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435A1" w14:textId="5C7C5AA3" w:rsidR="00404498" w:rsidRPr="005929A2" w:rsidRDefault="00161690" w:rsidP="005929A2">
      <w:pPr>
        <w:pStyle w:val="Title"/>
      </w:pPr>
      <w:r>
        <w:t>Metropolitan Train Load Standard Survey Report</w:t>
      </w:r>
    </w:p>
    <w:p w14:paraId="7DBA989F" w14:textId="20F80CB7" w:rsidR="00F316F8" w:rsidRPr="000D5F1A" w:rsidRDefault="00161690" w:rsidP="000D5F1A">
      <w:pPr>
        <w:pStyle w:val="Subtitle"/>
      </w:pPr>
      <w:r>
        <w:t>May 2019</w:t>
      </w:r>
    </w:p>
    <w:p w14:paraId="08150DDC" w14:textId="77777777" w:rsidR="00384A08" w:rsidRDefault="00384A08" w:rsidP="004E6414">
      <w:pPr>
        <w:sectPr w:rsidR="00384A08" w:rsidSect="00C42B58">
          <w:headerReference w:type="default" r:id="rId8"/>
          <w:footerReference w:type="even" r:id="rId9"/>
          <w:footerReference w:type="default" r:id="rId10"/>
          <w:headerReference w:type="first" r:id="rId11"/>
          <w:pgSz w:w="11900" w:h="16840"/>
          <w:pgMar w:top="3023" w:right="1440" w:bottom="1440" w:left="1440" w:header="454" w:footer="708" w:gutter="0"/>
          <w:cols w:space="708"/>
          <w:titlePg/>
          <w:docGrid w:linePitch="360"/>
        </w:sectPr>
      </w:pPr>
      <w:r>
        <w:br w:type="page"/>
      </w:r>
    </w:p>
    <w:p w14:paraId="1C87EAD9" w14:textId="300D81CF" w:rsidR="00384A08" w:rsidRPr="001C2386" w:rsidRDefault="00384A08" w:rsidP="001C2386">
      <w:pPr>
        <w:pStyle w:val="TOCHeading"/>
      </w:pPr>
      <w:bookmarkStart w:id="0" w:name="_Toc778804"/>
      <w:r w:rsidRPr="001C2386">
        <w:lastRenderedPageBreak/>
        <w:t>Contents</w:t>
      </w:r>
      <w:bookmarkEnd w:id="0"/>
    </w:p>
    <w:p w14:paraId="471F9E18" w14:textId="5AA14343" w:rsidR="00497A19" w:rsidRDefault="00BA371A">
      <w:pPr>
        <w:pStyle w:val="TOC1"/>
        <w:rPr>
          <w:rFonts w:asciiTheme="minorHAnsi" w:eastAsiaTheme="minorEastAsia" w:hAnsiTheme="minorHAnsi" w:cstheme="minorBidi"/>
          <w:b w:val="0"/>
          <w:bCs w:val="0"/>
          <w:color w:val="auto"/>
          <w:sz w:val="22"/>
          <w:szCs w:val="22"/>
          <w:lang w:eastAsia="en-AU"/>
        </w:rPr>
      </w:pPr>
      <w:r w:rsidRPr="00646732">
        <w:fldChar w:fldCharType="begin"/>
      </w:r>
      <w:r w:rsidRPr="00646732">
        <w:instrText xml:space="preserve"> TOC \o "1-3" \h \z </w:instrText>
      </w:r>
      <w:r w:rsidRPr="00646732">
        <w:fldChar w:fldCharType="separate"/>
      </w:r>
      <w:hyperlink w:anchor="_Toc16001219" w:history="1">
        <w:r w:rsidR="00497A19" w:rsidRPr="00DD6182">
          <w:rPr>
            <w:rStyle w:val="Hyperlink"/>
          </w:rPr>
          <w:t>1</w:t>
        </w:r>
        <w:r w:rsidR="00497A19">
          <w:rPr>
            <w:rFonts w:asciiTheme="minorHAnsi" w:eastAsiaTheme="minorEastAsia" w:hAnsiTheme="minorHAnsi" w:cstheme="minorBidi"/>
            <w:b w:val="0"/>
            <w:bCs w:val="0"/>
            <w:color w:val="auto"/>
            <w:sz w:val="22"/>
            <w:szCs w:val="22"/>
            <w:lang w:eastAsia="en-AU"/>
          </w:rPr>
          <w:tab/>
        </w:r>
        <w:r w:rsidR="00497A19" w:rsidRPr="00DD6182">
          <w:rPr>
            <w:rStyle w:val="Hyperlink"/>
          </w:rPr>
          <w:t>Introduction</w:t>
        </w:r>
        <w:r w:rsidR="00497A19">
          <w:rPr>
            <w:webHidden/>
          </w:rPr>
          <w:tab/>
        </w:r>
        <w:r w:rsidR="00497A19">
          <w:rPr>
            <w:webHidden/>
          </w:rPr>
          <w:fldChar w:fldCharType="begin"/>
        </w:r>
        <w:r w:rsidR="00497A19">
          <w:rPr>
            <w:webHidden/>
          </w:rPr>
          <w:instrText xml:space="preserve"> PAGEREF _Toc16001219 \h </w:instrText>
        </w:r>
        <w:r w:rsidR="00497A19">
          <w:rPr>
            <w:webHidden/>
          </w:rPr>
        </w:r>
        <w:r w:rsidR="00497A19">
          <w:rPr>
            <w:webHidden/>
          </w:rPr>
          <w:fldChar w:fldCharType="separate"/>
        </w:r>
        <w:r w:rsidR="00232775">
          <w:rPr>
            <w:webHidden/>
          </w:rPr>
          <w:t>3</w:t>
        </w:r>
        <w:r w:rsidR="00497A19">
          <w:rPr>
            <w:webHidden/>
          </w:rPr>
          <w:fldChar w:fldCharType="end"/>
        </w:r>
      </w:hyperlink>
    </w:p>
    <w:p w14:paraId="2300C7A0" w14:textId="0605252C" w:rsidR="00497A19" w:rsidRDefault="00000000">
      <w:pPr>
        <w:pStyle w:val="TOC1"/>
        <w:rPr>
          <w:rFonts w:asciiTheme="minorHAnsi" w:eastAsiaTheme="minorEastAsia" w:hAnsiTheme="minorHAnsi" w:cstheme="minorBidi"/>
          <w:b w:val="0"/>
          <w:bCs w:val="0"/>
          <w:color w:val="auto"/>
          <w:sz w:val="22"/>
          <w:szCs w:val="22"/>
          <w:lang w:eastAsia="en-AU"/>
        </w:rPr>
      </w:pPr>
      <w:hyperlink w:anchor="_Toc16001220" w:history="1">
        <w:r w:rsidR="00497A19" w:rsidRPr="00DD6182">
          <w:rPr>
            <w:rStyle w:val="Hyperlink"/>
          </w:rPr>
          <w:t>2</w:t>
        </w:r>
        <w:r w:rsidR="00497A19">
          <w:rPr>
            <w:rFonts w:asciiTheme="minorHAnsi" w:eastAsiaTheme="minorEastAsia" w:hAnsiTheme="minorHAnsi" w:cstheme="minorBidi"/>
            <w:b w:val="0"/>
            <w:bCs w:val="0"/>
            <w:color w:val="auto"/>
            <w:sz w:val="22"/>
            <w:szCs w:val="22"/>
            <w:lang w:eastAsia="en-AU"/>
          </w:rPr>
          <w:tab/>
        </w:r>
        <w:r w:rsidR="00497A19" w:rsidRPr="00DD6182">
          <w:rPr>
            <w:rStyle w:val="Hyperlink"/>
          </w:rPr>
          <w:t>Network-wide results</w:t>
        </w:r>
        <w:r w:rsidR="00497A19">
          <w:rPr>
            <w:webHidden/>
          </w:rPr>
          <w:tab/>
        </w:r>
        <w:r w:rsidR="00497A19">
          <w:rPr>
            <w:webHidden/>
          </w:rPr>
          <w:fldChar w:fldCharType="begin"/>
        </w:r>
        <w:r w:rsidR="00497A19">
          <w:rPr>
            <w:webHidden/>
          </w:rPr>
          <w:instrText xml:space="preserve"> PAGEREF _Toc16001220 \h </w:instrText>
        </w:r>
        <w:r w:rsidR="00497A19">
          <w:rPr>
            <w:webHidden/>
          </w:rPr>
        </w:r>
        <w:r w:rsidR="00497A19">
          <w:rPr>
            <w:webHidden/>
          </w:rPr>
          <w:fldChar w:fldCharType="separate"/>
        </w:r>
        <w:r w:rsidR="00232775">
          <w:rPr>
            <w:webHidden/>
          </w:rPr>
          <w:t>4</w:t>
        </w:r>
        <w:r w:rsidR="00497A19">
          <w:rPr>
            <w:webHidden/>
          </w:rPr>
          <w:fldChar w:fldCharType="end"/>
        </w:r>
      </w:hyperlink>
    </w:p>
    <w:p w14:paraId="6FF714D9" w14:textId="6E8CB8D3" w:rsidR="00497A19" w:rsidRDefault="00000000">
      <w:pPr>
        <w:pStyle w:val="TOC1"/>
        <w:rPr>
          <w:rFonts w:asciiTheme="minorHAnsi" w:eastAsiaTheme="minorEastAsia" w:hAnsiTheme="minorHAnsi" w:cstheme="minorBidi"/>
          <w:b w:val="0"/>
          <w:bCs w:val="0"/>
          <w:color w:val="auto"/>
          <w:sz w:val="22"/>
          <w:szCs w:val="22"/>
          <w:lang w:eastAsia="en-AU"/>
        </w:rPr>
      </w:pPr>
      <w:hyperlink w:anchor="_Toc16001221" w:history="1">
        <w:r w:rsidR="00497A19" w:rsidRPr="00DD6182">
          <w:rPr>
            <w:rStyle w:val="Hyperlink"/>
          </w:rPr>
          <w:t>3</w:t>
        </w:r>
        <w:r w:rsidR="00497A19">
          <w:rPr>
            <w:rFonts w:asciiTheme="minorHAnsi" w:eastAsiaTheme="minorEastAsia" w:hAnsiTheme="minorHAnsi" w:cstheme="minorBidi"/>
            <w:b w:val="0"/>
            <w:bCs w:val="0"/>
            <w:color w:val="auto"/>
            <w:sz w:val="22"/>
            <w:szCs w:val="22"/>
            <w:lang w:eastAsia="en-AU"/>
          </w:rPr>
          <w:tab/>
        </w:r>
        <w:r w:rsidR="00497A19" w:rsidRPr="00DD6182">
          <w:rPr>
            <w:rStyle w:val="Hyperlink"/>
          </w:rPr>
          <w:t>Alamein line results</w:t>
        </w:r>
        <w:r w:rsidR="00497A19">
          <w:rPr>
            <w:webHidden/>
          </w:rPr>
          <w:tab/>
        </w:r>
        <w:r w:rsidR="00497A19">
          <w:rPr>
            <w:webHidden/>
          </w:rPr>
          <w:fldChar w:fldCharType="begin"/>
        </w:r>
        <w:r w:rsidR="00497A19">
          <w:rPr>
            <w:webHidden/>
          </w:rPr>
          <w:instrText xml:space="preserve"> PAGEREF _Toc16001221 \h </w:instrText>
        </w:r>
        <w:r w:rsidR="00497A19">
          <w:rPr>
            <w:webHidden/>
          </w:rPr>
        </w:r>
        <w:r w:rsidR="00497A19">
          <w:rPr>
            <w:webHidden/>
          </w:rPr>
          <w:fldChar w:fldCharType="separate"/>
        </w:r>
        <w:r w:rsidR="00232775">
          <w:rPr>
            <w:webHidden/>
          </w:rPr>
          <w:t>6</w:t>
        </w:r>
        <w:r w:rsidR="00497A19">
          <w:rPr>
            <w:webHidden/>
          </w:rPr>
          <w:fldChar w:fldCharType="end"/>
        </w:r>
      </w:hyperlink>
    </w:p>
    <w:p w14:paraId="74E7ACDC" w14:textId="0D8856CC" w:rsidR="00497A19" w:rsidRDefault="00000000">
      <w:pPr>
        <w:pStyle w:val="TOC1"/>
        <w:rPr>
          <w:rFonts w:asciiTheme="minorHAnsi" w:eastAsiaTheme="minorEastAsia" w:hAnsiTheme="minorHAnsi" w:cstheme="minorBidi"/>
          <w:b w:val="0"/>
          <w:bCs w:val="0"/>
          <w:color w:val="auto"/>
          <w:sz w:val="22"/>
          <w:szCs w:val="22"/>
          <w:lang w:eastAsia="en-AU"/>
        </w:rPr>
      </w:pPr>
      <w:hyperlink w:anchor="_Toc16001222" w:history="1">
        <w:r w:rsidR="00497A19" w:rsidRPr="00DD6182">
          <w:rPr>
            <w:rStyle w:val="Hyperlink"/>
          </w:rPr>
          <w:t>4</w:t>
        </w:r>
        <w:r w:rsidR="00497A19">
          <w:rPr>
            <w:rFonts w:asciiTheme="minorHAnsi" w:eastAsiaTheme="minorEastAsia" w:hAnsiTheme="minorHAnsi" w:cstheme="minorBidi"/>
            <w:b w:val="0"/>
            <w:bCs w:val="0"/>
            <w:color w:val="auto"/>
            <w:sz w:val="22"/>
            <w:szCs w:val="22"/>
            <w:lang w:eastAsia="en-AU"/>
          </w:rPr>
          <w:tab/>
        </w:r>
        <w:r w:rsidR="00497A19" w:rsidRPr="00DD6182">
          <w:rPr>
            <w:rStyle w:val="Hyperlink"/>
          </w:rPr>
          <w:t>Glen Waverley line results</w:t>
        </w:r>
        <w:r w:rsidR="00497A19">
          <w:rPr>
            <w:webHidden/>
          </w:rPr>
          <w:tab/>
        </w:r>
        <w:r w:rsidR="00497A19">
          <w:rPr>
            <w:webHidden/>
          </w:rPr>
          <w:fldChar w:fldCharType="begin"/>
        </w:r>
        <w:r w:rsidR="00497A19">
          <w:rPr>
            <w:webHidden/>
          </w:rPr>
          <w:instrText xml:space="preserve"> PAGEREF _Toc16001222 \h </w:instrText>
        </w:r>
        <w:r w:rsidR="00497A19">
          <w:rPr>
            <w:webHidden/>
          </w:rPr>
        </w:r>
        <w:r w:rsidR="00497A19">
          <w:rPr>
            <w:webHidden/>
          </w:rPr>
          <w:fldChar w:fldCharType="separate"/>
        </w:r>
        <w:r w:rsidR="00232775">
          <w:rPr>
            <w:webHidden/>
          </w:rPr>
          <w:t>8</w:t>
        </w:r>
        <w:r w:rsidR="00497A19">
          <w:rPr>
            <w:webHidden/>
          </w:rPr>
          <w:fldChar w:fldCharType="end"/>
        </w:r>
      </w:hyperlink>
    </w:p>
    <w:p w14:paraId="76DF60A4" w14:textId="560215EA" w:rsidR="00497A19" w:rsidRDefault="00000000">
      <w:pPr>
        <w:pStyle w:val="TOC1"/>
        <w:rPr>
          <w:rFonts w:asciiTheme="minorHAnsi" w:eastAsiaTheme="minorEastAsia" w:hAnsiTheme="minorHAnsi" w:cstheme="minorBidi"/>
          <w:b w:val="0"/>
          <w:bCs w:val="0"/>
          <w:color w:val="auto"/>
          <w:sz w:val="22"/>
          <w:szCs w:val="22"/>
          <w:lang w:eastAsia="en-AU"/>
        </w:rPr>
      </w:pPr>
      <w:hyperlink w:anchor="_Toc16001223" w:history="1">
        <w:r w:rsidR="00497A19" w:rsidRPr="00DD6182">
          <w:rPr>
            <w:rStyle w:val="Hyperlink"/>
          </w:rPr>
          <w:t>5</w:t>
        </w:r>
        <w:r w:rsidR="00497A19">
          <w:rPr>
            <w:rFonts w:asciiTheme="minorHAnsi" w:eastAsiaTheme="minorEastAsia" w:hAnsiTheme="minorHAnsi" w:cstheme="minorBidi"/>
            <w:b w:val="0"/>
            <w:bCs w:val="0"/>
            <w:color w:val="auto"/>
            <w:sz w:val="22"/>
            <w:szCs w:val="22"/>
            <w:lang w:eastAsia="en-AU"/>
          </w:rPr>
          <w:tab/>
        </w:r>
        <w:r w:rsidR="00497A19" w:rsidRPr="00DD6182">
          <w:rPr>
            <w:rStyle w:val="Hyperlink"/>
          </w:rPr>
          <w:t>Ringwood corridor results</w:t>
        </w:r>
        <w:r w:rsidR="00497A19">
          <w:rPr>
            <w:webHidden/>
          </w:rPr>
          <w:tab/>
        </w:r>
        <w:r w:rsidR="00497A19">
          <w:rPr>
            <w:webHidden/>
          </w:rPr>
          <w:fldChar w:fldCharType="begin"/>
        </w:r>
        <w:r w:rsidR="00497A19">
          <w:rPr>
            <w:webHidden/>
          </w:rPr>
          <w:instrText xml:space="preserve"> PAGEREF _Toc16001223 \h </w:instrText>
        </w:r>
        <w:r w:rsidR="00497A19">
          <w:rPr>
            <w:webHidden/>
          </w:rPr>
        </w:r>
        <w:r w:rsidR="00497A19">
          <w:rPr>
            <w:webHidden/>
          </w:rPr>
          <w:fldChar w:fldCharType="separate"/>
        </w:r>
        <w:r w:rsidR="00232775">
          <w:rPr>
            <w:webHidden/>
          </w:rPr>
          <w:t>10</w:t>
        </w:r>
        <w:r w:rsidR="00497A19">
          <w:rPr>
            <w:webHidden/>
          </w:rPr>
          <w:fldChar w:fldCharType="end"/>
        </w:r>
      </w:hyperlink>
    </w:p>
    <w:p w14:paraId="728B62FE" w14:textId="57B39021" w:rsidR="00497A19" w:rsidRDefault="00000000">
      <w:pPr>
        <w:pStyle w:val="TOC1"/>
        <w:rPr>
          <w:rFonts w:asciiTheme="minorHAnsi" w:eastAsiaTheme="minorEastAsia" w:hAnsiTheme="minorHAnsi" w:cstheme="minorBidi"/>
          <w:b w:val="0"/>
          <w:bCs w:val="0"/>
          <w:color w:val="auto"/>
          <w:sz w:val="22"/>
          <w:szCs w:val="22"/>
          <w:lang w:eastAsia="en-AU"/>
        </w:rPr>
      </w:pPr>
      <w:hyperlink w:anchor="_Toc16001224" w:history="1">
        <w:r w:rsidR="00497A19" w:rsidRPr="00DD6182">
          <w:rPr>
            <w:rStyle w:val="Hyperlink"/>
          </w:rPr>
          <w:t>6</w:t>
        </w:r>
        <w:r w:rsidR="00497A19">
          <w:rPr>
            <w:rFonts w:asciiTheme="minorHAnsi" w:eastAsiaTheme="minorEastAsia" w:hAnsiTheme="minorHAnsi" w:cstheme="minorBidi"/>
            <w:b w:val="0"/>
            <w:bCs w:val="0"/>
            <w:color w:val="auto"/>
            <w:sz w:val="22"/>
            <w:szCs w:val="22"/>
            <w:lang w:eastAsia="en-AU"/>
          </w:rPr>
          <w:tab/>
        </w:r>
        <w:r w:rsidR="00497A19" w:rsidRPr="00DD6182">
          <w:rPr>
            <w:rStyle w:val="Hyperlink"/>
          </w:rPr>
          <w:t>Dandenong corridor results</w:t>
        </w:r>
        <w:r w:rsidR="00497A19">
          <w:rPr>
            <w:webHidden/>
          </w:rPr>
          <w:tab/>
        </w:r>
        <w:r w:rsidR="00497A19">
          <w:rPr>
            <w:webHidden/>
          </w:rPr>
          <w:fldChar w:fldCharType="begin"/>
        </w:r>
        <w:r w:rsidR="00497A19">
          <w:rPr>
            <w:webHidden/>
          </w:rPr>
          <w:instrText xml:space="preserve"> PAGEREF _Toc16001224 \h </w:instrText>
        </w:r>
        <w:r w:rsidR="00497A19">
          <w:rPr>
            <w:webHidden/>
          </w:rPr>
        </w:r>
        <w:r w:rsidR="00497A19">
          <w:rPr>
            <w:webHidden/>
          </w:rPr>
          <w:fldChar w:fldCharType="separate"/>
        </w:r>
        <w:r w:rsidR="00232775">
          <w:rPr>
            <w:webHidden/>
          </w:rPr>
          <w:t>12</w:t>
        </w:r>
        <w:r w:rsidR="00497A19">
          <w:rPr>
            <w:webHidden/>
          </w:rPr>
          <w:fldChar w:fldCharType="end"/>
        </w:r>
      </w:hyperlink>
    </w:p>
    <w:p w14:paraId="6861AE5F" w14:textId="71BE096F" w:rsidR="00497A19" w:rsidRDefault="00000000">
      <w:pPr>
        <w:pStyle w:val="TOC1"/>
        <w:rPr>
          <w:rFonts w:asciiTheme="minorHAnsi" w:eastAsiaTheme="minorEastAsia" w:hAnsiTheme="minorHAnsi" w:cstheme="minorBidi"/>
          <w:b w:val="0"/>
          <w:bCs w:val="0"/>
          <w:color w:val="auto"/>
          <w:sz w:val="22"/>
          <w:szCs w:val="22"/>
          <w:lang w:eastAsia="en-AU"/>
        </w:rPr>
      </w:pPr>
      <w:hyperlink w:anchor="_Toc16001225" w:history="1">
        <w:r w:rsidR="00497A19" w:rsidRPr="00DD6182">
          <w:rPr>
            <w:rStyle w:val="Hyperlink"/>
          </w:rPr>
          <w:t>7</w:t>
        </w:r>
        <w:r w:rsidR="00497A19">
          <w:rPr>
            <w:rFonts w:asciiTheme="minorHAnsi" w:eastAsiaTheme="minorEastAsia" w:hAnsiTheme="minorHAnsi" w:cstheme="minorBidi"/>
            <w:b w:val="0"/>
            <w:bCs w:val="0"/>
            <w:color w:val="auto"/>
            <w:sz w:val="22"/>
            <w:szCs w:val="22"/>
            <w:lang w:eastAsia="en-AU"/>
          </w:rPr>
          <w:tab/>
        </w:r>
        <w:r w:rsidR="00497A19" w:rsidRPr="00DD6182">
          <w:rPr>
            <w:rStyle w:val="Hyperlink"/>
          </w:rPr>
          <w:t>Frankston line results</w:t>
        </w:r>
        <w:r w:rsidR="00497A19">
          <w:rPr>
            <w:webHidden/>
          </w:rPr>
          <w:tab/>
        </w:r>
        <w:r w:rsidR="00497A19">
          <w:rPr>
            <w:webHidden/>
          </w:rPr>
          <w:fldChar w:fldCharType="begin"/>
        </w:r>
        <w:r w:rsidR="00497A19">
          <w:rPr>
            <w:webHidden/>
          </w:rPr>
          <w:instrText xml:space="preserve"> PAGEREF _Toc16001225 \h </w:instrText>
        </w:r>
        <w:r w:rsidR="00497A19">
          <w:rPr>
            <w:webHidden/>
          </w:rPr>
        </w:r>
        <w:r w:rsidR="00497A19">
          <w:rPr>
            <w:webHidden/>
          </w:rPr>
          <w:fldChar w:fldCharType="separate"/>
        </w:r>
        <w:r w:rsidR="00232775">
          <w:rPr>
            <w:webHidden/>
          </w:rPr>
          <w:t>14</w:t>
        </w:r>
        <w:r w:rsidR="00497A19">
          <w:rPr>
            <w:webHidden/>
          </w:rPr>
          <w:fldChar w:fldCharType="end"/>
        </w:r>
      </w:hyperlink>
    </w:p>
    <w:p w14:paraId="066B5559" w14:textId="2D6350DD" w:rsidR="00497A19" w:rsidRDefault="00000000">
      <w:pPr>
        <w:pStyle w:val="TOC1"/>
        <w:rPr>
          <w:rFonts w:asciiTheme="minorHAnsi" w:eastAsiaTheme="minorEastAsia" w:hAnsiTheme="minorHAnsi" w:cstheme="minorBidi"/>
          <w:b w:val="0"/>
          <w:bCs w:val="0"/>
          <w:color w:val="auto"/>
          <w:sz w:val="22"/>
          <w:szCs w:val="22"/>
          <w:lang w:eastAsia="en-AU"/>
        </w:rPr>
      </w:pPr>
      <w:hyperlink w:anchor="_Toc16001226" w:history="1">
        <w:r w:rsidR="00497A19" w:rsidRPr="00DD6182">
          <w:rPr>
            <w:rStyle w:val="Hyperlink"/>
          </w:rPr>
          <w:t>8</w:t>
        </w:r>
        <w:r w:rsidR="00497A19">
          <w:rPr>
            <w:rFonts w:asciiTheme="minorHAnsi" w:eastAsiaTheme="minorEastAsia" w:hAnsiTheme="minorHAnsi" w:cstheme="minorBidi"/>
            <w:b w:val="0"/>
            <w:bCs w:val="0"/>
            <w:color w:val="auto"/>
            <w:sz w:val="22"/>
            <w:szCs w:val="22"/>
            <w:lang w:eastAsia="en-AU"/>
          </w:rPr>
          <w:tab/>
        </w:r>
        <w:r w:rsidR="00497A19" w:rsidRPr="00DD6182">
          <w:rPr>
            <w:rStyle w:val="Hyperlink"/>
          </w:rPr>
          <w:t>Sandringham Line</w:t>
        </w:r>
        <w:r w:rsidR="00497A19">
          <w:rPr>
            <w:webHidden/>
          </w:rPr>
          <w:tab/>
        </w:r>
        <w:r w:rsidR="00497A19">
          <w:rPr>
            <w:webHidden/>
          </w:rPr>
          <w:fldChar w:fldCharType="begin"/>
        </w:r>
        <w:r w:rsidR="00497A19">
          <w:rPr>
            <w:webHidden/>
          </w:rPr>
          <w:instrText xml:space="preserve"> PAGEREF _Toc16001226 \h </w:instrText>
        </w:r>
        <w:r w:rsidR="00497A19">
          <w:rPr>
            <w:webHidden/>
          </w:rPr>
        </w:r>
        <w:r w:rsidR="00497A19">
          <w:rPr>
            <w:webHidden/>
          </w:rPr>
          <w:fldChar w:fldCharType="separate"/>
        </w:r>
        <w:r w:rsidR="00232775">
          <w:rPr>
            <w:webHidden/>
          </w:rPr>
          <w:t>16</w:t>
        </w:r>
        <w:r w:rsidR="00497A19">
          <w:rPr>
            <w:webHidden/>
          </w:rPr>
          <w:fldChar w:fldCharType="end"/>
        </w:r>
      </w:hyperlink>
    </w:p>
    <w:p w14:paraId="5EB5DAD9" w14:textId="6E90D3FB" w:rsidR="00497A19" w:rsidRDefault="00000000">
      <w:pPr>
        <w:pStyle w:val="TOC1"/>
        <w:rPr>
          <w:rFonts w:asciiTheme="minorHAnsi" w:eastAsiaTheme="minorEastAsia" w:hAnsiTheme="minorHAnsi" w:cstheme="minorBidi"/>
          <w:b w:val="0"/>
          <w:bCs w:val="0"/>
          <w:color w:val="auto"/>
          <w:sz w:val="22"/>
          <w:szCs w:val="22"/>
          <w:lang w:eastAsia="en-AU"/>
        </w:rPr>
      </w:pPr>
      <w:hyperlink w:anchor="_Toc16001227" w:history="1">
        <w:r w:rsidR="00497A19" w:rsidRPr="00DD6182">
          <w:rPr>
            <w:rStyle w:val="Hyperlink"/>
          </w:rPr>
          <w:t>9</w:t>
        </w:r>
        <w:r w:rsidR="00497A19">
          <w:rPr>
            <w:rFonts w:asciiTheme="minorHAnsi" w:eastAsiaTheme="minorEastAsia" w:hAnsiTheme="minorHAnsi" w:cstheme="minorBidi"/>
            <w:b w:val="0"/>
            <w:bCs w:val="0"/>
            <w:color w:val="auto"/>
            <w:sz w:val="22"/>
            <w:szCs w:val="22"/>
            <w:lang w:eastAsia="en-AU"/>
          </w:rPr>
          <w:tab/>
        </w:r>
        <w:r w:rsidR="00497A19" w:rsidRPr="00DD6182">
          <w:rPr>
            <w:rStyle w:val="Hyperlink"/>
          </w:rPr>
          <w:t>Mernda line results</w:t>
        </w:r>
        <w:r w:rsidR="00497A19">
          <w:rPr>
            <w:webHidden/>
          </w:rPr>
          <w:tab/>
        </w:r>
        <w:r w:rsidR="00497A19">
          <w:rPr>
            <w:webHidden/>
          </w:rPr>
          <w:fldChar w:fldCharType="begin"/>
        </w:r>
        <w:r w:rsidR="00497A19">
          <w:rPr>
            <w:webHidden/>
          </w:rPr>
          <w:instrText xml:space="preserve"> PAGEREF _Toc16001227 \h </w:instrText>
        </w:r>
        <w:r w:rsidR="00497A19">
          <w:rPr>
            <w:webHidden/>
          </w:rPr>
        </w:r>
        <w:r w:rsidR="00497A19">
          <w:rPr>
            <w:webHidden/>
          </w:rPr>
          <w:fldChar w:fldCharType="separate"/>
        </w:r>
        <w:r w:rsidR="00232775">
          <w:rPr>
            <w:webHidden/>
          </w:rPr>
          <w:t>18</w:t>
        </w:r>
        <w:r w:rsidR="00497A19">
          <w:rPr>
            <w:webHidden/>
          </w:rPr>
          <w:fldChar w:fldCharType="end"/>
        </w:r>
      </w:hyperlink>
    </w:p>
    <w:p w14:paraId="0199946C" w14:textId="26F34B07" w:rsidR="00497A19" w:rsidRDefault="00000000">
      <w:pPr>
        <w:pStyle w:val="TOC1"/>
        <w:rPr>
          <w:rFonts w:asciiTheme="minorHAnsi" w:eastAsiaTheme="minorEastAsia" w:hAnsiTheme="minorHAnsi" w:cstheme="minorBidi"/>
          <w:b w:val="0"/>
          <w:bCs w:val="0"/>
          <w:color w:val="auto"/>
          <w:sz w:val="22"/>
          <w:szCs w:val="22"/>
          <w:lang w:eastAsia="en-AU"/>
        </w:rPr>
      </w:pPr>
      <w:hyperlink w:anchor="_Toc16001228" w:history="1">
        <w:r w:rsidR="00497A19" w:rsidRPr="00DD6182">
          <w:rPr>
            <w:rStyle w:val="Hyperlink"/>
          </w:rPr>
          <w:t>10</w:t>
        </w:r>
        <w:r w:rsidR="00497A19">
          <w:rPr>
            <w:rFonts w:asciiTheme="minorHAnsi" w:eastAsiaTheme="minorEastAsia" w:hAnsiTheme="minorHAnsi" w:cstheme="minorBidi"/>
            <w:b w:val="0"/>
            <w:bCs w:val="0"/>
            <w:color w:val="auto"/>
            <w:sz w:val="22"/>
            <w:szCs w:val="22"/>
            <w:lang w:eastAsia="en-AU"/>
          </w:rPr>
          <w:tab/>
        </w:r>
        <w:r w:rsidR="00497A19" w:rsidRPr="00DD6182">
          <w:rPr>
            <w:rStyle w:val="Hyperlink"/>
          </w:rPr>
          <w:t>Hurstbridge line results</w:t>
        </w:r>
        <w:r w:rsidR="00497A19">
          <w:rPr>
            <w:webHidden/>
          </w:rPr>
          <w:tab/>
        </w:r>
        <w:r w:rsidR="00497A19">
          <w:rPr>
            <w:webHidden/>
          </w:rPr>
          <w:fldChar w:fldCharType="begin"/>
        </w:r>
        <w:r w:rsidR="00497A19">
          <w:rPr>
            <w:webHidden/>
          </w:rPr>
          <w:instrText xml:space="preserve"> PAGEREF _Toc16001228 \h </w:instrText>
        </w:r>
        <w:r w:rsidR="00497A19">
          <w:rPr>
            <w:webHidden/>
          </w:rPr>
        </w:r>
        <w:r w:rsidR="00497A19">
          <w:rPr>
            <w:webHidden/>
          </w:rPr>
          <w:fldChar w:fldCharType="separate"/>
        </w:r>
        <w:r w:rsidR="00232775">
          <w:rPr>
            <w:webHidden/>
          </w:rPr>
          <w:t>20</w:t>
        </w:r>
        <w:r w:rsidR="00497A19">
          <w:rPr>
            <w:webHidden/>
          </w:rPr>
          <w:fldChar w:fldCharType="end"/>
        </w:r>
      </w:hyperlink>
    </w:p>
    <w:p w14:paraId="7BDFA1B0" w14:textId="2660A168" w:rsidR="00497A19" w:rsidRDefault="00000000">
      <w:pPr>
        <w:pStyle w:val="TOC1"/>
        <w:rPr>
          <w:rFonts w:asciiTheme="minorHAnsi" w:eastAsiaTheme="minorEastAsia" w:hAnsiTheme="minorHAnsi" w:cstheme="minorBidi"/>
          <w:b w:val="0"/>
          <w:bCs w:val="0"/>
          <w:color w:val="auto"/>
          <w:sz w:val="22"/>
          <w:szCs w:val="22"/>
          <w:lang w:eastAsia="en-AU"/>
        </w:rPr>
      </w:pPr>
      <w:hyperlink w:anchor="_Toc16001229" w:history="1">
        <w:r w:rsidR="00497A19" w:rsidRPr="00DD6182">
          <w:rPr>
            <w:rStyle w:val="Hyperlink"/>
          </w:rPr>
          <w:t>11</w:t>
        </w:r>
        <w:r w:rsidR="00497A19">
          <w:rPr>
            <w:rFonts w:asciiTheme="minorHAnsi" w:eastAsiaTheme="minorEastAsia" w:hAnsiTheme="minorHAnsi" w:cstheme="minorBidi"/>
            <w:b w:val="0"/>
            <w:bCs w:val="0"/>
            <w:color w:val="auto"/>
            <w:sz w:val="22"/>
            <w:szCs w:val="22"/>
            <w:lang w:eastAsia="en-AU"/>
          </w:rPr>
          <w:tab/>
        </w:r>
        <w:r w:rsidR="00497A19" w:rsidRPr="00DD6182">
          <w:rPr>
            <w:rStyle w:val="Hyperlink"/>
          </w:rPr>
          <w:t>Craigieburn line results</w:t>
        </w:r>
        <w:r w:rsidR="00497A19">
          <w:rPr>
            <w:webHidden/>
          </w:rPr>
          <w:tab/>
        </w:r>
        <w:r w:rsidR="00497A19">
          <w:rPr>
            <w:webHidden/>
          </w:rPr>
          <w:fldChar w:fldCharType="begin"/>
        </w:r>
        <w:r w:rsidR="00497A19">
          <w:rPr>
            <w:webHidden/>
          </w:rPr>
          <w:instrText xml:space="preserve"> PAGEREF _Toc16001229 \h </w:instrText>
        </w:r>
        <w:r w:rsidR="00497A19">
          <w:rPr>
            <w:webHidden/>
          </w:rPr>
        </w:r>
        <w:r w:rsidR="00497A19">
          <w:rPr>
            <w:webHidden/>
          </w:rPr>
          <w:fldChar w:fldCharType="separate"/>
        </w:r>
        <w:r w:rsidR="00232775">
          <w:rPr>
            <w:webHidden/>
          </w:rPr>
          <w:t>22</w:t>
        </w:r>
        <w:r w:rsidR="00497A19">
          <w:rPr>
            <w:webHidden/>
          </w:rPr>
          <w:fldChar w:fldCharType="end"/>
        </w:r>
      </w:hyperlink>
    </w:p>
    <w:p w14:paraId="4D4ACE74" w14:textId="4221DECA" w:rsidR="00497A19" w:rsidRDefault="00000000">
      <w:pPr>
        <w:pStyle w:val="TOC1"/>
        <w:rPr>
          <w:rFonts w:asciiTheme="minorHAnsi" w:eastAsiaTheme="minorEastAsia" w:hAnsiTheme="minorHAnsi" w:cstheme="minorBidi"/>
          <w:b w:val="0"/>
          <w:bCs w:val="0"/>
          <w:color w:val="auto"/>
          <w:sz w:val="22"/>
          <w:szCs w:val="22"/>
          <w:lang w:eastAsia="en-AU"/>
        </w:rPr>
      </w:pPr>
      <w:hyperlink w:anchor="_Toc16001230" w:history="1">
        <w:r w:rsidR="00497A19" w:rsidRPr="00DD6182">
          <w:rPr>
            <w:rStyle w:val="Hyperlink"/>
          </w:rPr>
          <w:t>12</w:t>
        </w:r>
        <w:r w:rsidR="00497A19">
          <w:rPr>
            <w:rFonts w:asciiTheme="minorHAnsi" w:eastAsiaTheme="minorEastAsia" w:hAnsiTheme="minorHAnsi" w:cstheme="minorBidi"/>
            <w:b w:val="0"/>
            <w:bCs w:val="0"/>
            <w:color w:val="auto"/>
            <w:sz w:val="22"/>
            <w:szCs w:val="22"/>
            <w:lang w:eastAsia="en-AU"/>
          </w:rPr>
          <w:tab/>
        </w:r>
        <w:r w:rsidR="00497A19" w:rsidRPr="00DD6182">
          <w:rPr>
            <w:rStyle w:val="Hyperlink"/>
          </w:rPr>
          <w:t>Sunbury line results</w:t>
        </w:r>
        <w:r w:rsidR="00497A19">
          <w:rPr>
            <w:webHidden/>
          </w:rPr>
          <w:tab/>
        </w:r>
        <w:r w:rsidR="00497A19">
          <w:rPr>
            <w:webHidden/>
          </w:rPr>
          <w:fldChar w:fldCharType="begin"/>
        </w:r>
        <w:r w:rsidR="00497A19">
          <w:rPr>
            <w:webHidden/>
          </w:rPr>
          <w:instrText xml:space="preserve"> PAGEREF _Toc16001230 \h </w:instrText>
        </w:r>
        <w:r w:rsidR="00497A19">
          <w:rPr>
            <w:webHidden/>
          </w:rPr>
        </w:r>
        <w:r w:rsidR="00497A19">
          <w:rPr>
            <w:webHidden/>
          </w:rPr>
          <w:fldChar w:fldCharType="separate"/>
        </w:r>
        <w:r w:rsidR="00232775">
          <w:rPr>
            <w:webHidden/>
          </w:rPr>
          <w:t>24</w:t>
        </w:r>
        <w:r w:rsidR="00497A19">
          <w:rPr>
            <w:webHidden/>
          </w:rPr>
          <w:fldChar w:fldCharType="end"/>
        </w:r>
      </w:hyperlink>
    </w:p>
    <w:p w14:paraId="49DF24B6" w14:textId="71FBF4AD" w:rsidR="00497A19" w:rsidRDefault="00000000">
      <w:pPr>
        <w:pStyle w:val="TOC1"/>
        <w:rPr>
          <w:rFonts w:asciiTheme="minorHAnsi" w:eastAsiaTheme="minorEastAsia" w:hAnsiTheme="minorHAnsi" w:cstheme="minorBidi"/>
          <w:b w:val="0"/>
          <w:bCs w:val="0"/>
          <w:color w:val="auto"/>
          <w:sz w:val="22"/>
          <w:szCs w:val="22"/>
          <w:lang w:eastAsia="en-AU"/>
        </w:rPr>
      </w:pPr>
      <w:hyperlink w:anchor="_Toc16001231" w:history="1">
        <w:r w:rsidR="00497A19" w:rsidRPr="00DD6182">
          <w:rPr>
            <w:rStyle w:val="Hyperlink"/>
          </w:rPr>
          <w:t>13</w:t>
        </w:r>
        <w:r w:rsidR="00497A19">
          <w:rPr>
            <w:rFonts w:asciiTheme="minorHAnsi" w:eastAsiaTheme="minorEastAsia" w:hAnsiTheme="minorHAnsi" w:cstheme="minorBidi"/>
            <w:b w:val="0"/>
            <w:bCs w:val="0"/>
            <w:color w:val="auto"/>
            <w:sz w:val="22"/>
            <w:szCs w:val="22"/>
            <w:lang w:eastAsia="en-AU"/>
          </w:rPr>
          <w:tab/>
        </w:r>
        <w:r w:rsidR="00497A19" w:rsidRPr="00DD6182">
          <w:rPr>
            <w:rStyle w:val="Hyperlink"/>
          </w:rPr>
          <w:t>Upfield line results</w:t>
        </w:r>
        <w:r w:rsidR="00497A19">
          <w:rPr>
            <w:webHidden/>
          </w:rPr>
          <w:tab/>
        </w:r>
        <w:r w:rsidR="00497A19">
          <w:rPr>
            <w:webHidden/>
          </w:rPr>
          <w:fldChar w:fldCharType="begin"/>
        </w:r>
        <w:r w:rsidR="00497A19">
          <w:rPr>
            <w:webHidden/>
          </w:rPr>
          <w:instrText xml:space="preserve"> PAGEREF _Toc16001231 \h </w:instrText>
        </w:r>
        <w:r w:rsidR="00497A19">
          <w:rPr>
            <w:webHidden/>
          </w:rPr>
        </w:r>
        <w:r w:rsidR="00497A19">
          <w:rPr>
            <w:webHidden/>
          </w:rPr>
          <w:fldChar w:fldCharType="separate"/>
        </w:r>
        <w:r w:rsidR="00232775">
          <w:rPr>
            <w:webHidden/>
          </w:rPr>
          <w:t>26</w:t>
        </w:r>
        <w:r w:rsidR="00497A19">
          <w:rPr>
            <w:webHidden/>
          </w:rPr>
          <w:fldChar w:fldCharType="end"/>
        </w:r>
      </w:hyperlink>
    </w:p>
    <w:p w14:paraId="10903B87" w14:textId="4A4C7471" w:rsidR="00497A19" w:rsidRDefault="00000000">
      <w:pPr>
        <w:pStyle w:val="TOC1"/>
        <w:rPr>
          <w:rFonts w:asciiTheme="minorHAnsi" w:eastAsiaTheme="minorEastAsia" w:hAnsiTheme="minorHAnsi" w:cstheme="minorBidi"/>
          <w:b w:val="0"/>
          <w:bCs w:val="0"/>
          <w:color w:val="auto"/>
          <w:sz w:val="22"/>
          <w:szCs w:val="22"/>
          <w:lang w:eastAsia="en-AU"/>
        </w:rPr>
      </w:pPr>
      <w:hyperlink w:anchor="_Toc16001232" w:history="1">
        <w:r w:rsidR="00497A19" w:rsidRPr="00DD6182">
          <w:rPr>
            <w:rStyle w:val="Hyperlink"/>
          </w:rPr>
          <w:t>14</w:t>
        </w:r>
        <w:r w:rsidR="00497A19">
          <w:rPr>
            <w:rFonts w:asciiTheme="minorHAnsi" w:eastAsiaTheme="minorEastAsia" w:hAnsiTheme="minorHAnsi" w:cstheme="minorBidi"/>
            <w:b w:val="0"/>
            <w:bCs w:val="0"/>
            <w:color w:val="auto"/>
            <w:sz w:val="22"/>
            <w:szCs w:val="22"/>
            <w:lang w:eastAsia="en-AU"/>
          </w:rPr>
          <w:tab/>
        </w:r>
        <w:r w:rsidR="00497A19" w:rsidRPr="00DD6182">
          <w:rPr>
            <w:rStyle w:val="Hyperlink"/>
          </w:rPr>
          <w:t>Werribee line results</w:t>
        </w:r>
        <w:r w:rsidR="00497A19">
          <w:rPr>
            <w:webHidden/>
          </w:rPr>
          <w:tab/>
        </w:r>
        <w:r w:rsidR="00497A19">
          <w:rPr>
            <w:webHidden/>
          </w:rPr>
          <w:fldChar w:fldCharType="begin"/>
        </w:r>
        <w:r w:rsidR="00497A19">
          <w:rPr>
            <w:webHidden/>
          </w:rPr>
          <w:instrText xml:space="preserve"> PAGEREF _Toc16001232 \h </w:instrText>
        </w:r>
        <w:r w:rsidR="00497A19">
          <w:rPr>
            <w:webHidden/>
          </w:rPr>
        </w:r>
        <w:r w:rsidR="00497A19">
          <w:rPr>
            <w:webHidden/>
          </w:rPr>
          <w:fldChar w:fldCharType="separate"/>
        </w:r>
        <w:r w:rsidR="00232775">
          <w:rPr>
            <w:webHidden/>
          </w:rPr>
          <w:t>28</w:t>
        </w:r>
        <w:r w:rsidR="00497A19">
          <w:rPr>
            <w:webHidden/>
          </w:rPr>
          <w:fldChar w:fldCharType="end"/>
        </w:r>
      </w:hyperlink>
    </w:p>
    <w:p w14:paraId="0848629E" w14:textId="34EE51E8" w:rsidR="00497A19" w:rsidRDefault="00000000">
      <w:pPr>
        <w:pStyle w:val="TOC1"/>
        <w:rPr>
          <w:rFonts w:asciiTheme="minorHAnsi" w:eastAsiaTheme="minorEastAsia" w:hAnsiTheme="minorHAnsi" w:cstheme="minorBidi"/>
          <w:b w:val="0"/>
          <w:bCs w:val="0"/>
          <w:color w:val="auto"/>
          <w:sz w:val="22"/>
          <w:szCs w:val="22"/>
          <w:lang w:eastAsia="en-AU"/>
        </w:rPr>
      </w:pPr>
      <w:hyperlink w:anchor="_Toc16001233" w:history="1">
        <w:r w:rsidR="00497A19" w:rsidRPr="00DD6182">
          <w:rPr>
            <w:rStyle w:val="Hyperlink"/>
          </w:rPr>
          <w:t>15</w:t>
        </w:r>
        <w:r w:rsidR="00497A19">
          <w:rPr>
            <w:rFonts w:asciiTheme="minorHAnsi" w:eastAsiaTheme="minorEastAsia" w:hAnsiTheme="minorHAnsi" w:cstheme="minorBidi"/>
            <w:b w:val="0"/>
            <w:bCs w:val="0"/>
            <w:color w:val="auto"/>
            <w:sz w:val="22"/>
            <w:szCs w:val="22"/>
            <w:lang w:eastAsia="en-AU"/>
          </w:rPr>
          <w:tab/>
        </w:r>
        <w:r w:rsidR="00497A19" w:rsidRPr="00DD6182">
          <w:rPr>
            <w:rStyle w:val="Hyperlink"/>
          </w:rPr>
          <w:t>Williamstown line results</w:t>
        </w:r>
        <w:r w:rsidR="00497A19">
          <w:rPr>
            <w:webHidden/>
          </w:rPr>
          <w:tab/>
        </w:r>
        <w:r w:rsidR="00497A19">
          <w:rPr>
            <w:webHidden/>
          </w:rPr>
          <w:fldChar w:fldCharType="begin"/>
        </w:r>
        <w:r w:rsidR="00497A19">
          <w:rPr>
            <w:webHidden/>
          </w:rPr>
          <w:instrText xml:space="preserve"> PAGEREF _Toc16001233 \h </w:instrText>
        </w:r>
        <w:r w:rsidR="00497A19">
          <w:rPr>
            <w:webHidden/>
          </w:rPr>
        </w:r>
        <w:r w:rsidR="00497A19">
          <w:rPr>
            <w:webHidden/>
          </w:rPr>
          <w:fldChar w:fldCharType="separate"/>
        </w:r>
        <w:r w:rsidR="00232775">
          <w:rPr>
            <w:webHidden/>
          </w:rPr>
          <w:t>30</w:t>
        </w:r>
        <w:r w:rsidR="00497A19">
          <w:rPr>
            <w:webHidden/>
          </w:rPr>
          <w:fldChar w:fldCharType="end"/>
        </w:r>
      </w:hyperlink>
    </w:p>
    <w:p w14:paraId="5BFC0031" w14:textId="79EDD643" w:rsidR="00497A19" w:rsidRDefault="00000000">
      <w:pPr>
        <w:pStyle w:val="TOC1"/>
        <w:rPr>
          <w:rFonts w:asciiTheme="minorHAnsi" w:eastAsiaTheme="minorEastAsia" w:hAnsiTheme="minorHAnsi" w:cstheme="minorBidi"/>
          <w:b w:val="0"/>
          <w:bCs w:val="0"/>
          <w:color w:val="auto"/>
          <w:sz w:val="22"/>
          <w:szCs w:val="22"/>
          <w:lang w:eastAsia="en-AU"/>
        </w:rPr>
      </w:pPr>
      <w:hyperlink w:anchor="_Toc16001234" w:history="1">
        <w:r w:rsidR="00497A19" w:rsidRPr="00DD6182">
          <w:rPr>
            <w:rStyle w:val="Hyperlink"/>
          </w:rPr>
          <w:t>16</w:t>
        </w:r>
        <w:r w:rsidR="00497A19">
          <w:rPr>
            <w:rFonts w:asciiTheme="minorHAnsi" w:eastAsiaTheme="minorEastAsia" w:hAnsiTheme="minorHAnsi" w:cstheme="minorBidi"/>
            <w:b w:val="0"/>
            <w:bCs w:val="0"/>
            <w:color w:val="auto"/>
            <w:sz w:val="22"/>
            <w:szCs w:val="22"/>
            <w:lang w:eastAsia="en-AU"/>
          </w:rPr>
          <w:tab/>
        </w:r>
        <w:r w:rsidR="00497A19" w:rsidRPr="00DD6182">
          <w:rPr>
            <w:rStyle w:val="Hyperlink"/>
          </w:rPr>
          <w:t>Notes about the survey</w:t>
        </w:r>
        <w:r w:rsidR="00497A19">
          <w:rPr>
            <w:webHidden/>
          </w:rPr>
          <w:tab/>
        </w:r>
        <w:r w:rsidR="00497A19">
          <w:rPr>
            <w:webHidden/>
          </w:rPr>
          <w:fldChar w:fldCharType="begin"/>
        </w:r>
        <w:r w:rsidR="00497A19">
          <w:rPr>
            <w:webHidden/>
          </w:rPr>
          <w:instrText xml:space="preserve"> PAGEREF _Toc16001234 \h </w:instrText>
        </w:r>
        <w:r w:rsidR="00497A19">
          <w:rPr>
            <w:webHidden/>
          </w:rPr>
        </w:r>
        <w:r w:rsidR="00497A19">
          <w:rPr>
            <w:webHidden/>
          </w:rPr>
          <w:fldChar w:fldCharType="separate"/>
        </w:r>
        <w:r w:rsidR="00232775">
          <w:rPr>
            <w:webHidden/>
          </w:rPr>
          <w:t>32</w:t>
        </w:r>
        <w:r w:rsidR="00497A19">
          <w:rPr>
            <w:webHidden/>
          </w:rPr>
          <w:fldChar w:fldCharType="end"/>
        </w:r>
      </w:hyperlink>
    </w:p>
    <w:p w14:paraId="08E93048" w14:textId="461BF976" w:rsidR="00DE3833" w:rsidRPr="0082021F" w:rsidRDefault="00BA371A" w:rsidP="00304DC1">
      <w:pPr>
        <w:tabs>
          <w:tab w:val="left" w:pos="630"/>
        </w:tabs>
        <w:sectPr w:rsidR="00DE3833" w:rsidRPr="0082021F" w:rsidSect="004824EC">
          <w:pgSz w:w="11900" w:h="16840"/>
          <w:pgMar w:top="1526" w:right="1440" w:bottom="1440" w:left="1440" w:header="454" w:footer="708" w:gutter="0"/>
          <w:cols w:space="708"/>
          <w:docGrid w:linePitch="360"/>
        </w:sectPr>
      </w:pPr>
      <w:r w:rsidRPr="00646732">
        <w:fldChar w:fldCharType="end"/>
      </w:r>
    </w:p>
    <w:p w14:paraId="11DB5687" w14:textId="77777777" w:rsidR="00161690" w:rsidRPr="00776973" w:rsidRDefault="00161690" w:rsidP="00161690">
      <w:pPr>
        <w:pStyle w:val="Heading1"/>
        <w:numPr>
          <w:ilvl w:val="0"/>
          <w:numId w:val="30"/>
        </w:numPr>
        <w:spacing w:before="360" w:line="240" w:lineRule="atLeast"/>
      </w:pPr>
      <w:bookmarkStart w:id="1" w:name="_Toc458506433"/>
      <w:bookmarkStart w:id="2" w:name="_Toc490813930"/>
      <w:bookmarkStart w:id="3" w:name="_Toc16001219"/>
      <w:r w:rsidRPr="00776973">
        <w:lastRenderedPageBreak/>
        <w:t>Introduction</w:t>
      </w:r>
      <w:bookmarkEnd w:id="1"/>
      <w:bookmarkEnd w:id="2"/>
      <w:bookmarkEnd w:id="3"/>
    </w:p>
    <w:p w14:paraId="26933690" w14:textId="77777777" w:rsidR="00161690" w:rsidRPr="001441F1" w:rsidRDefault="00161690" w:rsidP="00161690">
      <w:pPr>
        <w:rPr>
          <w:szCs w:val="20"/>
        </w:rPr>
      </w:pPr>
      <w:r w:rsidRPr="001441F1">
        <w:rPr>
          <w:szCs w:val="20"/>
        </w:rPr>
        <w:t>Metropolitan Train Load Standard Surveys are conducted once a year in May to measure passenger loads against benchmark standards of capacity.</w:t>
      </w:r>
    </w:p>
    <w:p w14:paraId="78A0EAA8" w14:textId="77777777" w:rsidR="00161690" w:rsidRDefault="00161690" w:rsidP="00161690">
      <w:pPr>
        <w:rPr>
          <w:szCs w:val="20"/>
        </w:rPr>
      </w:pPr>
      <w:r w:rsidRPr="001441F1">
        <w:rPr>
          <w:szCs w:val="20"/>
        </w:rPr>
        <w:t>The survey’s findings help pinpoint the times when and on which sections of Melbourne’s 15 rail lines passenger loads are at their highest. The</w:t>
      </w:r>
      <w:r>
        <w:rPr>
          <w:szCs w:val="20"/>
        </w:rPr>
        <w:t>se</w:t>
      </w:r>
      <w:r w:rsidRPr="001441F1">
        <w:rPr>
          <w:szCs w:val="20"/>
        </w:rPr>
        <w:t xml:space="preserve"> results are used to determine when and where extra services may be needed to reduce crowding.</w:t>
      </w:r>
    </w:p>
    <w:p w14:paraId="50571FA6" w14:textId="4E29F47A" w:rsidR="00161690" w:rsidRDefault="00161690" w:rsidP="00161690">
      <w:pPr>
        <w:rPr>
          <w:szCs w:val="20"/>
        </w:rPr>
      </w:pPr>
      <w:r w:rsidRPr="001441F1">
        <w:rPr>
          <w:szCs w:val="20"/>
        </w:rPr>
        <w:t xml:space="preserve">This bulletin reports on the </w:t>
      </w:r>
      <w:r>
        <w:rPr>
          <w:szCs w:val="20"/>
        </w:rPr>
        <w:t>May 2019</w:t>
      </w:r>
      <w:r w:rsidRPr="001441F1">
        <w:rPr>
          <w:szCs w:val="20"/>
        </w:rPr>
        <w:t xml:space="preserve"> survey which was conducted from </w:t>
      </w:r>
      <w:r w:rsidR="00C30A4A">
        <w:rPr>
          <w:szCs w:val="20"/>
        </w:rPr>
        <w:t xml:space="preserve">the </w:t>
      </w:r>
      <w:r>
        <w:rPr>
          <w:szCs w:val="20"/>
        </w:rPr>
        <w:t>6th</w:t>
      </w:r>
      <w:r w:rsidRPr="001441F1">
        <w:rPr>
          <w:szCs w:val="20"/>
        </w:rPr>
        <w:t xml:space="preserve"> to </w:t>
      </w:r>
      <w:r>
        <w:rPr>
          <w:szCs w:val="20"/>
        </w:rPr>
        <w:t>23rd</w:t>
      </w:r>
      <w:r w:rsidRPr="001441F1">
        <w:rPr>
          <w:szCs w:val="20"/>
        </w:rPr>
        <w:t xml:space="preserve"> </w:t>
      </w:r>
      <w:r>
        <w:rPr>
          <w:szCs w:val="20"/>
        </w:rPr>
        <w:t>May 2019</w:t>
      </w:r>
      <w:r w:rsidRPr="001441F1">
        <w:rPr>
          <w:szCs w:val="20"/>
        </w:rPr>
        <w:t>.</w:t>
      </w:r>
    </w:p>
    <w:p w14:paraId="3965FD72" w14:textId="0AD43D2C" w:rsidR="00161690" w:rsidRDefault="00161690" w:rsidP="00161690">
      <w:pPr>
        <w:rPr>
          <w:szCs w:val="20"/>
        </w:rPr>
      </w:pPr>
      <w:r>
        <w:rPr>
          <w:szCs w:val="20"/>
        </w:rPr>
        <w:t>The May 2019 survey records a decrease of</w:t>
      </w:r>
      <w:r w:rsidR="00E023CA">
        <w:rPr>
          <w:szCs w:val="20"/>
        </w:rPr>
        <w:t xml:space="preserve"> six</w:t>
      </w:r>
      <w:r>
        <w:rPr>
          <w:szCs w:val="20"/>
        </w:rPr>
        <w:t xml:space="preserve"> services above the benchmark in the AM peak</w:t>
      </w:r>
      <w:r w:rsidR="00E023CA">
        <w:rPr>
          <w:szCs w:val="20"/>
        </w:rPr>
        <w:t xml:space="preserve">, from </w:t>
      </w:r>
      <w:r w:rsidR="0058215F">
        <w:rPr>
          <w:szCs w:val="20"/>
        </w:rPr>
        <w:t>25</w:t>
      </w:r>
      <w:r w:rsidR="00C07610">
        <w:rPr>
          <w:szCs w:val="20"/>
        </w:rPr>
        <w:t xml:space="preserve"> services in May 2018</w:t>
      </w:r>
      <w:r w:rsidR="0058215F">
        <w:rPr>
          <w:szCs w:val="20"/>
        </w:rPr>
        <w:t xml:space="preserve"> to 19 services</w:t>
      </w:r>
      <w:r w:rsidR="00C07610">
        <w:rPr>
          <w:szCs w:val="20"/>
        </w:rPr>
        <w:t xml:space="preserve"> in May 2019</w:t>
      </w:r>
      <w:r w:rsidR="0058215F">
        <w:rPr>
          <w:szCs w:val="20"/>
        </w:rPr>
        <w:t>,</w:t>
      </w:r>
      <w:r>
        <w:rPr>
          <w:szCs w:val="20"/>
        </w:rPr>
        <w:t xml:space="preserve"> and an increase of five services above the benchmark in the PM peak</w:t>
      </w:r>
      <w:r w:rsidR="0058215F">
        <w:rPr>
          <w:szCs w:val="20"/>
        </w:rPr>
        <w:t>, from 15</w:t>
      </w:r>
      <w:r w:rsidR="00672E71">
        <w:rPr>
          <w:szCs w:val="20"/>
        </w:rPr>
        <w:t xml:space="preserve"> services in May 2018</w:t>
      </w:r>
      <w:r w:rsidR="0058215F">
        <w:rPr>
          <w:szCs w:val="20"/>
        </w:rPr>
        <w:t xml:space="preserve"> to 20 services</w:t>
      </w:r>
      <w:r w:rsidR="00672E71">
        <w:rPr>
          <w:szCs w:val="20"/>
        </w:rPr>
        <w:t xml:space="preserve"> in May 2019</w:t>
      </w:r>
      <w:r>
        <w:rPr>
          <w:szCs w:val="20"/>
        </w:rPr>
        <w:t>.</w:t>
      </w:r>
    </w:p>
    <w:p w14:paraId="18B8C599" w14:textId="77777777" w:rsidR="00161690" w:rsidRDefault="00161690" w:rsidP="00161690">
      <w:pPr>
        <w:rPr>
          <w:szCs w:val="20"/>
        </w:rPr>
      </w:pPr>
      <w:r>
        <w:rPr>
          <w:szCs w:val="20"/>
        </w:rPr>
        <w:t xml:space="preserve">Over this same period the number of passengers travelling on peak services has increased.  </w:t>
      </w:r>
    </w:p>
    <w:p w14:paraId="0381477E" w14:textId="77777777" w:rsidR="00161690" w:rsidRDefault="00161690" w:rsidP="00161690">
      <w:r>
        <w:t>Metropolitan trains have been reconfigured to remove seats and provide more standing room to passengers travelling in the peak, meaning space for 102 more commuters on every metropolitan train. In 2017, the benchmark standard of capacity was raised from 798 to 900 as a result.</w:t>
      </w:r>
    </w:p>
    <w:p w14:paraId="11A05623" w14:textId="77777777" w:rsidR="00161690" w:rsidRDefault="00161690" w:rsidP="00161690"/>
    <w:p w14:paraId="4F153A61" w14:textId="77777777" w:rsidR="00161690" w:rsidRPr="001441F1" w:rsidRDefault="00161690" w:rsidP="00161690">
      <w:pPr>
        <w:rPr>
          <w:szCs w:val="20"/>
        </w:rPr>
      </w:pPr>
    </w:p>
    <w:p w14:paraId="7C6D87E2" w14:textId="77777777" w:rsidR="00161690" w:rsidRPr="00776973" w:rsidRDefault="00161690" w:rsidP="00161690">
      <w:pPr>
        <w:pStyle w:val="Heading1"/>
        <w:numPr>
          <w:ilvl w:val="0"/>
          <w:numId w:val="30"/>
        </w:numPr>
        <w:spacing w:before="360" w:line="240" w:lineRule="atLeast"/>
      </w:pPr>
      <w:r w:rsidRPr="00776973">
        <w:br w:type="page"/>
      </w:r>
      <w:bookmarkStart w:id="4" w:name="_Toc458506434"/>
      <w:bookmarkStart w:id="5" w:name="_Toc490813931"/>
      <w:bookmarkStart w:id="6" w:name="_Toc16001220"/>
      <w:r w:rsidRPr="00776973">
        <w:lastRenderedPageBreak/>
        <w:t>Network-wide results</w:t>
      </w:r>
      <w:bookmarkEnd w:id="4"/>
      <w:bookmarkEnd w:id="5"/>
      <w:bookmarkEnd w:id="6"/>
    </w:p>
    <w:p w14:paraId="1102D17B" w14:textId="77777777" w:rsidR="00161690" w:rsidRPr="00BE3D5E" w:rsidRDefault="00161690" w:rsidP="00BE3D5E">
      <w:bookmarkStart w:id="7" w:name="_Toc458506435"/>
      <w:bookmarkStart w:id="8" w:name="_Toc490813932"/>
      <w:r w:rsidRPr="00BE3D5E">
        <w:rPr>
          <w:b/>
        </w:rPr>
        <w:t>AM Peak</w:t>
      </w:r>
      <w:bookmarkEnd w:id="7"/>
      <w:bookmarkEnd w:id="8"/>
    </w:p>
    <w:p w14:paraId="342B1036" w14:textId="4B34E9F5" w:rsidR="00161690" w:rsidRPr="00626153" w:rsidRDefault="00161690" w:rsidP="00626153">
      <w:pPr>
        <w:pStyle w:val="ListBullet"/>
        <w:numPr>
          <w:ilvl w:val="0"/>
          <w:numId w:val="32"/>
        </w:numPr>
        <w:ind w:left="357" w:hanging="357"/>
      </w:pPr>
      <w:r w:rsidRPr="00626153">
        <w:t>The May 2019 survey recorded a total of 19 services in breach in the AM Peak period. This is a decrease of</w:t>
      </w:r>
      <w:r w:rsidR="0018357F">
        <w:t xml:space="preserve"> six </w:t>
      </w:r>
      <w:r w:rsidRPr="00626153">
        <w:t>compared to the May 2018 survey when 25 breaches were observed.</w:t>
      </w:r>
    </w:p>
    <w:p w14:paraId="5F0F19E4" w14:textId="480043A1" w:rsidR="00F90F9D" w:rsidRPr="00626153" w:rsidRDefault="00161690" w:rsidP="00626153">
      <w:pPr>
        <w:pStyle w:val="ListBullet"/>
        <w:numPr>
          <w:ilvl w:val="0"/>
          <w:numId w:val="32"/>
        </w:numPr>
        <w:ind w:left="357" w:hanging="357"/>
      </w:pPr>
      <w:r w:rsidRPr="00626153">
        <w:t>Between May 2018 and May 2019, an additional</w:t>
      </w:r>
      <w:r w:rsidR="0018357F">
        <w:t xml:space="preserve"> seven </w:t>
      </w:r>
      <w:r w:rsidRPr="00626153">
        <w:t xml:space="preserve">services were introduced to the Network during the AM Peak. </w:t>
      </w:r>
    </w:p>
    <w:p w14:paraId="116187DA" w14:textId="2C83675A" w:rsidR="00F90F9D" w:rsidRPr="00626153" w:rsidRDefault="00161690" w:rsidP="00626153">
      <w:pPr>
        <w:pStyle w:val="ListBullet"/>
        <w:numPr>
          <w:ilvl w:val="0"/>
          <w:numId w:val="32"/>
        </w:numPr>
        <w:ind w:left="357" w:hanging="357"/>
      </w:pPr>
      <w:r w:rsidRPr="00626153">
        <w:t xml:space="preserve">The South Morang Line was expanded to become the Mernda Line and received five </w:t>
      </w:r>
      <w:r w:rsidR="0001777A">
        <w:t xml:space="preserve">additional AM peak </w:t>
      </w:r>
      <w:r w:rsidRPr="00626153">
        <w:t xml:space="preserve">services. </w:t>
      </w:r>
      <w:r w:rsidR="00604EB7">
        <w:t xml:space="preserve">The </w:t>
      </w:r>
      <w:r w:rsidRPr="00626153">
        <w:t>Hurstbridge</w:t>
      </w:r>
      <w:r w:rsidR="0001777A">
        <w:t xml:space="preserve"> line</w:t>
      </w:r>
      <w:r w:rsidRPr="00626153">
        <w:t xml:space="preserve"> </w:t>
      </w:r>
      <w:r w:rsidR="00604EB7">
        <w:t xml:space="preserve">also </w:t>
      </w:r>
      <w:r w:rsidRPr="00626153">
        <w:t xml:space="preserve">received an </w:t>
      </w:r>
      <w:r w:rsidR="00604EB7">
        <w:t>additional AM peak service at the same time</w:t>
      </w:r>
      <w:r w:rsidRPr="00626153">
        <w:t xml:space="preserve">. </w:t>
      </w:r>
    </w:p>
    <w:p w14:paraId="7319A7C1" w14:textId="4820AE21" w:rsidR="00161690" w:rsidRPr="00626153" w:rsidRDefault="000846B9" w:rsidP="00626153">
      <w:pPr>
        <w:pStyle w:val="ListBullet"/>
        <w:numPr>
          <w:ilvl w:val="0"/>
          <w:numId w:val="32"/>
        </w:numPr>
        <w:ind w:left="357" w:hanging="357"/>
      </w:pPr>
      <w:r>
        <w:t xml:space="preserve">One AM peak service has been added to the </w:t>
      </w:r>
      <w:r w:rsidR="00161690" w:rsidRPr="00626153">
        <w:t>Dandenong</w:t>
      </w:r>
      <w:r>
        <w:t xml:space="preserve"> corridor since May 2018</w:t>
      </w:r>
      <w:r w:rsidR="00161690" w:rsidRPr="00626153">
        <w:t>.</w:t>
      </w:r>
    </w:p>
    <w:p w14:paraId="3A458389" w14:textId="77777777" w:rsidR="00161690" w:rsidRPr="00626153" w:rsidRDefault="00161690" w:rsidP="00626153">
      <w:pPr>
        <w:pStyle w:val="ListBullet"/>
        <w:numPr>
          <w:ilvl w:val="0"/>
          <w:numId w:val="32"/>
        </w:numPr>
        <w:ind w:left="357" w:hanging="357"/>
      </w:pPr>
      <w:r w:rsidRPr="00626153">
        <w:t>The percentage of passengers travelling on services exceeding the benchmark on the Network during the AM peak period decreased from 13.6 per cent to 10.2 per cent Between May 2018 and May 2019.</w:t>
      </w:r>
      <w:r w:rsidRPr="00626153">
        <w:br/>
      </w:r>
    </w:p>
    <w:p w14:paraId="17D3F251" w14:textId="07FA0905" w:rsidR="00161690" w:rsidRPr="005C63B2" w:rsidRDefault="00161690" w:rsidP="00BE3D5E">
      <w:pPr>
        <w:pStyle w:val="Caption"/>
        <w:rPr>
          <w:rFonts w:cs="Arial"/>
        </w:rPr>
      </w:pPr>
      <w:r w:rsidRPr="004D42BF">
        <w:rPr>
          <w:rFonts w:cs="Arial"/>
        </w:rPr>
        <w:t xml:space="preserve">Figure </w:t>
      </w:r>
      <w:r w:rsidRPr="004D42BF">
        <w:rPr>
          <w:rFonts w:cs="Arial"/>
        </w:rPr>
        <w:fldChar w:fldCharType="begin"/>
      </w:r>
      <w:r w:rsidRPr="004D42BF">
        <w:rPr>
          <w:rFonts w:cs="Arial"/>
        </w:rPr>
        <w:instrText xml:space="preserve"> SEQ Figure \* ARABIC </w:instrText>
      </w:r>
      <w:r w:rsidRPr="004D42BF">
        <w:rPr>
          <w:rFonts w:cs="Arial"/>
        </w:rPr>
        <w:fldChar w:fldCharType="separate"/>
      </w:r>
      <w:r w:rsidR="00232775">
        <w:rPr>
          <w:rFonts w:cs="Arial"/>
          <w:noProof/>
        </w:rPr>
        <w:t>1</w:t>
      </w:r>
      <w:r w:rsidRPr="004D42BF">
        <w:rPr>
          <w:rFonts w:cs="Arial"/>
        </w:rPr>
        <w:fldChar w:fldCharType="end"/>
      </w:r>
      <w:r w:rsidRPr="004D42BF">
        <w:rPr>
          <w:rFonts w:cs="Arial"/>
        </w:rPr>
        <w:t>: Number of AM Peak services below and above benchmark levels (May 201</w:t>
      </w:r>
      <w:r>
        <w:rPr>
          <w:rFonts w:cs="Arial"/>
        </w:rPr>
        <w:t>4</w:t>
      </w:r>
      <w:r w:rsidRPr="004D42BF">
        <w:rPr>
          <w:rFonts w:cs="Arial"/>
        </w:rPr>
        <w:t xml:space="preserve"> to May 2019)</w:t>
      </w:r>
    </w:p>
    <w:p w14:paraId="3903D535" w14:textId="77777777" w:rsidR="00161690" w:rsidRPr="00776973" w:rsidRDefault="00161690" w:rsidP="00161690">
      <w:pPr>
        <w:rPr>
          <w:sz w:val="32"/>
          <w:szCs w:val="16"/>
        </w:rPr>
      </w:pPr>
      <w:r>
        <w:rPr>
          <w:noProof/>
        </w:rPr>
        <w:drawing>
          <wp:inline distT="0" distB="0" distL="0" distR="0" wp14:anchorId="41511098" wp14:editId="6F286C00">
            <wp:extent cx="5731510" cy="2242820"/>
            <wp:effectExtent l="0" t="0" r="2540" b="5080"/>
            <wp:docPr id="7" name="Chart 7" descr="May 2014 41 above,  205 below.&#10;May 2015 47 above,  204 below.&#10;May 2016 51 above,  200 below.&#10;May 2017 17 above,  235 below.&#10;May 2018 25 above,  231 below.&#10;May 2019 19 above,  244 below.">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908BD01" w14:textId="77777777" w:rsidR="00C87CC5" w:rsidRDefault="00C87CC5" w:rsidP="00161690">
      <w:pPr>
        <w:pStyle w:val="Caption"/>
        <w:rPr>
          <w:rFonts w:cs="Arial"/>
        </w:rPr>
      </w:pPr>
    </w:p>
    <w:p w14:paraId="63172C8A" w14:textId="654961BF" w:rsidR="00161690" w:rsidRDefault="00161690" w:rsidP="00161690">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232775">
        <w:rPr>
          <w:rFonts w:cs="Arial"/>
          <w:noProof/>
        </w:rPr>
        <w:t>1</w:t>
      </w:r>
      <w:r w:rsidRPr="00776973">
        <w:rPr>
          <w:rFonts w:cs="Arial"/>
        </w:rPr>
        <w:fldChar w:fldCharType="end"/>
      </w:r>
      <w:r w:rsidRPr="00776973">
        <w:rPr>
          <w:rFonts w:cs="Arial"/>
        </w:rPr>
        <w:t xml:space="preserve">: AM Peak </w:t>
      </w:r>
      <w:r>
        <w:rPr>
          <w:rFonts w:cs="Arial"/>
        </w:rPr>
        <w:t>services above benchmark levels and percentage of passengers travelling on services above benchmark levels</w:t>
      </w:r>
      <w:r w:rsidRPr="00776973">
        <w:rPr>
          <w:rFonts w:cs="Arial"/>
        </w:rPr>
        <w:t xml:space="preserve"> (</w:t>
      </w:r>
      <w:r>
        <w:rPr>
          <w:rFonts w:cs="Arial"/>
        </w:rPr>
        <w:t>May 2014 to May 2019</w:t>
      </w:r>
      <w:r w:rsidRPr="00776973">
        <w:rPr>
          <w:rFonts w:cs="Arial"/>
        </w:rPr>
        <w:t>)</w:t>
      </w:r>
    </w:p>
    <w:tbl>
      <w:tblPr>
        <w:tblStyle w:val="ListTable3-Accent11"/>
        <w:tblW w:w="8514" w:type="dxa"/>
        <w:tblLayout w:type="fixed"/>
        <w:tblLook w:val="04A0" w:firstRow="1" w:lastRow="0" w:firstColumn="1" w:lastColumn="0" w:noHBand="0" w:noVBand="1"/>
        <w:tblCaption w:val="Network-wide AM result in a Table"/>
        <w:tblDescription w:val="Table 1 shows AM Peak services above benchmark levels and percentage of passengers travelling on services above benchmark levels (May 2012 to May 2017)"/>
      </w:tblPr>
      <w:tblGrid>
        <w:gridCol w:w="2494"/>
        <w:gridCol w:w="964"/>
        <w:gridCol w:w="964"/>
        <w:gridCol w:w="964"/>
        <w:gridCol w:w="964"/>
        <w:gridCol w:w="964"/>
        <w:gridCol w:w="964"/>
        <w:gridCol w:w="236"/>
      </w:tblGrid>
      <w:tr w:rsidR="000846B9" w:rsidRPr="00D8075A" w14:paraId="7F6CBE9D" w14:textId="77777777" w:rsidTr="00BE3D5E">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494" w:type="dxa"/>
            <w:noWrap/>
            <w:hideMark/>
          </w:tcPr>
          <w:p w14:paraId="0B14A59E" w14:textId="77777777" w:rsidR="00161690" w:rsidRPr="00BE3D5E" w:rsidRDefault="00161690" w:rsidP="009D0171">
            <w:pPr>
              <w:spacing w:after="0"/>
              <w:rPr>
                <w:b w:val="0"/>
                <w:szCs w:val="20"/>
                <w:lang w:eastAsia="en-AU"/>
              </w:rPr>
            </w:pPr>
          </w:p>
        </w:tc>
        <w:tc>
          <w:tcPr>
            <w:tcW w:w="964" w:type="dxa"/>
            <w:noWrap/>
            <w:hideMark/>
          </w:tcPr>
          <w:p w14:paraId="32225F10"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2014</w:t>
            </w:r>
          </w:p>
        </w:tc>
        <w:tc>
          <w:tcPr>
            <w:tcW w:w="964" w:type="dxa"/>
            <w:noWrap/>
            <w:hideMark/>
          </w:tcPr>
          <w:p w14:paraId="6BA5B948"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 xml:space="preserve">May </w:t>
            </w:r>
            <w:r w:rsidRPr="00EC09DE">
              <w:rPr>
                <w:szCs w:val="20"/>
                <w:lang w:eastAsia="en-AU"/>
              </w:rPr>
              <w:t>2015</w:t>
            </w:r>
          </w:p>
        </w:tc>
        <w:tc>
          <w:tcPr>
            <w:tcW w:w="964" w:type="dxa"/>
            <w:noWrap/>
            <w:hideMark/>
          </w:tcPr>
          <w:p w14:paraId="4FC20281"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May 2016</w:t>
            </w:r>
          </w:p>
        </w:tc>
        <w:tc>
          <w:tcPr>
            <w:tcW w:w="964" w:type="dxa"/>
            <w:noWrap/>
            <w:hideMark/>
          </w:tcPr>
          <w:p w14:paraId="60E6F8BC"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May 2017</w:t>
            </w:r>
          </w:p>
        </w:tc>
        <w:tc>
          <w:tcPr>
            <w:tcW w:w="964" w:type="dxa"/>
          </w:tcPr>
          <w:p w14:paraId="17E13764"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May 2018</w:t>
            </w:r>
          </w:p>
        </w:tc>
        <w:tc>
          <w:tcPr>
            <w:tcW w:w="964" w:type="dxa"/>
          </w:tcPr>
          <w:p w14:paraId="3616AACE"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May 2019</w:t>
            </w:r>
          </w:p>
        </w:tc>
        <w:tc>
          <w:tcPr>
            <w:tcW w:w="236" w:type="dxa"/>
          </w:tcPr>
          <w:p w14:paraId="1EA37283"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p>
        </w:tc>
      </w:tr>
      <w:tr w:rsidR="0046796C" w:rsidRPr="003D40E5" w14:paraId="036B4A4F" w14:textId="77777777" w:rsidTr="00BE3D5E">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09D981A1" w14:textId="77777777" w:rsidR="00161690" w:rsidRPr="00D71001" w:rsidRDefault="00161690" w:rsidP="00BE3D5E">
            <w:pPr>
              <w:spacing w:before="0" w:after="0"/>
              <w:jc w:val="center"/>
              <w:rPr>
                <w:szCs w:val="20"/>
                <w:lang w:eastAsia="en-AU"/>
              </w:rPr>
            </w:pPr>
            <w:r w:rsidRPr="00D71001">
              <w:rPr>
                <w:szCs w:val="20"/>
                <w:lang w:eastAsia="en-AU"/>
              </w:rPr>
              <w:t>Number of AM Peak services above benchmark</w:t>
            </w:r>
          </w:p>
        </w:tc>
        <w:tc>
          <w:tcPr>
            <w:tcW w:w="0" w:type="dxa"/>
            <w:noWrap/>
            <w:vAlign w:val="center"/>
            <w:hideMark/>
          </w:tcPr>
          <w:p w14:paraId="784EA2E0" w14:textId="77777777" w:rsidR="00161690" w:rsidRPr="00D71001"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D71001">
              <w:rPr>
                <w:szCs w:val="20"/>
                <w:lang w:eastAsia="en-AU"/>
              </w:rPr>
              <w:t>41</w:t>
            </w:r>
          </w:p>
        </w:tc>
        <w:tc>
          <w:tcPr>
            <w:tcW w:w="0" w:type="dxa"/>
            <w:noWrap/>
            <w:vAlign w:val="center"/>
            <w:hideMark/>
          </w:tcPr>
          <w:p w14:paraId="7BCB5DB6" w14:textId="77777777" w:rsidR="00161690" w:rsidRPr="00D71001"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D71001">
              <w:rPr>
                <w:szCs w:val="20"/>
                <w:lang w:eastAsia="en-AU"/>
              </w:rPr>
              <w:t>47</w:t>
            </w:r>
          </w:p>
        </w:tc>
        <w:tc>
          <w:tcPr>
            <w:tcW w:w="0" w:type="dxa"/>
            <w:noWrap/>
            <w:vAlign w:val="center"/>
            <w:hideMark/>
          </w:tcPr>
          <w:p w14:paraId="43D71683" w14:textId="77777777" w:rsidR="00161690" w:rsidRPr="00D71001"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D71001">
              <w:rPr>
                <w:szCs w:val="20"/>
                <w:lang w:eastAsia="en-AU"/>
              </w:rPr>
              <w:t>51</w:t>
            </w:r>
          </w:p>
        </w:tc>
        <w:tc>
          <w:tcPr>
            <w:tcW w:w="0" w:type="dxa"/>
            <w:noWrap/>
            <w:vAlign w:val="center"/>
            <w:hideMark/>
          </w:tcPr>
          <w:p w14:paraId="2D87821F" w14:textId="77777777" w:rsidR="00161690" w:rsidRPr="00D71001"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D71001">
              <w:rPr>
                <w:szCs w:val="20"/>
                <w:lang w:eastAsia="en-AU"/>
              </w:rPr>
              <w:t>17</w:t>
            </w:r>
          </w:p>
        </w:tc>
        <w:tc>
          <w:tcPr>
            <w:tcW w:w="0" w:type="dxa"/>
            <w:vAlign w:val="center"/>
          </w:tcPr>
          <w:p w14:paraId="4297B3A2" w14:textId="77777777" w:rsidR="00161690" w:rsidRPr="003D40E5"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25</w:t>
            </w:r>
          </w:p>
        </w:tc>
        <w:tc>
          <w:tcPr>
            <w:tcW w:w="0" w:type="dxa"/>
            <w:vAlign w:val="center"/>
          </w:tcPr>
          <w:p w14:paraId="50D3158F" w14:textId="77777777" w:rsidR="00161690" w:rsidRPr="003D40E5"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19</w:t>
            </w:r>
          </w:p>
        </w:tc>
        <w:tc>
          <w:tcPr>
            <w:tcW w:w="0" w:type="dxa"/>
          </w:tcPr>
          <w:p w14:paraId="4CEEE245" w14:textId="77777777" w:rsidR="00161690" w:rsidRPr="003D40E5"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p>
        </w:tc>
      </w:tr>
      <w:tr w:rsidR="0046796C" w:rsidRPr="003D40E5" w14:paraId="03ADE491" w14:textId="77777777" w:rsidTr="00BE3D5E">
        <w:trPr>
          <w:trHeight w:val="810"/>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460E78FD" w14:textId="77777777" w:rsidR="00161690" w:rsidRPr="00D71001" w:rsidRDefault="00161690" w:rsidP="00BE3D5E">
            <w:pPr>
              <w:spacing w:before="0" w:after="0"/>
              <w:jc w:val="center"/>
              <w:rPr>
                <w:szCs w:val="20"/>
                <w:lang w:eastAsia="en-AU"/>
              </w:rPr>
            </w:pPr>
            <w:r w:rsidRPr="00D71001">
              <w:rPr>
                <w:szCs w:val="20"/>
                <w:lang w:eastAsia="en-AU"/>
              </w:rPr>
              <w:t>% of AM Peak services above benchmark</w:t>
            </w:r>
          </w:p>
        </w:tc>
        <w:tc>
          <w:tcPr>
            <w:tcW w:w="0" w:type="dxa"/>
            <w:noWrap/>
            <w:vAlign w:val="center"/>
            <w:hideMark/>
          </w:tcPr>
          <w:p w14:paraId="344455E8" w14:textId="77777777" w:rsidR="00161690" w:rsidRPr="00D71001"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D71001">
              <w:rPr>
                <w:szCs w:val="20"/>
                <w:lang w:eastAsia="en-AU"/>
              </w:rPr>
              <w:t>16.7%</w:t>
            </w:r>
          </w:p>
        </w:tc>
        <w:tc>
          <w:tcPr>
            <w:tcW w:w="0" w:type="dxa"/>
            <w:noWrap/>
            <w:vAlign w:val="center"/>
            <w:hideMark/>
          </w:tcPr>
          <w:p w14:paraId="3CA07083" w14:textId="77777777" w:rsidR="00161690" w:rsidRPr="00D71001"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D71001">
              <w:rPr>
                <w:szCs w:val="20"/>
                <w:lang w:eastAsia="en-AU"/>
              </w:rPr>
              <w:t>18.7%</w:t>
            </w:r>
          </w:p>
        </w:tc>
        <w:tc>
          <w:tcPr>
            <w:tcW w:w="0" w:type="dxa"/>
            <w:noWrap/>
            <w:vAlign w:val="center"/>
            <w:hideMark/>
          </w:tcPr>
          <w:p w14:paraId="72091326" w14:textId="77777777" w:rsidR="00161690" w:rsidRPr="00D71001"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D71001">
              <w:rPr>
                <w:szCs w:val="20"/>
                <w:lang w:eastAsia="en-AU"/>
              </w:rPr>
              <w:t>20.3%</w:t>
            </w:r>
          </w:p>
        </w:tc>
        <w:tc>
          <w:tcPr>
            <w:tcW w:w="0" w:type="dxa"/>
            <w:noWrap/>
            <w:vAlign w:val="center"/>
            <w:hideMark/>
          </w:tcPr>
          <w:p w14:paraId="61309688" w14:textId="77777777" w:rsidR="00161690" w:rsidRPr="00D71001"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D71001">
              <w:rPr>
                <w:szCs w:val="20"/>
                <w:lang w:eastAsia="en-AU"/>
              </w:rPr>
              <w:t>6.7%</w:t>
            </w:r>
          </w:p>
        </w:tc>
        <w:tc>
          <w:tcPr>
            <w:tcW w:w="0" w:type="dxa"/>
            <w:vAlign w:val="center"/>
          </w:tcPr>
          <w:p w14:paraId="200BD7D1" w14:textId="77777777" w:rsidR="00161690" w:rsidRPr="003D40E5"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9.8</w:t>
            </w:r>
            <w:r w:rsidRPr="00D71001">
              <w:rPr>
                <w:szCs w:val="20"/>
                <w:lang w:eastAsia="en-AU"/>
              </w:rPr>
              <w:t>%</w:t>
            </w:r>
          </w:p>
        </w:tc>
        <w:tc>
          <w:tcPr>
            <w:tcW w:w="0" w:type="dxa"/>
            <w:vAlign w:val="center"/>
          </w:tcPr>
          <w:p w14:paraId="016342CC" w14:textId="7558C30A" w:rsidR="00161690" w:rsidRPr="003D40E5" w:rsidRDefault="00FC095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7.2</w:t>
            </w:r>
            <w:r w:rsidR="00161690">
              <w:rPr>
                <w:szCs w:val="20"/>
                <w:lang w:eastAsia="en-AU"/>
              </w:rPr>
              <w:t>%</w:t>
            </w:r>
          </w:p>
        </w:tc>
        <w:tc>
          <w:tcPr>
            <w:tcW w:w="0" w:type="dxa"/>
          </w:tcPr>
          <w:p w14:paraId="580645BA" w14:textId="77777777" w:rsidR="00161690" w:rsidRPr="003D40E5"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p>
        </w:tc>
      </w:tr>
      <w:tr w:rsidR="0046796C" w:rsidRPr="003D40E5" w14:paraId="0F6320BF" w14:textId="77777777" w:rsidTr="00BE3D5E">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41262E25" w14:textId="77777777" w:rsidR="00161690" w:rsidRPr="00D71001" w:rsidRDefault="00161690" w:rsidP="00BE3D5E">
            <w:pPr>
              <w:spacing w:before="0" w:after="0"/>
              <w:jc w:val="center"/>
              <w:rPr>
                <w:szCs w:val="20"/>
                <w:lang w:eastAsia="en-AU"/>
              </w:rPr>
            </w:pPr>
            <w:r w:rsidRPr="00D71001">
              <w:rPr>
                <w:szCs w:val="20"/>
                <w:lang w:eastAsia="en-AU"/>
              </w:rPr>
              <w:t>% of AM Peak passengers on services above benchmark</w:t>
            </w:r>
          </w:p>
        </w:tc>
        <w:tc>
          <w:tcPr>
            <w:tcW w:w="0" w:type="dxa"/>
            <w:noWrap/>
            <w:vAlign w:val="center"/>
            <w:hideMark/>
          </w:tcPr>
          <w:p w14:paraId="70C5265E" w14:textId="77777777" w:rsidR="00161690" w:rsidRPr="00D71001"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D71001">
              <w:rPr>
                <w:szCs w:val="20"/>
                <w:lang w:eastAsia="en-AU"/>
              </w:rPr>
              <w:t>22.2%</w:t>
            </w:r>
          </w:p>
        </w:tc>
        <w:tc>
          <w:tcPr>
            <w:tcW w:w="0" w:type="dxa"/>
            <w:noWrap/>
            <w:vAlign w:val="center"/>
            <w:hideMark/>
          </w:tcPr>
          <w:p w14:paraId="565DD7B0" w14:textId="77777777" w:rsidR="00161690" w:rsidRPr="00D71001"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D71001">
              <w:rPr>
                <w:szCs w:val="20"/>
                <w:lang w:eastAsia="en-AU"/>
              </w:rPr>
              <w:t>26.1%</w:t>
            </w:r>
          </w:p>
        </w:tc>
        <w:tc>
          <w:tcPr>
            <w:tcW w:w="0" w:type="dxa"/>
            <w:noWrap/>
            <w:vAlign w:val="center"/>
            <w:hideMark/>
          </w:tcPr>
          <w:p w14:paraId="6928585F" w14:textId="77777777" w:rsidR="00161690" w:rsidRPr="00D71001"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D71001">
              <w:rPr>
                <w:szCs w:val="20"/>
                <w:lang w:eastAsia="en-AU"/>
              </w:rPr>
              <w:t>27.7%</w:t>
            </w:r>
          </w:p>
        </w:tc>
        <w:tc>
          <w:tcPr>
            <w:tcW w:w="0" w:type="dxa"/>
            <w:noWrap/>
            <w:vAlign w:val="center"/>
            <w:hideMark/>
          </w:tcPr>
          <w:p w14:paraId="4BD321C2" w14:textId="77777777" w:rsidR="00161690" w:rsidRPr="00D71001"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D71001">
              <w:rPr>
                <w:szCs w:val="20"/>
                <w:lang w:eastAsia="en-AU"/>
              </w:rPr>
              <w:t>9.7%</w:t>
            </w:r>
          </w:p>
        </w:tc>
        <w:tc>
          <w:tcPr>
            <w:tcW w:w="0" w:type="dxa"/>
            <w:vAlign w:val="center"/>
          </w:tcPr>
          <w:p w14:paraId="7DC2E2DE" w14:textId="77777777" w:rsidR="00161690" w:rsidRPr="003D40E5"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13</w:t>
            </w:r>
            <w:r w:rsidRPr="00D71001">
              <w:rPr>
                <w:szCs w:val="20"/>
                <w:lang w:eastAsia="en-AU"/>
              </w:rPr>
              <w:t>.</w:t>
            </w:r>
            <w:r>
              <w:rPr>
                <w:szCs w:val="20"/>
                <w:lang w:eastAsia="en-AU"/>
              </w:rPr>
              <w:t>6</w:t>
            </w:r>
            <w:r w:rsidRPr="00D71001">
              <w:rPr>
                <w:szCs w:val="20"/>
                <w:lang w:eastAsia="en-AU"/>
              </w:rPr>
              <w:t>%</w:t>
            </w:r>
          </w:p>
        </w:tc>
        <w:tc>
          <w:tcPr>
            <w:tcW w:w="0" w:type="dxa"/>
            <w:vAlign w:val="center"/>
          </w:tcPr>
          <w:p w14:paraId="38866538" w14:textId="76EE1A71" w:rsidR="00161690" w:rsidRPr="003D40E5" w:rsidRDefault="00FC095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10.2</w:t>
            </w:r>
            <w:r w:rsidR="00161690">
              <w:rPr>
                <w:szCs w:val="20"/>
                <w:lang w:eastAsia="en-AU"/>
              </w:rPr>
              <w:t>%</w:t>
            </w:r>
          </w:p>
        </w:tc>
        <w:tc>
          <w:tcPr>
            <w:tcW w:w="0" w:type="dxa"/>
          </w:tcPr>
          <w:p w14:paraId="16E5F7E1" w14:textId="77777777" w:rsidR="00161690" w:rsidRPr="003D40E5"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p>
        </w:tc>
      </w:tr>
    </w:tbl>
    <w:p w14:paraId="68EC0717" w14:textId="77777777" w:rsidR="00161690" w:rsidRPr="00BE3D5E" w:rsidRDefault="00161690" w:rsidP="00BE3D5E">
      <w:r w:rsidRPr="00776973">
        <w:br w:type="page"/>
      </w:r>
      <w:bookmarkStart w:id="9" w:name="_Toc458506436"/>
      <w:bookmarkStart w:id="10" w:name="_Toc490813933"/>
      <w:r w:rsidRPr="00BE3D5E">
        <w:rPr>
          <w:b/>
        </w:rPr>
        <w:lastRenderedPageBreak/>
        <w:t>PM Peak</w:t>
      </w:r>
      <w:bookmarkEnd w:id="9"/>
      <w:bookmarkEnd w:id="10"/>
    </w:p>
    <w:p w14:paraId="41D8F70A" w14:textId="2D075573" w:rsidR="00161690" w:rsidRPr="00F9046B" w:rsidRDefault="00161690" w:rsidP="00BE3D5E">
      <w:pPr>
        <w:pStyle w:val="Header"/>
        <w:numPr>
          <w:ilvl w:val="0"/>
          <w:numId w:val="32"/>
        </w:numPr>
        <w:ind w:left="357" w:hanging="357"/>
      </w:pPr>
      <w:r w:rsidRPr="00F9046B">
        <w:t xml:space="preserve">The May </w:t>
      </w:r>
      <w:r>
        <w:t>2019 survey recorded a total of 20</w:t>
      </w:r>
      <w:r w:rsidRPr="00F9046B">
        <w:t xml:space="preserve"> services in breach </w:t>
      </w:r>
      <w:r>
        <w:t>during</w:t>
      </w:r>
      <w:r w:rsidRPr="00F9046B">
        <w:t xml:space="preserve"> the PM Peak period. This is a</w:t>
      </w:r>
      <w:r>
        <w:t>n</w:t>
      </w:r>
      <w:r w:rsidRPr="00F9046B">
        <w:t xml:space="preserve"> </w:t>
      </w:r>
      <w:r>
        <w:t>in</w:t>
      </w:r>
      <w:r w:rsidRPr="00F9046B">
        <w:t>crease of</w:t>
      </w:r>
      <w:r w:rsidR="0018357F">
        <w:t xml:space="preserve"> five </w:t>
      </w:r>
      <w:r w:rsidRPr="00F9046B">
        <w:t>compare</w:t>
      </w:r>
      <w:r>
        <w:t>d to the May 2018 survey when 15</w:t>
      </w:r>
      <w:r w:rsidRPr="00F9046B">
        <w:t xml:space="preserve"> breaches were observed.</w:t>
      </w:r>
    </w:p>
    <w:p w14:paraId="7EE504E1" w14:textId="3E2812A8" w:rsidR="002B4FA7" w:rsidRDefault="00161690" w:rsidP="000C48E4">
      <w:pPr>
        <w:pStyle w:val="ListBullet"/>
        <w:numPr>
          <w:ilvl w:val="0"/>
          <w:numId w:val="32"/>
        </w:numPr>
        <w:ind w:left="357" w:hanging="357"/>
      </w:pPr>
      <w:r w:rsidRPr="000C48E4">
        <w:t>Between May 2018</w:t>
      </w:r>
      <w:r w:rsidRPr="002E6316">
        <w:t xml:space="preserve"> and May 2019, an additional</w:t>
      </w:r>
      <w:r w:rsidR="0018357F">
        <w:t xml:space="preserve"> nine </w:t>
      </w:r>
      <w:r w:rsidRPr="002E6316">
        <w:t>services were introduced to the Network during the PM Peak (th</w:t>
      </w:r>
      <w:r w:rsidR="005A2B71">
        <w:t>e chart below</w:t>
      </w:r>
      <w:r w:rsidR="002B4FA7">
        <w:t xml:space="preserve"> </w:t>
      </w:r>
      <w:r w:rsidRPr="002E6316">
        <w:t>shows 310 rather than 311 services for May 2018 as a Frankston service was cancelled during the 2018 survey).</w:t>
      </w:r>
    </w:p>
    <w:p w14:paraId="3B8A13DF" w14:textId="226080B0" w:rsidR="00161690" w:rsidRPr="002B4FA7" w:rsidRDefault="00161690" w:rsidP="00BE3D5E">
      <w:pPr>
        <w:pStyle w:val="ListBullet"/>
        <w:numPr>
          <w:ilvl w:val="0"/>
          <w:numId w:val="32"/>
        </w:numPr>
        <w:ind w:left="357" w:hanging="357"/>
      </w:pPr>
      <w:r w:rsidRPr="002E6316">
        <w:t>The South Morang line was expanded with new stations added t</w:t>
      </w:r>
      <w:r w:rsidRPr="005A2B71">
        <w:t xml:space="preserve">o become the Mernda Line, this new line had an additional four services. A service switched from Greensborough to Hurstbridge. </w:t>
      </w:r>
    </w:p>
    <w:p w14:paraId="3B2938AA" w14:textId="77777777" w:rsidR="00161690" w:rsidRPr="005C63B2" w:rsidRDefault="00161690" w:rsidP="00BE3D5E">
      <w:pPr>
        <w:pStyle w:val="ListBullet"/>
        <w:numPr>
          <w:ilvl w:val="0"/>
          <w:numId w:val="32"/>
        </w:numPr>
        <w:ind w:left="357" w:hanging="357"/>
      </w:pPr>
      <w:r w:rsidRPr="00306E15">
        <w:t xml:space="preserve">The Dandenong Line gained an additional two services, while the Werribee line increased its services by three. </w:t>
      </w:r>
    </w:p>
    <w:p w14:paraId="376FA5C1" w14:textId="77777777" w:rsidR="00161690" w:rsidRPr="00F9046B" w:rsidRDefault="00161690" w:rsidP="00BE3D5E">
      <w:pPr>
        <w:pStyle w:val="Header"/>
        <w:numPr>
          <w:ilvl w:val="0"/>
          <w:numId w:val="32"/>
        </w:numPr>
        <w:ind w:left="357" w:hanging="357"/>
      </w:pPr>
      <w:r w:rsidRPr="004D4F06">
        <w:t>The percentage of passengers travelling on services exceeding the benchmark on the Network during the PM</w:t>
      </w:r>
      <w:r w:rsidRPr="00F9046B">
        <w:t xml:space="preserve"> Peak period </w:t>
      </w:r>
      <w:r>
        <w:t>increased</w:t>
      </w:r>
      <w:r w:rsidRPr="00F9046B">
        <w:t xml:space="preserve"> from </w:t>
      </w:r>
      <w:r>
        <w:t>7.6</w:t>
      </w:r>
      <w:r w:rsidRPr="00F9046B">
        <w:t xml:space="preserve"> per cent to </w:t>
      </w:r>
      <w:r>
        <w:t>9.6 per cent between May 2018 and May 2019</w:t>
      </w:r>
      <w:r w:rsidRPr="00F9046B">
        <w:t>.</w:t>
      </w:r>
    </w:p>
    <w:p w14:paraId="5136A857" w14:textId="77777777" w:rsidR="00161690" w:rsidRPr="00776973" w:rsidRDefault="00161690" w:rsidP="00161690">
      <w:pPr>
        <w:pStyle w:val="ListParagraph"/>
        <w:spacing w:after="0" w:line="240" w:lineRule="auto"/>
        <w:ind w:left="360"/>
      </w:pPr>
    </w:p>
    <w:p w14:paraId="38E4F988" w14:textId="457CBA62" w:rsidR="00161690" w:rsidRPr="00776973" w:rsidRDefault="00161690" w:rsidP="00161690">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232775">
        <w:rPr>
          <w:rFonts w:cs="Arial"/>
          <w:noProof/>
        </w:rPr>
        <w:t>2</w:t>
      </w:r>
      <w:r w:rsidRPr="00776973">
        <w:rPr>
          <w:rFonts w:cs="Arial"/>
        </w:rPr>
        <w:fldChar w:fldCharType="end"/>
      </w:r>
      <w:r w:rsidRPr="00776973">
        <w:rPr>
          <w:rFonts w:cs="Arial"/>
        </w:rPr>
        <w:t xml:space="preserve">: Number of </w:t>
      </w:r>
      <w:r>
        <w:rPr>
          <w:rFonts w:cs="Arial"/>
        </w:rPr>
        <w:t>PM Peak</w:t>
      </w:r>
      <w:r w:rsidRPr="00776973">
        <w:rPr>
          <w:rFonts w:cs="Arial"/>
        </w:rPr>
        <w:t xml:space="preserve"> services below and above benchmark levels (</w:t>
      </w:r>
      <w:r>
        <w:rPr>
          <w:rFonts w:cs="Arial"/>
        </w:rPr>
        <w:t>May 2014 to May 2019</w:t>
      </w:r>
      <w:r w:rsidRPr="00776973">
        <w:rPr>
          <w:rFonts w:cs="Arial"/>
        </w:rPr>
        <w:t>)</w:t>
      </w:r>
    </w:p>
    <w:p w14:paraId="4345ADC6" w14:textId="77777777" w:rsidR="00161690" w:rsidRPr="00776973" w:rsidRDefault="00161690" w:rsidP="00161690">
      <w:pPr>
        <w:rPr>
          <w:sz w:val="32"/>
          <w:szCs w:val="20"/>
        </w:rPr>
      </w:pPr>
      <w:r>
        <w:rPr>
          <w:noProof/>
        </w:rPr>
        <w:drawing>
          <wp:inline distT="0" distB="0" distL="0" distR="0" wp14:anchorId="500BF8C3" wp14:editId="09369D84">
            <wp:extent cx="5731510" cy="2245360"/>
            <wp:effectExtent l="0" t="0" r="2540" b="2540"/>
            <wp:docPr id="8" name="Chart 8" descr="Number of AM Peak services below and above benchmark levels by Year.&#10;May 2014 30 above, 272 below.&#10;May 2015 30 above, 273 below.&#10;May 2016 22 above, 281 below.&#10;May 2017 7 above, 297 below.&#10;May 2018 15 above, 295 below.&#10;May 2019 20 above, 300 below.">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AFDDA2F" w14:textId="77777777" w:rsidR="003F3C78" w:rsidRDefault="003F3C78" w:rsidP="003F3C78">
      <w:pPr>
        <w:pStyle w:val="Caption"/>
        <w:rPr>
          <w:rFonts w:cs="Arial"/>
        </w:rPr>
      </w:pPr>
    </w:p>
    <w:p w14:paraId="3BF0B907" w14:textId="77777777" w:rsidR="00C87CC5" w:rsidRDefault="00C87CC5" w:rsidP="003F3C78">
      <w:pPr>
        <w:pStyle w:val="Caption"/>
        <w:rPr>
          <w:rFonts w:cs="Arial"/>
        </w:rPr>
      </w:pPr>
    </w:p>
    <w:p w14:paraId="632856D3" w14:textId="0521C319" w:rsidR="00161690" w:rsidRPr="005C63B2" w:rsidRDefault="00161690" w:rsidP="005C63B2">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232775">
        <w:rPr>
          <w:rFonts w:cs="Arial"/>
          <w:noProof/>
        </w:rPr>
        <w:t>2</w:t>
      </w:r>
      <w:r w:rsidRPr="00776973">
        <w:rPr>
          <w:rFonts w:cs="Arial"/>
        </w:rPr>
        <w:fldChar w:fldCharType="end"/>
      </w:r>
      <w:r w:rsidRPr="00776973">
        <w:rPr>
          <w:rFonts w:cs="Arial"/>
        </w:rPr>
        <w:t xml:space="preserve">: </w:t>
      </w:r>
      <w:r>
        <w:rPr>
          <w:rFonts w:cs="Arial"/>
        </w:rPr>
        <w:t>PM Peak</w:t>
      </w:r>
      <w:r w:rsidRPr="00776973">
        <w:rPr>
          <w:rFonts w:cs="Arial"/>
        </w:rPr>
        <w:t xml:space="preserve"> services above benchmark and passengers using services above benchmark (</w:t>
      </w:r>
      <w:r>
        <w:rPr>
          <w:rFonts w:cs="Arial"/>
        </w:rPr>
        <w:t>May 2014 to May 2019</w:t>
      </w:r>
      <w:r w:rsidRPr="00776973">
        <w:rPr>
          <w:rFonts w:cs="Arial"/>
        </w:rPr>
        <w:t>)</w:t>
      </w:r>
    </w:p>
    <w:tbl>
      <w:tblPr>
        <w:tblStyle w:val="ListTable3-Accent11"/>
        <w:tblW w:w="8278" w:type="dxa"/>
        <w:tblLayout w:type="fixed"/>
        <w:tblLook w:val="04A0" w:firstRow="1" w:lastRow="0" w:firstColumn="1" w:lastColumn="0" w:noHBand="0" w:noVBand="1"/>
        <w:tblCaption w:val="Network-wide PM peak results in table"/>
        <w:tblDescription w:val="Table 2 shows PM Peak services above benchmark and passengers using services above benchmark (May 2012 to May 2017)"/>
      </w:tblPr>
      <w:tblGrid>
        <w:gridCol w:w="2494"/>
        <w:gridCol w:w="964"/>
        <w:gridCol w:w="964"/>
        <w:gridCol w:w="964"/>
        <w:gridCol w:w="964"/>
        <w:gridCol w:w="964"/>
        <w:gridCol w:w="964"/>
      </w:tblGrid>
      <w:tr w:rsidR="00161690" w:rsidRPr="00D8075A" w14:paraId="116A6FC1" w14:textId="77777777" w:rsidTr="00BE3D5E">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494" w:type="dxa"/>
            <w:noWrap/>
            <w:hideMark/>
          </w:tcPr>
          <w:p w14:paraId="1D97CAF3" w14:textId="77777777" w:rsidR="00161690" w:rsidRPr="00BE3D5E" w:rsidRDefault="00161690" w:rsidP="009D0171">
            <w:pPr>
              <w:spacing w:after="0"/>
              <w:rPr>
                <w:b w:val="0"/>
                <w:szCs w:val="20"/>
                <w:lang w:eastAsia="en-AU"/>
              </w:rPr>
            </w:pPr>
          </w:p>
        </w:tc>
        <w:tc>
          <w:tcPr>
            <w:tcW w:w="964" w:type="dxa"/>
            <w:noWrap/>
            <w:vAlign w:val="bottom"/>
            <w:hideMark/>
          </w:tcPr>
          <w:p w14:paraId="63518E23" w14:textId="77777777" w:rsidR="00161690" w:rsidRPr="00EC09DE" w:rsidRDefault="00161690" w:rsidP="005C63B2">
            <w:pPr>
              <w:spacing w:after="0"/>
              <w:jc w:val="center"/>
              <w:cnfStyle w:val="100000000000" w:firstRow="1" w:lastRow="0" w:firstColumn="0" w:lastColumn="0" w:oddVBand="0" w:evenVBand="0" w:oddHBand="0" w:evenHBand="0" w:firstRowFirstColumn="0" w:firstRowLastColumn="0" w:lastRowFirstColumn="0" w:lastRowLastColumn="0"/>
              <w:rPr>
                <w:szCs w:val="20"/>
                <w:lang w:eastAsia="en-AU"/>
              </w:rPr>
            </w:pPr>
            <w:r w:rsidRPr="00EC09DE">
              <w:rPr>
                <w:szCs w:val="20"/>
                <w:lang w:eastAsia="en-AU"/>
              </w:rPr>
              <w:t>May 2014</w:t>
            </w:r>
          </w:p>
        </w:tc>
        <w:tc>
          <w:tcPr>
            <w:tcW w:w="964" w:type="dxa"/>
            <w:noWrap/>
            <w:vAlign w:val="bottom"/>
            <w:hideMark/>
          </w:tcPr>
          <w:p w14:paraId="4AC6C7F4" w14:textId="77777777" w:rsidR="00161690" w:rsidRPr="00EC09DE" w:rsidRDefault="00161690" w:rsidP="00216D35">
            <w:pPr>
              <w:spacing w:after="0"/>
              <w:jc w:val="center"/>
              <w:cnfStyle w:val="100000000000" w:firstRow="1" w:lastRow="0" w:firstColumn="0" w:lastColumn="0" w:oddVBand="0" w:evenVBand="0" w:oddHBand="0" w:evenHBand="0" w:firstRowFirstColumn="0" w:firstRowLastColumn="0" w:lastRowFirstColumn="0" w:lastRowLastColumn="0"/>
              <w:rPr>
                <w:szCs w:val="20"/>
                <w:lang w:eastAsia="en-AU"/>
              </w:rPr>
            </w:pPr>
            <w:r w:rsidRPr="00EC09DE">
              <w:rPr>
                <w:szCs w:val="20"/>
                <w:lang w:eastAsia="en-AU"/>
              </w:rPr>
              <w:t>May 2015</w:t>
            </w:r>
          </w:p>
        </w:tc>
        <w:tc>
          <w:tcPr>
            <w:tcW w:w="964" w:type="dxa"/>
            <w:noWrap/>
            <w:vAlign w:val="bottom"/>
            <w:hideMark/>
          </w:tcPr>
          <w:p w14:paraId="46F1C36B" w14:textId="77777777" w:rsidR="00161690" w:rsidRPr="00BE3D5E" w:rsidRDefault="00161690">
            <w:pPr>
              <w:spacing w:after="0"/>
              <w:jc w:val="center"/>
              <w:cnfStyle w:val="100000000000" w:firstRow="1" w:lastRow="0" w:firstColumn="0" w:lastColumn="0" w:oddVBand="0" w:evenVBand="0" w:oddHBand="0" w:evenHBand="0" w:firstRowFirstColumn="0" w:firstRowLastColumn="0" w:lastRowFirstColumn="0" w:lastRowLastColumn="0"/>
              <w:rPr>
                <w:b w:val="0"/>
                <w:szCs w:val="20"/>
                <w:lang w:eastAsia="en-AU"/>
              </w:rPr>
            </w:pPr>
            <w:r w:rsidRPr="00D8075A">
              <w:rPr>
                <w:szCs w:val="20"/>
                <w:lang w:eastAsia="en-AU"/>
              </w:rPr>
              <w:t>May 2016</w:t>
            </w:r>
          </w:p>
        </w:tc>
        <w:tc>
          <w:tcPr>
            <w:tcW w:w="964" w:type="dxa"/>
            <w:noWrap/>
            <w:vAlign w:val="bottom"/>
            <w:hideMark/>
          </w:tcPr>
          <w:p w14:paraId="43E2A94D" w14:textId="77777777" w:rsidR="00161690" w:rsidRPr="00BE3D5E" w:rsidRDefault="00161690">
            <w:pPr>
              <w:spacing w:after="0"/>
              <w:jc w:val="center"/>
              <w:cnfStyle w:val="100000000000" w:firstRow="1" w:lastRow="0" w:firstColumn="0" w:lastColumn="0" w:oddVBand="0" w:evenVBand="0" w:oddHBand="0" w:evenHBand="0" w:firstRowFirstColumn="0" w:firstRowLastColumn="0" w:lastRowFirstColumn="0" w:lastRowLastColumn="0"/>
              <w:rPr>
                <w:b w:val="0"/>
                <w:szCs w:val="20"/>
                <w:lang w:eastAsia="en-AU"/>
              </w:rPr>
            </w:pPr>
            <w:r w:rsidRPr="00D8075A">
              <w:rPr>
                <w:szCs w:val="20"/>
                <w:lang w:eastAsia="en-AU"/>
              </w:rPr>
              <w:t>May 2017</w:t>
            </w:r>
          </w:p>
        </w:tc>
        <w:tc>
          <w:tcPr>
            <w:tcW w:w="964" w:type="dxa"/>
            <w:vAlign w:val="bottom"/>
          </w:tcPr>
          <w:p w14:paraId="6985C91C" w14:textId="77777777" w:rsidR="00161690" w:rsidRPr="00BE3D5E" w:rsidRDefault="00161690">
            <w:pPr>
              <w:spacing w:after="0"/>
              <w:jc w:val="center"/>
              <w:cnfStyle w:val="100000000000" w:firstRow="1" w:lastRow="0" w:firstColumn="0" w:lastColumn="0" w:oddVBand="0" w:evenVBand="0" w:oddHBand="0" w:evenHBand="0" w:firstRowFirstColumn="0" w:firstRowLastColumn="0" w:lastRowFirstColumn="0" w:lastRowLastColumn="0"/>
              <w:rPr>
                <w:b w:val="0"/>
                <w:szCs w:val="20"/>
                <w:lang w:eastAsia="en-AU"/>
              </w:rPr>
            </w:pPr>
            <w:r w:rsidRPr="00D8075A">
              <w:rPr>
                <w:szCs w:val="20"/>
                <w:lang w:eastAsia="en-AU"/>
              </w:rPr>
              <w:t>May 2018</w:t>
            </w:r>
          </w:p>
        </w:tc>
        <w:tc>
          <w:tcPr>
            <w:tcW w:w="964" w:type="dxa"/>
            <w:vAlign w:val="bottom"/>
          </w:tcPr>
          <w:p w14:paraId="4C8124B7" w14:textId="77777777" w:rsidR="00161690" w:rsidRPr="00BE3D5E" w:rsidRDefault="00161690">
            <w:pPr>
              <w:spacing w:after="0"/>
              <w:jc w:val="center"/>
              <w:cnfStyle w:val="100000000000" w:firstRow="1" w:lastRow="0" w:firstColumn="0" w:lastColumn="0" w:oddVBand="0" w:evenVBand="0" w:oddHBand="0" w:evenHBand="0" w:firstRowFirstColumn="0" w:firstRowLastColumn="0" w:lastRowFirstColumn="0" w:lastRowLastColumn="0"/>
              <w:rPr>
                <w:b w:val="0"/>
                <w:szCs w:val="20"/>
                <w:lang w:eastAsia="en-AU"/>
              </w:rPr>
            </w:pPr>
            <w:r w:rsidRPr="00D8075A">
              <w:rPr>
                <w:szCs w:val="20"/>
                <w:lang w:eastAsia="en-AU"/>
              </w:rPr>
              <w:t>May 2019</w:t>
            </w:r>
          </w:p>
        </w:tc>
      </w:tr>
      <w:tr w:rsidR="00161690" w:rsidRPr="00255BEF" w14:paraId="2A6D7C2D" w14:textId="77777777" w:rsidTr="00BE3D5E">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3B4DE879" w14:textId="77777777" w:rsidR="00161690" w:rsidRPr="00CE4FBF" w:rsidRDefault="00161690" w:rsidP="00BE3D5E">
            <w:pPr>
              <w:spacing w:before="0" w:after="0"/>
              <w:jc w:val="center"/>
              <w:rPr>
                <w:szCs w:val="20"/>
                <w:lang w:eastAsia="en-AU"/>
              </w:rPr>
            </w:pPr>
            <w:r w:rsidRPr="00CE4FBF">
              <w:rPr>
                <w:szCs w:val="20"/>
                <w:lang w:eastAsia="en-AU"/>
              </w:rPr>
              <w:t>Number of PM Peak services above benchmark</w:t>
            </w:r>
          </w:p>
        </w:tc>
        <w:tc>
          <w:tcPr>
            <w:tcW w:w="964" w:type="dxa"/>
            <w:noWrap/>
            <w:vAlign w:val="center"/>
            <w:hideMark/>
          </w:tcPr>
          <w:p w14:paraId="36DC4DFD" w14:textId="77777777" w:rsidR="00161690" w:rsidRPr="00CE4FBF"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E4FBF">
              <w:rPr>
                <w:szCs w:val="20"/>
                <w:lang w:eastAsia="en-AU"/>
              </w:rPr>
              <w:t>30</w:t>
            </w:r>
          </w:p>
        </w:tc>
        <w:tc>
          <w:tcPr>
            <w:tcW w:w="964" w:type="dxa"/>
            <w:noWrap/>
            <w:vAlign w:val="center"/>
            <w:hideMark/>
          </w:tcPr>
          <w:p w14:paraId="3CA8A932" w14:textId="77777777" w:rsidR="00161690" w:rsidRPr="00CE4FBF"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E4FBF">
              <w:rPr>
                <w:szCs w:val="20"/>
                <w:lang w:eastAsia="en-AU"/>
              </w:rPr>
              <w:t>30</w:t>
            </w:r>
          </w:p>
        </w:tc>
        <w:tc>
          <w:tcPr>
            <w:tcW w:w="964" w:type="dxa"/>
            <w:noWrap/>
            <w:vAlign w:val="center"/>
            <w:hideMark/>
          </w:tcPr>
          <w:p w14:paraId="2D6FA52D" w14:textId="77777777" w:rsidR="00161690" w:rsidRPr="00CE4FBF"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E4FBF">
              <w:rPr>
                <w:szCs w:val="20"/>
                <w:lang w:eastAsia="en-AU"/>
              </w:rPr>
              <w:t>22</w:t>
            </w:r>
          </w:p>
        </w:tc>
        <w:tc>
          <w:tcPr>
            <w:tcW w:w="964" w:type="dxa"/>
            <w:noWrap/>
            <w:vAlign w:val="center"/>
            <w:hideMark/>
          </w:tcPr>
          <w:p w14:paraId="2F208A29" w14:textId="77777777" w:rsidR="00161690" w:rsidRPr="00CE4FBF"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6</w:t>
            </w:r>
          </w:p>
        </w:tc>
        <w:tc>
          <w:tcPr>
            <w:tcW w:w="964" w:type="dxa"/>
            <w:vAlign w:val="center"/>
          </w:tcPr>
          <w:p w14:paraId="0E61266E" w14:textId="77777777" w:rsidR="00161690" w:rsidRPr="00CE4FBF"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15</w:t>
            </w:r>
          </w:p>
        </w:tc>
        <w:tc>
          <w:tcPr>
            <w:tcW w:w="964" w:type="dxa"/>
            <w:vAlign w:val="center"/>
          </w:tcPr>
          <w:p w14:paraId="400C1424" w14:textId="77777777" w:rsidR="00161690"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20</w:t>
            </w:r>
          </w:p>
        </w:tc>
      </w:tr>
      <w:tr w:rsidR="00161690" w:rsidRPr="00255BEF" w14:paraId="7BF8975A" w14:textId="77777777" w:rsidTr="00BE3D5E">
        <w:trPr>
          <w:trHeight w:val="810"/>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45418EAF" w14:textId="77777777" w:rsidR="00161690" w:rsidRPr="00CE4FBF" w:rsidRDefault="00161690" w:rsidP="00BE3D5E">
            <w:pPr>
              <w:spacing w:before="0" w:after="0"/>
              <w:jc w:val="center"/>
              <w:rPr>
                <w:szCs w:val="20"/>
                <w:lang w:eastAsia="en-AU"/>
              </w:rPr>
            </w:pPr>
            <w:r w:rsidRPr="00CE4FBF">
              <w:rPr>
                <w:szCs w:val="20"/>
                <w:lang w:eastAsia="en-AU"/>
              </w:rPr>
              <w:t>% of PM Peak services above benchmark</w:t>
            </w:r>
          </w:p>
        </w:tc>
        <w:tc>
          <w:tcPr>
            <w:tcW w:w="964" w:type="dxa"/>
            <w:noWrap/>
            <w:vAlign w:val="center"/>
            <w:hideMark/>
          </w:tcPr>
          <w:p w14:paraId="7F0B9C39" w14:textId="77777777" w:rsidR="00161690" w:rsidRPr="00CE4FBF"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CE4FBF">
              <w:rPr>
                <w:szCs w:val="20"/>
                <w:lang w:eastAsia="en-AU"/>
              </w:rPr>
              <w:t>9.9%</w:t>
            </w:r>
          </w:p>
        </w:tc>
        <w:tc>
          <w:tcPr>
            <w:tcW w:w="964" w:type="dxa"/>
            <w:noWrap/>
            <w:vAlign w:val="center"/>
            <w:hideMark/>
          </w:tcPr>
          <w:p w14:paraId="7B752FF0" w14:textId="77777777" w:rsidR="00161690" w:rsidRPr="00CE4FBF"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CE4FBF">
              <w:rPr>
                <w:szCs w:val="20"/>
                <w:lang w:eastAsia="en-AU"/>
              </w:rPr>
              <w:t>9.9%</w:t>
            </w:r>
          </w:p>
        </w:tc>
        <w:tc>
          <w:tcPr>
            <w:tcW w:w="964" w:type="dxa"/>
            <w:noWrap/>
            <w:vAlign w:val="center"/>
            <w:hideMark/>
          </w:tcPr>
          <w:p w14:paraId="59BD067E" w14:textId="77777777" w:rsidR="00161690" w:rsidRPr="00CE4FBF"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CE4FBF">
              <w:rPr>
                <w:szCs w:val="20"/>
                <w:lang w:eastAsia="en-AU"/>
              </w:rPr>
              <w:t>7.3%</w:t>
            </w:r>
          </w:p>
        </w:tc>
        <w:tc>
          <w:tcPr>
            <w:tcW w:w="964" w:type="dxa"/>
            <w:noWrap/>
            <w:vAlign w:val="center"/>
            <w:hideMark/>
          </w:tcPr>
          <w:p w14:paraId="43AEF6CD" w14:textId="77777777" w:rsidR="00161690" w:rsidRPr="00CE4FBF"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2.0</w:t>
            </w:r>
            <w:r w:rsidRPr="00CE4FBF">
              <w:rPr>
                <w:szCs w:val="20"/>
                <w:lang w:eastAsia="en-AU"/>
              </w:rPr>
              <w:t>%</w:t>
            </w:r>
          </w:p>
        </w:tc>
        <w:tc>
          <w:tcPr>
            <w:tcW w:w="964" w:type="dxa"/>
            <w:vAlign w:val="center"/>
          </w:tcPr>
          <w:p w14:paraId="2A3EE6F3" w14:textId="77777777" w:rsidR="00161690" w:rsidRPr="00CE4FBF"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4.8</w:t>
            </w:r>
            <w:r w:rsidRPr="00CE4FBF">
              <w:rPr>
                <w:szCs w:val="20"/>
                <w:lang w:eastAsia="en-AU"/>
              </w:rPr>
              <w:t>%</w:t>
            </w:r>
          </w:p>
        </w:tc>
        <w:tc>
          <w:tcPr>
            <w:tcW w:w="964" w:type="dxa"/>
            <w:vAlign w:val="center"/>
          </w:tcPr>
          <w:p w14:paraId="4A2EAEE6" w14:textId="77777777" w:rsidR="00161690"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6.3%</w:t>
            </w:r>
          </w:p>
        </w:tc>
      </w:tr>
      <w:tr w:rsidR="00161690" w:rsidRPr="00255BEF" w14:paraId="285E6651" w14:textId="77777777" w:rsidTr="00BE3D5E">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0AD343D2" w14:textId="77777777" w:rsidR="00161690" w:rsidRPr="00CE4FBF" w:rsidRDefault="00161690" w:rsidP="00BE3D5E">
            <w:pPr>
              <w:spacing w:before="0" w:after="0"/>
              <w:jc w:val="center"/>
              <w:rPr>
                <w:szCs w:val="20"/>
                <w:lang w:eastAsia="en-AU"/>
              </w:rPr>
            </w:pPr>
            <w:r w:rsidRPr="00CE4FBF">
              <w:rPr>
                <w:szCs w:val="20"/>
                <w:lang w:eastAsia="en-AU"/>
              </w:rPr>
              <w:t>% of PM Peak passengers on services above benchmark</w:t>
            </w:r>
          </w:p>
        </w:tc>
        <w:tc>
          <w:tcPr>
            <w:tcW w:w="964" w:type="dxa"/>
            <w:noWrap/>
            <w:vAlign w:val="center"/>
            <w:hideMark/>
          </w:tcPr>
          <w:p w14:paraId="65DD86F5" w14:textId="77777777" w:rsidR="00161690" w:rsidRPr="00CE4FBF"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E4FBF">
              <w:rPr>
                <w:szCs w:val="20"/>
                <w:lang w:eastAsia="en-AU"/>
              </w:rPr>
              <w:t>15.6%</w:t>
            </w:r>
          </w:p>
        </w:tc>
        <w:tc>
          <w:tcPr>
            <w:tcW w:w="964" w:type="dxa"/>
            <w:noWrap/>
            <w:vAlign w:val="center"/>
            <w:hideMark/>
          </w:tcPr>
          <w:p w14:paraId="7E8F63A1" w14:textId="77777777" w:rsidR="00161690" w:rsidRPr="00CE4FBF"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E4FBF">
              <w:rPr>
                <w:szCs w:val="20"/>
                <w:lang w:eastAsia="en-AU"/>
              </w:rPr>
              <w:t>15.6%</w:t>
            </w:r>
          </w:p>
        </w:tc>
        <w:tc>
          <w:tcPr>
            <w:tcW w:w="964" w:type="dxa"/>
            <w:noWrap/>
            <w:vAlign w:val="center"/>
            <w:hideMark/>
          </w:tcPr>
          <w:p w14:paraId="5DEE16A4" w14:textId="77777777" w:rsidR="00161690" w:rsidRPr="00CE4FBF"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E4FBF">
              <w:rPr>
                <w:szCs w:val="20"/>
                <w:lang w:eastAsia="en-AU"/>
              </w:rPr>
              <w:t>11.2%</w:t>
            </w:r>
          </w:p>
        </w:tc>
        <w:tc>
          <w:tcPr>
            <w:tcW w:w="964" w:type="dxa"/>
            <w:noWrap/>
            <w:vAlign w:val="center"/>
            <w:hideMark/>
          </w:tcPr>
          <w:p w14:paraId="11E774DC" w14:textId="77777777" w:rsidR="00161690" w:rsidRPr="00CE4FBF"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E4FBF">
              <w:rPr>
                <w:szCs w:val="20"/>
                <w:lang w:eastAsia="en-AU"/>
              </w:rPr>
              <w:t>3.3%</w:t>
            </w:r>
          </w:p>
        </w:tc>
        <w:tc>
          <w:tcPr>
            <w:tcW w:w="964" w:type="dxa"/>
            <w:vAlign w:val="center"/>
          </w:tcPr>
          <w:p w14:paraId="777AE93F" w14:textId="77777777" w:rsidR="00161690" w:rsidRPr="00CE4FBF"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7.6</w:t>
            </w:r>
            <w:r w:rsidRPr="00CE4FBF">
              <w:rPr>
                <w:szCs w:val="20"/>
                <w:lang w:eastAsia="en-AU"/>
              </w:rPr>
              <w:t>%</w:t>
            </w:r>
          </w:p>
        </w:tc>
        <w:tc>
          <w:tcPr>
            <w:tcW w:w="964" w:type="dxa"/>
            <w:vAlign w:val="center"/>
          </w:tcPr>
          <w:p w14:paraId="4153011C" w14:textId="77777777" w:rsidR="00161690"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9.6%</w:t>
            </w:r>
          </w:p>
        </w:tc>
      </w:tr>
    </w:tbl>
    <w:p w14:paraId="4887EE6B" w14:textId="77777777" w:rsidR="00161690" w:rsidRPr="00BE3D5E" w:rsidRDefault="00161690" w:rsidP="00BE3D5E">
      <w:pPr>
        <w:spacing w:after="0"/>
        <w:rPr>
          <w:b/>
          <w:bCs/>
          <w:szCs w:val="20"/>
          <w:lang w:eastAsia="en-AU"/>
        </w:rPr>
      </w:pPr>
    </w:p>
    <w:p w14:paraId="21D2532B" w14:textId="77777777" w:rsidR="00161690" w:rsidRPr="00776973" w:rsidRDefault="00161690" w:rsidP="00161690">
      <w:pPr>
        <w:pStyle w:val="Heading1"/>
        <w:numPr>
          <w:ilvl w:val="0"/>
          <w:numId w:val="30"/>
        </w:numPr>
        <w:spacing w:before="360" w:line="240" w:lineRule="atLeast"/>
      </w:pPr>
      <w:r w:rsidRPr="00776973">
        <w:br w:type="page"/>
      </w:r>
      <w:bookmarkStart w:id="11" w:name="_Toc458506437"/>
      <w:bookmarkStart w:id="12" w:name="_Toc490813934"/>
      <w:bookmarkStart w:id="13" w:name="_Toc16001221"/>
      <w:r>
        <w:lastRenderedPageBreak/>
        <w:t>Alamein line</w:t>
      </w:r>
      <w:r w:rsidRPr="00776973">
        <w:t xml:space="preserve"> </w:t>
      </w:r>
      <w:r>
        <w:t>r</w:t>
      </w:r>
      <w:r w:rsidRPr="004C6FAF">
        <w:t>esults</w:t>
      </w:r>
      <w:bookmarkEnd w:id="11"/>
      <w:bookmarkEnd w:id="12"/>
      <w:bookmarkEnd w:id="13"/>
    </w:p>
    <w:p w14:paraId="1CCD595D" w14:textId="77777777" w:rsidR="00161690" w:rsidRPr="00BE3D5E" w:rsidRDefault="00161690" w:rsidP="00BE3D5E">
      <w:bookmarkStart w:id="14" w:name="_Toc458506438"/>
      <w:bookmarkStart w:id="15" w:name="_Toc490813935"/>
      <w:r w:rsidRPr="00BE3D5E">
        <w:rPr>
          <w:b/>
        </w:rPr>
        <w:t>AM Peak</w:t>
      </w:r>
      <w:bookmarkEnd w:id="14"/>
      <w:bookmarkEnd w:id="15"/>
    </w:p>
    <w:p w14:paraId="0CE9F5DE" w14:textId="79C1AA3E" w:rsidR="00161690" w:rsidRPr="00BE3D5E" w:rsidRDefault="00161690" w:rsidP="00BE3D5E">
      <w:pPr>
        <w:pStyle w:val="ListBullet"/>
        <w:numPr>
          <w:ilvl w:val="0"/>
          <w:numId w:val="32"/>
        </w:numPr>
        <w:ind w:left="357" w:hanging="357"/>
      </w:pPr>
      <w:r w:rsidRPr="00BE3D5E">
        <w:t>The May 2019 survey</w:t>
      </w:r>
      <w:r w:rsidR="0010776E" w:rsidRPr="00BE3D5E">
        <w:t xml:space="preserve"> did not</w:t>
      </w:r>
      <w:r w:rsidRPr="00BE3D5E">
        <w:t xml:space="preserve"> </w:t>
      </w:r>
      <w:r w:rsidR="0010776E" w:rsidRPr="00BE3D5E">
        <w:t>record any</w:t>
      </w:r>
      <w:r w:rsidRPr="00BE3D5E">
        <w:t xml:space="preserve">   services in breach in the AM Peak period. This is the same result recorded for the May 2018 survey.</w:t>
      </w:r>
    </w:p>
    <w:p w14:paraId="0689F827" w14:textId="77777777" w:rsidR="00161690" w:rsidRPr="00BE3D5E" w:rsidRDefault="00161690" w:rsidP="00BE3D5E">
      <w:pPr>
        <w:pStyle w:val="ListBullet"/>
        <w:numPr>
          <w:ilvl w:val="0"/>
          <w:numId w:val="32"/>
        </w:numPr>
        <w:ind w:left="357" w:hanging="357"/>
      </w:pPr>
      <w:r w:rsidRPr="00BE3D5E">
        <w:t>Between May 2018 and May 2019, no additional services were added to the Alamein Line during the AM Peak.</w:t>
      </w:r>
    </w:p>
    <w:p w14:paraId="7601B3FA" w14:textId="2B431E19" w:rsidR="00161690" w:rsidRPr="00BE3D5E" w:rsidRDefault="00161690" w:rsidP="00BE3D5E">
      <w:pPr>
        <w:pStyle w:val="ListBullet"/>
        <w:numPr>
          <w:ilvl w:val="0"/>
          <w:numId w:val="32"/>
        </w:numPr>
        <w:ind w:left="357" w:hanging="357"/>
      </w:pPr>
      <w:r w:rsidRPr="00BE3D5E">
        <w:t xml:space="preserve">The percentage of passengers travelling on services exceeding the benchmark on the Alamein Line during the AM peak period stayed </w:t>
      </w:r>
      <w:r w:rsidR="0010776E" w:rsidRPr="00BE3D5E">
        <w:t>constant at zero</w:t>
      </w:r>
      <w:r w:rsidRPr="00BE3D5E">
        <w:t xml:space="preserve"> per cent during the last </w:t>
      </w:r>
      <w:r w:rsidR="0010776E" w:rsidRPr="00BE3D5E">
        <w:t xml:space="preserve">6 </w:t>
      </w:r>
      <w:r w:rsidRPr="00BE3D5E">
        <w:t>years.</w:t>
      </w:r>
    </w:p>
    <w:p w14:paraId="3A62666C" w14:textId="77777777" w:rsidR="00161690" w:rsidRPr="00CA5952" w:rsidRDefault="00161690" w:rsidP="00161690">
      <w:pPr>
        <w:spacing w:after="0"/>
        <w:ind w:left="720"/>
        <w:rPr>
          <w:szCs w:val="20"/>
        </w:rPr>
      </w:pPr>
    </w:p>
    <w:p w14:paraId="6C000696" w14:textId="15661D2A" w:rsidR="00161690" w:rsidRPr="00776973" w:rsidRDefault="00161690" w:rsidP="00161690">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232775">
        <w:rPr>
          <w:rFonts w:cs="Arial"/>
          <w:noProof/>
        </w:rPr>
        <w:t>3</w:t>
      </w:r>
      <w:r w:rsidRPr="00776973">
        <w:rPr>
          <w:rFonts w:cs="Arial"/>
        </w:rPr>
        <w:fldChar w:fldCharType="end"/>
      </w:r>
      <w:r w:rsidRPr="00776973">
        <w:rPr>
          <w:rFonts w:cs="Arial"/>
        </w:rPr>
        <w:t xml:space="preserve">: Number of </w:t>
      </w:r>
      <w:r>
        <w:rPr>
          <w:rFonts w:cs="Arial"/>
        </w:rPr>
        <w:t>AM Peak</w:t>
      </w:r>
      <w:r w:rsidRPr="00776973">
        <w:rPr>
          <w:rFonts w:cs="Arial"/>
        </w:rPr>
        <w:t xml:space="preserve"> services below and above benchmark levels (</w:t>
      </w:r>
      <w:r>
        <w:rPr>
          <w:rFonts w:cs="Arial"/>
        </w:rPr>
        <w:t>May 2014 to May 2019</w:t>
      </w:r>
      <w:r w:rsidRPr="00776973">
        <w:rPr>
          <w:rFonts w:cs="Arial"/>
        </w:rPr>
        <w:t>)</w:t>
      </w:r>
    </w:p>
    <w:p w14:paraId="5809A206" w14:textId="671E61B3" w:rsidR="00161690" w:rsidRPr="00776973" w:rsidRDefault="00161690" w:rsidP="00161690">
      <w:pPr>
        <w:rPr>
          <w:sz w:val="32"/>
        </w:rPr>
      </w:pPr>
      <w:r>
        <w:rPr>
          <w:noProof/>
        </w:rPr>
        <w:drawing>
          <wp:inline distT="0" distB="0" distL="0" distR="0" wp14:anchorId="70459F1F" wp14:editId="3B2FF043">
            <wp:extent cx="5731510" cy="2242820"/>
            <wp:effectExtent l="0" t="0" r="2540" b="5080"/>
            <wp:docPr id="9" name="Chart 9" descr="Number of AM Peak services below and above benchmark levels (May 2014 to May 2019)&#10;May 2014 8 below.&#10;May 2015 8 below.&#10;May 2016 8 below.&#10;May 2017 8 below.&#10;May 2018 8 below.&#10;May 2019 8 below.">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74E5A1B" w14:textId="28A0F96D" w:rsidR="00161690" w:rsidRPr="00884202" w:rsidRDefault="00161690" w:rsidP="00BE3D5E">
      <w:pPr>
        <w:pStyle w:val="Caption"/>
        <w:rPr>
          <w:lang w:eastAsia="en-AU"/>
        </w:rPr>
      </w:pPr>
      <w:r w:rsidRPr="00776973">
        <w:rPr>
          <w:rFonts w:cs="Arial"/>
        </w:rPr>
        <w:t xml:space="preserve">Table </w:t>
      </w:r>
      <w:r w:rsidRPr="00776973">
        <w:rPr>
          <w:rFonts w:cs="Arial"/>
          <w:iCs w:val="0"/>
        </w:rPr>
        <w:fldChar w:fldCharType="begin"/>
      </w:r>
      <w:r w:rsidRPr="00776973">
        <w:rPr>
          <w:rFonts w:cs="Arial"/>
        </w:rPr>
        <w:instrText xml:space="preserve"> SEQ Table \* ARABIC </w:instrText>
      </w:r>
      <w:r w:rsidRPr="00776973">
        <w:rPr>
          <w:rFonts w:cs="Arial"/>
          <w:iCs w:val="0"/>
        </w:rPr>
        <w:fldChar w:fldCharType="separate"/>
      </w:r>
      <w:r w:rsidR="00232775">
        <w:rPr>
          <w:rFonts w:cs="Arial"/>
          <w:noProof/>
        </w:rPr>
        <w:t>3</w:t>
      </w:r>
      <w:r w:rsidRPr="00776973">
        <w:rPr>
          <w:rFonts w:cs="Arial"/>
          <w:iCs w:val="0"/>
        </w:rPr>
        <w:fldChar w:fldCharType="end"/>
      </w:r>
      <w:r w:rsidRPr="00776973">
        <w:rPr>
          <w:rFonts w:cs="Arial"/>
        </w:rPr>
        <w:t xml:space="preserve">: </w:t>
      </w:r>
      <w:r>
        <w:rPr>
          <w:rFonts w:cs="Arial"/>
        </w:rPr>
        <w:t>AM Peak</w:t>
      </w:r>
      <w:r w:rsidRPr="00776973">
        <w:rPr>
          <w:rFonts w:cs="Arial"/>
        </w:rPr>
        <w:t xml:space="preserve"> services above benchmark levels and percentage of passengers travelling on services above benchmark levels (</w:t>
      </w:r>
      <w:r>
        <w:rPr>
          <w:rFonts w:cs="Arial"/>
        </w:rPr>
        <w:t>May 2014 to May 2019</w:t>
      </w:r>
      <w:r w:rsidRPr="00776973">
        <w:rPr>
          <w:rFonts w:cs="Arial"/>
        </w:rPr>
        <w:t>)</w:t>
      </w:r>
    </w:p>
    <w:tbl>
      <w:tblPr>
        <w:tblStyle w:val="ListTable3-Accent11"/>
        <w:tblW w:w="8527" w:type="dxa"/>
        <w:tblLayout w:type="fixed"/>
        <w:tblLook w:val="04A0" w:firstRow="1" w:lastRow="0" w:firstColumn="1" w:lastColumn="0" w:noHBand="0" w:noVBand="1"/>
        <w:tblCaption w:val="Alamein Line AM Peak results in table"/>
        <w:tblDescription w:val="Table 3 shows AM Peak services above benchmark and passengers using services above benchmark (May 2012 to May 2017)"/>
      </w:tblPr>
      <w:tblGrid>
        <w:gridCol w:w="2494"/>
        <w:gridCol w:w="964"/>
        <w:gridCol w:w="964"/>
        <w:gridCol w:w="964"/>
        <w:gridCol w:w="964"/>
        <w:gridCol w:w="964"/>
        <w:gridCol w:w="964"/>
        <w:gridCol w:w="249"/>
      </w:tblGrid>
      <w:tr w:rsidR="00161690" w:rsidRPr="00D8075A" w14:paraId="12FD77DB" w14:textId="77777777" w:rsidTr="00BE3D5E">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494" w:type="dxa"/>
            <w:noWrap/>
            <w:hideMark/>
          </w:tcPr>
          <w:p w14:paraId="33E388D0" w14:textId="77777777" w:rsidR="00161690" w:rsidRPr="00BE3D5E" w:rsidRDefault="00161690" w:rsidP="009D0171">
            <w:pPr>
              <w:spacing w:after="0"/>
              <w:rPr>
                <w:b w:val="0"/>
                <w:szCs w:val="20"/>
                <w:lang w:eastAsia="en-AU"/>
              </w:rPr>
            </w:pPr>
          </w:p>
        </w:tc>
        <w:tc>
          <w:tcPr>
            <w:tcW w:w="964" w:type="dxa"/>
            <w:noWrap/>
            <w:hideMark/>
          </w:tcPr>
          <w:p w14:paraId="3B046695"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2014</w:t>
            </w:r>
          </w:p>
        </w:tc>
        <w:tc>
          <w:tcPr>
            <w:tcW w:w="964" w:type="dxa"/>
            <w:noWrap/>
            <w:hideMark/>
          </w:tcPr>
          <w:p w14:paraId="32E045DC"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2015</w:t>
            </w:r>
          </w:p>
        </w:tc>
        <w:tc>
          <w:tcPr>
            <w:tcW w:w="964" w:type="dxa"/>
            <w:noWrap/>
            <w:hideMark/>
          </w:tcPr>
          <w:p w14:paraId="60E4D9B1"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May 2016</w:t>
            </w:r>
          </w:p>
        </w:tc>
        <w:tc>
          <w:tcPr>
            <w:tcW w:w="964" w:type="dxa"/>
            <w:noWrap/>
            <w:hideMark/>
          </w:tcPr>
          <w:p w14:paraId="46805429"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May 2017</w:t>
            </w:r>
          </w:p>
        </w:tc>
        <w:tc>
          <w:tcPr>
            <w:tcW w:w="964" w:type="dxa"/>
          </w:tcPr>
          <w:p w14:paraId="44298236"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May 2018</w:t>
            </w:r>
          </w:p>
        </w:tc>
        <w:tc>
          <w:tcPr>
            <w:tcW w:w="964" w:type="dxa"/>
          </w:tcPr>
          <w:p w14:paraId="077518E1"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May 2019</w:t>
            </w:r>
          </w:p>
        </w:tc>
        <w:tc>
          <w:tcPr>
            <w:tcW w:w="249" w:type="dxa"/>
          </w:tcPr>
          <w:p w14:paraId="32481940"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p>
        </w:tc>
      </w:tr>
      <w:tr w:rsidR="00161690" w:rsidRPr="00884202" w14:paraId="58428AF2" w14:textId="77777777" w:rsidTr="00BE3D5E">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20EBCA9A" w14:textId="77777777" w:rsidR="00161690" w:rsidRPr="00884202" w:rsidRDefault="00161690" w:rsidP="00BE3D5E">
            <w:pPr>
              <w:spacing w:before="0" w:after="0"/>
              <w:jc w:val="center"/>
              <w:rPr>
                <w:szCs w:val="20"/>
                <w:lang w:eastAsia="en-AU"/>
              </w:rPr>
            </w:pPr>
            <w:r w:rsidRPr="00884202">
              <w:rPr>
                <w:szCs w:val="20"/>
                <w:lang w:eastAsia="en-AU"/>
              </w:rPr>
              <w:t>Number of AM Peak services above benchmark</w:t>
            </w:r>
          </w:p>
        </w:tc>
        <w:tc>
          <w:tcPr>
            <w:tcW w:w="964" w:type="dxa"/>
            <w:noWrap/>
            <w:vAlign w:val="center"/>
            <w:hideMark/>
          </w:tcPr>
          <w:p w14:paraId="10C838B6" w14:textId="77777777" w:rsidR="00161690" w:rsidRPr="00884202"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84202">
              <w:rPr>
                <w:szCs w:val="20"/>
                <w:lang w:eastAsia="en-AU"/>
              </w:rPr>
              <w:t>0</w:t>
            </w:r>
          </w:p>
        </w:tc>
        <w:tc>
          <w:tcPr>
            <w:tcW w:w="964" w:type="dxa"/>
            <w:noWrap/>
            <w:vAlign w:val="center"/>
            <w:hideMark/>
          </w:tcPr>
          <w:p w14:paraId="6C344B85" w14:textId="77777777" w:rsidR="00161690" w:rsidRPr="00884202"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84202">
              <w:rPr>
                <w:szCs w:val="20"/>
                <w:lang w:eastAsia="en-AU"/>
              </w:rPr>
              <w:t>0</w:t>
            </w:r>
          </w:p>
        </w:tc>
        <w:tc>
          <w:tcPr>
            <w:tcW w:w="964" w:type="dxa"/>
            <w:noWrap/>
            <w:vAlign w:val="center"/>
            <w:hideMark/>
          </w:tcPr>
          <w:p w14:paraId="2D42305E" w14:textId="77777777" w:rsidR="00161690" w:rsidRPr="00884202"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84202">
              <w:rPr>
                <w:szCs w:val="20"/>
                <w:lang w:eastAsia="en-AU"/>
              </w:rPr>
              <w:t>0</w:t>
            </w:r>
          </w:p>
        </w:tc>
        <w:tc>
          <w:tcPr>
            <w:tcW w:w="964" w:type="dxa"/>
            <w:noWrap/>
            <w:vAlign w:val="center"/>
            <w:hideMark/>
          </w:tcPr>
          <w:p w14:paraId="5F465426" w14:textId="77777777" w:rsidR="00161690" w:rsidRPr="00884202"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84202">
              <w:rPr>
                <w:szCs w:val="20"/>
                <w:lang w:eastAsia="en-AU"/>
              </w:rPr>
              <w:t>0</w:t>
            </w:r>
          </w:p>
        </w:tc>
        <w:tc>
          <w:tcPr>
            <w:tcW w:w="964" w:type="dxa"/>
            <w:vAlign w:val="center"/>
          </w:tcPr>
          <w:p w14:paraId="28171304" w14:textId="77777777" w:rsidR="00161690" w:rsidRPr="00884202"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84202">
              <w:rPr>
                <w:szCs w:val="20"/>
                <w:lang w:eastAsia="en-AU"/>
              </w:rPr>
              <w:t>0</w:t>
            </w:r>
          </w:p>
        </w:tc>
        <w:tc>
          <w:tcPr>
            <w:tcW w:w="964" w:type="dxa"/>
            <w:vAlign w:val="center"/>
          </w:tcPr>
          <w:p w14:paraId="184158CC" w14:textId="77777777" w:rsidR="00161690" w:rsidRPr="00884202"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84202">
              <w:rPr>
                <w:szCs w:val="20"/>
                <w:lang w:eastAsia="en-AU"/>
              </w:rPr>
              <w:t>0</w:t>
            </w:r>
          </w:p>
        </w:tc>
        <w:tc>
          <w:tcPr>
            <w:tcW w:w="249" w:type="dxa"/>
          </w:tcPr>
          <w:p w14:paraId="1DF84382" w14:textId="77777777" w:rsidR="00161690" w:rsidRPr="00884202"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p>
        </w:tc>
      </w:tr>
      <w:tr w:rsidR="00161690" w:rsidRPr="00884202" w14:paraId="2DD266D9" w14:textId="77777777" w:rsidTr="00BE3D5E">
        <w:trPr>
          <w:trHeight w:val="810"/>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0BD95303" w14:textId="77777777" w:rsidR="00161690" w:rsidRPr="00884202" w:rsidRDefault="00161690" w:rsidP="00BE3D5E">
            <w:pPr>
              <w:spacing w:before="0" w:after="0"/>
              <w:jc w:val="center"/>
              <w:rPr>
                <w:szCs w:val="20"/>
                <w:lang w:eastAsia="en-AU"/>
              </w:rPr>
            </w:pPr>
            <w:r w:rsidRPr="00884202">
              <w:rPr>
                <w:szCs w:val="20"/>
                <w:lang w:eastAsia="en-AU"/>
              </w:rPr>
              <w:t>% of AM Peak services above benchmark</w:t>
            </w:r>
          </w:p>
        </w:tc>
        <w:tc>
          <w:tcPr>
            <w:tcW w:w="964" w:type="dxa"/>
            <w:noWrap/>
            <w:vAlign w:val="center"/>
            <w:hideMark/>
          </w:tcPr>
          <w:p w14:paraId="2B525F8D" w14:textId="77777777" w:rsidR="00161690" w:rsidRPr="00884202"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884202">
              <w:rPr>
                <w:szCs w:val="20"/>
                <w:lang w:eastAsia="en-AU"/>
              </w:rPr>
              <w:t>0.0%</w:t>
            </w:r>
          </w:p>
        </w:tc>
        <w:tc>
          <w:tcPr>
            <w:tcW w:w="964" w:type="dxa"/>
            <w:noWrap/>
            <w:vAlign w:val="center"/>
            <w:hideMark/>
          </w:tcPr>
          <w:p w14:paraId="12286650" w14:textId="77777777" w:rsidR="00161690" w:rsidRPr="00884202"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884202">
              <w:rPr>
                <w:szCs w:val="20"/>
                <w:lang w:eastAsia="en-AU"/>
              </w:rPr>
              <w:t>0.0%</w:t>
            </w:r>
          </w:p>
        </w:tc>
        <w:tc>
          <w:tcPr>
            <w:tcW w:w="964" w:type="dxa"/>
            <w:noWrap/>
            <w:vAlign w:val="center"/>
            <w:hideMark/>
          </w:tcPr>
          <w:p w14:paraId="32E9C67B" w14:textId="77777777" w:rsidR="00161690" w:rsidRPr="00884202"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884202">
              <w:rPr>
                <w:szCs w:val="20"/>
                <w:lang w:eastAsia="en-AU"/>
              </w:rPr>
              <w:t>0.0%</w:t>
            </w:r>
          </w:p>
        </w:tc>
        <w:tc>
          <w:tcPr>
            <w:tcW w:w="964" w:type="dxa"/>
            <w:noWrap/>
            <w:vAlign w:val="center"/>
            <w:hideMark/>
          </w:tcPr>
          <w:p w14:paraId="4D703818" w14:textId="77777777" w:rsidR="00161690" w:rsidRPr="00884202"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884202">
              <w:rPr>
                <w:szCs w:val="20"/>
                <w:lang w:eastAsia="en-AU"/>
              </w:rPr>
              <w:t>0.0%</w:t>
            </w:r>
          </w:p>
        </w:tc>
        <w:tc>
          <w:tcPr>
            <w:tcW w:w="964" w:type="dxa"/>
            <w:vAlign w:val="center"/>
          </w:tcPr>
          <w:p w14:paraId="6524E1A2" w14:textId="77777777" w:rsidR="00161690" w:rsidRPr="00884202"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884202">
              <w:rPr>
                <w:szCs w:val="20"/>
                <w:lang w:eastAsia="en-AU"/>
              </w:rPr>
              <w:t>0.0%</w:t>
            </w:r>
          </w:p>
        </w:tc>
        <w:tc>
          <w:tcPr>
            <w:tcW w:w="964" w:type="dxa"/>
            <w:vAlign w:val="center"/>
          </w:tcPr>
          <w:p w14:paraId="52F0F9CA" w14:textId="77777777" w:rsidR="00161690" w:rsidRPr="00884202"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884202">
              <w:rPr>
                <w:szCs w:val="20"/>
                <w:lang w:eastAsia="en-AU"/>
              </w:rPr>
              <w:t>0.0%</w:t>
            </w:r>
          </w:p>
        </w:tc>
        <w:tc>
          <w:tcPr>
            <w:tcW w:w="249" w:type="dxa"/>
          </w:tcPr>
          <w:p w14:paraId="01AB907B" w14:textId="77777777" w:rsidR="00161690" w:rsidRPr="00884202"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p>
        </w:tc>
      </w:tr>
      <w:tr w:rsidR="00161690" w:rsidRPr="00884202" w14:paraId="0169CE55" w14:textId="77777777" w:rsidTr="00BE3D5E">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7BC05418" w14:textId="77777777" w:rsidR="00161690" w:rsidRPr="00884202" w:rsidRDefault="00161690" w:rsidP="00BE3D5E">
            <w:pPr>
              <w:spacing w:before="0" w:after="0"/>
              <w:jc w:val="center"/>
              <w:rPr>
                <w:szCs w:val="20"/>
                <w:lang w:eastAsia="en-AU"/>
              </w:rPr>
            </w:pPr>
            <w:r w:rsidRPr="00884202">
              <w:rPr>
                <w:szCs w:val="20"/>
                <w:lang w:eastAsia="en-AU"/>
              </w:rPr>
              <w:t>% of AM Peak passengers on services above benchmark</w:t>
            </w:r>
          </w:p>
        </w:tc>
        <w:tc>
          <w:tcPr>
            <w:tcW w:w="964" w:type="dxa"/>
            <w:noWrap/>
            <w:vAlign w:val="center"/>
            <w:hideMark/>
          </w:tcPr>
          <w:p w14:paraId="1C671595" w14:textId="77777777" w:rsidR="00161690" w:rsidRPr="00884202"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84202">
              <w:rPr>
                <w:szCs w:val="20"/>
                <w:lang w:eastAsia="en-AU"/>
              </w:rPr>
              <w:t>0.0%</w:t>
            </w:r>
          </w:p>
        </w:tc>
        <w:tc>
          <w:tcPr>
            <w:tcW w:w="964" w:type="dxa"/>
            <w:noWrap/>
            <w:vAlign w:val="center"/>
            <w:hideMark/>
          </w:tcPr>
          <w:p w14:paraId="39B3A828" w14:textId="77777777" w:rsidR="00161690" w:rsidRPr="00884202"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84202">
              <w:rPr>
                <w:szCs w:val="20"/>
                <w:lang w:eastAsia="en-AU"/>
              </w:rPr>
              <w:t>0.0%</w:t>
            </w:r>
          </w:p>
        </w:tc>
        <w:tc>
          <w:tcPr>
            <w:tcW w:w="964" w:type="dxa"/>
            <w:noWrap/>
            <w:vAlign w:val="center"/>
            <w:hideMark/>
          </w:tcPr>
          <w:p w14:paraId="3C46D4C2" w14:textId="77777777" w:rsidR="00161690" w:rsidRPr="00884202"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84202">
              <w:rPr>
                <w:szCs w:val="20"/>
                <w:lang w:eastAsia="en-AU"/>
              </w:rPr>
              <w:t>0.0%</w:t>
            </w:r>
          </w:p>
        </w:tc>
        <w:tc>
          <w:tcPr>
            <w:tcW w:w="964" w:type="dxa"/>
            <w:noWrap/>
            <w:vAlign w:val="center"/>
            <w:hideMark/>
          </w:tcPr>
          <w:p w14:paraId="045CE23C" w14:textId="77777777" w:rsidR="00161690" w:rsidRPr="00884202"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84202">
              <w:rPr>
                <w:szCs w:val="20"/>
                <w:lang w:eastAsia="en-AU"/>
              </w:rPr>
              <w:t>0.0%</w:t>
            </w:r>
          </w:p>
        </w:tc>
        <w:tc>
          <w:tcPr>
            <w:tcW w:w="964" w:type="dxa"/>
            <w:vAlign w:val="center"/>
          </w:tcPr>
          <w:p w14:paraId="7A5FBD68" w14:textId="77777777" w:rsidR="00161690" w:rsidRPr="00884202"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84202">
              <w:rPr>
                <w:szCs w:val="20"/>
                <w:lang w:eastAsia="en-AU"/>
              </w:rPr>
              <w:t>0.0%</w:t>
            </w:r>
          </w:p>
        </w:tc>
        <w:tc>
          <w:tcPr>
            <w:tcW w:w="964" w:type="dxa"/>
            <w:vAlign w:val="center"/>
          </w:tcPr>
          <w:p w14:paraId="45F24607" w14:textId="77777777" w:rsidR="00161690" w:rsidRPr="00884202"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84202">
              <w:rPr>
                <w:szCs w:val="20"/>
                <w:lang w:eastAsia="en-AU"/>
              </w:rPr>
              <w:t>0.0%</w:t>
            </w:r>
          </w:p>
        </w:tc>
        <w:tc>
          <w:tcPr>
            <w:tcW w:w="249" w:type="dxa"/>
          </w:tcPr>
          <w:p w14:paraId="7A754F22" w14:textId="77777777" w:rsidR="00161690" w:rsidRPr="00884202"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p>
        </w:tc>
      </w:tr>
    </w:tbl>
    <w:p w14:paraId="531D3379" w14:textId="77777777" w:rsidR="00161690" w:rsidRPr="00884202" w:rsidRDefault="00161690" w:rsidP="00161690">
      <w:pPr>
        <w:rPr>
          <w:lang w:eastAsia="en-AU"/>
        </w:rPr>
      </w:pPr>
    </w:p>
    <w:p w14:paraId="224C8353" w14:textId="77777777" w:rsidR="00161690" w:rsidRPr="00BE3D5E" w:rsidRDefault="00161690" w:rsidP="00BE3D5E">
      <w:r w:rsidRPr="00776973">
        <w:rPr>
          <w:szCs w:val="20"/>
        </w:rPr>
        <w:br w:type="page"/>
      </w:r>
      <w:bookmarkStart w:id="16" w:name="_Toc458506439"/>
      <w:bookmarkStart w:id="17" w:name="_Toc490813936"/>
      <w:r w:rsidRPr="00BE3D5E">
        <w:rPr>
          <w:b/>
        </w:rPr>
        <w:lastRenderedPageBreak/>
        <w:t>PM Peak</w:t>
      </w:r>
      <w:bookmarkEnd w:id="16"/>
      <w:bookmarkEnd w:id="17"/>
    </w:p>
    <w:p w14:paraId="6C56C856" w14:textId="677CBFC6" w:rsidR="00161690" w:rsidRPr="00BE3D5E" w:rsidRDefault="00161690" w:rsidP="00BE3D5E">
      <w:pPr>
        <w:pStyle w:val="ListBullet"/>
        <w:numPr>
          <w:ilvl w:val="0"/>
          <w:numId w:val="32"/>
        </w:numPr>
        <w:ind w:left="357" w:hanging="357"/>
      </w:pPr>
      <w:r w:rsidRPr="00BE3D5E">
        <w:t xml:space="preserve">The May 2018 survey recorded no services in breach in the PM Peak period, as has been the case </w:t>
      </w:r>
      <w:r w:rsidR="007809A8" w:rsidRPr="00BE3D5E">
        <w:t>for the</w:t>
      </w:r>
      <w:r w:rsidRPr="00BE3D5E">
        <w:t xml:space="preserve"> previous </w:t>
      </w:r>
      <w:r w:rsidR="007809A8" w:rsidRPr="00BE3D5E">
        <w:t xml:space="preserve">six </w:t>
      </w:r>
      <w:r w:rsidRPr="00BE3D5E">
        <w:t>surveys.</w:t>
      </w:r>
    </w:p>
    <w:p w14:paraId="58508C7E" w14:textId="77777777" w:rsidR="00161690" w:rsidRPr="00BE3D5E" w:rsidRDefault="00161690" w:rsidP="00BE3D5E">
      <w:pPr>
        <w:pStyle w:val="ListBullet"/>
        <w:numPr>
          <w:ilvl w:val="0"/>
          <w:numId w:val="32"/>
        </w:numPr>
        <w:ind w:left="357" w:hanging="357"/>
      </w:pPr>
      <w:r w:rsidRPr="00BE3D5E">
        <w:t>Between May 2017 and May 2018, no additional services were added to the Alamein Line during the PM Peak.</w:t>
      </w:r>
    </w:p>
    <w:p w14:paraId="252AA45A" w14:textId="6C3355F8" w:rsidR="00161690" w:rsidRPr="00BE3D5E" w:rsidRDefault="00161690" w:rsidP="00BE3D5E">
      <w:pPr>
        <w:pStyle w:val="ListBullet"/>
        <w:numPr>
          <w:ilvl w:val="0"/>
          <w:numId w:val="32"/>
        </w:numPr>
        <w:ind w:left="357" w:hanging="357"/>
      </w:pPr>
      <w:r w:rsidRPr="00BE3D5E">
        <w:t xml:space="preserve">The percentage of passengers travelling on services exceeding the benchmark on the Alamein Line during the PM peak period stayed constant </w:t>
      </w:r>
      <w:r w:rsidR="00CF3BA3" w:rsidRPr="00BE3D5E">
        <w:t>at</w:t>
      </w:r>
      <w:r w:rsidR="0018357F" w:rsidRPr="00BE3D5E">
        <w:t xml:space="preserve"> </w:t>
      </w:r>
      <w:r w:rsidR="000B2206" w:rsidRPr="00BE3D5E">
        <w:t>zero</w:t>
      </w:r>
      <w:r w:rsidRPr="00BE3D5E">
        <w:t xml:space="preserve"> per cent </w:t>
      </w:r>
      <w:r w:rsidR="0018357F" w:rsidRPr="00BE3D5E">
        <w:t xml:space="preserve">for </w:t>
      </w:r>
      <w:r w:rsidRPr="00BE3D5E">
        <w:t xml:space="preserve">the last </w:t>
      </w:r>
      <w:r w:rsidR="00CF3BA3" w:rsidRPr="00BE3D5E">
        <w:t>six</w:t>
      </w:r>
      <w:r w:rsidR="0018357F" w:rsidRPr="00BE3D5E">
        <w:t xml:space="preserve"> surveys</w:t>
      </w:r>
      <w:r w:rsidRPr="00BE3D5E">
        <w:t>.</w:t>
      </w:r>
    </w:p>
    <w:p w14:paraId="5A3C6E2C" w14:textId="77777777" w:rsidR="0018357F" w:rsidRDefault="0018357F" w:rsidP="00161690">
      <w:pPr>
        <w:pStyle w:val="Caption"/>
        <w:rPr>
          <w:rFonts w:cs="Arial"/>
        </w:rPr>
      </w:pPr>
    </w:p>
    <w:p w14:paraId="6FEFDDB8" w14:textId="5C730EE9" w:rsidR="00161690" w:rsidRPr="00776973" w:rsidRDefault="00161690" w:rsidP="00161690">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232775">
        <w:rPr>
          <w:rFonts w:cs="Arial"/>
          <w:noProof/>
        </w:rPr>
        <w:t>4</w:t>
      </w:r>
      <w:r w:rsidRPr="00776973">
        <w:rPr>
          <w:rFonts w:cs="Arial"/>
        </w:rPr>
        <w:fldChar w:fldCharType="end"/>
      </w:r>
      <w:r w:rsidRPr="00776973">
        <w:rPr>
          <w:rFonts w:cs="Arial"/>
        </w:rPr>
        <w:t xml:space="preserve">: Number of </w:t>
      </w:r>
      <w:r>
        <w:rPr>
          <w:rFonts w:cs="Arial"/>
        </w:rPr>
        <w:t>PM Peak</w:t>
      </w:r>
      <w:r w:rsidRPr="00776973">
        <w:rPr>
          <w:rFonts w:cs="Arial"/>
        </w:rPr>
        <w:t xml:space="preserve"> services below and above benchmark levels (</w:t>
      </w:r>
      <w:r>
        <w:rPr>
          <w:rFonts w:cs="Arial"/>
        </w:rPr>
        <w:t>May 2014 to May 2018</w:t>
      </w:r>
      <w:r w:rsidRPr="00776973">
        <w:rPr>
          <w:rFonts w:cs="Arial"/>
        </w:rPr>
        <w:t>)</w:t>
      </w:r>
    </w:p>
    <w:p w14:paraId="6019D18E" w14:textId="77777777" w:rsidR="00161690" w:rsidRPr="00776973" w:rsidRDefault="00161690" w:rsidP="00161690">
      <w:pPr>
        <w:rPr>
          <w:sz w:val="32"/>
        </w:rPr>
      </w:pPr>
      <w:r>
        <w:rPr>
          <w:noProof/>
        </w:rPr>
        <w:drawing>
          <wp:inline distT="0" distB="0" distL="0" distR="0" wp14:anchorId="3A778CFB" wp14:editId="28B0F8FF">
            <wp:extent cx="5731510" cy="2245360"/>
            <wp:effectExtent l="0" t="0" r="2540" b="2540"/>
            <wp:docPr id="2" name="Chart 2" descr="Number of PM Peak services below and above benchmark levels (May 2014 to May 2018)&#10;May 2014 13 below.&#10;May 2015 13 below.&#10;May 2016 13 below.&#10;May 2017 13 below.&#10;May 2018 13 below.&#10;May 2019 13 below.">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9891C36" w14:textId="3EC50BD2" w:rsidR="00161690" w:rsidRDefault="00161690" w:rsidP="00161690">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232775">
        <w:rPr>
          <w:rFonts w:cs="Arial"/>
          <w:noProof/>
        </w:rPr>
        <w:t>4</w:t>
      </w:r>
      <w:r w:rsidRPr="00776973">
        <w:rPr>
          <w:rFonts w:cs="Arial"/>
        </w:rPr>
        <w:fldChar w:fldCharType="end"/>
      </w:r>
      <w:r w:rsidRPr="00776973">
        <w:rPr>
          <w:rFonts w:cs="Arial"/>
        </w:rPr>
        <w:t xml:space="preserve">: </w:t>
      </w:r>
      <w:r>
        <w:rPr>
          <w:rFonts w:cs="Arial"/>
        </w:rPr>
        <w:t>PM Peak</w:t>
      </w:r>
      <w:r w:rsidRPr="00776973">
        <w:rPr>
          <w:rFonts w:cs="Arial"/>
        </w:rPr>
        <w:t xml:space="preserve"> services above benchmark and passengers using services above benchmark (</w:t>
      </w:r>
      <w:r>
        <w:rPr>
          <w:rFonts w:cs="Arial"/>
        </w:rPr>
        <w:t>May 2014 to May 2019</w:t>
      </w:r>
      <w:r w:rsidRPr="00776973">
        <w:rPr>
          <w:rFonts w:cs="Arial"/>
        </w:rPr>
        <w:t>)</w:t>
      </w:r>
      <w:r>
        <w:rPr>
          <w:rFonts w:cs="Arial"/>
        </w:rPr>
        <w:br/>
      </w:r>
    </w:p>
    <w:tbl>
      <w:tblPr>
        <w:tblStyle w:val="ListTable3-Accent11"/>
        <w:tblW w:w="8278" w:type="dxa"/>
        <w:tblLook w:val="04A0" w:firstRow="1" w:lastRow="0" w:firstColumn="1" w:lastColumn="0" w:noHBand="0" w:noVBand="1"/>
        <w:tblCaption w:val="Alamein line PM peak results in Table"/>
        <w:tblDescription w:val="Table 4 shows PM Peak services above benchmark and passengers using services above benchmark (May 2012 to May 2017)"/>
      </w:tblPr>
      <w:tblGrid>
        <w:gridCol w:w="2494"/>
        <w:gridCol w:w="964"/>
        <w:gridCol w:w="964"/>
        <w:gridCol w:w="964"/>
        <w:gridCol w:w="964"/>
        <w:gridCol w:w="964"/>
        <w:gridCol w:w="964"/>
      </w:tblGrid>
      <w:tr w:rsidR="00161690" w:rsidRPr="00D8075A" w14:paraId="6A1A140C" w14:textId="77777777" w:rsidTr="00BE3D5E">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494" w:type="dxa"/>
            <w:noWrap/>
            <w:hideMark/>
          </w:tcPr>
          <w:p w14:paraId="7C0C2578" w14:textId="77777777" w:rsidR="00161690" w:rsidRPr="00BE3D5E" w:rsidRDefault="00161690" w:rsidP="009D0171">
            <w:pPr>
              <w:spacing w:after="0"/>
              <w:rPr>
                <w:b w:val="0"/>
                <w:szCs w:val="20"/>
                <w:lang w:eastAsia="en-AU"/>
              </w:rPr>
            </w:pPr>
          </w:p>
        </w:tc>
        <w:tc>
          <w:tcPr>
            <w:tcW w:w="964" w:type="dxa"/>
            <w:noWrap/>
            <w:hideMark/>
          </w:tcPr>
          <w:p w14:paraId="79067556"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szCs w:val="20"/>
                <w:lang w:eastAsia="en-AU"/>
              </w:rPr>
            </w:pPr>
            <w:r w:rsidRPr="00EC09DE">
              <w:rPr>
                <w:szCs w:val="20"/>
                <w:lang w:eastAsia="en-AU"/>
              </w:rPr>
              <w:t>May 2014</w:t>
            </w:r>
          </w:p>
        </w:tc>
        <w:tc>
          <w:tcPr>
            <w:tcW w:w="964" w:type="dxa"/>
            <w:noWrap/>
            <w:hideMark/>
          </w:tcPr>
          <w:p w14:paraId="07D0511E"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szCs w:val="20"/>
                <w:lang w:eastAsia="en-AU"/>
              </w:rPr>
            </w:pPr>
            <w:r w:rsidRPr="00EC09DE">
              <w:rPr>
                <w:szCs w:val="20"/>
                <w:lang w:eastAsia="en-AU"/>
              </w:rPr>
              <w:t>May 2015</w:t>
            </w:r>
          </w:p>
        </w:tc>
        <w:tc>
          <w:tcPr>
            <w:tcW w:w="964" w:type="dxa"/>
            <w:noWrap/>
            <w:hideMark/>
          </w:tcPr>
          <w:p w14:paraId="5DC49C87" w14:textId="77777777" w:rsidR="00161690" w:rsidRPr="00BE3D5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szCs w:val="20"/>
                <w:lang w:eastAsia="en-AU"/>
              </w:rPr>
            </w:pPr>
            <w:r w:rsidRPr="00D8075A">
              <w:rPr>
                <w:szCs w:val="20"/>
                <w:lang w:eastAsia="en-AU"/>
              </w:rPr>
              <w:t>May 2016</w:t>
            </w:r>
          </w:p>
        </w:tc>
        <w:tc>
          <w:tcPr>
            <w:tcW w:w="964" w:type="dxa"/>
            <w:noWrap/>
            <w:hideMark/>
          </w:tcPr>
          <w:p w14:paraId="5AB5BC76" w14:textId="77777777" w:rsidR="00161690" w:rsidRPr="00BE3D5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szCs w:val="20"/>
                <w:lang w:eastAsia="en-AU"/>
              </w:rPr>
            </w:pPr>
            <w:r w:rsidRPr="00D8075A">
              <w:rPr>
                <w:szCs w:val="20"/>
                <w:lang w:eastAsia="en-AU"/>
              </w:rPr>
              <w:t>May 2017</w:t>
            </w:r>
          </w:p>
        </w:tc>
        <w:tc>
          <w:tcPr>
            <w:tcW w:w="964" w:type="dxa"/>
          </w:tcPr>
          <w:p w14:paraId="090BD768" w14:textId="77777777" w:rsidR="00161690" w:rsidRPr="00BE3D5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szCs w:val="20"/>
                <w:lang w:eastAsia="en-AU"/>
              </w:rPr>
            </w:pPr>
            <w:r w:rsidRPr="00D8075A">
              <w:rPr>
                <w:szCs w:val="20"/>
                <w:lang w:eastAsia="en-AU"/>
              </w:rPr>
              <w:t>May 2018</w:t>
            </w:r>
          </w:p>
        </w:tc>
        <w:tc>
          <w:tcPr>
            <w:tcW w:w="964" w:type="dxa"/>
          </w:tcPr>
          <w:p w14:paraId="265370C6" w14:textId="77777777" w:rsidR="00161690" w:rsidRPr="00BE3D5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szCs w:val="20"/>
                <w:lang w:eastAsia="en-AU"/>
              </w:rPr>
            </w:pPr>
            <w:r w:rsidRPr="00D8075A">
              <w:rPr>
                <w:szCs w:val="20"/>
                <w:lang w:eastAsia="en-AU"/>
              </w:rPr>
              <w:t>May 2019</w:t>
            </w:r>
          </w:p>
        </w:tc>
      </w:tr>
      <w:tr w:rsidR="00161690" w:rsidRPr="00E423DB" w14:paraId="7F15DC4B" w14:textId="77777777" w:rsidTr="00BE3D5E">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05801270" w14:textId="77777777" w:rsidR="00161690" w:rsidRPr="00E423DB" w:rsidRDefault="00161690" w:rsidP="00BE3D5E">
            <w:pPr>
              <w:spacing w:before="0" w:after="0"/>
              <w:jc w:val="center"/>
              <w:rPr>
                <w:szCs w:val="20"/>
                <w:lang w:eastAsia="en-AU"/>
              </w:rPr>
            </w:pPr>
            <w:r w:rsidRPr="00E423DB">
              <w:rPr>
                <w:szCs w:val="20"/>
                <w:lang w:eastAsia="en-AU"/>
              </w:rPr>
              <w:t>Number of PM Peak services above benchmark</w:t>
            </w:r>
          </w:p>
        </w:tc>
        <w:tc>
          <w:tcPr>
            <w:tcW w:w="964" w:type="dxa"/>
            <w:noWrap/>
            <w:vAlign w:val="center"/>
            <w:hideMark/>
          </w:tcPr>
          <w:p w14:paraId="1D5012C1" w14:textId="77777777" w:rsidR="00161690" w:rsidRPr="00E423DB"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0</w:t>
            </w:r>
          </w:p>
        </w:tc>
        <w:tc>
          <w:tcPr>
            <w:tcW w:w="964" w:type="dxa"/>
            <w:noWrap/>
            <w:vAlign w:val="center"/>
            <w:hideMark/>
          </w:tcPr>
          <w:p w14:paraId="23EC3534" w14:textId="77777777" w:rsidR="00161690" w:rsidRPr="00E423DB"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0</w:t>
            </w:r>
          </w:p>
        </w:tc>
        <w:tc>
          <w:tcPr>
            <w:tcW w:w="964" w:type="dxa"/>
            <w:noWrap/>
            <w:vAlign w:val="center"/>
            <w:hideMark/>
          </w:tcPr>
          <w:p w14:paraId="37C1E37C" w14:textId="77777777" w:rsidR="00161690" w:rsidRPr="00E423DB"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0</w:t>
            </w:r>
          </w:p>
        </w:tc>
        <w:tc>
          <w:tcPr>
            <w:tcW w:w="964" w:type="dxa"/>
            <w:noWrap/>
            <w:vAlign w:val="center"/>
            <w:hideMark/>
          </w:tcPr>
          <w:p w14:paraId="2440CC7D" w14:textId="77777777" w:rsidR="00161690" w:rsidRPr="00E423DB"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0</w:t>
            </w:r>
          </w:p>
        </w:tc>
        <w:tc>
          <w:tcPr>
            <w:tcW w:w="964" w:type="dxa"/>
            <w:vAlign w:val="center"/>
          </w:tcPr>
          <w:p w14:paraId="64F192FA" w14:textId="77777777" w:rsidR="00161690"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0</w:t>
            </w:r>
          </w:p>
        </w:tc>
        <w:tc>
          <w:tcPr>
            <w:tcW w:w="964" w:type="dxa"/>
            <w:vAlign w:val="center"/>
          </w:tcPr>
          <w:p w14:paraId="22A06A2C" w14:textId="77777777" w:rsidR="00161690" w:rsidRPr="00E423DB"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0</w:t>
            </w:r>
          </w:p>
        </w:tc>
      </w:tr>
      <w:tr w:rsidR="00161690" w:rsidRPr="00E423DB" w14:paraId="4FFC479B" w14:textId="77777777" w:rsidTr="00BE3D5E">
        <w:trPr>
          <w:trHeight w:val="795"/>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04B11FF0" w14:textId="77777777" w:rsidR="00161690" w:rsidRPr="00E423DB" w:rsidRDefault="00161690" w:rsidP="00BE3D5E">
            <w:pPr>
              <w:spacing w:before="0" w:after="0"/>
              <w:jc w:val="center"/>
              <w:rPr>
                <w:szCs w:val="20"/>
                <w:lang w:eastAsia="en-AU"/>
              </w:rPr>
            </w:pPr>
            <w:r w:rsidRPr="00E423DB">
              <w:rPr>
                <w:szCs w:val="20"/>
                <w:lang w:eastAsia="en-AU"/>
              </w:rPr>
              <w:t>% of PM Peak services above benchmark</w:t>
            </w:r>
          </w:p>
        </w:tc>
        <w:tc>
          <w:tcPr>
            <w:tcW w:w="964" w:type="dxa"/>
            <w:noWrap/>
            <w:vAlign w:val="center"/>
            <w:hideMark/>
          </w:tcPr>
          <w:p w14:paraId="1A22E2E0" w14:textId="77777777" w:rsidR="00161690" w:rsidRPr="00E423DB"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E423DB">
              <w:rPr>
                <w:szCs w:val="20"/>
                <w:lang w:eastAsia="en-AU"/>
              </w:rPr>
              <w:t>0.0%</w:t>
            </w:r>
          </w:p>
        </w:tc>
        <w:tc>
          <w:tcPr>
            <w:tcW w:w="964" w:type="dxa"/>
            <w:noWrap/>
            <w:vAlign w:val="center"/>
            <w:hideMark/>
          </w:tcPr>
          <w:p w14:paraId="4766770D" w14:textId="77777777" w:rsidR="00161690" w:rsidRPr="00E423DB"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E423DB">
              <w:rPr>
                <w:szCs w:val="20"/>
                <w:lang w:eastAsia="en-AU"/>
              </w:rPr>
              <w:t>0.0%</w:t>
            </w:r>
          </w:p>
        </w:tc>
        <w:tc>
          <w:tcPr>
            <w:tcW w:w="964" w:type="dxa"/>
            <w:noWrap/>
            <w:vAlign w:val="center"/>
            <w:hideMark/>
          </w:tcPr>
          <w:p w14:paraId="40F21918" w14:textId="77777777" w:rsidR="00161690" w:rsidRPr="00E423DB"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E423DB">
              <w:rPr>
                <w:szCs w:val="20"/>
                <w:lang w:eastAsia="en-AU"/>
              </w:rPr>
              <w:t>0.0%</w:t>
            </w:r>
          </w:p>
        </w:tc>
        <w:tc>
          <w:tcPr>
            <w:tcW w:w="964" w:type="dxa"/>
            <w:noWrap/>
            <w:vAlign w:val="center"/>
            <w:hideMark/>
          </w:tcPr>
          <w:p w14:paraId="22B992B9" w14:textId="77777777" w:rsidR="00161690" w:rsidRPr="00E423DB"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E423DB">
              <w:rPr>
                <w:szCs w:val="20"/>
                <w:lang w:eastAsia="en-AU"/>
              </w:rPr>
              <w:t>0.0%</w:t>
            </w:r>
          </w:p>
        </w:tc>
        <w:tc>
          <w:tcPr>
            <w:tcW w:w="964" w:type="dxa"/>
            <w:vAlign w:val="center"/>
          </w:tcPr>
          <w:p w14:paraId="443E975A" w14:textId="77777777" w:rsidR="00161690"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0.0%</w:t>
            </w:r>
          </w:p>
        </w:tc>
        <w:tc>
          <w:tcPr>
            <w:tcW w:w="964" w:type="dxa"/>
            <w:vAlign w:val="center"/>
          </w:tcPr>
          <w:p w14:paraId="304130DC" w14:textId="77777777" w:rsidR="00161690" w:rsidRPr="00E423DB"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0.0%</w:t>
            </w:r>
          </w:p>
        </w:tc>
      </w:tr>
      <w:tr w:rsidR="00161690" w:rsidRPr="00E423DB" w14:paraId="79488C3C" w14:textId="77777777" w:rsidTr="00BE3D5E">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1C53DD6D" w14:textId="77777777" w:rsidR="00161690" w:rsidRPr="00E423DB" w:rsidRDefault="00161690" w:rsidP="00BE3D5E">
            <w:pPr>
              <w:spacing w:before="0" w:after="0"/>
              <w:jc w:val="center"/>
              <w:rPr>
                <w:szCs w:val="20"/>
                <w:lang w:eastAsia="en-AU"/>
              </w:rPr>
            </w:pPr>
            <w:r w:rsidRPr="00E423DB">
              <w:rPr>
                <w:szCs w:val="20"/>
                <w:lang w:eastAsia="en-AU"/>
              </w:rPr>
              <w:t>% of PM Peak passengers on services above benchmark</w:t>
            </w:r>
          </w:p>
        </w:tc>
        <w:tc>
          <w:tcPr>
            <w:tcW w:w="964" w:type="dxa"/>
            <w:noWrap/>
            <w:vAlign w:val="center"/>
            <w:hideMark/>
          </w:tcPr>
          <w:p w14:paraId="58626973" w14:textId="77777777" w:rsidR="00161690" w:rsidRPr="00E423DB"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0.0%</w:t>
            </w:r>
          </w:p>
        </w:tc>
        <w:tc>
          <w:tcPr>
            <w:tcW w:w="964" w:type="dxa"/>
            <w:noWrap/>
            <w:vAlign w:val="center"/>
            <w:hideMark/>
          </w:tcPr>
          <w:p w14:paraId="52744C39" w14:textId="77777777" w:rsidR="00161690" w:rsidRPr="00E423DB"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0.0%</w:t>
            </w:r>
          </w:p>
        </w:tc>
        <w:tc>
          <w:tcPr>
            <w:tcW w:w="964" w:type="dxa"/>
            <w:noWrap/>
            <w:vAlign w:val="center"/>
            <w:hideMark/>
          </w:tcPr>
          <w:p w14:paraId="529D12AE" w14:textId="77777777" w:rsidR="00161690" w:rsidRPr="00E423DB"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0.0%</w:t>
            </w:r>
          </w:p>
        </w:tc>
        <w:tc>
          <w:tcPr>
            <w:tcW w:w="964" w:type="dxa"/>
            <w:noWrap/>
            <w:vAlign w:val="center"/>
            <w:hideMark/>
          </w:tcPr>
          <w:p w14:paraId="6EE26D3B" w14:textId="77777777" w:rsidR="00161690" w:rsidRPr="00E423DB"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0.0%</w:t>
            </w:r>
          </w:p>
        </w:tc>
        <w:tc>
          <w:tcPr>
            <w:tcW w:w="964" w:type="dxa"/>
            <w:vAlign w:val="center"/>
          </w:tcPr>
          <w:p w14:paraId="7F857055" w14:textId="77777777" w:rsidR="00161690"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0.0%</w:t>
            </w:r>
          </w:p>
        </w:tc>
        <w:tc>
          <w:tcPr>
            <w:tcW w:w="964" w:type="dxa"/>
            <w:vAlign w:val="center"/>
          </w:tcPr>
          <w:p w14:paraId="3D336F7B" w14:textId="77777777" w:rsidR="00161690" w:rsidRPr="00E423DB"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0.0%</w:t>
            </w:r>
          </w:p>
        </w:tc>
      </w:tr>
    </w:tbl>
    <w:p w14:paraId="6F38CFBB" w14:textId="77777777" w:rsidR="00161690" w:rsidRPr="00E423DB" w:rsidRDefault="00161690" w:rsidP="00161690">
      <w:pPr>
        <w:rPr>
          <w:lang w:eastAsia="en-AU"/>
        </w:rPr>
      </w:pPr>
    </w:p>
    <w:p w14:paraId="71863589" w14:textId="77777777" w:rsidR="00161690" w:rsidRPr="00776973" w:rsidRDefault="00161690" w:rsidP="00161690">
      <w:pPr>
        <w:pStyle w:val="Heading1"/>
        <w:numPr>
          <w:ilvl w:val="0"/>
          <w:numId w:val="30"/>
        </w:numPr>
        <w:spacing w:before="360" w:line="240" w:lineRule="atLeast"/>
      </w:pPr>
      <w:r w:rsidRPr="00776973">
        <w:rPr>
          <w:szCs w:val="20"/>
        </w:rPr>
        <w:br w:type="page"/>
      </w:r>
      <w:bookmarkStart w:id="18" w:name="_Toc458506440"/>
      <w:bookmarkStart w:id="19" w:name="_Toc490813937"/>
      <w:bookmarkStart w:id="20" w:name="_Toc16001222"/>
      <w:r w:rsidRPr="00776973">
        <w:lastRenderedPageBreak/>
        <w:t xml:space="preserve">Glen Waverley </w:t>
      </w:r>
      <w:r>
        <w:t>l</w:t>
      </w:r>
      <w:r w:rsidRPr="00776973">
        <w:t>ine</w:t>
      </w:r>
      <w:r>
        <w:t xml:space="preserve"> results</w:t>
      </w:r>
      <w:bookmarkEnd w:id="18"/>
      <w:bookmarkEnd w:id="19"/>
      <w:bookmarkEnd w:id="20"/>
    </w:p>
    <w:p w14:paraId="44C0CBAB" w14:textId="77777777" w:rsidR="00161690" w:rsidRPr="00BE3D5E" w:rsidRDefault="00161690" w:rsidP="00BE3D5E">
      <w:bookmarkStart w:id="21" w:name="_Toc458506441"/>
      <w:bookmarkStart w:id="22" w:name="_Toc490813938"/>
      <w:r w:rsidRPr="00BE3D5E">
        <w:rPr>
          <w:b/>
        </w:rPr>
        <w:t>AM Peak</w:t>
      </w:r>
      <w:bookmarkEnd w:id="21"/>
      <w:bookmarkEnd w:id="22"/>
    </w:p>
    <w:p w14:paraId="3352458D" w14:textId="5C8A3169" w:rsidR="00161690" w:rsidRPr="00CA5952" w:rsidRDefault="00161690" w:rsidP="00BE3D5E">
      <w:pPr>
        <w:pStyle w:val="ListBullet"/>
        <w:numPr>
          <w:ilvl w:val="0"/>
          <w:numId w:val="32"/>
        </w:numPr>
        <w:ind w:left="357" w:hanging="357"/>
      </w:pPr>
      <w:r w:rsidRPr="00CA5952">
        <w:t>The May 201</w:t>
      </w:r>
      <w:r>
        <w:t>9</w:t>
      </w:r>
      <w:r w:rsidRPr="00CA5952">
        <w:t xml:space="preserve"> survey </w:t>
      </w:r>
      <w:r w:rsidR="00CF3BA3">
        <w:t>recorded no</w:t>
      </w:r>
      <w:r w:rsidRPr="00CA5952">
        <w:t xml:space="preserve"> services in breach in the AM Peak period. This is the same result </w:t>
      </w:r>
      <w:r>
        <w:t>as recorded in the</w:t>
      </w:r>
      <w:r w:rsidRPr="00CA5952">
        <w:t xml:space="preserve"> May 201</w:t>
      </w:r>
      <w:r>
        <w:t>8</w:t>
      </w:r>
      <w:r w:rsidRPr="00CA5952">
        <w:t xml:space="preserve"> survey.</w:t>
      </w:r>
    </w:p>
    <w:p w14:paraId="7642F14F" w14:textId="77777777" w:rsidR="00161690" w:rsidRPr="0058650E" w:rsidRDefault="00161690" w:rsidP="00BE3D5E">
      <w:pPr>
        <w:pStyle w:val="ListBullet"/>
        <w:numPr>
          <w:ilvl w:val="0"/>
          <w:numId w:val="32"/>
        </w:numPr>
        <w:ind w:left="357" w:hanging="357"/>
      </w:pPr>
      <w:r w:rsidRPr="0058650E">
        <w:t>Between May 2018 and May 2019, no additional services were added to the Glen Waverley Line during the AM Peak.</w:t>
      </w:r>
    </w:p>
    <w:p w14:paraId="013061A8" w14:textId="6D1F12ED" w:rsidR="00161690" w:rsidRPr="00CA5952" w:rsidRDefault="00161690" w:rsidP="00BE3D5E">
      <w:pPr>
        <w:pStyle w:val="ListBullet"/>
        <w:numPr>
          <w:ilvl w:val="0"/>
          <w:numId w:val="32"/>
        </w:numPr>
        <w:ind w:left="357" w:hanging="357"/>
      </w:pPr>
      <w:r w:rsidRPr="00CA5952">
        <w:t xml:space="preserve">The percentage of passengers travelling on services exceeding the benchmark on the Glen Waverley Line during the AM peak period stayed constant at </w:t>
      </w:r>
      <w:r w:rsidR="00CF3BA3">
        <w:t>zero</w:t>
      </w:r>
      <w:r w:rsidRPr="00CA5952">
        <w:t xml:space="preserve"> per cent </w:t>
      </w:r>
      <w:r w:rsidR="00E27164">
        <w:t>for the past six surveys</w:t>
      </w:r>
      <w:r w:rsidRPr="00CA5952">
        <w:t>.</w:t>
      </w:r>
    </w:p>
    <w:p w14:paraId="141D12D8" w14:textId="77777777" w:rsidR="0018357F" w:rsidRDefault="0018357F" w:rsidP="00161690">
      <w:pPr>
        <w:pStyle w:val="Caption"/>
        <w:rPr>
          <w:rFonts w:cs="Arial"/>
        </w:rPr>
      </w:pPr>
    </w:p>
    <w:p w14:paraId="381F2A8C" w14:textId="57E344F8" w:rsidR="00161690" w:rsidRPr="00776973" w:rsidRDefault="00161690" w:rsidP="00161690">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232775">
        <w:rPr>
          <w:rFonts w:cs="Arial"/>
          <w:noProof/>
        </w:rPr>
        <w:t>5</w:t>
      </w:r>
      <w:r w:rsidRPr="00776973">
        <w:rPr>
          <w:rFonts w:cs="Arial"/>
        </w:rPr>
        <w:fldChar w:fldCharType="end"/>
      </w:r>
      <w:r w:rsidRPr="00776973">
        <w:rPr>
          <w:rFonts w:cs="Arial"/>
        </w:rPr>
        <w:t xml:space="preserve">: Number of </w:t>
      </w:r>
      <w:r>
        <w:rPr>
          <w:rFonts w:cs="Arial"/>
        </w:rPr>
        <w:t>AM Peak</w:t>
      </w:r>
      <w:r w:rsidRPr="00776973">
        <w:rPr>
          <w:rFonts w:cs="Arial"/>
        </w:rPr>
        <w:t xml:space="preserve"> services below and above benchmark levels (</w:t>
      </w:r>
      <w:r>
        <w:rPr>
          <w:rFonts w:cs="Arial"/>
        </w:rPr>
        <w:t>May 2014 to May 2019</w:t>
      </w:r>
      <w:r w:rsidRPr="00776973">
        <w:rPr>
          <w:rFonts w:cs="Arial"/>
        </w:rPr>
        <w:t>)</w:t>
      </w:r>
    </w:p>
    <w:p w14:paraId="1EAFFF66" w14:textId="77777777" w:rsidR="00161690" w:rsidRPr="00776973" w:rsidRDefault="00161690" w:rsidP="00161690">
      <w:pPr>
        <w:pStyle w:val="ListParagraph"/>
        <w:spacing w:after="0" w:line="240" w:lineRule="auto"/>
        <w:ind w:left="360"/>
        <w:rPr>
          <w:sz w:val="32"/>
        </w:rPr>
      </w:pPr>
      <w:r>
        <w:rPr>
          <w:noProof/>
        </w:rPr>
        <w:drawing>
          <wp:inline distT="0" distB="0" distL="0" distR="0" wp14:anchorId="18CCF8C7" wp14:editId="7042E691">
            <wp:extent cx="5731510" cy="2242820"/>
            <wp:effectExtent l="0" t="0" r="2540" b="5080"/>
            <wp:docPr id="12" name="Chart 12" descr="Glen Waverley Line Number of AM Peak services below and above benchmark levels (May 2014 to May 2019)&#10;May 2014 16 below.&#10;May 2015 16 below.&#10;May 2016 16 below.&#10;May 2017 16 below.&#10;May 2018 16 below.&#10;May 2019 16 below.">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1CBD9BB" w14:textId="77777777" w:rsidR="0018357F" w:rsidRDefault="0018357F" w:rsidP="0018357F">
      <w:pPr>
        <w:pStyle w:val="Caption"/>
        <w:rPr>
          <w:rFonts w:cs="Arial"/>
        </w:rPr>
      </w:pPr>
    </w:p>
    <w:p w14:paraId="6792AEA2" w14:textId="577F77E0" w:rsidR="00161690" w:rsidRPr="000C4AE7" w:rsidRDefault="00161690" w:rsidP="00BE3D5E">
      <w:pPr>
        <w:pStyle w:val="Caption"/>
        <w:rPr>
          <w:lang w:eastAsia="en-AU"/>
        </w:rPr>
      </w:pPr>
      <w:r w:rsidRPr="00776973">
        <w:rPr>
          <w:rFonts w:cs="Arial"/>
        </w:rPr>
        <w:t xml:space="preserve">Table </w:t>
      </w:r>
      <w:r w:rsidRPr="00776973">
        <w:rPr>
          <w:rFonts w:cs="Arial"/>
          <w:iCs w:val="0"/>
        </w:rPr>
        <w:fldChar w:fldCharType="begin"/>
      </w:r>
      <w:r w:rsidRPr="00776973">
        <w:rPr>
          <w:rFonts w:cs="Arial"/>
        </w:rPr>
        <w:instrText xml:space="preserve"> SEQ Table \* ARABIC </w:instrText>
      </w:r>
      <w:r w:rsidRPr="00776973">
        <w:rPr>
          <w:rFonts w:cs="Arial"/>
          <w:iCs w:val="0"/>
        </w:rPr>
        <w:fldChar w:fldCharType="separate"/>
      </w:r>
      <w:r w:rsidR="00232775">
        <w:rPr>
          <w:rFonts w:cs="Arial"/>
          <w:noProof/>
        </w:rPr>
        <w:t>5</w:t>
      </w:r>
      <w:r w:rsidRPr="00776973">
        <w:rPr>
          <w:rFonts w:cs="Arial"/>
          <w:iCs w:val="0"/>
        </w:rPr>
        <w:fldChar w:fldCharType="end"/>
      </w:r>
      <w:r w:rsidRPr="00776973">
        <w:rPr>
          <w:rFonts w:cs="Arial"/>
        </w:rPr>
        <w:t xml:space="preserve">: </w:t>
      </w:r>
      <w:r>
        <w:rPr>
          <w:rFonts w:cs="Arial"/>
        </w:rPr>
        <w:t>AM Peak</w:t>
      </w:r>
      <w:r w:rsidRPr="00776973">
        <w:rPr>
          <w:rFonts w:cs="Arial"/>
        </w:rPr>
        <w:t xml:space="preserve"> services above benchmark levels and percentage of passengers travelling on services above benchmark levels (</w:t>
      </w:r>
      <w:r>
        <w:rPr>
          <w:rFonts w:cs="Arial"/>
        </w:rPr>
        <w:t>May 2014 to May 2019</w:t>
      </w:r>
      <w:r w:rsidRPr="00776973">
        <w:rPr>
          <w:rFonts w:cs="Arial"/>
        </w:rPr>
        <w:t>)</w:t>
      </w:r>
    </w:p>
    <w:tbl>
      <w:tblPr>
        <w:tblStyle w:val="ListTable3-Accent11"/>
        <w:tblW w:w="8278" w:type="dxa"/>
        <w:tblLayout w:type="fixed"/>
        <w:tblLook w:val="04A0" w:firstRow="1" w:lastRow="0" w:firstColumn="1" w:lastColumn="0" w:noHBand="0" w:noVBand="1"/>
        <w:tblCaption w:val="Glen Waverley line AM peak results in Table"/>
        <w:tblDescription w:val="Table 5 shows AM Peak services above benchmark and passengers using services above benchmark (May 2012 to May 2017)"/>
      </w:tblPr>
      <w:tblGrid>
        <w:gridCol w:w="2494"/>
        <w:gridCol w:w="964"/>
        <w:gridCol w:w="964"/>
        <w:gridCol w:w="964"/>
        <w:gridCol w:w="964"/>
        <w:gridCol w:w="964"/>
        <w:gridCol w:w="964"/>
      </w:tblGrid>
      <w:tr w:rsidR="00C87CC5" w:rsidRPr="00D8075A" w14:paraId="3B13B86E" w14:textId="77777777" w:rsidTr="00184730">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494" w:type="dxa"/>
            <w:noWrap/>
            <w:hideMark/>
          </w:tcPr>
          <w:p w14:paraId="01425F50" w14:textId="77777777" w:rsidR="00161690" w:rsidRPr="00BE3D5E" w:rsidRDefault="00161690" w:rsidP="009D0171">
            <w:pPr>
              <w:spacing w:after="0"/>
              <w:rPr>
                <w:b w:val="0"/>
                <w:szCs w:val="20"/>
                <w:lang w:eastAsia="en-AU"/>
              </w:rPr>
            </w:pPr>
          </w:p>
        </w:tc>
        <w:tc>
          <w:tcPr>
            <w:tcW w:w="964" w:type="dxa"/>
            <w:noWrap/>
            <w:hideMark/>
          </w:tcPr>
          <w:p w14:paraId="6A4F2719"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2014</w:t>
            </w:r>
          </w:p>
        </w:tc>
        <w:tc>
          <w:tcPr>
            <w:tcW w:w="964" w:type="dxa"/>
            <w:noWrap/>
            <w:hideMark/>
          </w:tcPr>
          <w:p w14:paraId="799BDC45"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2015</w:t>
            </w:r>
          </w:p>
        </w:tc>
        <w:tc>
          <w:tcPr>
            <w:tcW w:w="964" w:type="dxa"/>
            <w:noWrap/>
            <w:hideMark/>
          </w:tcPr>
          <w:p w14:paraId="6B5E47D6"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May 2016</w:t>
            </w:r>
          </w:p>
        </w:tc>
        <w:tc>
          <w:tcPr>
            <w:tcW w:w="964" w:type="dxa"/>
            <w:noWrap/>
            <w:hideMark/>
          </w:tcPr>
          <w:p w14:paraId="1AF6D7DA"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May 2017</w:t>
            </w:r>
          </w:p>
        </w:tc>
        <w:tc>
          <w:tcPr>
            <w:tcW w:w="964" w:type="dxa"/>
          </w:tcPr>
          <w:p w14:paraId="0AC38A75"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May 2018</w:t>
            </w:r>
          </w:p>
        </w:tc>
        <w:tc>
          <w:tcPr>
            <w:tcW w:w="964" w:type="dxa"/>
          </w:tcPr>
          <w:p w14:paraId="0AA37031"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May 2019</w:t>
            </w:r>
          </w:p>
        </w:tc>
      </w:tr>
      <w:tr w:rsidR="00C87CC5" w:rsidRPr="00E423DB" w14:paraId="1AC29AAB" w14:textId="77777777" w:rsidTr="00184730">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7E972960" w14:textId="77777777" w:rsidR="00161690" w:rsidRPr="00E423DB" w:rsidRDefault="00161690" w:rsidP="00BE3D5E">
            <w:pPr>
              <w:spacing w:before="0" w:after="0"/>
              <w:jc w:val="center"/>
              <w:rPr>
                <w:szCs w:val="20"/>
                <w:lang w:eastAsia="en-AU"/>
              </w:rPr>
            </w:pPr>
            <w:r w:rsidRPr="00E423DB">
              <w:rPr>
                <w:szCs w:val="20"/>
                <w:lang w:eastAsia="en-AU"/>
              </w:rPr>
              <w:t>Number of AM Peak services above benchmark</w:t>
            </w:r>
          </w:p>
        </w:tc>
        <w:tc>
          <w:tcPr>
            <w:tcW w:w="964" w:type="dxa"/>
            <w:noWrap/>
            <w:vAlign w:val="center"/>
            <w:hideMark/>
          </w:tcPr>
          <w:p w14:paraId="081B4AC7" w14:textId="77777777" w:rsidR="00161690" w:rsidRPr="00E423DB"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0</w:t>
            </w:r>
          </w:p>
        </w:tc>
        <w:tc>
          <w:tcPr>
            <w:tcW w:w="964" w:type="dxa"/>
            <w:noWrap/>
            <w:vAlign w:val="center"/>
            <w:hideMark/>
          </w:tcPr>
          <w:p w14:paraId="1A10745C" w14:textId="77777777" w:rsidR="00161690" w:rsidRPr="00E423DB"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0</w:t>
            </w:r>
          </w:p>
        </w:tc>
        <w:tc>
          <w:tcPr>
            <w:tcW w:w="964" w:type="dxa"/>
            <w:noWrap/>
            <w:vAlign w:val="center"/>
            <w:hideMark/>
          </w:tcPr>
          <w:p w14:paraId="044CAC84" w14:textId="77777777" w:rsidR="00161690" w:rsidRPr="00E423DB"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0</w:t>
            </w:r>
          </w:p>
        </w:tc>
        <w:tc>
          <w:tcPr>
            <w:tcW w:w="964" w:type="dxa"/>
            <w:noWrap/>
            <w:vAlign w:val="center"/>
            <w:hideMark/>
          </w:tcPr>
          <w:p w14:paraId="0C82F52F" w14:textId="77777777" w:rsidR="00161690" w:rsidRPr="00E423DB"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0</w:t>
            </w:r>
          </w:p>
        </w:tc>
        <w:tc>
          <w:tcPr>
            <w:tcW w:w="964" w:type="dxa"/>
            <w:vAlign w:val="center"/>
          </w:tcPr>
          <w:p w14:paraId="1704CC84" w14:textId="77777777" w:rsidR="00161690" w:rsidRPr="00E423DB"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0</w:t>
            </w:r>
          </w:p>
        </w:tc>
        <w:tc>
          <w:tcPr>
            <w:tcW w:w="964" w:type="dxa"/>
            <w:vAlign w:val="center"/>
          </w:tcPr>
          <w:p w14:paraId="2E269F86" w14:textId="77777777" w:rsidR="00161690" w:rsidRPr="00E423DB"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0</w:t>
            </w:r>
          </w:p>
        </w:tc>
      </w:tr>
      <w:tr w:rsidR="00C87CC5" w:rsidRPr="00E423DB" w14:paraId="53D3D8BB" w14:textId="77777777" w:rsidTr="00184730">
        <w:trPr>
          <w:trHeight w:val="810"/>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36B4546F" w14:textId="77777777" w:rsidR="00161690" w:rsidRPr="00E423DB" w:rsidRDefault="00161690" w:rsidP="00BE3D5E">
            <w:pPr>
              <w:spacing w:before="0" w:after="0"/>
              <w:jc w:val="center"/>
              <w:rPr>
                <w:szCs w:val="20"/>
                <w:lang w:eastAsia="en-AU"/>
              </w:rPr>
            </w:pPr>
            <w:r w:rsidRPr="00E423DB">
              <w:rPr>
                <w:szCs w:val="20"/>
                <w:lang w:eastAsia="en-AU"/>
              </w:rPr>
              <w:t>% of AM Peak services above benchmark</w:t>
            </w:r>
          </w:p>
        </w:tc>
        <w:tc>
          <w:tcPr>
            <w:tcW w:w="964" w:type="dxa"/>
            <w:noWrap/>
            <w:vAlign w:val="center"/>
            <w:hideMark/>
          </w:tcPr>
          <w:p w14:paraId="3F17F6A6" w14:textId="77777777" w:rsidR="00161690" w:rsidRPr="00E423DB"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E423DB">
              <w:rPr>
                <w:szCs w:val="20"/>
                <w:lang w:eastAsia="en-AU"/>
              </w:rPr>
              <w:t>0.0%</w:t>
            </w:r>
          </w:p>
        </w:tc>
        <w:tc>
          <w:tcPr>
            <w:tcW w:w="964" w:type="dxa"/>
            <w:noWrap/>
            <w:vAlign w:val="center"/>
            <w:hideMark/>
          </w:tcPr>
          <w:p w14:paraId="155E0D5B" w14:textId="77777777" w:rsidR="00161690" w:rsidRPr="00E423DB"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E423DB">
              <w:rPr>
                <w:szCs w:val="20"/>
                <w:lang w:eastAsia="en-AU"/>
              </w:rPr>
              <w:t>0.0%</w:t>
            </w:r>
          </w:p>
        </w:tc>
        <w:tc>
          <w:tcPr>
            <w:tcW w:w="964" w:type="dxa"/>
            <w:noWrap/>
            <w:vAlign w:val="center"/>
            <w:hideMark/>
          </w:tcPr>
          <w:p w14:paraId="543327BC" w14:textId="77777777" w:rsidR="00161690" w:rsidRPr="00E423DB"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E423DB">
              <w:rPr>
                <w:szCs w:val="20"/>
                <w:lang w:eastAsia="en-AU"/>
              </w:rPr>
              <w:t>0.0%</w:t>
            </w:r>
          </w:p>
        </w:tc>
        <w:tc>
          <w:tcPr>
            <w:tcW w:w="964" w:type="dxa"/>
            <w:noWrap/>
            <w:vAlign w:val="center"/>
            <w:hideMark/>
          </w:tcPr>
          <w:p w14:paraId="498842AB" w14:textId="77777777" w:rsidR="00161690" w:rsidRPr="00E423DB"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E423DB">
              <w:rPr>
                <w:szCs w:val="20"/>
                <w:lang w:eastAsia="en-AU"/>
              </w:rPr>
              <w:t>0.0%</w:t>
            </w:r>
          </w:p>
        </w:tc>
        <w:tc>
          <w:tcPr>
            <w:tcW w:w="964" w:type="dxa"/>
            <w:vAlign w:val="center"/>
          </w:tcPr>
          <w:p w14:paraId="0B727F21" w14:textId="77777777" w:rsidR="00161690" w:rsidRPr="00E423DB"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E423DB">
              <w:rPr>
                <w:szCs w:val="20"/>
                <w:lang w:eastAsia="en-AU"/>
              </w:rPr>
              <w:t>0.0%</w:t>
            </w:r>
          </w:p>
        </w:tc>
        <w:tc>
          <w:tcPr>
            <w:tcW w:w="964" w:type="dxa"/>
            <w:vAlign w:val="center"/>
          </w:tcPr>
          <w:p w14:paraId="4283C2C5" w14:textId="77777777" w:rsidR="00161690" w:rsidRPr="00E423DB"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E423DB">
              <w:rPr>
                <w:szCs w:val="20"/>
                <w:lang w:eastAsia="en-AU"/>
              </w:rPr>
              <w:t>0.0%</w:t>
            </w:r>
          </w:p>
        </w:tc>
      </w:tr>
      <w:tr w:rsidR="00C87CC5" w:rsidRPr="00E423DB" w14:paraId="3E48E10C" w14:textId="77777777" w:rsidTr="00184730">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012E5D9F" w14:textId="77777777" w:rsidR="00161690" w:rsidRPr="00E423DB" w:rsidRDefault="00161690" w:rsidP="00BE3D5E">
            <w:pPr>
              <w:spacing w:before="0" w:after="0"/>
              <w:jc w:val="center"/>
              <w:rPr>
                <w:szCs w:val="20"/>
                <w:lang w:eastAsia="en-AU"/>
              </w:rPr>
            </w:pPr>
            <w:r w:rsidRPr="00E423DB">
              <w:rPr>
                <w:szCs w:val="20"/>
                <w:lang w:eastAsia="en-AU"/>
              </w:rPr>
              <w:t>% of AM Peak passengers on services above benchmark</w:t>
            </w:r>
          </w:p>
        </w:tc>
        <w:tc>
          <w:tcPr>
            <w:tcW w:w="964" w:type="dxa"/>
            <w:noWrap/>
            <w:vAlign w:val="center"/>
            <w:hideMark/>
          </w:tcPr>
          <w:p w14:paraId="6ACA4E83" w14:textId="77777777" w:rsidR="00161690" w:rsidRPr="00E423DB"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0.0%</w:t>
            </w:r>
          </w:p>
        </w:tc>
        <w:tc>
          <w:tcPr>
            <w:tcW w:w="964" w:type="dxa"/>
            <w:noWrap/>
            <w:vAlign w:val="center"/>
            <w:hideMark/>
          </w:tcPr>
          <w:p w14:paraId="6E32E8CE" w14:textId="77777777" w:rsidR="00161690" w:rsidRPr="00E423DB"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0.0%</w:t>
            </w:r>
          </w:p>
        </w:tc>
        <w:tc>
          <w:tcPr>
            <w:tcW w:w="964" w:type="dxa"/>
            <w:noWrap/>
            <w:vAlign w:val="center"/>
            <w:hideMark/>
          </w:tcPr>
          <w:p w14:paraId="321A1DE6" w14:textId="77777777" w:rsidR="00161690" w:rsidRPr="00E423DB"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0.0%</w:t>
            </w:r>
          </w:p>
        </w:tc>
        <w:tc>
          <w:tcPr>
            <w:tcW w:w="964" w:type="dxa"/>
            <w:noWrap/>
            <w:vAlign w:val="center"/>
            <w:hideMark/>
          </w:tcPr>
          <w:p w14:paraId="2EF9CC29" w14:textId="77777777" w:rsidR="00161690" w:rsidRPr="00E423DB"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0.0%</w:t>
            </w:r>
          </w:p>
        </w:tc>
        <w:tc>
          <w:tcPr>
            <w:tcW w:w="964" w:type="dxa"/>
            <w:vAlign w:val="center"/>
          </w:tcPr>
          <w:p w14:paraId="4019FEEF" w14:textId="77777777" w:rsidR="00161690" w:rsidRPr="00E423DB"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0.0%</w:t>
            </w:r>
          </w:p>
        </w:tc>
        <w:tc>
          <w:tcPr>
            <w:tcW w:w="964" w:type="dxa"/>
            <w:vAlign w:val="center"/>
          </w:tcPr>
          <w:p w14:paraId="4055FFF3" w14:textId="77777777" w:rsidR="00161690" w:rsidRPr="00E423DB"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0.0%</w:t>
            </w:r>
          </w:p>
        </w:tc>
      </w:tr>
    </w:tbl>
    <w:p w14:paraId="0CEE660D" w14:textId="77777777" w:rsidR="00161690" w:rsidRPr="000C4AE7" w:rsidRDefault="00161690" w:rsidP="00161690">
      <w:pPr>
        <w:rPr>
          <w:lang w:eastAsia="en-AU"/>
        </w:rPr>
      </w:pPr>
    </w:p>
    <w:p w14:paraId="30CDA849" w14:textId="77777777" w:rsidR="00161690" w:rsidRPr="00BE3D5E" w:rsidRDefault="00161690" w:rsidP="00BE3D5E">
      <w:r w:rsidRPr="00776973">
        <w:rPr>
          <w:szCs w:val="20"/>
        </w:rPr>
        <w:br w:type="page"/>
      </w:r>
      <w:bookmarkStart w:id="23" w:name="_Toc458506442"/>
      <w:bookmarkStart w:id="24" w:name="_Toc490813939"/>
      <w:r w:rsidRPr="00BE3D5E">
        <w:rPr>
          <w:b/>
        </w:rPr>
        <w:lastRenderedPageBreak/>
        <w:t>PM Peak</w:t>
      </w:r>
      <w:bookmarkEnd w:id="23"/>
      <w:bookmarkEnd w:id="24"/>
    </w:p>
    <w:p w14:paraId="5CBDCEC3" w14:textId="263B6E6D" w:rsidR="00161690" w:rsidRPr="00BE3D5E" w:rsidRDefault="00161690" w:rsidP="00BE3D5E">
      <w:pPr>
        <w:pStyle w:val="ListBullet"/>
        <w:numPr>
          <w:ilvl w:val="0"/>
          <w:numId w:val="32"/>
        </w:numPr>
        <w:ind w:left="357" w:hanging="357"/>
      </w:pPr>
      <w:r w:rsidRPr="00BE3D5E">
        <w:t>The May 2019 survey recorded a single service in breach during the PM Peak period. This is a decrease of</w:t>
      </w:r>
      <w:r w:rsidR="0018357F" w:rsidRPr="00BE3D5E">
        <w:t xml:space="preserve"> one </w:t>
      </w:r>
      <w:r w:rsidRPr="00BE3D5E">
        <w:t>from the May 2018 survey where</w:t>
      </w:r>
      <w:r w:rsidR="0018357F" w:rsidRPr="00BE3D5E">
        <w:t xml:space="preserve"> two </w:t>
      </w:r>
      <w:r w:rsidRPr="00BE3D5E">
        <w:t>breaches were observed.</w:t>
      </w:r>
    </w:p>
    <w:p w14:paraId="78B1EB4C" w14:textId="77777777" w:rsidR="00161690" w:rsidRPr="00BE3D5E" w:rsidRDefault="00161690" w:rsidP="00BE3D5E">
      <w:pPr>
        <w:pStyle w:val="ListBullet"/>
        <w:numPr>
          <w:ilvl w:val="0"/>
          <w:numId w:val="32"/>
        </w:numPr>
        <w:ind w:left="357" w:hanging="357"/>
      </w:pPr>
      <w:r w:rsidRPr="00BE3D5E">
        <w:t>Between May 2017 and May 2018, no additional services were added to the Glen Waverley Line during the PM Peak.</w:t>
      </w:r>
    </w:p>
    <w:p w14:paraId="5C9CC85B" w14:textId="77777777" w:rsidR="00161690" w:rsidRPr="00BE3D5E" w:rsidRDefault="00161690" w:rsidP="00BE3D5E">
      <w:pPr>
        <w:pStyle w:val="ListBullet"/>
        <w:numPr>
          <w:ilvl w:val="0"/>
          <w:numId w:val="32"/>
        </w:numPr>
        <w:ind w:left="357" w:hanging="357"/>
      </w:pPr>
      <w:r w:rsidRPr="00BE3D5E">
        <w:t>The percentage of passengers travelling on services exceeding the benchmark on the Glen Waverley Line during the PM Peak decreased from 16.6 per cent to 8.3 per cent between the May 2018 and May 2019 surveys.</w:t>
      </w:r>
    </w:p>
    <w:p w14:paraId="05BF2DBE" w14:textId="4ECF03E9" w:rsidR="00161690" w:rsidRPr="00776973" w:rsidRDefault="00161690" w:rsidP="00161690">
      <w:pPr>
        <w:pStyle w:val="Caption"/>
        <w:rPr>
          <w:rFonts w:cs="Arial"/>
        </w:rPr>
      </w:pPr>
      <w:r>
        <w:rPr>
          <w:rFonts w:cs="Arial"/>
        </w:rPr>
        <w:br/>
      </w: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232775">
        <w:rPr>
          <w:rFonts w:cs="Arial"/>
          <w:noProof/>
        </w:rPr>
        <w:t>6</w:t>
      </w:r>
      <w:r w:rsidRPr="00776973">
        <w:rPr>
          <w:rFonts w:cs="Arial"/>
        </w:rPr>
        <w:fldChar w:fldCharType="end"/>
      </w:r>
      <w:r w:rsidRPr="00776973">
        <w:rPr>
          <w:rFonts w:cs="Arial"/>
        </w:rPr>
        <w:t xml:space="preserve">: Number of </w:t>
      </w:r>
      <w:r>
        <w:rPr>
          <w:rFonts w:cs="Arial"/>
        </w:rPr>
        <w:t>PM Peak</w:t>
      </w:r>
      <w:r w:rsidRPr="00776973">
        <w:rPr>
          <w:rFonts w:cs="Arial"/>
        </w:rPr>
        <w:t xml:space="preserve"> services below and above benchmark levels (</w:t>
      </w:r>
      <w:r>
        <w:rPr>
          <w:rFonts w:cs="Arial"/>
        </w:rPr>
        <w:t>May 2014 to May 2019</w:t>
      </w:r>
      <w:r w:rsidRPr="00776973">
        <w:rPr>
          <w:rFonts w:cs="Arial"/>
        </w:rPr>
        <w:t>)</w:t>
      </w:r>
    </w:p>
    <w:p w14:paraId="124A8DF8" w14:textId="77777777" w:rsidR="00161690" w:rsidRPr="00776973" w:rsidRDefault="00161690" w:rsidP="00161690">
      <w:pPr>
        <w:tabs>
          <w:tab w:val="left" w:pos="6877"/>
        </w:tabs>
        <w:rPr>
          <w:szCs w:val="16"/>
        </w:rPr>
      </w:pPr>
      <w:r>
        <w:rPr>
          <w:noProof/>
        </w:rPr>
        <w:drawing>
          <wp:inline distT="0" distB="0" distL="0" distR="0" wp14:anchorId="1D084440" wp14:editId="71E5ABEA">
            <wp:extent cx="5731510" cy="2245360"/>
            <wp:effectExtent l="0" t="0" r="2540" b="2540"/>
            <wp:docPr id="14" name="Chart 14" descr="Glen Waverley Number of PM Peak services below and above benchmark levels (May 2014 to May 2019)&#10;May 2014 1 above, 18 below&#10;May 2015 0 above, 19 below&#10;May 2016 0 above, 19 below&#10;May 2017 0 above, 19 below&#10;May 2018 2 above, 17 below.&#10;May 2019 1 above, 18 below.&#10;&#10;">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ACFD10D" w14:textId="77777777" w:rsidR="0018357F" w:rsidRDefault="0018357F" w:rsidP="00161690">
      <w:pPr>
        <w:pStyle w:val="Caption"/>
        <w:rPr>
          <w:rFonts w:cs="Arial"/>
        </w:rPr>
      </w:pPr>
    </w:p>
    <w:p w14:paraId="5135228F" w14:textId="70D32BD7" w:rsidR="00161690" w:rsidRDefault="00161690" w:rsidP="00161690">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232775">
        <w:rPr>
          <w:rFonts w:cs="Arial"/>
          <w:noProof/>
        </w:rPr>
        <w:t>6</w:t>
      </w:r>
      <w:r w:rsidRPr="00776973">
        <w:rPr>
          <w:rFonts w:cs="Arial"/>
        </w:rPr>
        <w:fldChar w:fldCharType="end"/>
      </w:r>
      <w:r w:rsidRPr="00776973">
        <w:rPr>
          <w:rFonts w:cs="Arial"/>
        </w:rPr>
        <w:t>: PM Peak services above benchmark and passengers using services above benchmark (</w:t>
      </w:r>
      <w:r>
        <w:rPr>
          <w:rFonts w:cs="Arial"/>
        </w:rPr>
        <w:t>May 2014 to May 2019</w:t>
      </w:r>
      <w:r w:rsidRPr="00776973">
        <w:rPr>
          <w:rFonts w:cs="Arial"/>
        </w:rPr>
        <w:t>)</w:t>
      </w:r>
    </w:p>
    <w:tbl>
      <w:tblPr>
        <w:tblStyle w:val="ListTable3-Accent11"/>
        <w:tblW w:w="8600" w:type="dxa"/>
        <w:tblLayout w:type="fixed"/>
        <w:tblLook w:val="04A0" w:firstRow="1" w:lastRow="0" w:firstColumn="1" w:lastColumn="0" w:noHBand="0" w:noVBand="1"/>
        <w:tblCaption w:val="Glen Waverley Line PM peak results in chart "/>
        <w:tblDescription w:val="Table 6 shows PM Peak services above benchmark and passengers using services above benchmark (May 2012 to May 2017)"/>
      </w:tblPr>
      <w:tblGrid>
        <w:gridCol w:w="2494"/>
        <w:gridCol w:w="964"/>
        <w:gridCol w:w="964"/>
        <w:gridCol w:w="964"/>
        <w:gridCol w:w="964"/>
        <w:gridCol w:w="964"/>
        <w:gridCol w:w="964"/>
        <w:gridCol w:w="322"/>
      </w:tblGrid>
      <w:tr w:rsidR="00C87CC5" w:rsidRPr="00D8075A" w14:paraId="1FAD7C17" w14:textId="77777777" w:rsidTr="00184730">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494" w:type="dxa"/>
            <w:noWrap/>
            <w:hideMark/>
          </w:tcPr>
          <w:p w14:paraId="671D3E03" w14:textId="77777777" w:rsidR="00161690" w:rsidRPr="00BE3D5E" w:rsidRDefault="00161690" w:rsidP="009D0171">
            <w:pPr>
              <w:spacing w:after="0"/>
              <w:rPr>
                <w:b w:val="0"/>
                <w:szCs w:val="20"/>
                <w:lang w:eastAsia="en-AU"/>
              </w:rPr>
            </w:pPr>
          </w:p>
        </w:tc>
        <w:tc>
          <w:tcPr>
            <w:tcW w:w="964" w:type="dxa"/>
            <w:noWrap/>
            <w:hideMark/>
          </w:tcPr>
          <w:p w14:paraId="67E0DCF8"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2014</w:t>
            </w:r>
          </w:p>
        </w:tc>
        <w:tc>
          <w:tcPr>
            <w:tcW w:w="964" w:type="dxa"/>
            <w:noWrap/>
            <w:hideMark/>
          </w:tcPr>
          <w:p w14:paraId="3889F4CE"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2015</w:t>
            </w:r>
          </w:p>
        </w:tc>
        <w:tc>
          <w:tcPr>
            <w:tcW w:w="964" w:type="dxa"/>
            <w:noWrap/>
            <w:hideMark/>
          </w:tcPr>
          <w:p w14:paraId="1F814D18"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May 2016</w:t>
            </w:r>
          </w:p>
        </w:tc>
        <w:tc>
          <w:tcPr>
            <w:tcW w:w="964" w:type="dxa"/>
            <w:noWrap/>
            <w:hideMark/>
          </w:tcPr>
          <w:p w14:paraId="3E77456B"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May 2017</w:t>
            </w:r>
          </w:p>
        </w:tc>
        <w:tc>
          <w:tcPr>
            <w:tcW w:w="964" w:type="dxa"/>
          </w:tcPr>
          <w:p w14:paraId="00AF0074"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May 2018</w:t>
            </w:r>
          </w:p>
        </w:tc>
        <w:tc>
          <w:tcPr>
            <w:tcW w:w="964" w:type="dxa"/>
          </w:tcPr>
          <w:p w14:paraId="54B108CD"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May 2019</w:t>
            </w:r>
          </w:p>
        </w:tc>
        <w:tc>
          <w:tcPr>
            <w:tcW w:w="322" w:type="dxa"/>
          </w:tcPr>
          <w:p w14:paraId="26AB9630"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p>
        </w:tc>
      </w:tr>
      <w:tr w:rsidR="00C87CC5" w:rsidRPr="00C85053" w14:paraId="328CF0AC" w14:textId="77777777" w:rsidTr="00184730">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5D7E513A" w14:textId="77777777" w:rsidR="00161690" w:rsidRPr="00C85053" w:rsidRDefault="00161690" w:rsidP="00BE3D5E">
            <w:pPr>
              <w:spacing w:before="0" w:after="0"/>
              <w:jc w:val="center"/>
              <w:rPr>
                <w:szCs w:val="20"/>
                <w:lang w:eastAsia="en-AU"/>
              </w:rPr>
            </w:pPr>
            <w:r w:rsidRPr="00C85053">
              <w:rPr>
                <w:szCs w:val="20"/>
                <w:lang w:eastAsia="en-AU"/>
              </w:rPr>
              <w:t>Number of PM Peak services above benchmark</w:t>
            </w:r>
          </w:p>
        </w:tc>
        <w:tc>
          <w:tcPr>
            <w:tcW w:w="964" w:type="dxa"/>
            <w:noWrap/>
            <w:vAlign w:val="center"/>
            <w:hideMark/>
          </w:tcPr>
          <w:p w14:paraId="51FEF3DD" w14:textId="77777777" w:rsidR="00161690" w:rsidRPr="00C85053"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85053">
              <w:rPr>
                <w:szCs w:val="20"/>
                <w:lang w:eastAsia="en-AU"/>
              </w:rPr>
              <w:t>1</w:t>
            </w:r>
          </w:p>
        </w:tc>
        <w:tc>
          <w:tcPr>
            <w:tcW w:w="964" w:type="dxa"/>
            <w:noWrap/>
            <w:vAlign w:val="center"/>
            <w:hideMark/>
          </w:tcPr>
          <w:p w14:paraId="3CDE3E4D" w14:textId="77777777" w:rsidR="00161690" w:rsidRPr="00C85053"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85053">
              <w:rPr>
                <w:szCs w:val="20"/>
                <w:lang w:eastAsia="en-AU"/>
              </w:rPr>
              <w:t>0</w:t>
            </w:r>
          </w:p>
        </w:tc>
        <w:tc>
          <w:tcPr>
            <w:tcW w:w="964" w:type="dxa"/>
            <w:noWrap/>
            <w:vAlign w:val="center"/>
            <w:hideMark/>
          </w:tcPr>
          <w:p w14:paraId="3508E1B8" w14:textId="77777777" w:rsidR="00161690" w:rsidRPr="00C85053"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85053">
              <w:rPr>
                <w:szCs w:val="20"/>
                <w:lang w:eastAsia="en-AU"/>
              </w:rPr>
              <w:t>0</w:t>
            </w:r>
          </w:p>
        </w:tc>
        <w:tc>
          <w:tcPr>
            <w:tcW w:w="964" w:type="dxa"/>
            <w:noWrap/>
            <w:vAlign w:val="center"/>
            <w:hideMark/>
          </w:tcPr>
          <w:p w14:paraId="30C83034" w14:textId="77777777" w:rsidR="00161690" w:rsidRPr="00C85053"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85053">
              <w:rPr>
                <w:szCs w:val="20"/>
                <w:lang w:eastAsia="en-AU"/>
              </w:rPr>
              <w:t>0</w:t>
            </w:r>
          </w:p>
        </w:tc>
        <w:tc>
          <w:tcPr>
            <w:tcW w:w="964" w:type="dxa"/>
            <w:vAlign w:val="center"/>
          </w:tcPr>
          <w:p w14:paraId="0AEE0500" w14:textId="77777777" w:rsidR="00161690" w:rsidRPr="00C85053"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2</w:t>
            </w:r>
          </w:p>
        </w:tc>
        <w:tc>
          <w:tcPr>
            <w:tcW w:w="964" w:type="dxa"/>
            <w:vAlign w:val="center"/>
          </w:tcPr>
          <w:p w14:paraId="684276C3" w14:textId="77777777" w:rsidR="00161690" w:rsidRPr="00C85053"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1</w:t>
            </w:r>
          </w:p>
        </w:tc>
        <w:tc>
          <w:tcPr>
            <w:tcW w:w="322" w:type="dxa"/>
          </w:tcPr>
          <w:p w14:paraId="58D305A8" w14:textId="77777777" w:rsidR="00161690" w:rsidRPr="00C85053"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p>
        </w:tc>
      </w:tr>
      <w:tr w:rsidR="00C87CC5" w:rsidRPr="00C85053" w14:paraId="589B0900" w14:textId="77777777" w:rsidTr="00184730">
        <w:trPr>
          <w:trHeight w:val="795"/>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63F9CCE0" w14:textId="77777777" w:rsidR="00161690" w:rsidRPr="00C85053" w:rsidRDefault="00161690" w:rsidP="00BE3D5E">
            <w:pPr>
              <w:spacing w:before="0" w:after="0"/>
              <w:jc w:val="center"/>
              <w:rPr>
                <w:szCs w:val="20"/>
                <w:lang w:eastAsia="en-AU"/>
              </w:rPr>
            </w:pPr>
            <w:r w:rsidRPr="00C85053">
              <w:rPr>
                <w:szCs w:val="20"/>
                <w:lang w:eastAsia="en-AU"/>
              </w:rPr>
              <w:t>% of PM Peak services above benchmark</w:t>
            </w:r>
          </w:p>
        </w:tc>
        <w:tc>
          <w:tcPr>
            <w:tcW w:w="964" w:type="dxa"/>
            <w:noWrap/>
            <w:vAlign w:val="center"/>
            <w:hideMark/>
          </w:tcPr>
          <w:p w14:paraId="013597C7" w14:textId="77777777" w:rsidR="00161690" w:rsidRPr="00C85053"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C85053">
              <w:rPr>
                <w:szCs w:val="20"/>
                <w:lang w:eastAsia="en-AU"/>
              </w:rPr>
              <w:t>5.3%</w:t>
            </w:r>
          </w:p>
        </w:tc>
        <w:tc>
          <w:tcPr>
            <w:tcW w:w="964" w:type="dxa"/>
            <w:noWrap/>
            <w:vAlign w:val="center"/>
            <w:hideMark/>
          </w:tcPr>
          <w:p w14:paraId="000C5E13" w14:textId="77777777" w:rsidR="00161690" w:rsidRPr="00C85053"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C85053">
              <w:rPr>
                <w:szCs w:val="20"/>
                <w:lang w:eastAsia="en-AU"/>
              </w:rPr>
              <w:t>0.0%</w:t>
            </w:r>
          </w:p>
        </w:tc>
        <w:tc>
          <w:tcPr>
            <w:tcW w:w="964" w:type="dxa"/>
            <w:noWrap/>
            <w:vAlign w:val="center"/>
            <w:hideMark/>
          </w:tcPr>
          <w:p w14:paraId="7581BBE4" w14:textId="77777777" w:rsidR="00161690" w:rsidRPr="00C85053"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C85053">
              <w:rPr>
                <w:szCs w:val="20"/>
                <w:lang w:eastAsia="en-AU"/>
              </w:rPr>
              <w:t>0.0%</w:t>
            </w:r>
          </w:p>
        </w:tc>
        <w:tc>
          <w:tcPr>
            <w:tcW w:w="964" w:type="dxa"/>
            <w:noWrap/>
            <w:vAlign w:val="center"/>
            <w:hideMark/>
          </w:tcPr>
          <w:p w14:paraId="0D121FFD" w14:textId="77777777" w:rsidR="00161690" w:rsidRPr="00C85053"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C85053">
              <w:rPr>
                <w:szCs w:val="20"/>
                <w:lang w:eastAsia="en-AU"/>
              </w:rPr>
              <w:t>0.0%</w:t>
            </w:r>
          </w:p>
        </w:tc>
        <w:tc>
          <w:tcPr>
            <w:tcW w:w="964" w:type="dxa"/>
            <w:vAlign w:val="center"/>
          </w:tcPr>
          <w:p w14:paraId="0B61E795" w14:textId="77777777" w:rsidR="00161690" w:rsidRPr="00C85053"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10.5%</w:t>
            </w:r>
          </w:p>
        </w:tc>
        <w:tc>
          <w:tcPr>
            <w:tcW w:w="964" w:type="dxa"/>
            <w:vAlign w:val="center"/>
          </w:tcPr>
          <w:p w14:paraId="45FDFB39" w14:textId="77777777" w:rsidR="00161690" w:rsidRPr="00C85053"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5.3%</w:t>
            </w:r>
          </w:p>
        </w:tc>
        <w:tc>
          <w:tcPr>
            <w:tcW w:w="322" w:type="dxa"/>
          </w:tcPr>
          <w:p w14:paraId="3B9B871C" w14:textId="77777777" w:rsidR="00161690" w:rsidRPr="00C85053"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p>
        </w:tc>
      </w:tr>
      <w:tr w:rsidR="00C87CC5" w:rsidRPr="00C85053" w14:paraId="4054FC3D" w14:textId="77777777" w:rsidTr="00184730">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4EB517F2" w14:textId="77777777" w:rsidR="00161690" w:rsidRPr="00C85053" w:rsidRDefault="00161690" w:rsidP="00BE3D5E">
            <w:pPr>
              <w:spacing w:before="0" w:after="0"/>
              <w:jc w:val="center"/>
              <w:rPr>
                <w:szCs w:val="20"/>
                <w:lang w:eastAsia="en-AU"/>
              </w:rPr>
            </w:pPr>
            <w:r w:rsidRPr="00C85053">
              <w:rPr>
                <w:szCs w:val="20"/>
                <w:lang w:eastAsia="en-AU"/>
              </w:rPr>
              <w:t>% of PM Peak passengers on services above benchmark</w:t>
            </w:r>
          </w:p>
        </w:tc>
        <w:tc>
          <w:tcPr>
            <w:tcW w:w="964" w:type="dxa"/>
            <w:noWrap/>
            <w:vAlign w:val="center"/>
            <w:hideMark/>
          </w:tcPr>
          <w:p w14:paraId="14647BAE" w14:textId="77777777" w:rsidR="00161690" w:rsidRPr="00C85053"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85053">
              <w:rPr>
                <w:szCs w:val="20"/>
                <w:lang w:eastAsia="en-AU"/>
              </w:rPr>
              <w:t>8.8%</w:t>
            </w:r>
          </w:p>
        </w:tc>
        <w:tc>
          <w:tcPr>
            <w:tcW w:w="964" w:type="dxa"/>
            <w:noWrap/>
            <w:vAlign w:val="center"/>
            <w:hideMark/>
          </w:tcPr>
          <w:p w14:paraId="6DE970BD" w14:textId="77777777" w:rsidR="00161690" w:rsidRPr="00C85053"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85053">
              <w:rPr>
                <w:szCs w:val="20"/>
                <w:lang w:eastAsia="en-AU"/>
              </w:rPr>
              <w:t>0.0%</w:t>
            </w:r>
          </w:p>
        </w:tc>
        <w:tc>
          <w:tcPr>
            <w:tcW w:w="964" w:type="dxa"/>
            <w:noWrap/>
            <w:vAlign w:val="center"/>
            <w:hideMark/>
          </w:tcPr>
          <w:p w14:paraId="2F96FB25" w14:textId="77777777" w:rsidR="00161690" w:rsidRPr="00C85053"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85053">
              <w:rPr>
                <w:szCs w:val="20"/>
                <w:lang w:eastAsia="en-AU"/>
              </w:rPr>
              <w:t>0.0%</w:t>
            </w:r>
          </w:p>
        </w:tc>
        <w:tc>
          <w:tcPr>
            <w:tcW w:w="964" w:type="dxa"/>
            <w:noWrap/>
            <w:vAlign w:val="center"/>
            <w:hideMark/>
          </w:tcPr>
          <w:p w14:paraId="4E2D9747" w14:textId="77777777" w:rsidR="00161690" w:rsidRPr="00C85053"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85053">
              <w:rPr>
                <w:szCs w:val="20"/>
                <w:lang w:eastAsia="en-AU"/>
              </w:rPr>
              <w:t>0.0%</w:t>
            </w:r>
          </w:p>
        </w:tc>
        <w:tc>
          <w:tcPr>
            <w:tcW w:w="964" w:type="dxa"/>
            <w:vAlign w:val="center"/>
          </w:tcPr>
          <w:p w14:paraId="46115AA8" w14:textId="77777777" w:rsidR="00161690" w:rsidRPr="00C85053"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16.6%</w:t>
            </w:r>
          </w:p>
        </w:tc>
        <w:tc>
          <w:tcPr>
            <w:tcW w:w="964" w:type="dxa"/>
            <w:vAlign w:val="center"/>
          </w:tcPr>
          <w:p w14:paraId="22CFAD09" w14:textId="77777777" w:rsidR="00161690" w:rsidRPr="00C85053"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8.3%</w:t>
            </w:r>
          </w:p>
        </w:tc>
        <w:tc>
          <w:tcPr>
            <w:tcW w:w="322" w:type="dxa"/>
          </w:tcPr>
          <w:p w14:paraId="142DE91F" w14:textId="77777777" w:rsidR="00161690" w:rsidRPr="00C85053"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p>
        </w:tc>
      </w:tr>
    </w:tbl>
    <w:p w14:paraId="175D8FEC" w14:textId="77777777" w:rsidR="00161690" w:rsidRPr="00776973" w:rsidRDefault="00161690" w:rsidP="00161690">
      <w:pPr>
        <w:pStyle w:val="Caption"/>
        <w:rPr>
          <w:rFonts w:cs="Arial"/>
        </w:rPr>
      </w:pPr>
      <w:r>
        <w:rPr>
          <w:rFonts w:cs="Arial"/>
        </w:rPr>
        <w:br/>
      </w:r>
    </w:p>
    <w:p w14:paraId="7B670974" w14:textId="77777777" w:rsidR="00161690" w:rsidRPr="00776973" w:rsidRDefault="00161690" w:rsidP="00161690">
      <w:pPr>
        <w:pStyle w:val="Heading1"/>
        <w:numPr>
          <w:ilvl w:val="0"/>
          <w:numId w:val="30"/>
        </w:numPr>
        <w:spacing w:before="360" w:line="240" w:lineRule="atLeast"/>
      </w:pPr>
      <w:r w:rsidRPr="00776973">
        <w:rPr>
          <w:szCs w:val="20"/>
        </w:rPr>
        <w:br w:type="page"/>
      </w:r>
      <w:bookmarkStart w:id="25" w:name="_Toc458506443"/>
      <w:bookmarkStart w:id="26" w:name="_Toc490813940"/>
      <w:bookmarkStart w:id="27" w:name="_Toc16001223"/>
      <w:r w:rsidRPr="00776973">
        <w:lastRenderedPageBreak/>
        <w:t xml:space="preserve">Ringwood </w:t>
      </w:r>
      <w:r>
        <w:t>c</w:t>
      </w:r>
      <w:r w:rsidRPr="00776973">
        <w:t>orridor</w:t>
      </w:r>
      <w:r>
        <w:t xml:space="preserve"> results</w:t>
      </w:r>
      <w:bookmarkEnd w:id="25"/>
      <w:bookmarkEnd w:id="26"/>
      <w:bookmarkEnd w:id="27"/>
    </w:p>
    <w:p w14:paraId="3AE2943D" w14:textId="77777777" w:rsidR="00161690" w:rsidRPr="00776973" w:rsidRDefault="00161690" w:rsidP="00161690">
      <w:pPr>
        <w:rPr>
          <w:szCs w:val="20"/>
        </w:rPr>
      </w:pPr>
      <w:r w:rsidRPr="00776973">
        <w:rPr>
          <w:szCs w:val="20"/>
        </w:rPr>
        <w:t xml:space="preserve">Note: The Ringwood </w:t>
      </w:r>
      <w:r>
        <w:rPr>
          <w:szCs w:val="20"/>
        </w:rPr>
        <w:t>c</w:t>
      </w:r>
      <w:r w:rsidRPr="00776973">
        <w:rPr>
          <w:szCs w:val="20"/>
        </w:rPr>
        <w:t>orridor includes services originating from Lilydale, Mooroolbark, Belgrave, Upper Ferntree Gully, Ringwood and Blackburn stations in the AM and terminating at those stations in the PM.</w:t>
      </w:r>
    </w:p>
    <w:p w14:paraId="215DAD9F" w14:textId="77777777" w:rsidR="00161690" w:rsidRPr="00BE3D5E" w:rsidRDefault="00161690" w:rsidP="00BE3D5E">
      <w:bookmarkStart w:id="28" w:name="_Toc458506444"/>
      <w:bookmarkStart w:id="29" w:name="_Toc490813941"/>
      <w:r w:rsidRPr="00BE3D5E">
        <w:rPr>
          <w:b/>
        </w:rPr>
        <w:t>AM Peak</w:t>
      </w:r>
      <w:bookmarkEnd w:id="28"/>
      <w:bookmarkEnd w:id="29"/>
    </w:p>
    <w:p w14:paraId="21DA6EDA" w14:textId="77777777" w:rsidR="00161690" w:rsidRPr="00BE3D5E" w:rsidRDefault="00161690" w:rsidP="00BE3D5E">
      <w:pPr>
        <w:pStyle w:val="ListBullet"/>
        <w:numPr>
          <w:ilvl w:val="0"/>
          <w:numId w:val="32"/>
        </w:numPr>
        <w:ind w:left="357" w:hanging="357"/>
      </w:pPr>
      <w:r w:rsidRPr="00BE3D5E">
        <w:t>The May 2019 survey recorded a single service in breach in the AM Peak period. In May 2018 two breaches occurred.</w:t>
      </w:r>
    </w:p>
    <w:p w14:paraId="53DB5C9D" w14:textId="77777777" w:rsidR="00161690" w:rsidRPr="00BE3D5E" w:rsidRDefault="00161690" w:rsidP="00BE3D5E">
      <w:pPr>
        <w:pStyle w:val="ListBullet"/>
        <w:numPr>
          <w:ilvl w:val="0"/>
          <w:numId w:val="32"/>
        </w:numPr>
        <w:ind w:left="357" w:hanging="357"/>
      </w:pPr>
      <w:r w:rsidRPr="00BE3D5E">
        <w:t>Between May 2018 and May 2019, no additional services were added to the Ringwood Corridor during the AM Peak.</w:t>
      </w:r>
    </w:p>
    <w:p w14:paraId="217CCE73" w14:textId="77777777" w:rsidR="00161690" w:rsidRPr="00BE3D5E" w:rsidRDefault="00161690" w:rsidP="00BE3D5E">
      <w:pPr>
        <w:pStyle w:val="ListBullet"/>
        <w:numPr>
          <w:ilvl w:val="0"/>
          <w:numId w:val="32"/>
        </w:numPr>
        <w:ind w:left="357" w:hanging="357"/>
      </w:pPr>
      <w:r w:rsidRPr="00BE3D5E">
        <w:t>The percentage of passengers travelling on services exceeding the benchmark on the Ringwood Corridor during the AM peak period decreased from 7.4 per cent to 3.5 per cent between May 2018 and May 2019.</w:t>
      </w:r>
    </w:p>
    <w:p w14:paraId="3A9F21E5" w14:textId="77777777" w:rsidR="00B15ACC" w:rsidRDefault="00B15ACC" w:rsidP="00161690">
      <w:pPr>
        <w:pStyle w:val="Caption"/>
        <w:rPr>
          <w:rFonts w:cs="Arial"/>
        </w:rPr>
      </w:pPr>
    </w:p>
    <w:p w14:paraId="4C08DC55" w14:textId="5E7E0D68" w:rsidR="00161690" w:rsidRPr="00776973" w:rsidRDefault="00161690" w:rsidP="00161690">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232775">
        <w:rPr>
          <w:rFonts w:cs="Arial"/>
          <w:noProof/>
        </w:rPr>
        <w:t>7</w:t>
      </w:r>
      <w:r w:rsidRPr="00776973">
        <w:rPr>
          <w:rFonts w:cs="Arial"/>
        </w:rPr>
        <w:fldChar w:fldCharType="end"/>
      </w:r>
      <w:r w:rsidRPr="00776973">
        <w:rPr>
          <w:rFonts w:cs="Arial"/>
        </w:rPr>
        <w:t xml:space="preserve">: Number of </w:t>
      </w:r>
      <w:r>
        <w:rPr>
          <w:rFonts w:cs="Arial"/>
        </w:rPr>
        <w:t>AM Peak</w:t>
      </w:r>
      <w:r w:rsidRPr="00776973">
        <w:rPr>
          <w:rFonts w:cs="Arial"/>
        </w:rPr>
        <w:t xml:space="preserve"> services below and above benchmark levels (</w:t>
      </w:r>
      <w:r>
        <w:rPr>
          <w:rFonts w:cs="Arial"/>
        </w:rPr>
        <w:t>May 2014 to May 2019</w:t>
      </w:r>
      <w:r w:rsidRPr="00776973">
        <w:rPr>
          <w:rFonts w:cs="Arial"/>
        </w:rPr>
        <w:t>)</w:t>
      </w:r>
    </w:p>
    <w:p w14:paraId="0AF97875" w14:textId="77777777" w:rsidR="00161690" w:rsidRPr="00776973" w:rsidRDefault="00161690" w:rsidP="00161690">
      <w:pPr>
        <w:rPr>
          <w:sz w:val="32"/>
          <w:szCs w:val="16"/>
        </w:rPr>
      </w:pPr>
      <w:r>
        <w:rPr>
          <w:noProof/>
        </w:rPr>
        <w:drawing>
          <wp:inline distT="0" distB="0" distL="0" distR="0" wp14:anchorId="64C38229" wp14:editId="021A9963">
            <wp:extent cx="5731510" cy="2242820"/>
            <wp:effectExtent l="0" t="0" r="2540" b="5080"/>
            <wp:docPr id="18" name="Chart 18" descr="May 2014 2 above, 38 below.&#10;May 2015 0 above, 40 below. &#10;May 2016 1 above, 39 below.&#10;May 2017 0 above, 40 below.&#10;May 2018 2 above, 38 below.&#10;May 2019 1 above, 39 below.">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5FB3D95" w14:textId="77777777" w:rsidR="0018357F" w:rsidRDefault="0018357F" w:rsidP="00161690">
      <w:pPr>
        <w:pStyle w:val="Caption"/>
        <w:rPr>
          <w:rFonts w:cs="Arial"/>
        </w:rPr>
      </w:pPr>
    </w:p>
    <w:p w14:paraId="1F8ED03C" w14:textId="6811A4C9" w:rsidR="00161690" w:rsidRDefault="00161690" w:rsidP="00161690">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232775">
        <w:rPr>
          <w:rFonts w:cs="Arial"/>
          <w:noProof/>
        </w:rPr>
        <w:t>7</w:t>
      </w:r>
      <w:r w:rsidRPr="00776973">
        <w:rPr>
          <w:rFonts w:cs="Arial"/>
        </w:rPr>
        <w:fldChar w:fldCharType="end"/>
      </w:r>
      <w:r w:rsidRPr="00776973">
        <w:rPr>
          <w:rFonts w:cs="Arial"/>
        </w:rPr>
        <w:t xml:space="preserve">: </w:t>
      </w:r>
      <w:r>
        <w:rPr>
          <w:rFonts w:cs="Arial"/>
        </w:rPr>
        <w:t>AM Peak</w:t>
      </w:r>
      <w:r w:rsidRPr="00776973">
        <w:rPr>
          <w:rFonts w:cs="Arial"/>
        </w:rPr>
        <w:t xml:space="preserve"> services above benchmark levels and percentage of passengers travelling on services above benchmark levels (</w:t>
      </w:r>
      <w:r>
        <w:rPr>
          <w:rFonts w:cs="Arial"/>
        </w:rPr>
        <w:t>May 2014 to May 2019</w:t>
      </w:r>
      <w:r w:rsidRPr="00776973">
        <w:rPr>
          <w:rFonts w:cs="Arial"/>
        </w:rPr>
        <w:t>)</w:t>
      </w:r>
      <w:r>
        <w:rPr>
          <w:rFonts w:cs="Arial"/>
        </w:rPr>
        <w:br/>
      </w:r>
    </w:p>
    <w:tbl>
      <w:tblPr>
        <w:tblStyle w:val="ListTable3-Accent11"/>
        <w:tblW w:w="8278" w:type="dxa"/>
        <w:tblLayout w:type="fixed"/>
        <w:tblLook w:val="04A0" w:firstRow="1" w:lastRow="0" w:firstColumn="1" w:lastColumn="0" w:noHBand="0" w:noVBand="1"/>
        <w:tblCaption w:val="Ringwood line AM peak results in Table"/>
        <w:tblDescription w:val="Table 7 shows AM Peak services above benchmark and passengers using services above benchmark (May 2012 to May 2017)"/>
      </w:tblPr>
      <w:tblGrid>
        <w:gridCol w:w="2494"/>
        <w:gridCol w:w="964"/>
        <w:gridCol w:w="964"/>
        <w:gridCol w:w="964"/>
        <w:gridCol w:w="964"/>
        <w:gridCol w:w="964"/>
        <w:gridCol w:w="964"/>
      </w:tblGrid>
      <w:tr w:rsidR="00161690" w:rsidRPr="00D8075A" w14:paraId="1ED7FB64" w14:textId="77777777" w:rsidTr="00BE3D5E">
        <w:trPr>
          <w:cnfStyle w:val="100000000000" w:firstRow="1" w:lastRow="0" w:firstColumn="0" w:lastColumn="0" w:oddVBand="0" w:evenVBand="0" w:oddHBand="0" w:evenHBand="0" w:firstRowFirstColumn="0" w:firstRowLastColumn="0" w:lastRowFirstColumn="0" w:lastRowLastColumn="0"/>
          <w:trHeight w:val="607"/>
          <w:tblHeader/>
        </w:trPr>
        <w:tc>
          <w:tcPr>
            <w:cnfStyle w:val="001000000100" w:firstRow="0" w:lastRow="0" w:firstColumn="1" w:lastColumn="0" w:oddVBand="0" w:evenVBand="0" w:oddHBand="0" w:evenHBand="0" w:firstRowFirstColumn="1" w:firstRowLastColumn="0" w:lastRowFirstColumn="0" w:lastRowLastColumn="0"/>
            <w:tcW w:w="2494" w:type="dxa"/>
            <w:noWrap/>
            <w:hideMark/>
          </w:tcPr>
          <w:p w14:paraId="44D75C52" w14:textId="77777777" w:rsidR="00161690" w:rsidRPr="00BE3D5E" w:rsidRDefault="00161690" w:rsidP="009D0171">
            <w:pPr>
              <w:spacing w:after="0"/>
              <w:rPr>
                <w:b w:val="0"/>
                <w:szCs w:val="20"/>
                <w:lang w:eastAsia="en-AU"/>
              </w:rPr>
            </w:pPr>
          </w:p>
        </w:tc>
        <w:tc>
          <w:tcPr>
            <w:tcW w:w="964" w:type="dxa"/>
            <w:noWrap/>
            <w:hideMark/>
          </w:tcPr>
          <w:p w14:paraId="14FD9D6B"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2014</w:t>
            </w:r>
          </w:p>
        </w:tc>
        <w:tc>
          <w:tcPr>
            <w:tcW w:w="964" w:type="dxa"/>
            <w:noWrap/>
            <w:hideMark/>
          </w:tcPr>
          <w:p w14:paraId="608CCD5D"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 xml:space="preserve">May </w:t>
            </w:r>
            <w:r w:rsidRPr="00EC09DE">
              <w:rPr>
                <w:szCs w:val="20"/>
                <w:lang w:eastAsia="en-AU"/>
              </w:rPr>
              <w:t>2015</w:t>
            </w:r>
          </w:p>
        </w:tc>
        <w:tc>
          <w:tcPr>
            <w:tcW w:w="964" w:type="dxa"/>
            <w:noWrap/>
            <w:hideMark/>
          </w:tcPr>
          <w:p w14:paraId="14AF4B2B"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May 2016</w:t>
            </w:r>
          </w:p>
        </w:tc>
        <w:tc>
          <w:tcPr>
            <w:tcW w:w="964" w:type="dxa"/>
            <w:noWrap/>
            <w:hideMark/>
          </w:tcPr>
          <w:p w14:paraId="23E3770E"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May 2017</w:t>
            </w:r>
          </w:p>
        </w:tc>
        <w:tc>
          <w:tcPr>
            <w:tcW w:w="964" w:type="dxa"/>
          </w:tcPr>
          <w:p w14:paraId="685B2408"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May 2018</w:t>
            </w:r>
          </w:p>
        </w:tc>
        <w:tc>
          <w:tcPr>
            <w:tcW w:w="964" w:type="dxa"/>
          </w:tcPr>
          <w:p w14:paraId="0B823FD8"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May 2019</w:t>
            </w:r>
          </w:p>
        </w:tc>
      </w:tr>
      <w:tr w:rsidR="00161690" w:rsidRPr="008F617B" w14:paraId="332B8370" w14:textId="77777777" w:rsidTr="00BE3D5E">
        <w:trPr>
          <w:cnfStyle w:val="000000100000" w:firstRow="0" w:lastRow="0" w:firstColumn="0" w:lastColumn="0" w:oddVBand="0" w:evenVBand="0" w:oddHBand="1" w:evenHBand="0" w:firstRowFirstColumn="0" w:firstRowLastColumn="0" w:lastRowFirstColumn="0" w:lastRowLastColumn="0"/>
          <w:trHeight w:val="886"/>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5ED3EE76" w14:textId="77777777" w:rsidR="00161690" w:rsidRPr="008F617B" w:rsidRDefault="00161690" w:rsidP="00BE3D5E">
            <w:pPr>
              <w:spacing w:before="0" w:after="0"/>
              <w:jc w:val="center"/>
              <w:rPr>
                <w:szCs w:val="20"/>
                <w:lang w:eastAsia="en-AU"/>
              </w:rPr>
            </w:pPr>
            <w:r w:rsidRPr="008F617B">
              <w:rPr>
                <w:szCs w:val="20"/>
                <w:lang w:eastAsia="en-AU"/>
              </w:rPr>
              <w:t>Number of AM Peak services above benchmark</w:t>
            </w:r>
          </w:p>
        </w:tc>
        <w:tc>
          <w:tcPr>
            <w:tcW w:w="964" w:type="dxa"/>
            <w:noWrap/>
            <w:vAlign w:val="center"/>
            <w:hideMark/>
          </w:tcPr>
          <w:p w14:paraId="03701B7C" w14:textId="77777777" w:rsidR="00161690" w:rsidRPr="008F617B"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F617B">
              <w:rPr>
                <w:szCs w:val="20"/>
                <w:lang w:eastAsia="en-AU"/>
              </w:rPr>
              <w:t>2</w:t>
            </w:r>
          </w:p>
        </w:tc>
        <w:tc>
          <w:tcPr>
            <w:tcW w:w="964" w:type="dxa"/>
            <w:noWrap/>
            <w:vAlign w:val="center"/>
            <w:hideMark/>
          </w:tcPr>
          <w:p w14:paraId="7EDB05C3" w14:textId="77777777" w:rsidR="00161690" w:rsidRPr="008F617B"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F617B">
              <w:rPr>
                <w:szCs w:val="20"/>
                <w:lang w:eastAsia="en-AU"/>
              </w:rPr>
              <w:t>0</w:t>
            </w:r>
          </w:p>
        </w:tc>
        <w:tc>
          <w:tcPr>
            <w:tcW w:w="964" w:type="dxa"/>
            <w:noWrap/>
            <w:vAlign w:val="center"/>
            <w:hideMark/>
          </w:tcPr>
          <w:p w14:paraId="33790001" w14:textId="77777777" w:rsidR="00161690" w:rsidRPr="008F617B"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F617B">
              <w:rPr>
                <w:szCs w:val="20"/>
                <w:lang w:eastAsia="en-AU"/>
              </w:rPr>
              <w:t>1</w:t>
            </w:r>
          </w:p>
        </w:tc>
        <w:tc>
          <w:tcPr>
            <w:tcW w:w="964" w:type="dxa"/>
            <w:noWrap/>
            <w:vAlign w:val="center"/>
            <w:hideMark/>
          </w:tcPr>
          <w:p w14:paraId="4401EB13" w14:textId="77777777" w:rsidR="00161690" w:rsidRPr="008F617B"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F617B">
              <w:rPr>
                <w:szCs w:val="20"/>
                <w:lang w:eastAsia="en-AU"/>
              </w:rPr>
              <w:t>0</w:t>
            </w:r>
          </w:p>
        </w:tc>
        <w:tc>
          <w:tcPr>
            <w:tcW w:w="964" w:type="dxa"/>
            <w:vAlign w:val="center"/>
          </w:tcPr>
          <w:p w14:paraId="18A40109" w14:textId="77777777" w:rsidR="00161690" w:rsidRPr="008F617B"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2</w:t>
            </w:r>
          </w:p>
        </w:tc>
        <w:tc>
          <w:tcPr>
            <w:tcW w:w="964" w:type="dxa"/>
            <w:vAlign w:val="center"/>
          </w:tcPr>
          <w:p w14:paraId="66C87488" w14:textId="77777777" w:rsidR="00161690"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1</w:t>
            </w:r>
          </w:p>
        </w:tc>
      </w:tr>
      <w:tr w:rsidR="00161690" w:rsidRPr="008F617B" w14:paraId="69DB6365" w14:textId="77777777" w:rsidTr="00BE3D5E">
        <w:trPr>
          <w:trHeight w:val="886"/>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275E2719" w14:textId="77777777" w:rsidR="00161690" w:rsidRPr="008F617B" w:rsidRDefault="00161690" w:rsidP="00BE3D5E">
            <w:pPr>
              <w:spacing w:before="0" w:after="0"/>
              <w:jc w:val="center"/>
              <w:rPr>
                <w:szCs w:val="20"/>
                <w:lang w:eastAsia="en-AU"/>
              </w:rPr>
            </w:pPr>
            <w:r w:rsidRPr="008F617B">
              <w:rPr>
                <w:szCs w:val="20"/>
                <w:lang w:eastAsia="en-AU"/>
              </w:rPr>
              <w:t>% of AM Peak services above benchmark</w:t>
            </w:r>
          </w:p>
        </w:tc>
        <w:tc>
          <w:tcPr>
            <w:tcW w:w="964" w:type="dxa"/>
            <w:noWrap/>
            <w:vAlign w:val="center"/>
            <w:hideMark/>
          </w:tcPr>
          <w:p w14:paraId="620EA187" w14:textId="77777777" w:rsidR="00161690" w:rsidRPr="008F617B"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8F617B">
              <w:rPr>
                <w:szCs w:val="20"/>
                <w:lang w:eastAsia="en-AU"/>
              </w:rPr>
              <w:t>5.0%</w:t>
            </w:r>
          </w:p>
        </w:tc>
        <w:tc>
          <w:tcPr>
            <w:tcW w:w="964" w:type="dxa"/>
            <w:noWrap/>
            <w:vAlign w:val="center"/>
            <w:hideMark/>
          </w:tcPr>
          <w:p w14:paraId="6657A1C4" w14:textId="77777777" w:rsidR="00161690" w:rsidRPr="008F617B"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8F617B">
              <w:rPr>
                <w:szCs w:val="20"/>
                <w:lang w:eastAsia="en-AU"/>
              </w:rPr>
              <w:t>0.0%</w:t>
            </w:r>
          </w:p>
        </w:tc>
        <w:tc>
          <w:tcPr>
            <w:tcW w:w="964" w:type="dxa"/>
            <w:noWrap/>
            <w:vAlign w:val="center"/>
            <w:hideMark/>
          </w:tcPr>
          <w:p w14:paraId="4AE5C15B" w14:textId="77777777" w:rsidR="00161690" w:rsidRPr="008F617B"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8F617B">
              <w:rPr>
                <w:szCs w:val="20"/>
                <w:lang w:eastAsia="en-AU"/>
              </w:rPr>
              <w:t>2.5%</w:t>
            </w:r>
          </w:p>
        </w:tc>
        <w:tc>
          <w:tcPr>
            <w:tcW w:w="964" w:type="dxa"/>
            <w:noWrap/>
            <w:vAlign w:val="center"/>
            <w:hideMark/>
          </w:tcPr>
          <w:p w14:paraId="6B37A223" w14:textId="77777777" w:rsidR="00161690" w:rsidRPr="008F617B"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8F617B">
              <w:rPr>
                <w:szCs w:val="20"/>
                <w:lang w:eastAsia="en-AU"/>
              </w:rPr>
              <w:t>0.0%</w:t>
            </w:r>
          </w:p>
        </w:tc>
        <w:tc>
          <w:tcPr>
            <w:tcW w:w="964" w:type="dxa"/>
            <w:vAlign w:val="center"/>
          </w:tcPr>
          <w:p w14:paraId="50541000" w14:textId="77777777" w:rsidR="00161690" w:rsidRPr="008F617B"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5</w:t>
            </w:r>
            <w:r w:rsidRPr="008F617B">
              <w:rPr>
                <w:szCs w:val="20"/>
                <w:lang w:eastAsia="en-AU"/>
              </w:rPr>
              <w:t>.0%</w:t>
            </w:r>
          </w:p>
        </w:tc>
        <w:tc>
          <w:tcPr>
            <w:tcW w:w="964" w:type="dxa"/>
            <w:vAlign w:val="center"/>
          </w:tcPr>
          <w:p w14:paraId="43F6B06F" w14:textId="77777777" w:rsidR="00161690"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2.5</w:t>
            </w:r>
            <w:r w:rsidRPr="008F617B">
              <w:rPr>
                <w:szCs w:val="20"/>
                <w:lang w:eastAsia="en-AU"/>
              </w:rPr>
              <w:t>%</w:t>
            </w:r>
          </w:p>
        </w:tc>
      </w:tr>
      <w:tr w:rsidR="00161690" w:rsidRPr="008F617B" w14:paraId="390AD4E6" w14:textId="77777777" w:rsidTr="00BE3D5E">
        <w:trPr>
          <w:cnfStyle w:val="000000100000" w:firstRow="0" w:lastRow="0" w:firstColumn="0" w:lastColumn="0" w:oddVBand="0" w:evenVBand="0" w:oddHBand="1" w:evenHBand="0" w:firstRowFirstColumn="0" w:firstRowLastColumn="0" w:lastRowFirstColumn="0" w:lastRowLastColumn="0"/>
          <w:trHeight w:val="886"/>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20810810" w14:textId="77777777" w:rsidR="00161690" w:rsidRPr="008F617B" w:rsidRDefault="00161690" w:rsidP="00BE3D5E">
            <w:pPr>
              <w:spacing w:before="0" w:after="0"/>
              <w:jc w:val="center"/>
              <w:rPr>
                <w:szCs w:val="20"/>
                <w:lang w:eastAsia="en-AU"/>
              </w:rPr>
            </w:pPr>
            <w:r w:rsidRPr="008F617B">
              <w:rPr>
                <w:szCs w:val="20"/>
                <w:lang w:eastAsia="en-AU"/>
              </w:rPr>
              <w:t>% of AM Peak passengers on services above benchmark</w:t>
            </w:r>
          </w:p>
        </w:tc>
        <w:tc>
          <w:tcPr>
            <w:tcW w:w="964" w:type="dxa"/>
            <w:noWrap/>
            <w:vAlign w:val="center"/>
            <w:hideMark/>
          </w:tcPr>
          <w:p w14:paraId="111F16A5" w14:textId="77777777" w:rsidR="00161690" w:rsidRPr="008F617B"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F617B">
              <w:rPr>
                <w:szCs w:val="20"/>
                <w:lang w:eastAsia="en-AU"/>
              </w:rPr>
              <w:t>7.0%</w:t>
            </w:r>
          </w:p>
        </w:tc>
        <w:tc>
          <w:tcPr>
            <w:tcW w:w="964" w:type="dxa"/>
            <w:noWrap/>
            <w:vAlign w:val="center"/>
            <w:hideMark/>
          </w:tcPr>
          <w:p w14:paraId="70B480B2" w14:textId="77777777" w:rsidR="00161690" w:rsidRPr="008F617B"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F617B">
              <w:rPr>
                <w:szCs w:val="20"/>
                <w:lang w:eastAsia="en-AU"/>
              </w:rPr>
              <w:t>0.0%</w:t>
            </w:r>
          </w:p>
        </w:tc>
        <w:tc>
          <w:tcPr>
            <w:tcW w:w="964" w:type="dxa"/>
            <w:noWrap/>
            <w:vAlign w:val="center"/>
            <w:hideMark/>
          </w:tcPr>
          <w:p w14:paraId="57BA14D0" w14:textId="77777777" w:rsidR="00161690" w:rsidRPr="008F617B"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F617B">
              <w:rPr>
                <w:szCs w:val="20"/>
                <w:lang w:eastAsia="en-AU"/>
              </w:rPr>
              <w:t>4.0%</w:t>
            </w:r>
          </w:p>
        </w:tc>
        <w:tc>
          <w:tcPr>
            <w:tcW w:w="964" w:type="dxa"/>
            <w:noWrap/>
            <w:vAlign w:val="center"/>
            <w:hideMark/>
          </w:tcPr>
          <w:p w14:paraId="18BD5BFD" w14:textId="77777777" w:rsidR="00161690" w:rsidRPr="008F617B"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F617B">
              <w:rPr>
                <w:szCs w:val="20"/>
                <w:lang w:eastAsia="en-AU"/>
              </w:rPr>
              <w:t>0.0%</w:t>
            </w:r>
          </w:p>
        </w:tc>
        <w:tc>
          <w:tcPr>
            <w:tcW w:w="964" w:type="dxa"/>
            <w:vAlign w:val="center"/>
          </w:tcPr>
          <w:p w14:paraId="337EA605" w14:textId="77777777" w:rsidR="00161690" w:rsidRPr="008F617B"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7.4</w:t>
            </w:r>
            <w:r w:rsidRPr="008F617B">
              <w:rPr>
                <w:szCs w:val="20"/>
                <w:lang w:eastAsia="en-AU"/>
              </w:rPr>
              <w:t>%</w:t>
            </w:r>
          </w:p>
        </w:tc>
        <w:tc>
          <w:tcPr>
            <w:tcW w:w="964" w:type="dxa"/>
            <w:vAlign w:val="center"/>
          </w:tcPr>
          <w:p w14:paraId="1CB3CEA2" w14:textId="77777777" w:rsidR="00161690"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3.5</w:t>
            </w:r>
            <w:r w:rsidRPr="008F617B">
              <w:rPr>
                <w:szCs w:val="20"/>
                <w:lang w:eastAsia="en-AU"/>
              </w:rPr>
              <w:t>%</w:t>
            </w:r>
          </w:p>
        </w:tc>
      </w:tr>
    </w:tbl>
    <w:p w14:paraId="6F96504C" w14:textId="77777777" w:rsidR="00161690" w:rsidRPr="008F617B" w:rsidRDefault="00161690" w:rsidP="00161690">
      <w:pPr>
        <w:rPr>
          <w:lang w:eastAsia="en-AU"/>
        </w:rPr>
      </w:pPr>
    </w:p>
    <w:p w14:paraId="74935E28" w14:textId="77777777" w:rsidR="00161690" w:rsidRPr="00BE3D5E" w:rsidRDefault="00161690" w:rsidP="00BE3D5E">
      <w:r w:rsidRPr="00776973">
        <w:rPr>
          <w:szCs w:val="20"/>
        </w:rPr>
        <w:br w:type="page"/>
      </w:r>
      <w:bookmarkStart w:id="30" w:name="_Toc458506445"/>
      <w:bookmarkStart w:id="31" w:name="_Toc490813942"/>
      <w:r w:rsidRPr="00BE3D5E">
        <w:rPr>
          <w:b/>
        </w:rPr>
        <w:lastRenderedPageBreak/>
        <w:t>PM Peak</w:t>
      </w:r>
      <w:bookmarkEnd w:id="30"/>
      <w:bookmarkEnd w:id="31"/>
    </w:p>
    <w:p w14:paraId="549009C2" w14:textId="199174CC" w:rsidR="00161690" w:rsidRPr="00BE3D5E" w:rsidRDefault="00161690" w:rsidP="00BE3D5E">
      <w:pPr>
        <w:pStyle w:val="ListBullet"/>
        <w:numPr>
          <w:ilvl w:val="0"/>
          <w:numId w:val="32"/>
        </w:numPr>
        <w:ind w:left="357" w:hanging="357"/>
      </w:pPr>
      <w:r w:rsidRPr="00BE3D5E">
        <w:t>The May 2019 survey recorded a total of</w:t>
      </w:r>
      <w:r w:rsidR="0018357F" w:rsidRPr="00BE3D5E">
        <w:t xml:space="preserve"> three </w:t>
      </w:r>
      <w:r w:rsidRPr="00BE3D5E">
        <w:t>services in breach in the PM Peak period. This was an increase of one from the May 2018 survey</w:t>
      </w:r>
      <w:r w:rsidR="00B15ACC" w:rsidRPr="00BE3D5E">
        <w:t>,</w:t>
      </w:r>
      <w:r w:rsidRPr="00BE3D5E">
        <w:t xml:space="preserve"> which reported two breaches.</w:t>
      </w:r>
    </w:p>
    <w:p w14:paraId="34D3409A" w14:textId="77777777" w:rsidR="00161690" w:rsidRPr="00BE3D5E" w:rsidRDefault="00161690" w:rsidP="00BE3D5E">
      <w:pPr>
        <w:pStyle w:val="ListBullet"/>
        <w:numPr>
          <w:ilvl w:val="0"/>
          <w:numId w:val="32"/>
        </w:numPr>
        <w:ind w:left="357" w:hanging="357"/>
      </w:pPr>
      <w:r w:rsidRPr="00BE3D5E">
        <w:t>Between May 2018 and May 2019, no additional services were added to the Ringwood Corridor during the PM Peak.</w:t>
      </w:r>
    </w:p>
    <w:p w14:paraId="276227B8" w14:textId="77777777" w:rsidR="00161690" w:rsidRPr="00BE3D5E" w:rsidRDefault="00161690" w:rsidP="00BE3D5E">
      <w:pPr>
        <w:pStyle w:val="ListBullet"/>
        <w:numPr>
          <w:ilvl w:val="0"/>
          <w:numId w:val="32"/>
        </w:numPr>
        <w:ind w:left="357" w:hanging="357"/>
      </w:pPr>
      <w:r w:rsidRPr="00BE3D5E">
        <w:t>The percentage of passengers travelling on services exceeding the benchmark on the Ringwood Corridor during the PM Peak period increased from 6.8 per cent to 9.7 per cent between the May 2018 and May 2019 surveys.</w:t>
      </w:r>
    </w:p>
    <w:p w14:paraId="7B9A742A" w14:textId="77777777" w:rsidR="00161690" w:rsidRPr="00776973" w:rsidRDefault="00161690" w:rsidP="00161690">
      <w:pPr>
        <w:pStyle w:val="ListParagraph"/>
        <w:spacing w:after="0" w:line="240" w:lineRule="auto"/>
        <w:rPr>
          <w:szCs w:val="16"/>
        </w:rPr>
      </w:pPr>
    </w:p>
    <w:p w14:paraId="160DE2D6" w14:textId="3FE4779F" w:rsidR="0018357F" w:rsidRPr="0018357F" w:rsidRDefault="00161690" w:rsidP="00BE3D5E">
      <w:pPr>
        <w:rPr>
          <w:rFonts w:cs="Arial"/>
        </w:rPr>
      </w:pPr>
      <w:r w:rsidRPr="0018357F">
        <w:rPr>
          <w:rFonts w:cs="Arial"/>
          <w:iCs/>
          <w:sz w:val="16"/>
        </w:rPr>
        <w:t xml:space="preserve">Figure </w:t>
      </w:r>
      <w:r w:rsidRPr="00BE3D5E">
        <w:rPr>
          <w:rFonts w:cs="Arial"/>
          <w:iCs/>
          <w:sz w:val="16"/>
        </w:rPr>
        <w:fldChar w:fldCharType="begin"/>
      </w:r>
      <w:r w:rsidRPr="0018357F">
        <w:rPr>
          <w:rFonts w:cs="Arial"/>
          <w:iCs/>
          <w:sz w:val="16"/>
        </w:rPr>
        <w:instrText xml:space="preserve"> SEQ Figure \* ARABIC </w:instrText>
      </w:r>
      <w:r w:rsidRPr="00BE3D5E">
        <w:rPr>
          <w:rFonts w:cs="Arial"/>
          <w:iCs/>
          <w:sz w:val="16"/>
        </w:rPr>
        <w:fldChar w:fldCharType="separate"/>
      </w:r>
      <w:r w:rsidR="00232775">
        <w:rPr>
          <w:rFonts w:cs="Arial"/>
          <w:iCs/>
          <w:noProof/>
          <w:sz w:val="16"/>
        </w:rPr>
        <w:t>8</w:t>
      </w:r>
      <w:r w:rsidRPr="00BE3D5E">
        <w:rPr>
          <w:rFonts w:cs="Arial"/>
          <w:iCs/>
          <w:sz w:val="16"/>
        </w:rPr>
        <w:fldChar w:fldCharType="end"/>
      </w:r>
      <w:r w:rsidRPr="0018357F">
        <w:rPr>
          <w:rFonts w:cs="Arial"/>
          <w:iCs/>
          <w:sz w:val="16"/>
        </w:rPr>
        <w:t>: Number of PM Peak services below and above benchmark levels (May 2014 to May 2019)</w:t>
      </w:r>
    </w:p>
    <w:p w14:paraId="6C62C819" w14:textId="0EA7C47E" w:rsidR="00161690" w:rsidRPr="00776973" w:rsidRDefault="00161690" w:rsidP="00BE3D5E">
      <w:pPr>
        <w:pStyle w:val="Caption"/>
        <w:rPr>
          <w:noProof/>
          <w:sz w:val="32"/>
        </w:rPr>
      </w:pPr>
      <w:r>
        <w:rPr>
          <w:noProof/>
        </w:rPr>
        <w:drawing>
          <wp:inline distT="0" distB="0" distL="0" distR="0" wp14:anchorId="37FE9649" wp14:editId="3E550AD7">
            <wp:extent cx="5731510" cy="2245360"/>
            <wp:effectExtent l="0" t="0" r="2540" b="2540"/>
            <wp:docPr id="3" name="Chart 3" descr="May 2014 1 above, 38 below.&#10;May 2015 2 above, 47 below.&#10;May 2016 1 above, 48 below.&#10;May 2017 2 above, 47 below.&#10;May 2018 2 above, 47 below.&#10;May 2019 3 above, 46 below.">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2263530" w14:textId="77777777" w:rsidR="00B42143" w:rsidRDefault="00B42143" w:rsidP="00161690">
      <w:pPr>
        <w:pStyle w:val="Caption"/>
        <w:rPr>
          <w:rFonts w:cs="Arial"/>
        </w:rPr>
      </w:pPr>
    </w:p>
    <w:p w14:paraId="50A75E60" w14:textId="77777777" w:rsidR="0018357F" w:rsidRDefault="0018357F" w:rsidP="00161690">
      <w:pPr>
        <w:pStyle w:val="Caption"/>
        <w:rPr>
          <w:rFonts w:cs="Arial"/>
        </w:rPr>
      </w:pPr>
    </w:p>
    <w:p w14:paraId="45F89293" w14:textId="6908C810" w:rsidR="0018357F" w:rsidRPr="0018357F" w:rsidRDefault="00161690">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232775">
        <w:rPr>
          <w:rFonts w:cs="Arial"/>
          <w:noProof/>
        </w:rPr>
        <w:t>8</w:t>
      </w:r>
      <w:r w:rsidRPr="00776973">
        <w:rPr>
          <w:rFonts w:cs="Arial"/>
        </w:rPr>
        <w:fldChar w:fldCharType="end"/>
      </w:r>
      <w:r w:rsidRPr="00776973">
        <w:rPr>
          <w:rFonts w:cs="Arial"/>
        </w:rPr>
        <w:t xml:space="preserve">: </w:t>
      </w:r>
      <w:r>
        <w:rPr>
          <w:rFonts w:cs="Arial"/>
        </w:rPr>
        <w:t>PM Peak</w:t>
      </w:r>
      <w:r w:rsidRPr="00776973">
        <w:rPr>
          <w:rFonts w:cs="Arial"/>
        </w:rPr>
        <w:t xml:space="preserve"> services above benchmark and passengers using services above benchmark (</w:t>
      </w:r>
      <w:r>
        <w:rPr>
          <w:rFonts w:cs="Arial"/>
        </w:rPr>
        <w:t>May 2014 to May 2019</w:t>
      </w:r>
      <w:r w:rsidRPr="00776973">
        <w:rPr>
          <w:rFonts w:cs="Arial"/>
        </w:rPr>
        <w:t>)</w:t>
      </w:r>
    </w:p>
    <w:tbl>
      <w:tblPr>
        <w:tblStyle w:val="ListTable3-Accent11"/>
        <w:tblW w:w="8278" w:type="dxa"/>
        <w:tblLayout w:type="fixed"/>
        <w:tblLook w:val="04A0" w:firstRow="1" w:lastRow="0" w:firstColumn="1" w:lastColumn="0" w:noHBand="0" w:noVBand="1"/>
        <w:tblCaption w:val="Ringwood line PM peak results in Table"/>
        <w:tblDescription w:val="Table 8 shows PM Peak services above benchmark and passengers using services above benchmark (May 2012 to May 2017)"/>
      </w:tblPr>
      <w:tblGrid>
        <w:gridCol w:w="2494"/>
        <w:gridCol w:w="964"/>
        <w:gridCol w:w="964"/>
        <w:gridCol w:w="964"/>
        <w:gridCol w:w="964"/>
        <w:gridCol w:w="964"/>
        <w:gridCol w:w="964"/>
      </w:tblGrid>
      <w:tr w:rsidR="00161690" w:rsidRPr="00D8075A" w14:paraId="4F754F0E" w14:textId="77777777" w:rsidTr="00BE3D5E">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494" w:type="dxa"/>
            <w:noWrap/>
            <w:hideMark/>
          </w:tcPr>
          <w:p w14:paraId="2C25A89D" w14:textId="77777777" w:rsidR="00161690" w:rsidRPr="00BE3D5E" w:rsidRDefault="00161690" w:rsidP="009D0171">
            <w:pPr>
              <w:spacing w:after="0"/>
              <w:rPr>
                <w:b w:val="0"/>
                <w:szCs w:val="20"/>
                <w:lang w:eastAsia="en-AU"/>
              </w:rPr>
            </w:pPr>
          </w:p>
        </w:tc>
        <w:tc>
          <w:tcPr>
            <w:tcW w:w="964" w:type="dxa"/>
            <w:noWrap/>
            <w:hideMark/>
          </w:tcPr>
          <w:p w14:paraId="3BC24E20"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2014</w:t>
            </w:r>
          </w:p>
        </w:tc>
        <w:tc>
          <w:tcPr>
            <w:tcW w:w="964" w:type="dxa"/>
            <w:noWrap/>
            <w:hideMark/>
          </w:tcPr>
          <w:p w14:paraId="283BF938"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2015</w:t>
            </w:r>
          </w:p>
        </w:tc>
        <w:tc>
          <w:tcPr>
            <w:tcW w:w="964" w:type="dxa"/>
            <w:noWrap/>
            <w:hideMark/>
          </w:tcPr>
          <w:p w14:paraId="1FD499C9"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May 2016</w:t>
            </w:r>
          </w:p>
        </w:tc>
        <w:tc>
          <w:tcPr>
            <w:tcW w:w="964" w:type="dxa"/>
            <w:noWrap/>
            <w:hideMark/>
          </w:tcPr>
          <w:p w14:paraId="3A1C6F97"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May 2017</w:t>
            </w:r>
          </w:p>
        </w:tc>
        <w:tc>
          <w:tcPr>
            <w:tcW w:w="964" w:type="dxa"/>
          </w:tcPr>
          <w:p w14:paraId="6FF1B6D7"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May 2018</w:t>
            </w:r>
          </w:p>
        </w:tc>
        <w:tc>
          <w:tcPr>
            <w:tcW w:w="964" w:type="dxa"/>
          </w:tcPr>
          <w:p w14:paraId="27003EC8"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May 2019</w:t>
            </w:r>
          </w:p>
        </w:tc>
      </w:tr>
      <w:tr w:rsidR="00161690" w:rsidRPr="0062285C" w14:paraId="10F079C6" w14:textId="77777777" w:rsidTr="00BE3D5E">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6266A21A" w14:textId="77777777" w:rsidR="00161690" w:rsidRPr="0062285C" w:rsidRDefault="00161690" w:rsidP="00BE3D5E">
            <w:pPr>
              <w:spacing w:before="0" w:after="0"/>
              <w:jc w:val="center"/>
              <w:rPr>
                <w:szCs w:val="20"/>
                <w:lang w:eastAsia="en-AU"/>
              </w:rPr>
            </w:pPr>
            <w:r w:rsidRPr="0062285C">
              <w:rPr>
                <w:szCs w:val="20"/>
                <w:lang w:eastAsia="en-AU"/>
              </w:rPr>
              <w:t>Number of PM Peak services above benchmark</w:t>
            </w:r>
          </w:p>
        </w:tc>
        <w:tc>
          <w:tcPr>
            <w:tcW w:w="964" w:type="dxa"/>
            <w:noWrap/>
            <w:vAlign w:val="center"/>
            <w:hideMark/>
          </w:tcPr>
          <w:p w14:paraId="1665AD5E" w14:textId="77777777" w:rsidR="00161690" w:rsidRPr="0062285C"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62285C">
              <w:rPr>
                <w:szCs w:val="20"/>
                <w:lang w:eastAsia="en-AU"/>
              </w:rPr>
              <w:t>1</w:t>
            </w:r>
          </w:p>
        </w:tc>
        <w:tc>
          <w:tcPr>
            <w:tcW w:w="964" w:type="dxa"/>
            <w:noWrap/>
            <w:vAlign w:val="center"/>
            <w:hideMark/>
          </w:tcPr>
          <w:p w14:paraId="55B8B488" w14:textId="77777777" w:rsidR="00161690" w:rsidRPr="0062285C"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62285C">
              <w:rPr>
                <w:szCs w:val="20"/>
                <w:lang w:eastAsia="en-AU"/>
              </w:rPr>
              <w:t>2</w:t>
            </w:r>
          </w:p>
        </w:tc>
        <w:tc>
          <w:tcPr>
            <w:tcW w:w="964" w:type="dxa"/>
            <w:noWrap/>
            <w:vAlign w:val="center"/>
            <w:hideMark/>
          </w:tcPr>
          <w:p w14:paraId="29F2A6E4" w14:textId="77777777" w:rsidR="00161690" w:rsidRPr="0062285C"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62285C">
              <w:rPr>
                <w:szCs w:val="20"/>
                <w:lang w:eastAsia="en-AU"/>
              </w:rPr>
              <w:t>1</w:t>
            </w:r>
          </w:p>
        </w:tc>
        <w:tc>
          <w:tcPr>
            <w:tcW w:w="964" w:type="dxa"/>
            <w:noWrap/>
            <w:vAlign w:val="center"/>
            <w:hideMark/>
          </w:tcPr>
          <w:p w14:paraId="5CF9385E" w14:textId="77777777" w:rsidR="00161690" w:rsidRPr="0062285C"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62285C">
              <w:rPr>
                <w:szCs w:val="20"/>
                <w:lang w:eastAsia="en-AU"/>
              </w:rPr>
              <w:t>2</w:t>
            </w:r>
          </w:p>
        </w:tc>
        <w:tc>
          <w:tcPr>
            <w:tcW w:w="964" w:type="dxa"/>
            <w:vAlign w:val="center"/>
          </w:tcPr>
          <w:p w14:paraId="5FF4492F" w14:textId="77777777" w:rsidR="00161690" w:rsidRPr="0062285C"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2</w:t>
            </w:r>
          </w:p>
        </w:tc>
        <w:tc>
          <w:tcPr>
            <w:tcW w:w="964" w:type="dxa"/>
            <w:vAlign w:val="center"/>
          </w:tcPr>
          <w:p w14:paraId="39A88483" w14:textId="77777777" w:rsidR="00161690"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3</w:t>
            </w:r>
          </w:p>
        </w:tc>
      </w:tr>
      <w:tr w:rsidR="00161690" w:rsidRPr="0062285C" w14:paraId="6CFDCB9C" w14:textId="77777777" w:rsidTr="00BE3D5E">
        <w:trPr>
          <w:trHeight w:val="795"/>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747C4EC8" w14:textId="77777777" w:rsidR="00161690" w:rsidRPr="0062285C" w:rsidRDefault="00161690" w:rsidP="00BE3D5E">
            <w:pPr>
              <w:spacing w:before="0" w:after="0"/>
              <w:jc w:val="center"/>
              <w:rPr>
                <w:szCs w:val="20"/>
                <w:lang w:eastAsia="en-AU"/>
              </w:rPr>
            </w:pPr>
            <w:r w:rsidRPr="0062285C">
              <w:rPr>
                <w:szCs w:val="20"/>
                <w:lang w:eastAsia="en-AU"/>
              </w:rPr>
              <w:t>% of PM Peak services above benchmark</w:t>
            </w:r>
          </w:p>
        </w:tc>
        <w:tc>
          <w:tcPr>
            <w:tcW w:w="964" w:type="dxa"/>
            <w:noWrap/>
            <w:vAlign w:val="center"/>
            <w:hideMark/>
          </w:tcPr>
          <w:p w14:paraId="5FE75527" w14:textId="77777777" w:rsidR="00161690" w:rsidRPr="0062285C"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62285C">
              <w:rPr>
                <w:szCs w:val="20"/>
                <w:lang w:eastAsia="en-AU"/>
              </w:rPr>
              <w:t>2.0%</w:t>
            </w:r>
          </w:p>
        </w:tc>
        <w:tc>
          <w:tcPr>
            <w:tcW w:w="964" w:type="dxa"/>
            <w:noWrap/>
            <w:vAlign w:val="center"/>
            <w:hideMark/>
          </w:tcPr>
          <w:p w14:paraId="48BA94CE" w14:textId="77777777" w:rsidR="00161690" w:rsidRPr="0062285C"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62285C">
              <w:rPr>
                <w:szCs w:val="20"/>
                <w:lang w:eastAsia="en-AU"/>
              </w:rPr>
              <w:t>4.1%</w:t>
            </w:r>
          </w:p>
        </w:tc>
        <w:tc>
          <w:tcPr>
            <w:tcW w:w="964" w:type="dxa"/>
            <w:noWrap/>
            <w:vAlign w:val="center"/>
            <w:hideMark/>
          </w:tcPr>
          <w:p w14:paraId="38EB824C" w14:textId="77777777" w:rsidR="00161690" w:rsidRPr="0062285C"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62285C">
              <w:rPr>
                <w:szCs w:val="20"/>
                <w:lang w:eastAsia="en-AU"/>
              </w:rPr>
              <w:t>2.0%</w:t>
            </w:r>
          </w:p>
        </w:tc>
        <w:tc>
          <w:tcPr>
            <w:tcW w:w="964" w:type="dxa"/>
            <w:noWrap/>
            <w:vAlign w:val="center"/>
            <w:hideMark/>
          </w:tcPr>
          <w:p w14:paraId="3DF260D2" w14:textId="77777777" w:rsidR="00161690" w:rsidRPr="0062285C"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62285C">
              <w:rPr>
                <w:szCs w:val="20"/>
                <w:lang w:eastAsia="en-AU"/>
              </w:rPr>
              <w:t>4.1%</w:t>
            </w:r>
          </w:p>
        </w:tc>
        <w:tc>
          <w:tcPr>
            <w:tcW w:w="964" w:type="dxa"/>
            <w:vAlign w:val="center"/>
          </w:tcPr>
          <w:p w14:paraId="16792F82" w14:textId="77777777" w:rsidR="00161690" w:rsidRPr="0062285C"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62285C">
              <w:rPr>
                <w:szCs w:val="20"/>
                <w:lang w:eastAsia="en-AU"/>
              </w:rPr>
              <w:t>4.1%</w:t>
            </w:r>
          </w:p>
        </w:tc>
        <w:tc>
          <w:tcPr>
            <w:tcW w:w="964" w:type="dxa"/>
            <w:vAlign w:val="center"/>
          </w:tcPr>
          <w:p w14:paraId="42205230" w14:textId="77777777" w:rsidR="00161690" w:rsidRPr="0062285C"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6.1</w:t>
            </w:r>
            <w:r w:rsidRPr="0062285C">
              <w:rPr>
                <w:szCs w:val="20"/>
                <w:lang w:eastAsia="en-AU"/>
              </w:rPr>
              <w:t>%</w:t>
            </w:r>
          </w:p>
        </w:tc>
      </w:tr>
      <w:tr w:rsidR="00161690" w:rsidRPr="0062285C" w14:paraId="1895C250" w14:textId="77777777" w:rsidTr="00BE3D5E">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5F790725" w14:textId="77777777" w:rsidR="00161690" w:rsidRPr="0062285C" w:rsidRDefault="00161690" w:rsidP="00BE3D5E">
            <w:pPr>
              <w:spacing w:before="0" w:after="0"/>
              <w:jc w:val="center"/>
              <w:rPr>
                <w:szCs w:val="20"/>
                <w:lang w:eastAsia="en-AU"/>
              </w:rPr>
            </w:pPr>
            <w:r w:rsidRPr="0062285C">
              <w:rPr>
                <w:szCs w:val="20"/>
                <w:lang w:eastAsia="en-AU"/>
              </w:rPr>
              <w:t>% of PM Peak passengers on services above benchmark</w:t>
            </w:r>
          </w:p>
        </w:tc>
        <w:tc>
          <w:tcPr>
            <w:tcW w:w="964" w:type="dxa"/>
            <w:noWrap/>
            <w:vAlign w:val="center"/>
            <w:hideMark/>
          </w:tcPr>
          <w:p w14:paraId="411410CD" w14:textId="77777777" w:rsidR="00161690" w:rsidRPr="0062285C"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62285C">
              <w:rPr>
                <w:szCs w:val="20"/>
                <w:lang w:eastAsia="en-AU"/>
              </w:rPr>
              <w:t>3.5%</w:t>
            </w:r>
          </w:p>
        </w:tc>
        <w:tc>
          <w:tcPr>
            <w:tcW w:w="964" w:type="dxa"/>
            <w:noWrap/>
            <w:vAlign w:val="center"/>
            <w:hideMark/>
          </w:tcPr>
          <w:p w14:paraId="39D553B4" w14:textId="77777777" w:rsidR="00161690" w:rsidRPr="0062285C"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62285C">
              <w:rPr>
                <w:szCs w:val="20"/>
                <w:lang w:eastAsia="en-AU"/>
              </w:rPr>
              <w:t>7.3%</w:t>
            </w:r>
          </w:p>
        </w:tc>
        <w:tc>
          <w:tcPr>
            <w:tcW w:w="964" w:type="dxa"/>
            <w:noWrap/>
            <w:vAlign w:val="center"/>
            <w:hideMark/>
          </w:tcPr>
          <w:p w14:paraId="47F8E1F4" w14:textId="77777777" w:rsidR="00161690" w:rsidRPr="0062285C"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62285C">
              <w:rPr>
                <w:szCs w:val="20"/>
                <w:lang w:eastAsia="en-AU"/>
              </w:rPr>
              <w:t>3.6%</w:t>
            </w:r>
          </w:p>
        </w:tc>
        <w:tc>
          <w:tcPr>
            <w:tcW w:w="964" w:type="dxa"/>
            <w:noWrap/>
            <w:vAlign w:val="center"/>
            <w:hideMark/>
          </w:tcPr>
          <w:p w14:paraId="32012502" w14:textId="77777777" w:rsidR="00161690" w:rsidRPr="0062285C"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62285C">
              <w:rPr>
                <w:szCs w:val="20"/>
                <w:lang w:eastAsia="en-AU"/>
              </w:rPr>
              <w:t>6.8%</w:t>
            </w:r>
          </w:p>
        </w:tc>
        <w:tc>
          <w:tcPr>
            <w:tcW w:w="964" w:type="dxa"/>
            <w:vAlign w:val="center"/>
          </w:tcPr>
          <w:p w14:paraId="70F58F9F" w14:textId="77777777" w:rsidR="00161690" w:rsidRPr="0062285C"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62285C">
              <w:rPr>
                <w:szCs w:val="20"/>
                <w:lang w:eastAsia="en-AU"/>
              </w:rPr>
              <w:t>6.8%</w:t>
            </w:r>
          </w:p>
        </w:tc>
        <w:tc>
          <w:tcPr>
            <w:tcW w:w="964" w:type="dxa"/>
            <w:vAlign w:val="center"/>
          </w:tcPr>
          <w:p w14:paraId="1793B50F" w14:textId="77777777" w:rsidR="00161690" w:rsidRPr="0062285C"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9.7</w:t>
            </w:r>
            <w:r w:rsidRPr="0062285C">
              <w:rPr>
                <w:szCs w:val="20"/>
                <w:lang w:eastAsia="en-AU"/>
              </w:rPr>
              <w:t>%</w:t>
            </w:r>
          </w:p>
        </w:tc>
      </w:tr>
    </w:tbl>
    <w:p w14:paraId="444C43F0" w14:textId="77777777" w:rsidR="00161690" w:rsidRPr="0062285C" w:rsidRDefault="00161690" w:rsidP="00161690">
      <w:pPr>
        <w:rPr>
          <w:lang w:eastAsia="en-AU"/>
        </w:rPr>
      </w:pPr>
    </w:p>
    <w:p w14:paraId="3CD735F7" w14:textId="77777777" w:rsidR="00161690" w:rsidRPr="00776973" w:rsidRDefault="00161690" w:rsidP="00161690">
      <w:pPr>
        <w:pStyle w:val="Heading1"/>
        <w:numPr>
          <w:ilvl w:val="0"/>
          <w:numId w:val="30"/>
        </w:numPr>
        <w:spacing w:before="360" w:line="240" w:lineRule="atLeast"/>
      </w:pPr>
      <w:r w:rsidRPr="00776973">
        <w:br w:type="page"/>
      </w:r>
      <w:bookmarkStart w:id="32" w:name="_Toc458506446"/>
      <w:bookmarkStart w:id="33" w:name="_Toc490813943"/>
      <w:bookmarkStart w:id="34" w:name="_Toc16001224"/>
      <w:r w:rsidRPr="00776973">
        <w:lastRenderedPageBreak/>
        <w:t xml:space="preserve">Dandenong </w:t>
      </w:r>
      <w:r>
        <w:t>c</w:t>
      </w:r>
      <w:r w:rsidRPr="00776973">
        <w:t>orridor</w:t>
      </w:r>
      <w:r>
        <w:t xml:space="preserve"> results</w:t>
      </w:r>
      <w:bookmarkEnd w:id="32"/>
      <w:bookmarkEnd w:id="33"/>
      <w:bookmarkEnd w:id="34"/>
    </w:p>
    <w:p w14:paraId="273E0E29" w14:textId="77777777" w:rsidR="00161690" w:rsidRPr="00776973" w:rsidRDefault="00161690" w:rsidP="00161690">
      <w:pPr>
        <w:rPr>
          <w:szCs w:val="20"/>
        </w:rPr>
      </w:pPr>
      <w:r w:rsidRPr="00776973">
        <w:rPr>
          <w:szCs w:val="20"/>
        </w:rPr>
        <w:t xml:space="preserve">Note: the Dandenong </w:t>
      </w:r>
      <w:r>
        <w:rPr>
          <w:szCs w:val="20"/>
        </w:rPr>
        <w:t>c</w:t>
      </w:r>
      <w:r w:rsidRPr="00776973">
        <w:rPr>
          <w:szCs w:val="20"/>
        </w:rPr>
        <w:t>orridor includes services originating from Pakenham, Berwick, Cranbourne, Dandenong, Westall and Oakleigh stations in the AM and terminating at those stations in the PM.</w:t>
      </w:r>
    </w:p>
    <w:p w14:paraId="12B21509" w14:textId="77777777" w:rsidR="00161690" w:rsidRPr="00BE3D5E" w:rsidRDefault="00161690" w:rsidP="00BE3D5E">
      <w:bookmarkStart w:id="35" w:name="_Toc458506447"/>
      <w:bookmarkStart w:id="36" w:name="_Toc490813944"/>
      <w:r w:rsidRPr="00BE3D5E">
        <w:rPr>
          <w:b/>
        </w:rPr>
        <w:t>AM Peak</w:t>
      </w:r>
      <w:bookmarkEnd w:id="35"/>
      <w:bookmarkEnd w:id="36"/>
    </w:p>
    <w:p w14:paraId="54DDC173" w14:textId="3AE5E89D" w:rsidR="00161690" w:rsidRPr="00BE3D5E" w:rsidRDefault="00161690" w:rsidP="00BE3D5E">
      <w:pPr>
        <w:pStyle w:val="ListBullet"/>
        <w:numPr>
          <w:ilvl w:val="0"/>
          <w:numId w:val="32"/>
        </w:numPr>
        <w:ind w:left="357" w:hanging="357"/>
      </w:pPr>
      <w:r w:rsidRPr="00BE3D5E">
        <w:t>The May 2019 survey recorded a total of</w:t>
      </w:r>
      <w:r w:rsidR="0018357F" w:rsidRPr="00BE3D5E">
        <w:t xml:space="preserve"> three </w:t>
      </w:r>
      <w:r w:rsidRPr="00BE3D5E">
        <w:t>services in breach in the AM Peak period. This is a decrease</w:t>
      </w:r>
      <w:r w:rsidR="00E27164" w:rsidRPr="00BE3D5E">
        <w:t xml:space="preserve"> of one</w:t>
      </w:r>
      <w:r w:rsidRPr="00BE3D5E">
        <w:t xml:space="preserve"> compared to the May 2018 survey when</w:t>
      </w:r>
      <w:r w:rsidR="0018357F" w:rsidRPr="00BE3D5E">
        <w:t xml:space="preserve"> four </w:t>
      </w:r>
      <w:r w:rsidRPr="00BE3D5E">
        <w:t>breaches were observed.</w:t>
      </w:r>
    </w:p>
    <w:p w14:paraId="5A53480B" w14:textId="77777777" w:rsidR="00161690" w:rsidRPr="00BE3D5E" w:rsidRDefault="00161690" w:rsidP="00BE3D5E">
      <w:pPr>
        <w:pStyle w:val="ListBullet"/>
        <w:numPr>
          <w:ilvl w:val="0"/>
          <w:numId w:val="32"/>
        </w:numPr>
        <w:ind w:left="357" w:hanging="357"/>
      </w:pPr>
      <w:r w:rsidRPr="00BE3D5E">
        <w:t>Between May 2018 and May 2019, one additional service was added to the Dandenong Corridor during the AM Peak.</w:t>
      </w:r>
    </w:p>
    <w:p w14:paraId="47FFC415" w14:textId="77777777" w:rsidR="00161690" w:rsidRPr="00BE3D5E" w:rsidRDefault="00161690" w:rsidP="00BE3D5E">
      <w:pPr>
        <w:pStyle w:val="ListBullet"/>
        <w:numPr>
          <w:ilvl w:val="0"/>
          <w:numId w:val="32"/>
        </w:numPr>
        <w:ind w:left="357" w:hanging="357"/>
      </w:pPr>
      <w:r w:rsidRPr="00BE3D5E">
        <w:t>The percentage of passengers travelling on services exceeding the benchmark on the Dandenong Corridor during the AM peak period decreased from 16.8 per cent to 12.4 per cent between May 2018 and May 2019.</w:t>
      </w:r>
    </w:p>
    <w:p w14:paraId="09EBAAE8" w14:textId="77777777" w:rsidR="001C0C97" w:rsidRDefault="001C0C97" w:rsidP="00161690">
      <w:pPr>
        <w:pStyle w:val="Caption"/>
        <w:rPr>
          <w:rFonts w:cs="Arial"/>
        </w:rPr>
      </w:pPr>
    </w:p>
    <w:p w14:paraId="3A123DA9" w14:textId="0FB63C5B" w:rsidR="00161690" w:rsidRPr="00776973" w:rsidRDefault="00161690" w:rsidP="00161690">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232775">
        <w:rPr>
          <w:rFonts w:cs="Arial"/>
          <w:noProof/>
        </w:rPr>
        <w:t>9</w:t>
      </w:r>
      <w:r w:rsidRPr="00776973">
        <w:rPr>
          <w:rFonts w:cs="Arial"/>
        </w:rPr>
        <w:fldChar w:fldCharType="end"/>
      </w:r>
      <w:r w:rsidRPr="00776973">
        <w:rPr>
          <w:rFonts w:cs="Arial"/>
        </w:rPr>
        <w:t xml:space="preserve">: Number of </w:t>
      </w:r>
      <w:r>
        <w:rPr>
          <w:rFonts w:cs="Arial"/>
        </w:rPr>
        <w:t>AM Peak</w:t>
      </w:r>
      <w:r w:rsidRPr="00776973">
        <w:rPr>
          <w:rFonts w:cs="Arial"/>
        </w:rPr>
        <w:t xml:space="preserve"> services below and above benchmark levels (</w:t>
      </w:r>
      <w:r>
        <w:rPr>
          <w:rFonts w:cs="Arial"/>
        </w:rPr>
        <w:t>May 2014 to May 2019</w:t>
      </w:r>
      <w:r w:rsidRPr="00776973">
        <w:rPr>
          <w:rFonts w:cs="Arial"/>
        </w:rPr>
        <w:t>)</w:t>
      </w:r>
    </w:p>
    <w:p w14:paraId="68D442AD" w14:textId="77777777" w:rsidR="00161690" w:rsidRPr="00776973" w:rsidRDefault="00161690" w:rsidP="00161690">
      <w:pPr>
        <w:rPr>
          <w:sz w:val="32"/>
        </w:rPr>
      </w:pPr>
      <w:r>
        <w:rPr>
          <w:noProof/>
        </w:rPr>
        <w:drawing>
          <wp:inline distT="0" distB="0" distL="0" distR="0" wp14:anchorId="4E76F8F3" wp14:editId="7A8D6D4C">
            <wp:extent cx="5731510" cy="2242820"/>
            <wp:effectExtent l="0" t="0" r="2540" b="5080"/>
            <wp:docPr id="19" name="Chart 19" descr="May 2014 8 above, 21 below.&#10;May 2015 9 above, 23 below.&#10;May 2016, 12 above, 20 below.&#10;May 2017 2 above, 30 below.&#10;May 2018 4 above, 28 below.&#10;May 2019 3 above, 30 below.">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20ECF39" w14:textId="5AD9E91B" w:rsidR="00161690" w:rsidRDefault="00161690" w:rsidP="00161690">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232775">
        <w:rPr>
          <w:rFonts w:cs="Arial"/>
          <w:noProof/>
        </w:rPr>
        <w:t>9</w:t>
      </w:r>
      <w:r w:rsidRPr="00776973">
        <w:rPr>
          <w:rFonts w:cs="Arial"/>
        </w:rPr>
        <w:fldChar w:fldCharType="end"/>
      </w:r>
      <w:r w:rsidRPr="00776973">
        <w:rPr>
          <w:rFonts w:cs="Arial"/>
        </w:rPr>
        <w:t xml:space="preserve">: </w:t>
      </w:r>
      <w:r>
        <w:rPr>
          <w:rFonts w:cs="Arial"/>
        </w:rPr>
        <w:t>AM Peak</w:t>
      </w:r>
      <w:r w:rsidRPr="00776973">
        <w:rPr>
          <w:rFonts w:cs="Arial"/>
        </w:rPr>
        <w:t xml:space="preserve"> services above benchmark levels and percentage of passengers travelling on services above benchmark levels (</w:t>
      </w:r>
      <w:r>
        <w:rPr>
          <w:rFonts w:cs="Arial"/>
        </w:rPr>
        <w:t>May 2014 to May 2019</w:t>
      </w:r>
      <w:r w:rsidRPr="00776973">
        <w:rPr>
          <w:rFonts w:cs="Arial"/>
        </w:rPr>
        <w:t>)</w:t>
      </w:r>
      <w:r>
        <w:rPr>
          <w:rFonts w:cs="Arial"/>
        </w:rPr>
        <w:br/>
      </w:r>
    </w:p>
    <w:tbl>
      <w:tblPr>
        <w:tblStyle w:val="ListTable3-Accent11"/>
        <w:tblW w:w="8278" w:type="dxa"/>
        <w:tblLayout w:type="fixed"/>
        <w:tblLook w:val="04A0" w:firstRow="1" w:lastRow="0" w:firstColumn="1" w:lastColumn="0" w:noHBand="0" w:noVBand="1"/>
        <w:tblCaption w:val="Dandeonong line AM peak results in Table"/>
        <w:tblDescription w:val="Table 9 shows AM Peak services above benchmark and passengers using services above benchmark (May 2012 to May 2017)"/>
      </w:tblPr>
      <w:tblGrid>
        <w:gridCol w:w="2494"/>
        <w:gridCol w:w="964"/>
        <w:gridCol w:w="964"/>
        <w:gridCol w:w="964"/>
        <w:gridCol w:w="964"/>
        <w:gridCol w:w="964"/>
        <w:gridCol w:w="964"/>
      </w:tblGrid>
      <w:tr w:rsidR="00161690" w:rsidRPr="00D8075A" w14:paraId="67E2DACB" w14:textId="77777777" w:rsidTr="00BE3D5E">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494" w:type="dxa"/>
            <w:noWrap/>
            <w:hideMark/>
          </w:tcPr>
          <w:p w14:paraId="7D309884" w14:textId="77777777" w:rsidR="00161690" w:rsidRPr="00BE3D5E" w:rsidRDefault="00161690" w:rsidP="009D0171">
            <w:pPr>
              <w:spacing w:after="0"/>
              <w:rPr>
                <w:b w:val="0"/>
                <w:szCs w:val="20"/>
                <w:lang w:eastAsia="en-AU"/>
              </w:rPr>
            </w:pPr>
          </w:p>
        </w:tc>
        <w:tc>
          <w:tcPr>
            <w:tcW w:w="964" w:type="dxa"/>
            <w:noWrap/>
            <w:hideMark/>
          </w:tcPr>
          <w:p w14:paraId="4C5805D9"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2014</w:t>
            </w:r>
          </w:p>
        </w:tc>
        <w:tc>
          <w:tcPr>
            <w:tcW w:w="964" w:type="dxa"/>
            <w:noWrap/>
            <w:hideMark/>
          </w:tcPr>
          <w:p w14:paraId="67E54672"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 xml:space="preserve">May </w:t>
            </w:r>
            <w:r w:rsidRPr="00EC09DE">
              <w:rPr>
                <w:szCs w:val="20"/>
                <w:lang w:eastAsia="en-AU"/>
              </w:rPr>
              <w:t>2015</w:t>
            </w:r>
          </w:p>
        </w:tc>
        <w:tc>
          <w:tcPr>
            <w:tcW w:w="964" w:type="dxa"/>
            <w:noWrap/>
            <w:hideMark/>
          </w:tcPr>
          <w:p w14:paraId="61CC83D7"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May 2016</w:t>
            </w:r>
          </w:p>
        </w:tc>
        <w:tc>
          <w:tcPr>
            <w:tcW w:w="964" w:type="dxa"/>
            <w:noWrap/>
            <w:hideMark/>
          </w:tcPr>
          <w:p w14:paraId="7DEAB5AE"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May 2017</w:t>
            </w:r>
          </w:p>
        </w:tc>
        <w:tc>
          <w:tcPr>
            <w:tcW w:w="964" w:type="dxa"/>
          </w:tcPr>
          <w:p w14:paraId="3048C79A"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May 2018</w:t>
            </w:r>
          </w:p>
        </w:tc>
        <w:tc>
          <w:tcPr>
            <w:tcW w:w="964" w:type="dxa"/>
          </w:tcPr>
          <w:p w14:paraId="731E2E4B"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May 2019</w:t>
            </w:r>
          </w:p>
        </w:tc>
      </w:tr>
      <w:tr w:rsidR="00161690" w:rsidRPr="00C810F6" w14:paraId="17E5EE1D" w14:textId="77777777" w:rsidTr="00BE3D5E">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04F09F27" w14:textId="77777777" w:rsidR="00161690" w:rsidRPr="00C810F6" w:rsidRDefault="00161690" w:rsidP="00BE3D5E">
            <w:pPr>
              <w:spacing w:before="0" w:after="0"/>
              <w:jc w:val="center"/>
              <w:rPr>
                <w:szCs w:val="20"/>
                <w:lang w:eastAsia="en-AU"/>
              </w:rPr>
            </w:pPr>
            <w:r w:rsidRPr="00C810F6">
              <w:rPr>
                <w:szCs w:val="20"/>
                <w:lang w:eastAsia="en-AU"/>
              </w:rPr>
              <w:t>Number of AM Peak services above benchmark</w:t>
            </w:r>
          </w:p>
        </w:tc>
        <w:tc>
          <w:tcPr>
            <w:tcW w:w="964" w:type="dxa"/>
            <w:noWrap/>
            <w:vAlign w:val="center"/>
            <w:hideMark/>
          </w:tcPr>
          <w:p w14:paraId="1E1642E2" w14:textId="77777777" w:rsidR="00161690" w:rsidRPr="00C810F6"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810F6">
              <w:rPr>
                <w:szCs w:val="20"/>
                <w:lang w:eastAsia="en-AU"/>
              </w:rPr>
              <w:t>8</w:t>
            </w:r>
          </w:p>
        </w:tc>
        <w:tc>
          <w:tcPr>
            <w:tcW w:w="964" w:type="dxa"/>
            <w:noWrap/>
            <w:vAlign w:val="center"/>
            <w:hideMark/>
          </w:tcPr>
          <w:p w14:paraId="571095EB" w14:textId="77777777" w:rsidR="00161690" w:rsidRPr="00C810F6"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810F6">
              <w:rPr>
                <w:szCs w:val="20"/>
                <w:lang w:eastAsia="en-AU"/>
              </w:rPr>
              <w:t>9</w:t>
            </w:r>
          </w:p>
        </w:tc>
        <w:tc>
          <w:tcPr>
            <w:tcW w:w="964" w:type="dxa"/>
            <w:noWrap/>
            <w:vAlign w:val="center"/>
            <w:hideMark/>
          </w:tcPr>
          <w:p w14:paraId="32542C97" w14:textId="77777777" w:rsidR="00161690" w:rsidRPr="00C810F6"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810F6">
              <w:rPr>
                <w:szCs w:val="20"/>
                <w:lang w:eastAsia="en-AU"/>
              </w:rPr>
              <w:t>12</w:t>
            </w:r>
          </w:p>
        </w:tc>
        <w:tc>
          <w:tcPr>
            <w:tcW w:w="964" w:type="dxa"/>
            <w:noWrap/>
            <w:vAlign w:val="center"/>
            <w:hideMark/>
          </w:tcPr>
          <w:p w14:paraId="623F7CFD" w14:textId="77777777" w:rsidR="00161690" w:rsidRPr="00C810F6"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810F6">
              <w:rPr>
                <w:szCs w:val="20"/>
                <w:lang w:eastAsia="en-AU"/>
              </w:rPr>
              <w:t>2</w:t>
            </w:r>
          </w:p>
        </w:tc>
        <w:tc>
          <w:tcPr>
            <w:tcW w:w="964" w:type="dxa"/>
            <w:vAlign w:val="center"/>
          </w:tcPr>
          <w:p w14:paraId="38AAD179" w14:textId="77777777" w:rsidR="00161690" w:rsidRPr="00C810F6"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4</w:t>
            </w:r>
          </w:p>
        </w:tc>
        <w:tc>
          <w:tcPr>
            <w:tcW w:w="964" w:type="dxa"/>
            <w:vAlign w:val="center"/>
          </w:tcPr>
          <w:p w14:paraId="0C32E773" w14:textId="77777777" w:rsidR="00161690"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3</w:t>
            </w:r>
          </w:p>
        </w:tc>
      </w:tr>
      <w:tr w:rsidR="00161690" w:rsidRPr="00C810F6" w14:paraId="5C988F4D" w14:textId="77777777" w:rsidTr="00BE3D5E">
        <w:trPr>
          <w:trHeight w:val="810"/>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6AEC7F03" w14:textId="77777777" w:rsidR="00161690" w:rsidRPr="00C810F6" w:rsidRDefault="00161690" w:rsidP="00BE3D5E">
            <w:pPr>
              <w:spacing w:before="0" w:after="0"/>
              <w:jc w:val="center"/>
              <w:rPr>
                <w:szCs w:val="20"/>
                <w:lang w:eastAsia="en-AU"/>
              </w:rPr>
            </w:pPr>
            <w:r w:rsidRPr="00C810F6">
              <w:rPr>
                <w:szCs w:val="20"/>
                <w:lang w:eastAsia="en-AU"/>
              </w:rPr>
              <w:t>% of AM Peak services above benchmark</w:t>
            </w:r>
          </w:p>
        </w:tc>
        <w:tc>
          <w:tcPr>
            <w:tcW w:w="964" w:type="dxa"/>
            <w:noWrap/>
            <w:vAlign w:val="center"/>
            <w:hideMark/>
          </w:tcPr>
          <w:p w14:paraId="0DD183F0" w14:textId="77777777" w:rsidR="00161690" w:rsidRPr="00C810F6"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C810F6">
              <w:rPr>
                <w:szCs w:val="20"/>
                <w:lang w:eastAsia="en-AU"/>
              </w:rPr>
              <w:t>27.6%</w:t>
            </w:r>
          </w:p>
        </w:tc>
        <w:tc>
          <w:tcPr>
            <w:tcW w:w="964" w:type="dxa"/>
            <w:noWrap/>
            <w:vAlign w:val="center"/>
            <w:hideMark/>
          </w:tcPr>
          <w:p w14:paraId="39BF4CC1" w14:textId="77777777" w:rsidR="00161690" w:rsidRPr="00C810F6"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C810F6">
              <w:rPr>
                <w:szCs w:val="20"/>
                <w:lang w:eastAsia="en-AU"/>
              </w:rPr>
              <w:t>28.1%</w:t>
            </w:r>
          </w:p>
        </w:tc>
        <w:tc>
          <w:tcPr>
            <w:tcW w:w="964" w:type="dxa"/>
            <w:noWrap/>
            <w:vAlign w:val="center"/>
            <w:hideMark/>
          </w:tcPr>
          <w:p w14:paraId="7AF05549" w14:textId="77777777" w:rsidR="00161690" w:rsidRPr="00C810F6"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C810F6">
              <w:rPr>
                <w:szCs w:val="20"/>
                <w:lang w:eastAsia="en-AU"/>
              </w:rPr>
              <w:t>37.5%</w:t>
            </w:r>
          </w:p>
        </w:tc>
        <w:tc>
          <w:tcPr>
            <w:tcW w:w="964" w:type="dxa"/>
            <w:noWrap/>
            <w:vAlign w:val="center"/>
            <w:hideMark/>
          </w:tcPr>
          <w:p w14:paraId="7104D52A" w14:textId="77777777" w:rsidR="00161690" w:rsidRPr="00C810F6"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C810F6">
              <w:rPr>
                <w:szCs w:val="20"/>
                <w:lang w:eastAsia="en-AU"/>
              </w:rPr>
              <w:t>6.3%</w:t>
            </w:r>
          </w:p>
        </w:tc>
        <w:tc>
          <w:tcPr>
            <w:tcW w:w="964" w:type="dxa"/>
            <w:vAlign w:val="center"/>
          </w:tcPr>
          <w:p w14:paraId="6172B201" w14:textId="77777777" w:rsidR="00161690" w:rsidRPr="00C810F6"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12.5%</w:t>
            </w:r>
          </w:p>
        </w:tc>
        <w:tc>
          <w:tcPr>
            <w:tcW w:w="964" w:type="dxa"/>
            <w:vAlign w:val="center"/>
          </w:tcPr>
          <w:p w14:paraId="0823B30C" w14:textId="77777777" w:rsidR="00161690"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9.1%</w:t>
            </w:r>
          </w:p>
        </w:tc>
      </w:tr>
      <w:tr w:rsidR="00161690" w:rsidRPr="00C810F6" w14:paraId="6723902A" w14:textId="77777777" w:rsidTr="00BE3D5E">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63BE62CC" w14:textId="77777777" w:rsidR="00161690" w:rsidRPr="00C810F6" w:rsidRDefault="00161690" w:rsidP="00BE3D5E">
            <w:pPr>
              <w:spacing w:before="0" w:after="0"/>
              <w:jc w:val="center"/>
              <w:rPr>
                <w:szCs w:val="20"/>
                <w:lang w:eastAsia="en-AU"/>
              </w:rPr>
            </w:pPr>
            <w:r w:rsidRPr="00C810F6">
              <w:rPr>
                <w:szCs w:val="20"/>
                <w:lang w:eastAsia="en-AU"/>
              </w:rPr>
              <w:t>% of AM Peak passengers on services above benchmark</w:t>
            </w:r>
          </w:p>
        </w:tc>
        <w:tc>
          <w:tcPr>
            <w:tcW w:w="964" w:type="dxa"/>
            <w:noWrap/>
            <w:vAlign w:val="center"/>
            <w:hideMark/>
          </w:tcPr>
          <w:p w14:paraId="19E1268B" w14:textId="77777777" w:rsidR="00161690" w:rsidRPr="00C810F6"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810F6">
              <w:rPr>
                <w:szCs w:val="20"/>
                <w:lang w:eastAsia="en-AU"/>
              </w:rPr>
              <w:t>35.5%</w:t>
            </w:r>
          </w:p>
        </w:tc>
        <w:tc>
          <w:tcPr>
            <w:tcW w:w="964" w:type="dxa"/>
            <w:noWrap/>
            <w:vAlign w:val="center"/>
            <w:hideMark/>
          </w:tcPr>
          <w:p w14:paraId="6D9074B1" w14:textId="77777777" w:rsidR="00161690" w:rsidRPr="00C810F6"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810F6">
              <w:rPr>
                <w:szCs w:val="20"/>
                <w:lang w:eastAsia="en-AU"/>
              </w:rPr>
              <w:t>39.3%</w:t>
            </w:r>
          </w:p>
        </w:tc>
        <w:tc>
          <w:tcPr>
            <w:tcW w:w="964" w:type="dxa"/>
            <w:noWrap/>
            <w:vAlign w:val="center"/>
            <w:hideMark/>
          </w:tcPr>
          <w:p w14:paraId="59D98E1B" w14:textId="77777777" w:rsidR="00161690" w:rsidRPr="00C810F6"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810F6">
              <w:rPr>
                <w:szCs w:val="20"/>
                <w:lang w:eastAsia="en-AU"/>
              </w:rPr>
              <w:t>47.4%</w:t>
            </w:r>
          </w:p>
        </w:tc>
        <w:tc>
          <w:tcPr>
            <w:tcW w:w="964" w:type="dxa"/>
            <w:noWrap/>
            <w:vAlign w:val="center"/>
            <w:hideMark/>
          </w:tcPr>
          <w:p w14:paraId="0A2D798E" w14:textId="77777777" w:rsidR="00161690" w:rsidRPr="00C810F6"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810F6">
              <w:rPr>
                <w:szCs w:val="20"/>
                <w:lang w:eastAsia="en-AU"/>
              </w:rPr>
              <w:t>8.8%</w:t>
            </w:r>
          </w:p>
        </w:tc>
        <w:tc>
          <w:tcPr>
            <w:tcW w:w="964" w:type="dxa"/>
            <w:vAlign w:val="center"/>
          </w:tcPr>
          <w:p w14:paraId="0D9CE49A" w14:textId="77777777" w:rsidR="00161690" w:rsidRPr="00C810F6"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16.8%</w:t>
            </w:r>
          </w:p>
        </w:tc>
        <w:tc>
          <w:tcPr>
            <w:tcW w:w="964" w:type="dxa"/>
            <w:vAlign w:val="center"/>
          </w:tcPr>
          <w:p w14:paraId="56FA9B45" w14:textId="77777777" w:rsidR="00161690"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12.4%</w:t>
            </w:r>
          </w:p>
        </w:tc>
      </w:tr>
    </w:tbl>
    <w:p w14:paraId="5A5E7CE3" w14:textId="77777777" w:rsidR="00161690" w:rsidRPr="0062285C" w:rsidRDefault="00161690" w:rsidP="00161690">
      <w:pPr>
        <w:rPr>
          <w:lang w:eastAsia="en-AU"/>
        </w:rPr>
      </w:pPr>
    </w:p>
    <w:p w14:paraId="75EA044D" w14:textId="77777777" w:rsidR="00161690" w:rsidRPr="00776973" w:rsidRDefault="00161690" w:rsidP="00161690">
      <w:pPr>
        <w:rPr>
          <w:szCs w:val="20"/>
        </w:rPr>
      </w:pPr>
    </w:p>
    <w:p w14:paraId="77DB9FD7" w14:textId="77777777" w:rsidR="001E0034" w:rsidRDefault="001E0034">
      <w:pPr>
        <w:spacing w:before="0" w:after="0"/>
        <w:rPr>
          <w:rFonts w:asciiTheme="majorHAnsi" w:eastAsiaTheme="majorEastAsia" w:hAnsiTheme="majorHAnsi" w:cstheme="majorBidi"/>
          <w:b/>
          <w:color w:val="auto"/>
          <w:szCs w:val="24"/>
          <w:lang w:eastAsia="en-AU"/>
        </w:rPr>
      </w:pPr>
      <w:bookmarkStart w:id="37" w:name="_Toc458506448"/>
      <w:bookmarkStart w:id="38" w:name="_Toc490813945"/>
      <w:r>
        <w:br w:type="page"/>
      </w:r>
    </w:p>
    <w:p w14:paraId="2DB3F722" w14:textId="11DA1EC8" w:rsidR="00161690" w:rsidRPr="00BE3D5E" w:rsidRDefault="00161690" w:rsidP="00BE3D5E">
      <w:r w:rsidRPr="00BE3D5E">
        <w:rPr>
          <w:b/>
        </w:rPr>
        <w:lastRenderedPageBreak/>
        <w:t>PM Peak</w:t>
      </w:r>
      <w:bookmarkEnd w:id="37"/>
      <w:bookmarkEnd w:id="38"/>
    </w:p>
    <w:p w14:paraId="6C1CA240" w14:textId="3A0149D6" w:rsidR="00161690" w:rsidRPr="00F0452E" w:rsidRDefault="00161690" w:rsidP="00BE3D5E">
      <w:pPr>
        <w:pStyle w:val="ListBullet"/>
        <w:numPr>
          <w:ilvl w:val="0"/>
          <w:numId w:val="32"/>
        </w:numPr>
        <w:ind w:left="357" w:hanging="357"/>
      </w:pPr>
      <w:r>
        <w:t>The May 2018 survey recorded a total of</w:t>
      </w:r>
      <w:r w:rsidR="0018357F">
        <w:t xml:space="preserve"> four </w:t>
      </w:r>
      <w:r w:rsidRPr="00F0452E">
        <w:t xml:space="preserve">services in breach in the </w:t>
      </w:r>
      <w:r>
        <w:t>PM Peak period. This is an increase of</w:t>
      </w:r>
      <w:r w:rsidR="0018357F">
        <w:t xml:space="preserve"> one </w:t>
      </w:r>
      <w:r>
        <w:t>from the May 2018 survey when</w:t>
      </w:r>
      <w:r w:rsidR="0018357F">
        <w:t xml:space="preserve"> three </w:t>
      </w:r>
      <w:r w:rsidRPr="00F0452E">
        <w:t>breaches were observed.</w:t>
      </w:r>
    </w:p>
    <w:p w14:paraId="2189555B" w14:textId="77777777" w:rsidR="00161690" w:rsidRPr="00C97A64" w:rsidRDefault="00161690" w:rsidP="00BE3D5E">
      <w:pPr>
        <w:pStyle w:val="ListBullet"/>
        <w:numPr>
          <w:ilvl w:val="0"/>
          <w:numId w:val="32"/>
        </w:numPr>
        <w:ind w:left="357" w:hanging="357"/>
      </w:pPr>
      <w:r w:rsidRPr="00C97A64">
        <w:t>Between May 2018 and May 2019, two additional services were added to the Dandenong Corridor during the PM Peak.</w:t>
      </w:r>
    </w:p>
    <w:p w14:paraId="2C9C5150" w14:textId="77777777" w:rsidR="00161690" w:rsidRPr="00F0452E" w:rsidRDefault="00161690" w:rsidP="00BE3D5E">
      <w:pPr>
        <w:pStyle w:val="ListBullet"/>
        <w:numPr>
          <w:ilvl w:val="0"/>
          <w:numId w:val="32"/>
        </w:numPr>
        <w:ind w:left="357" w:hanging="357"/>
      </w:pPr>
      <w:r w:rsidRPr="00F0452E">
        <w:t xml:space="preserve">The percentage of passengers travelling on services exceeding the benchmark on the Dandenong Corridor during the PM Peak period </w:t>
      </w:r>
      <w:r>
        <w:t xml:space="preserve">increased from 10.8 </w:t>
      </w:r>
      <w:r w:rsidRPr="00F0452E">
        <w:t xml:space="preserve">per cent to </w:t>
      </w:r>
      <w:r>
        <w:t>13.9 per cent between May 2018 and May 2019</w:t>
      </w:r>
      <w:r w:rsidRPr="00F0452E">
        <w:t>.</w:t>
      </w:r>
    </w:p>
    <w:p w14:paraId="5CA2E9AB" w14:textId="77777777" w:rsidR="002D7084" w:rsidRDefault="002D7084" w:rsidP="00161690">
      <w:pPr>
        <w:pStyle w:val="Caption"/>
        <w:rPr>
          <w:rFonts w:cs="Arial"/>
        </w:rPr>
      </w:pPr>
    </w:p>
    <w:p w14:paraId="03E827F5" w14:textId="3EC32A19" w:rsidR="00161690" w:rsidRPr="00776973" w:rsidRDefault="00161690" w:rsidP="00161690">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232775">
        <w:rPr>
          <w:rFonts w:cs="Arial"/>
          <w:noProof/>
        </w:rPr>
        <w:t>10</w:t>
      </w:r>
      <w:r w:rsidRPr="00776973">
        <w:rPr>
          <w:rFonts w:cs="Arial"/>
        </w:rPr>
        <w:fldChar w:fldCharType="end"/>
      </w:r>
      <w:r w:rsidRPr="00776973">
        <w:rPr>
          <w:rFonts w:cs="Arial"/>
        </w:rPr>
        <w:t xml:space="preserve">: Number of </w:t>
      </w:r>
      <w:r>
        <w:rPr>
          <w:rFonts w:cs="Arial"/>
        </w:rPr>
        <w:t>PM Peak</w:t>
      </w:r>
      <w:r w:rsidRPr="00776973">
        <w:rPr>
          <w:rFonts w:cs="Arial"/>
        </w:rPr>
        <w:t xml:space="preserve"> services below and above benchmark levels (</w:t>
      </w:r>
      <w:r>
        <w:rPr>
          <w:rFonts w:cs="Arial"/>
        </w:rPr>
        <w:t>May 2014 to May 2019</w:t>
      </w:r>
      <w:r w:rsidRPr="00776973">
        <w:rPr>
          <w:rFonts w:cs="Arial"/>
        </w:rPr>
        <w:t>)</w:t>
      </w:r>
    </w:p>
    <w:p w14:paraId="7C5196D3" w14:textId="77777777" w:rsidR="00161690" w:rsidRPr="00776973" w:rsidRDefault="00161690" w:rsidP="00161690">
      <w:pPr>
        <w:rPr>
          <w:sz w:val="32"/>
        </w:rPr>
      </w:pPr>
      <w:r>
        <w:rPr>
          <w:noProof/>
        </w:rPr>
        <w:drawing>
          <wp:inline distT="0" distB="0" distL="0" distR="0" wp14:anchorId="45619321" wp14:editId="05945C05">
            <wp:extent cx="5731510" cy="2245360"/>
            <wp:effectExtent l="0" t="0" r="2540" b="2540"/>
            <wp:docPr id="20" name="Chart 20" descr="May 2014 12 above, 23 below.&#10;May 2015 7 above, 28 below.&#10;May 2016 10 above, 25 below.&#10;May 2017 0 above, 35 below.&#10;May 2018 3 above, 32 below. &#10;May 2019 4 above, 33 below. ">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7FA7401" w14:textId="77777777" w:rsidR="0018357F" w:rsidRDefault="0018357F" w:rsidP="00161690">
      <w:pPr>
        <w:pStyle w:val="Caption"/>
        <w:rPr>
          <w:rFonts w:cs="Arial"/>
        </w:rPr>
      </w:pPr>
    </w:p>
    <w:p w14:paraId="61141F07" w14:textId="6A13616A" w:rsidR="00161690" w:rsidRDefault="00161690" w:rsidP="00161690">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232775">
        <w:rPr>
          <w:rFonts w:cs="Arial"/>
          <w:noProof/>
        </w:rPr>
        <w:t>10</w:t>
      </w:r>
      <w:r w:rsidRPr="00776973">
        <w:rPr>
          <w:rFonts w:cs="Arial"/>
        </w:rPr>
        <w:fldChar w:fldCharType="end"/>
      </w:r>
      <w:r w:rsidRPr="00776973">
        <w:rPr>
          <w:rFonts w:cs="Arial"/>
        </w:rPr>
        <w:t xml:space="preserve">: </w:t>
      </w:r>
      <w:r>
        <w:rPr>
          <w:rFonts w:cs="Arial"/>
        </w:rPr>
        <w:t>PM Peak</w:t>
      </w:r>
      <w:r w:rsidRPr="00776973">
        <w:rPr>
          <w:rFonts w:cs="Arial"/>
        </w:rPr>
        <w:t xml:space="preserve"> services above benchmark and passengers using services above benchmark (</w:t>
      </w:r>
      <w:r>
        <w:rPr>
          <w:rFonts w:cs="Arial"/>
        </w:rPr>
        <w:t>May 2014 to May 2019</w:t>
      </w:r>
      <w:r w:rsidRPr="00776973">
        <w:rPr>
          <w:rFonts w:cs="Arial"/>
        </w:rPr>
        <w:t>)</w:t>
      </w:r>
      <w:r>
        <w:rPr>
          <w:rFonts w:cs="Arial"/>
        </w:rPr>
        <w:br/>
      </w:r>
    </w:p>
    <w:tbl>
      <w:tblPr>
        <w:tblStyle w:val="ListTable3-Accent11"/>
        <w:tblW w:w="8278" w:type="dxa"/>
        <w:tblLayout w:type="fixed"/>
        <w:tblLook w:val="04A0" w:firstRow="1" w:lastRow="0" w:firstColumn="1" w:lastColumn="0" w:noHBand="0" w:noVBand="1"/>
        <w:tblCaption w:val="Dandenong line PM peak results in Table"/>
        <w:tblDescription w:val="Table 10 shows PM Peak services above benchmark and passengers using services above benchmark (May 2012 to May 2017)"/>
      </w:tblPr>
      <w:tblGrid>
        <w:gridCol w:w="2494"/>
        <w:gridCol w:w="964"/>
        <w:gridCol w:w="964"/>
        <w:gridCol w:w="964"/>
        <w:gridCol w:w="964"/>
        <w:gridCol w:w="964"/>
        <w:gridCol w:w="964"/>
      </w:tblGrid>
      <w:tr w:rsidR="00161690" w:rsidRPr="00D8075A" w14:paraId="43B87A1C" w14:textId="77777777" w:rsidTr="00BE3D5E">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494" w:type="dxa"/>
            <w:noWrap/>
            <w:hideMark/>
          </w:tcPr>
          <w:p w14:paraId="5BF72B7B" w14:textId="77777777" w:rsidR="00161690" w:rsidRPr="00BE3D5E" w:rsidRDefault="00161690" w:rsidP="009D0171">
            <w:pPr>
              <w:spacing w:after="0"/>
              <w:rPr>
                <w:b w:val="0"/>
                <w:szCs w:val="20"/>
                <w:lang w:eastAsia="en-AU"/>
              </w:rPr>
            </w:pPr>
          </w:p>
        </w:tc>
        <w:tc>
          <w:tcPr>
            <w:tcW w:w="964" w:type="dxa"/>
            <w:noWrap/>
            <w:hideMark/>
          </w:tcPr>
          <w:p w14:paraId="344BE2A7"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2014</w:t>
            </w:r>
          </w:p>
        </w:tc>
        <w:tc>
          <w:tcPr>
            <w:tcW w:w="964" w:type="dxa"/>
            <w:noWrap/>
            <w:hideMark/>
          </w:tcPr>
          <w:p w14:paraId="5E42F9C2"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2015</w:t>
            </w:r>
          </w:p>
        </w:tc>
        <w:tc>
          <w:tcPr>
            <w:tcW w:w="964" w:type="dxa"/>
            <w:noWrap/>
            <w:hideMark/>
          </w:tcPr>
          <w:p w14:paraId="4A746031"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May 2016</w:t>
            </w:r>
          </w:p>
        </w:tc>
        <w:tc>
          <w:tcPr>
            <w:tcW w:w="964" w:type="dxa"/>
            <w:noWrap/>
            <w:hideMark/>
          </w:tcPr>
          <w:p w14:paraId="6D9B1409"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May 2017</w:t>
            </w:r>
          </w:p>
        </w:tc>
        <w:tc>
          <w:tcPr>
            <w:tcW w:w="964" w:type="dxa"/>
          </w:tcPr>
          <w:p w14:paraId="715C8E1C"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May 2018</w:t>
            </w:r>
          </w:p>
        </w:tc>
        <w:tc>
          <w:tcPr>
            <w:tcW w:w="964" w:type="dxa"/>
          </w:tcPr>
          <w:p w14:paraId="06C4B74B"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May 2018</w:t>
            </w:r>
          </w:p>
        </w:tc>
      </w:tr>
      <w:tr w:rsidR="00161690" w:rsidRPr="001420C4" w14:paraId="3FEAD4D3" w14:textId="77777777" w:rsidTr="00BE3D5E">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1731510D" w14:textId="77777777" w:rsidR="00161690" w:rsidRPr="001420C4" w:rsidRDefault="00161690" w:rsidP="00BE3D5E">
            <w:pPr>
              <w:spacing w:before="0" w:after="0"/>
              <w:jc w:val="center"/>
              <w:rPr>
                <w:szCs w:val="20"/>
                <w:lang w:eastAsia="en-AU"/>
              </w:rPr>
            </w:pPr>
            <w:r w:rsidRPr="001420C4">
              <w:rPr>
                <w:szCs w:val="20"/>
                <w:lang w:eastAsia="en-AU"/>
              </w:rPr>
              <w:t>Number of PM Peak services above benchmark</w:t>
            </w:r>
          </w:p>
        </w:tc>
        <w:tc>
          <w:tcPr>
            <w:tcW w:w="964" w:type="dxa"/>
            <w:noWrap/>
            <w:vAlign w:val="center"/>
            <w:hideMark/>
          </w:tcPr>
          <w:p w14:paraId="59FF2122" w14:textId="77777777" w:rsidR="00161690" w:rsidRPr="001420C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12</w:t>
            </w:r>
          </w:p>
        </w:tc>
        <w:tc>
          <w:tcPr>
            <w:tcW w:w="964" w:type="dxa"/>
            <w:noWrap/>
            <w:vAlign w:val="center"/>
            <w:hideMark/>
          </w:tcPr>
          <w:p w14:paraId="2BA70525" w14:textId="77777777" w:rsidR="00161690" w:rsidRPr="001420C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7</w:t>
            </w:r>
          </w:p>
        </w:tc>
        <w:tc>
          <w:tcPr>
            <w:tcW w:w="964" w:type="dxa"/>
            <w:noWrap/>
            <w:vAlign w:val="center"/>
            <w:hideMark/>
          </w:tcPr>
          <w:p w14:paraId="417D3695" w14:textId="77777777" w:rsidR="00161690" w:rsidRPr="001420C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10</w:t>
            </w:r>
          </w:p>
        </w:tc>
        <w:tc>
          <w:tcPr>
            <w:tcW w:w="964" w:type="dxa"/>
            <w:noWrap/>
            <w:vAlign w:val="center"/>
            <w:hideMark/>
          </w:tcPr>
          <w:p w14:paraId="7BA3B94F" w14:textId="77777777" w:rsidR="00161690" w:rsidRPr="001420C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w:t>
            </w:r>
          </w:p>
        </w:tc>
        <w:tc>
          <w:tcPr>
            <w:tcW w:w="964" w:type="dxa"/>
            <w:vAlign w:val="center"/>
          </w:tcPr>
          <w:p w14:paraId="5308FAF8" w14:textId="77777777" w:rsidR="00161690"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3</w:t>
            </w:r>
          </w:p>
        </w:tc>
        <w:tc>
          <w:tcPr>
            <w:tcW w:w="964" w:type="dxa"/>
            <w:vAlign w:val="center"/>
          </w:tcPr>
          <w:p w14:paraId="1A90CBE5" w14:textId="77777777" w:rsidR="00161690" w:rsidRPr="001420C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4</w:t>
            </w:r>
          </w:p>
        </w:tc>
      </w:tr>
      <w:tr w:rsidR="00161690" w:rsidRPr="001420C4" w14:paraId="3C54AAAC" w14:textId="77777777" w:rsidTr="00BE3D5E">
        <w:trPr>
          <w:trHeight w:val="795"/>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2EF38B2E" w14:textId="77777777" w:rsidR="00161690" w:rsidRPr="001420C4" w:rsidRDefault="00161690" w:rsidP="00BE3D5E">
            <w:pPr>
              <w:spacing w:before="0" w:after="0"/>
              <w:jc w:val="center"/>
              <w:rPr>
                <w:szCs w:val="20"/>
                <w:lang w:eastAsia="en-AU"/>
              </w:rPr>
            </w:pPr>
            <w:r w:rsidRPr="001420C4">
              <w:rPr>
                <w:szCs w:val="20"/>
                <w:lang w:eastAsia="en-AU"/>
              </w:rPr>
              <w:t>% of PM Peak services above benchmark</w:t>
            </w:r>
          </w:p>
        </w:tc>
        <w:tc>
          <w:tcPr>
            <w:tcW w:w="964" w:type="dxa"/>
            <w:noWrap/>
            <w:vAlign w:val="center"/>
            <w:hideMark/>
          </w:tcPr>
          <w:p w14:paraId="502F2619" w14:textId="77777777" w:rsidR="00161690" w:rsidRPr="001420C4"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34.3%</w:t>
            </w:r>
          </w:p>
        </w:tc>
        <w:tc>
          <w:tcPr>
            <w:tcW w:w="964" w:type="dxa"/>
            <w:noWrap/>
            <w:vAlign w:val="center"/>
            <w:hideMark/>
          </w:tcPr>
          <w:p w14:paraId="3BD56460" w14:textId="77777777" w:rsidR="00161690" w:rsidRPr="001420C4"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20.0%</w:t>
            </w:r>
          </w:p>
        </w:tc>
        <w:tc>
          <w:tcPr>
            <w:tcW w:w="964" w:type="dxa"/>
            <w:noWrap/>
            <w:vAlign w:val="center"/>
            <w:hideMark/>
          </w:tcPr>
          <w:p w14:paraId="047881CF" w14:textId="77777777" w:rsidR="00161690" w:rsidRPr="001420C4"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28.6%</w:t>
            </w:r>
          </w:p>
        </w:tc>
        <w:tc>
          <w:tcPr>
            <w:tcW w:w="964" w:type="dxa"/>
            <w:noWrap/>
            <w:vAlign w:val="center"/>
            <w:hideMark/>
          </w:tcPr>
          <w:p w14:paraId="1E1887E4" w14:textId="77777777" w:rsidR="00161690" w:rsidRPr="001420C4"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0.0%</w:t>
            </w:r>
          </w:p>
        </w:tc>
        <w:tc>
          <w:tcPr>
            <w:tcW w:w="964" w:type="dxa"/>
            <w:vAlign w:val="center"/>
          </w:tcPr>
          <w:p w14:paraId="2E21F751" w14:textId="77777777" w:rsidR="00161690"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8.6%</w:t>
            </w:r>
          </w:p>
        </w:tc>
        <w:tc>
          <w:tcPr>
            <w:tcW w:w="964" w:type="dxa"/>
            <w:vAlign w:val="center"/>
          </w:tcPr>
          <w:p w14:paraId="6819AED2" w14:textId="77777777" w:rsidR="00161690" w:rsidRPr="001420C4"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10.8%</w:t>
            </w:r>
          </w:p>
        </w:tc>
      </w:tr>
      <w:tr w:rsidR="00161690" w:rsidRPr="001420C4" w14:paraId="65FA3932" w14:textId="77777777" w:rsidTr="00BE3D5E">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1724500B" w14:textId="77777777" w:rsidR="00161690" w:rsidRPr="001420C4" w:rsidRDefault="00161690" w:rsidP="00BE3D5E">
            <w:pPr>
              <w:spacing w:before="0" w:after="0"/>
              <w:jc w:val="center"/>
              <w:rPr>
                <w:szCs w:val="20"/>
                <w:lang w:eastAsia="en-AU"/>
              </w:rPr>
            </w:pPr>
            <w:r w:rsidRPr="001420C4">
              <w:rPr>
                <w:szCs w:val="20"/>
                <w:lang w:eastAsia="en-AU"/>
              </w:rPr>
              <w:t>% of PM Peak passengers on services above benchmark</w:t>
            </w:r>
          </w:p>
        </w:tc>
        <w:tc>
          <w:tcPr>
            <w:tcW w:w="964" w:type="dxa"/>
            <w:noWrap/>
            <w:vAlign w:val="center"/>
            <w:hideMark/>
          </w:tcPr>
          <w:p w14:paraId="671F7B61" w14:textId="77777777" w:rsidR="00161690" w:rsidRPr="001420C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44.1%</w:t>
            </w:r>
          </w:p>
        </w:tc>
        <w:tc>
          <w:tcPr>
            <w:tcW w:w="964" w:type="dxa"/>
            <w:noWrap/>
            <w:vAlign w:val="center"/>
            <w:hideMark/>
          </w:tcPr>
          <w:p w14:paraId="3DCD19B8" w14:textId="77777777" w:rsidR="00161690" w:rsidRPr="001420C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25.6%</w:t>
            </w:r>
          </w:p>
        </w:tc>
        <w:tc>
          <w:tcPr>
            <w:tcW w:w="964" w:type="dxa"/>
            <w:noWrap/>
            <w:vAlign w:val="center"/>
            <w:hideMark/>
          </w:tcPr>
          <w:p w14:paraId="00608DC0" w14:textId="77777777" w:rsidR="00161690" w:rsidRPr="001420C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33.9%</w:t>
            </w:r>
          </w:p>
        </w:tc>
        <w:tc>
          <w:tcPr>
            <w:tcW w:w="964" w:type="dxa"/>
            <w:noWrap/>
            <w:vAlign w:val="center"/>
            <w:hideMark/>
          </w:tcPr>
          <w:p w14:paraId="132AB36D" w14:textId="77777777" w:rsidR="00161690" w:rsidRPr="001420C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0.0%</w:t>
            </w:r>
          </w:p>
        </w:tc>
        <w:tc>
          <w:tcPr>
            <w:tcW w:w="964" w:type="dxa"/>
            <w:vAlign w:val="center"/>
          </w:tcPr>
          <w:p w14:paraId="68322AAC" w14:textId="77777777" w:rsidR="00161690"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10.8%</w:t>
            </w:r>
          </w:p>
        </w:tc>
        <w:tc>
          <w:tcPr>
            <w:tcW w:w="964" w:type="dxa"/>
            <w:vAlign w:val="center"/>
          </w:tcPr>
          <w:p w14:paraId="679BFB07" w14:textId="77777777" w:rsidR="00161690" w:rsidRPr="001420C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13.9%</w:t>
            </w:r>
          </w:p>
        </w:tc>
      </w:tr>
    </w:tbl>
    <w:p w14:paraId="4B712475" w14:textId="77777777" w:rsidR="00161690" w:rsidRPr="0062285C" w:rsidRDefault="00161690" w:rsidP="00161690">
      <w:pPr>
        <w:rPr>
          <w:lang w:eastAsia="en-AU"/>
        </w:rPr>
      </w:pPr>
    </w:p>
    <w:p w14:paraId="4E90688E" w14:textId="77777777" w:rsidR="00161690" w:rsidRPr="00776973" w:rsidRDefault="00161690" w:rsidP="00161690">
      <w:pPr>
        <w:pStyle w:val="Heading1"/>
        <w:numPr>
          <w:ilvl w:val="0"/>
          <w:numId w:val="30"/>
        </w:numPr>
        <w:spacing w:before="360" w:line="240" w:lineRule="atLeast"/>
      </w:pPr>
      <w:r w:rsidRPr="00776973">
        <w:rPr>
          <w:szCs w:val="20"/>
        </w:rPr>
        <w:br w:type="page"/>
      </w:r>
      <w:bookmarkStart w:id="39" w:name="_Toc458506449"/>
      <w:bookmarkStart w:id="40" w:name="_Toc490813946"/>
      <w:bookmarkStart w:id="41" w:name="_Toc16001225"/>
      <w:r w:rsidRPr="00776973">
        <w:lastRenderedPageBreak/>
        <w:t xml:space="preserve">Frankston </w:t>
      </w:r>
      <w:r>
        <w:t>l</w:t>
      </w:r>
      <w:r w:rsidRPr="00776973">
        <w:t>ine</w:t>
      </w:r>
      <w:r>
        <w:t xml:space="preserve"> results</w:t>
      </w:r>
      <w:bookmarkEnd w:id="39"/>
      <w:bookmarkEnd w:id="40"/>
      <w:bookmarkEnd w:id="41"/>
    </w:p>
    <w:p w14:paraId="1507F771" w14:textId="77777777" w:rsidR="00161690" w:rsidRPr="00BE3D5E" w:rsidRDefault="00161690" w:rsidP="00BE3D5E">
      <w:bookmarkStart w:id="42" w:name="_Toc458506450"/>
      <w:bookmarkStart w:id="43" w:name="_Toc490813947"/>
      <w:r w:rsidRPr="00BE3D5E">
        <w:rPr>
          <w:b/>
        </w:rPr>
        <w:t>AM Peak</w:t>
      </w:r>
      <w:bookmarkEnd w:id="42"/>
      <w:bookmarkEnd w:id="43"/>
    </w:p>
    <w:p w14:paraId="6DAC5415" w14:textId="1B5FD812" w:rsidR="00161690" w:rsidRPr="00BE3D5E" w:rsidRDefault="00161690" w:rsidP="00BE3D5E">
      <w:pPr>
        <w:pStyle w:val="ListBullet"/>
        <w:numPr>
          <w:ilvl w:val="0"/>
          <w:numId w:val="32"/>
        </w:numPr>
        <w:ind w:left="357" w:hanging="357"/>
      </w:pPr>
      <w:r w:rsidRPr="00BE3D5E">
        <w:t>The May 2018 survey recorded no services in breach in the AM Peak period a decrease from the May 2018 survey where</w:t>
      </w:r>
      <w:r w:rsidR="0018357F" w:rsidRPr="00BE3D5E">
        <w:t xml:space="preserve"> three </w:t>
      </w:r>
      <w:r w:rsidRPr="00BE3D5E">
        <w:t>breaches were recorded.</w:t>
      </w:r>
    </w:p>
    <w:p w14:paraId="0722A603" w14:textId="77777777" w:rsidR="00161690" w:rsidRPr="00BE3D5E" w:rsidRDefault="00161690" w:rsidP="00BE3D5E">
      <w:pPr>
        <w:pStyle w:val="ListBullet"/>
        <w:numPr>
          <w:ilvl w:val="0"/>
          <w:numId w:val="32"/>
        </w:numPr>
        <w:ind w:left="357" w:hanging="357"/>
      </w:pPr>
      <w:r w:rsidRPr="00BE3D5E">
        <w:t xml:space="preserve">Between May 2018 and May 2019, </w:t>
      </w:r>
      <w:r w:rsidRPr="00387B6B">
        <w:t xml:space="preserve">no additional services were added </w:t>
      </w:r>
      <w:r w:rsidRPr="00BE3D5E">
        <w:t>to the Frankston Line during the AM Peak.</w:t>
      </w:r>
    </w:p>
    <w:p w14:paraId="574788A5" w14:textId="77777777" w:rsidR="00161690" w:rsidRPr="00BE3D5E" w:rsidRDefault="00161690" w:rsidP="00BE3D5E">
      <w:pPr>
        <w:pStyle w:val="ListBullet"/>
        <w:numPr>
          <w:ilvl w:val="0"/>
          <w:numId w:val="32"/>
        </w:numPr>
        <w:ind w:left="357" w:hanging="357"/>
      </w:pPr>
      <w:r w:rsidRPr="00BE3D5E">
        <w:t>The percentage of passengers travelling on services exceeding the benchmark on the Frankston Line during the AM peak period decreased from 16.1 per cent to 0.0 per cent between May 2018 and May 2019.</w:t>
      </w:r>
    </w:p>
    <w:p w14:paraId="074BF254" w14:textId="77777777" w:rsidR="002D7084" w:rsidRDefault="002D7084" w:rsidP="00161690">
      <w:pPr>
        <w:pStyle w:val="Caption"/>
        <w:rPr>
          <w:rFonts w:cs="Arial"/>
        </w:rPr>
      </w:pPr>
    </w:p>
    <w:p w14:paraId="6E520DB0" w14:textId="2F42A000" w:rsidR="00161690" w:rsidRPr="00776973" w:rsidRDefault="00161690" w:rsidP="00161690">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232775">
        <w:rPr>
          <w:rFonts w:cs="Arial"/>
          <w:noProof/>
        </w:rPr>
        <w:t>11</w:t>
      </w:r>
      <w:r w:rsidRPr="00776973">
        <w:rPr>
          <w:rFonts w:cs="Arial"/>
        </w:rPr>
        <w:fldChar w:fldCharType="end"/>
      </w:r>
      <w:r w:rsidRPr="00776973">
        <w:rPr>
          <w:rFonts w:cs="Arial"/>
        </w:rPr>
        <w:t xml:space="preserve">: Number of </w:t>
      </w:r>
      <w:r>
        <w:rPr>
          <w:rFonts w:cs="Arial"/>
        </w:rPr>
        <w:t>AM Peak</w:t>
      </w:r>
      <w:r w:rsidRPr="00776973">
        <w:rPr>
          <w:rFonts w:cs="Arial"/>
        </w:rPr>
        <w:t xml:space="preserve"> services below and above benchmark levels (</w:t>
      </w:r>
      <w:r>
        <w:rPr>
          <w:rFonts w:cs="Arial"/>
        </w:rPr>
        <w:t>May 2014 to May 2019</w:t>
      </w:r>
      <w:r w:rsidRPr="00776973">
        <w:rPr>
          <w:rFonts w:cs="Arial"/>
        </w:rPr>
        <w:t>)</w:t>
      </w:r>
    </w:p>
    <w:p w14:paraId="5CE3FA6B" w14:textId="77777777" w:rsidR="00161690" w:rsidRPr="00776973" w:rsidRDefault="00161690" w:rsidP="00161690">
      <w:pPr>
        <w:rPr>
          <w:sz w:val="32"/>
        </w:rPr>
      </w:pPr>
      <w:r>
        <w:rPr>
          <w:noProof/>
        </w:rPr>
        <w:drawing>
          <wp:inline distT="0" distB="0" distL="0" distR="0" wp14:anchorId="45C056FD" wp14:editId="3EE27434">
            <wp:extent cx="5731510" cy="2242820"/>
            <wp:effectExtent l="0" t="0" r="2540" b="5080"/>
            <wp:docPr id="21" name="Chart 21" descr="May 2014 4 above, 20 below.&#10;May 2015 6 above, 20 below.&#10;May 2016 3 above, 22 below. &#10;May 2017 0 above, 26 below.&#10;May 2018 3 above, 23 below. &#10;May 2019 0 above, 26 below.">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0C0F6FA" w14:textId="77777777" w:rsidR="0018357F" w:rsidRDefault="0018357F" w:rsidP="00161690">
      <w:pPr>
        <w:pStyle w:val="Caption"/>
        <w:rPr>
          <w:rFonts w:cs="Arial"/>
        </w:rPr>
      </w:pPr>
    </w:p>
    <w:p w14:paraId="310AC0DA" w14:textId="7466CE41" w:rsidR="00161690" w:rsidRDefault="00161690" w:rsidP="00161690">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232775">
        <w:rPr>
          <w:rFonts w:cs="Arial"/>
          <w:noProof/>
        </w:rPr>
        <w:t>11</w:t>
      </w:r>
      <w:r w:rsidRPr="00776973">
        <w:rPr>
          <w:rFonts w:cs="Arial"/>
        </w:rPr>
        <w:fldChar w:fldCharType="end"/>
      </w:r>
      <w:r w:rsidRPr="00776973">
        <w:rPr>
          <w:rFonts w:cs="Arial"/>
        </w:rPr>
        <w:t>: AM Peak services above benchmark levels and percentage of passengers travelling on services above benchmark levels (</w:t>
      </w:r>
      <w:r>
        <w:rPr>
          <w:rFonts w:cs="Arial"/>
        </w:rPr>
        <w:t>May 2014 to May 2019</w:t>
      </w:r>
      <w:r w:rsidRPr="00776973">
        <w:rPr>
          <w:rFonts w:cs="Arial"/>
        </w:rPr>
        <w:t>)</w:t>
      </w:r>
      <w:r>
        <w:rPr>
          <w:rFonts w:cs="Arial"/>
        </w:rPr>
        <w:br/>
      </w:r>
    </w:p>
    <w:tbl>
      <w:tblPr>
        <w:tblStyle w:val="ListTable3-Accent11"/>
        <w:tblW w:w="8278" w:type="dxa"/>
        <w:tblLayout w:type="fixed"/>
        <w:tblLook w:val="04A0" w:firstRow="1" w:lastRow="0" w:firstColumn="1" w:lastColumn="0" w:noHBand="0" w:noVBand="1"/>
        <w:tblCaption w:val="Frankston line AM peak results in table"/>
        <w:tblDescription w:val="Table 11 shows AM Peak services above benchmark and passengers using services above benchmark (May 2012 to May 2017)"/>
      </w:tblPr>
      <w:tblGrid>
        <w:gridCol w:w="2494"/>
        <w:gridCol w:w="964"/>
        <w:gridCol w:w="964"/>
        <w:gridCol w:w="964"/>
        <w:gridCol w:w="964"/>
        <w:gridCol w:w="964"/>
        <w:gridCol w:w="964"/>
      </w:tblGrid>
      <w:tr w:rsidR="00161690" w:rsidRPr="00D8075A" w14:paraId="16524615" w14:textId="77777777" w:rsidTr="00BE3D5E">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494" w:type="dxa"/>
            <w:noWrap/>
            <w:hideMark/>
          </w:tcPr>
          <w:p w14:paraId="049526D8" w14:textId="77777777" w:rsidR="00161690" w:rsidRPr="00BE3D5E" w:rsidRDefault="00161690" w:rsidP="009D0171">
            <w:pPr>
              <w:spacing w:after="0"/>
              <w:rPr>
                <w:b w:val="0"/>
                <w:szCs w:val="20"/>
                <w:lang w:eastAsia="en-AU"/>
              </w:rPr>
            </w:pPr>
          </w:p>
        </w:tc>
        <w:tc>
          <w:tcPr>
            <w:tcW w:w="964" w:type="dxa"/>
            <w:noWrap/>
            <w:hideMark/>
          </w:tcPr>
          <w:p w14:paraId="68FFD00F"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2014</w:t>
            </w:r>
          </w:p>
        </w:tc>
        <w:tc>
          <w:tcPr>
            <w:tcW w:w="964" w:type="dxa"/>
            <w:noWrap/>
            <w:hideMark/>
          </w:tcPr>
          <w:p w14:paraId="38DDB401"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2015</w:t>
            </w:r>
          </w:p>
        </w:tc>
        <w:tc>
          <w:tcPr>
            <w:tcW w:w="964" w:type="dxa"/>
            <w:noWrap/>
            <w:hideMark/>
          </w:tcPr>
          <w:p w14:paraId="2C4F5B10"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May 2016</w:t>
            </w:r>
          </w:p>
        </w:tc>
        <w:tc>
          <w:tcPr>
            <w:tcW w:w="964" w:type="dxa"/>
            <w:noWrap/>
            <w:hideMark/>
          </w:tcPr>
          <w:p w14:paraId="7B654056"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May 2017</w:t>
            </w:r>
          </w:p>
        </w:tc>
        <w:tc>
          <w:tcPr>
            <w:tcW w:w="964" w:type="dxa"/>
          </w:tcPr>
          <w:p w14:paraId="7662270A"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May 2018</w:t>
            </w:r>
          </w:p>
        </w:tc>
        <w:tc>
          <w:tcPr>
            <w:tcW w:w="964" w:type="dxa"/>
          </w:tcPr>
          <w:p w14:paraId="2E8097F4"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May 2019</w:t>
            </w:r>
          </w:p>
        </w:tc>
      </w:tr>
      <w:tr w:rsidR="00161690" w:rsidRPr="001420C4" w14:paraId="7A78B011" w14:textId="77777777" w:rsidTr="00BE3D5E">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6D575052" w14:textId="77777777" w:rsidR="00161690" w:rsidRPr="001420C4" w:rsidRDefault="00161690" w:rsidP="00BE3D5E">
            <w:pPr>
              <w:spacing w:before="0" w:after="0"/>
              <w:jc w:val="center"/>
              <w:rPr>
                <w:szCs w:val="20"/>
                <w:lang w:eastAsia="en-AU"/>
              </w:rPr>
            </w:pPr>
            <w:r w:rsidRPr="001420C4">
              <w:rPr>
                <w:szCs w:val="20"/>
                <w:lang w:eastAsia="en-AU"/>
              </w:rPr>
              <w:t>Number of AM Peak services above benchmark</w:t>
            </w:r>
          </w:p>
        </w:tc>
        <w:tc>
          <w:tcPr>
            <w:tcW w:w="964" w:type="dxa"/>
            <w:noWrap/>
            <w:vAlign w:val="center"/>
            <w:hideMark/>
          </w:tcPr>
          <w:p w14:paraId="49B13893" w14:textId="77777777" w:rsidR="00161690" w:rsidRPr="001420C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4</w:t>
            </w:r>
          </w:p>
        </w:tc>
        <w:tc>
          <w:tcPr>
            <w:tcW w:w="964" w:type="dxa"/>
            <w:noWrap/>
            <w:vAlign w:val="center"/>
            <w:hideMark/>
          </w:tcPr>
          <w:p w14:paraId="2ED430B3" w14:textId="77777777" w:rsidR="00161690" w:rsidRPr="001420C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6</w:t>
            </w:r>
          </w:p>
        </w:tc>
        <w:tc>
          <w:tcPr>
            <w:tcW w:w="964" w:type="dxa"/>
            <w:noWrap/>
            <w:vAlign w:val="center"/>
            <w:hideMark/>
          </w:tcPr>
          <w:p w14:paraId="1D5D1FF1" w14:textId="77777777" w:rsidR="00161690" w:rsidRPr="001420C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3</w:t>
            </w:r>
          </w:p>
        </w:tc>
        <w:tc>
          <w:tcPr>
            <w:tcW w:w="964" w:type="dxa"/>
            <w:noWrap/>
            <w:vAlign w:val="center"/>
            <w:hideMark/>
          </w:tcPr>
          <w:p w14:paraId="189F1D05" w14:textId="77777777" w:rsidR="00161690" w:rsidRPr="001420C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w:t>
            </w:r>
          </w:p>
        </w:tc>
        <w:tc>
          <w:tcPr>
            <w:tcW w:w="964" w:type="dxa"/>
            <w:vAlign w:val="center"/>
          </w:tcPr>
          <w:p w14:paraId="2B2912B3" w14:textId="77777777" w:rsidR="00161690"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3</w:t>
            </w:r>
          </w:p>
        </w:tc>
        <w:tc>
          <w:tcPr>
            <w:tcW w:w="964" w:type="dxa"/>
            <w:vAlign w:val="center"/>
          </w:tcPr>
          <w:p w14:paraId="61BF143F" w14:textId="77777777" w:rsidR="00161690" w:rsidRPr="001420C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0</w:t>
            </w:r>
          </w:p>
        </w:tc>
      </w:tr>
      <w:tr w:rsidR="00161690" w:rsidRPr="001420C4" w14:paraId="007B3B25" w14:textId="77777777" w:rsidTr="00BE3D5E">
        <w:trPr>
          <w:trHeight w:val="810"/>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03076DB2" w14:textId="77777777" w:rsidR="00161690" w:rsidRPr="001420C4" w:rsidRDefault="00161690" w:rsidP="00BE3D5E">
            <w:pPr>
              <w:spacing w:before="0" w:after="0"/>
              <w:jc w:val="center"/>
              <w:rPr>
                <w:szCs w:val="20"/>
                <w:lang w:eastAsia="en-AU"/>
              </w:rPr>
            </w:pPr>
            <w:r w:rsidRPr="001420C4">
              <w:rPr>
                <w:szCs w:val="20"/>
                <w:lang w:eastAsia="en-AU"/>
              </w:rPr>
              <w:t>% of AM Peak services above benchmark</w:t>
            </w:r>
          </w:p>
        </w:tc>
        <w:tc>
          <w:tcPr>
            <w:tcW w:w="964" w:type="dxa"/>
            <w:noWrap/>
            <w:vAlign w:val="center"/>
            <w:hideMark/>
          </w:tcPr>
          <w:p w14:paraId="4F080055" w14:textId="77777777" w:rsidR="00161690" w:rsidRPr="001420C4"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16.7%</w:t>
            </w:r>
          </w:p>
        </w:tc>
        <w:tc>
          <w:tcPr>
            <w:tcW w:w="964" w:type="dxa"/>
            <w:noWrap/>
            <w:vAlign w:val="center"/>
            <w:hideMark/>
          </w:tcPr>
          <w:p w14:paraId="01019F57" w14:textId="77777777" w:rsidR="00161690" w:rsidRPr="001420C4"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23.1%</w:t>
            </w:r>
          </w:p>
        </w:tc>
        <w:tc>
          <w:tcPr>
            <w:tcW w:w="964" w:type="dxa"/>
            <w:noWrap/>
            <w:vAlign w:val="center"/>
            <w:hideMark/>
          </w:tcPr>
          <w:p w14:paraId="364A8AA6" w14:textId="77777777" w:rsidR="00161690" w:rsidRPr="001420C4"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12.0%</w:t>
            </w:r>
          </w:p>
        </w:tc>
        <w:tc>
          <w:tcPr>
            <w:tcW w:w="964" w:type="dxa"/>
            <w:noWrap/>
            <w:vAlign w:val="center"/>
            <w:hideMark/>
          </w:tcPr>
          <w:p w14:paraId="64B5C511" w14:textId="77777777" w:rsidR="00161690" w:rsidRPr="001420C4"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0.0%</w:t>
            </w:r>
          </w:p>
        </w:tc>
        <w:tc>
          <w:tcPr>
            <w:tcW w:w="964" w:type="dxa"/>
            <w:vAlign w:val="center"/>
          </w:tcPr>
          <w:p w14:paraId="2C55FC69" w14:textId="77777777" w:rsidR="00161690"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11.5%</w:t>
            </w:r>
          </w:p>
        </w:tc>
        <w:tc>
          <w:tcPr>
            <w:tcW w:w="964" w:type="dxa"/>
            <w:vAlign w:val="center"/>
          </w:tcPr>
          <w:p w14:paraId="79C11CCF" w14:textId="77777777" w:rsidR="00161690" w:rsidRPr="001420C4"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0.0%</w:t>
            </w:r>
          </w:p>
        </w:tc>
      </w:tr>
      <w:tr w:rsidR="00161690" w:rsidRPr="001420C4" w14:paraId="26A79ED6" w14:textId="77777777" w:rsidTr="00BE3D5E">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1298BD5B" w14:textId="77777777" w:rsidR="00161690" w:rsidRPr="001420C4" w:rsidRDefault="00161690" w:rsidP="00BE3D5E">
            <w:pPr>
              <w:spacing w:before="0" w:after="0"/>
              <w:jc w:val="center"/>
              <w:rPr>
                <w:szCs w:val="20"/>
                <w:lang w:eastAsia="en-AU"/>
              </w:rPr>
            </w:pPr>
            <w:r w:rsidRPr="001420C4">
              <w:rPr>
                <w:szCs w:val="20"/>
                <w:lang w:eastAsia="en-AU"/>
              </w:rPr>
              <w:t>% of AM Peak passengers on services above benchmark</w:t>
            </w:r>
          </w:p>
        </w:tc>
        <w:tc>
          <w:tcPr>
            <w:tcW w:w="964" w:type="dxa"/>
            <w:noWrap/>
            <w:vAlign w:val="center"/>
            <w:hideMark/>
          </w:tcPr>
          <w:p w14:paraId="08A50768" w14:textId="77777777" w:rsidR="00161690" w:rsidRPr="001420C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21.6%</w:t>
            </w:r>
          </w:p>
        </w:tc>
        <w:tc>
          <w:tcPr>
            <w:tcW w:w="964" w:type="dxa"/>
            <w:noWrap/>
            <w:vAlign w:val="center"/>
            <w:hideMark/>
          </w:tcPr>
          <w:p w14:paraId="3E19DA5D" w14:textId="77777777" w:rsidR="00161690" w:rsidRPr="001420C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32.0%</w:t>
            </w:r>
          </w:p>
        </w:tc>
        <w:tc>
          <w:tcPr>
            <w:tcW w:w="964" w:type="dxa"/>
            <w:noWrap/>
            <w:vAlign w:val="center"/>
            <w:hideMark/>
          </w:tcPr>
          <w:p w14:paraId="00DAFF1D" w14:textId="77777777" w:rsidR="00161690" w:rsidRPr="001420C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17.4%</w:t>
            </w:r>
          </w:p>
        </w:tc>
        <w:tc>
          <w:tcPr>
            <w:tcW w:w="964" w:type="dxa"/>
            <w:noWrap/>
            <w:vAlign w:val="center"/>
            <w:hideMark/>
          </w:tcPr>
          <w:p w14:paraId="6C79A4BE" w14:textId="77777777" w:rsidR="00161690" w:rsidRPr="001420C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0.0%</w:t>
            </w:r>
          </w:p>
        </w:tc>
        <w:tc>
          <w:tcPr>
            <w:tcW w:w="964" w:type="dxa"/>
            <w:vAlign w:val="center"/>
          </w:tcPr>
          <w:p w14:paraId="11B2097C" w14:textId="77777777" w:rsidR="00161690"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16.1%</w:t>
            </w:r>
          </w:p>
        </w:tc>
        <w:tc>
          <w:tcPr>
            <w:tcW w:w="964" w:type="dxa"/>
            <w:vAlign w:val="center"/>
          </w:tcPr>
          <w:p w14:paraId="76228DD2" w14:textId="77777777" w:rsidR="00161690" w:rsidRPr="001420C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0.0%</w:t>
            </w:r>
          </w:p>
        </w:tc>
      </w:tr>
    </w:tbl>
    <w:p w14:paraId="078540CD" w14:textId="77777777" w:rsidR="00161690" w:rsidRPr="00ED3976" w:rsidRDefault="00161690" w:rsidP="00161690">
      <w:pPr>
        <w:rPr>
          <w:lang w:eastAsia="en-AU"/>
        </w:rPr>
      </w:pPr>
    </w:p>
    <w:p w14:paraId="1E13AFC6" w14:textId="77777777" w:rsidR="00161690" w:rsidRPr="00BE3D5E" w:rsidRDefault="00161690" w:rsidP="00BE3D5E">
      <w:r w:rsidRPr="00776973">
        <w:rPr>
          <w:szCs w:val="20"/>
        </w:rPr>
        <w:br w:type="page"/>
      </w:r>
      <w:bookmarkStart w:id="44" w:name="_Toc458506451"/>
      <w:bookmarkStart w:id="45" w:name="_Toc490813948"/>
      <w:r w:rsidRPr="00BE3D5E">
        <w:rPr>
          <w:b/>
        </w:rPr>
        <w:lastRenderedPageBreak/>
        <w:t>PM Peak</w:t>
      </w:r>
      <w:bookmarkEnd w:id="44"/>
      <w:bookmarkEnd w:id="45"/>
    </w:p>
    <w:p w14:paraId="744AF45A" w14:textId="30D621B5" w:rsidR="00161690" w:rsidRPr="00BE3D5E" w:rsidRDefault="00161690" w:rsidP="00BE3D5E">
      <w:pPr>
        <w:pStyle w:val="ListBullet"/>
        <w:numPr>
          <w:ilvl w:val="0"/>
          <w:numId w:val="32"/>
        </w:numPr>
        <w:ind w:left="357" w:hanging="357"/>
      </w:pPr>
      <w:r w:rsidRPr="00BE3D5E">
        <w:t xml:space="preserve">The May 2019 survey </w:t>
      </w:r>
      <w:proofErr w:type="gramStart"/>
      <w:r w:rsidRPr="00BE3D5E">
        <w:t xml:space="preserve">recorded  </w:t>
      </w:r>
      <w:r w:rsidR="0076022D" w:rsidRPr="00BE3D5E">
        <w:t>two</w:t>
      </w:r>
      <w:proofErr w:type="gramEnd"/>
      <w:r w:rsidRPr="00BE3D5E">
        <w:t xml:space="preserve"> service</w:t>
      </w:r>
      <w:r w:rsidR="00306E15" w:rsidRPr="00BE3D5E">
        <w:t>s</w:t>
      </w:r>
      <w:r w:rsidRPr="00BE3D5E">
        <w:t xml:space="preserve"> in breach in the PM Peak period. This was an increase from the May 2018 survey where there was a single breach. </w:t>
      </w:r>
    </w:p>
    <w:p w14:paraId="2255B769" w14:textId="352EE5B4" w:rsidR="003E217A" w:rsidRPr="00BE3D5E" w:rsidRDefault="00161690" w:rsidP="00BE3D5E">
      <w:pPr>
        <w:pStyle w:val="ListBullet"/>
        <w:numPr>
          <w:ilvl w:val="0"/>
          <w:numId w:val="32"/>
        </w:numPr>
        <w:ind w:left="357" w:hanging="357"/>
      </w:pPr>
      <w:r w:rsidRPr="00BE3D5E">
        <w:t xml:space="preserve">Between May 2018 and May 2019, no services were added to the Frankston Line during the PM Peak.  </w:t>
      </w:r>
    </w:p>
    <w:p w14:paraId="106269B1" w14:textId="632F013B" w:rsidR="00161690" w:rsidRPr="00BE3D5E" w:rsidRDefault="00161690" w:rsidP="00BE3D5E">
      <w:pPr>
        <w:pStyle w:val="ListBullet"/>
        <w:numPr>
          <w:ilvl w:val="0"/>
          <w:numId w:val="32"/>
        </w:numPr>
        <w:ind w:left="357" w:hanging="357"/>
      </w:pPr>
      <w:r w:rsidRPr="00BE3D5E">
        <w:t>During May 2018</w:t>
      </w:r>
      <w:r w:rsidR="00E52BB1" w:rsidRPr="00BE3D5E">
        <w:t>,</w:t>
      </w:r>
      <w:r w:rsidRPr="00BE3D5E">
        <w:t xml:space="preserve"> </w:t>
      </w:r>
      <w:r w:rsidR="00CC4D12" w:rsidRPr="00BE3D5E">
        <w:t>one Frankston line</w:t>
      </w:r>
      <w:r w:rsidRPr="00BE3D5E">
        <w:t xml:space="preserve"> service did not run on any day during the survey period and was therefore not counted. This has caused only 33 services to be listed for 2018 rather than the 34 in the time table.</w:t>
      </w:r>
    </w:p>
    <w:p w14:paraId="2A7D5CFB" w14:textId="77777777" w:rsidR="00161690" w:rsidRPr="00BE3D5E" w:rsidRDefault="00161690" w:rsidP="00BE3D5E">
      <w:pPr>
        <w:pStyle w:val="ListBullet"/>
        <w:numPr>
          <w:ilvl w:val="0"/>
          <w:numId w:val="32"/>
        </w:numPr>
        <w:ind w:left="357" w:hanging="357"/>
      </w:pPr>
      <w:r w:rsidRPr="00BE3D5E">
        <w:t>The percentage of passengers travelling on services exceeding the benchmark on the Frankston Line during the PM Peak period increased from 5.3 per cent to 10.4 per cent from the May 2018 and May 2019.</w:t>
      </w:r>
    </w:p>
    <w:p w14:paraId="2664CD12" w14:textId="77777777" w:rsidR="00161690" w:rsidRPr="001420C4" w:rsidRDefault="00161690" w:rsidP="00161690">
      <w:pPr>
        <w:spacing w:after="0"/>
        <w:ind w:left="720"/>
        <w:rPr>
          <w:szCs w:val="16"/>
        </w:rPr>
      </w:pPr>
    </w:p>
    <w:p w14:paraId="041BF4BF" w14:textId="70B22482" w:rsidR="00161690" w:rsidRPr="00776973" w:rsidRDefault="00161690" w:rsidP="00161690">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232775">
        <w:rPr>
          <w:rFonts w:cs="Arial"/>
          <w:noProof/>
        </w:rPr>
        <w:t>12</w:t>
      </w:r>
      <w:r w:rsidRPr="00776973">
        <w:rPr>
          <w:rFonts w:cs="Arial"/>
        </w:rPr>
        <w:fldChar w:fldCharType="end"/>
      </w:r>
      <w:r w:rsidRPr="00776973">
        <w:rPr>
          <w:rFonts w:cs="Arial"/>
        </w:rPr>
        <w:t xml:space="preserve">: Number of </w:t>
      </w:r>
      <w:r>
        <w:rPr>
          <w:rFonts w:cs="Arial"/>
        </w:rPr>
        <w:t>PM Peak</w:t>
      </w:r>
      <w:r w:rsidRPr="00776973">
        <w:rPr>
          <w:rFonts w:cs="Arial"/>
        </w:rPr>
        <w:t xml:space="preserve"> services below and above benchmark levels (</w:t>
      </w:r>
      <w:r>
        <w:rPr>
          <w:rFonts w:cs="Arial"/>
        </w:rPr>
        <w:t>May 2014 to May 2019</w:t>
      </w:r>
      <w:r w:rsidRPr="00776973">
        <w:rPr>
          <w:rFonts w:cs="Arial"/>
        </w:rPr>
        <w:t>)</w:t>
      </w:r>
    </w:p>
    <w:p w14:paraId="3F89089F" w14:textId="77777777" w:rsidR="00161690" w:rsidRPr="00776973" w:rsidRDefault="00161690" w:rsidP="00161690">
      <w:pPr>
        <w:rPr>
          <w:sz w:val="32"/>
        </w:rPr>
      </w:pPr>
      <w:r>
        <w:rPr>
          <w:noProof/>
        </w:rPr>
        <w:drawing>
          <wp:inline distT="0" distB="0" distL="0" distR="0" wp14:anchorId="72A958F2" wp14:editId="752DD301">
            <wp:extent cx="5731510" cy="2245360"/>
            <wp:effectExtent l="0" t="0" r="2540" b="2540"/>
            <wp:docPr id="23" name="Chart 23" descr="May 2014 0 above, 33 below.&#10;May 2015 0 above, 34 below.&#10;May 2016 0 above, 33 below.&#10;May 2017 0 above, 34 below. &#10;May 2018 1 above, 32 below.&#10;May 2019 2 above, 32 below.">
              <a:extLst xmlns:a="http://schemas.openxmlformats.org/drawingml/2006/main">
                <a:ext uri="{FF2B5EF4-FFF2-40B4-BE49-F238E27FC236}">
                  <a16:creationId xmlns:a16="http://schemas.microsoft.com/office/drawing/2014/main" id="{00000000-0008-0000-05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50E8466" w14:textId="77777777" w:rsidR="0018357F" w:rsidRDefault="0018357F" w:rsidP="00161690">
      <w:pPr>
        <w:pStyle w:val="Caption"/>
        <w:rPr>
          <w:rFonts w:cs="Arial"/>
        </w:rPr>
      </w:pPr>
    </w:p>
    <w:p w14:paraId="071C8F50" w14:textId="57652242" w:rsidR="00161690" w:rsidRDefault="00161690" w:rsidP="00161690">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232775">
        <w:rPr>
          <w:rFonts w:cs="Arial"/>
          <w:noProof/>
        </w:rPr>
        <w:t>12</w:t>
      </w:r>
      <w:r w:rsidRPr="00776973">
        <w:rPr>
          <w:rFonts w:cs="Arial"/>
        </w:rPr>
        <w:fldChar w:fldCharType="end"/>
      </w:r>
      <w:r w:rsidRPr="00776973">
        <w:rPr>
          <w:rFonts w:cs="Arial"/>
        </w:rPr>
        <w:t xml:space="preserve">: </w:t>
      </w:r>
      <w:r>
        <w:rPr>
          <w:rFonts w:cs="Arial"/>
        </w:rPr>
        <w:t>PM Peak</w:t>
      </w:r>
      <w:r w:rsidRPr="00776973">
        <w:rPr>
          <w:rFonts w:cs="Arial"/>
        </w:rPr>
        <w:t xml:space="preserve"> services above benchmark and passengers using services above benchmark (</w:t>
      </w:r>
      <w:r>
        <w:rPr>
          <w:rFonts w:cs="Arial"/>
        </w:rPr>
        <w:t>May 2014 to May 2019</w:t>
      </w:r>
      <w:r w:rsidRPr="00776973">
        <w:rPr>
          <w:rFonts w:cs="Arial"/>
        </w:rPr>
        <w:t>)</w:t>
      </w:r>
      <w:r>
        <w:rPr>
          <w:rFonts w:cs="Arial"/>
        </w:rPr>
        <w:br/>
      </w:r>
    </w:p>
    <w:tbl>
      <w:tblPr>
        <w:tblStyle w:val="ListTable3-Accent11"/>
        <w:tblW w:w="8278" w:type="dxa"/>
        <w:tblLayout w:type="fixed"/>
        <w:tblLook w:val="04A0" w:firstRow="1" w:lastRow="0" w:firstColumn="1" w:lastColumn="0" w:noHBand="0" w:noVBand="1"/>
        <w:tblCaption w:val="Frankston line PM peak results in Table"/>
        <w:tblDescription w:val="Table 12 shows PM Peak services above benchmark and passengers using services above benchmark (May 2012 to May 2017)"/>
      </w:tblPr>
      <w:tblGrid>
        <w:gridCol w:w="2494"/>
        <w:gridCol w:w="964"/>
        <w:gridCol w:w="964"/>
        <w:gridCol w:w="964"/>
        <w:gridCol w:w="964"/>
        <w:gridCol w:w="964"/>
        <w:gridCol w:w="964"/>
      </w:tblGrid>
      <w:tr w:rsidR="00161690" w:rsidRPr="00D8075A" w14:paraId="7E547D88" w14:textId="77777777" w:rsidTr="00BE3D5E">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494" w:type="dxa"/>
            <w:noWrap/>
            <w:hideMark/>
          </w:tcPr>
          <w:p w14:paraId="6DB2917A" w14:textId="77777777" w:rsidR="00161690" w:rsidRPr="00BE3D5E" w:rsidRDefault="00161690" w:rsidP="009D0171">
            <w:pPr>
              <w:spacing w:after="0"/>
              <w:rPr>
                <w:b w:val="0"/>
                <w:szCs w:val="20"/>
                <w:lang w:eastAsia="en-AU"/>
              </w:rPr>
            </w:pPr>
          </w:p>
        </w:tc>
        <w:tc>
          <w:tcPr>
            <w:tcW w:w="964" w:type="dxa"/>
            <w:noWrap/>
            <w:hideMark/>
          </w:tcPr>
          <w:p w14:paraId="7683F5F8" w14:textId="77777777" w:rsidR="00161690" w:rsidRPr="0077685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77685E">
              <w:rPr>
                <w:bCs w:val="0"/>
                <w:szCs w:val="20"/>
                <w:lang w:eastAsia="en-AU"/>
              </w:rPr>
              <w:t>May 2014</w:t>
            </w:r>
          </w:p>
        </w:tc>
        <w:tc>
          <w:tcPr>
            <w:tcW w:w="964" w:type="dxa"/>
            <w:noWrap/>
            <w:hideMark/>
          </w:tcPr>
          <w:p w14:paraId="3F8026A7" w14:textId="77777777" w:rsidR="00161690" w:rsidRPr="0077685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77685E">
              <w:rPr>
                <w:bCs w:val="0"/>
                <w:szCs w:val="20"/>
                <w:lang w:eastAsia="en-AU"/>
              </w:rPr>
              <w:t>May 2015</w:t>
            </w:r>
          </w:p>
        </w:tc>
        <w:tc>
          <w:tcPr>
            <w:tcW w:w="964" w:type="dxa"/>
            <w:noWrap/>
            <w:hideMark/>
          </w:tcPr>
          <w:p w14:paraId="32579C60"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May 2016</w:t>
            </w:r>
          </w:p>
        </w:tc>
        <w:tc>
          <w:tcPr>
            <w:tcW w:w="964" w:type="dxa"/>
            <w:noWrap/>
            <w:hideMark/>
          </w:tcPr>
          <w:p w14:paraId="6616E231"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May 2017</w:t>
            </w:r>
          </w:p>
        </w:tc>
        <w:tc>
          <w:tcPr>
            <w:tcW w:w="964" w:type="dxa"/>
          </w:tcPr>
          <w:p w14:paraId="16F07168"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May 2018</w:t>
            </w:r>
          </w:p>
        </w:tc>
        <w:tc>
          <w:tcPr>
            <w:tcW w:w="964" w:type="dxa"/>
          </w:tcPr>
          <w:p w14:paraId="213B6312"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May 2019</w:t>
            </w:r>
          </w:p>
        </w:tc>
      </w:tr>
      <w:tr w:rsidR="00161690" w:rsidRPr="001420C4" w14:paraId="2F763833" w14:textId="77777777" w:rsidTr="00BE3D5E">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0A60BC00" w14:textId="77777777" w:rsidR="00161690" w:rsidRPr="001420C4" w:rsidRDefault="00161690" w:rsidP="00BE3D5E">
            <w:pPr>
              <w:spacing w:before="0" w:after="0"/>
              <w:jc w:val="center"/>
              <w:rPr>
                <w:szCs w:val="20"/>
                <w:lang w:eastAsia="en-AU"/>
              </w:rPr>
            </w:pPr>
            <w:r w:rsidRPr="001420C4">
              <w:rPr>
                <w:szCs w:val="20"/>
                <w:lang w:eastAsia="en-AU"/>
              </w:rPr>
              <w:t>Number of PM Peak services above benchmark</w:t>
            </w:r>
          </w:p>
        </w:tc>
        <w:tc>
          <w:tcPr>
            <w:tcW w:w="964" w:type="dxa"/>
            <w:noWrap/>
            <w:vAlign w:val="center"/>
            <w:hideMark/>
          </w:tcPr>
          <w:p w14:paraId="3C190D90" w14:textId="77777777" w:rsidR="00161690" w:rsidRPr="001420C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w:t>
            </w:r>
          </w:p>
        </w:tc>
        <w:tc>
          <w:tcPr>
            <w:tcW w:w="964" w:type="dxa"/>
            <w:noWrap/>
            <w:vAlign w:val="center"/>
            <w:hideMark/>
          </w:tcPr>
          <w:p w14:paraId="282A24AE" w14:textId="77777777" w:rsidR="00161690" w:rsidRPr="001420C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w:t>
            </w:r>
          </w:p>
        </w:tc>
        <w:tc>
          <w:tcPr>
            <w:tcW w:w="964" w:type="dxa"/>
            <w:noWrap/>
            <w:vAlign w:val="center"/>
            <w:hideMark/>
          </w:tcPr>
          <w:p w14:paraId="73CDF91B" w14:textId="77777777" w:rsidR="00161690" w:rsidRPr="001420C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w:t>
            </w:r>
          </w:p>
        </w:tc>
        <w:tc>
          <w:tcPr>
            <w:tcW w:w="964" w:type="dxa"/>
            <w:noWrap/>
            <w:vAlign w:val="center"/>
            <w:hideMark/>
          </w:tcPr>
          <w:p w14:paraId="3FDA6F1A" w14:textId="77777777" w:rsidR="00161690" w:rsidRPr="001420C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w:t>
            </w:r>
          </w:p>
        </w:tc>
        <w:tc>
          <w:tcPr>
            <w:tcW w:w="964" w:type="dxa"/>
            <w:vAlign w:val="center"/>
          </w:tcPr>
          <w:p w14:paraId="39E520AC" w14:textId="77777777" w:rsidR="00161690"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1</w:t>
            </w:r>
          </w:p>
        </w:tc>
        <w:tc>
          <w:tcPr>
            <w:tcW w:w="964" w:type="dxa"/>
            <w:vAlign w:val="center"/>
          </w:tcPr>
          <w:p w14:paraId="2623335D" w14:textId="77777777" w:rsidR="00161690" w:rsidRPr="001420C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2</w:t>
            </w:r>
          </w:p>
        </w:tc>
      </w:tr>
      <w:tr w:rsidR="00161690" w:rsidRPr="001420C4" w14:paraId="6E6370EB" w14:textId="77777777" w:rsidTr="00BE3D5E">
        <w:trPr>
          <w:trHeight w:val="795"/>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6556C5F5" w14:textId="77777777" w:rsidR="00161690" w:rsidRPr="001420C4" w:rsidRDefault="00161690" w:rsidP="00BE3D5E">
            <w:pPr>
              <w:spacing w:before="0" w:after="0"/>
              <w:jc w:val="center"/>
              <w:rPr>
                <w:szCs w:val="20"/>
                <w:lang w:eastAsia="en-AU"/>
              </w:rPr>
            </w:pPr>
            <w:r w:rsidRPr="001420C4">
              <w:rPr>
                <w:szCs w:val="20"/>
                <w:lang w:eastAsia="en-AU"/>
              </w:rPr>
              <w:t>% of PM Peak services above benchmark</w:t>
            </w:r>
          </w:p>
        </w:tc>
        <w:tc>
          <w:tcPr>
            <w:tcW w:w="964" w:type="dxa"/>
            <w:noWrap/>
            <w:vAlign w:val="center"/>
            <w:hideMark/>
          </w:tcPr>
          <w:p w14:paraId="4CF52224" w14:textId="77777777" w:rsidR="00161690" w:rsidRPr="001420C4"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0.0%</w:t>
            </w:r>
          </w:p>
        </w:tc>
        <w:tc>
          <w:tcPr>
            <w:tcW w:w="964" w:type="dxa"/>
            <w:noWrap/>
            <w:vAlign w:val="center"/>
            <w:hideMark/>
          </w:tcPr>
          <w:p w14:paraId="732BAC9F" w14:textId="77777777" w:rsidR="00161690" w:rsidRPr="001420C4"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0.0%</w:t>
            </w:r>
          </w:p>
        </w:tc>
        <w:tc>
          <w:tcPr>
            <w:tcW w:w="964" w:type="dxa"/>
            <w:noWrap/>
            <w:vAlign w:val="center"/>
            <w:hideMark/>
          </w:tcPr>
          <w:p w14:paraId="6D8A3F07" w14:textId="77777777" w:rsidR="00161690" w:rsidRPr="001420C4"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0.0%</w:t>
            </w:r>
          </w:p>
        </w:tc>
        <w:tc>
          <w:tcPr>
            <w:tcW w:w="964" w:type="dxa"/>
            <w:noWrap/>
            <w:vAlign w:val="center"/>
            <w:hideMark/>
          </w:tcPr>
          <w:p w14:paraId="6BA0E5B4" w14:textId="77777777" w:rsidR="00161690" w:rsidRPr="001420C4"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0.0%</w:t>
            </w:r>
          </w:p>
        </w:tc>
        <w:tc>
          <w:tcPr>
            <w:tcW w:w="964" w:type="dxa"/>
            <w:vAlign w:val="center"/>
          </w:tcPr>
          <w:p w14:paraId="16991577" w14:textId="77777777" w:rsidR="00161690"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3.0%</w:t>
            </w:r>
          </w:p>
        </w:tc>
        <w:tc>
          <w:tcPr>
            <w:tcW w:w="964" w:type="dxa"/>
            <w:vAlign w:val="center"/>
          </w:tcPr>
          <w:p w14:paraId="09D93F70" w14:textId="77777777" w:rsidR="00161690" w:rsidRPr="001420C4"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5.9%</w:t>
            </w:r>
          </w:p>
        </w:tc>
      </w:tr>
      <w:tr w:rsidR="00161690" w:rsidRPr="001420C4" w14:paraId="2FEACEFC" w14:textId="77777777" w:rsidTr="00BE3D5E">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77EFE147" w14:textId="77777777" w:rsidR="00161690" w:rsidRPr="001420C4" w:rsidRDefault="00161690" w:rsidP="00BE3D5E">
            <w:pPr>
              <w:spacing w:before="0" w:after="0"/>
              <w:jc w:val="center"/>
              <w:rPr>
                <w:szCs w:val="20"/>
                <w:lang w:eastAsia="en-AU"/>
              </w:rPr>
            </w:pPr>
            <w:r w:rsidRPr="001420C4">
              <w:rPr>
                <w:szCs w:val="20"/>
                <w:lang w:eastAsia="en-AU"/>
              </w:rPr>
              <w:t>% of PM Peak passengers on services above benchmark</w:t>
            </w:r>
          </w:p>
        </w:tc>
        <w:tc>
          <w:tcPr>
            <w:tcW w:w="964" w:type="dxa"/>
            <w:noWrap/>
            <w:vAlign w:val="center"/>
            <w:hideMark/>
          </w:tcPr>
          <w:p w14:paraId="48A24F03" w14:textId="77777777" w:rsidR="00161690" w:rsidRPr="001420C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0.0%</w:t>
            </w:r>
          </w:p>
        </w:tc>
        <w:tc>
          <w:tcPr>
            <w:tcW w:w="964" w:type="dxa"/>
            <w:noWrap/>
            <w:vAlign w:val="center"/>
            <w:hideMark/>
          </w:tcPr>
          <w:p w14:paraId="15BE076D" w14:textId="77777777" w:rsidR="00161690" w:rsidRPr="001420C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0.0%</w:t>
            </w:r>
          </w:p>
        </w:tc>
        <w:tc>
          <w:tcPr>
            <w:tcW w:w="964" w:type="dxa"/>
            <w:noWrap/>
            <w:vAlign w:val="center"/>
            <w:hideMark/>
          </w:tcPr>
          <w:p w14:paraId="362F9233" w14:textId="77777777" w:rsidR="00161690" w:rsidRPr="001420C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0.0%</w:t>
            </w:r>
          </w:p>
        </w:tc>
        <w:tc>
          <w:tcPr>
            <w:tcW w:w="964" w:type="dxa"/>
            <w:noWrap/>
            <w:vAlign w:val="center"/>
            <w:hideMark/>
          </w:tcPr>
          <w:p w14:paraId="5A0891CE" w14:textId="77777777" w:rsidR="00161690" w:rsidRPr="001420C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0.0%</w:t>
            </w:r>
          </w:p>
        </w:tc>
        <w:tc>
          <w:tcPr>
            <w:tcW w:w="964" w:type="dxa"/>
            <w:vAlign w:val="center"/>
          </w:tcPr>
          <w:p w14:paraId="15CE7F87" w14:textId="77777777" w:rsidR="00161690"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5.3%</w:t>
            </w:r>
          </w:p>
        </w:tc>
        <w:tc>
          <w:tcPr>
            <w:tcW w:w="964" w:type="dxa"/>
            <w:vAlign w:val="center"/>
          </w:tcPr>
          <w:p w14:paraId="2DFF22E7" w14:textId="77777777" w:rsidR="00161690" w:rsidRPr="001420C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10.4%</w:t>
            </w:r>
          </w:p>
        </w:tc>
      </w:tr>
    </w:tbl>
    <w:p w14:paraId="5E1375EF" w14:textId="77777777" w:rsidR="00161690" w:rsidRPr="009F45C4" w:rsidRDefault="00161690" w:rsidP="00161690">
      <w:pPr>
        <w:rPr>
          <w:lang w:eastAsia="en-AU"/>
        </w:rPr>
      </w:pPr>
    </w:p>
    <w:p w14:paraId="2BA02A3E" w14:textId="77777777" w:rsidR="00161690" w:rsidRPr="00776973" w:rsidRDefault="00161690" w:rsidP="00161690">
      <w:pPr>
        <w:pStyle w:val="Heading1"/>
        <w:numPr>
          <w:ilvl w:val="0"/>
          <w:numId w:val="30"/>
        </w:numPr>
        <w:spacing w:before="360" w:line="240" w:lineRule="atLeast"/>
      </w:pPr>
      <w:r w:rsidRPr="00776973">
        <w:br w:type="page"/>
      </w:r>
      <w:bookmarkStart w:id="46" w:name="_Toc458506452"/>
      <w:bookmarkStart w:id="47" w:name="_Toc490813949"/>
      <w:bookmarkStart w:id="48" w:name="_Toc16001226"/>
      <w:r w:rsidRPr="00776973">
        <w:lastRenderedPageBreak/>
        <w:t>Sandringham Line</w:t>
      </w:r>
      <w:bookmarkEnd w:id="46"/>
      <w:bookmarkEnd w:id="47"/>
      <w:bookmarkEnd w:id="48"/>
    </w:p>
    <w:p w14:paraId="3A814CE3" w14:textId="77777777" w:rsidR="00161690" w:rsidRPr="00BE3D5E" w:rsidRDefault="00161690" w:rsidP="00BE3D5E">
      <w:bookmarkStart w:id="49" w:name="_Toc458506453"/>
      <w:bookmarkStart w:id="50" w:name="_Toc490813950"/>
      <w:r w:rsidRPr="00BE3D5E">
        <w:rPr>
          <w:b/>
        </w:rPr>
        <w:t>AM Peak</w:t>
      </w:r>
      <w:bookmarkEnd w:id="49"/>
      <w:bookmarkEnd w:id="50"/>
    </w:p>
    <w:p w14:paraId="0D6F7B6E" w14:textId="77777777" w:rsidR="00161690" w:rsidRPr="00BE3D5E" w:rsidRDefault="00161690" w:rsidP="00BE3D5E">
      <w:pPr>
        <w:pStyle w:val="ListBullet"/>
        <w:numPr>
          <w:ilvl w:val="0"/>
          <w:numId w:val="32"/>
        </w:numPr>
        <w:ind w:left="357" w:hanging="357"/>
      </w:pPr>
      <w:r w:rsidRPr="00BE3D5E">
        <w:t>The May 2019 survey recorded no services in breach in the AM Peak period, the same result as the May 2018 survey.</w:t>
      </w:r>
    </w:p>
    <w:p w14:paraId="08DEF212" w14:textId="77777777" w:rsidR="00161690" w:rsidRPr="00BE3D5E" w:rsidRDefault="00161690" w:rsidP="00BE3D5E">
      <w:pPr>
        <w:pStyle w:val="ListBullet"/>
        <w:numPr>
          <w:ilvl w:val="0"/>
          <w:numId w:val="32"/>
        </w:numPr>
        <w:ind w:left="357" w:hanging="357"/>
      </w:pPr>
      <w:r w:rsidRPr="00BE3D5E">
        <w:t>Between May 2018 and May 2019, no additional services were added to the Sandringham Line during the AM Peak.</w:t>
      </w:r>
    </w:p>
    <w:p w14:paraId="6BF95E79" w14:textId="642EA9DA" w:rsidR="00161690" w:rsidRPr="00BE3D5E" w:rsidRDefault="00161690" w:rsidP="00BE3D5E">
      <w:pPr>
        <w:pStyle w:val="ListBullet"/>
        <w:numPr>
          <w:ilvl w:val="0"/>
          <w:numId w:val="32"/>
        </w:numPr>
        <w:ind w:left="357" w:hanging="357"/>
      </w:pPr>
      <w:r w:rsidRPr="00BE3D5E">
        <w:t xml:space="preserve">The percentage of passengers travelling on services exceeding the benchmark on the Sandringham Line during the AM peak period remained </w:t>
      </w:r>
      <w:r w:rsidR="006D2469" w:rsidRPr="00BE3D5E">
        <w:t>at zero</w:t>
      </w:r>
      <w:r w:rsidRPr="00BE3D5E">
        <w:t xml:space="preserve"> per cent between May 2018 and May 2019.</w:t>
      </w:r>
    </w:p>
    <w:p w14:paraId="58AA422A" w14:textId="77777777" w:rsidR="00161690" w:rsidRPr="00A65668" w:rsidRDefault="00161690" w:rsidP="00161690">
      <w:pPr>
        <w:spacing w:after="0"/>
        <w:ind w:left="720"/>
        <w:rPr>
          <w:szCs w:val="20"/>
        </w:rPr>
      </w:pPr>
    </w:p>
    <w:p w14:paraId="16B928FD" w14:textId="31D96280" w:rsidR="00161690" w:rsidRPr="00776973" w:rsidRDefault="00161690" w:rsidP="00161690">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232775">
        <w:rPr>
          <w:rFonts w:cs="Arial"/>
          <w:noProof/>
        </w:rPr>
        <w:t>13</w:t>
      </w:r>
      <w:r w:rsidRPr="00776973">
        <w:rPr>
          <w:rFonts w:cs="Arial"/>
        </w:rPr>
        <w:fldChar w:fldCharType="end"/>
      </w:r>
      <w:r w:rsidRPr="00776973">
        <w:rPr>
          <w:rFonts w:cs="Arial"/>
        </w:rPr>
        <w:t xml:space="preserve">: Number of </w:t>
      </w:r>
      <w:r>
        <w:rPr>
          <w:rFonts w:cs="Arial"/>
        </w:rPr>
        <w:t>AM Peak</w:t>
      </w:r>
      <w:r w:rsidRPr="00776973">
        <w:rPr>
          <w:rFonts w:cs="Arial"/>
        </w:rPr>
        <w:t xml:space="preserve"> services below and above benchmark levels (</w:t>
      </w:r>
      <w:r>
        <w:rPr>
          <w:rFonts w:cs="Arial"/>
        </w:rPr>
        <w:t>May 2014 to May 2018</w:t>
      </w:r>
      <w:r w:rsidRPr="00776973">
        <w:rPr>
          <w:rFonts w:cs="Arial"/>
        </w:rPr>
        <w:t>)</w:t>
      </w:r>
    </w:p>
    <w:p w14:paraId="586642AF" w14:textId="77777777" w:rsidR="00161690" w:rsidRPr="00776973" w:rsidRDefault="00161690" w:rsidP="00161690">
      <w:pPr>
        <w:rPr>
          <w:sz w:val="32"/>
        </w:rPr>
      </w:pPr>
      <w:r>
        <w:rPr>
          <w:noProof/>
        </w:rPr>
        <w:drawing>
          <wp:inline distT="0" distB="0" distL="0" distR="0" wp14:anchorId="7F8D2D32" wp14:editId="578EC04D">
            <wp:extent cx="5731510" cy="2242820"/>
            <wp:effectExtent l="0" t="0" r="2540" b="5080"/>
            <wp:docPr id="24" name="Chart 24" descr="May 2014 5 above, 14 below.&#10;May 2015 5 above, 14 below.&#10;May 2016 5 above, 14 below.&#10;May 2017 2 above, 17 below.&#10;May 2018 0 above, 19 below.&#10;May 2019 0 above, 19 below.">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BCA3311" w14:textId="77777777" w:rsidR="006D2469" w:rsidRDefault="006D2469" w:rsidP="00161690">
      <w:pPr>
        <w:pStyle w:val="Caption"/>
        <w:rPr>
          <w:rFonts w:cs="Arial"/>
        </w:rPr>
      </w:pPr>
    </w:p>
    <w:p w14:paraId="690AB9DA" w14:textId="14CFBCCC" w:rsidR="00161690" w:rsidRDefault="00161690" w:rsidP="00BE3D5E">
      <w:pPr>
        <w:pStyle w:val="Caption"/>
        <w:rPr>
          <w:lang w:eastAsia="en-AU"/>
        </w:rPr>
      </w:pPr>
      <w:r w:rsidRPr="00776973">
        <w:rPr>
          <w:rFonts w:cs="Arial"/>
        </w:rPr>
        <w:t xml:space="preserve">Table </w:t>
      </w:r>
      <w:r w:rsidRPr="00776973">
        <w:rPr>
          <w:rFonts w:cs="Arial"/>
          <w:iCs w:val="0"/>
        </w:rPr>
        <w:fldChar w:fldCharType="begin"/>
      </w:r>
      <w:r w:rsidRPr="00776973">
        <w:rPr>
          <w:rFonts w:cs="Arial"/>
        </w:rPr>
        <w:instrText xml:space="preserve"> SEQ Table \* ARABIC </w:instrText>
      </w:r>
      <w:r w:rsidRPr="00776973">
        <w:rPr>
          <w:rFonts w:cs="Arial"/>
          <w:iCs w:val="0"/>
        </w:rPr>
        <w:fldChar w:fldCharType="separate"/>
      </w:r>
      <w:r w:rsidR="00232775">
        <w:rPr>
          <w:rFonts w:cs="Arial"/>
          <w:noProof/>
        </w:rPr>
        <w:t>13</w:t>
      </w:r>
      <w:r w:rsidRPr="00776973">
        <w:rPr>
          <w:rFonts w:cs="Arial"/>
          <w:iCs w:val="0"/>
        </w:rPr>
        <w:fldChar w:fldCharType="end"/>
      </w:r>
      <w:r w:rsidRPr="00776973">
        <w:rPr>
          <w:rFonts w:cs="Arial"/>
        </w:rPr>
        <w:t xml:space="preserve">: </w:t>
      </w:r>
      <w:r>
        <w:rPr>
          <w:rFonts w:cs="Arial"/>
        </w:rPr>
        <w:t>AM Peak</w:t>
      </w:r>
      <w:r w:rsidRPr="00776973">
        <w:rPr>
          <w:rFonts w:cs="Arial"/>
        </w:rPr>
        <w:t xml:space="preserve"> services above benchmark levels and percentage of passengers travelling on services above benchmark levels (</w:t>
      </w:r>
      <w:r>
        <w:rPr>
          <w:rFonts w:cs="Arial"/>
        </w:rPr>
        <w:t>May 2014 to May 2018</w:t>
      </w:r>
      <w:r w:rsidRPr="00776973">
        <w:rPr>
          <w:rFonts w:cs="Arial"/>
        </w:rPr>
        <w:t>)</w:t>
      </w:r>
    </w:p>
    <w:tbl>
      <w:tblPr>
        <w:tblStyle w:val="ListTable3-Accent11"/>
        <w:tblW w:w="8278" w:type="dxa"/>
        <w:tblLayout w:type="fixed"/>
        <w:tblLook w:val="04A0" w:firstRow="1" w:lastRow="0" w:firstColumn="1" w:lastColumn="0" w:noHBand="0" w:noVBand="1"/>
        <w:tblCaption w:val="Sandringham line AM peak results in Table "/>
        <w:tblDescription w:val="Table 2 shows AM Peak services above benchmark and passengers using services above benchmark (May 2012 to May 2017)"/>
      </w:tblPr>
      <w:tblGrid>
        <w:gridCol w:w="2494"/>
        <w:gridCol w:w="964"/>
        <w:gridCol w:w="964"/>
        <w:gridCol w:w="964"/>
        <w:gridCol w:w="964"/>
        <w:gridCol w:w="964"/>
        <w:gridCol w:w="964"/>
      </w:tblGrid>
      <w:tr w:rsidR="00161690" w:rsidRPr="00D8075A" w14:paraId="6B3A8AD7" w14:textId="77777777" w:rsidTr="00BE3D5E">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494" w:type="dxa"/>
            <w:noWrap/>
            <w:hideMark/>
          </w:tcPr>
          <w:p w14:paraId="5B88CDD0" w14:textId="77777777" w:rsidR="00161690" w:rsidRPr="00BE3D5E" w:rsidRDefault="00161690" w:rsidP="009D0171">
            <w:pPr>
              <w:spacing w:after="0"/>
              <w:rPr>
                <w:b w:val="0"/>
                <w:szCs w:val="20"/>
                <w:lang w:eastAsia="en-AU"/>
              </w:rPr>
            </w:pPr>
          </w:p>
        </w:tc>
        <w:tc>
          <w:tcPr>
            <w:tcW w:w="964" w:type="dxa"/>
            <w:noWrap/>
            <w:hideMark/>
          </w:tcPr>
          <w:p w14:paraId="2A4C9ACD"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2014</w:t>
            </w:r>
          </w:p>
        </w:tc>
        <w:tc>
          <w:tcPr>
            <w:tcW w:w="964" w:type="dxa"/>
            <w:noWrap/>
            <w:hideMark/>
          </w:tcPr>
          <w:p w14:paraId="57DB7613"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2015</w:t>
            </w:r>
          </w:p>
        </w:tc>
        <w:tc>
          <w:tcPr>
            <w:tcW w:w="964" w:type="dxa"/>
            <w:noWrap/>
            <w:hideMark/>
          </w:tcPr>
          <w:p w14:paraId="194D9B4F"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May 2016</w:t>
            </w:r>
          </w:p>
        </w:tc>
        <w:tc>
          <w:tcPr>
            <w:tcW w:w="964" w:type="dxa"/>
            <w:noWrap/>
            <w:hideMark/>
          </w:tcPr>
          <w:p w14:paraId="514BE876"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May 2017</w:t>
            </w:r>
          </w:p>
        </w:tc>
        <w:tc>
          <w:tcPr>
            <w:tcW w:w="964" w:type="dxa"/>
          </w:tcPr>
          <w:p w14:paraId="6821CAA3"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May 2018</w:t>
            </w:r>
          </w:p>
        </w:tc>
        <w:tc>
          <w:tcPr>
            <w:tcW w:w="964" w:type="dxa"/>
          </w:tcPr>
          <w:p w14:paraId="7367ABE6"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May 2019</w:t>
            </w:r>
          </w:p>
        </w:tc>
      </w:tr>
      <w:tr w:rsidR="00161690" w:rsidRPr="001420C4" w14:paraId="6449DDC3" w14:textId="77777777" w:rsidTr="00BE3D5E">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3FED56B6" w14:textId="77777777" w:rsidR="00161690" w:rsidRPr="001420C4" w:rsidRDefault="00161690" w:rsidP="00BE3D5E">
            <w:pPr>
              <w:spacing w:before="0" w:after="0"/>
              <w:jc w:val="center"/>
              <w:rPr>
                <w:szCs w:val="20"/>
                <w:lang w:eastAsia="en-AU"/>
              </w:rPr>
            </w:pPr>
            <w:r w:rsidRPr="001420C4">
              <w:rPr>
                <w:szCs w:val="20"/>
                <w:lang w:eastAsia="en-AU"/>
              </w:rPr>
              <w:t>Number of AM Peak services above benchmark</w:t>
            </w:r>
          </w:p>
        </w:tc>
        <w:tc>
          <w:tcPr>
            <w:tcW w:w="964" w:type="dxa"/>
            <w:noWrap/>
            <w:vAlign w:val="center"/>
            <w:hideMark/>
          </w:tcPr>
          <w:p w14:paraId="0F2460A8" w14:textId="77777777" w:rsidR="00161690" w:rsidRPr="001420C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5</w:t>
            </w:r>
          </w:p>
        </w:tc>
        <w:tc>
          <w:tcPr>
            <w:tcW w:w="964" w:type="dxa"/>
            <w:noWrap/>
            <w:vAlign w:val="center"/>
            <w:hideMark/>
          </w:tcPr>
          <w:p w14:paraId="019CCD06" w14:textId="77777777" w:rsidR="00161690" w:rsidRPr="001420C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5</w:t>
            </w:r>
          </w:p>
        </w:tc>
        <w:tc>
          <w:tcPr>
            <w:tcW w:w="964" w:type="dxa"/>
            <w:noWrap/>
            <w:vAlign w:val="center"/>
            <w:hideMark/>
          </w:tcPr>
          <w:p w14:paraId="7772174C" w14:textId="77777777" w:rsidR="00161690" w:rsidRPr="001420C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5</w:t>
            </w:r>
          </w:p>
        </w:tc>
        <w:tc>
          <w:tcPr>
            <w:tcW w:w="964" w:type="dxa"/>
            <w:noWrap/>
            <w:vAlign w:val="center"/>
            <w:hideMark/>
          </w:tcPr>
          <w:p w14:paraId="6EF4C0AF" w14:textId="77777777" w:rsidR="00161690" w:rsidRPr="001420C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2</w:t>
            </w:r>
          </w:p>
        </w:tc>
        <w:tc>
          <w:tcPr>
            <w:tcW w:w="964" w:type="dxa"/>
            <w:vAlign w:val="center"/>
          </w:tcPr>
          <w:p w14:paraId="3E90EB8A" w14:textId="77777777" w:rsidR="00161690"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0</w:t>
            </w:r>
          </w:p>
        </w:tc>
        <w:tc>
          <w:tcPr>
            <w:tcW w:w="964" w:type="dxa"/>
            <w:vAlign w:val="center"/>
          </w:tcPr>
          <w:p w14:paraId="58A8F19C" w14:textId="77777777" w:rsidR="00161690" w:rsidRPr="001420C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0</w:t>
            </w:r>
          </w:p>
        </w:tc>
      </w:tr>
      <w:tr w:rsidR="00161690" w:rsidRPr="001420C4" w14:paraId="343A1739" w14:textId="77777777" w:rsidTr="00BE3D5E">
        <w:trPr>
          <w:trHeight w:val="810"/>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00CD77DB" w14:textId="77777777" w:rsidR="00161690" w:rsidRPr="001420C4" w:rsidRDefault="00161690" w:rsidP="00BE3D5E">
            <w:pPr>
              <w:spacing w:before="0" w:after="0"/>
              <w:jc w:val="center"/>
              <w:rPr>
                <w:szCs w:val="20"/>
                <w:lang w:eastAsia="en-AU"/>
              </w:rPr>
            </w:pPr>
            <w:r w:rsidRPr="001420C4">
              <w:rPr>
                <w:szCs w:val="20"/>
                <w:lang w:eastAsia="en-AU"/>
              </w:rPr>
              <w:t>% of AM Peak services above benchmark</w:t>
            </w:r>
          </w:p>
        </w:tc>
        <w:tc>
          <w:tcPr>
            <w:tcW w:w="964" w:type="dxa"/>
            <w:noWrap/>
            <w:vAlign w:val="center"/>
            <w:hideMark/>
          </w:tcPr>
          <w:p w14:paraId="657BC341" w14:textId="77777777" w:rsidR="00161690" w:rsidRPr="001420C4"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26.3%</w:t>
            </w:r>
          </w:p>
        </w:tc>
        <w:tc>
          <w:tcPr>
            <w:tcW w:w="964" w:type="dxa"/>
            <w:noWrap/>
            <w:vAlign w:val="center"/>
            <w:hideMark/>
          </w:tcPr>
          <w:p w14:paraId="57FE8561" w14:textId="77777777" w:rsidR="00161690" w:rsidRPr="001420C4"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26.3%</w:t>
            </w:r>
          </w:p>
        </w:tc>
        <w:tc>
          <w:tcPr>
            <w:tcW w:w="964" w:type="dxa"/>
            <w:noWrap/>
            <w:vAlign w:val="center"/>
            <w:hideMark/>
          </w:tcPr>
          <w:p w14:paraId="5A4FCDB4" w14:textId="77777777" w:rsidR="00161690" w:rsidRPr="001420C4"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26.3%</w:t>
            </w:r>
          </w:p>
        </w:tc>
        <w:tc>
          <w:tcPr>
            <w:tcW w:w="964" w:type="dxa"/>
            <w:noWrap/>
            <w:vAlign w:val="center"/>
            <w:hideMark/>
          </w:tcPr>
          <w:p w14:paraId="429348B5" w14:textId="77777777" w:rsidR="00161690" w:rsidRPr="001420C4"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10.5%</w:t>
            </w:r>
          </w:p>
        </w:tc>
        <w:tc>
          <w:tcPr>
            <w:tcW w:w="964" w:type="dxa"/>
            <w:vAlign w:val="center"/>
          </w:tcPr>
          <w:p w14:paraId="27592B30" w14:textId="77777777" w:rsidR="00161690"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0.0%</w:t>
            </w:r>
          </w:p>
        </w:tc>
        <w:tc>
          <w:tcPr>
            <w:tcW w:w="964" w:type="dxa"/>
            <w:vAlign w:val="center"/>
          </w:tcPr>
          <w:p w14:paraId="22DA8557" w14:textId="77777777" w:rsidR="00161690" w:rsidRPr="001420C4"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0.0%</w:t>
            </w:r>
          </w:p>
        </w:tc>
      </w:tr>
      <w:tr w:rsidR="00161690" w:rsidRPr="001420C4" w14:paraId="4F01DAF7" w14:textId="77777777" w:rsidTr="00BE3D5E">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3399BD86" w14:textId="77777777" w:rsidR="00161690" w:rsidRPr="001420C4" w:rsidRDefault="00161690" w:rsidP="00BE3D5E">
            <w:pPr>
              <w:spacing w:before="0" w:after="0"/>
              <w:jc w:val="center"/>
              <w:rPr>
                <w:szCs w:val="20"/>
                <w:lang w:eastAsia="en-AU"/>
              </w:rPr>
            </w:pPr>
            <w:r w:rsidRPr="001420C4">
              <w:rPr>
                <w:szCs w:val="20"/>
                <w:lang w:eastAsia="en-AU"/>
              </w:rPr>
              <w:t>% of AM Peak passengers on services above benchmark</w:t>
            </w:r>
          </w:p>
        </w:tc>
        <w:tc>
          <w:tcPr>
            <w:tcW w:w="964" w:type="dxa"/>
            <w:noWrap/>
            <w:vAlign w:val="center"/>
            <w:hideMark/>
          </w:tcPr>
          <w:p w14:paraId="2C089306" w14:textId="77777777" w:rsidR="00161690" w:rsidRPr="001420C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38.4%</w:t>
            </w:r>
          </w:p>
        </w:tc>
        <w:tc>
          <w:tcPr>
            <w:tcW w:w="964" w:type="dxa"/>
            <w:noWrap/>
            <w:vAlign w:val="center"/>
            <w:hideMark/>
          </w:tcPr>
          <w:p w14:paraId="5FFD22BF" w14:textId="77777777" w:rsidR="00161690" w:rsidRPr="001420C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37.5%</w:t>
            </w:r>
          </w:p>
        </w:tc>
        <w:tc>
          <w:tcPr>
            <w:tcW w:w="964" w:type="dxa"/>
            <w:noWrap/>
            <w:vAlign w:val="center"/>
            <w:hideMark/>
          </w:tcPr>
          <w:p w14:paraId="0D2AE3DD" w14:textId="77777777" w:rsidR="00161690" w:rsidRPr="001420C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36.9%</w:t>
            </w:r>
          </w:p>
        </w:tc>
        <w:tc>
          <w:tcPr>
            <w:tcW w:w="964" w:type="dxa"/>
            <w:noWrap/>
            <w:vAlign w:val="center"/>
            <w:hideMark/>
          </w:tcPr>
          <w:p w14:paraId="41744D08" w14:textId="77777777" w:rsidR="00161690" w:rsidRPr="001420C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15.4%</w:t>
            </w:r>
          </w:p>
        </w:tc>
        <w:tc>
          <w:tcPr>
            <w:tcW w:w="964" w:type="dxa"/>
            <w:vAlign w:val="center"/>
          </w:tcPr>
          <w:p w14:paraId="25BC0B24" w14:textId="77777777" w:rsidR="00161690"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0.0%</w:t>
            </w:r>
          </w:p>
        </w:tc>
        <w:tc>
          <w:tcPr>
            <w:tcW w:w="964" w:type="dxa"/>
            <w:vAlign w:val="center"/>
          </w:tcPr>
          <w:p w14:paraId="3A0438BF" w14:textId="77777777" w:rsidR="00161690" w:rsidRPr="001420C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0.0%</w:t>
            </w:r>
          </w:p>
        </w:tc>
      </w:tr>
    </w:tbl>
    <w:p w14:paraId="153A1EEF" w14:textId="77777777" w:rsidR="00161690" w:rsidRPr="00A65668" w:rsidRDefault="00161690" w:rsidP="00161690">
      <w:pPr>
        <w:rPr>
          <w:lang w:eastAsia="en-AU"/>
        </w:rPr>
      </w:pPr>
    </w:p>
    <w:p w14:paraId="71C16B32" w14:textId="77777777" w:rsidR="00161690" w:rsidRPr="00BE3D5E" w:rsidRDefault="00161690" w:rsidP="00BE3D5E">
      <w:r w:rsidRPr="00776973">
        <w:rPr>
          <w:szCs w:val="20"/>
        </w:rPr>
        <w:br w:type="page"/>
      </w:r>
      <w:bookmarkStart w:id="51" w:name="_Toc458506454"/>
      <w:bookmarkStart w:id="52" w:name="_Toc490813951"/>
      <w:r w:rsidRPr="00BE3D5E">
        <w:rPr>
          <w:b/>
        </w:rPr>
        <w:lastRenderedPageBreak/>
        <w:t>PM Peak</w:t>
      </w:r>
      <w:bookmarkEnd w:id="51"/>
      <w:bookmarkEnd w:id="52"/>
    </w:p>
    <w:p w14:paraId="243A5C18" w14:textId="77777777" w:rsidR="00161690" w:rsidRPr="00BE3D5E" w:rsidRDefault="00161690" w:rsidP="00BE3D5E">
      <w:pPr>
        <w:pStyle w:val="ListBullet"/>
        <w:numPr>
          <w:ilvl w:val="0"/>
          <w:numId w:val="32"/>
        </w:numPr>
        <w:ind w:left="357" w:hanging="357"/>
      </w:pPr>
      <w:r w:rsidRPr="00BE3D5E">
        <w:t>The May 2019 survey recorded a total of 0 services in breach in the PM Peak period. This is the same result compared to the May 2018 survey.</w:t>
      </w:r>
    </w:p>
    <w:p w14:paraId="6DEBD32B" w14:textId="77777777" w:rsidR="00161690" w:rsidRPr="00BE3D5E" w:rsidRDefault="00161690" w:rsidP="00BE3D5E">
      <w:pPr>
        <w:pStyle w:val="ListBullet"/>
        <w:numPr>
          <w:ilvl w:val="0"/>
          <w:numId w:val="32"/>
        </w:numPr>
        <w:ind w:left="357" w:hanging="357"/>
      </w:pPr>
      <w:r w:rsidRPr="00BE3D5E">
        <w:t>Between May 2018 and May 2019, no additional services were added to the Sandringham Line during the PM Peak.</w:t>
      </w:r>
    </w:p>
    <w:p w14:paraId="0B10F948" w14:textId="32F63922" w:rsidR="00161690" w:rsidRPr="00BE3D5E" w:rsidRDefault="00161690" w:rsidP="00BE3D5E">
      <w:pPr>
        <w:pStyle w:val="ListBullet"/>
        <w:numPr>
          <w:ilvl w:val="0"/>
          <w:numId w:val="32"/>
        </w:numPr>
        <w:ind w:left="357" w:hanging="357"/>
      </w:pPr>
      <w:r w:rsidRPr="00BE3D5E">
        <w:t xml:space="preserve">The percentage of passengers travelling on services exceeding the benchmark on the Sandringham Line during the PM Peak period </w:t>
      </w:r>
      <w:r w:rsidR="007B6B0C" w:rsidRPr="00BE3D5E">
        <w:t xml:space="preserve">has </w:t>
      </w:r>
      <w:r w:rsidRPr="00BE3D5E">
        <w:t xml:space="preserve">stayed constant at </w:t>
      </w:r>
      <w:r w:rsidR="007B6B0C" w:rsidRPr="00BE3D5E">
        <w:t>zero</w:t>
      </w:r>
      <w:r w:rsidRPr="00BE3D5E">
        <w:t xml:space="preserve"> per cent during </w:t>
      </w:r>
      <w:r w:rsidR="007B6B0C" w:rsidRPr="00BE3D5E">
        <w:t>the past six surveys</w:t>
      </w:r>
      <w:r w:rsidRPr="00BE3D5E">
        <w:t>.</w:t>
      </w:r>
    </w:p>
    <w:p w14:paraId="2537FEEC" w14:textId="77777777" w:rsidR="00161690" w:rsidRPr="003B3F19" w:rsidRDefault="00161690" w:rsidP="00161690">
      <w:pPr>
        <w:spacing w:after="0"/>
        <w:ind w:left="720"/>
        <w:rPr>
          <w:szCs w:val="20"/>
        </w:rPr>
      </w:pPr>
    </w:p>
    <w:p w14:paraId="703B6D50" w14:textId="077F0549" w:rsidR="00161690" w:rsidRPr="00776973" w:rsidRDefault="00161690" w:rsidP="00161690">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232775">
        <w:rPr>
          <w:rFonts w:cs="Arial"/>
          <w:noProof/>
        </w:rPr>
        <w:t>14</w:t>
      </w:r>
      <w:r w:rsidRPr="00776973">
        <w:rPr>
          <w:rFonts w:cs="Arial"/>
        </w:rPr>
        <w:fldChar w:fldCharType="end"/>
      </w:r>
      <w:r w:rsidRPr="00776973">
        <w:rPr>
          <w:rFonts w:cs="Arial"/>
        </w:rPr>
        <w:t xml:space="preserve">: Number of </w:t>
      </w:r>
      <w:r>
        <w:rPr>
          <w:rFonts w:cs="Arial"/>
        </w:rPr>
        <w:t>PM Peak</w:t>
      </w:r>
      <w:r w:rsidRPr="00776973">
        <w:rPr>
          <w:rFonts w:cs="Arial"/>
        </w:rPr>
        <w:t xml:space="preserve"> services below and above benchmark levels (</w:t>
      </w:r>
      <w:r>
        <w:rPr>
          <w:rFonts w:cs="Arial"/>
        </w:rPr>
        <w:t>May 2014 to May 2019</w:t>
      </w:r>
      <w:r w:rsidRPr="00776973">
        <w:rPr>
          <w:rFonts w:cs="Arial"/>
        </w:rPr>
        <w:t>)</w:t>
      </w:r>
    </w:p>
    <w:p w14:paraId="32DD7E24" w14:textId="77777777" w:rsidR="00161690" w:rsidRPr="00776973" w:rsidRDefault="00161690" w:rsidP="00161690">
      <w:pPr>
        <w:rPr>
          <w:sz w:val="32"/>
          <w:szCs w:val="16"/>
        </w:rPr>
      </w:pPr>
      <w:r>
        <w:rPr>
          <w:noProof/>
        </w:rPr>
        <w:drawing>
          <wp:inline distT="0" distB="0" distL="0" distR="0" wp14:anchorId="6EDC2845" wp14:editId="5235F8C0">
            <wp:extent cx="5731510" cy="2245360"/>
            <wp:effectExtent l="0" t="0" r="2540" b="2540"/>
            <wp:docPr id="31" name="Chart 31" descr="May 2014 0 above, 23 below. &#10;May 2015 0 above, 23 below. &#10;May 2016 0 above, 23 below. &#10;May 2017 0 above, 23 below. &#10;May 2018 0 above, 23 below. &#10;May 2019 0 above, 23 below. ">
              <a:extLst xmlns:a="http://schemas.openxmlformats.org/drawingml/2006/main">
                <a:ext uri="{FF2B5EF4-FFF2-40B4-BE49-F238E27FC236}">
                  <a16:creationId xmlns:a16="http://schemas.microsoft.com/office/drawing/2014/main" id="{00000000-0008-0000-06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6F509EE" w14:textId="77777777" w:rsidR="0018357F" w:rsidRDefault="0018357F" w:rsidP="00161690">
      <w:pPr>
        <w:pStyle w:val="Caption"/>
        <w:rPr>
          <w:rFonts w:cs="Arial"/>
        </w:rPr>
      </w:pPr>
    </w:p>
    <w:p w14:paraId="19ED6B58" w14:textId="064210C9" w:rsidR="00161690" w:rsidRDefault="00161690" w:rsidP="00BE3D5E">
      <w:pPr>
        <w:pStyle w:val="Caption"/>
        <w:rPr>
          <w:lang w:eastAsia="en-AU"/>
        </w:rPr>
      </w:pPr>
      <w:r w:rsidRPr="00776973">
        <w:rPr>
          <w:rFonts w:cs="Arial"/>
        </w:rPr>
        <w:t xml:space="preserve">Table </w:t>
      </w:r>
      <w:r w:rsidRPr="00776973">
        <w:rPr>
          <w:rFonts w:cs="Arial"/>
          <w:iCs w:val="0"/>
        </w:rPr>
        <w:fldChar w:fldCharType="begin"/>
      </w:r>
      <w:r w:rsidRPr="00776973">
        <w:rPr>
          <w:rFonts w:cs="Arial"/>
        </w:rPr>
        <w:instrText xml:space="preserve"> SEQ Table \* ARABIC </w:instrText>
      </w:r>
      <w:r w:rsidRPr="00776973">
        <w:rPr>
          <w:rFonts w:cs="Arial"/>
          <w:iCs w:val="0"/>
        </w:rPr>
        <w:fldChar w:fldCharType="separate"/>
      </w:r>
      <w:r w:rsidR="00232775">
        <w:rPr>
          <w:rFonts w:cs="Arial"/>
          <w:noProof/>
        </w:rPr>
        <w:t>14</w:t>
      </w:r>
      <w:r w:rsidRPr="00776973">
        <w:rPr>
          <w:rFonts w:cs="Arial"/>
          <w:iCs w:val="0"/>
        </w:rPr>
        <w:fldChar w:fldCharType="end"/>
      </w:r>
      <w:r w:rsidRPr="00776973">
        <w:rPr>
          <w:rFonts w:cs="Arial"/>
        </w:rPr>
        <w:t xml:space="preserve">: </w:t>
      </w:r>
      <w:r>
        <w:rPr>
          <w:rFonts w:cs="Arial"/>
        </w:rPr>
        <w:t>PM Peak</w:t>
      </w:r>
      <w:r w:rsidRPr="00776973">
        <w:rPr>
          <w:rFonts w:cs="Arial"/>
        </w:rPr>
        <w:t xml:space="preserve"> services above benchmark and passengers using services above benchmark (</w:t>
      </w:r>
      <w:r>
        <w:rPr>
          <w:rFonts w:cs="Arial"/>
        </w:rPr>
        <w:t>May 2014 to May 2018</w:t>
      </w:r>
      <w:r w:rsidRPr="00776973">
        <w:rPr>
          <w:rFonts w:cs="Arial"/>
        </w:rPr>
        <w:t>)</w:t>
      </w:r>
    </w:p>
    <w:tbl>
      <w:tblPr>
        <w:tblStyle w:val="ListTable3-Accent11"/>
        <w:tblW w:w="8278" w:type="dxa"/>
        <w:tblLayout w:type="fixed"/>
        <w:tblLook w:val="04A0" w:firstRow="1" w:lastRow="0" w:firstColumn="1" w:lastColumn="0" w:noHBand="0" w:noVBand="1"/>
        <w:tblCaption w:val="Sandringham line PM peak results in Table"/>
        <w:tblDescription w:val="Table 13 shows  PM Peak services above benchmark and passengers using services above benchmark (May 2012 to May 2017)"/>
      </w:tblPr>
      <w:tblGrid>
        <w:gridCol w:w="2494"/>
        <w:gridCol w:w="964"/>
        <w:gridCol w:w="964"/>
        <w:gridCol w:w="964"/>
        <w:gridCol w:w="964"/>
        <w:gridCol w:w="964"/>
        <w:gridCol w:w="964"/>
      </w:tblGrid>
      <w:tr w:rsidR="00161690" w:rsidRPr="00D8075A" w14:paraId="38D410F8" w14:textId="77777777" w:rsidTr="00BE3D5E">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494" w:type="dxa"/>
            <w:noWrap/>
            <w:hideMark/>
          </w:tcPr>
          <w:p w14:paraId="443BD387" w14:textId="77777777" w:rsidR="00161690" w:rsidRPr="00BE3D5E" w:rsidRDefault="00161690" w:rsidP="009D0171">
            <w:pPr>
              <w:spacing w:after="0"/>
              <w:rPr>
                <w:b w:val="0"/>
                <w:szCs w:val="20"/>
                <w:lang w:eastAsia="en-AU"/>
              </w:rPr>
            </w:pPr>
          </w:p>
        </w:tc>
        <w:tc>
          <w:tcPr>
            <w:tcW w:w="964" w:type="dxa"/>
            <w:noWrap/>
            <w:hideMark/>
          </w:tcPr>
          <w:p w14:paraId="462EC399"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2014</w:t>
            </w:r>
          </w:p>
        </w:tc>
        <w:tc>
          <w:tcPr>
            <w:tcW w:w="964" w:type="dxa"/>
            <w:noWrap/>
            <w:hideMark/>
          </w:tcPr>
          <w:p w14:paraId="0B12B175"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2015</w:t>
            </w:r>
          </w:p>
        </w:tc>
        <w:tc>
          <w:tcPr>
            <w:tcW w:w="964" w:type="dxa"/>
            <w:noWrap/>
            <w:hideMark/>
          </w:tcPr>
          <w:p w14:paraId="672E860E"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May 2016</w:t>
            </w:r>
          </w:p>
        </w:tc>
        <w:tc>
          <w:tcPr>
            <w:tcW w:w="964" w:type="dxa"/>
            <w:noWrap/>
            <w:hideMark/>
          </w:tcPr>
          <w:p w14:paraId="7ED9BBE5"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May 2017</w:t>
            </w:r>
          </w:p>
        </w:tc>
        <w:tc>
          <w:tcPr>
            <w:tcW w:w="964" w:type="dxa"/>
          </w:tcPr>
          <w:p w14:paraId="020A4737"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May 2018</w:t>
            </w:r>
          </w:p>
        </w:tc>
        <w:tc>
          <w:tcPr>
            <w:tcW w:w="964" w:type="dxa"/>
          </w:tcPr>
          <w:p w14:paraId="5F5AC8BE"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May 2019</w:t>
            </w:r>
          </w:p>
        </w:tc>
      </w:tr>
      <w:tr w:rsidR="00161690" w:rsidRPr="001420C4" w14:paraId="17B42F2B" w14:textId="77777777" w:rsidTr="00BE3D5E">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3A9BD2CF" w14:textId="77777777" w:rsidR="00161690" w:rsidRPr="001420C4" w:rsidRDefault="00161690" w:rsidP="00BE3D5E">
            <w:pPr>
              <w:spacing w:before="0" w:after="0"/>
              <w:jc w:val="center"/>
              <w:rPr>
                <w:szCs w:val="20"/>
                <w:lang w:eastAsia="en-AU"/>
              </w:rPr>
            </w:pPr>
            <w:r w:rsidRPr="001420C4">
              <w:rPr>
                <w:szCs w:val="20"/>
                <w:lang w:eastAsia="en-AU"/>
              </w:rPr>
              <w:t>Number of PM Peak services above benchmark</w:t>
            </w:r>
          </w:p>
        </w:tc>
        <w:tc>
          <w:tcPr>
            <w:tcW w:w="964" w:type="dxa"/>
            <w:noWrap/>
            <w:vAlign w:val="center"/>
            <w:hideMark/>
          </w:tcPr>
          <w:p w14:paraId="06F32B71" w14:textId="77777777" w:rsidR="00161690" w:rsidRPr="001420C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w:t>
            </w:r>
          </w:p>
        </w:tc>
        <w:tc>
          <w:tcPr>
            <w:tcW w:w="964" w:type="dxa"/>
            <w:noWrap/>
            <w:vAlign w:val="center"/>
            <w:hideMark/>
          </w:tcPr>
          <w:p w14:paraId="39D6322B" w14:textId="77777777" w:rsidR="00161690" w:rsidRPr="001420C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w:t>
            </w:r>
          </w:p>
        </w:tc>
        <w:tc>
          <w:tcPr>
            <w:tcW w:w="964" w:type="dxa"/>
            <w:noWrap/>
            <w:vAlign w:val="center"/>
            <w:hideMark/>
          </w:tcPr>
          <w:p w14:paraId="694F6439" w14:textId="77777777" w:rsidR="00161690" w:rsidRPr="001420C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w:t>
            </w:r>
          </w:p>
        </w:tc>
        <w:tc>
          <w:tcPr>
            <w:tcW w:w="964" w:type="dxa"/>
            <w:noWrap/>
            <w:vAlign w:val="center"/>
            <w:hideMark/>
          </w:tcPr>
          <w:p w14:paraId="25C4DF49" w14:textId="77777777" w:rsidR="00161690" w:rsidRPr="001420C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w:t>
            </w:r>
          </w:p>
        </w:tc>
        <w:tc>
          <w:tcPr>
            <w:tcW w:w="964" w:type="dxa"/>
            <w:vAlign w:val="center"/>
          </w:tcPr>
          <w:p w14:paraId="0CB6C1AC" w14:textId="77777777" w:rsidR="00161690"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0</w:t>
            </w:r>
          </w:p>
        </w:tc>
        <w:tc>
          <w:tcPr>
            <w:tcW w:w="964" w:type="dxa"/>
            <w:vAlign w:val="center"/>
          </w:tcPr>
          <w:p w14:paraId="5A30A844" w14:textId="77777777" w:rsidR="00161690" w:rsidRPr="001420C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0</w:t>
            </w:r>
          </w:p>
        </w:tc>
      </w:tr>
      <w:tr w:rsidR="00161690" w:rsidRPr="001420C4" w14:paraId="13758AAC" w14:textId="77777777" w:rsidTr="00BE3D5E">
        <w:trPr>
          <w:trHeight w:val="795"/>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76823EC3" w14:textId="77777777" w:rsidR="00161690" w:rsidRPr="001420C4" w:rsidRDefault="00161690" w:rsidP="00BE3D5E">
            <w:pPr>
              <w:spacing w:before="0" w:after="0"/>
              <w:jc w:val="center"/>
              <w:rPr>
                <w:szCs w:val="20"/>
                <w:lang w:eastAsia="en-AU"/>
              </w:rPr>
            </w:pPr>
            <w:r w:rsidRPr="001420C4">
              <w:rPr>
                <w:szCs w:val="20"/>
                <w:lang w:eastAsia="en-AU"/>
              </w:rPr>
              <w:t>% of PM Peak services above benchmark</w:t>
            </w:r>
          </w:p>
        </w:tc>
        <w:tc>
          <w:tcPr>
            <w:tcW w:w="964" w:type="dxa"/>
            <w:noWrap/>
            <w:vAlign w:val="center"/>
            <w:hideMark/>
          </w:tcPr>
          <w:p w14:paraId="7DAEBD3E" w14:textId="77777777" w:rsidR="00161690" w:rsidRPr="001420C4"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0.0%</w:t>
            </w:r>
          </w:p>
        </w:tc>
        <w:tc>
          <w:tcPr>
            <w:tcW w:w="964" w:type="dxa"/>
            <w:noWrap/>
            <w:vAlign w:val="center"/>
            <w:hideMark/>
          </w:tcPr>
          <w:p w14:paraId="339EDDD9" w14:textId="77777777" w:rsidR="00161690" w:rsidRPr="001420C4"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0.0%</w:t>
            </w:r>
          </w:p>
        </w:tc>
        <w:tc>
          <w:tcPr>
            <w:tcW w:w="964" w:type="dxa"/>
            <w:noWrap/>
            <w:vAlign w:val="center"/>
            <w:hideMark/>
          </w:tcPr>
          <w:p w14:paraId="70B19E14" w14:textId="77777777" w:rsidR="00161690" w:rsidRPr="001420C4"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0.0%</w:t>
            </w:r>
          </w:p>
        </w:tc>
        <w:tc>
          <w:tcPr>
            <w:tcW w:w="964" w:type="dxa"/>
            <w:noWrap/>
            <w:vAlign w:val="center"/>
            <w:hideMark/>
          </w:tcPr>
          <w:p w14:paraId="690A53B5" w14:textId="77777777" w:rsidR="00161690" w:rsidRPr="001420C4"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0.0%</w:t>
            </w:r>
          </w:p>
        </w:tc>
        <w:tc>
          <w:tcPr>
            <w:tcW w:w="964" w:type="dxa"/>
            <w:vAlign w:val="center"/>
          </w:tcPr>
          <w:p w14:paraId="4C3A3D11" w14:textId="77777777" w:rsidR="00161690" w:rsidRPr="001420C4"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0.0%</w:t>
            </w:r>
          </w:p>
        </w:tc>
        <w:tc>
          <w:tcPr>
            <w:tcW w:w="964" w:type="dxa"/>
            <w:vAlign w:val="center"/>
          </w:tcPr>
          <w:p w14:paraId="714587BE" w14:textId="77777777" w:rsidR="00161690" w:rsidRPr="001420C4"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0.0%</w:t>
            </w:r>
          </w:p>
        </w:tc>
      </w:tr>
      <w:tr w:rsidR="00161690" w:rsidRPr="001420C4" w14:paraId="4AF2BC70" w14:textId="77777777" w:rsidTr="00BE3D5E">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1F55ABB3" w14:textId="77777777" w:rsidR="00161690" w:rsidRPr="001420C4" w:rsidRDefault="00161690" w:rsidP="00BE3D5E">
            <w:pPr>
              <w:spacing w:before="0" w:after="0"/>
              <w:jc w:val="center"/>
              <w:rPr>
                <w:szCs w:val="20"/>
                <w:lang w:eastAsia="en-AU"/>
              </w:rPr>
            </w:pPr>
            <w:r w:rsidRPr="001420C4">
              <w:rPr>
                <w:szCs w:val="20"/>
                <w:lang w:eastAsia="en-AU"/>
              </w:rPr>
              <w:t>% of PM Peak passengers on services above benchmark</w:t>
            </w:r>
          </w:p>
        </w:tc>
        <w:tc>
          <w:tcPr>
            <w:tcW w:w="964" w:type="dxa"/>
            <w:noWrap/>
            <w:vAlign w:val="center"/>
            <w:hideMark/>
          </w:tcPr>
          <w:p w14:paraId="34A8A2E2" w14:textId="77777777" w:rsidR="00161690" w:rsidRPr="001420C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0.0%</w:t>
            </w:r>
          </w:p>
        </w:tc>
        <w:tc>
          <w:tcPr>
            <w:tcW w:w="964" w:type="dxa"/>
            <w:noWrap/>
            <w:vAlign w:val="center"/>
            <w:hideMark/>
          </w:tcPr>
          <w:p w14:paraId="447D7C10" w14:textId="77777777" w:rsidR="00161690" w:rsidRPr="001420C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0.0%</w:t>
            </w:r>
          </w:p>
        </w:tc>
        <w:tc>
          <w:tcPr>
            <w:tcW w:w="964" w:type="dxa"/>
            <w:noWrap/>
            <w:vAlign w:val="center"/>
            <w:hideMark/>
          </w:tcPr>
          <w:p w14:paraId="1D0D41FD" w14:textId="77777777" w:rsidR="00161690" w:rsidRPr="001420C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0.0%</w:t>
            </w:r>
          </w:p>
        </w:tc>
        <w:tc>
          <w:tcPr>
            <w:tcW w:w="964" w:type="dxa"/>
            <w:noWrap/>
            <w:vAlign w:val="center"/>
            <w:hideMark/>
          </w:tcPr>
          <w:p w14:paraId="20A94806" w14:textId="77777777" w:rsidR="00161690" w:rsidRPr="001420C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0.0%</w:t>
            </w:r>
          </w:p>
        </w:tc>
        <w:tc>
          <w:tcPr>
            <w:tcW w:w="964" w:type="dxa"/>
            <w:vAlign w:val="center"/>
          </w:tcPr>
          <w:p w14:paraId="193CE21A" w14:textId="77777777" w:rsidR="00161690" w:rsidRPr="001420C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0.0%</w:t>
            </w:r>
          </w:p>
        </w:tc>
        <w:tc>
          <w:tcPr>
            <w:tcW w:w="964" w:type="dxa"/>
            <w:vAlign w:val="center"/>
          </w:tcPr>
          <w:p w14:paraId="4FBAC3B4" w14:textId="77777777" w:rsidR="00161690" w:rsidRPr="001420C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0.0%</w:t>
            </w:r>
          </w:p>
        </w:tc>
      </w:tr>
    </w:tbl>
    <w:p w14:paraId="5D33EBAE" w14:textId="77777777" w:rsidR="00161690" w:rsidRPr="00A65668" w:rsidRDefault="00161690" w:rsidP="00161690">
      <w:pPr>
        <w:rPr>
          <w:lang w:eastAsia="en-AU"/>
        </w:rPr>
      </w:pPr>
    </w:p>
    <w:p w14:paraId="2BE547A1" w14:textId="77777777" w:rsidR="00161690" w:rsidRPr="00776973" w:rsidRDefault="00161690" w:rsidP="00161690">
      <w:pPr>
        <w:pStyle w:val="Heading1"/>
        <w:numPr>
          <w:ilvl w:val="0"/>
          <w:numId w:val="30"/>
        </w:numPr>
        <w:spacing w:before="360" w:line="240" w:lineRule="atLeast"/>
      </w:pPr>
      <w:r w:rsidRPr="00776973">
        <w:br w:type="page"/>
      </w:r>
      <w:bookmarkStart w:id="53" w:name="_Toc458506455"/>
      <w:bookmarkStart w:id="54" w:name="_Toc490813952"/>
      <w:bookmarkStart w:id="55" w:name="_Toc16001227"/>
      <w:r>
        <w:lastRenderedPageBreak/>
        <w:t>Mernda</w:t>
      </w:r>
      <w:r w:rsidRPr="00776973">
        <w:t xml:space="preserve"> </w:t>
      </w:r>
      <w:r>
        <w:t>l</w:t>
      </w:r>
      <w:r w:rsidRPr="00776973">
        <w:t>ine</w:t>
      </w:r>
      <w:r>
        <w:t xml:space="preserve"> results</w:t>
      </w:r>
      <w:bookmarkEnd w:id="53"/>
      <w:bookmarkEnd w:id="54"/>
      <w:bookmarkEnd w:id="55"/>
    </w:p>
    <w:p w14:paraId="15F9C807" w14:textId="77777777" w:rsidR="00161690" w:rsidRPr="00BE3D5E" w:rsidRDefault="00161690" w:rsidP="00BE3D5E">
      <w:bookmarkStart w:id="56" w:name="_Toc458506456"/>
      <w:bookmarkStart w:id="57" w:name="_Toc490813953"/>
      <w:r w:rsidRPr="00BE3D5E">
        <w:rPr>
          <w:b/>
        </w:rPr>
        <w:t>AM Peak</w:t>
      </w:r>
      <w:bookmarkEnd w:id="56"/>
      <w:bookmarkEnd w:id="57"/>
    </w:p>
    <w:p w14:paraId="2A7B7489" w14:textId="77777777" w:rsidR="00161690" w:rsidRDefault="00161690" w:rsidP="00161690">
      <w:pPr>
        <w:spacing w:after="0"/>
        <w:rPr>
          <w:szCs w:val="20"/>
        </w:rPr>
      </w:pPr>
    </w:p>
    <w:p w14:paraId="5D3263E4" w14:textId="5BB3646F" w:rsidR="00161690" w:rsidRPr="00BE3D5E" w:rsidRDefault="00161690" w:rsidP="00BE3D5E">
      <w:pPr>
        <w:pStyle w:val="ListBullet"/>
        <w:numPr>
          <w:ilvl w:val="0"/>
          <w:numId w:val="32"/>
        </w:numPr>
        <w:ind w:left="357" w:hanging="357"/>
      </w:pPr>
      <w:r w:rsidRPr="00BE3D5E">
        <w:t>The May 2019 survey recorded a total of</w:t>
      </w:r>
      <w:r w:rsidR="0018357F" w:rsidRPr="00BE3D5E">
        <w:t xml:space="preserve"> two </w:t>
      </w:r>
      <w:r w:rsidRPr="00BE3D5E">
        <w:t>services in breach in the AM Peak period. This is a decrease of</w:t>
      </w:r>
      <w:r w:rsidR="0018357F" w:rsidRPr="00BE3D5E">
        <w:t xml:space="preserve"> one </w:t>
      </w:r>
      <w:r w:rsidRPr="00BE3D5E">
        <w:t>compared to the May 2018 survey when</w:t>
      </w:r>
      <w:r w:rsidR="0018357F" w:rsidRPr="00BE3D5E">
        <w:t xml:space="preserve"> three </w:t>
      </w:r>
      <w:r w:rsidRPr="00BE3D5E">
        <w:t>breaches were observed.</w:t>
      </w:r>
    </w:p>
    <w:p w14:paraId="712EFD8A" w14:textId="611575FB" w:rsidR="00161690" w:rsidRPr="00BE3D5E" w:rsidRDefault="00161690" w:rsidP="00BE3D5E">
      <w:pPr>
        <w:pStyle w:val="ListBullet"/>
        <w:numPr>
          <w:ilvl w:val="0"/>
          <w:numId w:val="32"/>
        </w:numPr>
        <w:ind w:left="357" w:hanging="357"/>
      </w:pPr>
      <w:r w:rsidRPr="00BE3D5E">
        <w:t xml:space="preserve">Between May 2018 and May 2019, the South Morang </w:t>
      </w:r>
      <w:r w:rsidR="00F525AC" w:rsidRPr="00BE3D5E">
        <w:t xml:space="preserve">line </w:t>
      </w:r>
      <w:r w:rsidRPr="00BE3D5E">
        <w:t>was expanded</w:t>
      </w:r>
      <w:r w:rsidR="0070264E" w:rsidRPr="00BE3D5E">
        <w:t xml:space="preserve"> to become the </w:t>
      </w:r>
      <w:proofErr w:type="spellStart"/>
      <w:r w:rsidR="0070264E" w:rsidRPr="00BE3D5E">
        <w:t>Menda</w:t>
      </w:r>
      <w:proofErr w:type="spellEnd"/>
      <w:r w:rsidR="0070264E" w:rsidRPr="00BE3D5E">
        <w:t xml:space="preserve"> line,</w:t>
      </w:r>
      <w:r w:rsidRPr="00BE3D5E">
        <w:t xml:space="preserve"> with</w:t>
      </w:r>
      <w:r w:rsidR="0070264E" w:rsidRPr="00BE3D5E">
        <w:t xml:space="preserve"> the opening of</w:t>
      </w:r>
      <w:r w:rsidR="00F525AC" w:rsidRPr="00BE3D5E">
        <w:t xml:space="preserve"> three</w:t>
      </w:r>
      <w:r w:rsidRPr="00BE3D5E">
        <w:t xml:space="preserve"> </w:t>
      </w:r>
      <w:r w:rsidR="0070264E" w:rsidRPr="00BE3D5E">
        <w:t xml:space="preserve">new </w:t>
      </w:r>
      <w:r w:rsidRPr="00BE3D5E">
        <w:t>stations.  Five additional services were added to the expanded Mernda Line during the AM Peak.</w:t>
      </w:r>
    </w:p>
    <w:p w14:paraId="32C17D90" w14:textId="77777777" w:rsidR="00161690" w:rsidRPr="00BE3D5E" w:rsidRDefault="00161690" w:rsidP="00BE3D5E">
      <w:pPr>
        <w:pStyle w:val="ListBullet"/>
        <w:numPr>
          <w:ilvl w:val="0"/>
          <w:numId w:val="32"/>
        </w:numPr>
        <w:ind w:left="357" w:hanging="357"/>
      </w:pPr>
      <w:r w:rsidRPr="00BE3D5E">
        <w:t>The percentage of passengers travelling on services exceeding the benchmark on the South Morang Line during the AM peak period decreased from 24.0 per cent to 14.2 per cent between May 2018 and May 2019.</w:t>
      </w:r>
    </w:p>
    <w:p w14:paraId="43FABC7A" w14:textId="77777777" w:rsidR="00161690" w:rsidRPr="003B3F19" w:rsidRDefault="00161690" w:rsidP="00161690">
      <w:pPr>
        <w:spacing w:after="0"/>
        <w:ind w:left="720"/>
        <w:rPr>
          <w:szCs w:val="20"/>
        </w:rPr>
      </w:pPr>
    </w:p>
    <w:p w14:paraId="051D72E2" w14:textId="7FDC9001" w:rsidR="00161690" w:rsidRPr="00776973" w:rsidRDefault="00161690" w:rsidP="00161690">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232775">
        <w:rPr>
          <w:rFonts w:cs="Arial"/>
          <w:noProof/>
        </w:rPr>
        <w:t>15</w:t>
      </w:r>
      <w:r w:rsidRPr="00776973">
        <w:rPr>
          <w:rFonts w:cs="Arial"/>
        </w:rPr>
        <w:fldChar w:fldCharType="end"/>
      </w:r>
      <w:r w:rsidRPr="00776973">
        <w:rPr>
          <w:rFonts w:cs="Arial"/>
        </w:rPr>
        <w:t xml:space="preserve">: Number of </w:t>
      </w:r>
      <w:r>
        <w:rPr>
          <w:rFonts w:cs="Arial"/>
        </w:rPr>
        <w:t>AM Peak</w:t>
      </w:r>
      <w:r w:rsidRPr="00776973">
        <w:rPr>
          <w:rFonts w:cs="Arial"/>
        </w:rPr>
        <w:t xml:space="preserve"> services below and above benchmark levels (</w:t>
      </w:r>
      <w:r>
        <w:rPr>
          <w:rFonts w:cs="Arial"/>
        </w:rPr>
        <w:t>May 2014 to May 2019</w:t>
      </w:r>
      <w:r w:rsidRPr="00776973">
        <w:rPr>
          <w:rFonts w:cs="Arial"/>
        </w:rPr>
        <w:t>)</w:t>
      </w:r>
    </w:p>
    <w:p w14:paraId="55CD046B" w14:textId="77777777" w:rsidR="00161690" w:rsidRPr="00776973" w:rsidRDefault="00161690" w:rsidP="00161690">
      <w:pPr>
        <w:rPr>
          <w:sz w:val="32"/>
          <w:szCs w:val="16"/>
        </w:rPr>
      </w:pPr>
      <w:r w:rsidRPr="00D1722C">
        <w:rPr>
          <w:noProof/>
        </w:rPr>
        <w:t xml:space="preserve"> </w:t>
      </w:r>
      <w:r>
        <w:rPr>
          <w:noProof/>
        </w:rPr>
        <w:drawing>
          <wp:inline distT="0" distB="0" distL="0" distR="0" wp14:anchorId="5477DC0E" wp14:editId="16C665D4">
            <wp:extent cx="5731510" cy="2207895"/>
            <wp:effectExtent l="0" t="0" r="2540" b="1905"/>
            <wp:docPr id="33" name="Chart 33" descr="May 2014 2 above,  13 below.&#10;May 2015 1 above,  14 below.&#10;May 2016 3 above,  12 below.&#10;May 2017 4 above,  11 below.&#10;May 2018 3 above,  12 below.&#10;May 2019 2 above,  18 below.&#10;">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0A7A8DF" w14:textId="77777777" w:rsidR="0018357F" w:rsidRDefault="0018357F" w:rsidP="00161690">
      <w:pPr>
        <w:pStyle w:val="Caption"/>
        <w:rPr>
          <w:rFonts w:cs="Arial"/>
        </w:rPr>
      </w:pPr>
    </w:p>
    <w:p w14:paraId="352F5F2E" w14:textId="5808F40B" w:rsidR="00161690" w:rsidRDefault="00161690" w:rsidP="00161690">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232775">
        <w:rPr>
          <w:rFonts w:cs="Arial"/>
          <w:noProof/>
        </w:rPr>
        <w:t>15</w:t>
      </w:r>
      <w:r w:rsidRPr="00776973">
        <w:rPr>
          <w:rFonts w:cs="Arial"/>
        </w:rPr>
        <w:fldChar w:fldCharType="end"/>
      </w:r>
      <w:r w:rsidRPr="00776973">
        <w:rPr>
          <w:rFonts w:cs="Arial"/>
        </w:rPr>
        <w:t xml:space="preserve">: </w:t>
      </w:r>
      <w:r>
        <w:rPr>
          <w:rFonts w:cs="Arial"/>
        </w:rPr>
        <w:t>AM Peak</w:t>
      </w:r>
      <w:r w:rsidRPr="00776973">
        <w:rPr>
          <w:rFonts w:cs="Arial"/>
        </w:rPr>
        <w:t xml:space="preserve"> services above benchmark levels and percentage of passengers travelling on services above benchmark levels (</w:t>
      </w:r>
      <w:r>
        <w:rPr>
          <w:rFonts w:cs="Arial"/>
        </w:rPr>
        <w:t>May 2014 to May 2019</w:t>
      </w:r>
      <w:r w:rsidRPr="00776973">
        <w:rPr>
          <w:rFonts w:cs="Arial"/>
        </w:rPr>
        <w:t>)</w:t>
      </w:r>
      <w:r>
        <w:rPr>
          <w:rFonts w:cs="Arial"/>
        </w:rPr>
        <w:br/>
      </w:r>
    </w:p>
    <w:tbl>
      <w:tblPr>
        <w:tblStyle w:val="ListTable3-Accent11"/>
        <w:tblW w:w="8278" w:type="dxa"/>
        <w:tblLayout w:type="fixed"/>
        <w:tblLook w:val="04A0" w:firstRow="1" w:lastRow="0" w:firstColumn="1" w:lastColumn="0" w:noHBand="0" w:noVBand="1"/>
        <w:tblCaption w:val="South Morang line AM peak results in table"/>
        <w:tblDescription w:val="Table 15 shows AM Peak services above benchmark and passengers using services above benchmark (May 2012 to May 2017)"/>
      </w:tblPr>
      <w:tblGrid>
        <w:gridCol w:w="2494"/>
        <w:gridCol w:w="964"/>
        <w:gridCol w:w="964"/>
        <w:gridCol w:w="964"/>
        <w:gridCol w:w="964"/>
        <w:gridCol w:w="964"/>
        <w:gridCol w:w="964"/>
      </w:tblGrid>
      <w:tr w:rsidR="00161690" w:rsidRPr="00D8075A" w14:paraId="59AEA938" w14:textId="77777777" w:rsidTr="00BE3D5E">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494" w:type="dxa"/>
            <w:noWrap/>
            <w:hideMark/>
          </w:tcPr>
          <w:p w14:paraId="7563272C" w14:textId="77777777" w:rsidR="00161690" w:rsidRPr="00BE3D5E" w:rsidRDefault="00161690" w:rsidP="009D0171">
            <w:pPr>
              <w:spacing w:after="0"/>
              <w:rPr>
                <w:b w:val="0"/>
                <w:szCs w:val="20"/>
                <w:lang w:eastAsia="en-AU"/>
              </w:rPr>
            </w:pPr>
          </w:p>
        </w:tc>
        <w:tc>
          <w:tcPr>
            <w:tcW w:w="964" w:type="dxa"/>
            <w:noWrap/>
            <w:hideMark/>
          </w:tcPr>
          <w:p w14:paraId="77E2BD6A"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2014</w:t>
            </w:r>
          </w:p>
        </w:tc>
        <w:tc>
          <w:tcPr>
            <w:tcW w:w="964" w:type="dxa"/>
            <w:noWrap/>
            <w:hideMark/>
          </w:tcPr>
          <w:p w14:paraId="50898437"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2015</w:t>
            </w:r>
          </w:p>
        </w:tc>
        <w:tc>
          <w:tcPr>
            <w:tcW w:w="964" w:type="dxa"/>
            <w:noWrap/>
            <w:hideMark/>
          </w:tcPr>
          <w:p w14:paraId="46A223CC"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May 2016</w:t>
            </w:r>
          </w:p>
        </w:tc>
        <w:tc>
          <w:tcPr>
            <w:tcW w:w="964" w:type="dxa"/>
            <w:noWrap/>
            <w:hideMark/>
          </w:tcPr>
          <w:p w14:paraId="55441F93"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May 2017</w:t>
            </w:r>
          </w:p>
        </w:tc>
        <w:tc>
          <w:tcPr>
            <w:tcW w:w="964" w:type="dxa"/>
          </w:tcPr>
          <w:p w14:paraId="317C3BC5"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May 2018</w:t>
            </w:r>
          </w:p>
        </w:tc>
        <w:tc>
          <w:tcPr>
            <w:tcW w:w="964" w:type="dxa"/>
          </w:tcPr>
          <w:p w14:paraId="060DC797"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May 2019</w:t>
            </w:r>
          </w:p>
        </w:tc>
      </w:tr>
      <w:tr w:rsidR="00161690" w:rsidRPr="003B3F19" w14:paraId="6AC02E31" w14:textId="77777777" w:rsidTr="00BE3D5E">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1C9EC07B" w14:textId="77777777" w:rsidR="00161690" w:rsidRPr="003B3F19" w:rsidRDefault="00161690" w:rsidP="00BE3D5E">
            <w:pPr>
              <w:spacing w:before="0" w:after="0"/>
              <w:jc w:val="center"/>
              <w:rPr>
                <w:szCs w:val="20"/>
                <w:lang w:eastAsia="en-AU"/>
              </w:rPr>
            </w:pPr>
            <w:r w:rsidRPr="003B3F19">
              <w:rPr>
                <w:szCs w:val="20"/>
                <w:lang w:eastAsia="en-AU"/>
              </w:rPr>
              <w:t>Number of AM Peak services above benchmark</w:t>
            </w:r>
          </w:p>
        </w:tc>
        <w:tc>
          <w:tcPr>
            <w:tcW w:w="964" w:type="dxa"/>
            <w:noWrap/>
            <w:vAlign w:val="center"/>
            <w:hideMark/>
          </w:tcPr>
          <w:p w14:paraId="114B012F" w14:textId="77777777" w:rsidR="00161690" w:rsidRPr="003B3F19"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B3F19">
              <w:rPr>
                <w:szCs w:val="20"/>
                <w:lang w:eastAsia="en-AU"/>
              </w:rPr>
              <w:t>2</w:t>
            </w:r>
          </w:p>
        </w:tc>
        <w:tc>
          <w:tcPr>
            <w:tcW w:w="964" w:type="dxa"/>
            <w:noWrap/>
            <w:vAlign w:val="center"/>
            <w:hideMark/>
          </w:tcPr>
          <w:p w14:paraId="05791B08" w14:textId="77777777" w:rsidR="00161690" w:rsidRPr="003B3F19"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B3F19">
              <w:rPr>
                <w:szCs w:val="20"/>
                <w:lang w:eastAsia="en-AU"/>
              </w:rPr>
              <w:t>1</w:t>
            </w:r>
          </w:p>
        </w:tc>
        <w:tc>
          <w:tcPr>
            <w:tcW w:w="964" w:type="dxa"/>
            <w:noWrap/>
            <w:vAlign w:val="center"/>
            <w:hideMark/>
          </w:tcPr>
          <w:p w14:paraId="120EA2CE" w14:textId="77777777" w:rsidR="00161690" w:rsidRPr="003B3F19"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B3F19">
              <w:rPr>
                <w:szCs w:val="20"/>
                <w:lang w:eastAsia="en-AU"/>
              </w:rPr>
              <w:t>3</w:t>
            </w:r>
          </w:p>
        </w:tc>
        <w:tc>
          <w:tcPr>
            <w:tcW w:w="964" w:type="dxa"/>
            <w:noWrap/>
            <w:vAlign w:val="center"/>
            <w:hideMark/>
          </w:tcPr>
          <w:p w14:paraId="56886258" w14:textId="77777777" w:rsidR="00161690" w:rsidRPr="003B3F19"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B3F19">
              <w:rPr>
                <w:szCs w:val="20"/>
                <w:lang w:eastAsia="en-AU"/>
              </w:rPr>
              <w:t>4</w:t>
            </w:r>
          </w:p>
        </w:tc>
        <w:tc>
          <w:tcPr>
            <w:tcW w:w="964" w:type="dxa"/>
            <w:vAlign w:val="center"/>
          </w:tcPr>
          <w:p w14:paraId="4931BBEF" w14:textId="77777777" w:rsidR="00161690"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3</w:t>
            </w:r>
          </w:p>
        </w:tc>
        <w:tc>
          <w:tcPr>
            <w:tcW w:w="964" w:type="dxa"/>
            <w:vAlign w:val="center"/>
          </w:tcPr>
          <w:p w14:paraId="1403A43B" w14:textId="77777777" w:rsidR="00161690" w:rsidRPr="003B3F19"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2</w:t>
            </w:r>
          </w:p>
        </w:tc>
      </w:tr>
      <w:tr w:rsidR="00161690" w:rsidRPr="003B3F19" w14:paraId="0AFAEBB9" w14:textId="77777777" w:rsidTr="00BE3D5E">
        <w:trPr>
          <w:trHeight w:val="810"/>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69B907EF" w14:textId="77777777" w:rsidR="00161690" w:rsidRPr="003B3F19" w:rsidRDefault="00161690" w:rsidP="00BE3D5E">
            <w:pPr>
              <w:spacing w:before="0" w:after="0"/>
              <w:jc w:val="center"/>
              <w:rPr>
                <w:szCs w:val="20"/>
                <w:lang w:eastAsia="en-AU"/>
              </w:rPr>
            </w:pPr>
            <w:r w:rsidRPr="003B3F19">
              <w:rPr>
                <w:szCs w:val="20"/>
                <w:lang w:eastAsia="en-AU"/>
              </w:rPr>
              <w:t>% of AM Peak services above benchmark</w:t>
            </w:r>
          </w:p>
        </w:tc>
        <w:tc>
          <w:tcPr>
            <w:tcW w:w="964" w:type="dxa"/>
            <w:noWrap/>
            <w:vAlign w:val="center"/>
            <w:hideMark/>
          </w:tcPr>
          <w:p w14:paraId="7A723882" w14:textId="77777777" w:rsidR="00161690" w:rsidRPr="003B3F19"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B3F19">
              <w:rPr>
                <w:szCs w:val="20"/>
                <w:lang w:eastAsia="en-AU"/>
              </w:rPr>
              <w:t>13.3%</w:t>
            </w:r>
          </w:p>
        </w:tc>
        <w:tc>
          <w:tcPr>
            <w:tcW w:w="964" w:type="dxa"/>
            <w:noWrap/>
            <w:vAlign w:val="center"/>
            <w:hideMark/>
          </w:tcPr>
          <w:p w14:paraId="0AEEC785" w14:textId="77777777" w:rsidR="00161690" w:rsidRPr="003B3F19"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B3F19">
              <w:rPr>
                <w:szCs w:val="20"/>
                <w:lang w:eastAsia="en-AU"/>
              </w:rPr>
              <w:t>6.7%</w:t>
            </w:r>
          </w:p>
        </w:tc>
        <w:tc>
          <w:tcPr>
            <w:tcW w:w="964" w:type="dxa"/>
            <w:noWrap/>
            <w:vAlign w:val="center"/>
            <w:hideMark/>
          </w:tcPr>
          <w:p w14:paraId="0568E933" w14:textId="77777777" w:rsidR="00161690" w:rsidRPr="003B3F19"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B3F19">
              <w:rPr>
                <w:szCs w:val="20"/>
                <w:lang w:eastAsia="en-AU"/>
              </w:rPr>
              <w:t>20.0%</w:t>
            </w:r>
          </w:p>
        </w:tc>
        <w:tc>
          <w:tcPr>
            <w:tcW w:w="964" w:type="dxa"/>
            <w:noWrap/>
            <w:vAlign w:val="center"/>
            <w:hideMark/>
          </w:tcPr>
          <w:p w14:paraId="24C6FFA1" w14:textId="77777777" w:rsidR="00161690" w:rsidRPr="003B3F19"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B3F19">
              <w:rPr>
                <w:szCs w:val="20"/>
                <w:lang w:eastAsia="en-AU"/>
              </w:rPr>
              <w:t>26.7%</w:t>
            </w:r>
          </w:p>
        </w:tc>
        <w:tc>
          <w:tcPr>
            <w:tcW w:w="964" w:type="dxa"/>
            <w:vAlign w:val="center"/>
          </w:tcPr>
          <w:p w14:paraId="01497C83" w14:textId="77777777" w:rsidR="00161690"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20.0%</w:t>
            </w:r>
          </w:p>
        </w:tc>
        <w:tc>
          <w:tcPr>
            <w:tcW w:w="964" w:type="dxa"/>
            <w:vAlign w:val="center"/>
          </w:tcPr>
          <w:p w14:paraId="7B3A69D4" w14:textId="77777777" w:rsidR="00161690" w:rsidRPr="003B3F19"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10.0%</w:t>
            </w:r>
          </w:p>
        </w:tc>
      </w:tr>
      <w:tr w:rsidR="00161690" w:rsidRPr="003B3F19" w14:paraId="1AAEF8AF" w14:textId="77777777" w:rsidTr="00BE3D5E">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5731C10B" w14:textId="77777777" w:rsidR="00161690" w:rsidRPr="003B3F19" w:rsidRDefault="00161690" w:rsidP="00BE3D5E">
            <w:pPr>
              <w:spacing w:before="0" w:after="0"/>
              <w:jc w:val="center"/>
              <w:rPr>
                <w:szCs w:val="20"/>
                <w:lang w:eastAsia="en-AU"/>
              </w:rPr>
            </w:pPr>
            <w:r w:rsidRPr="003B3F19">
              <w:rPr>
                <w:szCs w:val="20"/>
                <w:lang w:eastAsia="en-AU"/>
              </w:rPr>
              <w:t>% of AM Peak passengers on services above benchmark</w:t>
            </w:r>
          </w:p>
        </w:tc>
        <w:tc>
          <w:tcPr>
            <w:tcW w:w="964" w:type="dxa"/>
            <w:noWrap/>
            <w:vAlign w:val="center"/>
            <w:hideMark/>
          </w:tcPr>
          <w:p w14:paraId="2AC79C9D" w14:textId="77777777" w:rsidR="00161690" w:rsidRPr="003B3F19"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B3F19">
              <w:rPr>
                <w:szCs w:val="20"/>
                <w:lang w:eastAsia="en-AU"/>
              </w:rPr>
              <w:t>17.1%</w:t>
            </w:r>
          </w:p>
        </w:tc>
        <w:tc>
          <w:tcPr>
            <w:tcW w:w="964" w:type="dxa"/>
            <w:noWrap/>
            <w:vAlign w:val="center"/>
            <w:hideMark/>
          </w:tcPr>
          <w:p w14:paraId="46CFEFCD" w14:textId="77777777" w:rsidR="00161690" w:rsidRPr="003B3F19"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B3F19">
              <w:rPr>
                <w:szCs w:val="20"/>
                <w:lang w:eastAsia="en-AU"/>
              </w:rPr>
              <w:t>9.0%</w:t>
            </w:r>
          </w:p>
        </w:tc>
        <w:tc>
          <w:tcPr>
            <w:tcW w:w="964" w:type="dxa"/>
            <w:noWrap/>
            <w:vAlign w:val="center"/>
            <w:hideMark/>
          </w:tcPr>
          <w:p w14:paraId="322F713A" w14:textId="77777777" w:rsidR="00161690" w:rsidRPr="003B3F19"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B3F19">
              <w:rPr>
                <w:szCs w:val="20"/>
                <w:lang w:eastAsia="en-AU"/>
              </w:rPr>
              <w:t>26.2%</w:t>
            </w:r>
          </w:p>
        </w:tc>
        <w:tc>
          <w:tcPr>
            <w:tcW w:w="964" w:type="dxa"/>
            <w:noWrap/>
            <w:vAlign w:val="center"/>
            <w:hideMark/>
          </w:tcPr>
          <w:p w14:paraId="61178B2B" w14:textId="77777777" w:rsidR="00161690" w:rsidRPr="003B3F19"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B3F19">
              <w:rPr>
                <w:szCs w:val="20"/>
                <w:lang w:eastAsia="en-AU"/>
              </w:rPr>
              <w:t>32.6%</w:t>
            </w:r>
          </w:p>
        </w:tc>
        <w:tc>
          <w:tcPr>
            <w:tcW w:w="964" w:type="dxa"/>
            <w:vAlign w:val="center"/>
          </w:tcPr>
          <w:p w14:paraId="5F42ED4D" w14:textId="77777777" w:rsidR="00161690" w:rsidRDefault="00161690" w:rsidP="00BE3D5E">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24.0%</w:t>
            </w:r>
          </w:p>
        </w:tc>
        <w:tc>
          <w:tcPr>
            <w:tcW w:w="964" w:type="dxa"/>
            <w:vAlign w:val="center"/>
          </w:tcPr>
          <w:p w14:paraId="25968668" w14:textId="77777777" w:rsidR="00161690" w:rsidRPr="003B3F19" w:rsidRDefault="00161690" w:rsidP="00BE3D5E">
            <w:pPr>
              <w:spacing w:before="0" w:after="0" w:line="36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14.2%</w:t>
            </w:r>
          </w:p>
        </w:tc>
      </w:tr>
    </w:tbl>
    <w:p w14:paraId="45870E31" w14:textId="77777777" w:rsidR="00161690" w:rsidRPr="00BE3D5E" w:rsidRDefault="00161690" w:rsidP="00BE3D5E">
      <w:r w:rsidRPr="00776973">
        <w:rPr>
          <w:szCs w:val="20"/>
        </w:rPr>
        <w:br w:type="page"/>
      </w:r>
      <w:bookmarkStart w:id="58" w:name="_Toc458506457"/>
      <w:bookmarkStart w:id="59" w:name="_Toc490813954"/>
      <w:r w:rsidRPr="00BE3D5E">
        <w:rPr>
          <w:b/>
        </w:rPr>
        <w:lastRenderedPageBreak/>
        <w:t>PM Peak</w:t>
      </w:r>
      <w:bookmarkEnd w:id="58"/>
      <w:bookmarkEnd w:id="59"/>
    </w:p>
    <w:p w14:paraId="6938459D" w14:textId="10A64412" w:rsidR="00161690" w:rsidRPr="00DA731F" w:rsidRDefault="00161690" w:rsidP="00BE3D5E">
      <w:pPr>
        <w:pStyle w:val="ListBullet"/>
        <w:numPr>
          <w:ilvl w:val="0"/>
          <w:numId w:val="32"/>
        </w:numPr>
        <w:ind w:left="357" w:hanging="357"/>
      </w:pPr>
      <w:r w:rsidRPr="003B3F19">
        <w:t xml:space="preserve">The May </w:t>
      </w:r>
      <w:r>
        <w:t xml:space="preserve">2019 survey recorded a single </w:t>
      </w:r>
      <w:r w:rsidRPr="003B3F19">
        <w:t>service in brea</w:t>
      </w:r>
      <w:r>
        <w:t>ch during the PM Peak period. This was a decrease of</w:t>
      </w:r>
      <w:r w:rsidR="0018357F">
        <w:t xml:space="preserve"> three </w:t>
      </w:r>
      <w:r>
        <w:t>compared to the May 2018</w:t>
      </w:r>
      <w:r w:rsidRPr="003B3F19">
        <w:t xml:space="preserve"> survey</w:t>
      </w:r>
      <w:r>
        <w:t xml:space="preserve"> when</w:t>
      </w:r>
      <w:r w:rsidR="0018357F">
        <w:t xml:space="preserve"> four </w:t>
      </w:r>
      <w:r>
        <w:t>breaches were observed.</w:t>
      </w:r>
    </w:p>
    <w:p w14:paraId="2ED393BE" w14:textId="558E18BD" w:rsidR="00161690" w:rsidRPr="007429CD" w:rsidRDefault="00161690" w:rsidP="00BE3D5E">
      <w:pPr>
        <w:pStyle w:val="ListBullet"/>
        <w:numPr>
          <w:ilvl w:val="0"/>
          <w:numId w:val="32"/>
        </w:numPr>
        <w:ind w:left="357" w:hanging="357"/>
      </w:pPr>
      <w:r w:rsidRPr="007429CD">
        <w:t>Between May 2018 and May 2019, the South Morang line was expanded with</w:t>
      </w:r>
      <w:r w:rsidR="000D1010">
        <w:t xml:space="preserve"> three</w:t>
      </w:r>
      <w:r w:rsidRPr="007429CD">
        <w:t xml:space="preserve"> additional stations </w:t>
      </w:r>
      <w:r w:rsidR="000D1010">
        <w:t>to</w:t>
      </w:r>
      <w:r w:rsidRPr="007429CD">
        <w:t xml:space="preserve"> </w:t>
      </w:r>
      <w:proofErr w:type="gramStart"/>
      <w:r w:rsidRPr="007429CD">
        <w:t>became</w:t>
      </w:r>
      <w:proofErr w:type="gramEnd"/>
      <w:r w:rsidRPr="007429CD">
        <w:t xml:space="preserve"> the Mernda line. Four additional services were added to the Mernda Line during the PM Peak.</w:t>
      </w:r>
    </w:p>
    <w:p w14:paraId="05D7B598" w14:textId="77777777" w:rsidR="00161690" w:rsidRPr="003B3F19" w:rsidRDefault="00161690" w:rsidP="00BE3D5E">
      <w:pPr>
        <w:pStyle w:val="ListBullet"/>
        <w:numPr>
          <w:ilvl w:val="0"/>
          <w:numId w:val="32"/>
        </w:numPr>
        <w:ind w:left="357" w:hanging="357"/>
      </w:pPr>
      <w:r w:rsidRPr="003B3F19">
        <w:t xml:space="preserve">The percentage of passengers travelling on services exceeding the benchmark on the South Morang Line during the PM Peak period </w:t>
      </w:r>
      <w:r>
        <w:t xml:space="preserve">decreased from 27.2 </w:t>
      </w:r>
      <w:r w:rsidRPr="003B3F19">
        <w:t xml:space="preserve">per cent to </w:t>
      </w:r>
      <w:r>
        <w:t>6.0 per cent between May 2018 and May 2019</w:t>
      </w:r>
      <w:r w:rsidRPr="003B3F19">
        <w:t>.</w:t>
      </w:r>
    </w:p>
    <w:p w14:paraId="3F5E4C54" w14:textId="77777777" w:rsidR="00161690" w:rsidRPr="00776973" w:rsidRDefault="00161690" w:rsidP="00161690">
      <w:pPr>
        <w:pStyle w:val="ListParagraph"/>
        <w:spacing w:after="0" w:line="240" w:lineRule="auto"/>
        <w:ind w:left="1080"/>
      </w:pPr>
    </w:p>
    <w:p w14:paraId="1FA310A1" w14:textId="4958A961" w:rsidR="00161690" w:rsidRPr="00776973" w:rsidRDefault="00161690" w:rsidP="00161690">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232775">
        <w:rPr>
          <w:rFonts w:cs="Arial"/>
          <w:noProof/>
        </w:rPr>
        <w:t>16</w:t>
      </w:r>
      <w:r w:rsidRPr="00776973">
        <w:rPr>
          <w:rFonts w:cs="Arial"/>
        </w:rPr>
        <w:fldChar w:fldCharType="end"/>
      </w:r>
      <w:r w:rsidRPr="00776973">
        <w:rPr>
          <w:rFonts w:cs="Arial"/>
        </w:rPr>
        <w:t xml:space="preserve">: Number of </w:t>
      </w:r>
      <w:r>
        <w:rPr>
          <w:rFonts w:cs="Arial"/>
        </w:rPr>
        <w:t>PM Peak</w:t>
      </w:r>
      <w:r w:rsidRPr="00776973">
        <w:rPr>
          <w:rFonts w:cs="Arial"/>
        </w:rPr>
        <w:t xml:space="preserve"> services below and above benchmark levels (</w:t>
      </w:r>
      <w:r>
        <w:rPr>
          <w:rFonts w:cs="Arial"/>
        </w:rPr>
        <w:t>May 2014 to May 2019</w:t>
      </w:r>
      <w:r w:rsidRPr="00776973">
        <w:rPr>
          <w:rFonts w:cs="Arial"/>
        </w:rPr>
        <w:t>)</w:t>
      </w:r>
    </w:p>
    <w:p w14:paraId="4DC1A95C" w14:textId="77777777" w:rsidR="00161690" w:rsidRPr="00776973" w:rsidRDefault="00161690" w:rsidP="00161690">
      <w:pPr>
        <w:tabs>
          <w:tab w:val="left" w:pos="2601"/>
        </w:tabs>
        <w:rPr>
          <w:sz w:val="32"/>
        </w:rPr>
      </w:pPr>
      <w:r w:rsidRPr="00D1722C">
        <w:rPr>
          <w:noProof/>
        </w:rPr>
        <w:t xml:space="preserve"> </w:t>
      </w:r>
      <w:r>
        <w:rPr>
          <w:noProof/>
        </w:rPr>
        <w:drawing>
          <wp:inline distT="0" distB="0" distL="0" distR="0" wp14:anchorId="19CD2A63" wp14:editId="287D782B">
            <wp:extent cx="5731510" cy="2211705"/>
            <wp:effectExtent l="0" t="0" r="2540" b="0"/>
            <wp:docPr id="34" name="Chart 34" descr="May 2014 1 above,  17 below.&#10;May 2015 0 above,  18 below.&#10;May 2016 1 above,  17 below.&#10;May 2017 1 above,  17 below.&#10;May 2018 4 above,  14 below.&#10;May 2019 1 above,  21 below.&#10;">
              <a:extLst xmlns:a="http://schemas.openxmlformats.org/drawingml/2006/main">
                <a:ext uri="{FF2B5EF4-FFF2-40B4-BE49-F238E27FC236}">
                  <a16:creationId xmlns:a16="http://schemas.microsoft.com/office/drawing/2014/main" id="{00000000-0008-0000-0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96C13A4" w14:textId="77777777" w:rsidR="0018357F" w:rsidRDefault="0018357F" w:rsidP="00161690">
      <w:pPr>
        <w:pStyle w:val="Caption"/>
        <w:rPr>
          <w:rFonts w:cs="Arial"/>
        </w:rPr>
      </w:pPr>
    </w:p>
    <w:p w14:paraId="198B0318" w14:textId="38C75EBD" w:rsidR="00161690" w:rsidRPr="00C429D5" w:rsidRDefault="00161690" w:rsidP="00161690">
      <w:pPr>
        <w:pStyle w:val="Caption"/>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232775">
        <w:rPr>
          <w:rFonts w:cs="Arial"/>
          <w:noProof/>
        </w:rPr>
        <w:t>16</w:t>
      </w:r>
      <w:r w:rsidRPr="00776973">
        <w:rPr>
          <w:rFonts w:cs="Arial"/>
        </w:rPr>
        <w:fldChar w:fldCharType="end"/>
      </w:r>
      <w:r w:rsidRPr="00776973">
        <w:rPr>
          <w:rFonts w:cs="Arial"/>
        </w:rPr>
        <w:t xml:space="preserve">: </w:t>
      </w:r>
      <w:r>
        <w:rPr>
          <w:rFonts w:cs="Arial"/>
        </w:rPr>
        <w:t>PM Peak</w:t>
      </w:r>
      <w:r w:rsidRPr="00776973">
        <w:rPr>
          <w:rFonts w:cs="Arial"/>
        </w:rPr>
        <w:t xml:space="preserve"> services above benchmark and passengers using services above benchmark (</w:t>
      </w:r>
      <w:r>
        <w:rPr>
          <w:rFonts w:cs="Arial"/>
        </w:rPr>
        <w:t>May 2014 to May 2019</w:t>
      </w:r>
      <w:r w:rsidRPr="00776973">
        <w:rPr>
          <w:rFonts w:cs="Arial"/>
        </w:rPr>
        <w:t>)</w:t>
      </w:r>
      <w:r>
        <w:rPr>
          <w:rFonts w:cs="Arial"/>
        </w:rPr>
        <w:br/>
      </w:r>
    </w:p>
    <w:tbl>
      <w:tblPr>
        <w:tblStyle w:val="ListTable3-Accent11"/>
        <w:tblW w:w="8278" w:type="dxa"/>
        <w:tblLayout w:type="fixed"/>
        <w:tblLook w:val="04A0" w:firstRow="1" w:lastRow="0" w:firstColumn="1" w:lastColumn="0" w:noHBand="0" w:noVBand="1"/>
        <w:tblCaption w:val="South Morang line PM peak results in Table"/>
        <w:tblDescription w:val="Table 16 shows PM Peak services above benchmark and passengers using services above benchmark (May 2012 to May 2017)"/>
      </w:tblPr>
      <w:tblGrid>
        <w:gridCol w:w="2494"/>
        <w:gridCol w:w="964"/>
        <w:gridCol w:w="964"/>
        <w:gridCol w:w="964"/>
        <w:gridCol w:w="964"/>
        <w:gridCol w:w="964"/>
        <w:gridCol w:w="964"/>
      </w:tblGrid>
      <w:tr w:rsidR="00161690" w:rsidRPr="00D8075A" w14:paraId="38B48E83" w14:textId="77777777" w:rsidTr="00BE3D5E">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494" w:type="dxa"/>
            <w:noWrap/>
            <w:hideMark/>
          </w:tcPr>
          <w:p w14:paraId="05026CF0" w14:textId="77777777" w:rsidR="00161690" w:rsidRPr="00BE3D5E" w:rsidRDefault="00161690" w:rsidP="009D0171">
            <w:pPr>
              <w:spacing w:after="0"/>
              <w:rPr>
                <w:b w:val="0"/>
                <w:szCs w:val="20"/>
                <w:lang w:eastAsia="en-AU"/>
              </w:rPr>
            </w:pPr>
          </w:p>
        </w:tc>
        <w:tc>
          <w:tcPr>
            <w:tcW w:w="964" w:type="dxa"/>
            <w:noWrap/>
            <w:hideMark/>
          </w:tcPr>
          <w:p w14:paraId="4919F606"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2014</w:t>
            </w:r>
          </w:p>
        </w:tc>
        <w:tc>
          <w:tcPr>
            <w:tcW w:w="964" w:type="dxa"/>
            <w:noWrap/>
            <w:hideMark/>
          </w:tcPr>
          <w:p w14:paraId="04001EEC"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2015</w:t>
            </w:r>
          </w:p>
        </w:tc>
        <w:tc>
          <w:tcPr>
            <w:tcW w:w="964" w:type="dxa"/>
            <w:noWrap/>
            <w:hideMark/>
          </w:tcPr>
          <w:p w14:paraId="13AEF5F0"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May 2016</w:t>
            </w:r>
          </w:p>
        </w:tc>
        <w:tc>
          <w:tcPr>
            <w:tcW w:w="964" w:type="dxa"/>
            <w:noWrap/>
            <w:hideMark/>
          </w:tcPr>
          <w:p w14:paraId="3A1DC67D"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May 2017</w:t>
            </w:r>
          </w:p>
        </w:tc>
        <w:tc>
          <w:tcPr>
            <w:tcW w:w="964" w:type="dxa"/>
          </w:tcPr>
          <w:p w14:paraId="23547C22"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May 2018</w:t>
            </w:r>
          </w:p>
        </w:tc>
        <w:tc>
          <w:tcPr>
            <w:tcW w:w="964" w:type="dxa"/>
          </w:tcPr>
          <w:p w14:paraId="7B2AEC34"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May 2019</w:t>
            </w:r>
          </w:p>
        </w:tc>
      </w:tr>
      <w:tr w:rsidR="00161690" w:rsidRPr="003B3F19" w14:paraId="648F1CAE" w14:textId="77777777" w:rsidTr="00BE3D5E">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01CC08BE" w14:textId="77777777" w:rsidR="00161690" w:rsidRPr="003B3F19" w:rsidRDefault="00161690" w:rsidP="00BE3D5E">
            <w:pPr>
              <w:spacing w:before="0" w:after="0"/>
              <w:jc w:val="center"/>
              <w:rPr>
                <w:szCs w:val="20"/>
                <w:lang w:eastAsia="en-AU"/>
              </w:rPr>
            </w:pPr>
            <w:r w:rsidRPr="003B3F19">
              <w:rPr>
                <w:szCs w:val="20"/>
                <w:lang w:eastAsia="en-AU"/>
              </w:rPr>
              <w:t>Number of PM Peak services above benchmark</w:t>
            </w:r>
          </w:p>
        </w:tc>
        <w:tc>
          <w:tcPr>
            <w:tcW w:w="964" w:type="dxa"/>
            <w:noWrap/>
            <w:vAlign w:val="center"/>
            <w:hideMark/>
          </w:tcPr>
          <w:p w14:paraId="0B7809A3" w14:textId="77777777" w:rsidR="00161690" w:rsidRPr="003B3F19"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B3F19">
              <w:rPr>
                <w:szCs w:val="20"/>
                <w:lang w:eastAsia="en-AU"/>
              </w:rPr>
              <w:t>1</w:t>
            </w:r>
          </w:p>
        </w:tc>
        <w:tc>
          <w:tcPr>
            <w:tcW w:w="964" w:type="dxa"/>
            <w:noWrap/>
            <w:vAlign w:val="center"/>
            <w:hideMark/>
          </w:tcPr>
          <w:p w14:paraId="171676EE" w14:textId="77777777" w:rsidR="00161690" w:rsidRPr="003B3F19"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B3F19">
              <w:rPr>
                <w:szCs w:val="20"/>
                <w:lang w:eastAsia="en-AU"/>
              </w:rPr>
              <w:t>0</w:t>
            </w:r>
          </w:p>
        </w:tc>
        <w:tc>
          <w:tcPr>
            <w:tcW w:w="964" w:type="dxa"/>
            <w:noWrap/>
            <w:vAlign w:val="center"/>
            <w:hideMark/>
          </w:tcPr>
          <w:p w14:paraId="53DD4238" w14:textId="77777777" w:rsidR="00161690" w:rsidRPr="003B3F19"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B3F19">
              <w:rPr>
                <w:szCs w:val="20"/>
                <w:lang w:eastAsia="en-AU"/>
              </w:rPr>
              <w:t>1</w:t>
            </w:r>
          </w:p>
        </w:tc>
        <w:tc>
          <w:tcPr>
            <w:tcW w:w="964" w:type="dxa"/>
            <w:noWrap/>
            <w:vAlign w:val="center"/>
            <w:hideMark/>
          </w:tcPr>
          <w:p w14:paraId="6A425105" w14:textId="77777777" w:rsidR="00161690" w:rsidRPr="003B3F19"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B3F19">
              <w:rPr>
                <w:szCs w:val="20"/>
                <w:lang w:eastAsia="en-AU"/>
              </w:rPr>
              <w:t>1</w:t>
            </w:r>
          </w:p>
        </w:tc>
        <w:tc>
          <w:tcPr>
            <w:tcW w:w="964" w:type="dxa"/>
            <w:vAlign w:val="center"/>
          </w:tcPr>
          <w:p w14:paraId="0D2B19EA" w14:textId="77777777" w:rsidR="00161690"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4</w:t>
            </w:r>
          </w:p>
        </w:tc>
        <w:tc>
          <w:tcPr>
            <w:tcW w:w="964" w:type="dxa"/>
            <w:vAlign w:val="center"/>
          </w:tcPr>
          <w:p w14:paraId="498DEB77" w14:textId="77777777" w:rsidR="00161690" w:rsidRPr="003B3F19"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1</w:t>
            </w:r>
          </w:p>
        </w:tc>
      </w:tr>
      <w:tr w:rsidR="00161690" w:rsidRPr="003B3F19" w14:paraId="00E6D853" w14:textId="77777777" w:rsidTr="00BE3D5E">
        <w:trPr>
          <w:trHeight w:val="795"/>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614C20FE" w14:textId="77777777" w:rsidR="00161690" w:rsidRPr="003B3F19" w:rsidRDefault="00161690" w:rsidP="00BE3D5E">
            <w:pPr>
              <w:spacing w:before="0" w:after="0"/>
              <w:jc w:val="center"/>
              <w:rPr>
                <w:szCs w:val="20"/>
                <w:lang w:eastAsia="en-AU"/>
              </w:rPr>
            </w:pPr>
            <w:r w:rsidRPr="003B3F19">
              <w:rPr>
                <w:szCs w:val="20"/>
                <w:lang w:eastAsia="en-AU"/>
              </w:rPr>
              <w:t>% of PM Peak services above benchmark</w:t>
            </w:r>
          </w:p>
        </w:tc>
        <w:tc>
          <w:tcPr>
            <w:tcW w:w="964" w:type="dxa"/>
            <w:noWrap/>
            <w:vAlign w:val="center"/>
            <w:hideMark/>
          </w:tcPr>
          <w:p w14:paraId="409A8BB0" w14:textId="77777777" w:rsidR="00161690" w:rsidRPr="003B3F19"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B3F19">
              <w:rPr>
                <w:szCs w:val="20"/>
                <w:lang w:eastAsia="en-AU"/>
              </w:rPr>
              <w:t>5.6%</w:t>
            </w:r>
          </w:p>
        </w:tc>
        <w:tc>
          <w:tcPr>
            <w:tcW w:w="964" w:type="dxa"/>
            <w:noWrap/>
            <w:vAlign w:val="center"/>
            <w:hideMark/>
          </w:tcPr>
          <w:p w14:paraId="03EDA97F" w14:textId="77777777" w:rsidR="00161690" w:rsidRPr="003B3F19"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B3F19">
              <w:rPr>
                <w:szCs w:val="20"/>
                <w:lang w:eastAsia="en-AU"/>
              </w:rPr>
              <w:t>0.0%</w:t>
            </w:r>
          </w:p>
        </w:tc>
        <w:tc>
          <w:tcPr>
            <w:tcW w:w="964" w:type="dxa"/>
            <w:noWrap/>
            <w:vAlign w:val="center"/>
            <w:hideMark/>
          </w:tcPr>
          <w:p w14:paraId="4F8C1659" w14:textId="77777777" w:rsidR="00161690" w:rsidRPr="003B3F19"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B3F19">
              <w:rPr>
                <w:szCs w:val="20"/>
                <w:lang w:eastAsia="en-AU"/>
              </w:rPr>
              <w:t>5.6%</w:t>
            </w:r>
          </w:p>
        </w:tc>
        <w:tc>
          <w:tcPr>
            <w:tcW w:w="964" w:type="dxa"/>
            <w:noWrap/>
            <w:vAlign w:val="center"/>
            <w:hideMark/>
          </w:tcPr>
          <w:p w14:paraId="4C422A6D" w14:textId="77777777" w:rsidR="00161690" w:rsidRPr="003B3F19"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B3F19">
              <w:rPr>
                <w:szCs w:val="20"/>
                <w:lang w:eastAsia="en-AU"/>
              </w:rPr>
              <w:t>5.6%</w:t>
            </w:r>
          </w:p>
        </w:tc>
        <w:tc>
          <w:tcPr>
            <w:tcW w:w="964" w:type="dxa"/>
            <w:vAlign w:val="center"/>
          </w:tcPr>
          <w:p w14:paraId="21626620" w14:textId="77777777" w:rsidR="00161690"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22.2%</w:t>
            </w:r>
          </w:p>
        </w:tc>
        <w:tc>
          <w:tcPr>
            <w:tcW w:w="964" w:type="dxa"/>
            <w:vAlign w:val="center"/>
          </w:tcPr>
          <w:p w14:paraId="56F49AE3" w14:textId="77777777" w:rsidR="00161690" w:rsidRPr="003B3F19"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4.5%</w:t>
            </w:r>
          </w:p>
        </w:tc>
      </w:tr>
      <w:tr w:rsidR="00161690" w:rsidRPr="003B3F19" w14:paraId="419C7B69" w14:textId="77777777" w:rsidTr="00BE3D5E">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3305A42C" w14:textId="77777777" w:rsidR="00161690" w:rsidRPr="003B3F19" w:rsidRDefault="00161690" w:rsidP="00BE3D5E">
            <w:pPr>
              <w:spacing w:before="0" w:after="0"/>
              <w:jc w:val="center"/>
              <w:rPr>
                <w:szCs w:val="20"/>
                <w:lang w:eastAsia="en-AU"/>
              </w:rPr>
            </w:pPr>
            <w:r w:rsidRPr="003B3F19">
              <w:rPr>
                <w:szCs w:val="20"/>
                <w:lang w:eastAsia="en-AU"/>
              </w:rPr>
              <w:t>% of PM Peak passengers on services above benchmark</w:t>
            </w:r>
          </w:p>
        </w:tc>
        <w:tc>
          <w:tcPr>
            <w:tcW w:w="964" w:type="dxa"/>
            <w:noWrap/>
            <w:vAlign w:val="center"/>
            <w:hideMark/>
          </w:tcPr>
          <w:p w14:paraId="7A77F26A" w14:textId="77777777" w:rsidR="00161690" w:rsidRPr="003B3F19"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B3F19">
              <w:rPr>
                <w:szCs w:val="20"/>
                <w:lang w:eastAsia="en-AU"/>
              </w:rPr>
              <w:t>7.0%</w:t>
            </w:r>
          </w:p>
        </w:tc>
        <w:tc>
          <w:tcPr>
            <w:tcW w:w="964" w:type="dxa"/>
            <w:noWrap/>
            <w:vAlign w:val="center"/>
            <w:hideMark/>
          </w:tcPr>
          <w:p w14:paraId="669BCE52" w14:textId="77777777" w:rsidR="00161690" w:rsidRPr="003B3F19"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B3F19">
              <w:rPr>
                <w:szCs w:val="20"/>
                <w:lang w:eastAsia="en-AU"/>
              </w:rPr>
              <w:t>0.0%</w:t>
            </w:r>
          </w:p>
        </w:tc>
        <w:tc>
          <w:tcPr>
            <w:tcW w:w="964" w:type="dxa"/>
            <w:noWrap/>
            <w:vAlign w:val="center"/>
            <w:hideMark/>
          </w:tcPr>
          <w:p w14:paraId="02470120" w14:textId="77777777" w:rsidR="00161690" w:rsidRPr="003B3F19"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B3F19">
              <w:rPr>
                <w:szCs w:val="20"/>
                <w:lang w:eastAsia="en-AU"/>
              </w:rPr>
              <w:t>7.4%</w:t>
            </w:r>
          </w:p>
        </w:tc>
        <w:tc>
          <w:tcPr>
            <w:tcW w:w="964" w:type="dxa"/>
            <w:noWrap/>
            <w:vAlign w:val="center"/>
            <w:hideMark/>
          </w:tcPr>
          <w:p w14:paraId="7902DA39" w14:textId="77777777" w:rsidR="00161690" w:rsidRPr="003B3F19"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B3F19">
              <w:rPr>
                <w:szCs w:val="20"/>
                <w:lang w:eastAsia="en-AU"/>
              </w:rPr>
              <w:t>7.2%</w:t>
            </w:r>
          </w:p>
        </w:tc>
        <w:tc>
          <w:tcPr>
            <w:tcW w:w="964" w:type="dxa"/>
            <w:vAlign w:val="center"/>
          </w:tcPr>
          <w:p w14:paraId="7D7AC659" w14:textId="77777777" w:rsidR="00161690"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27.2%</w:t>
            </w:r>
          </w:p>
        </w:tc>
        <w:tc>
          <w:tcPr>
            <w:tcW w:w="964" w:type="dxa"/>
            <w:vAlign w:val="center"/>
          </w:tcPr>
          <w:p w14:paraId="6A184F06" w14:textId="77777777" w:rsidR="00161690" w:rsidRPr="003B3F19"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6.0%</w:t>
            </w:r>
          </w:p>
        </w:tc>
      </w:tr>
    </w:tbl>
    <w:p w14:paraId="2B374A01" w14:textId="77777777" w:rsidR="00161690" w:rsidRPr="00C429D5" w:rsidRDefault="00161690" w:rsidP="00161690">
      <w:pPr>
        <w:rPr>
          <w:lang w:eastAsia="en-AU"/>
        </w:rPr>
      </w:pPr>
    </w:p>
    <w:p w14:paraId="031EE08F" w14:textId="77777777" w:rsidR="00161690" w:rsidRPr="00776973" w:rsidRDefault="00161690" w:rsidP="00161690">
      <w:pPr>
        <w:pStyle w:val="Heading1"/>
        <w:numPr>
          <w:ilvl w:val="0"/>
          <w:numId w:val="30"/>
        </w:numPr>
        <w:spacing w:before="360" w:line="240" w:lineRule="atLeast"/>
      </w:pPr>
      <w:r w:rsidRPr="00776973">
        <w:br w:type="page"/>
      </w:r>
      <w:bookmarkStart w:id="60" w:name="_Toc458506458"/>
      <w:bookmarkStart w:id="61" w:name="_Toc490813955"/>
      <w:bookmarkStart w:id="62" w:name="_Toc16001228"/>
      <w:r w:rsidRPr="00776973">
        <w:lastRenderedPageBreak/>
        <w:t xml:space="preserve">Hurstbridge </w:t>
      </w:r>
      <w:r>
        <w:t>l</w:t>
      </w:r>
      <w:r w:rsidRPr="00776973">
        <w:t>ine</w:t>
      </w:r>
      <w:r>
        <w:t xml:space="preserve"> results</w:t>
      </w:r>
      <w:bookmarkEnd w:id="60"/>
      <w:bookmarkEnd w:id="61"/>
      <w:bookmarkEnd w:id="62"/>
    </w:p>
    <w:p w14:paraId="52997968" w14:textId="77777777" w:rsidR="00161690" w:rsidRPr="00BE3D5E" w:rsidRDefault="00161690" w:rsidP="00BE3D5E">
      <w:bookmarkStart w:id="63" w:name="_Toc458506459"/>
      <w:bookmarkStart w:id="64" w:name="_Toc490813956"/>
      <w:r w:rsidRPr="00BE3D5E">
        <w:rPr>
          <w:b/>
        </w:rPr>
        <w:t>AM Peak</w:t>
      </w:r>
      <w:bookmarkEnd w:id="63"/>
      <w:bookmarkEnd w:id="64"/>
    </w:p>
    <w:p w14:paraId="64D3721C" w14:textId="354DBEAF" w:rsidR="00161690" w:rsidRPr="00DA731F" w:rsidRDefault="00161690" w:rsidP="00BE3D5E">
      <w:pPr>
        <w:pStyle w:val="ListBullet"/>
        <w:numPr>
          <w:ilvl w:val="0"/>
          <w:numId w:val="32"/>
        </w:numPr>
        <w:ind w:left="357" w:hanging="357"/>
      </w:pPr>
      <w:r>
        <w:t>The May 2019 survey recorded a total of</w:t>
      </w:r>
      <w:r w:rsidR="0018357F">
        <w:t xml:space="preserve"> four </w:t>
      </w:r>
      <w:r w:rsidRPr="0024382B">
        <w:t xml:space="preserve">services in breach in the AM Peak period. </w:t>
      </w:r>
      <w:r>
        <w:t xml:space="preserve">This represented </w:t>
      </w:r>
      <w:r w:rsidRPr="00DA731F">
        <w:t xml:space="preserve">an </w:t>
      </w:r>
      <w:r>
        <w:t>increas</w:t>
      </w:r>
      <w:r w:rsidRPr="00DA731F">
        <w:t>e</w:t>
      </w:r>
      <w:r>
        <w:t xml:space="preserve"> of</w:t>
      </w:r>
      <w:r w:rsidR="0018357F">
        <w:t xml:space="preserve"> one </w:t>
      </w:r>
      <w:r w:rsidRPr="00DA731F">
        <w:t>from the May 201</w:t>
      </w:r>
      <w:r>
        <w:t>8</w:t>
      </w:r>
      <w:r w:rsidRPr="00DA731F">
        <w:t xml:space="preserve"> survey when </w:t>
      </w:r>
      <w:r>
        <w:t>three</w:t>
      </w:r>
      <w:r w:rsidRPr="00DA731F">
        <w:t xml:space="preserve"> breach</w:t>
      </w:r>
      <w:r>
        <w:t>es</w:t>
      </w:r>
      <w:r w:rsidRPr="00DA731F">
        <w:t xml:space="preserve"> w</w:t>
      </w:r>
      <w:r>
        <w:t>ere</w:t>
      </w:r>
      <w:r w:rsidRPr="00DA731F">
        <w:t xml:space="preserve"> observed.</w:t>
      </w:r>
    </w:p>
    <w:p w14:paraId="1ECD7929" w14:textId="76B6A230" w:rsidR="00161690" w:rsidRPr="007429CD" w:rsidRDefault="00161690" w:rsidP="00BE3D5E">
      <w:pPr>
        <w:pStyle w:val="ListBullet"/>
        <w:numPr>
          <w:ilvl w:val="0"/>
          <w:numId w:val="32"/>
        </w:numPr>
        <w:ind w:left="357" w:hanging="357"/>
      </w:pPr>
      <w:r w:rsidRPr="007429CD">
        <w:t xml:space="preserve">Between May 2018 and May 2019, </w:t>
      </w:r>
      <w:r w:rsidR="00A31334">
        <w:t>one</w:t>
      </w:r>
      <w:r w:rsidR="00A31334" w:rsidRPr="007429CD">
        <w:t xml:space="preserve"> </w:t>
      </w:r>
      <w:r w:rsidRPr="007429CD">
        <w:t>additional</w:t>
      </w:r>
      <w:r w:rsidR="00CD23A4">
        <w:t xml:space="preserve"> AM peak</w:t>
      </w:r>
      <w:r w:rsidRPr="007429CD">
        <w:t xml:space="preserve"> service w</w:t>
      </w:r>
      <w:r w:rsidR="00CD23A4">
        <w:t>as</w:t>
      </w:r>
      <w:r w:rsidRPr="007429CD">
        <w:t xml:space="preserve"> added to the Hurstbridge Line.</w:t>
      </w:r>
    </w:p>
    <w:p w14:paraId="4BADDD54" w14:textId="77777777" w:rsidR="00161690" w:rsidRPr="00817524" w:rsidRDefault="00161690" w:rsidP="00BE3D5E">
      <w:pPr>
        <w:pStyle w:val="ListBullet"/>
        <w:numPr>
          <w:ilvl w:val="0"/>
          <w:numId w:val="32"/>
        </w:numPr>
        <w:ind w:left="357" w:hanging="357"/>
      </w:pPr>
      <w:r w:rsidRPr="00817524">
        <w:t xml:space="preserve">The percentage of passengers travelling on services exceeding the benchmark on the Hurstbridge Line during the AM peak period </w:t>
      </w:r>
      <w:r>
        <w:t>increased from</w:t>
      </w:r>
      <w:r w:rsidRPr="00817524">
        <w:t xml:space="preserve"> </w:t>
      </w:r>
      <w:r>
        <w:t>22.1 per cent in May 2018 to 30.7 per cent in May 2019</w:t>
      </w:r>
      <w:r w:rsidRPr="00817524">
        <w:t>.</w:t>
      </w:r>
    </w:p>
    <w:p w14:paraId="6810CBA3" w14:textId="77777777" w:rsidR="00161690" w:rsidRPr="0024382B" w:rsidRDefault="00161690" w:rsidP="00161690">
      <w:pPr>
        <w:pStyle w:val="ListParagraph"/>
        <w:spacing w:after="0" w:line="240" w:lineRule="auto"/>
      </w:pPr>
    </w:p>
    <w:p w14:paraId="67610A2C" w14:textId="02A7E041" w:rsidR="00161690" w:rsidRPr="00776973" w:rsidRDefault="00161690" w:rsidP="00161690">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232775">
        <w:rPr>
          <w:rFonts w:cs="Arial"/>
          <w:noProof/>
        </w:rPr>
        <w:t>17</w:t>
      </w:r>
      <w:r w:rsidRPr="00776973">
        <w:rPr>
          <w:rFonts w:cs="Arial"/>
        </w:rPr>
        <w:fldChar w:fldCharType="end"/>
      </w:r>
      <w:r w:rsidRPr="00776973">
        <w:rPr>
          <w:rFonts w:cs="Arial"/>
        </w:rPr>
        <w:t xml:space="preserve">: Number of </w:t>
      </w:r>
      <w:r>
        <w:rPr>
          <w:rFonts w:cs="Arial"/>
        </w:rPr>
        <w:t>AM Peak</w:t>
      </w:r>
      <w:r w:rsidRPr="00776973">
        <w:rPr>
          <w:rFonts w:cs="Arial"/>
        </w:rPr>
        <w:t xml:space="preserve"> services below and above benchmark levels (</w:t>
      </w:r>
      <w:r>
        <w:rPr>
          <w:rFonts w:cs="Arial"/>
        </w:rPr>
        <w:t>May 2014 to May 2019</w:t>
      </w:r>
      <w:r w:rsidRPr="00776973">
        <w:rPr>
          <w:rFonts w:cs="Arial"/>
        </w:rPr>
        <w:t>)</w:t>
      </w:r>
    </w:p>
    <w:p w14:paraId="10D031A6" w14:textId="77777777" w:rsidR="00161690" w:rsidRPr="00776973" w:rsidRDefault="00161690" w:rsidP="00161690">
      <w:pPr>
        <w:rPr>
          <w:sz w:val="32"/>
        </w:rPr>
      </w:pPr>
      <w:r w:rsidRPr="003D336E">
        <w:rPr>
          <w:noProof/>
        </w:rPr>
        <w:t xml:space="preserve"> </w:t>
      </w:r>
      <w:r>
        <w:rPr>
          <w:noProof/>
        </w:rPr>
        <w:drawing>
          <wp:inline distT="0" distB="0" distL="0" distR="0" wp14:anchorId="1B475752" wp14:editId="7352E94A">
            <wp:extent cx="5731510" cy="2220595"/>
            <wp:effectExtent l="0" t="0" r="2540" b="8255"/>
            <wp:docPr id="35" name="Chart 35" descr="May 2014 2 above,  18 below.&#10;May 2015 1 above,  19 below.&#10;May 2016 1 above,  19 below.&#10;May 2017 1 above,  19 below.&#10;May 2018 3 above,  17 below.&#10;May 2019 4 above,  17 below.">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C9191DB" w14:textId="77777777" w:rsidR="004B5379" w:rsidRDefault="004B5379" w:rsidP="00161690">
      <w:pPr>
        <w:pStyle w:val="Caption"/>
        <w:rPr>
          <w:rFonts w:cs="Arial"/>
        </w:rPr>
      </w:pPr>
    </w:p>
    <w:p w14:paraId="02BC8508" w14:textId="14980CB9" w:rsidR="00161690" w:rsidRPr="0024382B" w:rsidRDefault="00161690" w:rsidP="00BE3D5E">
      <w:pPr>
        <w:pStyle w:val="Caption"/>
        <w:rPr>
          <w:lang w:eastAsia="en-AU"/>
        </w:rPr>
      </w:pPr>
      <w:r w:rsidRPr="00776973">
        <w:rPr>
          <w:rFonts w:cs="Arial"/>
        </w:rPr>
        <w:t xml:space="preserve">Table </w:t>
      </w:r>
      <w:r w:rsidRPr="00776973">
        <w:rPr>
          <w:rFonts w:cs="Arial"/>
          <w:iCs w:val="0"/>
        </w:rPr>
        <w:fldChar w:fldCharType="begin"/>
      </w:r>
      <w:r w:rsidRPr="00776973">
        <w:rPr>
          <w:rFonts w:cs="Arial"/>
        </w:rPr>
        <w:instrText xml:space="preserve"> SEQ Table \* ARABIC </w:instrText>
      </w:r>
      <w:r w:rsidRPr="00776973">
        <w:rPr>
          <w:rFonts w:cs="Arial"/>
          <w:iCs w:val="0"/>
        </w:rPr>
        <w:fldChar w:fldCharType="separate"/>
      </w:r>
      <w:r w:rsidR="00232775">
        <w:rPr>
          <w:rFonts w:cs="Arial"/>
          <w:noProof/>
        </w:rPr>
        <w:t>17</w:t>
      </w:r>
      <w:r w:rsidRPr="00776973">
        <w:rPr>
          <w:rFonts w:cs="Arial"/>
          <w:iCs w:val="0"/>
        </w:rPr>
        <w:fldChar w:fldCharType="end"/>
      </w:r>
      <w:r w:rsidRPr="00776973">
        <w:rPr>
          <w:rFonts w:cs="Arial"/>
        </w:rPr>
        <w:t xml:space="preserve">: </w:t>
      </w:r>
      <w:r>
        <w:rPr>
          <w:rFonts w:cs="Arial"/>
        </w:rPr>
        <w:t>AM Peak</w:t>
      </w:r>
      <w:r w:rsidRPr="00776973">
        <w:rPr>
          <w:rFonts w:cs="Arial"/>
        </w:rPr>
        <w:t xml:space="preserve"> services above benchmark levels and percentage of passengers travelling on services above benchmark levels (</w:t>
      </w:r>
      <w:r>
        <w:rPr>
          <w:rFonts w:cs="Arial"/>
        </w:rPr>
        <w:t>May 2014 to May 2019</w:t>
      </w:r>
      <w:r w:rsidRPr="00776973">
        <w:rPr>
          <w:rFonts w:cs="Arial"/>
        </w:rPr>
        <w:t>)</w:t>
      </w:r>
    </w:p>
    <w:tbl>
      <w:tblPr>
        <w:tblStyle w:val="ListTable3-Accent11"/>
        <w:tblW w:w="8278" w:type="dxa"/>
        <w:tblLayout w:type="fixed"/>
        <w:tblLook w:val="04A0" w:firstRow="1" w:lastRow="0" w:firstColumn="1" w:lastColumn="0" w:noHBand="0" w:noVBand="1"/>
        <w:tblCaption w:val="Hurstbridge line AM peak results in Table"/>
        <w:tblDescription w:val="Table 17 shows AM Peak services above benchmark and passengers using services above benchmark (May 2012 to May 2017)"/>
      </w:tblPr>
      <w:tblGrid>
        <w:gridCol w:w="2494"/>
        <w:gridCol w:w="964"/>
        <w:gridCol w:w="964"/>
        <w:gridCol w:w="964"/>
        <w:gridCol w:w="964"/>
        <w:gridCol w:w="964"/>
        <w:gridCol w:w="964"/>
      </w:tblGrid>
      <w:tr w:rsidR="00161690" w:rsidRPr="00D8075A" w14:paraId="238B521A" w14:textId="77777777" w:rsidTr="00BE3D5E">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494" w:type="dxa"/>
            <w:noWrap/>
            <w:hideMark/>
          </w:tcPr>
          <w:p w14:paraId="1548276D" w14:textId="77777777" w:rsidR="00161690" w:rsidRPr="00BE3D5E" w:rsidRDefault="00161690" w:rsidP="009D0171">
            <w:pPr>
              <w:spacing w:after="0"/>
              <w:rPr>
                <w:b w:val="0"/>
                <w:szCs w:val="20"/>
                <w:lang w:eastAsia="en-AU"/>
              </w:rPr>
            </w:pPr>
          </w:p>
        </w:tc>
        <w:tc>
          <w:tcPr>
            <w:tcW w:w="964" w:type="dxa"/>
            <w:noWrap/>
            <w:hideMark/>
          </w:tcPr>
          <w:p w14:paraId="0C1D37D3"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 xml:space="preserve">May </w:t>
            </w:r>
            <w:r w:rsidRPr="00EC09DE">
              <w:rPr>
                <w:bCs w:val="0"/>
                <w:szCs w:val="20"/>
                <w:lang w:eastAsia="en-AU"/>
              </w:rPr>
              <w:br/>
              <w:t>2014</w:t>
            </w:r>
          </w:p>
        </w:tc>
        <w:tc>
          <w:tcPr>
            <w:tcW w:w="964" w:type="dxa"/>
            <w:noWrap/>
            <w:hideMark/>
          </w:tcPr>
          <w:p w14:paraId="57F35F1C"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 xml:space="preserve">May </w:t>
            </w:r>
            <w:r w:rsidRPr="00D8075A">
              <w:rPr>
                <w:szCs w:val="20"/>
                <w:lang w:eastAsia="en-AU"/>
              </w:rPr>
              <w:br/>
              <w:t>2015</w:t>
            </w:r>
          </w:p>
        </w:tc>
        <w:tc>
          <w:tcPr>
            <w:tcW w:w="964" w:type="dxa"/>
            <w:noWrap/>
            <w:hideMark/>
          </w:tcPr>
          <w:p w14:paraId="2E949DA0"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 xml:space="preserve">May </w:t>
            </w:r>
            <w:r w:rsidRPr="00D8075A">
              <w:rPr>
                <w:szCs w:val="20"/>
                <w:lang w:eastAsia="en-AU"/>
              </w:rPr>
              <w:br/>
              <w:t>2016</w:t>
            </w:r>
          </w:p>
        </w:tc>
        <w:tc>
          <w:tcPr>
            <w:tcW w:w="964" w:type="dxa"/>
            <w:noWrap/>
            <w:hideMark/>
          </w:tcPr>
          <w:p w14:paraId="166FBE8C"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 xml:space="preserve">May </w:t>
            </w:r>
            <w:r w:rsidRPr="00D8075A">
              <w:rPr>
                <w:szCs w:val="20"/>
                <w:lang w:eastAsia="en-AU"/>
              </w:rPr>
              <w:br/>
              <w:t>2017</w:t>
            </w:r>
          </w:p>
        </w:tc>
        <w:tc>
          <w:tcPr>
            <w:tcW w:w="964" w:type="dxa"/>
          </w:tcPr>
          <w:p w14:paraId="57EDB5E8"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May 2018</w:t>
            </w:r>
          </w:p>
        </w:tc>
        <w:tc>
          <w:tcPr>
            <w:tcW w:w="964" w:type="dxa"/>
          </w:tcPr>
          <w:p w14:paraId="55687632"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May 2019</w:t>
            </w:r>
          </w:p>
        </w:tc>
      </w:tr>
      <w:tr w:rsidR="00161690" w:rsidRPr="0024382B" w14:paraId="48CEC58D" w14:textId="77777777" w:rsidTr="00BE3D5E">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32D9858A" w14:textId="77777777" w:rsidR="00161690" w:rsidRPr="0024382B" w:rsidRDefault="00161690" w:rsidP="00BE3D5E">
            <w:pPr>
              <w:spacing w:before="0" w:after="0"/>
              <w:jc w:val="center"/>
              <w:rPr>
                <w:szCs w:val="20"/>
                <w:lang w:eastAsia="en-AU"/>
              </w:rPr>
            </w:pPr>
            <w:r w:rsidRPr="0024382B">
              <w:rPr>
                <w:szCs w:val="20"/>
                <w:lang w:eastAsia="en-AU"/>
              </w:rPr>
              <w:t>Number of AM Peak services above benchmark</w:t>
            </w:r>
          </w:p>
        </w:tc>
        <w:tc>
          <w:tcPr>
            <w:tcW w:w="964" w:type="dxa"/>
            <w:noWrap/>
            <w:vAlign w:val="center"/>
            <w:hideMark/>
          </w:tcPr>
          <w:p w14:paraId="5DE4CDA8" w14:textId="77777777" w:rsidR="00161690" w:rsidRPr="0024382B"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24382B">
              <w:rPr>
                <w:szCs w:val="20"/>
                <w:lang w:eastAsia="en-AU"/>
              </w:rPr>
              <w:t>2</w:t>
            </w:r>
          </w:p>
        </w:tc>
        <w:tc>
          <w:tcPr>
            <w:tcW w:w="964" w:type="dxa"/>
            <w:noWrap/>
            <w:vAlign w:val="center"/>
            <w:hideMark/>
          </w:tcPr>
          <w:p w14:paraId="2DB28DA9" w14:textId="77777777" w:rsidR="00161690" w:rsidRPr="0024382B"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24382B">
              <w:rPr>
                <w:szCs w:val="20"/>
                <w:lang w:eastAsia="en-AU"/>
              </w:rPr>
              <w:t>1</w:t>
            </w:r>
          </w:p>
        </w:tc>
        <w:tc>
          <w:tcPr>
            <w:tcW w:w="964" w:type="dxa"/>
            <w:noWrap/>
            <w:vAlign w:val="center"/>
            <w:hideMark/>
          </w:tcPr>
          <w:p w14:paraId="35F147E3" w14:textId="77777777" w:rsidR="00161690" w:rsidRPr="0024382B"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24382B">
              <w:rPr>
                <w:szCs w:val="20"/>
                <w:lang w:eastAsia="en-AU"/>
              </w:rPr>
              <w:t>1</w:t>
            </w:r>
          </w:p>
        </w:tc>
        <w:tc>
          <w:tcPr>
            <w:tcW w:w="964" w:type="dxa"/>
            <w:noWrap/>
            <w:vAlign w:val="center"/>
            <w:hideMark/>
          </w:tcPr>
          <w:p w14:paraId="045FB1DA" w14:textId="77777777" w:rsidR="00161690" w:rsidRPr="0024382B"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24382B">
              <w:rPr>
                <w:szCs w:val="20"/>
                <w:lang w:eastAsia="en-AU"/>
              </w:rPr>
              <w:t>1</w:t>
            </w:r>
          </w:p>
        </w:tc>
        <w:tc>
          <w:tcPr>
            <w:tcW w:w="964" w:type="dxa"/>
            <w:vAlign w:val="center"/>
          </w:tcPr>
          <w:p w14:paraId="66369843" w14:textId="77777777" w:rsidR="00161690"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3</w:t>
            </w:r>
          </w:p>
          <w:p w14:paraId="577C38A7" w14:textId="77777777" w:rsidR="00161690"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p>
        </w:tc>
        <w:tc>
          <w:tcPr>
            <w:tcW w:w="964" w:type="dxa"/>
            <w:vAlign w:val="center"/>
          </w:tcPr>
          <w:p w14:paraId="5396313D" w14:textId="77777777" w:rsidR="00161690"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4</w:t>
            </w:r>
          </w:p>
          <w:p w14:paraId="43EBD171" w14:textId="77777777" w:rsidR="00161690" w:rsidRPr="0024382B"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p>
        </w:tc>
      </w:tr>
      <w:tr w:rsidR="00161690" w:rsidRPr="0024382B" w14:paraId="5D9F248F" w14:textId="77777777" w:rsidTr="00BE3D5E">
        <w:trPr>
          <w:trHeight w:val="810"/>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3F7D8279" w14:textId="77777777" w:rsidR="00161690" w:rsidRPr="0024382B" w:rsidRDefault="00161690" w:rsidP="00BE3D5E">
            <w:pPr>
              <w:spacing w:before="0" w:after="0"/>
              <w:jc w:val="center"/>
              <w:rPr>
                <w:szCs w:val="20"/>
                <w:lang w:eastAsia="en-AU"/>
              </w:rPr>
            </w:pPr>
            <w:r w:rsidRPr="0024382B">
              <w:rPr>
                <w:szCs w:val="20"/>
                <w:lang w:eastAsia="en-AU"/>
              </w:rPr>
              <w:t>% of AM Peak services above benchmark</w:t>
            </w:r>
          </w:p>
        </w:tc>
        <w:tc>
          <w:tcPr>
            <w:tcW w:w="964" w:type="dxa"/>
            <w:noWrap/>
            <w:vAlign w:val="center"/>
            <w:hideMark/>
          </w:tcPr>
          <w:p w14:paraId="4D03240A" w14:textId="77777777" w:rsidR="00161690" w:rsidRPr="0024382B"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24382B">
              <w:rPr>
                <w:szCs w:val="20"/>
                <w:lang w:eastAsia="en-AU"/>
              </w:rPr>
              <w:t>10.0%</w:t>
            </w:r>
          </w:p>
        </w:tc>
        <w:tc>
          <w:tcPr>
            <w:tcW w:w="964" w:type="dxa"/>
            <w:noWrap/>
            <w:vAlign w:val="center"/>
            <w:hideMark/>
          </w:tcPr>
          <w:p w14:paraId="0C8A636F" w14:textId="77777777" w:rsidR="00161690" w:rsidRPr="0024382B"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24382B">
              <w:rPr>
                <w:szCs w:val="20"/>
                <w:lang w:eastAsia="en-AU"/>
              </w:rPr>
              <w:t>5.0%</w:t>
            </w:r>
          </w:p>
        </w:tc>
        <w:tc>
          <w:tcPr>
            <w:tcW w:w="964" w:type="dxa"/>
            <w:noWrap/>
            <w:vAlign w:val="center"/>
            <w:hideMark/>
          </w:tcPr>
          <w:p w14:paraId="34155DF6" w14:textId="77777777" w:rsidR="00161690" w:rsidRPr="0024382B"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24382B">
              <w:rPr>
                <w:szCs w:val="20"/>
                <w:lang w:eastAsia="en-AU"/>
              </w:rPr>
              <w:t>5.0%</w:t>
            </w:r>
          </w:p>
        </w:tc>
        <w:tc>
          <w:tcPr>
            <w:tcW w:w="964" w:type="dxa"/>
            <w:noWrap/>
            <w:vAlign w:val="center"/>
            <w:hideMark/>
          </w:tcPr>
          <w:p w14:paraId="32C26888" w14:textId="77777777" w:rsidR="00161690" w:rsidRPr="0024382B"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24382B">
              <w:rPr>
                <w:szCs w:val="20"/>
                <w:lang w:eastAsia="en-AU"/>
              </w:rPr>
              <w:t>5.0%</w:t>
            </w:r>
          </w:p>
        </w:tc>
        <w:tc>
          <w:tcPr>
            <w:tcW w:w="964" w:type="dxa"/>
            <w:vAlign w:val="center"/>
          </w:tcPr>
          <w:p w14:paraId="6730EBCA" w14:textId="77777777" w:rsidR="00161690"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15.0%</w:t>
            </w:r>
          </w:p>
        </w:tc>
        <w:tc>
          <w:tcPr>
            <w:tcW w:w="964" w:type="dxa"/>
            <w:vAlign w:val="center"/>
          </w:tcPr>
          <w:p w14:paraId="5AD2A209" w14:textId="77777777" w:rsidR="00161690" w:rsidRPr="0024382B"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19.0%</w:t>
            </w:r>
          </w:p>
        </w:tc>
      </w:tr>
      <w:tr w:rsidR="00161690" w:rsidRPr="0024382B" w14:paraId="45137120" w14:textId="77777777" w:rsidTr="00BE3D5E">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3D4A745D" w14:textId="77777777" w:rsidR="00161690" w:rsidRPr="0024382B" w:rsidRDefault="00161690" w:rsidP="00BE3D5E">
            <w:pPr>
              <w:spacing w:before="0" w:after="0"/>
              <w:jc w:val="center"/>
              <w:rPr>
                <w:szCs w:val="20"/>
                <w:lang w:eastAsia="en-AU"/>
              </w:rPr>
            </w:pPr>
            <w:r w:rsidRPr="0024382B">
              <w:rPr>
                <w:szCs w:val="20"/>
                <w:lang w:eastAsia="en-AU"/>
              </w:rPr>
              <w:t>% of AM Peak passengers on services above benchmark</w:t>
            </w:r>
          </w:p>
        </w:tc>
        <w:tc>
          <w:tcPr>
            <w:tcW w:w="964" w:type="dxa"/>
            <w:noWrap/>
            <w:vAlign w:val="center"/>
            <w:hideMark/>
          </w:tcPr>
          <w:p w14:paraId="6C5EFBA2" w14:textId="77777777" w:rsidR="00161690" w:rsidRPr="0024382B"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24382B">
              <w:rPr>
                <w:szCs w:val="20"/>
                <w:lang w:eastAsia="en-AU"/>
              </w:rPr>
              <w:t>14.0%</w:t>
            </w:r>
          </w:p>
        </w:tc>
        <w:tc>
          <w:tcPr>
            <w:tcW w:w="964" w:type="dxa"/>
            <w:noWrap/>
            <w:vAlign w:val="center"/>
            <w:hideMark/>
          </w:tcPr>
          <w:p w14:paraId="12E86C9E" w14:textId="77777777" w:rsidR="00161690" w:rsidRPr="0024382B"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24382B">
              <w:rPr>
                <w:szCs w:val="20"/>
                <w:lang w:eastAsia="en-AU"/>
              </w:rPr>
              <w:t>7.4%</w:t>
            </w:r>
          </w:p>
        </w:tc>
        <w:tc>
          <w:tcPr>
            <w:tcW w:w="964" w:type="dxa"/>
            <w:noWrap/>
            <w:vAlign w:val="center"/>
            <w:hideMark/>
          </w:tcPr>
          <w:p w14:paraId="799B9920" w14:textId="77777777" w:rsidR="00161690" w:rsidRPr="0024382B"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24382B">
              <w:rPr>
                <w:szCs w:val="20"/>
                <w:lang w:eastAsia="en-AU"/>
              </w:rPr>
              <w:t>7.8%</w:t>
            </w:r>
          </w:p>
        </w:tc>
        <w:tc>
          <w:tcPr>
            <w:tcW w:w="964" w:type="dxa"/>
            <w:noWrap/>
            <w:vAlign w:val="center"/>
            <w:hideMark/>
          </w:tcPr>
          <w:p w14:paraId="614E5583" w14:textId="77777777" w:rsidR="00161690" w:rsidRPr="0024382B"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24382B">
              <w:rPr>
                <w:szCs w:val="20"/>
                <w:lang w:eastAsia="en-AU"/>
              </w:rPr>
              <w:t>7.8%</w:t>
            </w:r>
          </w:p>
        </w:tc>
        <w:tc>
          <w:tcPr>
            <w:tcW w:w="964" w:type="dxa"/>
            <w:vAlign w:val="center"/>
          </w:tcPr>
          <w:p w14:paraId="15336A38" w14:textId="77777777" w:rsidR="00161690"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22.1%</w:t>
            </w:r>
          </w:p>
        </w:tc>
        <w:tc>
          <w:tcPr>
            <w:tcW w:w="964" w:type="dxa"/>
            <w:vAlign w:val="center"/>
          </w:tcPr>
          <w:p w14:paraId="707EA1D6" w14:textId="77777777" w:rsidR="00161690" w:rsidRPr="0024382B"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30.7%</w:t>
            </w:r>
          </w:p>
        </w:tc>
      </w:tr>
    </w:tbl>
    <w:p w14:paraId="15E79F23" w14:textId="77777777" w:rsidR="00161690" w:rsidRPr="0024382B" w:rsidRDefault="00161690" w:rsidP="00161690">
      <w:pPr>
        <w:rPr>
          <w:lang w:eastAsia="en-AU"/>
        </w:rPr>
      </w:pPr>
    </w:p>
    <w:p w14:paraId="71D0B244" w14:textId="77777777" w:rsidR="00161690" w:rsidRPr="00BE3D5E" w:rsidRDefault="00161690" w:rsidP="00BE3D5E">
      <w:r w:rsidRPr="00776973">
        <w:rPr>
          <w:szCs w:val="20"/>
        </w:rPr>
        <w:br w:type="page"/>
      </w:r>
      <w:bookmarkStart w:id="65" w:name="_Toc458506460"/>
      <w:bookmarkStart w:id="66" w:name="_Toc490813957"/>
      <w:r w:rsidRPr="00BE3D5E">
        <w:rPr>
          <w:b/>
        </w:rPr>
        <w:lastRenderedPageBreak/>
        <w:t>PM Peak</w:t>
      </w:r>
      <w:bookmarkEnd w:id="65"/>
      <w:bookmarkEnd w:id="66"/>
    </w:p>
    <w:p w14:paraId="6E53CF84" w14:textId="2A01C4F6" w:rsidR="00161690" w:rsidRPr="00DA731F" w:rsidRDefault="00161690" w:rsidP="00BE3D5E">
      <w:pPr>
        <w:pStyle w:val="ListBullet"/>
        <w:numPr>
          <w:ilvl w:val="0"/>
          <w:numId w:val="32"/>
        </w:numPr>
        <w:ind w:left="357" w:hanging="357"/>
      </w:pPr>
      <w:r w:rsidRPr="00DD04F1">
        <w:t>The May 201</w:t>
      </w:r>
      <w:r>
        <w:t>9</w:t>
      </w:r>
      <w:r w:rsidRPr="00DD04F1">
        <w:t xml:space="preserve"> survey recorded a total of </w:t>
      </w:r>
      <w:r w:rsidR="004B5379">
        <w:t>zero</w:t>
      </w:r>
      <w:r w:rsidRPr="00DD04F1">
        <w:t xml:space="preserve"> services in breach in the PM Peak period. This is the same </w:t>
      </w:r>
      <w:r w:rsidRPr="00DA731F">
        <w:t xml:space="preserve">result </w:t>
      </w:r>
      <w:r w:rsidR="006A58AB">
        <w:t>as in</w:t>
      </w:r>
      <w:r w:rsidRPr="00DA731F">
        <w:t xml:space="preserve"> the May 201</w:t>
      </w:r>
      <w:r>
        <w:t>8</w:t>
      </w:r>
      <w:r w:rsidRPr="00DA731F">
        <w:t xml:space="preserve"> survey.</w:t>
      </w:r>
    </w:p>
    <w:p w14:paraId="204CDBB0" w14:textId="20EDE404" w:rsidR="00161690" w:rsidRPr="007429CD" w:rsidRDefault="00161690" w:rsidP="00BE3D5E">
      <w:pPr>
        <w:pStyle w:val="ListBullet"/>
        <w:numPr>
          <w:ilvl w:val="0"/>
          <w:numId w:val="32"/>
        </w:numPr>
        <w:ind w:left="357" w:hanging="357"/>
      </w:pPr>
      <w:r w:rsidRPr="007429CD">
        <w:t xml:space="preserve">Between May 2018 and May 2019, </w:t>
      </w:r>
      <w:r w:rsidR="006A58AB" w:rsidRPr="00BE3D5E">
        <w:t xml:space="preserve">no additional services were added to the </w:t>
      </w:r>
      <w:r w:rsidRPr="007429CD">
        <w:t>Hurstbridge Line during the PM Peak.</w:t>
      </w:r>
    </w:p>
    <w:p w14:paraId="3F94B598" w14:textId="026BA4FD" w:rsidR="00161690" w:rsidRPr="00DD04F1" w:rsidRDefault="00161690" w:rsidP="00BE3D5E">
      <w:pPr>
        <w:pStyle w:val="ListBullet"/>
        <w:numPr>
          <w:ilvl w:val="0"/>
          <w:numId w:val="32"/>
        </w:numPr>
        <w:ind w:left="357" w:hanging="357"/>
      </w:pPr>
      <w:r w:rsidRPr="00DA731F">
        <w:t>The percentage of passengers travelling on services exceeding</w:t>
      </w:r>
      <w:r w:rsidRPr="00DD04F1">
        <w:t xml:space="preserve"> the benchmark on the Hurstbridge Line during the PM Peak period stayed constant at </w:t>
      </w:r>
      <w:r w:rsidR="006A58AB">
        <w:t>zero</w:t>
      </w:r>
      <w:r w:rsidRPr="00DD04F1">
        <w:t xml:space="preserve"> per cent d</w:t>
      </w:r>
      <w:r>
        <w:t>uring both May 2018 and May 2019</w:t>
      </w:r>
      <w:r w:rsidRPr="00DD04F1">
        <w:t>.</w:t>
      </w:r>
    </w:p>
    <w:p w14:paraId="47076D12" w14:textId="77777777" w:rsidR="00161690" w:rsidRPr="00776973" w:rsidRDefault="00161690" w:rsidP="00161690">
      <w:pPr>
        <w:pStyle w:val="ListParagraph"/>
        <w:spacing w:after="0" w:line="240" w:lineRule="auto"/>
      </w:pPr>
    </w:p>
    <w:p w14:paraId="02F0381D" w14:textId="31EF3DDC" w:rsidR="00161690" w:rsidRPr="00776973" w:rsidRDefault="00161690" w:rsidP="00161690">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232775">
        <w:rPr>
          <w:rFonts w:cs="Arial"/>
          <w:noProof/>
        </w:rPr>
        <w:t>18</w:t>
      </w:r>
      <w:r w:rsidRPr="00776973">
        <w:rPr>
          <w:rFonts w:cs="Arial"/>
        </w:rPr>
        <w:fldChar w:fldCharType="end"/>
      </w:r>
      <w:r w:rsidRPr="00776973">
        <w:rPr>
          <w:rFonts w:cs="Arial"/>
        </w:rPr>
        <w:t xml:space="preserve">: Number of </w:t>
      </w:r>
      <w:r>
        <w:rPr>
          <w:rFonts w:cs="Arial"/>
        </w:rPr>
        <w:t>PM Peak</w:t>
      </w:r>
      <w:r w:rsidRPr="00776973">
        <w:rPr>
          <w:rFonts w:cs="Arial"/>
        </w:rPr>
        <w:t xml:space="preserve"> services below and above benchmark levels (</w:t>
      </w:r>
      <w:r>
        <w:rPr>
          <w:rFonts w:cs="Arial"/>
        </w:rPr>
        <w:t>May 2014 to May 2019</w:t>
      </w:r>
      <w:r w:rsidRPr="00776973">
        <w:rPr>
          <w:rFonts w:cs="Arial"/>
        </w:rPr>
        <w:t>)</w:t>
      </w:r>
    </w:p>
    <w:p w14:paraId="54A56B94" w14:textId="77777777" w:rsidR="00161690" w:rsidRPr="00776973" w:rsidRDefault="00161690" w:rsidP="00161690">
      <w:pPr>
        <w:rPr>
          <w:sz w:val="32"/>
        </w:rPr>
      </w:pPr>
      <w:r>
        <w:rPr>
          <w:noProof/>
        </w:rPr>
        <w:drawing>
          <wp:inline distT="0" distB="0" distL="0" distR="0" wp14:anchorId="2802B9DC" wp14:editId="1AECB758">
            <wp:extent cx="5731510" cy="2222500"/>
            <wp:effectExtent l="0" t="0" r="2540" b="6350"/>
            <wp:docPr id="36" name="Chart 36" descr="May 2014 1 above,  20 below.&#10;May 2015 0 above,  21 below.&#10;May 2016 0 above,  21 below.&#10;May 2017 0 above,  21 below.&#10;May 2018 0 above,  21 below.&#10;May 2019 0 above,  21 below.">
              <a:extLst xmlns:a="http://schemas.openxmlformats.org/drawingml/2006/main">
                <a:ext uri="{FF2B5EF4-FFF2-40B4-BE49-F238E27FC236}">
                  <a16:creationId xmlns:a16="http://schemas.microsoft.com/office/drawing/2014/main" id="{00000000-0008-0000-08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67F6C0F" w14:textId="77777777" w:rsidR="00216D35" w:rsidRDefault="00216D35" w:rsidP="00161690">
      <w:pPr>
        <w:pStyle w:val="Caption"/>
        <w:rPr>
          <w:rFonts w:cs="Arial"/>
        </w:rPr>
      </w:pPr>
    </w:p>
    <w:p w14:paraId="158B2831" w14:textId="112FAE00" w:rsidR="00161690" w:rsidRDefault="00161690" w:rsidP="00BE3D5E">
      <w:pPr>
        <w:pStyle w:val="Caption"/>
        <w:rPr>
          <w:lang w:eastAsia="en-AU"/>
        </w:rPr>
      </w:pPr>
      <w:r w:rsidRPr="00776973">
        <w:rPr>
          <w:rFonts w:cs="Arial"/>
        </w:rPr>
        <w:t xml:space="preserve">Table </w:t>
      </w:r>
      <w:r w:rsidRPr="00776973">
        <w:rPr>
          <w:rFonts w:cs="Arial"/>
          <w:iCs w:val="0"/>
        </w:rPr>
        <w:fldChar w:fldCharType="begin"/>
      </w:r>
      <w:r w:rsidRPr="00776973">
        <w:rPr>
          <w:rFonts w:cs="Arial"/>
        </w:rPr>
        <w:instrText xml:space="preserve"> SEQ Table \* ARABIC </w:instrText>
      </w:r>
      <w:r w:rsidRPr="00776973">
        <w:rPr>
          <w:rFonts w:cs="Arial"/>
          <w:iCs w:val="0"/>
        </w:rPr>
        <w:fldChar w:fldCharType="separate"/>
      </w:r>
      <w:r w:rsidR="00232775">
        <w:rPr>
          <w:rFonts w:cs="Arial"/>
          <w:noProof/>
        </w:rPr>
        <w:t>18</w:t>
      </w:r>
      <w:r w:rsidRPr="00776973">
        <w:rPr>
          <w:rFonts w:cs="Arial"/>
          <w:iCs w:val="0"/>
        </w:rPr>
        <w:fldChar w:fldCharType="end"/>
      </w:r>
      <w:r w:rsidRPr="00776973">
        <w:rPr>
          <w:rFonts w:cs="Arial"/>
        </w:rPr>
        <w:t xml:space="preserve">: </w:t>
      </w:r>
      <w:r>
        <w:rPr>
          <w:rFonts w:cs="Arial"/>
        </w:rPr>
        <w:t>PM Peak</w:t>
      </w:r>
      <w:r w:rsidRPr="00776973">
        <w:rPr>
          <w:rFonts w:cs="Arial"/>
        </w:rPr>
        <w:t xml:space="preserve"> services above benchmark and passengers using services above benchmark (</w:t>
      </w:r>
      <w:r>
        <w:rPr>
          <w:rFonts w:cs="Arial"/>
        </w:rPr>
        <w:t>May 2014 to May 2019</w:t>
      </w:r>
      <w:r w:rsidRPr="00776973">
        <w:rPr>
          <w:rFonts w:cs="Arial"/>
        </w:rPr>
        <w:t>)</w:t>
      </w:r>
    </w:p>
    <w:tbl>
      <w:tblPr>
        <w:tblStyle w:val="ListTable3-Accent11"/>
        <w:tblW w:w="8278" w:type="dxa"/>
        <w:tblLayout w:type="fixed"/>
        <w:tblLook w:val="04A0" w:firstRow="1" w:lastRow="0" w:firstColumn="1" w:lastColumn="0" w:noHBand="0" w:noVBand="1"/>
        <w:tblCaption w:val="Hurstbridge line PM peak results in Table"/>
        <w:tblDescription w:val="Table 18 shows PM Peak services above benchmark and passengers using services above benchmark (May 2012 to May 2017)"/>
      </w:tblPr>
      <w:tblGrid>
        <w:gridCol w:w="2494"/>
        <w:gridCol w:w="964"/>
        <w:gridCol w:w="964"/>
        <w:gridCol w:w="964"/>
        <w:gridCol w:w="964"/>
        <w:gridCol w:w="964"/>
        <w:gridCol w:w="964"/>
      </w:tblGrid>
      <w:tr w:rsidR="00161690" w:rsidRPr="00D8075A" w14:paraId="5867D9A3" w14:textId="77777777" w:rsidTr="00BE3D5E">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494" w:type="dxa"/>
            <w:noWrap/>
            <w:hideMark/>
          </w:tcPr>
          <w:p w14:paraId="1691A470" w14:textId="77777777" w:rsidR="00161690" w:rsidRPr="00BE3D5E" w:rsidRDefault="00161690" w:rsidP="009D0171">
            <w:pPr>
              <w:spacing w:after="0"/>
              <w:rPr>
                <w:b w:val="0"/>
                <w:szCs w:val="20"/>
                <w:lang w:eastAsia="en-AU"/>
              </w:rPr>
            </w:pPr>
          </w:p>
        </w:tc>
        <w:tc>
          <w:tcPr>
            <w:tcW w:w="964" w:type="dxa"/>
            <w:noWrap/>
            <w:hideMark/>
          </w:tcPr>
          <w:p w14:paraId="6C5E1ED9"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 xml:space="preserve">May </w:t>
            </w:r>
            <w:r w:rsidRPr="00EC09DE">
              <w:rPr>
                <w:bCs w:val="0"/>
                <w:szCs w:val="20"/>
                <w:lang w:eastAsia="en-AU"/>
              </w:rPr>
              <w:br/>
              <w:t>2014</w:t>
            </w:r>
          </w:p>
        </w:tc>
        <w:tc>
          <w:tcPr>
            <w:tcW w:w="964" w:type="dxa"/>
            <w:noWrap/>
            <w:hideMark/>
          </w:tcPr>
          <w:p w14:paraId="71D25394"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 xml:space="preserve">May </w:t>
            </w:r>
            <w:r w:rsidRPr="00D8075A">
              <w:rPr>
                <w:szCs w:val="20"/>
                <w:lang w:eastAsia="en-AU"/>
              </w:rPr>
              <w:br/>
              <w:t>2015</w:t>
            </w:r>
          </w:p>
        </w:tc>
        <w:tc>
          <w:tcPr>
            <w:tcW w:w="964" w:type="dxa"/>
            <w:noWrap/>
            <w:hideMark/>
          </w:tcPr>
          <w:p w14:paraId="2CDD5292"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 xml:space="preserve">May </w:t>
            </w:r>
            <w:r w:rsidRPr="00D8075A">
              <w:rPr>
                <w:szCs w:val="20"/>
                <w:lang w:eastAsia="en-AU"/>
              </w:rPr>
              <w:br/>
              <w:t>2016</w:t>
            </w:r>
          </w:p>
        </w:tc>
        <w:tc>
          <w:tcPr>
            <w:tcW w:w="964" w:type="dxa"/>
            <w:noWrap/>
            <w:hideMark/>
          </w:tcPr>
          <w:p w14:paraId="41B583FB"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 xml:space="preserve">May </w:t>
            </w:r>
            <w:r w:rsidRPr="00D8075A">
              <w:rPr>
                <w:szCs w:val="20"/>
                <w:lang w:eastAsia="en-AU"/>
              </w:rPr>
              <w:br/>
              <w:t>2017</w:t>
            </w:r>
          </w:p>
        </w:tc>
        <w:tc>
          <w:tcPr>
            <w:tcW w:w="964" w:type="dxa"/>
          </w:tcPr>
          <w:p w14:paraId="6B94FEF6"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May 2018</w:t>
            </w:r>
          </w:p>
        </w:tc>
        <w:tc>
          <w:tcPr>
            <w:tcW w:w="964" w:type="dxa"/>
          </w:tcPr>
          <w:p w14:paraId="4E0607D8" w14:textId="77777777" w:rsidR="00161690" w:rsidRPr="00D8075A"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D8075A">
              <w:rPr>
                <w:szCs w:val="20"/>
                <w:lang w:eastAsia="en-AU"/>
              </w:rPr>
              <w:t>May 2019</w:t>
            </w:r>
          </w:p>
        </w:tc>
      </w:tr>
      <w:tr w:rsidR="00161690" w:rsidRPr="00817524" w14:paraId="74F64F77" w14:textId="77777777" w:rsidTr="00BE3D5E">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231518D6" w14:textId="77777777" w:rsidR="00161690" w:rsidRPr="00817524" w:rsidRDefault="00161690" w:rsidP="00BE3D5E">
            <w:pPr>
              <w:spacing w:before="0" w:after="0"/>
              <w:jc w:val="center"/>
              <w:rPr>
                <w:szCs w:val="20"/>
                <w:lang w:eastAsia="en-AU"/>
              </w:rPr>
            </w:pPr>
            <w:r w:rsidRPr="00817524">
              <w:rPr>
                <w:szCs w:val="20"/>
                <w:lang w:eastAsia="en-AU"/>
              </w:rPr>
              <w:t>Number of PM Peak services above benchmark</w:t>
            </w:r>
          </w:p>
        </w:tc>
        <w:tc>
          <w:tcPr>
            <w:tcW w:w="964" w:type="dxa"/>
            <w:noWrap/>
            <w:vAlign w:val="center"/>
            <w:hideMark/>
          </w:tcPr>
          <w:p w14:paraId="7B667C51" w14:textId="77777777" w:rsidR="00161690" w:rsidRPr="0081752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17524">
              <w:rPr>
                <w:szCs w:val="20"/>
                <w:lang w:eastAsia="en-AU"/>
              </w:rPr>
              <w:t>1</w:t>
            </w:r>
          </w:p>
        </w:tc>
        <w:tc>
          <w:tcPr>
            <w:tcW w:w="964" w:type="dxa"/>
            <w:noWrap/>
            <w:vAlign w:val="center"/>
            <w:hideMark/>
          </w:tcPr>
          <w:p w14:paraId="25BC2092" w14:textId="77777777" w:rsidR="00161690" w:rsidRPr="0081752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17524">
              <w:rPr>
                <w:szCs w:val="20"/>
                <w:lang w:eastAsia="en-AU"/>
              </w:rPr>
              <w:t>0</w:t>
            </w:r>
          </w:p>
        </w:tc>
        <w:tc>
          <w:tcPr>
            <w:tcW w:w="964" w:type="dxa"/>
            <w:noWrap/>
            <w:vAlign w:val="center"/>
            <w:hideMark/>
          </w:tcPr>
          <w:p w14:paraId="3D3A3F4E" w14:textId="77777777" w:rsidR="00161690" w:rsidRPr="0081752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17524">
              <w:rPr>
                <w:szCs w:val="20"/>
                <w:lang w:eastAsia="en-AU"/>
              </w:rPr>
              <w:t>0</w:t>
            </w:r>
          </w:p>
        </w:tc>
        <w:tc>
          <w:tcPr>
            <w:tcW w:w="964" w:type="dxa"/>
            <w:noWrap/>
            <w:vAlign w:val="center"/>
            <w:hideMark/>
          </w:tcPr>
          <w:p w14:paraId="7E9B6B00" w14:textId="77777777" w:rsidR="00161690" w:rsidRPr="0081752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17524">
              <w:rPr>
                <w:szCs w:val="20"/>
                <w:lang w:eastAsia="en-AU"/>
              </w:rPr>
              <w:t>0</w:t>
            </w:r>
          </w:p>
        </w:tc>
        <w:tc>
          <w:tcPr>
            <w:tcW w:w="964" w:type="dxa"/>
            <w:vAlign w:val="center"/>
          </w:tcPr>
          <w:p w14:paraId="2B64CCC6" w14:textId="77777777" w:rsidR="00161690" w:rsidRPr="0081752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17524">
              <w:rPr>
                <w:szCs w:val="20"/>
                <w:lang w:eastAsia="en-AU"/>
              </w:rPr>
              <w:t>0</w:t>
            </w:r>
          </w:p>
        </w:tc>
        <w:tc>
          <w:tcPr>
            <w:tcW w:w="964" w:type="dxa"/>
            <w:vAlign w:val="center"/>
          </w:tcPr>
          <w:p w14:paraId="55107F73" w14:textId="77777777" w:rsidR="00161690" w:rsidRPr="0081752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17524">
              <w:rPr>
                <w:szCs w:val="20"/>
                <w:lang w:eastAsia="en-AU"/>
              </w:rPr>
              <w:t>0</w:t>
            </w:r>
          </w:p>
        </w:tc>
      </w:tr>
      <w:tr w:rsidR="00161690" w:rsidRPr="00817524" w14:paraId="12A6887D" w14:textId="77777777" w:rsidTr="00BE3D5E">
        <w:trPr>
          <w:trHeight w:val="795"/>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28538FA1" w14:textId="77777777" w:rsidR="00161690" w:rsidRPr="00817524" w:rsidRDefault="00161690" w:rsidP="00BE3D5E">
            <w:pPr>
              <w:spacing w:before="0" w:after="0"/>
              <w:jc w:val="center"/>
              <w:rPr>
                <w:szCs w:val="20"/>
                <w:lang w:eastAsia="en-AU"/>
              </w:rPr>
            </w:pPr>
            <w:r w:rsidRPr="00817524">
              <w:rPr>
                <w:szCs w:val="20"/>
                <w:lang w:eastAsia="en-AU"/>
              </w:rPr>
              <w:t>% of PM Peak services above benchmark</w:t>
            </w:r>
          </w:p>
        </w:tc>
        <w:tc>
          <w:tcPr>
            <w:tcW w:w="964" w:type="dxa"/>
            <w:noWrap/>
            <w:vAlign w:val="center"/>
            <w:hideMark/>
          </w:tcPr>
          <w:p w14:paraId="28B9CFA8" w14:textId="77777777" w:rsidR="00161690" w:rsidRPr="00817524"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817524">
              <w:rPr>
                <w:szCs w:val="20"/>
                <w:lang w:eastAsia="en-AU"/>
              </w:rPr>
              <w:t>4.8%</w:t>
            </w:r>
          </w:p>
        </w:tc>
        <w:tc>
          <w:tcPr>
            <w:tcW w:w="964" w:type="dxa"/>
            <w:noWrap/>
            <w:vAlign w:val="center"/>
            <w:hideMark/>
          </w:tcPr>
          <w:p w14:paraId="7B603466" w14:textId="77777777" w:rsidR="00161690" w:rsidRPr="00817524"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817524">
              <w:rPr>
                <w:szCs w:val="20"/>
                <w:lang w:eastAsia="en-AU"/>
              </w:rPr>
              <w:t>0.0%</w:t>
            </w:r>
          </w:p>
        </w:tc>
        <w:tc>
          <w:tcPr>
            <w:tcW w:w="964" w:type="dxa"/>
            <w:noWrap/>
            <w:vAlign w:val="center"/>
            <w:hideMark/>
          </w:tcPr>
          <w:p w14:paraId="34C71B20" w14:textId="77777777" w:rsidR="00161690" w:rsidRPr="00817524"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817524">
              <w:rPr>
                <w:szCs w:val="20"/>
                <w:lang w:eastAsia="en-AU"/>
              </w:rPr>
              <w:t>0.0%</w:t>
            </w:r>
          </w:p>
        </w:tc>
        <w:tc>
          <w:tcPr>
            <w:tcW w:w="964" w:type="dxa"/>
            <w:noWrap/>
            <w:vAlign w:val="center"/>
            <w:hideMark/>
          </w:tcPr>
          <w:p w14:paraId="55686E05" w14:textId="77777777" w:rsidR="00161690" w:rsidRPr="00817524"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817524">
              <w:rPr>
                <w:szCs w:val="20"/>
                <w:lang w:eastAsia="en-AU"/>
              </w:rPr>
              <w:t>0.0%</w:t>
            </w:r>
          </w:p>
        </w:tc>
        <w:tc>
          <w:tcPr>
            <w:tcW w:w="964" w:type="dxa"/>
            <w:vAlign w:val="center"/>
          </w:tcPr>
          <w:p w14:paraId="22519607" w14:textId="77777777" w:rsidR="00161690" w:rsidRPr="00817524"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817524">
              <w:rPr>
                <w:szCs w:val="20"/>
                <w:lang w:eastAsia="en-AU"/>
              </w:rPr>
              <w:t>0.0%</w:t>
            </w:r>
          </w:p>
        </w:tc>
        <w:tc>
          <w:tcPr>
            <w:tcW w:w="964" w:type="dxa"/>
            <w:vAlign w:val="center"/>
          </w:tcPr>
          <w:p w14:paraId="2EF546B6" w14:textId="77777777" w:rsidR="00161690" w:rsidRPr="00817524"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817524">
              <w:rPr>
                <w:szCs w:val="20"/>
                <w:lang w:eastAsia="en-AU"/>
              </w:rPr>
              <w:t>0.0%</w:t>
            </w:r>
          </w:p>
        </w:tc>
      </w:tr>
      <w:tr w:rsidR="00161690" w:rsidRPr="00817524" w14:paraId="43403C44" w14:textId="77777777" w:rsidTr="00BE3D5E">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19CEEB1F" w14:textId="77777777" w:rsidR="00161690" w:rsidRPr="00817524" w:rsidRDefault="00161690" w:rsidP="00BE3D5E">
            <w:pPr>
              <w:spacing w:before="0" w:after="0"/>
              <w:jc w:val="center"/>
              <w:rPr>
                <w:szCs w:val="20"/>
                <w:lang w:eastAsia="en-AU"/>
              </w:rPr>
            </w:pPr>
            <w:r w:rsidRPr="00817524">
              <w:rPr>
                <w:szCs w:val="20"/>
                <w:lang w:eastAsia="en-AU"/>
              </w:rPr>
              <w:t>% of PM Peak passengers on services above benchmark</w:t>
            </w:r>
          </w:p>
        </w:tc>
        <w:tc>
          <w:tcPr>
            <w:tcW w:w="964" w:type="dxa"/>
            <w:noWrap/>
            <w:vAlign w:val="center"/>
            <w:hideMark/>
          </w:tcPr>
          <w:p w14:paraId="321EB138" w14:textId="77777777" w:rsidR="00161690" w:rsidRPr="0081752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17524">
              <w:rPr>
                <w:szCs w:val="20"/>
                <w:lang w:eastAsia="en-AU"/>
              </w:rPr>
              <w:t>7.2%</w:t>
            </w:r>
          </w:p>
        </w:tc>
        <w:tc>
          <w:tcPr>
            <w:tcW w:w="964" w:type="dxa"/>
            <w:noWrap/>
            <w:vAlign w:val="center"/>
            <w:hideMark/>
          </w:tcPr>
          <w:p w14:paraId="5E818A95" w14:textId="77777777" w:rsidR="00161690" w:rsidRPr="0081752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17524">
              <w:rPr>
                <w:szCs w:val="20"/>
                <w:lang w:eastAsia="en-AU"/>
              </w:rPr>
              <w:t>0.0%</w:t>
            </w:r>
          </w:p>
        </w:tc>
        <w:tc>
          <w:tcPr>
            <w:tcW w:w="964" w:type="dxa"/>
            <w:noWrap/>
            <w:vAlign w:val="center"/>
            <w:hideMark/>
          </w:tcPr>
          <w:p w14:paraId="2AAE5CC8" w14:textId="77777777" w:rsidR="00161690" w:rsidRPr="0081752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17524">
              <w:rPr>
                <w:szCs w:val="20"/>
                <w:lang w:eastAsia="en-AU"/>
              </w:rPr>
              <w:t>0.0%</w:t>
            </w:r>
          </w:p>
        </w:tc>
        <w:tc>
          <w:tcPr>
            <w:tcW w:w="964" w:type="dxa"/>
            <w:noWrap/>
            <w:vAlign w:val="center"/>
            <w:hideMark/>
          </w:tcPr>
          <w:p w14:paraId="7E2A38A6" w14:textId="77777777" w:rsidR="00161690" w:rsidRPr="0081752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17524">
              <w:rPr>
                <w:szCs w:val="20"/>
                <w:lang w:eastAsia="en-AU"/>
              </w:rPr>
              <w:t>0.0%</w:t>
            </w:r>
          </w:p>
        </w:tc>
        <w:tc>
          <w:tcPr>
            <w:tcW w:w="964" w:type="dxa"/>
            <w:vAlign w:val="center"/>
          </w:tcPr>
          <w:p w14:paraId="34CC29E6" w14:textId="77777777" w:rsidR="00161690" w:rsidRPr="0081752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17524">
              <w:rPr>
                <w:szCs w:val="20"/>
                <w:lang w:eastAsia="en-AU"/>
              </w:rPr>
              <w:t>0.0%</w:t>
            </w:r>
          </w:p>
        </w:tc>
        <w:tc>
          <w:tcPr>
            <w:tcW w:w="964" w:type="dxa"/>
            <w:vAlign w:val="center"/>
          </w:tcPr>
          <w:p w14:paraId="17701E1F" w14:textId="77777777" w:rsidR="00161690" w:rsidRPr="0081752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17524">
              <w:rPr>
                <w:szCs w:val="20"/>
                <w:lang w:eastAsia="en-AU"/>
              </w:rPr>
              <w:t>0.0%</w:t>
            </w:r>
          </w:p>
        </w:tc>
      </w:tr>
    </w:tbl>
    <w:p w14:paraId="1254CE9A" w14:textId="77777777" w:rsidR="00161690" w:rsidRPr="0024382B" w:rsidRDefault="00161690" w:rsidP="00161690">
      <w:pPr>
        <w:rPr>
          <w:lang w:eastAsia="en-AU"/>
        </w:rPr>
      </w:pPr>
    </w:p>
    <w:p w14:paraId="5A86B1E0" w14:textId="77777777" w:rsidR="00161690" w:rsidRPr="00776973" w:rsidRDefault="00161690" w:rsidP="00161690">
      <w:pPr>
        <w:pStyle w:val="Heading1"/>
        <w:numPr>
          <w:ilvl w:val="0"/>
          <w:numId w:val="30"/>
        </w:numPr>
        <w:spacing w:before="360" w:line="240" w:lineRule="atLeast"/>
      </w:pPr>
      <w:r w:rsidRPr="00776973">
        <w:br w:type="page"/>
      </w:r>
      <w:bookmarkStart w:id="67" w:name="_Toc458506461"/>
      <w:bookmarkStart w:id="68" w:name="_Toc490813958"/>
      <w:bookmarkStart w:id="69" w:name="_Toc16001229"/>
      <w:r w:rsidRPr="00776973">
        <w:lastRenderedPageBreak/>
        <w:t xml:space="preserve">Craigieburn </w:t>
      </w:r>
      <w:r>
        <w:t>l</w:t>
      </w:r>
      <w:r w:rsidRPr="00776973">
        <w:t>ine</w:t>
      </w:r>
      <w:r>
        <w:t xml:space="preserve"> results</w:t>
      </w:r>
      <w:bookmarkEnd w:id="67"/>
      <w:bookmarkEnd w:id="68"/>
      <w:bookmarkEnd w:id="69"/>
    </w:p>
    <w:p w14:paraId="7C62C699" w14:textId="77777777" w:rsidR="00161690" w:rsidRPr="00BE3D5E" w:rsidRDefault="00161690" w:rsidP="00BE3D5E">
      <w:bookmarkStart w:id="70" w:name="_Toc458506462"/>
      <w:bookmarkStart w:id="71" w:name="_Toc490813959"/>
      <w:r w:rsidRPr="00BE3D5E">
        <w:rPr>
          <w:b/>
        </w:rPr>
        <w:t>AM Peak</w:t>
      </w:r>
      <w:bookmarkEnd w:id="70"/>
      <w:bookmarkEnd w:id="71"/>
    </w:p>
    <w:p w14:paraId="7469CED2" w14:textId="0A22F609" w:rsidR="00161690" w:rsidRPr="00BE3D5E" w:rsidRDefault="00161690" w:rsidP="00BE3D5E">
      <w:pPr>
        <w:pStyle w:val="ListBullet"/>
        <w:numPr>
          <w:ilvl w:val="0"/>
          <w:numId w:val="32"/>
        </w:numPr>
        <w:ind w:left="357" w:hanging="357"/>
      </w:pPr>
      <w:r w:rsidRPr="00BE3D5E">
        <w:t>The May 2019 survey recorded a total of</w:t>
      </w:r>
      <w:r w:rsidR="0018357F" w:rsidRPr="00BE3D5E">
        <w:t xml:space="preserve"> four </w:t>
      </w:r>
      <w:r w:rsidRPr="00BE3D5E">
        <w:t>services in breach in the AM Peak period. This is the same result as the May 2018 survey.</w:t>
      </w:r>
    </w:p>
    <w:p w14:paraId="1A303638" w14:textId="77777777" w:rsidR="00161690" w:rsidRPr="00BE3D5E" w:rsidRDefault="00161690" w:rsidP="00BE3D5E">
      <w:pPr>
        <w:pStyle w:val="ListBullet"/>
        <w:numPr>
          <w:ilvl w:val="0"/>
          <w:numId w:val="32"/>
        </w:numPr>
        <w:ind w:left="357" w:hanging="357"/>
      </w:pPr>
      <w:r w:rsidRPr="00BE3D5E">
        <w:t>Between May 2018 and May 2019 no additional services were added to the Craigieburn Line during the AM Peak.</w:t>
      </w:r>
    </w:p>
    <w:p w14:paraId="469CB36C" w14:textId="77777777" w:rsidR="00161690" w:rsidRPr="00402464" w:rsidRDefault="00161690" w:rsidP="00BE3D5E">
      <w:pPr>
        <w:pStyle w:val="ListBullet"/>
        <w:numPr>
          <w:ilvl w:val="0"/>
          <w:numId w:val="32"/>
        </w:numPr>
        <w:ind w:left="357" w:hanging="357"/>
        <w:rPr>
          <w:szCs w:val="20"/>
        </w:rPr>
      </w:pPr>
      <w:r w:rsidRPr="00BE3D5E">
        <w:t>The percentage of passengers travelling on services exceeding the benchmark on the Craigieburn Line during the AM peak period was steady deviating from 23.6 per cent to 23.8 per cent between May 2018 and May 2019</w:t>
      </w:r>
      <w:r w:rsidRPr="00402464">
        <w:rPr>
          <w:szCs w:val="20"/>
        </w:rPr>
        <w:t>.</w:t>
      </w:r>
    </w:p>
    <w:p w14:paraId="049C0F1A" w14:textId="77777777" w:rsidR="00161690" w:rsidRPr="0024382B" w:rsidRDefault="00161690" w:rsidP="00161690">
      <w:pPr>
        <w:spacing w:after="0"/>
        <w:ind w:left="720"/>
        <w:rPr>
          <w:szCs w:val="20"/>
        </w:rPr>
      </w:pPr>
    </w:p>
    <w:p w14:paraId="71FC1C41" w14:textId="63ECE1CD" w:rsidR="00161690" w:rsidRPr="00776973" w:rsidRDefault="00161690" w:rsidP="00161690">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232775">
        <w:rPr>
          <w:rFonts w:cs="Arial"/>
          <w:noProof/>
        </w:rPr>
        <w:t>19</w:t>
      </w:r>
      <w:r w:rsidRPr="00776973">
        <w:rPr>
          <w:rFonts w:cs="Arial"/>
        </w:rPr>
        <w:fldChar w:fldCharType="end"/>
      </w:r>
      <w:r w:rsidRPr="00776973">
        <w:rPr>
          <w:rFonts w:cs="Arial"/>
        </w:rPr>
        <w:t xml:space="preserve">: Number of </w:t>
      </w:r>
      <w:r>
        <w:rPr>
          <w:rFonts w:cs="Arial"/>
        </w:rPr>
        <w:t>AM Peak</w:t>
      </w:r>
      <w:r w:rsidRPr="00776973">
        <w:rPr>
          <w:rFonts w:cs="Arial"/>
        </w:rPr>
        <w:t xml:space="preserve"> services below and above benchmark levels (</w:t>
      </w:r>
      <w:r>
        <w:rPr>
          <w:rFonts w:cs="Arial"/>
        </w:rPr>
        <w:t>May 2014 to May 2019</w:t>
      </w:r>
      <w:r w:rsidRPr="00776973">
        <w:rPr>
          <w:rFonts w:cs="Arial"/>
        </w:rPr>
        <w:t>)</w:t>
      </w:r>
    </w:p>
    <w:p w14:paraId="6FD4D236" w14:textId="77777777" w:rsidR="00161690" w:rsidRPr="00776973" w:rsidRDefault="00161690" w:rsidP="00161690">
      <w:pPr>
        <w:rPr>
          <w:sz w:val="32"/>
        </w:rPr>
      </w:pPr>
      <w:r>
        <w:rPr>
          <w:noProof/>
        </w:rPr>
        <w:drawing>
          <wp:inline distT="0" distB="0" distL="0" distR="0" wp14:anchorId="390395BD" wp14:editId="115E6958">
            <wp:extent cx="5731510" cy="2242820"/>
            <wp:effectExtent l="0" t="0" r="2540" b="5080"/>
            <wp:docPr id="38" name="Chart 38" descr="May 2014 7 above,  13 below.&#10;May 2015 8 above,  12 below.&#10;May 2016 10 above,  10 below.&#10;May 2017 6 above,  14 below.&#10;May 2018 4 above,  17 below.&#10;May 2019 4 above,  17 below.">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E5031E2" w14:textId="77777777" w:rsidR="0018357F" w:rsidRDefault="0018357F" w:rsidP="00161690">
      <w:pPr>
        <w:pStyle w:val="Caption"/>
        <w:rPr>
          <w:rFonts w:cs="Arial"/>
        </w:rPr>
      </w:pPr>
    </w:p>
    <w:p w14:paraId="52915156" w14:textId="0A284B7C" w:rsidR="00161690" w:rsidRPr="00776973" w:rsidRDefault="00161690" w:rsidP="00161690">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232775">
        <w:rPr>
          <w:rFonts w:cs="Arial"/>
          <w:noProof/>
        </w:rPr>
        <w:t>19</w:t>
      </w:r>
      <w:r w:rsidRPr="00776973">
        <w:rPr>
          <w:rFonts w:cs="Arial"/>
        </w:rPr>
        <w:fldChar w:fldCharType="end"/>
      </w:r>
      <w:r w:rsidRPr="00776973">
        <w:rPr>
          <w:rFonts w:cs="Arial"/>
        </w:rPr>
        <w:t xml:space="preserve">: </w:t>
      </w:r>
      <w:r>
        <w:rPr>
          <w:rFonts w:cs="Arial"/>
        </w:rPr>
        <w:t>AM Peak</w:t>
      </w:r>
      <w:r w:rsidRPr="00776973">
        <w:rPr>
          <w:rFonts w:cs="Arial"/>
        </w:rPr>
        <w:t xml:space="preserve"> services above benchmark levels and percentage of passengers travelling on services above benchmark levels (</w:t>
      </w:r>
      <w:r>
        <w:rPr>
          <w:rFonts w:cs="Arial"/>
        </w:rPr>
        <w:t>May 2014 to May 2019</w:t>
      </w:r>
      <w:r w:rsidRPr="00776973">
        <w:rPr>
          <w:rFonts w:cs="Arial"/>
        </w:rPr>
        <w:t>)</w:t>
      </w:r>
      <w:r>
        <w:rPr>
          <w:rFonts w:cs="Arial"/>
        </w:rPr>
        <w:br/>
      </w:r>
    </w:p>
    <w:tbl>
      <w:tblPr>
        <w:tblStyle w:val="ListTable3-Accent11"/>
        <w:tblW w:w="8278" w:type="dxa"/>
        <w:tblLayout w:type="fixed"/>
        <w:tblLook w:val="04A0" w:firstRow="1" w:lastRow="0" w:firstColumn="1" w:lastColumn="0" w:noHBand="0" w:noVBand="1"/>
        <w:tblCaption w:val="Craigieburn line AM peak results in chart"/>
        <w:tblDescription w:val="Table 19 shows AM Peak services above benchmark and passengers using services above benchmark (May 2012 to May 2017)"/>
      </w:tblPr>
      <w:tblGrid>
        <w:gridCol w:w="2494"/>
        <w:gridCol w:w="964"/>
        <w:gridCol w:w="964"/>
        <w:gridCol w:w="964"/>
        <w:gridCol w:w="964"/>
        <w:gridCol w:w="964"/>
        <w:gridCol w:w="964"/>
      </w:tblGrid>
      <w:tr w:rsidR="00161690" w:rsidRPr="003956F6" w14:paraId="513EAAE5" w14:textId="77777777" w:rsidTr="00BE3D5E">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494" w:type="dxa"/>
            <w:noWrap/>
            <w:hideMark/>
          </w:tcPr>
          <w:p w14:paraId="2BEA237D" w14:textId="77777777" w:rsidR="00161690" w:rsidRPr="003956F6" w:rsidRDefault="00161690" w:rsidP="009D0171">
            <w:pPr>
              <w:spacing w:after="0"/>
              <w:rPr>
                <w:szCs w:val="20"/>
                <w:lang w:eastAsia="en-AU"/>
              </w:rPr>
            </w:pPr>
          </w:p>
        </w:tc>
        <w:tc>
          <w:tcPr>
            <w:tcW w:w="964" w:type="dxa"/>
            <w:noWrap/>
            <w:hideMark/>
          </w:tcPr>
          <w:p w14:paraId="506044AE"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2014</w:t>
            </w:r>
          </w:p>
        </w:tc>
        <w:tc>
          <w:tcPr>
            <w:tcW w:w="964" w:type="dxa"/>
            <w:noWrap/>
            <w:hideMark/>
          </w:tcPr>
          <w:p w14:paraId="1837B1FD"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2015</w:t>
            </w:r>
          </w:p>
        </w:tc>
        <w:tc>
          <w:tcPr>
            <w:tcW w:w="964" w:type="dxa"/>
            <w:noWrap/>
            <w:hideMark/>
          </w:tcPr>
          <w:p w14:paraId="2BB3E42B"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2016</w:t>
            </w:r>
          </w:p>
        </w:tc>
        <w:tc>
          <w:tcPr>
            <w:tcW w:w="964" w:type="dxa"/>
            <w:noWrap/>
            <w:hideMark/>
          </w:tcPr>
          <w:p w14:paraId="2F45145F"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2017</w:t>
            </w:r>
          </w:p>
        </w:tc>
        <w:tc>
          <w:tcPr>
            <w:tcW w:w="964" w:type="dxa"/>
          </w:tcPr>
          <w:p w14:paraId="082B56AF"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2018</w:t>
            </w:r>
          </w:p>
        </w:tc>
        <w:tc>
          <w:tcPr>
            <w:tcW w:w="964" w:type="dxa"/>
          </w:tcPr>
          <w:p w14:paraId="01A926B5"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2019</w:t>
            </w:r>
          </w:p>
        </w:tc>
      </w:tr>
      <w:tr w:rsidR="00161690" w:rsidRPr="003956F6" w14:paraId="2F97D8FD" w14:textId="77777777" w:rsidTr="00BE3D5E">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6C2EF56C" w14:textId="77777777" w:rsidR="00161690" w:rsidRPr="003956F6" w:rsidRDefault="00161690" w:rsidP="00BE3D5E">
            <w:pPr>
              <w:spacing w:before="0" w:after="0"/>
              <w:jc w:val="center"/>
              <w:rPr>
                <w:szCs w:val="20"/>
                <w:lang w:eastAsia="en-AU"/>
              </w:rPr>
            </w:pPr>
            <w:r w:rsidRPr="003956F6">
              <w:rPr>
                <w:szCs w:val="20"/>
                <w:lang w:eastAsia="en-AU"/>
              </w:rPr>
              <w:t>Number of AM Peak services above benchmark</w:t>
            </w:r>
          </w:p>
        </w:tc>
        <w:tc>
          <w:tcPr>
            <w:tcW w:w="964" w:type="dxa"/>
            <w:noWrap/>
            <w:vAlign w:val="center"/>
            <w:hideMark/>
          </w:tcPr>
          <w:p w14:paraId="608A1A8E" w14:textId="77777777" w:rsidR="00161690" w:rsidRPr="003956F6"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956F6">
              <w:rPr>
                <w:szCs w:val="20"/>
                <w:lang w:eastAsia="en-AU"/>
              </w:rPr>
              <w:t>7</w:t>
            </w:r>
          </w:p>
        </w:tc>
        <w:tc>
          <w:tcPr>
            <w:tcW w:w="964" w:type="dxa"/>
            <w:noWrap/>
            <w:vAlign w:val="center"/>
            <w:hideMark/>
          </w:tcPr>
          <w:p w14:paraId="2D29B033" w14:textId="77777777" w:rsidR="00161690" w:rsidRPr="003956F6"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956F6">
              <w:rPr>
                <w:szCs w:val="20"/>
                <w:lang w:eastAsia="en-AU"/>
              </w:rPr>
              <w:t>8</w:t>
            </w:r>
          </w:p>
        </w:tc>
        <w:tc>
          <w:tcPr>
            <w:tcW w:w="964" w:type="dxa"/>
            <w:noWrap/>
            <w:vAlign w:val="center"/>
            <w:hideMark/>
          </w:tcPr>
          <w:p w14:paraId="33595C9C" w14:textId="77777777" w:rsidR="00161690" w:rsidRPr="003956F6"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956F6">
              <w:rPr>
                <w:szCs w:val="20"/>
                <w:lang w:eastAsia="en-AU"/>
              </w:rPr>
              <w:t>10</w:t>
            </w:r>
          </w:p>
        </w:tc>
        <w:tc>
          <w:tcPr>
            <w:tcW w:w="964" w:type="dxa"/>
            <w:noWrap/>
            <w:vAlign w:val="center"/>
            <w:hideMark/>
          </w:tcPr>
          <w:p w14:paraId="06429C79" w14:textId="77777777" w:rsidR="00161690" w:rsidRPr="003956F6"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956F6">
              <w:rPr>
                <w:szCs w:val="20"/>
                <w:lang w:eastAsia="en-AU"/>
              </w:rPr>
              <w:t>6</w:t>
            </w:r>
          </w:p>
        </w:tc>
        <w:tc>
          <w:tcPr>
            <w:tcW w:w="964" w:type="dxa"/>
            <w:vAlign w:val="center"/>
          </w:tcPr>
          <w:p w14:paraId="44799297" w14:textId="77777777" w:rsidR="00161690"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4</w:t>
            </w:r>
          </w:p>
        </w:tc>
        <w:tc>
          <w:tcPr>
            <w:tcW w:w="964" w:type="dxa"/>
            <w:vAlign w:val="center"/>
          </w:tcPr>
          <w:p w14:paraId="06F99362" w14:textId="77777777" w:rsidR="00161690" w:rsidRPr="003956F6"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4</w:t>
            </w:r>
          </w:p>
        </w:tc>
      </w:tr>
      <w:tr w:rsidR="00161690" w:rsidRPr="003956F6" w14:paraId="0C2C5CC6" w14:textId="77777777" w:rsidTr="00BE3D5E">
        <w:trPr>
          <w:trHeight w:val="810"/>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6F6C3933" w14:textId="77777777" w:rsidR="00161690" w:rsidRPr="003956F6" w:rsidRDefault="00161690" w:rsidP="00BE3D5E">
            <w:pPr>
              <w:spacing w:before="0" w:after="0"/>
              <w:jc w:val="center"/>
              <w:rPr>
                <w:szCs w:val="20"/>
                <w:lang w:eastAsia="en-AU"/>
              </w:rPr>
            </w:pPr>
            <w:r w:rsidRPr="003956F6">
              <w:rPr>
                <w:szCs w:val="20"/>
                <w:lang w:eastAsia="en-AU"/>
              </w:rPr>
              <w:t>% of AM Peak services above benchmark</w:t>
            </w:r>
          </w:p>
        </w:tc>
        <w:tc>
          <w:tcPr>
            <w:tcW w:w="964" w:type="dxa"/>
            <w:noWrap/>
            <w:vAlign w:val="center"/>
            <w:hideMark/>
          </w:tcPr>
          <w:p w14:paraId="25DB4AD2" w14:textId="77777777" w:rsidR="00161690" w:rsidRPr="003956F6"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956F6">
              <w:rPr>
                <w:szCs w:val="20"/>
                <w:lang w:eastAsia="en-AU"/>
              </w:rPr>
              <w:t>35.0%</w:t>
            </w:r>
          </w:p>
        </w:tc>
        <w:tc>
          <w:tcPr>
            <w:tcW w:w="964" w:type="dxa"/>
            <w:noWrap/>
            <w:vAlign w:val="center"/>
            <w:hideMark/>
          </w:tcPr>
          <w:p w14:paraId="68D22657" w14:textId="77777777" w:rsidR="00161690" w:rsidRPr="003956F6"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956F6">
              <w:rPr>
                <w:szCs w:val="20"/>
                <w:lang w:eastAsia="en-AU"/>
              </w:rPr>
              <w:t>40.0%</w:t>
            </w:r>
          </w:p>
        </w:tc>
        <w:tc>
          <w:tcPr>
            <w:tcW w:w="964" w:type="dxa"/>
            <w:noWrap/>
            <w:vAlign w:val="center"/>
            <w:hideMark/>
          </w:tcPr>
          <w:p w14:paraId="6115BF74" w14:textId="77777777" w:rsidR="00161690" w:rsidRPr="003956F6"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956F6">
              <w:rPr>
                <w:szCs w:val="20"/>
                <w:lang w:eastAsia="en-AU"/>
              </w:rPr>
              <w:t>50.0%</w:t>
            </w:r>
          </w:p>
        </w:tc>
        <w:tc>
          <w:tcPr>
            <w:tcW w:w="964" w:type="dxa"/>
            <w:noWrap/>
            <w:vAlign w:val="center"/>
            <w:hideMark/>
          </w:tcPr>
          <w:p w14:paraId="1A5EBBE8" w14:textId="77777777" w:rsidR="00161690" w:rsidRPr="003956F6"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956F6">
              <w:rPr>
                <w:szCs w:val="20"/>
                <w:lang w:eastAsia="en-AU"/>
              </w:rPr>
              <w:t>30.0%</w:t>
            </w:r>
          </w:p>
        </w:tc>
        <w:tc>
          <w:tcPr>
            <w:tcW w:w="964" w:type="dxa"/>
            <w:vAlign w:val="center"/>
          </w:tcPr>
          <w:p w14:paraId="3F5B62F0" w14:textId="77777777" w:rsidR="00161690"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19.0%</w:t>
            </w:r>
          </w:p>
        </w:tc>
        <w:tc>
          <w:tcPr>
            <w:tcW w:w="964" w:type="dxa"/>
            <w:vAlign w:val="center"/>
          </w:tcPr>
          <w:p w14:paraId="2FEF58BF" w14:textId="77777777" w:rsidR="00161690" w:rsidRPr="003956F6"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19.0%</w:t>
            </w:r>
          </w:p>
        </w:tc>
      </w:tr>
      <w:tr w:rsidR="00161690" w:rsidRPr="003956F6" w14:paraId="7D9FDB17" w14:textId="77777777" w:rsidTr="00BE3D5E">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1CEFD30D" w14:textId="77777777" w:rsidR="00161690" w:rsidRPr="003956F6" w:rsidRDefault="00161690" w:rsidP="00BE3D5E">
            <w:pPr>
              <w:spacing w:before="0" w:after="0"/>
              <w:jc w:val="center"/>
              <w:rPr>
                <w:szCs w:val="20"/>
                <w:lang w:eastAsia="en-AU"/>
              </w:rPr>
            </w:pPr>
            <w:r w:rsidRPr="003956F6">
              <w:rPr>
                <w:szCs w:val="20"/>
                <w:lang w:eastAsia="en-AU"/>
              </w:rPr>
              <w:t>% of AM Peak passengers on services above benchmark</w:t>
            </w:r>
          </w:p>
        </w:tc>
        <w:tc>
          <w:tcPr>
            <w:tcW w:w="964" w:type="dxa"/>
            <w:noWrap/>
            <w:vAlign w:val="center"/>
            <w:hideMark/>
          </w:tcPr>
          <w:p w14:paraId="37805943" w14:textId="77777777" w:rsidR="00161690" w:rsidRPr="003956F6"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956F6">
              <w:rPr>
                <w:szCs w:val="20"/>
                <w:lang w:eastAsia="en-AU"/>
              </w:rPr>
              <w:t>41.7%</w:t>
            </w:r>
          </w:p>
        </w:tc>
        <w:tc>
          <w:tcPr>
            <w:tcW w:w="964" w:type="dxa"/>
            <w:noWrap/>
            <w:vAlign w:val="center"/>
            <w:hideMark/>
          </w:tcPr>
          <w:p w14:paraId="51ED3A60" w14:textId="77777777" w:rsidR="00161690" w:rsidRPr="003956F6"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956F6">
              <w:rPr>
                <w:szCs w:val="20"/>
                <w:lang w:eastAsia="en-AU"/>
              </w:rPr>
              <w:t>47.3%</w:t>
            </w:r>
          </w:p>
        </w:tc>
        <w:tc>
          <w:tcPr>
            <w:tcW w:w="964" w:type="dxa"/>
            <w:noWrap/>
            <w:vAlign w:val="center"/>
            <w:hideMark/>
          </w:tcPr>
          <w:p w14:paraId="14E56951" w14:textId="77777777" w:rsidR="00161690" w:rsidRPr="003956F6"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956F6">
              <w:rPr>
                <w:szCs w:val="20"/>
                <w:lang w:eastAsia="en-AU"/>
              </w:rPr>
              <w:t>57.4%</w:t>
            </w:r>
          </w:p>
        </w:tc>
        <w:tc>
          <w:tcPr>
            <w:tcW w:w="964" w:type="dxa"/>
            <w:noWrap/>
            <w:vAlign w:val="center"/>
            <w:hideMark/>
          </w:tcPr>
          <w:p w14:paraId="4006063E" w14:textId="77777777" w:rsidR="00161690" w:rsidRPr="003956F6"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956F6">
              <w:rPr>
                <w:szCs w:val="20"/>
                <w:lang w:eastAsia="en-AU"/>
              </w:rPr>
              <w:t>35.8%</w:t>
            </w:r>
          </w:p>
        </w:tc>
        <w:tc>
          <w:tcPr>
            <w:tcW w:w="964" w:type="dxa"/>
            <w:vAlign w:val="center"/>
          </w:tcPr>
          <w:p w14:paraId="422A4CBE" w14:textId="77777777" w:rsidR="00161690"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23.6%</w:t>
            </w:r>
          </w:p>
        </w:tc>
        <w:tc>
          <w:tcPr>
            <w:tcW w:w="964" w:type="dxa"/>
            <w:vAlign w:val="center"/>
          </w:tcPr>
          <w:p w14:paraId="6BCEF527" w14:textId="77777777" w:rsidR="00161690" w:rsidRPr="003956F6"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22.8%</w:t>
            </w:r>
          </w:p>
        </w:tc>
      </w:tr>
    </w:tbl>
    <w:p w14:paraId="78A5005B" w14:textId="77777777" w:rsidR="00161690" w:rsidRPr="00BE3D5E" w:rsidRDefault="00161690" w:rsidP="00BE3D5E">
      <w:r w:rsidRPr="00776973">
        <w:rPr>
          <w:szCs w:val="20"/>
        </w:rPr>
        <w:br w:type="page"/>
      </w:r>
      <w:bookmarkStart w:id="72" w:name="_Toc458506463"/>
      <w:bookmarkStart w:id="73" w:name="_Toc490813960"/>
      <w:r w:rsidRPr="00BE3D5E">
        <w:rPr>
          <w:b/>
        </w:rPr>
        <w:lastRenderedPageBreak/>
        <w:t>PM Peak</w:t>
      </w:r>
      <w:bookmarkEnd w:id="72"/>
      <w:bookmarkEnd w:id="73"/>
    </w:p>
    <w:p w14:paraId="6D0B9EC3" w14:textId="44E989EF" w:rsidR="00161690" w:rsidRPr="00BE3D5E" w:rsidRDefault="00161690" w:rsidP="00BE3D5E">
      <w:pPr>
        <w:pStyle w:val="ListBullet"/>
        <w:numPr>
          <w:ilvl w:val="0"/>
          <w:numId w:val="32"/>
        </w:numPr>
        <w:ind w:left="357" w:hanging="357"/>
      </w:pPr>
      <w:r w:rsidRPr="00BE3D5E">
        <w:t>The May 2019 survey recorded a total of</w:t>
      </w:r>
      <w:r w:rsidR="0018357F" w:rsidRPr="00BE3D5E">
        <w:t xml:space="preserve"> five </w:t>
      </w:r>
      <w:r w:rsidRPr="00BE3D5E">
        <w:t>services in breach during the PM Peak period. This is an increase of</w:t>
      </w:r>
      <w:r w:rsidR="0018357F" w:rsidRPr="00BE3D5E">
        <w:t xml:space="preserve"> three </w:t>
      </w:r>
      <w:r w:rsidRPr="00BE3D5E">
        <w:t>from the May 2018 survey when</w:t>
      </w:r>
      <w:r w:rsidR="0018357F" w:rsidRPr="00BE3D5E">
        <w:t xml:space="preserve"> two </w:t>
      </w:r>
      <w:r w:rsidRPr="00BE3D5E">
        <w:t>breaches were observed.</w:t>
      </w:r>
    </w:p>
    <w:p w14:paraId="71D69AD8" w14:textId="77777777" w:rsidR="00161690" w:rsidRPr="00BE3D5E" w:rsidRDefault="00161690" w:rsidP="00BE3D5E">
      <w:pPr>
        <w:pStyle w:val="ListBullet"/>
        <w:numPr>
          <w:ilvl w:val="0"/>
          <w:numId w:val="32"/>
        </w:numPr>
        <w:ind w:left="357" w:hanging="357"/>
      </w:pPr>
      <w:r w:rsidRPr="00BE3D5E">
        <w:t>Between May 2018 and May 2019, no additional services were added to the Craigieburn Line during the PM Peak.</w:t>
      </w:r>
    </w:p>
    <w:p w14:paraId="50FF41FC" w14:textId="77777777" w:rsidR="00161690" w:rsidRPr="00BE3D5E" w:rsidRDefault="00161690" w:rsidP="00BE3D5E">
      <w:pPr>
        <w:pStyle w:val="ListBullet"/>
        <w:numPr>
          <w:ilvl w:val="0"/>
          <w:numId w:val="32"/>
        </w:numPr>
        <w:ind w:left="357" w:hanging="357"/>
      </w:pPr>
      <w:r w:rsidRPr="00BE3D5E">
        <w:t>The percentage of passengers travelling on services exceeding the benchmark on the Craigieburn Line during the PM Peak period increased from 10.7 per cent to 25.1 per cent between May 2018 and May 2019.</w:t>
      </w:r>
    </w:p>
    <w:p w14:paraId="52AEAE1D" w14:textId="77777777" w:rsidR="00440D98" w:rsidRDefault="00440D98" w:rsidP="00161690">
      <w:pPr>
        <w:pStyle w:val="Caption"/>
        <w:rPr>
          <w:rFonts w:cs="Arial"/>
        </w:rPr>
      </w:pPr>
    </w:p>
    <w:p w14:paraId="6B934194" w14:textId="45CFA170" w:rsidR="00161690" w:rsidRPr="00776973" w:rsidRDefault="00161690" w:rsidP="00161690">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232775">
        <w:rPr>
          <w:rFonts w:cs="Arial"/>
          <w:noProof/>
        </w:rPr>
        <w:t>20</w:t>
      </w:r>
      <w:r w:rsidRPr="00776973">
        <w:rPr>
          <w:rFonts w:cs="Arial"/>
        </w:rPr>
        <w:fldChar w:fldCharType="end"/>
      </w:r>
      <w:r w:rsidRPr="00776973">
        <w:rPr>
          <w:rFonts w:cs="Arial"/>
        </w:rPr>
        <w:t xml:space="preserve">: Number of </w:t>
      </w:r>
      <w:r>
        <w:rPr>
          <w:rFonts w:cs="Arial"/>
        </w:rPr>
        <w:t>PM Peak</w:t>
      </w:r>
      <w:r w:rsidRPr="00776973">
        <w:rPr>
          <w:rFonts w:cs="Arial"/>
        </w:rPr>
        <w:t xml:space="preserve"> services below and above benchmark levels (</w:t>
      </w:r>
      <w:r>
        <w:rPr>
          <w:rFonts w:cs="Arial"/>
        </w:rPr>
        <w:t>May 2014 to May 2019</w:t>
      </w:r>
      <w:r w:rsidRPr="00776973">
        <w:rPr>
          <w:rFonts w:cs="Arial"/>
        </w:rPr>
        <w:t>)</w:t>
      </w:r>
    </w:p>
    <w:p w14:paraId="0B47AD3A" w14:textId="77777777" w:rsidR="00161690" w:rsidRPr="00776973" w:rsidRDefault="00161690" w:rsidP="00161690">
      <w:pPr>
        <w:rPr>
          <w:sz w:val="32"/>
          <w:szCs w:val="16"/>
        </w:rPr>
      </w:pPr>
      <w:r>
        <w:rPr>
          <w:noProof/>
        </w:rPr>
        <w:drawing>
          <wp:inline distT="0" distB="0" distL="0" distR="0" wp14:anchorId="2AF4E796" wp14:editId="2FC3ECBE">
            <wp:extent cx="5731510" cy="2245360"/>
            <wp:effectExtent l="0" t="0" r="2540" b="2540"/>
            <wp:docPr id="39" name="Chart 39" descr="May 2014 3 above,  22 below.&#10;May 2015 5 above,  20 below.&#10;May 2016 3 above,  22 below.&#10;May 2017 1 above,  24 below.&#10;May 2018 2 above,  24 below.&#10;May 2019 5 above,  21 below.">
              <a:extLst xmlns:a="http://schemas.openxmlformats.org/drawingml/2006/main">
                <a:ext uri="{FF2B5EF4-FFF2-40B4-BE49-F238E27FC236}">
                  <a16:creationId xmlns:a16="http://schemas.microsoft.com/office/drawing/2014/main" id="{00000000-0008-0000-09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D8CC6E6" w14:textId="77777777" w:rsidR="003D79CA" w:rsidRDefault="003D79CA" w:rsidP="00161690">
      <w:pPr>
        <w:pStyle w:val="Caption"/>
        <w:rPr>
          <w:rFonts w:cs="Arial"/>
        </w:rPr>
      </w:pPr>
    </w:p>
    <w:p w14:paraId="57CD3142" w14:textId="5E67AF3F" w:rsidR="00161690" w:rsidRPr="0092309F" w:rsidRDefault="00161690" w:rsidP="00161690">
      <w:pPr>
        <w:pStyle w:val="Caption"/>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232775">
        <w:rPr>
          <w:rFonts w:cs="Arial"/>
          <w:noProof/>
        </w:rPr>
        <w:t>20</w:t>
      </w:r>
      <w:r w:rsidRPr="00776973">
        <w:rPr>
          <w:rFonts w:cs="Arial"/>
        </w:rPr>
        <w:fldChar w:fldCharType="end"/>
      </w:r>
      <w:r w:rsidRPr="00776973">
        <w:rPr>
          <w:rFonts w:cs="Arial"/>
        </w:rPr>
        <w:t xml:space="preserve">: </w:t>
      </w:r>
      <w:r>
        <w:rPr>
          <w:rFonts w:cs="Arial"/>
        </w:rPr>
        <w:t>PM Peak</w:t>
      </w:r>
      <w:r w:rsidRPr="00776973">
        <w:rPr>
          <w:rFonts w:cs="Arial"/>
        </w:rPr>
        <w:t xml:space="preserve"> services above benchmark and passengers using services above benchmark (</w:t>
      </w:r>
      <w:r>
        <w:rPr>
          <w:rFonts w:cs="Arial"/>
        </w:rPr>
        <w:t>May 2014 to May 2019</w:t>
      </w:r>
      <w:r w:rsidRPr="00776973">
        <w:rPr>
          <w:rFonts w:cs="Arial"/>
        </w:rPr>
        <w:t>)</w:t>
      </w:r>
    </w:p>
    <w:tbl>
      <w:tblPr>
        <w:tblStyle w:val="ListTable3-Accent11"/>
        <w:tblW w:w="8278" w:type="dxa"/>
        <w:tblLayout w:type="fixed"/>
        <w:tblLook w:val="04A0" w:firstRow="1" w:lastRow="0" w:firstColumn="1" w:lastColumn="0" w:noHBand="0" w:noVBand="1"/>
        <w:tblCaption w:val="Craigieburn line PM peak results in Table"/>
        <w:tblDescription w:val="Table 20 shows PM Peak services above benchmark and passengers using services above benchmark (May 2012 to May 2017)"/>
      </w:tblPr>
      <w:tblGrid>
        <w:gridCol w:w="2494"/>
        <w:gridCol w:w="964"/>
        <w:gridCol w:w="964"/>
        <w:gridCol w:w="964"/>
        <w:gridCol w:w="964"/>
        <w:gridCol w:w="964"/>
        <w:gridCol w:w="964"/>
      </w:tblGrid>
      <w:tr w:rsidR="00161690" w:rsidRPr="003956F6" w14:paraId="589BA588" w14:textId="77777777" w:rsidTr="00BE3D5E">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494" w:type="dxa"/>
            <w:noWrap/>
            <w:hideMark/>
          </w:tcPr>
          <w:p w14:paraId="75E78ABD" w14:textId="77777777" w:rsidR="00161690" w:rsidRPr="003956F6" w:rsidRDefault="00161690" w:rsidP="009D0171">
            <w:pPr>
              <w:spacing w:after="0"/>
              <w:rPr>
                <w:szCs w:val="20"/>
                <w:lang w:eastAsia="en-AU"/>
              </w:rPr>
            </w:pPr>
          </w:p>
        </w:tc>
        <w:tc>
          <w:tcPr>
            <w:tcW w:w="964" w:type="dxa"/>
            <w:noWrap/>
            <w:hideMark/>
          </w:tcPr>
          <w:p w14:paraId="4EC265BA"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2014</w:t>
            </w:r>
          </w:p>
        </w:tc>
        <w:tc>
          <w:tcPr>
            <w:tcW w:w="964" w:type="dxa"/>
            <w:noWrap/>
            <w:hideMark/>
          </w:tcPr>
          <w:p w14:paraId="12C56E29"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2015</w:t>
            </w:r>
          </w:p>
        </w:tc>
        <w:tc>
          <w:tcPr>
            <w:tcW w:w="964" w:type="dxa"/>
            <w:noWrap/>
            <w:hideMark/>
          </w:tcPr>
          <w:p w14:paraId="3B1FC95A"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2016</w:t>
            </w:r>
          </w:p>
        </w:tc>
        <w:tc>
          <w:tcPr>
            <w:tcW w:w="964" w:type="dxa"/>
            <w:noWrap/>
            <w:hideMark/>
          </w:tcPr>
          <w:p w14:paraId="4D7C4CD9"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2017</w:t>
            </w:r>
          </w:p>
        </w:tc>
        <w:tc>
          <w:tcPr>
            <w:tcW w:w="964" w:type="dxa"/>
          </w:tcPr>
          <w:p w14:paraId="349D01CA"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2018</w:t>
            </w:r>
          </w:p>
        </w:tc>
        <w:tc>
          <w:tcPr>
            <w:tcW w:w="964" w:type="dxa"/>
          </w:tcPr>
          <w:p w14:paraId="065A7DE0"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2019</w:t>
            </w:r>
          </w:p>
        </w:tc>
      </w:tr>
      <w:tr w:rsidR="00161690" w:rsidRPr="003956F6" w14:paraId="4FC63E7C" w14:textId="77777777" w:rsidTr="00BE3D5E">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662A4438" w14:textId="77777777" w:rsidR="00161690" w:rsidRPr="003956F6" w:rsidRDefault="00161690" w:rsidP="00BE3D5E">
            <w:pPr>
              <w:spacing w:before="0" w:after="0"/>
              <w:jc w:val="center"/>
              <w:rPr>
                <w:szCs w:val="20"/>
                <w:lang w:eastAsia="en-AU"/>
              </w:rPr>
            </w:pPr>
            <w:r w:rsidRPr="003956F6">
              <w:rPr>
                <w:szCs w:val="20"/>
                <w:lang w:eastAsia="en-AU"/>
              </w:rPr>
              <w:t>Number of PM Peak services above benchmark</w:t>
            </w:r>
          </w:p>
        </w:tc>
        <w:tc>
          <w:tcPr>
            <w:tcW w:w="964" w:type="dxa"/>
            <w:noWrap/>
            <w:vAlign w:val="center"/>
            <w:hideMark/>
          </w:tcPr>
          <w:p w14:paraId="7E88152C" w14:textId="77777777" w:rsidR="00161690" w:rsidRPr="003956F6"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956F6">
              <w:rPr>
                <w:szCs w:val="20"/>
                <w:lang w:eastAsia="en-AU"/>
              </w:rPr>
              <w:t>3</w:t>
            </w:r>
          </w:p>
        </w:tc>
        <w:tc>
          <w:tcPr>
            <w:tcW w:w="964" w:type="dxa"/>
            <w:noWrap/>
            <w:vAlign w:val="center"/>
            <w:hideMark/>
          </w:tcPr>
          <w:p w14:paraId="45A12A5A" w14:textId="77777777" w:rsidR="00161690" w:rsidRPr="003956F6"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956F6">
              <w:rPr>
                <w:szCs w:val="20"/>
                <w:lang w:eastAsia="en-AU"/>
              </w:rPr>
              <w:t>5</w:t>
            </w:r>
          </w:p>
        </w:tc>
        <w:tc>
          <w:tcPr>
            <w:tcW w:w="964" w:type="dxa"/>
            <w:noWrap/>
            <w:vAlign w:val="center"/>
            <w:hideMark/>
          </w:tcPr>
          <w:p w14:paraId="52E291CA" w14:textId="77777777" w:rsidR="00161690" w:rsidRPr="003956F6"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956F6">
              <w:rPr>
                <w:szCs w:val="20"/>
                <w:lang w:eastAsia="en-AU"/>
              </w:rPr>
              <w:t>3</w:t>
            </w:r>
          </w:p>
        </w:tc>
        <w:tc>
          <w:tcPr>
            <w:tcW w:w="964" w:type="dxa"/>
            <w:noWrap/>
            <w:vAlign w:val="center"/>
            <w:hideMark/>
          </w:tcPr>
          <w:p w14:paraId="58FFDD14" w14:textId="77777777" w:rsidR="00161690" w:rsidRPr="003956F6"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956F6">
              <w:rPr>
                <w:szCs w:val="20"/>
                <w:lang w:eastAsia="en-AU"/>
              </w:rPr>
              <w:t>1</w:t>
            </w:r>
          </w:p>
        </w:tc>
        <w:tc>
          <w:tcPr>
            <w:tcW w:w="964" w:type="dxa"/>
            <w:vAlign w:val="center"/>
          </w:tcPr>
          <w:p w14:paraId="6AD13B47" w14:textId="77777777" w:rsidR="00161690"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2</w:t>
            </w:r>
          </w:p>
        </w:tc>
        <w:tc>
          <w:tcPr>
            <w:tcW w:w="964" w:type="dxa"/>
            <w:vAlign w:val="center"/>
          </w:tcPr>
          <w:p w14:paraId="77DC0C06" w14:textId="77777777" w:rsidR="00161690" w:rsidRPr="003956F6"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5</w:t>
            </w:r>
          </w:p>
        </w:tc>
      </w:tr>
      <w:tr w:rsidR="00161690" w:rsidRPr="003956F6" w14:paraId="2C00337F" w14:textId="77777777" w:rsidTr="00BE3D5E">
        <w:trPr>
          <w:trHeight w:val="795"/>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03580214" w14:textId="77777777" w:rsidR="00161690" w:rsidRPr="003956F6" w:rsidRDefault="00161690" w:rsidP="00BE3D5E">
            <w:pPr>
              <w:spacing w:before="0" w:after="0"/>
              <w:jc w:val="center"/>
              <w:rPr>
                <w:szCs w:val="20"/>
                <w:lang w:eastAsia="en-AU"/>
              </w:rPr>
            </w:pPr>
            <w:r w:rsidRPr="003956F6">
              <w:rPr>
                <w:szCs w:val="20"/>
                <w:lang w:eastAsia="en-AU"/>
              </w:rPr>
              <w:t>% of PM Peak services above benchmark</w:t>
            </w:r>
          </w:p>
        </w:tc>
        <w:tc>
          <w:tcPr>
            <w:tcW w:w="964" w:type="dxa"/>
            <w:noWrap/>
            <w:vAlign w:val="center"/>
            <w:hideMark/>
          </w:tcPr>
          <w:p w14:paraId="62546360" w14:textId="77777777" w:rsidR="00161690" w:rsidRPr="003956F6"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956F6">
              <w:rPr>
                <w:szCs w:val="20"/>
                <w:lang w:eastAsia="en-AU"/>
              </w:rPr>
              <w:t>12.0%</w:t>
            </w:r>
          </w:p>
        </w:tc>
        <w:tc>
          <w:tcPr>
            <w:tcW w:w="964" w:type="dxa"/>
            <w:noWrap/>
            <w:vAlign w:val="center"/>
            <w:hideMark/>
          </w:tcPr>
          <w:p w14:paraId="5A7536DC" w14:textId="77777777" w:rsidR="00161690" w:rsidRPr="003956F6"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956F6">
              <w:rPr>
                <w:szCs w:val="20"/>
                <w:lang w:eastAsia="en-AU"/>
              </w:rPr>
              <w:t>20.0%</w:t>
            </w:r>
          </w:p>
        </w:tc>
        <w:tc>
          <w:tcPr>
            <w:tcW w:w="964" w:type="dxa"/>
            <w:noWrap/>
            <w:vAlign w:val="center"/>
            <w:hideMark/>
          </w:tcPr>
          <w:p w14:paraId="5DC67FB8" w14:textId="77777777" w:rsidR="00161690" w:rsidRPr="003956F6"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956F6">
              <w:rPr>
                <w:szCs w:val="20"/>
                <w:lang w:eastAsia="en-AU"/>
              </w:rPr>
              <w:t>12.0%</w:t>
            </w:r>
          </w:p>
        </w:tc>
        <w:tc>
          <w:tcPr>
            <w:tcW w:w="964" w:type="dxa"/>
            <w:noWrap/>
            <w:vAlign w:val="center"/>
            <w:hideMark/>
          </w:tcPr>
          <w:p w14:paraId="231EA1F8" w14:textId="77777777" w:rsidR="00161690" w:rsidRPr="003956F6"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956F6">
              <w:rPr>
                <w:szCs w:val="20"/>
                <w:lang w:eastAsia="en-AU"/>
              </w:rPr>
              <w:t>4.0%</w:t>
            </w:r>
          </w:p>
        </w:tc>
        <w:tc>
          <w:tcPr>
            <w:tcW w:w="964" w:type="dxa"/>
            <w:vAlign w:val="center"/>
          </w:tcPr>
          <w:p w14:paraId="69385EB0" w14:textId="77777777" w:rsidR="00161690"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7.7%</w:t>
            </w:r>
          </w:p>
        </w:tc>
        <w:tc>
          <w:tcPr>
            <w:tcW w:w="964" w:type="dxa"/>
            <w:vAlign w:val="center"/>
          </w:tcPr>
          <w:p w14:paraId="32957D99" w14:textId="77777777" w:rsidR="00161690" w:rsidRPr="003956F6"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19.2%</w:t>
            </w:r>
          </w:p>
        </w:tc>
      </w:tr>
      <w:tr w:rsidR="00161690" w:rsidRPr="003956F6" w14:paraId="1A11FD94" w14:textId="77777777" w:rsidTr="00BE3D5E">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1EC44B9B" w14:textId="77777777" w:rsidR="00161690" w:rsidRPr="003956F6" w:rsidRDefault="00161690" w:rsidP="00BE3D5E">
            <w:pPr>
              <w:spacing w:before="0" w:after="0"/>
              <w:jc w:val="center"/>
              <w:rPr>
                <w:szCs w:val="20"/>
                <w:lang w:eastAsia="en-AU"/>
              </w:rPr>
            </w:pPr>
            <w:r w:rsidRPr="003956F6">
              <w:rPr>
                <w:szCs w:val="20"/>
                <w:lang w:eastAsia="en-AU"/>
              </w:rPr>
              <w:t>% of PM Peak passengers on services above benchmark</w:t>
            </w:r>
          </w:p>
        </w:tc>
        <w:tc>
          <w:tcPr>
            <w:tcW w:w="964" w:type="dxa"/>
            <w:noWrap/>
            <w:vAlign w:val="center"/>
            <w:hideMark/>
          </w:tcPr>
          <w:p w14:paraId="6B954330" w14:textId="77777777" w:rsidR="00161690" w:rsidRPr="003956F6"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956F6">
              <w:rPr>
                <w:szCs w:val="20"/>
                <w:lang w:eastAsia="en-AU"/>
              </w:rPr>
              <w:t>17.2%</w:t>
            </w:r>
          </w:p>
        </w:tc>
        <w:tc>
          <w:tcPr>
            <w:tcW w:w="964" w:type="dxa"/>
            <w:noWrap/>
            <w:vAlign w:val="center"/>
            <w:hideMark/>
          </w:tcPr>
          <w:p w14:paraId="583F6606" w14:textId="77777777" w:rsidR="00161690" w:rsidRPr="003956F6"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956F6">
              <w:rPr>
                <w:szCs w:val="20"/>
                <w:lang w:eastAsia="en-AU"/>
              </w:rPr>
              <w:t>27.9%</w:t>
            </w:r>
          </w:p>
        </w:tc>
        <w:tc>
          <w:tcPr>
            <w:tcW w:w="964" w:type="dxa"/>
            <w:noWrap/>
            <w:vAlign w:val="center"/>
            <w:hideMark/>
          </w:tcPr>
          <w:p w14:paraId="1339C914" w14:textId="77777777" w:rsidR="00161690" w:rsidRPr="003956F6"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956F6">
              <w:rPr>
                <w:szCs w:val="20"/>
                <w:lang w:eastAsia="en-AU"/>
              </w:rPr>
              <w:t>16.8%</w:t>
            </w:r>
          </w:p>
        </w:tc>
        <w:tc>
          <w:tcPr>
            <w:tcW w:w="964" w:type="dxa"/>
            <w:noWrap/>
            <w:vAlign w:val="center"/>
            <w:hideMark/>
          </w:tcPr>
          <w:p w14:paraId="2AE3B006" w14:textId="77777777" w:rsidR="00161690" w:rsidRPr="003956F6"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956F6">
              <w:rPr>
                <w:szCs w:val="20"/>
                <w:lang w:eastAsia="en-AU"/>
              </w:rPr>
              <w:t>5.8%</w:t>
            </w:r>
          </w:p>
        </w:tc>
        <w:tc>
          <w:tcPr>
            <w:tcW w:w="964" w:type="dxa"/>
            <w:vAlign w:val="center"/>
          </w:tcPr>
          <w:p w14:paraId="7BE4B303" w14:textId="77777777" w:rsidR="00161690"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10.7%</w:t>
            </w:r>
          </w:p>
        </w:tc>
        <w:tc>
          <w:tcPr>
            <w:tcW w:w="964" w:type="dxa"/>
            <w:vAlign w:val="center"/>
          </w:tcPr>
          <w:p w14:paraId="0FB47C52" w14:textId="77777777" w:rsidR="00161690" w:rsidRPr="003956F6"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25.1%</w:t>
            </w:r>
          </w:p>
        </w:tc>
      </w:tr>
    </w:tbl>
    <w:p w14:paraId="3F39DB8D" w14:textId="77777777" w:rsidR="00161690" w:rsidRPr="0092309F" w:rsidRDefault="00161690" w:rsidP="00161690">
      <w:pPr>
        <w:rPr>
          <w:lang w:eastAsia="en-AU"/>
        </w:rPr>
      </w:pPr>
    </w:p>
    <w:p w14:paraId="29A88053" w14:textId="77777777" w:rsidR="00161690" w:rsidRPr="00776973" w:rsidRDefault="00161690" w:rsidP="00161690">
      <w:pPr>
        <w:pStyle w:val="Heading1"/>
        <w:numPr>
          <w:ilvl w:val="0"/>
          <w:numId w:val="30"/>
        </w:numPr>
        <w:spacing w:before="360" w:line="240" w:lineRule="atLeast"/>
      </w:pPr>
      <w:r w:rsidRPr="00776973">
        <w:br w:type="page"/>
      </w:r>
      <w:bookmarkStart w:id="74" w:name="_Toc458506464"/>
      <w:bookmarkStart w:id="75" w:name="_Toc490813961"/>
      <w:bookmarkStart w:id="76" w:name="_Toc16001230"/>
      <w:r w:rsidRPr="00776973">
        <w:lastRenderedPageBreak/>
        <w:t xml:space="preserve">Sunbury </w:t>
      </w:r>
      <w:r>
        <w:t>l</w:t>
      </w:r>
      <w:r w:rsidRPr="00776973">
        <w:t>ine</w:t>
      </w:r>
      <w:r>
        <w:t xml:space="preserve"> results</w:t>
      </w:r>
      <w:bookmarkEnd w:id="74"/>
      <w:bookmarkEnd w:id="75"/>
      <w:bookmarkEnd w:id="76"/>
    </w:p>
    <w:p w14:paraId="404FAA4C" w14:textId="77777777" w:rsidR="00161690" w:rsidRPr="00BE3D5E" w:rsidRDefault="00161690" w:rsidP="00BE3D5E">
      <w:bookmarkStart w:id="77" w:name="_Toc458506465"/>
      <w:bookmarkStart w:id="78" w:name="_Toc490813962"/>
      <w:r w:rsidRPr="00BE3D5E">
        <w:rPr>
          <w:b/>
        </w:rPr>
        <w:t>AM Peak</w:t>
      </w:r>
      <w:bookmarkEnd w:id="77"/>
      <w:bookmarkEnd w:id="78"/>
    </w:p>
    <w:p w14:paraId="4B44FDA6" w14:textId="21552D09" w:rsidR="00161690" w:rsidRPr="009E5776" w:rsidRDefault="00161690" w:rsidP="00BE3D5E">
      <w:pPr>
        <w:pStyle w:val="ListBullet"/>
        <w:numPr>
          <w:ilvl w:val="0"/>
          <w:numId w:val="32"/>
        </w:numPr>
        <w:ind w:left="357" w:hanging="357"/>
      </w:pPr>
      <w:r w:rsidRPr="009E5776">
        <w:t xml:space="preserve">The May </w:t>
      </w:r>
      <w:r>
        <w:t>2019 survey recorded a total of</w:t>
      </w:r>
      <w:r w:rsidR="0018357F">
        <w:t xml:space="preserve"> two </w:t>
      </w:r>
      <w:r w:rsidRPr="009E5776">
        <w:t>services in breach in the AM Peak period. This is a</w:t>
      </w:r>
      <w:r>
        <w:t xml:space="preserve"> decrease</w:t>
      </w:r>
      <w:r w:rsidR="0018357F">
        <w:t xml:space="preserve"> one </w:t>
      </w:r>
      <w:r>
        <w:t>compared to the May 2018 survey when</w:t>
      </w:r>
      <w:r w:rsidR="0018357F">
        <w:t xml:space="preserve"> three </w:t>
      </w:r>
      <w:r>
        <w:t xml:space="preserve">breaches were </w:t>
      </w:r>
      <w:r w:rsidRPr="009E5776">
        <w:t>observed.</w:t>
      </w:r>
    </w:p>
    <w:p w14:paraId="30C3B38E" w14:textId="77777777" w:rsidR="00161690" w:rsidRPr="00C405B5" w:rsidRDefault="00161690" w:rsidP="00BE3D5E">
      <w:pPr>
        <w:pStyle w:val="ListBullet"/>
        <w:numPr>
          <w:ilvl w:val="0"/>
          <w:numId w:val="32"/>
        </w:numPr>
        <w:ind w:left="357" w:hanging="357"/>
      </w:pPr>
      <w:r w:rsidRPr="00C405B5">
        <w:t>Between May 2018 and May 2019, no additional services were added to the Sunbury Line during the AM Peak.</w:t>
      </w:r>
    </w:p>
    <w:p w14:paraId="5ECC17CA" w14:textId="77777777" w:rsidR="00161690" w:rsidRPr="00E65C2F" w:rsidRDefault="00161690" w:rsidP="00BE3D5E">
      <w:pPr>
        <w:pStyle w:val="ListBullet"/>
        <w:numPr>
          <w:ilvl w:val="0"/>
          <w:numId w:val="32"/>
        </w:numPr>
        <w:ind w:left="357" w:hanging="357"/>
      </w:pPr>
      <w:r w:rsidRPr="009E5776">
        <w:t>The percentage of passengers travelling on services exceeding the benchmark on the Sunbury Line during the AM</w:t>
      </w:r>
      <w:r>
        <w:t xml:space="preserve"> peak period decreased from 18.4 per cent to 11.9 per cent between May 2018</w:t>
      </w:r>
      <w:r w:rsidRPr="009E5776">
        <w:t xml:space="preserve"> and May 20</w:t>
      </w:r>
      <w:r>
        <w:t>19</w:t>
      </w:r>
      <w:r w:rsidRPr="009E5776">
        <w:t>.</w:t>
      </w:r>
    </w:p>
    <w:p w14:paraId="57AF94EC" w14:textId="77777777" w:rsidR="003D79CA" w:rsidRDefault="003D79CA" w:rsidP="00161690">
      <w:pPr>
        <w:pStyle w:val="Caption"/>
        <w:rPr>
          <w:rFonts w:cs="Arial"/>
        </w:rPr>
      </w:pPr>
    </w:p>
    <w:p w14:paraId="4E1D1931" w14:textId="1082652D" w:rsidR="0018357F" w:rsidRDefault="00161690" w:rsidP="00161690">
      <w:pPr>
        <w:pStyle w:val="Caption"/>
        <w:rPr>
          <w:noProof/>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232775">
        <w:rPr>
          <w:rFonts w:cs="Arial"/>
          <w:noProof/>
        </w:rPr>
        <w:t>21</w:t>
      </w:r>
      <w:r w:rsidRPr="00776973">
        <w:rPr>
          <w:rFonts w:cs="Arial"/>
        </w:rPr>
        <w:fldChar w:fldCharType="end"/>
      </w:r>
      <w:r w:rsidRPr="00776973">
        <w:rPr>
          <w:rFonts w:cs="Arial"/>
        </w:rPr>
        <w:t xml:space="preserve">: Number of </w:t>
      </w:r>
      <w:r>
        <w:rPr>
          <w:rFonts w:cs="Arial"/>
        </w:rPr>
        <w:t>AM Peak</w:t>
      </w:r>
      <w:r w:rsidRPr="00776973">
        <w:rPr>
          <w:rFonts w:cs="Arial"/>
        </w:rPr>
        <w:t xml:space="preserve"> services below and above benchmark levels (</w:t>
      </w:r>
      <w:r>
        <w:rPr>
          <w:rFonts w:cs="Arial"/>
        </w:rPr>
        <w:t>May 2014 to May 2019</w:t>
      </w:r>
      <w:r w:rsidRPr="00776973">
        <w:rPr>
          <w:rFonts w:cs="Arial"/>
        </w:rPr>
        <w:t>)</w:t>
      </w:r>
      <w:r w:rsidRPr="00C25A20">
        <w:rPr>
          <w:noProof/>
        </w:rPr>
        <w:t xml:space="preserve"> </w:t>
      </w:r>
    </w:p>
    <w:p w14:paraId="687EEE34" w14:textId="77777777" w:rsidR="0018357F" w:rsidRDefault="0018357F" w:rsidP="00161690">
      <w:pPr>
        <w:pStyle w:val="Caption"/>
        <w:rPr>
          <w:noProof/>
        </w:rPr>
      </w:pPr>
    </w:p>
    <w:p w14:paraId="32648C4C" w14:textId="7036A705" w:rsidR="00B24A71" w:rsidRDefault="00161690" w:rsidP="00161690">
      <w:pPr>
        <w:pStyle w:val="Caption"/>
        <w:rPr>
          <w:rFonts w:cs="Arial"/>
        </w:rPr>
      </w:pPr>
      <w:r>
        <w:rPr>
          <w:iCs w:val="0"/>
          <w:noProof/>
        </w:rPr>
        <w:drawing>
          <wp:inline distT="0" distB="0" distL="0" distR="0" wp14:anchorId="13A95AAE" wp14:editId="6734FAD6">
            <wp:extent cx="5731510" cy="2242820"/>
            <wp:effectExtent l="0" t="0" r="2540" b="5080"/>
            <wp:docPr id="40" name="Chart 40" descr="May 2014 2 above,  18 below.&#10;May 2015 7 above,  13 below.&#10;May 2016 8 above,  12 below.&#10;May 2017 1 above,  19 below.&#10;May 2018 3 above,  18 below.&#10;May 2019 2 above,  19 below.">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9F6F4B6" w14:textId="77777777" w:rsidR="0018357F" w:rsidRDefault="0018357F" w:rsidP="003D79CA">
      <w:pPr>
        <w:pStyle w:val="Caption"/>
        <w:rPr>
          <w:rFonts w:cs="Arial"/>
        </w:rPr>
      </w:pPr>
    </w:p>
    <w:p w14:paraId="65EA66C4" w14:textId="5CCCB122" w:rsidR="00161690" w:rsidRPr="00E65C2F" w:rsidRDefault="00161690" w:rsidP="00BE3D5E">
      <w:pPr>
        <w:pStyle w:val="Caption"/>
        <w:rPr>
          <w:lang w:eastAsia="en-AU"/>
        </w:rPr>
      </w:pPr>
      <w:r w:rsidRPr="00776973">
        <w:rPr>
          <w:rFonts w:cs="Arial"/>
        </w:rPr>
        <w:t xml:space="preserve">Table </w:t>
      </w:r>
      <w:r w:rsidRPr="00776973">
        <w:rPr>
          <w:rFonts w:cs="Arial"/>
          <w:iCs w:val="0"/>
        </w:rPr>
        <w:fldChar w:fldCharType="begin"/>
      </w:r>
      <w:r w:rsidRPr="00776973">
        <w:rPr>
          <w:rFonts w:cs="Arial"/>
        </w:rPr>
        <w:instrText xml:space="preserve"> SEQ Table \* ARABIC </w:instrText>
      </w:r>
      <w:r w:rsidRPr="00776973">
        <w:rPr>
          <w:rFonts w:cs="Arial"/>
          <w:iCs w:val="0"/>
        </w:rPr>
        <w:fldChar w:fldCharType="separate"/>
      </w:r>
      <w:r w:rsidR="00232775">
        <w:rPr>
          <w:rFonts w:cs="Arial"/>
          <w:noProof/>
        </w:rPr>
        <w:t>21</w:t>
      </w:r>
      <w:r w:rsidRPr="00776973">
        <w:rPr>
          <w:rFonts w:cs="Arial"/>
          <w:iCs w:val="0"/>
        </w:rPr>
        <w:fldChar w:fldCharType="end"/>
      </w:r>
      <w:r w:rsidRPr="00776973">
        <w:rPr>
          <w:rFonts w:cs="Arial"/>
        </w:rPr>
        <w:t xml:space="preserve">: </w:t>
      </w:r>
      <w:r>
        <w:rPr>
          <w:rFonts w:cs="Arial"/>
        </w:rPr>
        <w:t>AM Peak</w:t>
      </w:r>
      <w:r w:rsidRPr="00776973">
        <w:rPr>
          <w:rFonts w:cs="Arial"/>
        </w:rPr>
        <w:t xml:space="preserve"> services above benchmark levels and percentage of passengers travelling on services above benchmark levels (</w:t>
      </w:r>
      <w:r>
        <w:rPr>
          <w:rFonts w:cs="Arial"/>
        </w:rPr>
        <w:t>May 2014 to May 2019</w:t>
      </w:r>
      <w:r w:rsidRPr="00776973">
        <w:rPr>
          <w:rFonts w:cs="Arial"/>
        </w:rPr>
        <w:t>)</w:t>
      </w:r>
    </w:p>
    <w:tbl>
      <w:tblPr>
        <w:tblStyle w:val="ListTable3-Accent11"/>
        <w:tblW w:w="8278" w:type="dxa"/>
        <w:tblLayout w:type="fixed"/>
        <w:tblLook w:val="04A0" w:firstRow="1" w:lastRow="0" w:firstColumn="1" w:lastColumn="0" w:noHBand="0" w:noVBand="1"/>
        <w:tblCaption w:val="Sunbury line AM peak results in Table"/>
        <w:tblDescription w:val="Table 21 shows AM Peak services above benchmark and passengers using services above benchmark (May 2012 to May 2017)"/>
      </w:tblPr>
      <w:tblGrid>
        <w:gridCol w:w="2494"/>
        <w:gridCol w:w="964"/>
        <w:gridCol w:w="964"/>
        <w:gridCol w:w="964"/>
        <w:gridCol w:w="964"/>
        <w:gridCol w:w="964"/>
        <w:gridCol w:w="964"/>
      </w:tblGrid>
      <w:tr w:rsidR="00161690" w:rsidRPr="009E5776" w14:paraId="0B0D9ED8" w14:textId="77777777" w:rsidTr="00BE3D5E">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494" w:type="dxa"/>
            <w:noWrap/>
            <w:hideMark/>
          </w:tcPr>
          <w:p w14:paraId="6C7568AF" w14:textId="77777777" w:rsidR="00161690" w:rsidRPr="009E5776" w:rsidRDefault="00161690" w:rsidP="009D0171">
            <w:pPr>
              <w:spacing w:after="0"/>
              <w:rPr>
                <w:szCs w:val="20"/>
                <w:lang w:eastAsia="en-AU"/>
              </w:rPr>
            </w:pPr>
          </w:p>
        </w:tc>
        <w:tc>
          <w:tcPr>
            <w:tcW w:w="964" w:type="dxa"/>
            <w:noWrap/>
            <w:hideMark/>
          </w:tcPr>
          <w:p w14:paraId="6F3DE899"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2014</w:t>
            </w:r>
          </w:p>
        </w:tc>
        <w:tc>
          <w:tcPr>
            <w:tcW w:w="964" w:type="dxa"/>
            <w:noWrap/>
            <w:hideMark/>
          </w:tcPr>
          <w:p w14:paraId="35112C7F"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2015</w:t>
            </w:r>
          </w:p>
        </w:tc>
        <w:tc>
          <w:tcPr>
            <w:tcW w:w="964" w:type="dxa"/>
            <w:noWrap/>
            <w:hideMark/>
          </w:tcPr>
          <w:p w14:paraId="6EE4C1CD"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2016</w:t>
            </w:r>
          </w:p>
        </w:tc>
        <w:tc>
          <w:tcPr>
            <w:tcW w:w="964" w:type="dxa"/>
            <w:noWrap/>
            <w:hideMark/>
          </w:tcPr>
          <w:p w14:paraId="58EBC21E"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2017</w:t>
            </w:r>
          </w:p>
        </w:tc>
        <w:tc>
          <w:tcPr>
            <w:tcW w:w="964" w:type="dxa"/>
          </w:tcPr>
          <w:p w14:paraId="6782E16C"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2018</w:t>
            </w:r>
          </w:p>
        </w:tc>
        <w:tc>
          <w:tcPr>
            <w:tcW w:w="964" w:type="dxa"/>
          </w:tcPr>
          <w:p w14:paraId="230ED4FC"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2019</w:t>
            </w:r>
          </w:p>
        </w:tc>
      </w:tr>
      <w:tr w:rsidR="00161690" w:rsidRPr="009E5776" w14:paraId="412996C3" w14:textId="77777777" w:rsidTr="00BE3D5E">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24936909" w14:textId="77777777" w:rsidR="00161690" w:rsidRPr="009E5776" w:rsidRDefault="00161690" w:rsidP="00BE3D5E">
            <w:pPr>
              <w:spacing w:before="0" w:after="0"/>
              <w:jc w:val="center"/>
              <w:rPr>
                <w:szCs w:val="20"/>
                <w:lang w:eastAsia="en-AU"/>
              </w:rPr>
            </w:pPr>
            <w:r w:rsidRPr="009E5776">
              <w:rPr>
                <w:szCs w:val="20"/>
                <w:lang w:eastAsia="en-AU"/>
              </w:rPr>
              <w:t>Number of AM Peak services above benchmark</w:t>
            </w:r>
          </w:p>
        </w:tc>
        <w:tc>
          <w:tcPr>
            <w:tcW w:w="964" w:type="dxa"/>
            <w:noWrap/>
            <w:vAlign w:val="center"/>
            <w:hideMark/>
          </w:tcPr>
          <w:p w14:paraId="46314A52" w14:textId="77777777" w:rsidR="00161690" w:rsidRPr="009E5776"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E5776">
              <w:rPr>
                <w:szCs w:val="20"/>
                <w:lang w:eastAsia="en-AU"/>
              </w:rPr>
              <w:t>2</w:t>
            </w:r>
          </w:p>
        </w:tc>
        <w:tc>
          <w:tcPr>
            <w:tcW w:w="964" w:type="dxa"/>
            <w:noWrap/>
            <w:vAlign w:val="center"/>
            <w:hideMark/>
          </w:tcPr>
          <w:p w14:paraId="6BFD13A3" w14:textId="77777777" w:rsidR="00161690" w:rsidRPr="009E5776"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E5776">
              <w:rPr>
                <w:szCs w:val="20"/>
                <w:lang w:eastAsia="en-AU"/>
              </w:rPr>
              <w:t>7</w:t>
            </w:r>
          </w:p>
        </w:tc>
        <w:tc>
          <w:tcPr>
            <w:tcW w:w="964" w:type="dxa"/>
            <w:noWrap/>
            <w:vAlign w:val="center"/>
            <w:hideMark/>
          </w:tcPr>
          <w:p w14:paraId="66E74AF9" w14:textId="77777777" w:rsidR="00161690" w:rsidRPr="009E5776"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E5776">
              <w:rPr>
                <w:szCs w:val="20"/>
                <w:lang w:eastAsia="en-AU"/>
              </w:rPr>
              <w:t>8</w:t>
            </w:r>
          </w:p>
        </w:tc>
        <w:tc>
          <w:tcPr>
            <w:tcW w:w="964" w:type="dxa"/>
            <w:noWrap/>
            <w:vAlign w:val="center"/>
            <w:hideMark/>
          </w:tcPr>
          <w:p w14:paraId="52342EEA" w14:textId="77777777" w:rsidR="00161690" w:rsidRPr="009E5776"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E5776">
              <w:rPr>
                <w:szCs w:val="20"/>
                <w:lang w:eastAsia="en-AU"/>
              </w:rPr>
              <w:t>1</w:t>
            </w:r>
          </w:p>
        </w:tc>
        <w:tc>
          <w:tcPr>
            <w:tcW w:w="964" w:type="dxa"/>
            <w:vAlign w:val="center"/>
          </w:tcPr>
          <w:p w14:paraId="36F89589" w14:textId="77777777" w:rsidR="00161690"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3</w:t>
            </w:r>
          </w:p>
        </w:tc>
        <w:tc>
          <w:tcPr>
            <w:tcW w:w="964" w:type="dxa"/>
            <w:vAlign w:val="center"/>
          </w:tcPr>
          <w:p w14:paraId="798D6A07" w14:textId="77777777" w:rsidR="00161690" w:rsidRPr="009E5776"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2</w:t>
            </w:r>
          </w:p>
        </w:tc>
      </w:tr>
      <w:tr w:rsidR="00161690" w:rsidRPr="009E5776" w14:paraId="7AF447B0" w14:textId="77777777" w:rsidTr="00BE3D5E">
        <w:trPr>
          <w:trHeight w:val="810"/>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7389995E" w14:textId="77777777" w:rsidR="00161690" w:rsidRPr="009E5776" w:rsidRDefault="00161690" w:rsidP="00BE3D5E">
            <w:pPr>
              <w:spacing w:before="0" w:after="0"/>
              <w:jc w:val="center"/>
              <w:rPr>
                <w:szCs w:val="20"/>
                <w:lang w:eastAsia="en-AU"/>
              </w:rPr>
            </w:pPr>
            <w:r w:rsidRPr="009E5776">
              <w:rPr>
                <w:szCs w:val="20"/>
                <w:lang w:eastAsia="en-AU"/>
              </w:rPr>
              <w:t>% of AM Peak services above benchmark</w:t>
            </w:r>
          </w:p>
        </w:tc>
        <w:tc>
          <w:tcPr>
            <w:tcW w:w="964" w:type="dxa"/>
            <w:noWrap/>
            <w:vAlign w:val="center"/>
            <w:hideMark/>
          </w:tcPr>
          <w:p w14:paraId="00CDA5E3" w14:textId="77777777" w:rsidR="00161690" w:rsidRPr="009E5776"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9E5776">
              <w:rPr>
                <w:szCs w:val="20"/>
                <w:lang w:eastAsia="en-AU"/>
              </w:rPr>
              <w:t>10.0%</w:t>
            </w:r>
          </w:p>
        </w:tc>
        <w:tc>
          <w:tcPr>
            <w:tcW w:w="964" w:type="dxa"/>
            <w:noWrap/>
            <w:vAlign w:val="center"/>
            <w:hideMark/>
          </w:tcPr>
          <w:p w14:paraId="6C6196F5" w14:textId="77777777" w:rsidR="00161690" w:rsidRPr="009E5776"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9E5776">
              <w:rPr>
                <w:szCs w:val="20"/>
                <w:lang w:eastAsia="en-AU"/>
              </w:rPr>
              <w:t>35.0%</w:t>
            </w:r>
          </w:p>
        </w:tc>
        <w:tc>
          <w:tcPr>
            <w:tcW w:w="964" w:type="dxa"/>
            <w:noWrap/>
            <w:vAlign w:val="center"/>
            <w:hideMark/>
          </w:tcPr>
          <w:p w14:paraId="76E91642" w14:textId="77777777" w:rsidR="00161690" w:rsidRPr="009E5776"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9E5776">
              <w:rPr>
                <w:szCs w:val="20"/>
                <w:lang w:eastAsia="en-AU"/>
              </w:rPr>
              <w:t>40.0%</w:t>
            </w:r>
          </w:p>
        </w:tc>
        <w:tc>
          <w:tcPr>
            <w:tcW w:w="964" w:type="dxa"/>
            <w:noWrap/>
            <w:vAlign w:val="center"/>
            <w:hideMark/>
          </w:tcPr>
          <w:p w14:paraId="6707E4E0" w14:textId="77777777" w:rsidR="00161690" w:rsidRPr="009E5776"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9E5776">
              <w:rPr>
                <w:szCs w:val="20"/>
                <w:lang w:eastAsia="en-AU"/>
              </w:rPr>
              <w:t>5.0%</w:t>
            </w:r>
          </w:p>
        </w:tc>
        <w:tc>
          <w:tcPr>
            <w:tcW w:w="964" w:type="dxa"/>
            <w:vAlign w:val="center"/>
          </w:tcPr>
          <w:p w14:paraId="34E44BCE" w14:textId="77777777" w:rsidR="00161690"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14.3%</w:t>
            </w:r>
          </w:p>
        </w:tc>
        <w:tc>
          <w:tcPr>
            <w:tcW w:w="964" w:type="dxa"/>
            <w:vAlign w:val="center"/>
          </w:tcPr>
          <w:p w14:paraId="353CDCED" w14:textId="77777777" w:rsidR="00161690" w:rsidRPr="009E5776"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9.5%</w:t>
            </w:r>
          </w:p>
        </w:tc>
      </w:tr>
      <w:tr w:rsidR="00161690" w:rsidRPr="009E5776" w14:paraId="499CD66D" w14:textId="77777777" w:rsidTr="00BE3D5E">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086F11BE" w14:textId="77777777" w:rsidR="00161690" w:rsidRPr="009E5776" w:rsidRDefault="00161690" w:rsidP="00BE3D5E">
            <w:pPr>
              <w:spacing w:before="0" w:after="0"/>
              <w:jc w:val="center"/>
              <w:rPr>
                <w:szCs w:val="20"/>
                <w:lang w:eastAsia="en-AU"/>
              </w:rPr>
            </w:pPr>
            <w:r w:rsidRPr="009E5776">
              <w:rPr>
                <w:szCs w:val="20"/>
                <w:lang w:eastAsia="en-AU"/>
              </w:rPr>
              <w:t>% of AM Peak passengers on services above benchmark</w:t>
            </w:r>
          </w:p>
        </w:tc>
        <w:tc>
          <w:tcPr>
            <w:tcW w:w="964" w:type="dxa"/>
            <w:noWrap/>
            <w:vAlign w:val="center"/>
            <w:hideMark/>
          </w:tcPr>
          <w:p w14:paraId="28086198" w14:textId="77777777" w:rsidR="00161690" w:rsidRPr="009E5776"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E5776">
              <w:rPr>
                <w:szCs w:val="20"/>
                <w:lang w:eastAsia="en-AU"/>
              </w:rPr>
              <w:t>12.1%</w:t>
            </w:r>
          </w:p>
        </w:tc>
        <w:tc>
          <w:tcPr>
            <w:tcW w:w="964" w:type="dxa"/>
            <w:noWrap/>
            <w:vAlign w:val="center"/>
            <w:hideMark/>
          </w:tcPr>
          <w:p w14:paraId="6494C734" w14:textId="77777777" w:rsidR="00161690" w:rsidRPr="009E5776"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E5776">
              <w:rPr>
                <w:szCs w:val="20"/>
                <w:lang w:eastAsia="en-AU"/>
              </w:rPr>
              <w:t>43.2%</w:t>
            </w:r>
          </w:p>
        </w:tc>
        <w:tc>
          <w:tcPr>
            <w:tcW w:w="964" w:type="dxa"/>
            <w:noWrap/>
            <w:vAlign w:val="center"/>
            <w:hideMark/>
          </w:tcPr>
          <w:p w14:paraId="3AAAFE91" w14:textId="77777777" w:rsidR="00161690" w:rsidRPr="009E5776"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E5776">
              <w:rPr>
                <w:szCs w:val="20"/>
                <w:lang w:eastAsia="en-AU"/>
              </w:rPr>
              <w:t>46.5%</w:t>
            </w:r>
          </w:p>
        </w:tc>
        <w:tc>
          <w:tcPr>
            <w:tcW w:w="964" w:type="dxa"/>
            <w:noWrap/>
            <w:vAlign w:val="center"/>
            <w:hideMark/>
          </w:tcPr>
          <w:p w14:paraId="4CF4D100" w14:textId="77777777" w:rsidR="00161690" w:rsidRPr="009E5776"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E5776">
              <w:rPr>
                <w:szCs w:val="20"/>
                <w:lang w:eastAsia="en-AU"/>
              </w:rPr>
              <w:t>6.7%</w:t>
            </w:r>
          </w:p>
        </w:tc>
        <w:tc>
          <w:tcPr>
            <w:tcW w:w="964" w:type="dxa"/>
            <w:vAlign w:val="center"/>
          </w:tcPr>
          <w:p w14:paraId="6702BC0C" w14:textId="77777777" w:rsidR="00161690"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18.4%</w:t>
            </w:r>
          </w:p>
        </w:tc>
        <w:tc>
          <w:tcPr>
            <w:tcW w:w="964" w:type="dxa"/>
            <w:vAlign w:val="center"/>
          </w:tcPr>
          <w:p w14:paraId="6EF50A66" w14:textId="77777777" w:rsidR="00161690" w:rsidRPr="009E5776"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11.9%</w:t>
            </w:r>
          </w:p>
        </w:tc>
      </w:tr>
    </w:tbl>
    <w:p w14:paraId="20DAF8AE" w14:textId="77777777" w:rsidR="00161690" w:rsidRPr="00E65C2F" w:rsidRDefault="00161690" w:rsidP="00161690">
      <w:pPr>
        <w:rPr>
          <w:lang w:eastAsia="en-AU"/>
        </w:rPr>
      </w:pPr>
    </w:p>
    <w:p w14:paraId="0B82DFF7" w14:textId="77777777" w:rsidR="00161690" w:rsidRPr="00BE3D5E" w:rsidRDefault="00161690" w:rsidP="00BE3D5E">
      <w:r w:rsidRPr="00776973">
        <w:rPr>
          <w:szCs w:val="20"/>
        </w:rPr>
        <w:br w:type="page"/>
      </w:r>
      <w:bookmarkStart w:id="79" w:name="_Toc458506466"/>
      <w:bookmarkStart w:id="80" w:name="_Toc490813963"/>
      <w:r w:rsidRPr="00BE3D5E">
        <w:rPr>
          <w:b/>
        </w:rPr>
        <w:lastRenderedPageBreak/>
        <w:t>PM Peak</w:t>
      </w:r>
      <w:bookmarkEnd w:id="79"/>
      <w:bookmarkEnd w:id="80"/>
    </w:p>
    <w:p w14:paraId="36D6B569" w14:textId="282367E5" w:rsidR="00161690" w:rsidRPr="00F17AF4" w:rsidRDefault="00161690" w:rsidP="00BE3D5E">
      <w:pPr>
        <w:pStyle w:val="ListBullet"/>
        <w:numPr>
          <w:ilvl w:val="0"/>
          <w:numId w:val="32"/>
        </w:numPr>
        <w:ind w:left="357" w:hanging="357"/>
      </w:pPr>
      <w:r w:rsidRPr="00F17AF4">
        <w:t xml:space="preserve">The May </w:t>
      </w:r>
      <w:r>
        <w:t>2019</w:t>
      </w:r>
      <w:r w:rsidRPr="00F17AF4">
        <w:t xml:space="preserve"> survey recorded a total of</w:t>
      </w:r>
      <w:r w:rsidR="0018357F">
        <w:t xml:space="preserve"> two </w:t>
      </w:r>
      <w:r w:rsidRPr="00F17AF4">
        <w:t>services in breach in the PM Peak period. This</w:t>
      </w:r>
      <w:r>
        <w:t xml:space="preserve"> is an increase of</w:t>
      </w:r>
      <w:r w:rsidR="0018357F">
        <w:t xml:space="preserve"> two </w:t>
      </w:r>
      <w:r>
        <w:t>from the May 2018 survey were no services were observed in breach.</w:t>
      </w:r>
    </w:p>
    <w:p w14:paraId="65FA5D33" w14:textId="77777777" w:rsidR="00161690" w:rsidRPr="00EE15FB" w:rsidRDefault="00161690" w:rsidP="00BE3D5E">
      <w:pPr>
        <w:pStyle w:val="ListBullet"/>
        <w:numPr>
          <w:ilvl w:val="0"/>
          <w:numId w:val="32"/>
        </w:numPr>
        <w:ind w:left="357" w:hanging="357"/>
      </w:pPr>
      <w:r w:rsidRPr="00EE15FB">
        <w:t>Between May 2018 and May 2019, no additional services were added to the Sunbury Line during the PM Peak.</w:t>
      </w:r>
    </w:p>
    <w:p w14:paraId="50D6687C" w14:textId="1A84B3D5" w:rsidR="00161690" w:rsidRDefault="00161690" w:rsidP="00BE3D5E">
      <w:pPr>
        <w:pStyle w:val="ListBullet"/>
        <w:numPr>
          <w:ilvl w:val="0"/>
          <w:numId w:val="32"/>
        </w:numPr>
        <w:ind w:left="357" w:hanging="357"/>
      </w:pPr>
      <w:r w:rsidRPr="00F17AF4">
        <w:t>The percentage of passengers travelling on services exceeding the benchmark on the Sunbury Line during the PM Peak period</w:t>
      </w:r>
      <w:r w:rsidR="00B24A71">
        <w:t xml:space="preserve"> increased</w:t>
      </w:r>
      <w:r w:rsidRPr="00F17AF4">
        <w:t xml:space="preserve"> </w:t>
      </w:r>
      <w:r>
        <w:t>from 0.0 to 10.6 per cent between the May 2018 and May 2019 surveys.</w:t>
      </w:r>
    </w:p>
    <w:p w14:paraId="4C7339A8" w14:textId="77777777" w:rsidR="00161690" w:rsidRPr="00F17AF4" w:rsidRDefault="00161690" w:rsidP="00161690">
      <w:pPr>
        <w:pStyle w:val="ListParagraph"/>
        <w:spacing w:after="0" w:line="240" w:lineRule="auto"/>
      </w:pPr>
    </w:p>
    <w:p w14:paraId="7B77CF59" w14:textId="6093ACEB" w:rsidR="00161690" w:rsidRPr="00776973" w:rsidRDefault="00161690" w:rsidP="00161690">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232775">
        <w:rPr>
          <w:rFonts w:cs="Arial"/>
          <w:noProof/>
        </w:rPr>
        <w:t>22</w:t>
      </w:r>
      <w:r w:rsidRPr="00776973">
        <w:rPr>
          <w:rFonts w:cs="Arial"/>
        </w:rPr>
        <w:fldChar w:fldCharType="end"/>
      </w:r>
      <w:r w:rsidRPr="00776973">
        <w:rPr>
          <w:rFonts w:cs="Arial"/>
        </w:rPr>
        <w:t xml:space="preserve">: Number of </w:t>
      </w:r>
      <w:r>
        <w:rPr>
          <w:rFonts w:cs="Arial"/>
        </w:rPr>
        <w:t>PM Peak</w:t>
      </w:r>
      <w:r w:rsidRPr="00776973">
        <w:rPr>
          <w:rFonts w:cs="Arial"/>
        </w:rPr>
        <w:t xml:space="preserve"> services below and above benchmark levels (</w:t>
      </w:r>
      <w:r>
        <w:rPr>
          <w:rFonts w:cs="Arial"/>
        </w:rPr>
        <w:t>May 2014 to May 2019</w:t>
      </w:r>
      <w:r w:rsidRPr="00776973">
        <w:rPr>
          <w:rFonts w:cs="Arial"/>
        </w:rPr>
        <w:t>)</w:t>
      </w:r>
    </w:p>
    <w:p w14:paraId="3E5A8A0F" w14:textId="77777777" w:rsidR="00161690" w:rsidRPr="00776973" w:rsidRDefault="00161690" w:rsidP="00161690">
      <w:pPr>
        <w:rPr>
          <w:sz w:val="32"/>
          <w:szCs w:val="16"/>
        </w:rPr>
      </w:pPr>
      <w:r>
        <w:rPr>
          <w:noProof/>
        </w:rPr>
        <w:drawing>
          <wp:inline distT="0" distB="0" distL="0" distR="0" wp14:anchorId="57E53FC8" wp14:editId="54289CB5">
            <wp:extent cx="5731510" cy="2245360"/>
            <wp:effectExtent l="0" t="0" r="2540" b="2540"/>
            <wp:docPr id="41" name="Chart 41" descr="May 2014 4 above,  20 below.&#10;May 2015 6 above,  18 below.&#10;May 2016 3 above,  21 below.&#10;May 2017 0 above,  24 below.&#10;May 2018 0 above,  25 below.&#10;May 2019 2 above,  23 below.">
              <a:extLst xmlns:a="http://schemas.openxmlformats.org/drawingml/2006/main">
                <a:ext uri="{FF2B5EF4-FFF2-40B4-BE49-F238E27FC236}">
                  <a16:creationId xmlns:a16="http://schemas.microsoft.com/office/drawing/2014/main" id="{00000000-0008-0000-0A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EB5FC2E" w14:textId="77777777" w:rsidR="0018357F" w:rsidRDefault="0018357F" w:rsidP="00161690">
      <w:pPr>
        <w:pStyle w:val="Caption"/>
        <w:rPr>
          <w:rFonts w:cs="Arial"/>
        </w:rPr>
      </w:pPr>
    </w:p>
    <w:p w14:paraId="326F3DB0" w14:textId="175EAFDD" w:rsidR="00161690" w:rsidRDefault="00161690" w:rsidP="00161690">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232775">
        <w:rPr>
          <w:rFonts w:cs="Arial"/>
          <w:noProof/>
        </w:rPr>
        <w:t>22</w:t>
      </w:r>
      <w:r w:rsidRPr="00776973">
        <w:rPr>
          <w:rFonts w:cs="Arial"/>
        </w:rPr>
        <w:fldChar w:fldCharType="end"/>
      </w:r>
      <w:r w:rsidRPr="00776973">
        <w:rPr>
          <w:rFonts w:cs="Arial"/>
        </w:rPr>
        <w:t xml:space="preserve">: </w:t>
      </w:r>
      <w:r>
        <w:rPr>
          <w:rFonts w:cs="Arial"/>
        </w:rPr>
        <w:t>PM Peak</w:t>
      </w:r>
      <w:r w:rsidRPr="00776973">
        <w:rPr>
          <w:rFonts w:cs="Arial"/>
        </w:rPr>
        <w:t xml:space="preserve"> services above benchmark and passengers using services above benchmark (</w:t>
      </w:r>
      <w:r>
        <w:rPr>
          <w:rFonts w:cs="Arial"/>
        </w:rPr>
        <w:t>May 2014 to May 2019</w:t>
      </w:r>
      <w:r w:rsidRPr="00776973">
        <w:rPr>
          <w:rFonts w:cs="Arial"/>
        </w:rPr>
        <w:t>)</w:t>
      </w:r>
      <w:r>
        <w:rPr>
          <w:rFonts w:cs="Arial"/>
        </w:rPr>
        <w:br/>
      </w:r>
    </w:p>
    <w:tbl>
      <w:tblPr>
        <w:tblStyle w:val="ListTable3-Accent11"/>
        <w:tblW w:w="8278" w:type="dxa"/>
        <w:tblLayout w:type="fixed"/>
        <w:tblLook w:val="04A0" w:firstRow="1" w:lastRow="0" w:firstColumn="1" w:lastColumn="0" w:noHBand="0" w:noVBand="1"/>
        <w:tblCaption w:val="Sunbury line PM peak results in Table"/>
        <w:tblDescription w:val="Table 22 shows PM Peak services above benchmark and passengers using services above benchmark (May 2012 to May 2017)"/>
      </w:tblPr>
      <w:tblGrid>
        <w:gridCol w:w="2494"/>
        <w:gridCol w:w="964"/>
        <w:gridCol w:w="964"/>
        <w:gridCol w:w="964"/>
        <w:gridCol w:w="964"/>
        <w:gridCol w:w="964"/>
        <w:gridCol w:w="964"/>
      </w:tblGrid>
      <w:tr w:rsidR="00161690" w:rsidRPr="009E5776" w14:paraId="66C27A66" w14:textId="77777777" w:rsidTr="00BE3D5E">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494" w:type="dxa"/>
            <w:noWrap/>
            <w:hideMark/>
          </w:tcPr>
          <w:p w14:paraId="709E536A" w14:textId="77777777" w:rsidR="00161690" w:rsidRPr="009E5776" w:rsidRDefault="00161690" w:rsidP="009D0171">
            <w:pPr>
              <w:spacing w:after="0"/>
              <w:rPr>
                <w:szCs w:val="20"/>
                <w:lang w:eastAsia="en-AU"/>
              </w:rPr>
            </w:pPr>
          </w:p>
        </w:tc>
        <w:tc>
          <w:tcPr>
            <w:tcW w:w="964" w:type="dxa"/>
            <w:noWrap/>
            <w:hideMark/>
          </w:tcPr>
          <w:p w14:paraId="04F2F87B"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2014</w:t>
            </w:r>
          </w:p>
        </w:tc>
        <w:tc>
          <w:tcPr>
            <w:tcW w:w="964" w:type="dxa"/>
            <w:noWrap/>
            <w:hideMark/>
          </w:tcPr>
          <w:p w14:paraId="78333A9B"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2015</w:t>
            </w:r>
          </w:p>
        </w:tc>
        <w:tc>
          <w:tcPr>
            <w:tcW w:w="964" w:type="dxa"/>
            <w:noWrap/>
            <w:hideMark/>
          </w:tcPr>
          <w:p w14:paraId="605C47CA"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2016</w:t>
            </w:r>
          </w:p>
        </w:tc>
        <w:tc>
          <w:tcPr>
            <w:tcW w:w="964" w:type="dxa"/>
            <w:noWrap/>
            <w:hideMark/>
          </w:tcPr>
          <w:p w14:paraId="4F3AF769"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2017</w:t>
            </w:r>
          </w:p>
        </w:tc>
        <w:tc>
          <w:tcPr>
            <w:tcW w:w="964" w:type="dxa"/>
          </w:tcPr>
          <w:p w14:paraId="2432479F"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2018</w:t>
            </w:r>
          </w:p>
        </w:tc>
        <w:tc>
          <w:tcPr>
            <w:tcW w:w="964" w:type="dxa"/>
          </w:tcPr>
          <w:p w14:paraId="37F25563"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2019</w:t>
            </w:r>
          </w:p>
        </w:tc>
      </w:tr>
      <w:tr w:rsidR="00161690" w:rsidRPr="009E5776" w14:paraId="7C696111" w14:textId="77777777" w:rsidTr="00BE3D5E">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4DDE872D" w14:textId="77777777" w:rsidR="00161690" w:rsidRPr="009E5776" w:rsidRDefault="00161690" w:rsidP="00BE3D5E">
            <w:pPr>
              <w:spacing w:before="0" w:after="0"/>
              <w:jc w:val="center"/>
              <w:rPr>
                <w:szCs w:val="20"/>
                <w:lang w:eastAsia="en-AU"/>
              </w:rPr>
            </w:pPr>
            <w:r w:rsidRPr="009E5776">
              <w:rPr>
                <w:szCs w:val="20"/>
                <w:lang w:eastAsia="en-AU"/>
              </w:rPr>
              <w:t>Number of PM Peak services above benchmark</w:t>
            </w:r>
          </w:p>
        </w:tc>
        <w:tc>
          <w:tcPr>
            <w:tcW w:w="964" w:type="dxa"/>
            <w:noWrap/>
            <w:vAlign w:val="center"/>
            <w:hideMark/>
          </w:tcPr>
          <w:p w14:paraId="6CF4A74E" w14:textId="77777777" w:rsidR="00161690" w:rsidRPr="009E5776"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E5776">
              <w:rPr>
                <w:szCs w:val="20"/>
                <w:lang w:eastAsia="en-AU"/>
              </w:rPr>
              <w:t>4</w:t>
            </w:r>
          </w:p>
        </w:tc>
        <w:tc>
          <w:tcPr>
            <w:tcW w:w="964" w:type="dxa"/>
            <w:noWrap/>
            <w:vAlign w:val="center"/>
            <w:hideMark/>
          </w:tcPr>
          <w:p w14:paraId="00C35300" w14:textId="77777777" w:rsidR="00161690" w:rsidRPr="009E5776"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E5776">
              <w:rPr>
                <w:szCs w:val="20"/>
                <w:lang w:eastAsia="en-AU"/>
              </w:rPr>
              <w:t>6</w:t>
            </w:r>
          </w:p>
        </w:tc>
        <w:tc>
          <w:tcPr>
            <w:tcW w:w="964" w:type="dxa"/>
            <w:noWrap/>
            <w:vAlign w:val="center"/>
            <w:hideMark/>
          </w:tcPr>
          <w:p w14:paraId="6053DD9F" w14:textId="77777777" w:rsidR="00161690" w:rsidRPr="009E5776"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E5776">
              <w:rPr>
                <w:szCs w:val="20"/>
                <w:lang w:eastAsia="en-AU"/>
              </w:rPr>
              <w:t>3</w:t>
            </w:r>
          </w:p>
        </w:tc>
        <w:tc>
          <w:tcPr>
            <w:tcW w:w="964" w:type="dxa"/>
            <w:noWrap/>
            <w:vAlign w:val="center"/>
            <w:hideMark/>
          </w:tcPr>
          <w:p w14:paraId="0C6A0691" w14:textId="77777777" w:rsidR="00161690" w:rsidRPr="009E5776"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E5776">
              <w:rPr>
                <w:szCs w:val="20"/>
                <w:lang w:eastAsia="en-AU"/>
              </w:rPr>
              <w:t>0</w:t>
            </w:r>
          </w:p>
        </w:tc>
        <w:tc>
          <w:tcPr>
            <w:tcW w:w="964" w:type="dxa"/>
            <w:vAlign w:val="center"/>
          </w:tcPr>
          <w:p w14:paraId="5A8A9389" w14:textId="77777777" w:rsidR="00161690"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0</w:t>
            </w:r>
          </w:p>
        </w:tc>
        <w:tc>
          <w:tcPr>
            <w:tcW w:w="964" w:type="dxa"/>
            <w:vAlign w:val="center"/>
          </w:tcPr>
          <w:p w14:paraId="114AC4B7" w14:textId="77777777" w:rsidR="00161690" w:rsidRPr="009E5776"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2</w:t>
            </w:r>
          </w:p>
        </w:tc>
      </w:tr>
      <w:tr w:rsidR="00161690" w:rsidRPr="009E5776" w14:paraId="3F8ECD3A" w14:textId="77777777" w:rsidTr="00BE3D5E">
        <w:trPr>
          <w:trHeight w:val="795"/>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71BDB90B" w14:textId="77777777" w:rsidR="00161690" w:rsidRPr="009E5776" w:rsidRDefault="00161690" w:rsidP="00BE3D5E">
            <w:pPr>
              <w:spacing w:before="0" w:after="0"/>
              <w:jc w:val="center"/>
              <w:rPr>
                <w:szCs w:val="20"/>
                <w:lang w:eastAsia="en-AU"/>
              </w:rPr>
            </w:pPr>
            <w:r w:rsidRPr="009E5776">
              <w:rPr>
                <w:szCs w:val="20"/>
                <w:lang w:eastAsia="en-AU"/>
              </w:rPr>
              <w:t>% of PM Peak services above benchmark</w:t>
            </w:r>
          </w:p>
        </w:tc>
        <w:tc>
          <w:tcPr>
            <w:tcW w:w="964" w:type="dxa"/>
            <w:noWrap/>
            <w:vAlign w:val="center"/>
            <w:hideMark/>
          </w:tcPr>
          <w:p w14:paraId="1670BC2E" w14:textId="77777777" w:rsidR="00161690" w:rsidRPr="009E5776"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9E5776">
              <w:rPr>
                <w:szCs w:val="20"/>
                <w:lang w:eastAsia="en-AU"/>
              </w:rPr>
              <w:t>16.7%</w:t>
            </w:r>
          </w:p>
        </w:tc>
        <w:tc>
          <w:tcPr>
            <w:tcW w:w="964" w:type="dxa"/>
            <w:noWrap/>
            <w:vAlign w:val="center"/>
            <w:hideMark/>
          </w:tcPr>
          <w:p w14:paraId="7DEFFAD0" w14:textId="77777777" w:rsidR="00161690" w:rsidRPr="009E5776"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9E5776">
              <w:rPr>
                <w:szCs w:val="20"/>
                <w:lang w:eastAsia="en-AU"/>
              </w:rPr>
              <w:t>25.0%</w:t>
            </w:r>
          </w:p>
        </w:tc>
        <w:tc>
          <w:tcPr>
            <w:tcW w:w="964" w:type="dxa"/>
            <w:noWrap/>
            <w:vAlign w:val="center"/>
            <w:hideMark/>
          </w:tcPr>
          <w:p w14:paraId="7A75F00D" w14:textId="77777777" w:rsidR="00161690" w:rsidRPr="009E5776"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9E5776">
              <w:rPr>
                <w:szCs w:val="20"/>
                <w:lang w:eastAsia="en-AU"/>
              </w:rPr>
              <w:t>12.5%</w:t>
            </w:r>
          </w:p>
        </w:tc>
        <w:tc>
          <w:tcPr>
            <w:tcW w:w="964" w:type="dxa"/>
            <w:noWrap/>
            <w:vAlign w:val="center"/>
            <w:hideMark/>
          </w:tcPr>
          <w:p w14:paraId="1987118B" w14:textId="77777777" w:rsidR="00161690" w:rsidRPr="009E5776"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9E5776">
              <w:rPr>
                <w:szCs w:val="20"/>
                <w:lang w:eastAsia="en-AU"/>
              </w:rPr>
              <w:t>0.0%</w:t>
            </w:r>
          </w:p>
        </w:tc>
        <w:tc>
          <w:tcPr>
            <w:tcW w:w="964" w:type="dxa"/>
            <w:vAlign w:val="center"/>
          </w:tcPr>
          <w:p w14:paraId="6DB8CDD8" w14:textId="77777777" w:rsidR="00161690"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0.0%</w:t>
            </w:r>
          </w:p>
        </w:tc>
        <w:tc>
          <w:tcPr>
            <w:tcW w:w="964" w:type="dxa"/>
            <w:vAlign w:val="center"/>
          </w:tcPr>
          <w:p w14:paraId="65BDDB31" w14:textId="77777777" w:rsidR="00161690" w:rsidRPr="009E5776"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8.0%</w:t>
            </w:r>
          </w:p>
        </w:tc>
      </w:tr>
      <w:tr w:rsidR="00161690" w:rsidRPr="009E5776" w14:paraId="2B57199A" w14:textId="77777777" w:rsidTr="00BE3D5E">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64640F85" w14:textId="77777777" w:rsidR="00161690" w:rsidRPr="009E5776" w:rsidRDefault="00161690" w:rsidP="00BE3D5E">
            <w:pPr>
              <w:spacing w:before="0" w:after="0"/>
              <w:jc w:val="center"/>
              <w:rPr>
                <w:szCs w:val="20"/>
                <w:lang w:eastAsia="en-AU"/>
              </w:rPr>
            </w:pPr>
            <w:r w:rsidRPr="009E5776">
              <w:rPr>
                <w:szCs w:val="20"/>
                <w:lang w:eastAsia="en-AU"/>
              </w:rPr>
              <w:t>% of PM Peak passengers on services above benchmark</w:t>
            </w:r>
          </w:p>
        </w:tc>
        <w:tc>
          <w:tcPr>
            <w:tcW w:w="964" w:type="dxa"/>
            <w:noWrap/>
            <w:vAlign w:val="center"/>
            <w:hideMark/>
          </w:tcPr>
          <w:p w14:paraId="6DB45F45" w14:textId="77777777" w:rsidR="00161690" w:rsidRPr="009E5776"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E5776">
              <w:rPr>
                <w:szCs w:val="20"/>
                <w:lang w:eastAsia="en-AU"/>
              </w:rPr>
              <w:t>22.1%</w:t>
            </w:r>
          </w:p>
        </w:tc>
        <w:tc>
          <w:tcPr>
            <w:tcW w:w="964" w:type="dxa"/>
            <w:noWrap/>
            <w:vAlign w:val="center"/>
            <w:hideMark/>
          </w:tcPr>
          <w:p w14:paraId="3BB7C0DE" w14:textId="77777777" w:rsidR="00161690" w:rsidRPr="009E5776"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E5776">
              <w:rPr>
                <w:szCs w:val="20"/>
                <w:lang w:eastAsia="en-AU"/>
              </w:rPr>
              <w:t>32.5%</w:t>
            </w:r>
          </w:p>
        </w:tc>
        <w:tc>
          <w:tcPr>
            <w:tcW w:w="964" w:type="dxa"/>
            <w:noWrap/>
            <w:vAlign w:val="center"/>
            <w:hideMark/>
          </w:tcPr>
          <w:p w14:paraId="136EE695" w14:textId="77777777" w:rsidR="00161690" w:rsidRPr="009E5776"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E5776">
              <w:rPr>
                <w:szCs w:val="20"/>
                <w:lang w:eastAsia="en-AU"/>
              </w:rPr>
              <w:t>16.7%</w:t>
            </w:r>
          </w:p>
        </w:tc>
        <w:tc>
          <w:tcPr>
            <w:tcW w:w="964" w:type="dxa"/>
            <w:noWrap/>
            <w:vAlign w:val="center"/>
            <w:hideMark/>
          </w:tcPr>
          <w:p w14:paraId="2090A51E" w14:textId="77777777" w:rsidR="00161690" w:rsidRPr="009E5776"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E5776">
              <w:rPr>
                <w:szCs w:val="20"/>
                <w:lang w:eastAsia="en-AU"/>
              </w:rPr>
              <w:t>0.0%</w:t>
            </w:r>
          </w:p>
        </w:tc>
        <w:tc>
          <w:tcPr>
            <w:tcW w:w="964" w:type="dxa"/>
            <w:vAlign w:val="center"/>
          </w:tcPr>
          <w:p w14:paraId="681B3235" w14:textId="77777777" w:rsidR="00161690"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0.0%</w:t>
            </w:r>
          </w:p>
        </w:tc>
        <w:tc>
          <w:tcPr>
            <w:tcW w:w="964" w:type="dxa"/>
            <w:vAlign w:val="center"/>
          </w:tcPr>
          <w:p w14:paraId="766211F0" w14:textId="77777777" w:rsidR="00161690" w:rsidRPr="009E5776"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10.6%</w:t>
            </w:r>
          </w:p>
        </w:tc>
      </w:tr>
    </w:tbl>
    <w:p w14:paraId="477DF4B3" w14:textId="77777777" w:rsidR="00161690" w:rsidRPr="00776973" w:rsidRDefault="00161690" w:rsidP="00161690">
      <w:pPr>
        <w:pStyle w:val="Heading1"/>
        <w:numPr>
          <w:ilvl w:val="0"/>
          <w:numId w:val="30"/>
        </w:numPr>
        <w:spacing w:before="360" w:line="240" w:lineRule="atLeast"/>
      </w:pPr>
      <w:r w:rsidRPr="00776973">
        <w:br w:type="page"/>
      </w:r>
      <w:bookmarkStart w:id="81" w:name="_Toc458506467"/>
      <w:bookmarkStart w:id="82" w:name="_Toc490813964"/>
      <w:bookmarkStart w:id="83" w:name="_Toc16001231"/>
      <w:r w:rsidRPr="00776973">
        <w:lastRenderedPageBreak/>
        <w:t xml:space="preserve">Upfield </w:t>
      </w:r>
      <w:r>
        <w:t>l</w:t>
      </w:r>
      <w:r w:rsidRPr="00776973">
        <w:t>ine</w:t>
      </w:r>
      <w:r>
        <w:t xml:space="preserve"> results</w:t>
      </w:r>
      <w:bookmarkEnd w:id="81"/>
      <w:bookmarkEnd w:id="82"/>
      <w:bookmarkEnd w:id="83"/>
    </w:p>
    <w:p w14:paraId="46214301" w14:textId="77777777" w:rsidR="00161690" w:rsidRPr="00BE3D5E" w:rsidRDefault="00161690" w:rsidP="00BE3D5E">
      <w:bookmarkStart w:id="84" w:name="_Toc458506468"/>
      <w:bookmarkStart w:id="85" w:name="_Toc490813965"/>
      <w:r w:rsidRPr="00BE3D5E">
        <w:rPr>
          <w:b/>
        </w:rPr>
        <w:t>AM Peak</w:t>
      </w:r>
      <w:bookmarkEnd w:id="84"/>
      <w:bookmarkEnd w:id="85"/>
    </w:p>
    <w:p w14:paraId="05145E40" w14:textId="78C3E334" w:rsidR="00161690" w:rsidRPr="00BE3D5E" w:rsidRDefault="00161690" w:rsidP="00BE3D5E">
      <w:pPr>
        <w:pStyle w:val="ListBullet"/>
        <w:numPr>
          <w:ilvl w:val="0"/>
          <w:numId w:val="32"/>
        </w:numPr>
        <w:ind w:left="357" w:hanging="357"/>
      </w:pPr>
      <w:r w:rsidRPr="00BE3D5E">
        <w:t xml:space="preserve">The May 2019 survey </w:t>
      </w:r>
      <w:r w:rsidR="009C4C57" w:rsidRPr="00BE3D5E">
        <w:t xml:space="preserve">did not </w:t>
      </w:r>
      <w:r w:rsidRPr="00BE3D5E">
        <w:t>record</w:t>
      </w:r>
      <w:r w:rsidR="009C4C57" w:rsidRPr="00BE3D5E">
        <w:t xml:space="preserve"> any </w:t>
      </w:r>
      <w:r w:rsidRPr="00BE3D5E">
        <w:t>services in breach in the AM Peak period. This was the same result as the May 2018 survey.</w:t>
      </w:r>
    </w:p>
    <w:p w14:paraId="79706B67" w14:textId="77777777" w:rsidR="00161690" w:rsidRPr="00BE3D5E" w:rsidRDefault="00161690" w:rsidP="00BE3D5E">
      <w:pPr>
        <w:pStyle w:val="ListBullet"/>
        <w:numPr>
          <w:ilvl w:val="0"/>
          <w:numId w:val="32"/>
        </w:numPr>
        <w:ind w:left="357" w:hanging="357"/>
      </w:pPr>
      <w:r w:rsidRPr="00BE3D5E">
        <w:t>Between May 2018 and May 2019, no additional services were added to the Upfield Line during the AM Peak.</w:t>
      </w:r>
    </w:p>
    <w:p w14:paraId="68D54A6C" w14:textId="0DF04A1D" w:rsidR="00161690" w:rsidRPr="00BE3D5E" w:rsidRDefault="00161690" w:rsidP="00BE3D5E">
      <w:pPr>
        <w:pStyle w:val="ListBullet"/>
        <w:numPr>
          <w:ilvl w:val="0"/>
          <w:numId w:val="32"/>
        </w:numPr>
        <w:ind w:left="357" w:hanging="357"/>
      </w:pPr>
      <w:r w:rsidRPr="00BE3D5E">
        <w:t xml:space="preserve">The percentage of passengers travelling on services exceeding the benchmark on the Upfield Line during the AM peak period remained constant at </w:t>
      </w:r>
      <w:r w:rsidR="00E53EA3" w:rsidRPr="00BE3D5E">
        <w:t>zero</w:t>
      </w:r>
      <w:r w:rsidRPr="00BE3D5E">
        <w:t xml:space="preserve"> per cent.</w:t>
      </w:r>
    </w:p>
    <w:p w14:paraId="599502C0" w14:textId="77777777" w:rsidR="00161690" w:rsidRPr="00A74767" w:rsidRDefault="00161690" w:rsidP="00161690">
      <w:pPr>
        <w:pStyle w:val="ListParagraph"/>
        <w:spacing w:after="0" w:line="240" w:lineRule="auto"/>
        <w:rPr>
          <w:szCs w:val="16"/>
        </w:rPr>
      </w:pPr>
    </w:p>
    <w:p w14:paraId="449760B5" w14:textId="6DF996B9" w:rsidR="00161690" w:rsidRPr="00776973" w:rsidRDefault="00161690" w:rsidP="00161690">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232775">
        <w:rPr>
          <w:rFonts w:cs="Arial"/>
          <w:noProof/>
        </w:rPr>
        <w:t>23</w:t>
      </w:r>
      <w:r w:rsidRPr="00776973">
        <w:rPr>
          <w:rFonts w:cs="Arial"/>
        </w:rPr>
        <w:fldChar w:fldCharType="end"/>
      </w:r>
      <w:r w:rsidRPr="00776973">
        <w:rPr>
          <w:rFonts w:cs="Arial"/>
        </w:rPr>
        <w:t xml:space="preserve">: Number of </w:t>
      </w:r>
      <w:r>
        <w:rPr>
          <w:rFonts w:cs="Arial"/>
        </w:rPr>
        <w:t>AM Peak</w:t>
      </w:r>
      <w:r w:rsidRPr="00776973">
        <w:rPr>
          <w:rFonts w:cs="Arial"/>
        </w:rPr>
        <w:t xml:space="preserve"> services below and above benchmark levels (</w:t>
      </w:r>
      <w:r>
        <w:rPr>
          <w:rFonts w:cs="Arial"/>
        </w:rPr>
        <w:t>May 2014 to May 2019</w:t>
      </w:r>
      <w:r w:rsidRPr="00776973">
        <w:rPr>
          <w:rFonts w:cs="Arial"/>
        </w:rPr>
        <w:t>)</w:t>
      </w:r>
    </w:p>
    <w:p w14:paraId="7E65DB3D" w14:textId="77777777" w:rsidR="00161690" w:rsidRPr="00776973" w:rsidRDefault="00161690" w:rsidP="00161690">
      <w:pPr>
        <w:rPr>
          <w:sz w:val="32"/>
        </w:rPr>
      </w:pPr>
      <w:r>
        <w:rPr>
          <w:noProof/>
        </w:rPr>
        <w:drawing>
          <wp:inline distT="0" distB="0" distL="0" distR="0" wp14:anchorId="1758E673" wp14:editId="03949F51">
            <wp:extent cx="5731510" cy="2242820"/>
            <wp:effectExtent l="0" t="0" r="2540" b="5080"/>
            <wp:docPr id="43" name="Chart 43" descr="May 2014 1 above,  7 below.&#10;May 2015 2 above,  6 below.&#10;May 2016 2 above,  6 below.&#10;May 2017 0 above,  8 below.&#10;May 2018 0 above,  8 below.&#10;May 2019 0 above,  8 below.">
              <a:extLst xmlns:a="http://schemas.openxmlformats.org/drawingml/2006/main">
                <a:ext uri="{FF2B5EF4-FFF2-40B4-BE49-F238E27FC236}">
                  <a16:creationId xmlns:a16="http://schemas.microsoft.com/office/drawing/2014/main" id="{00000000-0008-0000-0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3080D30" w14:textId="77777777" w:rsidR="00E53EA3" w:rsidRDefault="00E53EA3" w:rsidP="00161690">
      <w:pPr>
        <w:pStyle w:val="Caption"/>
        <w:rPr>
          <w:rFonts w:cs="Arial"/>
        </w:rPr>
      </w:pPr>
    </w:p>
    <w:p w14:paraId="2498AB0C" w14:textId="48292223" w:rsidR="00161690" w:rsidRDefault="00161690" w:rsidP="00161690">
      <w:pPr>
        <w:pStyle w:val="Caption"/>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232775">
        <w:rPr>
          <w:rFonts w:cs="Arial"/>
          <w:noProof/>
        </w:rPr>
        <w:t>23</w:t>
      </w:r>
      <w:r w:rsidRPr="00776973">
        <w:rPr>
          <w:rFonts w:cs="Arial"/>
        </w:rPr>
        <w:fldChar w:fldCharType="end"/>
      </w:r>
      <w:r w:rsidRPr="00776973">
        <w:rPr>
          <w:rFonts w:cs="Arial"/>
        </w:rPr>
        <w:t xml:space="preserve">: </w:t>
      </w:r>
      <w:r>
        <w:rPr>
          <w:rFonts w:cs="Arial"/>
        </w:rPr>
        <w:t>AM Peak</w:t>
      </w:r>
      <w:r w:rsidRPr="00776973">
        <w:rPr>
          <w:rFonts w:cs="Arial"/>
        </w:rPr>
        <w:t xml:space="preserve"> services above benchmark levels and percentage of passengers travelling on services above benchmark levels (</w:t>
      </w:r>
      <w:r>
        <w:rPr>
          <w:rFonts w:cs="Arial"/>
        </w:rPr>
        <w:t>May 2014 to May 2019</w:t>
      </w:r>
      <w:r w:rsidRPr="00776973">
        <w:rPr>
          <w:rFonts w:cs="Arial"/>
        </w:rPr>
        <w:t>)</w:t>
      </w:r>
      <w:r>
        <w:rPr>
          <w:rFonts w:cs="Arial"/>
        </w:rPr>
        <w:br/>
      </w:r>
    </w:p>
    <w:tbl>
      <w:tblPr>
        <w:tblStyle w:val="ListTable3-Accent11"/>
        <w:tblW w:w="8278" w:type="dxa"/>
        <w:tblLayout w:type="fixed"/>
        <w:tblLook w:val="04A0" w:firstRow="1" w:lastRow="0" w:firstColumn="1" w:lastColumn="0" w:noHBand="0" w:noVBand="1"/>
        <w:tblCaption w:val="Upfield line AM peak results in Table"/>
        <w:tblDescription w:val="Table 23 shows PM Peak services above benchmark and passengers using services above benchmark (May 2012 to May 2017)"/>
      </w:tblPr>
      <w:tblGrid>
        <w:gridCol w:w="2494"/>
        <w:gridCol w:w="964"/>
        <w:gridCol w:w="964"/>
        <w:gridCol w:w="964"/>
        <w:gridCol w:w="964"/>
        <w:gridCol w:w="964"/>
        <w:gridCol w:w="964"/>
      </w:tblGrid>
      <w:tr w:rsidR="00161690" w:rsidRPr="00A74767" w14:paraId="5777665A" w14:textId="77777777" w:rsidTr="00BE3D5E">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494" w:type="dxa"/>
            <w:noWrap/>
            <w:hideMark/>
          </w:tcPr>
          <w:p w14:paraId="0FE6B6D1" w14:textId="77777777" w:rsidR="00161690" w:rsidRPr="00A74767" w:rsidRDefault="00161690" w:rsidP="009D0171">
            <w:pPr>
              <w:spacing w:after="0"/>
              <w:rPr>
                <w:szCs w:val="20"/>
                <w:lang w:eastAsia="en-AU"/>
              </w:rPr>
            </w:pPr>
          </w:p>
        </w:tc>
        <w:tc>
          <w:tcPr>
            <w:tcW w:w="964" w:type="dxa"/>
            <w:noWrap/>
            <w:hideMark/>
          </w:tcPr>
          <w:p w14:paraId="21002008"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2014</w:t>
            </w:r>
          </w:p>
        </w:tc>
        <w:tc>
          <w:tcPr>
            <w:tcW w:w="964" w:type="dxa"/>
            <w:noWrap/>
            <w:hideMark/>
          </w:tcPr>
          <w:p w14:paraId="1CD99DE9"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2015</w:t>
            </w:r>
          </w:p>
        </w:tc>
        <w:tc>
          <w:tcPr>
            <w:tcW w:w="964" w:type="dxa"/>
            <w:noWrap/>
            <w:hideMark/>
          </w:tcPr>
          <w:p w14:paraId="638BC6AA"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2016</w:t>
            </w:r>
          </w:p>
        </w:tc>
        <w:tc>
          <w:tcPr>
            <w:tcW w:w="964" w:type="dxa"/>
            <w:noWrap/>
            <w:hideMark/>
          </w:tcPr>
          <w:p w14:paraId="04514B7E"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2017</w:t>
            </w:r>
          </w:p>
        </w:tc>
        <w:tc>
          <w:tcPr>
            <w:tcW w:w="964" w:type="dxa"/>
          </w:tcPr>
          <w:p w14:paraId="3DC9CB2F"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2018</w:t>
            </w:r>
          </w:p>
        </w:tc>
        <w:tc>
          <w:tcPr>
            <w:tcW w:w="964" w:type="dxa"/>
          </w:tcPr>
          <w:p w14:paraId="01849C93"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2019</w:t>
            </w:r>
          </w:p>
        </w:tc>
      </w:tr>
      <w:tr w:rsidR="00161690" w:rsidRPr="00A74767" w14:paraId="1705DEFA" w14:textId="77777777" w:rsidTr="00BE3D5E">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1A9E7852" w14:textId="77777777" w:rsidR="00161690" w:rsidRPr="00A74767" w:rsidRDefault="00161690" w:rsidP="00BE3D5E">
            <w:pPr>
              <w:spacing w:before="0" w:after="0"/>
              <w:jc w:val="center"/>
              <w:rPr>
                <w:szCs w:val="20"/>
                <w:lang w:eastAsia="en-AU"/>
              </w:rPr>
            </w:pPr>
            <w:r w:rsidRPr="00A74767">
              <w:rPr>
                <w:szCs w:val="20"/>
                <w:lang w:eastAsia="en-AU"/>
              </w:rPr>
              <w:t>Number of AM Peak services above benchmark</w:t>
            </w:r>
          </w:p>
        </w:tc>
        <w:tc>
          <w:tcPr>
            <w:tcW w:w="964" w:type="dxa"/>
            <w:noWrap/>
            <w:vAlign w:val="center"/>
            <w:hideMark/>
          </w:tcPr>
          <w:p w14:paraId="4C7A96C3" w14:textId="77777777" w:rsidR="00161690" w:rsidRPr="00A74767"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A74767">
              <w:rPr>
                <w:szCs w:val="20"/>
                <w:lang w:eastAsia="en-AU"/>
              </w:rPr>
              <w:t>1</w:t>
            </w:r>
          </w:p>
        </w:tc>
        <w:tc>
          <w:tcPr>
            <w:tcW w:w="964" w:type="dxa"/>
            <w:noWrap/>
            <w:vAlign w:val="center"/>
            <w:hideMark/>
          </w:tcPr>
          <w:p w14:paraId="15F6A0CB" w14:textId="77777777" w:rsidR="00161690" w:rsidRPr="00A74767"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A74767">
              <w:rPr>
                <w:szCs w:val="20"/>
                <w:lang w:eastAsia="en-AU"/>
              </w:rPr>
              <w:t>2</w:t>
            </w:r>
          </w:p>
        </w:tc>
        <w:tc>
          <w:tcPr>
            <w:tcW w:w="964" w:type="dxa"/>
            <w:noWrap/>
            <w:vAlign w:val="center"/>
            <w:hideMark/>
          </w:tcPr>
          <w:p w14:paraId="31833914" w14:textId="77777777" w:rsidR="00161690" w:rsidRPr="00A74767"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A74767">
              <w:rPr>
                <w:szCs w:val="20"/>
                <w:lang w:eastAsia="en-AU"/>
              </w:rPr>
              <w:t>2</w:t>
            </w:r>
          </w:p>
        </w:tc>
        <w:tc>
          <w:tcPr>
            <w:tcW w:w="964" w:type="dxa"/>
            <w:noWrap/>
            <w:vAlign w:val="center"/>
            <w:hideMark/>
          </w:tcPr>
          <w:p w14:paraId="123189FD" w14:textId="77777777" w:rsidR="00161690" w:rsidRPr="00A74767"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A74767">
              <w:rPr>
                <w:szCs w:val="20"/>
                <w:lang w:eastAsia="en-AU"/>
              </w:rPr>
              <w:t>0</w:t>
            </w:r>
          </w:p>
        </w:tc>
        <w:tc>
          <w:tcPr>
            <w:tcW w:w="964" w:type="dxa"/>
            <w:vAlign w:val="center"/>
          </w:tcPr>
          <w:p w14:paraId="11875A99" w14:textId="77777777" w:rsidR="00161690"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0</w:t>
            </w:r>
          </w:p>
        </w:tc>
        <w:tc>
          <w:tcPr>
            <w:tcW w:w="964" w:type="dxa"/>
            <w:vAlign w:val="center"/>
          </w:tcPr>
          <w:p w14:paraId="10AB4F17" w14:textId="77777777" w:rsidR="00161690" w:rsidRPr="00A74767"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0</w:t>
            </w:r>
          </w:p>
        </w:tc>
      </w:tr>
      <w:tr w:rsidR="00161690" w:rsidRPr="00A74767" w14:paraId="5FBC248A" w14:textId="77777777" w:rsidTr="00BE3D5E">
        <w:trPr>
          <w:trHeight w:val="810"/>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5747EA72" w14:textId="77777777" w:rsidR="00161690" w:rsidRPr="00A74767" w:rsidRDefault="00161690" w:rsidP="00BE3D5E">
            <w:pPr>
              <w:spacing w:before="0" w:after="0"/>
              <w:jc w:val="center"/>
              <w:rPr>
                <w:szCs w:val="20"/>
                <w:lang w:eastAsia="en-AU"/>
              </w:rPr>
            </w:pPr>
            <w:r w:rsidRPr="00A74767">
              <w:rPr>
                <w:szCs w:val="20"/>
                <w:lang w:eastAsia="en-AU"/>
              </w:rPr>
              <w:t>% of AM Peak services above benchmark</w:t>
            </w:r>
          </w:p>
        </w:tc>
        <w:tc>
          <w:tcPr>
            <w:tcW w:w="964" w:type="dxa"/>
            <w:noWrap/>
            <w:vAlign w:val="center"/>
            <w:hideMark/>
          </w:tcPr>
          <w:p w14:paraId="7CF9F825" w14:textId="77777777" w:rsidR="00161690" w:rsidRPr="00A74767"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A74767">
              <w:rPr>
                <w:szCs w:val="20"/>
                <w:lang w:eastAsia="en-AU"/>
              </w:rPr>
              <w:t>12.5%</w:t>
            </w:r>
          </w:p>
        </w:tc>
        <w:tc>
          <w:tcPr>
            <w:tcW w:w="964" w:type="dxa"/>
            <w:noWrap/>
            <w:vAlign w:val="center"/>
            <w:hideMark/>
          </w:tcPr>
          <w:p w14:paraId="1CB19064" w14:textId="77777777" w:rsidR="00161690" w:rsidRPr="00A74767"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A74767">
              <w:rPr>
                <w:szCs w:val="20"/>
                <w:lang w:eastAsia="en-AU"/>
              </w:rPr>
              <w:t>25.0%</w:t>
            </w:r>
          </w:p>
        </w:tc>
        <w:tc>
          <w:tcPr>
            <w:tcW w:w="964" w:type="dxa"/>
            <w:noWrap/>
            <w:vAlign w:val="center"/>
            <w:hideMark/>
          </w:tcPr>
          <w:p w14:paraId="62FD03FF" w14:textId="77777777" w:rsidR="00161690" w:rsidRPr="00A74767"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A74767">
              <w:rPr>
                <w:szCs w:val="20"/>
                <w:lang w:eastAsia="en-AU"/>
              </w:rPr>
              <w:t>25.0%</w:t>
            </w:r>
          </w:p>
        </w:tc>
        <w:tc>
          <w:tcPr>
            <w:tcW w:w="964" w:type="dxa"/>
            <w:noWrap/>
            <w:vAlign w:val="center"/>
            <w:hideMark/>
          </w:tcPr>
          <w:p w14:paraId="1F8F4C45" w14:textId="77777777" w:rsidR="00161690" w:rsidRPr="00A74767"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A74767">
              <w:rPr>
                <w:szCs w:val="20"/>
                <w:lang w:eastAsia="en-AU"/>
              </w:rPr>
              <w:t>0.0%</w:t>
            </w:r>
          </w:p>
        </w:tc>
        <w:tc>
          <w:tcPr>
            <w:tcW w:w="964" w:type="dxa"/>
            <w:vAlign w:val="center"/>
          </w:tcPr>
          <w:p w14:paraId="576DA57E" w14:textId="77777777" w:rsidR="00161690"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0.0%</w:t>
            </w:r>
          </w:p>
        </w:tc>
        <w:tc>
          <w:tcPr>
            <w:tcW w:w="964" w:type="dxa"/>
            <w:vAlign w:val="center"/>
          </w:tcPr>
          <w:p w14:paraId="2472B5FB" w14:textId="77777777" w:rsidR="00161690" w:rsidRPr="00A74767"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0.0%</w:t>
            </w:r>
          </w:p>
        </w:tc>
      </w:tr>
      <w:tr w:rsidR="00161690" w:rsidRPr="00A74767" w14:paraId="686BACC3" w14:textId="77777777" w:rsidTr="00BE3D5E">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4FD2B17A" w14:textId="77777777" w:rsidR="00161690" w:rsidRPr="00A74767" w:rsidRDefault="00161690" w:rsidP="00BE3D5E">
            <w:pPr>
              <w:spacing w:before="0" w:after="0"/>
              <w:jc w:val="center"/>
              <w:rPr>
                <w:szCs w:val="20"/>
                <w:lang w:eastAsia="en-AU"/>
              </w:rPr>
            </w:pPr>
            <w:r w:rsidRPr="00A74767">
              <w:rPr>
                <w:szCs w:val="20"/>
                <w:lang w:eastAsia="en-AU"/>
              </w:rPr>
              <w:t>% of AM Peak passengers on services above benchmark</w:t>
            </w:r>
          </w:p>
        </w:tc>
        <w:tc>
          <w:tcPr>
            <w:tcW w:w="964" w:type="dxa"/>
            <w:noWrap/>
            <w:vAlign w:val="center"/>
            <w:hideMark/>
          </w:tcPr>
          <w:p w14:paraId="60EF6C03" w14:textId="77777777" w:rsidR="00161690" w:rsidRPr="00A74767"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A74767">
              <w:rPr>
                <w:szCs w:val="20"/>
                <w:lang w:eastAsia="en-AU"/>
              </w:rPr>
              <w:t>17.8%</w:t>
            </w:r>
          </w:p>
        </w:tc>
        <w:tc>
          <w:tcPr>
            <w:tcW w:w="964" w:type="dxa"/>
            <w:noWrap/>
            <w:vAlign w:val="center"/>
            <w:hideMark/>
          </w:tcPr>
          <w:p w14:paraId="5C0F8EFF" w14:textId="77777777" w:rsidR="00161690" w:rsidRPr="00A74767"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A74767">
              <w:rPr>
                <w:szCs w:val="20"/>
                <w:lang w:eastAsia="en-AU"/>
              </w:rPr>
              <w:t>36.3%</w:t>
            </w:r>
          </w:p>
        </w:tc>
        <w:tc>
          <w:tcPr>
            <w:tcW w:w="964" w:type="dxa"/>
            <w:noWrap/>
            <w:vAlign w:val="center"/>
            <w:hideMark/>
          </w:tcPr>
          <w:p w14:paraId="5BEDB9A8" w14:textId="77777777" w:rsidR="00161690" w:rsidRPr="00A74767"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A74767">
              <w:rPr>
                <w:szCs w:val="20"/>
                <w:lang w:eastAsia="en-AU"/>
              </w:rPr>
              <w:t>36.4%</w:t>
            </w:r>
          </w:p>
        </w:tc>
        <w:tc>
          <w:tcPr>
            <w:tcW w:w="964" w:type="dxa"/>
            <w:noWrap/>
            <w:vAlign w:val="center"/>
            <w:hideMark/>
          </w:tcPr>
          <w:p w14:paraId="49F846E2" w14:textId="77777777" w:rsidR="00161690" w:rsidRPr="00A74767"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A74767">
              <w:rPr>
                <w:szCs w:val="20"/>
                <w:lang w:eastAsia="en-AU"/>
              </w:rPr>
              <w:t>0.0%</w:t>
            </w:r>
          </w:p>
        </w:tc>
        <w:tc>
          <w:tcPr>
            <w:tcW w:w="964" w:type="dxa"/>
            <w:vAlign w:val="center"/>
          </w:tcPr>
          <w:p w14:paraId="54C438AC" w14:textId="77777777" w:rsidR="00161690"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0.0%</w:t>
            </w:r>
          </w:p>
        </w:tc>
        <w:tc>
          <w:tcPr>
            <w:tcW w:w="964" w:type="dxa"/>
            <w:vAlign w:val="center"/>
          </w:tcPr>
          <w:p w14:paraId="06BEFFE5" w14:textId="77777777" w:rsidR="00161690" w:rsidRPr="00A74767"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0.0%</w:t>
            </w:r>
          </w:p>
        </w:tc>
      </w:tr>
    </w:tbl>
    <w:p w14:paraId="05CF9401" w14:textId="77777777" w:rsidR="00161690" w:rsidRPr="002061B1" w:rsidRDefault="00161690" w:rsidP="00161690">
      <w:pPr>
        <w:rPr>
          <w:lang w:eastAsia="en-AU"/>
        </w:rPr>
      </w:pPr>
    </w:p>
    <w:p w14:paraId="076D91B4" w14:textId="77777777" w:rsidR="00161690" w:rsidRPr="00BE3D5E" w:rsidRDefault="00161690" w:rsidP="00BE3D5E">
      <w:r w:rsidRPr="00776973">
        <w:rPr>
          <w:szCs w:val="20"/>
        </w:rPr>
        <w:br w:type="page"/>
      </w:r>
      <w:bookmarkStart w:id="86" w:name="_Toc458506469"/>
      <w:bookmarkStart w:id="87" w:name="_Toc490813966"/>
      <w:r w:rsidRPr="00BE3D5E">
        <w:rPr>
          <w:b/>
        </w:rPr>
        <w:lastRenderedPageBreak/>
        <w:t>PM Peak</w:t>
      </w:r>
      <w:bookmarkEnd w:id="86"/>
      <w:bookmarkEnd w:id="87"/>
    </w:p>
    <w:p w14:paraId="117B67BB" w14:textId="3C0D31B8" w:rsidR="00161690" w:rsidRPr="00BE3D5E" w:rsidRDefault="00161690" w:rsidP="00BE3D5E">
      <w:pPr>
        <w:pStyle w:val="ListBullet"/>
        <w:numPr>
          <w:ilvl w:val="0"/>
          <w:numId w:val="32"/>
        </w:numPr>
        <w:ind w:left="357" w:hanging="357"/>
      </w:pPr>
      <w:r w:rsidRPr="00BE3D5E">
        <w:t xml:space="preserve">The May 2019 survey recorded a total of </w:t>
      </w:r>
      <w:r w:rsidR="00E53EA3" w:rsidRPr="00BE3D5E">
        <w:t>zero</w:t>
      </w:r>
      <w:r w:rsidRPr="00BE3D5E">
        <w:t xml:space="preserve"> services in breach in the PM Peak period. This is the same result as the May 2018 survey.</w:t>
      </w:r>
    </w:p>
    <w:p w14:paraId="46473365" w14:textId="77777777" w:rsidR="00161690" w:rsidRPr="00BE3D5E" w:rsidRDefault="00161690" w:rsidP="00BE3D5E">
      <w:pPr>
        <w:pStyle w:val="ListBullet"/>
        <w:numPr>
          <w:ilvl w:val="0"/>
          <w:numId w:val="32"/>
        </w:numPr>
        <w:ind w:left="357" w:hanging="357"/>
      </w:pPr>
      <w:r w:rsidRPr="00BE3D5E">
        <w:t xml:space="preserve">Between May 2018 and May 2019, no additional services were added to the Upfield Line during the PM Peak.  </w:t>
      </w:r>
    </w:p>
    <w:p w14:paraId="348B87F4" w14:textId="61392CB8" w:rsidR="00161690" w:rsidRPr="00BE3D5E" w:rsidRDefault="00161690" w:rsidP="00BE3D5E">
      <w:pPr>
        <w:pStyle w:val="ListBullet"/>
        <w:numPr>
          <w:ilvl w:val="0"/>
          <w:numId w:val="32"/>
        </w:numPr>
        <w:ind w:left="357" w:hanging="357"/>
      </w:pPr>
      <w:r w:rsidRPr="00BE3D5E">
        <w:t>The percentage of passengers travelling on services exceeding the benchmark on the Upfield Line during the PM Peak period stayed constant at</w:t>
      </w:r>
      <w:r w:rsidR="007D0E75" w:rsidRPr="00BE3D5E">
        <w:t xml:space="preserve"> zero</w:t>
      </w:r>
      <w:r w:rsidRPr="00BE3D5E">
        <w:t xml:space="preserve"> per cent during both May 2018 and May 2019.</w:t>
      </w:r>
    </w:p>
    <w:p w14:paraId="4164D3C3" w14:textId="77777777" w:rsidR="007D0E75" w:rsidRDefault="007D0E75" w:rsidP="00161690">
      <w:pPr>
        <w:pStyle w:val="Caption"/>
        <w:rPr>
          <w:rFonts w:cs="Arial"/>
        </w:rPr>
      </w:pPr>
    </w:p>
    <w:p w14:paraId="6B9F0A4E" w14:textId="77777777" w:rsidR="007D0E75" w:rsidRDefault="007D0E75" w:rsidP="00161690">
      <w:pPr>
        <w:pStyle w:val="Caption"/>
        <w:rPr>
          <w:rFonts w:cs="Arial"/>
        </w:rPr>
      </w:pPr>
    </w:p>
    <w:p w14:paraId="67EB6272" w14:textId="767E6632" w:rsidR="00161690" w:rsidRPr="00776973" w:rsidRDefault="00161690" w:rsidP="00161690">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232775">
        <w:rPr>
          <w:rFonts w:cs="Arial"/>
          <w:noProof/>
        </w:rPr>
        <w:t>24</w:t>
      </w:r>
      <w:r w:rsidRPr="00776973">
        <w:rPr>
          <w:rFonts w:cs="Arial"/>
        </w:rPr>
        <w:fldChar w:fldCharType="end"/>
      </w:r>
      <w:r w:rsidRPr="00776973">
        <w:rPr>
          <w:rFonts w:cs="Arial"/>
        </w:rPr>
        <w:t>: Number of PM Peak services below and above benchmark levels (</w:t>
      </w:r>
      <w:r>
        <w:rPr>
          <w:rFonts w:cs="Arial"/>
        </w:rPr>
        <w:t>May 2014 to May 2019</w:t>
      </w:r>
      <w:r w:rsidRPr="00776973">
        <w:rPr>
          <w:rFonts w:cs="Arial"/>
        </w:rPr>
        <w:t>)</w:t>
      </w:r>
    </w:p>
    <w:p w14:paraId="4C2CA234" w14:textId="77777777" w:rsidR="00161690" w:rsidRPr="00776973" w:rsidRDefault="00161690" w:rsidP="00161690">
      <w:pPr>
        <w:rPr>
          <w:sz w:val="32"/>
        </w:rPr>
      </w:pPr>
      <w:r>
        <w:rPr>
          <w:noProof/>
        </w:rPr>
        <w:drawing>
          <wp:inline distT="0" distB="0" distL="0" distR="0" wp14:anchorId="7AD0CCD4" wp14:editId="736DCF8B">
            <wp:extent cx="5731510" cy="2245360"/>
            <wp:effectExtent l="0" t="0" r="2540" b="2540"/>
            <wp:docPr id="46" name="Chart 46" descr="May 2014 0 above,  10 below.&#10;May 2015 1 above,  9 below.&#10;May 2016 0 above,  10 below.&#10;May 2017 0 above,  10 below.&#10;May 2018 0 above,  10 below.&#10;May 2019 0 above,  10 below.">
              <a:extLst xmlns:a="http://schemas.openxmlformats.org/drawingml/2006/main">
                <a:ext uri="{FF2B5EF4-FFF2-40B4-BE49-F238E27FC236}">
                  <a16:creationId xmlns:a16="http://schemas.microsoft.com/office/drawing/2014/main" id="{00000000-0008-0000-0B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AFEE43A" w14:textId="77777777" w:rsidR="0018357F" w:rsidRDefault="0018357F" w:rsidP="00161690">
      <w:pPr>
        <w:pStyle w:val="Caption"/>
        <w:rPr>
          <w:rFonts w:cs="Arial"/>
        </w:rPr>
      </w:pPr>
    </w:p>
    <w:p w14:paraId="67578938" w14:textId="33C7F3D9" w:rsidR="00161690" w:rsidRDefault="00161690" w:rsidP="00161690">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232775">
        <w:rPr>
          <w:rFonts w:cs="Arial"/>
          <w:noProof/>
        </w:rPr>
        <w:t>24</w:t>
      </w:r>
      <w:r w:rsidRPr="00776973">
        <w:rPr>
          <w:rFonts w:cs="Arial"/>
        </w:rPr>
        <w:fldChar w:fldCharType="end"/>
      </w:r>
      <w:r w:rsidRPr="00776973">
        <w:rPr>
          <w:rFonts w:cs="Arial"/>
        </w:rPr>
        <w:t xml:space="preserve">: </w:t>
      </w:r>
      <w:r>
        <w:rPr>
          <w:rFonts w:cs="Arial"/>
        </w:rPr>
        <w:t>PM Peak</w:t>
      </w:r>
      <w:r w:rsidRPr="00776973">
        <w:rPr>
          <w:rFonts w:cs="Arial"/>
        </w:rPr>
        <w:t xml:space="preserve"> services above benchmark and passengers using services above benchmark (</w:t>
      </w:r>
      <w:r>
        <w:rPr>
          <w:rFonts w:cs="Arial"/>
        </w:rPr>
        <w:t>May 2014 to May 2019</w:t>
      </w:r>
      <w:r w:rsidRPr="00776973">
        <w:rPr>
          <w:rFonts w:cs="Arial"/>
        </w:rPr>
        <w:t>)</w:t>
      </w:r>
      <w:r>
        <w:rPr>
          <w:rFonts w:cs="Arial"/>
        </w:rPr>
        <w:br/>
      </w:r>
    </w:p>
    <w:tbl>
      <w:tblPr>
        <w:tblStyle w:val="ListTable3-Accent11"/>
        <w:tblW w:w="8278" w:type="dxa"/>
        <w:tblLayout w:type="fixed"/>
        <w:tblLook w:val="04A0" w:firstRow="1" w:lastRow="0" w:firstColumn="1" w:lastColumn="0" w:noHBand="0" w:noVBand="1"/>
        <w:tblCaption w:val="Upfield line PM peak results in Table"/>
        <w:tblDescription w:val="Table 24 shows PM Peak services above benchmark and passengers using services above benchmark (May 2012 to May 2017)"/>
      </w:tblPr>
      <w:tblGrid>
        <w:gridCol w:w="2494"/>
        <w:gridCol w:w="964"/>
        <w:gridCol w:w="964"/>
        <w:gridCol w:w="964"/>
        <w:gridCol w:w="964"/>
        <w:gridCol w:w="964"/>
        <w:gridCol w:w="964"/>
      </w:tblGrid>
      <w:tr w:rsidR="00161690" w:rsidRPr="00A74767" w14:paraId="45CFF739" w14:textId="77777777" w:rsidTr="00BE3D5E">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494" w:type="dxa"/>
            <w:noWrap/>
            <w:hideMark/>
          </w:tcPr>
          <w:p w14:paraId="24380B80" w14:textId="77777777" w:rsidR="00161690" w:rsidRPr="00A74767" w:rsidRDefault="00161690" w:rsidP="009D0171">
            <w:pPr>
              <w:spacing w:after="0"/>
              <w:rPr>
                <w:szCs w:val="20"/>
                <w:lang w:eastAsia="en-AU"/>
              </w:rPr>
            </w:pPr>
          </w:p>
        </w:tc>
        <w:tc>
          <w:tcPr>
            <w:tcW w:w="964" w:type="dxa"/>
            <w:noWrap/>
            <w:hideMark/>
          </w:tcPr>
          <w:p w14:paraId="151E0565"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2014</w:t>
            </w:r>
          </w:p>
        </w:tc>
        <w:tc>
          <w:tcPr>
            <w:tcW w:w="964" w:type="dxa"/>
            <w:noWrap/>
            <w:hideMark/>
          </w:tcPr>
          <w:p w14:paraId="3BC1A9A4"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2015</w:t>
            </w:r>
          </w:p>
        </w:tc>
        <w:tc>
          <w:tcPr>
            <w:tcW w:w="964" w:type="dxa"/>
            <w:noWrap/>
            <w:hideMark/>
          </w:tcPr>
          <w:p w14:paraId="0F95CA07"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2016</w:t>
            </w:r>
          </w:p>
        </w:tc>
        <w:tc>
          <w:tcPr>
            <w:tcW w:w="964" w:type="dxa"/>
            <w:noWrap/>
            <w:hideMark/>
          </w:tcPr>
          <w:p w14:paraId="00743308"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2017</w:t>
            </w:r>
          </w:p>
        </w:tc>
        <w:tc>
          <w:tcPr>
            <w:tcW w:w="964" w:type="dxa"/>
          </w:tcPr>
          <w:p w14:paraId="04D66E23"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2018</w:t>
            </w:r>
          </w:p>
        </w:tc>
        <w:tc>
          <w:tcPr>
            <w:tcW w:w="964" w:type="dxa"/>
          </w:tcPr>
          <w:p w14:paraId="314BD8FC"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2019</w:t>
            </w:r>
          </w:p>
        </w:tc>
      </w:tr>
      <w:tr w:rsidR="00161690" w:rsidRPr="00A74767" w14:paraId="2F759CF6" w14:textId="77777777" w:rsidTr="00BE3D5E">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494" w:type="dxa"/>
            <w:shd w:val="clear" w:color="auto" w:fill="auto"/>
            <w:vAlign w:val="center"/>
            <w:hideMark/>
          </w:tcPr>
          <w:p w14:paraId="564C1EAF" w14:textId="77777777" w:rsidR="00161690" w:rsidRPr="00A74767" w:rsidRDefault="00161690" w:rsidP="00BE3D5E">
            <w:pPr>
              <w:spacing w:before="0" w:after="0"/>
              <w:jc w:val="center"/>
              <w:rPr>
                <w:szCs w:val="20"/>
                <w:lang w:eastAsia="en-AU"/>
              </w:rPr>
            </w:pPr>
            <w:r w:rsidRPr="00A74767">
              <w:rPr>
                <w:szCs w:val="20"/>
                <w:lang w:eastAsia="en-AU"/>
              </w:rPr>
              <w:t>Number of PM Peak services above benchmark</w:t>
            </w:r>
          </w:p>
        </w:tc>
        <w:tc>
          <w:tcPr>
            <w:tcW w:w="964" w:type="dxa"/>
            <w:shd w:val="clear" w:color="auto" w:fill="auto"/>
            <w:noWrap/>
            <w:vAlign w:val="center"/>
            <w:hideMark/>
          </w:tcPr>
          <w:p w14:paraId="414200FB" w14:textId="77777777" w:rsidR="00161690" w:rsidRPr="00A74767"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A74767">
              <w:rPr>
                <w:szCs w:val="20"/>
                <w:lang w:eastAsia="en-AU"/>
              </w:rPr>
              <w:t>0</w:t>
            </w:r>
          </w:p>
        </w:tc>
        <w:tc>
          <w:tcPr>
            <w:tcW w:w="964" w:type="dxa"/>
            <w:shd w:val="clear" w:color="auto" w:fill="auto"/>
            <w:noWrap/>
            <w:vAlign w:val="center"/>
            <w:hideMark/>
          </w:tcPr>
          <w:p w14:paraId="1C2C7C1F" w14:textId="77777777" w:rsidR="00161690" w:rsidRPr="00A74767"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A74767">
              <w:rPr>
                <w:szCs w:val="20"/>
                <w:lang w:eastAsia="en-AU"/>
              </w:rPr>
              <w:t>1</w:t>
            </w:r>
          </w:p>
        </w:tc>
        <w:tc>
          <w:tcPr>
            <w:tcW w:w="964" w:type="dxa"/>
            <w:shd w:val="clear" w:color="auto" w:fill="auto"/>
            <w:noWrap/>
            <w:vAlign w:val="center"/>
            <w:hideMark/>
          </w:tcPr>
          <w:p w14:paraId="71A26A0E" w14:textId="77777777" w:rsidR="00161690" w:rsidRPr="00A74767"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A74767">
              <w:rPr>
                <w:szCs w:val="20"/>
                <w:lang w:eastAsia="en-AU"/>
              </w:rPr>
              <w:t>0</w:t>
            </w:r>
          </w:p>
        </w:tc>
        <w:tc>
          <w:tcPr>
            <w:tcW w:w="964" w:type="dxa"/>
            <w:shd w:val="clear" w:color="auto" w:fill="auto"/>
            <w:noWrap/>
            <w:vAlign w:val="center"/>
            <w:hideMark/>
          </w:tcPr>
          <w:p w14:paraId="7ECB8F25" w14:textId="77777777" w:rsidR="00161690" w:rsidRPr="00A74767"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A74767">
              <w:rPr>
                <w:szCs w:val="20"/>
                <w:lang w:eastAsia="en-AU"/>
              </w:rPr>
              <w:t>0</w:t>
            </w:r>
          </w:p>
        </w:tc>
        <w:tc>
          <w:tcPr>
            <w:tcW w:w="964" w:type="dxa"/>
            <w:shd w:val="clear" w:color="auto" w:fill="auto"/>
            <w:vAlign w:val="center"/>
          </w:tcPr>
          <w:p w14:paraId="623F8C94" w14:textId="77777777" w:rsidR="00161690"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0</w:t>
            </w:r>
          </w:p>
        </w:tc>
        <w:tc>
          <w:tcPr>
            <w:tcW w:w="964" w:type="dxa"/>
            <w:shd w:val="clear" w:color="auto" w:fill="auto"/>
            <w:vAlign w:val="center"/>
          </w:tcPr>
          <w:p w14:paraId="3B00F9A2" w14:textId="77777777" w:rsidR="00161690" w:rsidRPr="00A74767"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0</w:t>
            </w:r>
          </w:p>
        </w:tc>
      </w:tr>
      <w:tr w:rsidR="00161690" w:rsidRPr="00A74767" w14:paraId="32075322" w14:textId="77777777" w:rsidTr="00BE3D5E">
        <w:trPr>
          <w:trHeight w:val="795"/>
        </w:trPr>
        <w:tc>
          <w:tcPr>
            <w:cnfStyle w:val="001000000000" w:firstRow="0" w:lastRow="0" w:firstColumn="1" w:lastColumn="0" w:oddVBand="0" w:evenVBand="0" w:oddHBand="0" w:evenHBand="0" w:firstRowFirstColumn="0" w:firstRowLastColumn="0" w:lastRowFirstColumn="0" w:lastRowLastColumn="0"/>
            <w:tcW w:w="2494" w:type="dxa"/>
            <w:shd w:val="clear" w:color="auto" w:fill="auto"/>
            <w:vAlign w:val="center"/>
            <w:hideMark/>
          </w:tcPr>
          <w:p w14:paraId="4E134C6D" w14:textId="77777777" w:rsidR="00161690" w:rsidRPr="00A74767" w:rsidRDefault="00161690" w:rsidP="00BE3D5E">
            <w:pPr>
              <w:spacing w:before="0" w:after="0"/>
              <w:jc w:val="center"/>
              <w:rPr>
                <w:szCs w:val="20"/>
                <w:lang w:eastAsia="en-AU"/>
              </w:rPr>
            </w:pPr>
            <w:r w:rsidRPr="00A74767">
              <w:rPr>
                <w:szCs w:val="20"/>
                <w:lang w:eastAsia="en-AU"/>
              </w:rPr>
              <w:t>% of PM Peak services above benchmark</w:t>
            </w:r>
          </w:p>
        </w:tc>
        <w:tc>
          <w:tcPr>
            <w:tcW w:w="964" w:type="dxa"/>
            <w:shd w:val="clear" w:color="auto" w:fill="auto"/>
            <w:noWrap/>
            <w:vAlign w:val="center"/>
            <w:hideMark/>
          </w:tcPr>
          <w:p w14:paraId="5567E13D" w14:textId="77777777" w:rsidR="00161690" w:rsidRPr="00A74767"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A74767">
              <w:rPr>
                <w:szCs w:val="20"/>
                <w:lang w:eastAsia="en-AU"/>
              </w:rPr>
              <w:t>0.0%</w:t>
            </w:r>
          </w:p>
        </w:tc>
        <w:tc>
          <w:tcPr>
            <w:tcW w:w="964" w:type="dxa"/>
            <w:shd w:val="clear" w:color="auto" w:fill="auto"/>
            <w:noWrap/>
            <w:vAlign w:val="center"/>
            <w:hideMark/>
          </w:tcPr>
          <w:p w14:paraId="0D38D3BB" w14:textId="77777777" w:rsidR="00161690" w:rsidRPr="00A74767"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A74767">
              <w:rPr>
                <w:szCs w:val="20"/>
                <w:lang w:eastAsia="en-AU"/>
              </w:rPr>
              <w:t>10.0%</w:t>
            </w:r>
          </w:p>
        </w:tc>
        <w:tc>
          <w:tcPr>
            <w:tcW w:w="964" w:type="dxa"/>
            <w:shd w:val="clear" w:color="auto" w:fill="auto"/>
            <w:noWrap/>
            <w:vAlign w:val="center"/>
            <w:hideMark/>
          </w:tcPr>
          <w:p w14:paraId="581F55FE" w14:textId="77777777" w:rsidR="00161690" w:rsidRPr="00A74767"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A74767">
              <w:rPr>
                <w:szCs w:val="20"/>
                <w:lang w:eastAsia="en-AU"/>
              </w:rPr>
              <w:t>0.0%</w:t>
            </w:r>
          </w:p>
        </w:tc>
        <w:tc>
          <w:tcPr>
            <w:tcW w:w="964" w:type="dxa"/>
            <w:shd w:val="clear" w:color="auto" w:fill="auto"/>
            <w:noWrap/>
            <w:vAlign w:val="center"/>
            <w:hideMark/>
          </w:tcPr>
          <w:p w14:paraId="4532DFCB" w14:textId="77777777" w:rsidR="00161690" w:rsidRPr="00A74767"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A74767">
              <w:rPr>
                <w:szCs w:val="20"/>
                <w:lang w:eastAsia="en-AU"/>
              </w:rPr>
              <w:t>0.0%</w:t>
            </w:r>
          </w:p>
        </w:tc>
        <w:tc>
          <w:tcPr>
            <w:tcW w:w="964" w:type="dxa"/>
            <w:shd w:val="clear" w:color="auto" w:fill="auto"/>
            <w:vAlign w:val="center"/>
          </w:tcPr>
          <w:p w14:paraId="4BC04583" w14:textId="77777777" w:rsidR="00161690"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0.0%</w:t>
            </w:r>
          </w:p>
        </w:tc>
        <w:tc>
          <w:tcPr>
            <w:tcW w:w="964" w:type="dxa"/>
            <w:shd w:val="clear" w:color="auto" w:fill="auto"/>
            <w:vAlign w:val="center"/>
          </w:tcPr>
          <w:p w14:paraId="2A379978" w14:textId="77777777" w:rsidR="00161690" w:rsidRPr="00A74767"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0.0%</w:t>
            </w:r>
          </w:p>
        </w:tc>
      </w:tr>
      <w:tr w:rsidR="00161690" w:rsidRPr="00A74767" w14:paraId="7F3E311B" w14:textId="77777777" w:rsidTr="00BE3D5E">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494" w:type="dxa"/>
            <w:shd w:val="clear" w:color="auto" w:fill="auto"/>
            <w:vAlign w:val="center"/>
            <w:hideMark/>
          </w:tcPr>
          <w:p w14:paraId="5E0CFE37" w14:textId="77777777" w:rsidR="00161690" w:rsidRPr="00A74767" w:rsidRDefault="00161690" w:rsidP="00BE3D5E">
            <w:pPr>
              <w:spacing w:before="0" w:after="0"/>
              <w:jc w:val="center"/>
              <w:rPr>
                <w:szCs w:val="20"/>
                <w:lang w:eastAsia="en-AU"/>
              </w:rPr>
            </w:pPr>
            <w:r w:rsidRPr="00A74767">
              <w:rPr>
                <w:szCs w:val="20"/>
                <w:lang w:eastAsia="en-AU"/>
              </w:rPr>
              <w:t>% of PM Peak passengers on services above benchmark</w:t>
            </w:r>
          </w:p>
        </w:tc>
        <w:tc>
          <w:tcPr>
            <w:tcW w:w="964" w:type="dxa"/>
            <w:shd w:val="clear" w:color="auto" w:fill="auto"/>
            <w:noWrap/>
            <w:vAlign w:val="center"/>
            <w:hideMark/>
          </w:tcPr>
          <w:p w14:paraId="33816D08" w14:textId="77777777" w:rsidR="00161690" w:rsidRPr="00A74767"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A74767">
              <w:rPr>
                <w:szCs w:val="20"/>
                <w:lang w:eastAsia="en-AU"/>
              </w:rPr>
              <w:t>0.0%</w:t>
            </w:r>
          </w:p>
        </w:tc>
        <w:tc>
          <w:tcPr>
            <w:tcW w:w="964" w:type="dxa"/>
            <w:shd w:val="clear" w:color="auto" w:fill="auto"/>
            <w:noWrap/>
            <w:vAlign w:val="center"/>
            <w:hideMark/>
          </w:tcPr>
          <w:p w14:paraId="074098B6" w14:textId="77777777" w:rsidR="00161690" w:rsidRPr="00A74767"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A74767">
              <w:rPr>
                <w:szCs w:val="20"/>
                <w:lang w:eastAsia="en-AU"/>
              </w:rPr>
              <w:t>14.7%</w:t>
            </w:r>
          </w:p>
        </w:tc>
        <w:tc>
          <w:tcPr>
            <w:tcW w:w="964" w:type="dxa"/>
            <w:shd w:val="clear" w:color="auto" w:fill="auto"/>
            <w:noWrap/>
            <w:vAlign w:val="center"/>
            <w:hideMark/>
          </w:tcPr>
          <w:p w14:paraId="542F388F" w14:textId="77777777" w:rsidR="00161690" w:rsidRPr="00A74767"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A74767">
              <w:rPr>
                <w:szCs w:val="20"/>
                <w:lang w:eastAsia="en-AU"/>
              </w:rPr>
              <w:t>0.0%</w:t>
            </w:r>
          </w:p>
        </w:tc>
        <w:tc>
          <w:tcPr>
            <w:tcW w:w="964" w:type="dxa"/>
            <w:shd w:val="clear" w:color="auto" w:fill="auto"/>
            <w:noWrap/>
            <w:vAlign w:val="center"/>
            <w:hideMark/>
          </w:tcPr>
          <w:p w14:paraId="3299B9DD" w14:textId="77777777" w:rsidR="00161690" w:rsidRPr="00A74767"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A74767">
              <w:rPr>
                <w:szCs w:val="20"/>
                <w:lang w:eastAsia="en-AU"/>
              </w:rPr>
              <w:t>0.0%</w:t>
            </w:r>
          </w:p>
        </w:tc>
        <w:tc>
          <w:tcPr>
            <w:tcW w:w="964" w:type="dxa"/>
            <w:shd w:val="clear" w:color="auto" w:fill="auto"/>
            <w:vAlign w:val="center"/>
          </w:tcPr>
          <w:p w14:paraId="4E7C2D0C" w14:textId="77777777" w:rsidR="00161690"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0.0%</w:t>
            </w:r>
          </w:p>
        </w:tc>
        <w:tc>
          <w:tcPr>
            <w:tcW w:w="964" w:type="dxa"/>
            <w:shd w:val="clear" w:color="auto" w:fill="auto"/>
            <w:vAlign w:val="center"/>
          </w:tcPr>
          <w:p w14:paraId="0CD9166E" w14:textId="77777777" w:rsidR="00161690" w:rsidRPr="00A74767"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0.0%</w:t>
            </w:r>
          </w:p>
        </w:tc>
      </w:tr>
    </w:tbl>
    <w:p w14:paraId="0FEECD07" w14:textId="77777777" w:rsidR="00161690" w:rsidRPr="002061B1" w:rsidRDefault="00161690" w:rsidP="00161690">
      <w:pPr>
        <w:rPr>
          <w:lang w:eastAsia="en-AU"/>
        </w:rPr>
      </w:pPr>
    </w:p>
    <w:p w14:paraId="573C2E87" w14:textId="77777777" w:rsidR="00161690" w:rsidRPr="00776973" w:rsidRDefault="00161690" w:rsidP="00161690">
      <w:pPr>
        <w:pStyle w:val="Heading1"/>
        <w:numPr>
          <w:ilvl w:val="0"/>
          <w:numId w:val="30"/>
        </w:numPr>
        <w:spacing w:before="360" w:line="240" w:lineRule="atLeast"/>
      </w:pPr>
      <w:r w:rsidRPr="00776973">
        <w:br w:type="page"/>
      </w:r>
      <w:bookmarkStart w:id="88" w:name="_Toc458506470"/>
      <w:bookmarkStart w:id="89" w:name="_Toc490813967"/>
      <w:bookmarkStart w:id="90" w:name="_Toc16001232"/>
      <w:r w:rsidRPr="00776973">
        <w:lastRenderedPageBreak/>
        <w:t xml:space="preserve">Werribee </w:t>
      </w:r>
      <w:r>
        <w:t>l</w:t>
      </w:r>
      <w:r w:rsidRPr="00776973">
        <w:t>ine</w:t>
      </w:r>
      <w:r>
        <w:t xml:space="preserve"> results</w:t>
      </w:r>
      <w:bookmarkEnd w:id="88"/>
      <w:bookmarkEnd w:id="89"/>
      <w:bookmarkEnd w:id="90"/>
    </w:p>
    <w:p w14:paraId="3AD1D898" w14:textId="77777777" w:rsidR="00161690" w:rsidRPr="00BE3D5E" w:rsidRDefault="00161690" w:rsidP="00BE3D5E">
      <w:bookmarkStart w:id="91" w:name="_Toc458506471"/>
      <w:bookmarkStart w:id="92" w:name="_Toc490813968"/>
      <w:r w:rsidRPr="00BE3D5E">
        <w:rPr>
          <w:b/>
        </w:rPr>
        <w:t>AM Peak</w:t>
      </w:r>
      <w:bookmarkEnd w:id="91"/>
      <w:bookmarkEnd w:id="92"/>
    </w:p>
    <w:p w14:paraId="1F6F1A1C" w14:textId="3618F31F" w:rsidR="00161690" w:rsidRPr="00DA731F" w:rsidRDefault="00161690" w:rsidP="00BE3D5E">
      <w:pPr>
        <w:pStyle w:val="ListBullet"/>
        <w:numPr>
          <w:ilvl w:val="0"/>
          <w:numId w:val="32"/>
        </w:numPr>
        <w:ind w:left="357" w:hanging="357"/>
      </w:pPr>
      <w:r>
        <w:t>The May 2019 survey recorded a total of</w:t>
      </w:r>
      <w:r w:rsidR="0018357F">
        <w:t xml:space="preserve"> three </w:t>
      </w:r>
      <w:r w:rsidRPr="00CC3670">
        <w:t>services in breach i</w:t>
      </w:r>
      <w:r>
        <w:t xml:space="preserve">n the AM Peak period. This is the same result as the May 2018 survey. </w:t>
      </w:r>
    </w:p>
    <w:p w14:paraId="04496451" w14:textId="77777777" w:rsidR="00161690" w:rsidRPr="007429CD" w:rsidRDefault="00161690" w:rsidP="00BE3D5E">
      <w:pPr>
        <w:pStyle w:val="ListBullet"/>
        <w:numPr>
          <w:ilvl w:val="0"/>
          <w:numId w:val="32"/>
        </w:numPr>
        <w:ind w:left="357" w:hanging="357"/>
      </w:pPr>
      <w:r w:rsidRPr="007429CD">
        <w:t xml:space="preserve">Between May 2018 and May 2019 no additional services were added to the Werribee Line during the AM Peak.  </w:t>
      </w:r>
    </w:p>
    <w:p w14:paraId="0E9A1720" w14:textId="77777777" w:rsidR="00161690" w:rsidRPr="00CC3670" w:rsidRDefault="00161690" w:rsidP="00BE3D5E">
      <w:pPr>
        <w:pStyle w:val="ListBullet"/>
        <w:numPr>
          <w:ilvl w:val="0"/>
          <w:numId w:val="32"/>
        </w:numPr>
        <w:ind w:left="357" w:hanging="357"/>
      </w:pPr>
      <w:r w:rsidRPr="00CC3670">
        <w:t xml:space="preserve">The percentage of passengers travelling on services exceeding the benchmark on the Werribee Line during the AM peak period </w:t>
      </w:r>
      <w:r>
        <w:t>decreased</w:t>
      </w:r>
      <w:r w:rsidRPr="00CC3670">
        <w:t xml:space="preserve"> from </w:t>
      </w:r>
      <w:r>
        <w:t>17.6 per cent to 16.5</w:t>
      </w:r>
      <w:r w:rsidRPr="00CC3670">
        <w:t xml:space="preserve"> per cent between May </w:t>
      </w:r>
      <w:r>
        <w:t>2018 and May 2019</w:t>
      </w:r>
      <w:r w:rsidRPr="00CC3670">
        <w:t>.</w:t>
      </w:r>
    </w:p>
    <w:p w14:paraId="7B5B0265" w14:textId="77777777" w:rsidR="007D0E75" w:rsidRDefault="007D0E75" w:rsidP="00161690">
      <w:pPr>
        <w:pStyle w:val="Caption"/>
        <w:rPr>
          <w:rFonts w:cs="Arial"/>
        </w:rPr>
      </w:pPr>
    </w:p>
    <w:p w14:paraId="4875D3BB" w14:textId="0EF4C202" w:rsidR="00161690" w:rsidRPr="00776973" w:rsidRDefault="00161690" w:rsidP="00161690">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232775">
        <w:rPr>
          <w:rFonts w:cs="Arial"/>
          <w:noProof/>
        </w:rPr>
        <w:t>25</w:t>
      </w:r>
      <w:r w:rsidRPr="00776973">
        <w:rPr>
          <w:rFonts w:cs="Arial"/>
        </w:rPr>
        <w:fldChar w:fldCharType="end"/>
      </w:r>
      <w:r w:rsidRPr="00776973">
        <w:rPr>
          <w:rFonts w:cs="Arial"/>
        </w:rPr>
        <w:t xml:space="preserve">: Number of </w:t>
      </w:r>
      <w:r>
        <w:rPr>
          <w:rFonts w:cs="Arial"/>
        </w:rPr>
        <w:t>AM Peak</w:t>
      </w:r>
      <w:r w:rsidRPr="00776973">
        <w:rPr>
          <w:rFonts w:cs="Arial"/>
        </w:rPr>
        <w:t xml:space="preserve"> services below and above benchmark levels (</w:t>
      </w:r>
      <w:r>
        <w:rPr>
          <w:rFonts w:cs="Arial"/>
        </w:rPr>
        <w:t>May 2014 to May 2019</w:t>
      </w:r>
      <w:r w:rsidRPr="00776973">
        <w:rPr>
          <w:rFonts w:cs="Arial"/>
        </w:rPr>
        <w:t>)</w:t>
      </w:r>
    </w:p>
    <w:p w14:paraId="6B48941C" w14:textId="77777777" w:rsidR="00161690" w:rsidRPr="00776973" w:rsidRDefault="00161690" w:rsidP="00161690">
      <w:pPr>
        <w:rPr>
          <w:sz w:val="32"/>
        </w:rPr>
      </w:pPr>
      <w:r>
        <w:rPr>
          <w:noProof/>
        </w:rPr>
        <w:drawing>
          <wp:inline distT="0" distB="0" distL="0" distR="0" wp14:anchorId="6787BA12" wp14:editId="2939BC36">
            <wp:extent cx="5731510" cy="2242820"/>
            <wp:effectExtent l="0" t="0" r="2540" b="5080"/>
            <wp:docPr id="47" name="Chart 47" descr="May 2014 8 above,  12 below.&#10;May 2015 8 above,  12 below.&#10;May 2016 6 above,  15 below.&#10;May 2017 1 above,  20 below.&#10;May 2018 3 above,  20 below.&#10;May 2019 3 above,  20 below.">
              <a:extLst xmlns:a="http://schemas.openxmlformats.org/drawingml/2006/main">
                <a:ext uri="{FF2B5EF4-FFF2-40B4-BE49-F238E27FC236}">
                  <a16:creationId xmlns:a16="http://schemas.microsoft.com/office/drawing/2014/main" id="{00000000-0008-0000-0C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1FA39173" w14:textId="77777777" w:rsidR="0018357F" w:rsidRDefault="0018357F" w:rsidP="00161690">
      <w:pPr>
        <w:pStyle w:val="Caption"/>
        <w:rPr>
          <w:rFonts w:cs="Arial"/>
        </w:rPr>
      </w:pPr>
    </w:p>
    <w:p w14:paraId="5A66D495" w14:textId="0F87CE0C" w:rsidR="00161690" w:rsidRDefault="00161690" w:rsidP="00161690">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232775">
        <w:rPr>
          <w:rFonts w:cs="Arial"/>
          <w:noProof/>
        </w:rPr>
        <w:t>25</w:t>
      </w:r>
      <w:r w:rsidRPr="00776973">
        <w:rPr>
          <w:rFonts w:cs="Arial"/>
        </w:rPr>
        <w:fldChar w:fldCharType="end"/>
      </w:r>
      <w:r w:rsidRPr="00776973">
        <w:rPr>
          <w:rFonts w:cs="Arial"/>
        </w:rPr>
        <w:t>: AM Peak services above benchmark levels and percentage of passengers travelling on services above benchmark levels (</w:t>
      </w:r>
      <w:r>
        <w:rPr>
          <w:rFonts w:cs="Arial"/>
        </w:rPr>
        <w:t>May 2014 to May 2019</w:t>
      </w:r>
      <w:r w:rsidRPr="00776973">
        <w:rPr>
          <w:rFonts w:cs="Arial"/>
        </w:rPr>
        <w:t>)</w:t>
      </w:r>
    </w:p>
    <w:tbl>
      <w:tblPr>
        <w:tblStyle w:val="ListTable3-Accent11"/>
        <w:tblW w:w="8278" w:type="dxa"/>
        <w:tblLayout w:type="fixed"/>
        <w:tblLook w:val="04A0" w:firstRow="1" w:lastRow="0" w:firstColumn="1" w:lastColumn="0" w:noHBand="0" w:noVBand="1"/>
        <w:tblCaption w:val="Werribee line AM peak results in chart"/>
        <w:tblDescription w:val="Table 25 shows PM Peak services above benchmark and passengers using services above benchmark (May 2012 to May 2017)"/>
      </w:tblPr>
      <w:tblGrid>
        <w:gridCol w:w="2494"/>
        <w:gridCol w:w="964"/>
        <w:gridCol w:w="964"/>
        <w:gridCol w:w="964"/>
        <w:gridCol w:w="964"/>
        <w:gridCol w:w="964"/>
        <w:gridCol w:w="964"/>
      </w:tblGrid>
      <w:tr w:rsidR="00161690" w:rsidRPr="009904A9" w14:paraId="04699FB9" w14:textId="77777777" w:rsidTr="00BE3D5E">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494" w:type="dxa"/>
            <w:noWrap/>
            <w:hideMark/>
          </w:tcPr>
          <w:p w14:paraId="35F62CE0" w14:textId="77777777" w:rsidR="00161690" w:rsidRPr="009904A9" w:rsidRDefault="00161690" w:rsidP="009D0171">
            <w:pPr>
              <w:spacing w:after="0"/>
              <w:rPr>
                <w:szCs w:val="20"/>
                <w:lang w:eastAsia="en-AU"/>
              </w:rPr>
            </w:pPr>
          </w:p>
        </w:tc>
        <w:tc>
          <w:tcPr>
            <w:tcW w:w="964" w:type="dxa"/>
            <w:noWrap/>
            <w:hideMark/>
          </w:tcPr>
          <w:p w14:paraId="4024518F"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2014</w:t>
            </w:r>
          </w:p>
        </w:tc>
        <w:tc>
          <w:tcPr>
            <w:tcW w:w="964" w:type="dxa"/>
            <w:noWrap/>
            <w:hideMark/>
          </w:tcPr>
          <w:p w14:paraId="4C59C007"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2015</w:t>
            </w:r>
          </w:p>
        </w:tc>
        <w:tc>
          <w:tcPr>
            <w:tcW w:w="964" w:type="dxa"/>
            <w:noWrap/>
            <w:hideMark/>
          </w:tcPr>
          <w:p w14:paraId="2A28A7A8"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2016</w:t>
            </w:r>
          </w:p>
        </w:tc>
        <w:tc>
          <w:tcPr>
            <w:tcW w:w="964" w:type="dxa"/>
            <w:noWrap/>
            <w:hideMark/>
          </w:tcPr>
          <w:p w14:paraId="74B4AD12"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2017</w:t>
            </w:r>
          </w:p>
        </w:tc>
        <w:tc>
          <w:tcPr>
            <w:tcW w:w="964" w:type="dxa"/>
          </w:tcPr>
          <w:p w14:paraId="526091F6"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2018</w:t>
            </w:r>
          </w:p>
        </w:tc>
        <w:tc>
          <w:tcPr>
            <w:tcW w:w="964" w:type="dxa"/>
          </w:tcPr>
          <w:p w14:paraId="5DCC5F1C"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2019</w:t>
            </w:r>
          </w:p>
        </w:tc>
      </w:tr>
      <w:tr w:rsidR="00161690" w:rsidRPr="009904A9" w14:paraId="130F789E" w14:textId="77777777" w:rsidTr="00BE3D5E">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63213AEC" w14:textId="77777777" w:rsidR="00161690" w:rsidRPr="009904A9" w:rsidRDefault="00161690" w:rsidP="00BE3D5E">
            <w:pPr>
              <w:spacing w:before="0" w:after="0"/>
              <w:jc w:val="center"/>
              <w:rPr>
                <w:szCs w:val="20"/>
                <w:lang w:eastAsia="en-AU"/>
              </w:rPr>
            </w:pPr>
            <w:r w:rsidRPr="009904A9">
              <w:rPr>
                <w:szCs w:val="20"/>
                <w:lang w:eastAsia="en-AU"/>
              </w:rPr>
              <w:t>Number of AM Peak services above benchmark</w:t>
            </w:r>
          </w:p>
        </w:tc>
        <w:tc>
          <w:tcPr>
            <w:tcW w:w="964" w:type="dxa"/>
            <w:noWrap/>
            <w:vAlign w:val="center"/>
            <w:hideMark/>
          </w:tcPr>
          <w:p w14:paraId="0CDE4ADA" w14:textId="77777777" w:rsidR="00161690" w:rsidRPr="009904A9"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904A9">
              <w:rPr>
                <w:szCs w:val="20"/>
                <w:lang w:eastAsia="en-AU"/>
              </w:rPr>
              <w:t>8</w:t>
            </w:r>
          </w:p>
        </w:tc>
        <w:tc>
          <w:tcPr>
            <w:tcW w:w="964" w:type="dxa"/>
            <w:noWrap/>
            <w:vAlign w:val="center"/>
            <w:hideMark/>
          </w:tcPr>
          <w:p w14:paraId="46EA3BE0" w14:textId="77777777" w:rsidR="00161690" w:rsidRPr="009904A9"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904A9">
              <w:rPr>
                <w:szCs w:val="20"/>
                <w:lang w:eastAsia="en-AU"/>
              </w:rPr>
              <w:t>8</w:t>
            </w:r>
          </w:p>
        </w:tc>
        <w:tc>
          <w:tcPr>
            <w:tcW w:w="964" w:type="dxa"/>
            <w:noWrap/>
            <w:vAlign w:val="center"/>
            <w:hideMark/>
          </w:tcPr>
          <w:p w14:paraId="2307E06F" w14:textId="77777777" w:rsidR="00161690" w:rsidRPr="009904A9"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904A9">
              <w:rPr>
                <w:szCs w:val="20"/>
                <w:lang w:eastAsia="en-AU"/>
              </w:rPr>
              <w:t>6</w:t>
            </w:r>
          </w:p>
        </w:tc>
        <w:tc>
          <w:tcPr>
            <w:tcW w:w="964" w:type="dxa"/>
            <w:noWrap/>
            <w:vAlign w:val="center"/>
            <w:hideMark/>
          </w:tcPr>
          <w:p w14:paraId="0039D6EC" w14:textId="77777777" w:rsidR="00161690" w:rsidRPr="009904A9"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904A9">
              <w:rPr>
                <w:szCs w:val="20"/>
                <w:lang w:eastAsia="en-AU"/>
              </w:rPr>
              <w:t>1</w:t>
            </w:r>
          </w:p>
        </w:tc>
        <w:tc>
          <w:tcPr>
            <w:tcW w:w="964" w:type="dxa"/>
            <w:vAlign w:val="center"/>
          </w:tcPr>
          <w:p w14:paraId="45F6D1FC" w14:textId="77777777" w:rsidR="00161690"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3</w:t>
            </w:r>
          </w:p>
        </w:tc>
        <w:tc>
          <w:tcPr>
            <w:tcW w:w="964" w:type="dxa"/>
            <w:vAlign w:val="center"/>
          </w:tcPr>
          <w:p w14:paraId="28E27782" w14:textId="77777777" w:rsidR="00161690" w:rsidRPr="009904A9"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3</w:t>
            </w:r>
          </w:p>
        </w:tc>
      </w:tr>
      <w:tr w:rsidR="00161690" w:rsidRPr="009904A9" w14:paraId="55FD2A49" w14:textId="77777777" w:rsidTr="00BE3D5E">
        <w:trPr>
          <w:trHeight w:val="795"/>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5392F653" w14:textId="77777777" w:rsidR="00161690" w:rsidRPr="009904A9" w:rsidRDefault="00161690" w:rsidP="00BE3D5E">
            <w:pPr>
              <w:spacing w:before="0" w:after="0"/>
              <w:jc w:val="center"/>
              <w:rPr>
                <w:szCs w:val="20"/>
                <w:lang w:eastAsia="en-AU"/>
              </w:rPr>
            </w:pPr>
            <w:r w:rsidRPr="009904A9">
              <w:rPr>
                <w:szCs w:val="20"/>
                <w:lang w:eastAsia="en-AU"/>
              </w:rPr>
              <w:t>% of AM Peak services above benchmark</w:t>
            </w:r>
          </w:p>
        </w:tc>
        <w:tc>
          <w:tcPr>
            <w:tcW w:w="964" w:type="dxa"/>
            <w:noWrap/>
            <w:vAlign w:val="center"/>
            <w:hideMark/>
          </w:tcPr>
          <w:p w14:paraId="4800BF72" w14:textId="77777777" w:rsidR="00161690" w:rsidRPr="009904A9"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9904A9">
              <w:rPr>
                <w:szCs w:val="20"/>
                <w:lang w:eastAsia="en-AU"/>
              </w:rPr>
              <w:t>40.0%</w:t>
            </w:r>
          </w:p>
        </w:tc>
        <w:tc>
          <w:tcPr>
            <w:tcW w:w="964" w:type="dxa"/>
            <w:noWrap/>
            <w:vAlign w:val="center"/>
            <w:hideMark/>
          </w:tcPr>
          <w:p w14:paraId="5FBD4477" w14:textId="77777777" w:rsidR="00161690" w:rsidRPr="009904A9"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9904A9">
              <w:rPr>
                <w:szCs w:val="20"/>
                <w:lang w:eastAsia="en-AU"/>
              </w:rPr>
              <w:t>40.0%</w:t>
            </w:r>
          </w:p>
        </w:tc>
        <w:tc>
          <w:tcPr>
            <w:tcW w:w="964" w:type="dxa"/>
            <w:noWrap/>
            <w:vAlign w:val="center"/>
            <w:hideMark/>
          </w:tcPr>
          <w:p w14:paraId="7AF87114" w14:textId="77777777" w:rsidR="00161690" w:rsidRPr="009904A9"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9904A9">
              <w:rPr>
                <w:szCs w:val="20"/>
                <w:lang w:eastAsia="en-AU"/>
              </w:rPr>
              <w:t>28.6%</w:t>
            </w:r>
          </w:p>
        </w:tc>
        <w:tc>
          <w:tcPr>
            <w:tcW w:w="964" w:type="dxa"/>
            <w:noWrap/>
            <w:vAlign w:val="center"/>
            <w:hideMark/>
          </w:tcPr>
          <w:p w14:paraId="28170307" w14:textId="77777777" w:rsidR="00161690" w:rsidRPr="009904A9"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9904A9">
              <w:rPr>
                <w:szCs w:val="20"/>
                <w:lang w:eastAsia="en-AU"/>
              </w:rPr>
              <w:t>4.8%</w:t>
            </w:r>
          </w:p>
        </w:tc>
        <w:tc>
          <w:tcPr>
            <w:tcW w:w="964" w:type="dxa"/>
            <w:vAlign w:val="center"/>
          </w:tcPr>
          <w:p w14:paraId="15DBF9A3" w14:textId="77777777" w:rsidR="00161690"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13.0%</w:t>
            </w:r>
          </w:p>
        </w:tc>
        <w:tc>
          <w:tcPr>
            <w:tcW w:w="964" w:type="dxa"/>
            <w:vAlign w:val="center"/>
          </w:tcPr>
          <w:p w14:paraId="3304B0BE" w14:textId="77777777" w:rsidR="00161690" w:rsidRPr="009904A9"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13.0%</w:t>
            </w:r>
          </w:p>
        </w:tc>
      </w:tr>
      <w:tr w:rsidR="00161690" w:rsidRPr="009904A9" w14:paraId="45F11EA2" w14:textId="77777777" w:rsidTr="00BE3D5E">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6C4C1460" w14:textId="77777777" w:rsidR="00161690" w:rsidRPr="009904A9" w:rsidRDefault="00161690" w:rsidP="00BE3D5E">
            <w:pPr>
              <w:spacing w:before="0" w:after="0"/>
              <w:jc w:val="center"/>
              <w:rPr>
                <w:szCs w:val="20"/>
                <w:lang w:eastAsia="en-AU"/>
              </w:rPr>
            </w:pPr>
            <w:r w:rsidRPr="009904A9">
              <w:rPr>
                <w:szCs w:val="20"/>
                <w:lang w:eastAsia="en-AU"/>
              </w:rPr>
              <w:t>% of AM Peak passengers on services above benchmark</w:t>
            </w:r>
          </w:p>
        </w:tc>
        <w:tc>
          <w:tcPr>
            <w:tcW w:w="964" w:type="dxa"/>
            <w:noWrap/>
            <w:vAlign w:val="center"/>
            <w:hideMark/>
          </w:tcPr>
          <w:p w14:paraId="3DB68942" w14:textId="77777777" w:rsidR="00161690" w:rsidRPr="009904A9"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904A9">
              <w:rPr>
                <w:szCs w:val="20"/>
                <w:lang w:eastAsia="en-AU"/>
              </w:rPr>
              <w:t>48.7%</w:t>
            </w:r>
          </w:p>
        </w:tc>
        <w:tc>
          <w:tcPr>
            <w:tcW w:w="964" w:type="dxa"/>
            <w:noWrap/>
            <w:vAlign w:val="center"/>
            <w:hideMark/>
          </w:tcPr>
          <w:p w14:paraId="1EBC6F7D" w14:textId="77777777" w:rsidR="00161690" w:rsidRPr="009904A9"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904A9">
              <w:rPr>
                <w:szCs w:val="20"/>
                <w:lang w:eastAsia="en-AU"/>
              </w:rPr>
              <w:t>48.9%</w:t>
            </w:r>
          </w:p>
        </w:tc>
        <w:tc>
          <w:tcPr>
            <w:tcW w:w="964" w:type="dxa"/>
            <w:noWrap/>
            <w:vAlign w:val="center"/>
            <w:hideMark/>
          </w:tcPr>
          <w:p w14:paraId="3E0DBEF7" w14:textId="77777777" w:rsidR="00161690" w:rsidRPr="009904A9"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904A9">
              <w:rPr>
                <w:szCs w:val="20"/>
                <w:lang w:eastAsia="en-AU"/>
              </w:rPr>
              <w:t>37.5%</w:t>
            </w:r>
          </w:p>
        </w:tc>
        <w:tc>
          <w:tcPr>
            <w:tcW w:w="964" w:type="dxa"/>
            <w:noWrap/>
            <w:vAlign w:val="center"/>
            <w:hideMark/>
          </w:tcPr>
          <w:p w14:paraId="3063D82F" w14:textId="77777777" w:rsidR="00161690" w:rsidRPr="009904A9"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904A9">
              <w:rPr>
                <w:szCs w:val="20"/>
                <w:lang w:eastAsia="en-AU"/>
              </w:rPr>
              <w:t>6.6%</w:t>
            </w:r>
          </w:p>
        </w:tc>
        <w:tc>
          <w:tcPr>
            <w:tcW w:w="964" w:type="dxa"/>
            <w:vAlign w:val="center"/>
          </w:tcPr>
          <w:p w14:paraId="01693D5F" w14:textId="77777777" w:rsidR="00161690"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17.6%</w:t>
            </w:r>
          </w:p>
        </w:tc>
        <w:tc>
          <w:tcPr>
            <w:tcW w:w="964" w:type="dxa"/>
            <w:vAlign w:val="center"/>
          </w:tcPr>
          <w:p w14:paraId="3D642520" w14:textId="77777777" w:rsidR="00161690" w:rsidRPr="009904A9"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16.5%</w:t>
            </w:r>
          </w:p>
        </w:tc>
      </w:tr>
    </w:tbl>
    <w:p w14:paraId="4E310245" w14:textId="77777777" w:rsidR="00161690" w:rsidRPr="002061B1" w:rsidRDefault="00161690" w:rsidP="00161690">
      <w:pPr>
        <w:rPr>
          <w:lang w:eastAsia="en-AU"/>
        </w:rPr>
      </w:pPr>
    </w:p>
    <w:p w14:paraId="4930ED9A" w14:textId="77777777" w:rsidR="00161690" w:rsidRPr="00BE3D5E" w:rsidRDefault="00161690" w:rsidP="00BE3D5E">
      <w:r w:rsidRPr="00776973">
        <w:rPr>
          <w:szCs w:val="20"/>
        </w:rPr>
        <w:br w:type="page"/>
      </w:r>
      <w:bookmarkStart w:id="93" w:name="_Toc458506472"/>
      <w:bookmarkStart w:id="94" w:name="_Toc490813969"/>
      <w:r w:rsidRPr="00BE3D5E">
        <w:rPr>
          <w:b/>
        </w:rPr>
        <w:lastRenderedPageBreak/>
        <w:t>PM Peak</w:t>
      </w:r>
      <w:bookmarkEnd w:id="93"/>
      <w:bookmarkEnd w:id="94"/>
    </w:p>
    <w:p w14:paraId="7518134B" w14:textId="420F4A82" w:rsidR="00161690" w:rsidRPr="00BE3D5E" w:rsidRDefault="00161690" w:rsidP="00BE3D5E">
      <w:pPr>
        <w:pStyle w:val="ListBullet"/>
        <w:numPr>
          <w:ilvl w:val="0"/>
          <w:numId w:val="32"/>
        </w:numPr>
        <w:ind w:left="357" w:hanging="357"/>
      </w:pPr>
      <w:r w:rsidRPr="00BE3D5E">
        <w:t>The May 2019 survey recorded</w:t>
      </w:r>
      <w:r w:rsidR="0018357F" w:rsidRPr="00BE3D5E">
        <w:t xml:space="preserve"> two </w:t>
      </w:r>
      <w:r w:rsidRPr="00BE3D5E">
        <w:t>service breaches in the PM Peak period. This was an</w:t>
      </w:r>
      <w:r w:rsidR="00661E2C" w:rsidRPr="00BE3D5E">
        <w:t xml:space="preserve"> increase</w:t>
      </w:r>
      <w:r w:rsidRPr="00BE3D5E">
        <w:t xml:space="preserve"> of </w:t>
      </w:r>
      <w:r w:rsidR="00661E2C" w:rsidRPr="00BE3D5E">
        <w:t xml:space="preserve">one </w:t>
      </w:r>
      <w:r w:rsidRPr="00BE3D5E">
        <w:t>compared to the May 2018 survey where a single breach was observed.</w:t>
      </w:r>
    </w:p>
    <w:p w14:paraId="37A92918" w14:textId="77777777" w:rsidR="00161690" w:rsidRPr="00BE3D5E" w:rsidRDefault="00161690" w:rsidP="00BE3D5E">
      <w:pPr>
        <w:pStyle w:val="ListBullet"/>
        <w:numPr>
          <w:ilvl w:val="0"/>
          <w:numId w:val="32"/>
        </w:numPr>
        <w:ind w:left="357" w:hanging="357"/>
      </w:pPr>
      <w:r w:rsidRPr="00BE3D5E">
        <w:t xml:space="preserve">Between May 2018 and May 2019, an additional three services were added to the Werribee Line during the PM Peak.  </w:t>
      </w:r>
    </w:p>
    <w:p w14:paraId="6F9A5981" w14:textId="77777777" w:rsidR="00161690" w:rsidRPr="00BE3D5E" w:rsidRDefault="00161690" w:rsidP="00BE3D5E">
      <w:pPr>
        <w:pStyle w:val="ListBullet"/>
        <w:numPr>
          <w:ilvl w:val="0"/>
          <w:numId w:val="32"/>
        </w:numPr>
        <w:ind w:left="357" w:hanging="357"/>
      </w:pPr>
      <w:r w:rsidRPr="00BE3D5E">
        <w:t>The percentage of passengers travelling on services exceeding the benchmark on the Werribee Line during the PM Peak period increased from 5.7 per cent to 10.4 per cent between May 2018 and May 2019.</w:t>
      </w:r>
    </w:p>
    <w:p w14:paraId="286545E8" w14:textId="77777777" w:rsidR="007D0E75" w:rsidRDefault="007D0E75" w:rsidP="00161690">
      <w:pPr>
        <w:pStyle w:val="Caption"/>
        <w:rPr>
          <w:rFonts w:cs="Arial"/>
        </w:rPr>
      </w:pPr>
    </w:p>
    <w:p w14:paraId="321D766E" w14:textId="77777777" w:rsidR="0018357F" w:rsidRDefault="0018357F" w:rsidP="00161690">
      <w:pPr>
        <w:pStyle w:val="Caption"/>
        <w:rPr>
          <w:rFonts w:cs="Arial"/>
        </w:rPr>
      </w:pPr>
    </w:p>
    <w:p w14:paraId="0F689743" w14:textId="532CF2C0" w:rsidR="00161690" w:rsidRPr="00776973" w:rsidRDefault="00161690" w:rsidP="00161690">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232775">
        <w:rPr>
          <w:rFonts w:cs="Arial"/>
          <w:noProof/>
        </w:rPr>
        <w:t>26</w:t>
      </w:r>
      <w:r w:rsidRPr="00776973">
        <w:rPr>
          <w:rFonts w:cs="Arial"/>
        </w:rPr>
        <w:fldChar w:fldCharType="end"/>
      </w:r>
      <w:r w:rsidRPr="00776973">
        <w:rPr>
          <w:rFonts w:cs="Arial"/>
        </w:rPr>
        <w:t xml:space="preserve">: Number of </w:t>
      </w:r>
      <w:r>
        <w:rPr>
          <w:rFonts w:cs="Arial"/>
        </w:rPr>
        <w:t>PM Peak</w:t>
      </w:r>
      <w:r w:rsidRPr="00776973">
        <w:rPr>
          <w:rFonts w:cs="Arial"/>
        </w:rPr>
        <w:t xml:space="preserve"> services below and above benchmark levels (</w:t>
      </w:r>
      <w:r>
        <w:rPr>
          <w:rFonts w:cs="Arial"/>
        </w:rPr>
        <w:t>May 2014 to May 2019</w:t>
      </w:r>
      <w:r w:rsidRPr="00776973">
        <w:rPr>
          <w:rFonts w:cs="Arial"/>
        </w:rPr>
        <w:t>)</w:t>
      </w:r>
    </w:p>
    <w:p w14:paraId="3A7FA04F" w14:textId="77777777" w:rsidR="00161690" w:rsidRPr="00776973" w:rsidRDefault="00161690" w:rsidP="00161690">
      <w:pPr>
        <w:rPr>
          <w:b/>
          <w:szCs w:val="16"/>
        </w:rPr>
      </w:pPr>
      <w:r>
        <w:rPr>
          <w:noProof/>
        </w:rPr>
        <w:drawing>
          <wp:inline distT="0" distB="0" distL="0" distR="0" wp14:anchorId="0800E0A4" wp14:editId="7144FDAA">
            <wp:extent cx="5731510" cy="2245360"/>
            <wp:effectExtent l="0" t="0" r="2540" b="2540"/>
            <wp:docPr id="58" name="Chart 58" descr="May 2014 7 above,  14 below.&#10;May 2015 9 above,  12 below.&#10;May 2016 4 above,  18 below.&#10;May 2017 2 above,  20 below.&#10;May 2018 1 above,  26 below.&#10;May 2019 2 above,  28 below.">
              <a:extLst xmlns:a="http://schemas.openxmlformats.org/drawingml/2006/main">
                <a:ext uri="{FF2B5EF4-FFF2-40B4-BE49-F238E27FC236}">
                  <a16:creationId xmlns:a16="http://schemas.microsoft.com/office/drawing/2014/main" id="{00000000-0008-0000-0C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0ADDC341" w14:textId="77777777" w:rsidR="00661E2C" w:rsidRDefault="00661E2C" w:rsidP="00161690">
      <w:pPr>
        <w:pStyle w:val="Caption"/>
        <w:rPr>
          <w:rFonts w:cs="Arial"/>
        </w:rPr>
      </w:pPr>
    </w:p>
    <w:p w14:paraId="6F165AA8" w14:textId="77777777" w:rsidR="0018357F" w:rsidRDefault="0018357F" w:rsidP="00161690">
      <w:pPr>
        <w:pStyle w:val="Caption"/>
        <w:rPr>
          <w:rFonts w:cs="Arial"/>
        </w:rPr>
      </w:pPr>
    </w:p>
    <w:p w14:paraId="4D35CEAA" w14:textId="667BF4E9" w:rsidR="00161690" w:rsidRDefault="00161690" w:rsidP="00161690">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232775">
        <w:rPr>
          <w:rFonts w:cs="Arial"/>
          <w:noProof/>
        </w:rPr>
        <w:t>26</w:t>
      </w:r>
      <w:r w:rsidRPr="00776973">
        <w:rPr>
          <w:rFonts w:cs="Arial"/>
        </w:rPr>
        <w:fldChar w:fldCharType="end"/>
      </w:r>
      <w:r w:rsidRPr="00776973">
        <w:rPr>
          <w:rFonts w:cs="Arial"/>
        </w:rPr>
        <w:t xml:space="preserve">: </w:t>
      </w:r>
      <w:r>
        <w:rPr>
          <w:rFonts w:cs="Arial"/>
        </w:rPr>
        <w:t>PM Peak</w:t>
      </w:r>
      <w:r w:rsidRPr="00776973">
        <w:rPr>
          <w:rFonts w:cs="Arial"/>
        </w:rPr>
        <w:t xml:space="preserve"> services above benchmark and passengers using services above benchmark (</w:t>
      </w:r>
      <w:r>
        <w:rPr>
          <w:rFonts w:cs="Arial"/>
        </w:rPr>
        <w:t>May 2014 to May 2019</w:t>
      </w:r>
      <w:r w:rsidRPr="00776973">
        <w:rPr>
          <w:rFonts w:cs="Arial"/>
        </w:rPr>
        <w:t>)</w:t>
      </w:r>
      <w:r>
        <w:rPr>
          <w:rFonts w:cs="Arial"/>
        </w:rPr>
        <w:br/>
      </w:r>
    </w:p>
    <w:tbl>
      <w:tblPr>
        <w:tblStyle w:val="ListTable3-Accent11"/>
        <w:tblW w:w="8278" w:type="dxa"/>
        <w:tblLayout w:type="fixed"/>
        <w:tblLook w:val="04A0" w:firstRow="1" w:lastRow="0" w:firstColumn="1" w:lastColumn="0" w:noHBand="0" w:noVBand="1"/>
        <w:tblCaption w:val="Werribee line PM peak results in chart"/>
        <w:tblDescription w:val="Table 26 shows PM Peak services above benchmark and passengers using services above benchmark (May 2012 to May 2017)"/>
      </w:tblPr>
      <w:tblGrid>
        <w:gridCol w:w="2494"/>
        <w:gridCol w:w="964"/>
        <w:gridCol w:w="964"/>
        <w:gridCol w:w="964"/>
        <w:gridCol w:w="964"/>
        <w:gridCol w:w="964"/>
        <w:gridCol w:w="964"/>
      </w:tblGrid>
      <w:tr w:rsidR="00161690" w:rsidRPr="009904A9" w14:paraId="28055429" w14:textId="77777777" w:rsidTr="00BE3D5E">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494" w:type="dxa"/>
            <w:noWrap/>
            <w:hideMark/>
          </w:tcPr>
          <w:p w14:paraId="2446330A" w14:textId="77777777" w:rsidR="00161690" w:rsidRPr="009904A9" w:rsidRDefault="00161690" w:rsidP="009D0171">
            <w:pPr>
              <w:spacing w:after="0"/>
              <w:rPr>
                <w:szCs w:val="20"/>
                <w:lang w:eastAsia="en-AU"/>
              </w:rPr>
            </w:pPr>
          </w:p>
        </w:tc>
        <w:tc>
          <w:tcPr>
            <w:tcW w:w="964" w:type="dxa"/>
            <w:noWrap/>
            <w:hideMark/>
          </w:tcPr>
          <w:p w14:paraId="3420D3F6"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2014</w:t>
            </w:r>
          </w:p>
        </w:tc>
        <w:tc>
          <w:tcPr>
            <w:tcW w:w="964" w:type="dxa"/>
            <w:noWrap/>
            <w:hideMark/>
          </w:tcPr>
          <w:p w14:paraId="6A704939"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2015</w:t>
            </w:r>
          </w:p>
        </w:tc>
        <w:tc>
          <w:tcPr>
            <w:tcW w:w="964" w:type="dxa"/>
            <w:noWrap/>
            <w:hideMark/>
          </w:tcPr>
          <w:p w14:paraId="70B60D22"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2016</w:t>
            </w:r>
          </w:p>
        </w:tc>
        <w:tc>
          <w:tcPr>
            <w:tcW w:w="964" w:type="dxa"/>
            <w:noWrap/>
            <w:hideMark/>
          </w:tcPr>
          <w:p w14:paraId="1322D41B"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2017</w:t>
            </w:r>
          </w:p>
        </w:tc>
        <w:tc>
          <w:tcPr>
            <w:tcW w:w="964" w:type="dxa"/>
          </w:tcPr>
          <w:p w14:paraId="3A2FC1F0"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2018</w:t>
            </w:r>
          </w:p>
        </w:tc>
        <w:tc>
          <w:tcPr>
            <w:tcW w:w="964" w:type="dxa"/>
          </w:tcPr>
          <w:p w14:paraId="552FDB85"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2019</w:t>
            </w:r>
          </w:p>
        </w:tc>
      </w:tr>
      <w:tr w:rsidR="00161690" w:rsidRPr="009904A9" w14:paraId="39BAAF93" w14:textId="77777777" w:rsidTr="00BE3D5E">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6F7A7060" w14:textId="77777777" w:rsidR="00161690" w:rsidRPr="009904A9" w:rsidRDefault="00161690" w:rsidP="00BE3D5E">
            <w:pPr>
              <w:spacing w:before="0" w:after="0"/>
              <w:jc w:val="center"/>
              <w:rPr>
                <w:szCs w:val="20"/>
                <w:lang w:eastAsia="en-AU"/>
              </w:rPr>
            </w:pPr>
            <w:r w:rsidRPr="009904A9">
              <w:rPr>
                <w:szCs w:val="20"/>
                <w:lang w:eastAsia="en-AU"/>
              </w:rPr>
              <w:t>Number of PM Peak services above benchmark</w:t>
            </w:r>
          </w:p>
        </w:tc>
        <w:tc>
          <w:tcPr>
            <w:tcW w:w="964" w:type="dxa"/>
            <w:noWrap/>
            <w:vAlign w:val="center"/>
            <w:hideMark/>
          </w:tcPr>
          <w:p w14:paraId="4735F7A7" w14:textId="77777777" w:rsidR="00161690" w:rsidRPr="009904A9"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904A9">
              <w:rPr>
                <w:szCs w:val="20"/>
                <w:lang w:eastAsia="en-AU"/>
              </w:rPr>
              <w:t>7</w:t>
            </w:r>
          </w:p>
        </w:tc>
        <w:tc>
          <w:tcPr>
            <w:tcW w:w="964" w:type="dxa"/>
            <w:noWrap/>
            <w:vAlign w:val="center"/>
            <w:hideMark/>
          </w:tcPr>
          <w:p w14:paraId="7C6AA758" w14:textId="77777777" w:rsidR="00161690" w:rsidRPr="009904A9"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904A9">
              <w:rPr>
                <w:szCs w:val="20"/>
                <w:lang w:eastAsia="en-AU"/>
              </w:rPr>
              <w:t>9</w:t>
            </w:r>
          </w:p>
        </w:tc>
        <w:tc>
          <w:tcPr>
            <w:tcW w:w="964" w:type="dxa"/>
            <w:noWrap/>
            <w:vAlign w:val="center"/>
            <w:hideMark/>
          </w:tcPr>
          <w:p w14:paraId="22A2C778" w14:textId="77777777" w:rsidR="00161690" w:rsidRPr="009904A9"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904A9">
              <w:rPr>
                <w:szCs w:val="20"/>
                <w:lang w:eastAsia="en-AU"/>
              </w:rPr>
              <w:t>4</w:t>
            </w:r>
          </w:p>
        </w:tc>
        <w:tc>
          <w:tcPr>
            <w:tcW w:w="964" w:type="dxa"/>
            <w:noWrap/>
            <w:vAlign w:val="center"/>
            <w:hideMark/>
          </w:tcPr>
          <w:p w14:paraId="59CAFAAB" w14:textId="77777777" w:rsidR="00161690" w:rsidRPr="009904A9"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904A9">
              <w:rPr>
                <w:szCs w:val="20"/>
                <w:lang w:eastAsia="en-AU"/>
              </w:rPr>
              <w:t>2</w:t>
            </w:r>
          </w:p>
        </w:tc>
        <w:tc>
          <w:tcPr>
            <w:tcW w:w="964" w:type="dxa"/>
            <w:vAlign w:val="center"/>
          </w:tcPr>
          <w:p w14:paraId="5AFF552D" w14:textId="77777777" w:rsidR="00161690"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1</w:t>
            </w:r>
          </w:p>
        </w:tc>
        <w:tc>
          <w:tcPr>
            <w:tcW w:w="964" w:type="dxa"/>
            <w:vAlign w:val="center"/>
          </w:tcPr>
          <w:p w14:paraId="10737E23" w14:textId="77777777" w:rsidR="00161690" w:rsidRPr="009904A9"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2</w:t>
            </w:r>
          </w:p>
        </w:tc>
      </w:tr>
      <w:tr w:rsidR="00161690" w:rsidRPr="009904A9" w14:paraId="4E2FB891" w14:textId="77777777" w:rsidTr="00BE3D5E">
        <w:trPr>
          <w:trHeight w:val="795"/>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49EE7058" w14:textId="77777777" w:rsidR="00161690" w:rsidRPr="009904A9" w:rsidRDefault="00161690" w:rsidP="00BE3D5E">
            <w:pPr>
              <w:spacing w:before="0" w:after="0"/>
              <w:jc w:val="center"/>
              <w:rPr>
                <w:szCs w:val="20"/>
                <w:lang w:eastAsia="en-AU"/>
              </w:rPr>
            </w:pPr>
            <w:r w:rsidRPr="009904A9">
              <w:rPr>
                <w:szCs w:val="20"/>
                <w:lang w:eastAsia="en-AU"/>
              </w:rPr>
              <w:t>% of PM Peak services above benchmark</w:t>
            </w:r>
          </w:p>
        </w:tc>
        <w:tc>
          <w:tcPr>
            <w:tcW w:w="964" w:type="dxa"/>
            <w:noWrap/>
            <w:vAlign w:val="center"/>
            <w:hideMark/>
          </w:tcPr>
          <w:p w14:paraId="5B58C6EB" w14:textId="77777777" w:rsidR="00161690" w:rsidRPr="009904A9"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9904A9">
              <w:rPr>
                <w:szCs w:val="20"/>
                <w:lang w:eastAsia="en-AU"/>
              </w:rPr>
              <w:t>33.3%</w:t>
            </w:r>
          </w:p>
        </w:tc>
        <w:tc>
          <w:tcPr>
            <w:tcW w:w="964" w:type="dxa"/>
            <w:noWrap/>
            <w:vAlign w:val="center"/>
            <w:hideMark/>
          </w:tcPr>
          <w:p w14:paraId="77D4153C" w14:textId="77777777" w:rsidR="00161690" w:rsidRPr="009904A9"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9904A9">
              <w:rPr>
                <w:szCs w:val="20"/>
                <w:lang w:eastAsia="en-AU"/>
              </w:rPr>
              <w:t>42.9%</w:t>
            </w:r>
          </w:p>
        </w:tc>
        <w:tc>
          <w:tcPr>
            <w:tcW w:w="964" w:type="dxa"/>
            <w:noWrap/>
            <w:vAlign w:val="center"/>
            <w:hideMark/>
          </w:tcPr>
          <w:p w14:paraId="1E3FA645" w14:textId="77777777" w:rsidR="00161690" w:rsidRPr="009904A9"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9904A9">
              <w:rPr>
                <w:szCs w:val="20"/>
                <w:lang w:eastAsia="en-AU"/>
              </w:rPr>
              <w:t>18.2%</w:t>
            </w:r>
          </w:p>
        </w:tc>
        <w:tc>
          <w:tcPr>
            <w:tcW w:w="964" w:type="dxa"/>
            <w:noWrap/>
            <w:vAlign w:val="center"/>
            <w:hideMark/>
          </w:tcPr>
          <w:p w14:paraId="0ADA6821" w14:textId="77777777" w:rsidR="00161690" w:rsidRPr="009904A9"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9904A9">
              <w:rPr>
                <w:szCs w:val="20"/>
                <w:lang w:eastAsia="en-AU"/>
              </w:rPr>
              <w:t>9.1%</w:t>
            </w:r>
          </w:p>
        </w:tc>
        <w:tc>
          <w:tcPr>
            <w:tcW w:w="964" w:type="dxa"/>
            <w:vAlign w:val="center"/>
          </w:tcPr>
          <w:p w14:paraId="77D98344" w14:textId="77777777" w:rsidR="00161690"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3.7%</w:t>
            </w:r>
          </w:p>
        </w:tc>
        <w:tc>
          <w:tcPr>
            <w:tcW w:w="964" w:type="dxa"/>
            <w:vAlign w:val="center"/>
          </w:tcPr>
          <w:p w14:paraId="6E8DBA44" w14:textId="77777777" w:rsidR="00161690" w:rsidRPr="009904A9"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6.7%</w:t>
            </w:r>
          </w:p>
        </w:tc>
      </w:tr>
      <w:tr w:rsidR="00161690" w:rsidRPr="009904A9" w14:paraId="70CCBC85" w14:textId="77777777" w:rsidTr="00BE3D5E">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17C861E1" w14:textId="77777777" w:rsidR="00161690" w:rsidRPr="009904A9" w:rsidRDefault="00161690" w:rsidP="00BE3D5E">
            <w:pPr>
              <w:spacing w:before="0" w:after="0"/>
              <w:jc w:val="center"/>
              <w:rPr>
                <w:szCs w:val="20"/>
                <w:lang w:eastAsia="en-AU"/>
              </w:rPr>
            </w:pPr>
            <w:r w:rsidRPr="009904A9">
              <w:rPr>
                <w:szCs w:val="20"/>
                <w:lang w:eastAsia="en-AU"/>
              </w:rPr>
              <w:t>% of PM Peak passengers on services above benchmark</w:t>
            </w:r>
          </w:p>
        </w:tc>
        <w:tc>
          <w:tcPr>
            <w:tcW w:w="964" w:type="dxa"/>
            <w:noWrap/>
            <w:vAlign w:val="center"/>
            <w:hideMark/>
          </w:tcPr>
          <w:p w14:paraId="7D5FA7FC" w14:textId="77777777" w:rsidR="00161690" w:rsidRPr="009904A9"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904A9">
              <w:rPr>
                <w:szCs w:val="20"/>
                <w:lang w:eastAsia="en-AU"/>
              </w:rPr>
              <w:t>46.8%</w:t>
            </w:r>
          </w:p>
        </w:tc>
        <w:tc>
          <w:tcPr>
            <w:tcW w:w="964" w:type="dxa"/>
            <w:noWrap/>
            <w:vAlign w:val="center"/>
            <w:hideMark/>
          </w:tcPr>
          <w:p w14:paraId="59BC780A" w14:textId="77777777" w:rsidR="00161690" w:rsidRPr="009904A9"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904A9">
              <w:rPr>
                <w:szCs w:val="20"/>
                <w:lang w:eastAsia="en-AU"/>
              </w:rPr>
              <w:t>56.8%</w:t>
            </w:r>
          </w:p>
        </w:tc>
        <w:tc>
          <w:tcPr>
            <w:tcW w:w="964" w:type="dxa"/>
            <w:noWrap/>
            <w:vAlign w:val="center"/>
            <w:hideMark/>
          </w:tcPr>
          <w:p w14:paraId="2E55FD76" w14:textId="77777777" w:rsidR="00161690" w:rsidRPr="009904A9"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904A9">
              <w:rPr>
                <w:szCs w:val="20"/>
                <w:lang w:eastAsia="en-AU"/>
              </w:rPr>
              <w:t>24.9%</w:t>
            </w:r>
          </w:p>
        </w:tc>
        <w:tc>
          <w:tcPr>
            <w:tcW w:w="964" w:type="dxa"/>
            <w:noWrap/>
            <w:vAlign w:val="center"/>
            <w:hideMark/>
          </w:tcPr>
          <w:p w14:paraId="33E96BF0" w14:textId="77777777" w:rsidR="00161690" w:rsidRPr="009904A9"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904A9">
              <w:rPr>
                <w:szCs w:val="20"/>
                <w:lang w:eastAsia="en-AU"/>
              </w:rPr>
              <w:t>12.4%</w:t>
            </w:r>
          </w:p>
        </w:tc>
        <w:tc>
          <w:tcPr>
            <w:tcW w:w="964" w:type="dxa"/>
            <w:vAlign w:val="center"/>
          </w:tcPr>
          <w:p w14:paraId="1CDEA863" w14:textId="77777777" w:rsidR="00161690"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5.7%</w:t>
            </w:r>
          </w:p>
        </w:tc>
        <w:tc>
          <w:tcPr>
            <w:tcW w:w="964" w:type="dxa"/>
            <w:vAlign w:val="center"/>
          </w:tcPr>
          <w:p w14:paraId="24EE9B68" w14:textId="77777777" w:rsidR="00161690" w:rsidRPr="009904A9"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10.4%</w:t>
            </w:r>
          </w:p>
        </w:tc>
      </w:tr>
    </w:tbl>
    <w:p w14:paraId="79692F0D" w14:textId="77777777" w:rsidR="00161690" w:rsidRPr="002061B1" w:rsidRDefault="00161690" w:rsidP="00161690">
      <w:pPr>
        <w:rPr>
          <w:lang w:eastAsia="en-AU"/>
        </w:rPr>
      </w:pPr>
    </w:p>
    <w:p w14:paraId="533F05ED" w14:textId="77777777" w:rsidR="00161690" w:rsidRPr="00776973" w:rsidRDefault="00161690" w:rsidP="00161690">
      <w:pPr>
        <w:pStyle w:val="Heading1"/>
        <w:numPr>
          <w:ilvl w:val="0"/>
          <w:numId w:val="30"/>
        </w:numPr>
        <w:spacing w:before="360" w:line="240" w:lineRule="atLeast"/>
      </w:pPr>
      <w:r w:rsidRPr="00776973">
        <w:br w:type="page"/>
      </w:r>
      <w:bookmarkStart w:id="95" w:name="_Toc458506473"/>
      <w:bookmarkStart w:id="96" w:name="_Toc490813970"/>
      <w:bookmarkStart w:id="97" w:name="_Toc16001233"/>
      <w:r w:rsidRPr="00776973">
        <w:lastRenderedPageBreak/>
        <w:t xml:space="preserve">Williamstown </w:t>
      </w:r>
      <w:r>
        <w:t>l</w:t>
      </w:r>
      <w:r w:rsidRPr="00776973">
        <w:t>ine</w:t>
      </w:r>
      <w:r>
        <w:t xml:space="preserve"> results</w:t>
      </w:r>
      <w:bookmarkEnd w:id="95"/>
      <w:bookmarkEnd w:id="96"/>
      <w:bookmarkEnd w:id="97"/>
    </w:p>
    <w:p w14:paraId="33D326D8" w14:textId="77777777" w:rsidR="00161690" w:rsidRPr="00BE3D5E" w:rsidRDefault="00161690" w:rsidP="00BE3D5E">
      <w:bookmarkStart w:id="98" w:name="_Toc458506474"/>
      <w:bookmarkStart w:id="99" w:name="_Toc490813971"/>
      <w:r w:rsidRPr="00BE3D5E">
        <w:rPr>
          <w:b/>
        </w:rPr>
        <w:t>AM Peak</w:t>
      </w:r>
      <w:bookmarkEnd w:id="98"/>
      <w:bookmarkEnd w:id="99"/>
    </w:p>
    <w:p w14:paraId="46860CD4" w14:textId="77777777" w:rsidR="00161690" w:rsidRPr="00BE3D5E" w:rsidRDefault="00161690" w:rsidP="00BE3D5E">
      <w:pPr>
        <w:pStyle w:val="ListBullet"/>
        <w:numPr>
          <w:ilvl w:val="0"/>
          <w:numId w:val="32"/>
        </w:numPr>
        <w:ind w:left="357" w:hanging="357"/>
      </w:pPr>
      <w:r w:rsidRPr="00BE3D5E">
        <w:t>The May 2019 survey recorded a total of 0 services in breach in the AM Peak period. This is the same result as the May 2018 survey.</w:t>
      </w:r>
    </w:p>
    <w:p w14:paraId="1FA6EB1F" w14:textId="77777777" w:rsidR="00161690" w:rsidRPr="00BE3D5E" w:rsidRDefault="00161690" w:rsidP="00BE3D5E">
      <w:pPr>
        <w:pStyle w:val="ListBullet"/>
        <w:numPr>
          <w:ilvl w:val="0"/>
          <w:numId w:val="32"/>
        </w:numPr>
        <w:ind w:left="357" w:hanging="357"/>
      </w:pPr>
      <w:r w:rsidRPr="00BE3D5E">
        <w:t>Between May 2018 and May 2019, no additional services were added to the Williamstown Line during the AM Peak.</w:t>
      </w:r>
    </w:p>
    <w:p w14:paraId="6196D063" w14:textId="61665BE8" w:rsidR="00161690" w:rsidRPr="00BE3D5E" w:rsidRDefault="00161690" w:rsidP="00BE3D5E">
      <w:pPr>
        <w:pStyle w:val="ListBullet"/>
        <w:numPr>
          <w:ilvl w:val="0"/>
          <w:numId w:val="32"/>
        </w:numPr>
        <w:ind w:left="357" w:hanging="357"/>
      </w:pPr>
      <w:r w:rsidRPr="00BE3D5E">
        <w:t xml:space="preserve">The percentage of passengers travelling on services exceeding the benchmark on the Williamstown Line during the AM peak period </w:t>
      </w:r>
      <w:r w:rsidR="000E72B5" w:rsidRPr="00BE3D5E">
        <w:t xml:space="preserve">has </w:t>
      </w:r>
      <w:r w:rsidRPr="00BE3D5E">
        <w:t xml:space="preserve">stayed constant at </w:t>
      </w:r>
      <w:r w:rsidR="000E72B5" w:rsidRPr="00BE3D5E">
        <w:t>zero</w:t>
      </w:r>
      <w:r w:rsidRPr="00BE3D5E">
        <w:t xml:space="preserve"> per cent during </w:t>
      </w:r>
      <w:r w:rsidR="000E72B5" w:rsidRPr="00BE3D5E">
        <w:t>the past six surveys</w:t>
      </w:r>
      <w:r w:rsidRPr="00BE3D5E">
        <w:t>.</w:t>
      </w:r>
    </w:p>
    <w:p w14:paraId="668B5D8C" w14:textId="77777777" w:rsidR="00FC2521" w:rsidRDefault="00FC2521" w:rsidP="00161690">
      <w:pPr>
        <w:pStyle w:val="Caption"/>
        <w:rPr>
          <w:rFonts w:cs="Arial"/>
        </w:rPr>
      </w:pPr>
    </w:p>
    <w:p w14:paraId="7E95D583" w14:textId="77777777" w:rsidR="0018357F" w:rsidRDefault="0018357F" w:rsidP="00161690">
      <w:pPr>
        <w:pStyle w:val="Caption"/>
        <w:rPr>
          <w:rFonts w:cs="Arial"/>
        </w:rPr>
      </w:pPr>
    </w:p>
    <w:p w14:paraId="71C554C8" w14:textId="41BB80DD" w:rsidR="00161690" w:rsidRPr="00776973" w:rsidRDefault="00161690" w:rsidP="00161690">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232775">
        <w:rPr>
          <w:rFonts w:cs="Arial"/>
          <w:noProof/>
        </w:rPr>
        <w:t>27</w:t>
      </w:r>
      <w:r w:rsidRPr="00776973">
        <w:rPr>
          <w:rFonts w:cs="Arial"/>
        </w:rPr>
        <w:fldChar w:fldCharType="end"/>
      </w:r>
      <w:r w:rsidRPr="00776973">
        <w:rPr>
          <w:rFonts w:cs="Arial"/>
        </w:rPr>
        <w:t xml:space="preserve">: Number of </w:t>
      </w:r>
      <w:r>
        <w:rPr>
          <w:rFonts w:cs="Arial"/>
        </w:rPr>
        <w:t>AM Peak</w:t>
      </w:r>
      <w:r w:rsidRPr="00776973">
        <w:rPr>
          <w:rFonts w:cs="Arial"/>
        </w:rPr>
        <w:t xml:space="preserve"> services below and above benchmark levels (</w:t>
      </w:r>
      <w:r>
        <w:rPr>
          <w:rFonts w:cs="Arial"/>
        </w:rPr>
        <w:t>May 2014 to May 2019</w:t>
      </w:r>
      <w:r w:rsidRPr="00776973">
        <w:rPr>
          <w:rFonts w:cs="Arial"/>
        </w:rPr>
        <w:t>)</w:t>
      </w:r>
    </w:p>
    <w:p w14:paraId="3A526F4C" w14:textId="77777777" w:rsidR="00161690" w:rsidRPr="00776973" w:rsidRDefault="00161690" w:rsidP="00161690">
      <w:pPr>
        <w:rPr>
          <w:sz w:val="32"/>
        </w:rPr>
      </w:pPr>
      <w:r>
        <w:rPr>
          <w:noProof/>
        </w:rPr>
        <w:drawing>
          <wp:inline distT="0" distB="0" distL="0" distR="0" wp14:anchorId="0BE65046" wp14:editId="6BF26699">
            <wp:extent cx="5731510" cy="2242820"/>
            <wp:effectExtent l="0" t="0" r="2540" b="5080"/>
            <wp:docPr id="49" name="Chart 49" descr="May 2014 0 above,  7 below.&#10;May 2015 0 above,  7 below.&#10;May 2016 0 above,  7 below.&#10;May 2017 0 above,  7 below.&#10;May 2018 0 above,  7 below.&#10;May 2019 0 above,  7 below.">
              <a:extLst xmlns:a="http://schemas.openxmlformats.org/drawingml/2006/main">
                <a:ext uri="{FF2B5EF4-FFF2-40B4-BE49-F238E27FC236}">
                  <a16:creationId xmlns:a16="http://schemas.microsoft.com/office/drawing/2014/main" id="{00000000-0008-0000-0D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3B6390F9" w14:textId="77777777" w:rsidR="0018357F" w:rsidRDefault="0018357F" w:rsidP="00161690">
      <w:pPr>
        <w:pStyle w:val="Caption"/>
        <w:rPr>
          <w:rFonts w:cs="Arial"/>
        </w:rPr>
      </w:pPr>
    </w:p>
    <w:p w14:paraId="07848D28" w14:textId="25C0A121" w:rsidR="00161690" w:rsidRDefault="00161690" w:rsidP="00161690">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232775">
        <w:rPr>
          <w:rFonts w:cs="Arial"/>
          <w:noProof/>
        </w:rPr>
        <w:t>27</w:t>
      </w:r>
      <w:r w:rsidRPr="00776973">
        <w:rPr>
          <w:rFonts w:cs="Arial"/>
        </w:rPr>
        <w:fldChar w:fldCharType="end"/>
      </w:r>
      <w:r w:rsidRPr="00776973">
        <w:rPr>
          <w:rFonts w:cs="Arial"/>
        </w:rPr>
        <w:t>: AM Peak services above benchmark levels and percentage of passengers travelling on services above benchmark levels (</w:t>
      </w:r>
      <w:r>
        <w:rPr>
          <w:rFonts w:cs="Arial"/>
        </w:rPr>
        <w:t>May 2014 to May 2019</w:t>
      </w:r>
      <w:r w:rsidRPr="00776973">
        <w:rPr>
          <w:rFonts w:cs="Arial"/>
        </w:rPr>
        <w:t>)</w:t>
      </w:r>
      <w:r>
        <w:rPr>
          <w:rFonts w:cs="Arial"/>
        </w:rPr>
        <w:br/>
      </w:r>
    </w:p>
    <w:tbl>
      <w:tblPr>
        <w:tblStyle w:val="ListTable3-Accent11"/>
        <w:tblW w:w="8278" w:type="dxa"/>
        <w:tblLayout w:type="fixed"/>
        <w:tblLook w:val="04A0" w:firstRow="1" w:lastRow="0" w:firstColumn="1" w:lastColumn="0" w:noHBand="0" w:noVBand="1"/>
        <w:tblCaption w:val="Williamstown line AM peak results in Table"/>
        <w:tblDescription w:val="Table 27 shows AM Peak services above benchmark and passengers using services above benchmark (May 2012 to May 2017)"/>
      </w:tblPr>
      <w:tblGrid>
        <w:gridCol w:w="2494"/>
        <w:gridCol w:w="964"/>
        <w:gridCol w:w="964"/>
        <w:gridCol w:w="964"/>
        <w:gridCol w:w="964"/>
        <w:gridCol w:w="964"/>
        <w:gridCol w:w="964"/>
      </w:tblGrid>
      <w:tr w:rsidR="00161690" w:rsidRPr="007F2CE4" w14:paraId="70C90C54" w14:textId="77777777" w:rsidTr="00BE3D5E">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494" w:type="dxa"/>
            <w:noWrap/>
            <w:hideMark/>
          </w:tcPr>
          <w:p w14:paraId="0327E325" w14:textId="77777777" w:rsidR="00161690" w:rsidRPr="007F2CE4" w:rsidRDefault="00161690" w:rsidP="009D0171">
            <w:pPr>
              <w:spacing w:after="0"/>
              <w:rPr>
                <w:szCs w:val="20"/>
                <w:lang w:eastAsia="en-AU"/>
              </w:rPr>
            </w:pPr>
          </w:p>
        </w:tc>
        <w:tc>
          <w:tcPr>
            <w:tcW w:w="964" w:type="dxa"/>
            <w:noWrap/>
            <w:hideMark/>
          </w:tcPr>
          <w:p w14:paraId="2C41AAFB"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2014</w:t>
            </w:r>
          </w:p>
        </w:tc>
        <w:tc>
          <w:tcPr>
            <w:tcW w:w="964" w:type="dxa"/>
            <w:noWrap/>
            <w:hideMark/>
          </w:tcPr>
          <w:p w14:paraId="6E491CED"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2015</w:t>
            </w:r>
          </w:p>
        </w:tc>
        <w:tc>
          <w:tcPr>
            <w:tcW w:w="964" w:type="dxa"/>
            <w:noWrap/>
            <w:hideMark/>
          </w:tcPr>
          <w:p w14:paraId="05E7945B"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2016</w:t>
            </w:r>
          </w:p>
        </w:tc>
        <w:tc>
          <w:tcPr>
            <w:tcW w:w="964" w:type="dxa"/>
            <w:noWrap/>
            <w:hideMark/>
          </w:tcPr>
          <w:p w14:paraId="20331C09"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2017</w:t>
            </w:r>
          </w:p>
        </w:tc>
        <w:tc>
          <w:tcPr>
            <w:tcW w:w="964" w:type="dxa"/>
          </w:tcPr>
          <w:p w14:paraId="63C748DA"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2018</w:t>
            </w:r>
          </w:p>
        </w:tc>
        <w:tc>
          <w:tcPr>
            <w:tcW w:w="964" w:type="dxa"/>
          </w:tcPr>
          <w:p w14:paraId="6F42CD40"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2019</w:t>
            </w:r>
          </w:p>
        </w:tc>
      </w:tr>
      <w:tr w:rsidR="00161690" w:rsidRPr="007F2CE4" w14:paraId="4E39A18F" w14:textId="77777777" w:rsidTr="00BE3D5E">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6BEAEAEC" w14:textId="77777777" w:rsidR="00161690" w:rsidRPr="007F2CE4" w:rsidRDefault="00161690" w:rsidP="00BE3D5E">
            <w:pPr>
              <w:spacing w:before="0" w:after="0"/>
              <w:jc w:val="center"/>
              <w:rPr>
                <w:szCs w:val="20"/>
                <w:lang w:eastAsia="en-AU"/>
              </w:rPr>
            </w:pPr>
            <w:r w:rsidRPr="007F2CE4">
              <w:rPr>
                <w:szCs w:val="20"/>
                <w:lang w:eastAsia="en-AU"/>
              </w:rPr>
              <w:t>Number of AM Peak services above benchmark</w:t>
            </w:r>
          </w:p>
        </w:tc>
        <w:tc>
          <w:tcPr>
            <w:tcW w:w="964" w:type="dxa"/>
            <w:noWrap/>
            <w:vAlign w:val="center"/>
            <w:hideMark/>
          </w:tcPr>
          <w:p w14:paraId="2E435C0B" w14:textId="77777777" w:rsidR="00161690" w:rsidRPr="007F2CE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7F2CE4">
              <w:rPr>
                <w:szCs w:val="20"/>
                <w:lang w:eastAsia="en-AU"/>
              </w:rPr>
              <w:t>0</w:t>
            </w:r>
          </w:p>
        </w:tc>
        <w:tc>
          <w:tcPr>
            <w:tcW w:w="964" w:type="dxa"/>
            <w:noWrap/>
            <w:vAlign w:val="center"/>
            <w:hideMark/>
          </w:tcPr>
          <w:p w14:paraId="692ED2A8" w14:textId="77777777" w:rsidR="00161690" w:rsidRPr="007F2CE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7F2CE4">
              <w:rPr>
                <w:szCs w:val="20"/>
                <w:lang w:eastAsia="en-AU"/>
              </w:rPr>
              <w:t>0</w:t>
            </w:r>
          </w:p>
        </w:tc>
        <w:tc>
          <w:tcPr>
            <w:tcW w:w="964" w:type="dxa"/>
            <w:noWrap/>
            <w:vAlign w:val="center"/>
            <w:hideMark/>
          </w:tcPr>
          <w:p w14:paraId="44546DDE" w14:textId="77777777" w:rsidR="00161690" w:rsidRPr="007F2CE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7F2CE4">
              <w:rPr>
                <w:szCs w:val="20"/>
                <w:lang w:eastAsia="en-AU"/>
              </w:rPr>
              <w:t>0</w:t>
            </w:r>
          </w:p>
        </w:tc>
        <w:tc>
          <w:tcPr>
            <w:tcW w:w="964" w:type="dxa"/>
            <w:noWrap/>
            <w:vAlign w:val="center"/>
            <w:hideMark/>
          </w:tcPr>
          <w:p w14:paraId="7607BAA2" w14:textId="77777777" w:rsidR="00161690" w:rsidRPr="007F2CE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7F2CE4">
              <w:rPr>
                <w:szCs w:val="20"/>
                <w:lang w:eastAsia="en-AU"/>
              </w:rPr>
              <w:t>0</w:t>
            </w:r>
          </w:p>
        </w:tc>
        <w:tc>
          <w:tcPr>
            <w:tcW w:w="964" w:type="dxa"/>
            <w:vAlign w:val="center"/>
          </w:tcPr>
          <w:p w14:paraId="218FC2A7" w14:textId="77777777" w:rsidR="00161690"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0</w:t>
            </w:r>
          </w:p>
        </w:tc>
        <w:tc>
          <w:tcPr>
            <w:tcW w:w="964" w:type="dxa"/>
            <w:vAlign w:val="center"/>
          </w:tcPr>
          <w:p w14:paraId="232B466E" w14:textId="77777777" w:rsidR="00161690" w:rsidRPr="007F2CE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0</w:t>
            </w:r>
          </w:p>
        </w:tc>
      </w:tr>
      <w:tr w:rsidR="00161690" w:rsidRPr="007F2CE4" w14:paraId="334910A2" w14:textId="77777777" w:rsidTr="00BE3D5E">
        <w:trPr>
          <w:trHeight w:val="810"/>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13F7BC40" w14:textId="77777777" w:rsidR="00161690" w:rsidRPr="007F2CE4" w:rsidRDefault="00161690" w:rsidP="00BE3D5E">
            <w:pPr>
              <w:spacing w:before="0" w:after="0"/>
              <w:jc w:val="center"/>
              <w:rPr>
                <w:szCs w:val="20"/>
                <w:lang w:eastAsia="en-AU"/>
              </w:rPr>
            </w:pPr>
            <w:r w:rsidRPr="007F2CE4">
              <w:rPr>
                <w:szCs w:val="20"/>
                <w:lang w:eastAsia="en-AU"/>
              </w:rPr>
              <w:t>% of AM Peak services above benchmark</w:t>
            </w:r>
          </w:p>
        </w:tc>
        <w:tc>
          <w:tcPr>
            <w:tcW w:w="964" w:type="dxa"/>
            <w:noWrap/>
            <w:vAlign w:val="center"/>
            <w:hideMark/>
          </w:tcPr>
          <w:p w14:paraId="21FD99CD" w14:textId="77777777" w:rsidR="00161690" w:rsidRPr="007F2CE4"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7F2CE4">
              <w:rPr>
                <w:szCs w:val="20"/>
                <w:lang w:eastAsia="en-AU"/>
              </w:rPr>
              <w:t>0.0%</w:t>
            </w:r>
          </w:p>
        </w:tc>
        <w:tc>
          <w:tcPr>
            <w:tcW w:w="964" w:type="dxa"/>
            <w:noWrap/>
            <w:vAlign w:val="center"/>
            <w:hideMark/>
          </w:tcPr>
          <w:p w14:paraId="190209F1" w14:textId="77777777" w:rsidR="00161690" w:rsidRPr="007F2CE4"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7F2CE4">
              <w:rPr>
                <w:szCs w:val="20"/>
                <w:lang w:eastAsia="en-AU"/>
              </w:rPr>
              <w:t>0.0%</w:t>
            </w:r>
          </w:p>
        </w:tc>
        <w:tc>
          <w:tcPr>
            <w:tcW w:w="964" w:type="dxa"/>
            <w:noWrap/>
            <w:vAlign w:val="center"/>
            <w:hideMark/>
          </w:tcPr>
          <w:p w14:paraId="7E442C6D" w14:textId="77777777" w:rsidR="00161690" w:rsidRPr="007F2CE4"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7F2CE4">
              <w:rPr>
                <w:szCs w:val="20"/>
                <w:lang w:eastAsia="en-AU"/>
              </w:rPr>
              <w:t>0.0%</w:t>
            </w:r>
          </w:p>
        </w:tc>
        <w:tc>
          <w:tcPr>
            <w:tcW w:w="964" w:type="dxa"/>
            <w:noWrap/>
            <w:vAlign w:val="center"/>
            <w:hideMark/>
          </w:tcPr>
          <w:p w14:paraId="1869558D" w14:textId="77777777" w:rsidR="00161690" w:rsidRPr="007F2CE4"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7F2CE4">
              <w:rPr>
                <w:szCs w:val="20"/>
                <w:lang w:eastAsia="en-AU"/>
              </w:rPr>
              <w:t>0.0%</w:t>
            </w:r>
          </w:p>
        </w:tc>
        <w:tc>
          <w:tcPr>
            <w:tcW w:w="964" w:type="dxa"/>
            <w:vAlign w:val="center"/>
          </w:tcPr>
          <w:p w14:paraId="1C03B0C1" w14:textId="77777777" w:rsidR="00161690"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0.0%</w:t>
            </w:r>
          </w:p>
        </w:tc>
        <w:tc>
          <w:tcPr>
            <w:tcW w:w="964" w:type="dxa"/>
            <w:vAlign w:val="center"/>
          </w:tcPr>
          <w:p w14:paraId="54A0AE3C" w14:textId="77777777" w:rsidR="00161690" w:rsidRPr="007F2CE4"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0.0%</w:t>
            </w:r>
          </w:p>
        </w:tc>
      </w:tr>
      <w:tr w:rsidR="00161690" w:rsidRPr="007F2CE4" w14:paraId="1BAFA7B9" w14:textId="77777777" w:rsidTr="00BE3D5E">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150FF2B7" w14:textId="77777777" w:rsidR="00161690" w:rsidRPr="007F2CE4" w:rsidRDefault="00161690" w:rsidP="00BE3D5E">
            <w:pPr>
              <w:spacing w:before="0" w:after="0"/>
              <w:jc w:val="center"/>
              <w:rPr>
                <w:szCs w:val="20"/>
                <w:lang w:eastAsia="en-AU"/>
              </w:rPr>
            </w:pPr>
            <w:r w:rsidRPr="007F2CE4">
              <w:rPr>
                <w:szCs w:val="20"/>
                <w:lang w:eastAsia="en-AU"/>
              </w:rPr>
              <w:t>% of AM Peak passengers on services above benchmark</w:t>
            </w:r>
          </w:p>
        </w:tc>
        <w:tc>
          <w:tcPr>
            <w:tcW w:w="964" w:type="dxa"/>
            <w:noWrap/>
            <w:vAlign w:val="center"/>
            <w:hideMark/>
          </w:tcPr>
          <w:p w14:paraId="1FDF247C" w14:textId="77777777" w:rsidR="00161690" w:rsidRPr="007F2CE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7F2CE4">
              <w:rPr>
                <w:szCs w:val="20"/>
                <w:lang w:eastAsia="en-AU"/>
              </w:rPr>
              <w:t>0.0%</w:t>
            </w:r>
          </w:p>
        </w:tc>
        <w:tc>
          <w:tcPr>
            <w:tcW w:w="964" w:type="dxa"/>
            <w:noWrap/>
            <w:vAlign w:val="center"/>
            <w:hideMark/>
          </w:tcPr>
          <w:p w14:paraId="4E875FE5" w14:textId="77777777" w:rsidR="00161690" w:rsidRPr="007F2CE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7F2CE4">
              <w:rPr>
                <w:szCs w:val="20"/>
                <w:lang w:eastAsia="en-AU"/>
              </w:rPr>
              <w:t>0.0%</w:t>
            </w:r>
          </w:p>
        </w:tc>
        <w:tc>
          <w:tcPr>
            <w:tcW w:w="964" w:type="dxa"/>
            <w:noWrap/>
            <w:vAlign w:val="center"/>
            <w:hideMark/>
          </w:tcPr>
          <w:p w14:paraId="3A76AC88" w14:textId="77777777" w:rsidR="00161690" w:rsidRPr="007F2CE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7F2CE4">
              <w:rPr>
                <w:szCs w:val="20"/>
                <w:lang w:eastAsia="en-AU"/>
              </w:rPr>
              <w:t>0.0%</w:t>
            </w:r>
          </w:p>
        </w:tc>
        <w:tc>
          <w:tcPr>
            <w:tcW w:w="964" w:type="dxa"/>
            <w:noWrap/>
            <w:vAlign w:val="center"/>
            <w:hideMark/>
          </w:tcPr>
          <w:p w14:paraId="75C5BD29" w14:textId="77777777" w:rsidR="00161690" w:rsidRPr="007F2CE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7F2CE4">
              <w:rPr>
                <w:szCs w:val="20"/>
                <w:lang w:eastAsia="en-AU"/>
              </w:rPr>
              <w:t>0.0%</w:t>
            </w:r>
          </w:p>
        </w:tc>
        <w:tc>
          <w:tcPr>
            <w:tcW w:w="964" w:type="dxa"/>
            <w:vAlign w:val="center"/>
          </w:tcPr>
          <w:p w14:paraId="3DF6D358" w14:textId="77777777" w:rsidR="00161690"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0.0%</w:t>
            </w:r>
          </w:p>
        </w:tc>
        <w:tc>
          <w:tcPr>
            <w:tcW w:w="964" w:type="dxa"/>
            <w:vAlign w:val="center"/>
          </w:tcPr>
          <w:p w14:paraId="41169DC7" w14:textId="77777777" w:rsidR="00161690" w:rsidRPr="007F2CE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0.0%</w:t>
            </w:r>
          </w:p>
        </w:tc>
      </w:tr>
    </w:tbl>
    <w:p w14:paraId="3CC2222C" w14:textId="77777777" w:rsidR="00161690" w:rsidRPr="007F2CE4" w:rsidRDefault="00161690" w:rsidP="00161690">
      <w:pPr>
        <w:rPr>
          <w:lang w:eastAsia="en-AU"/>
        </w:rPr>
      </w:pPr>
    </w:p>
    <w:p w14:paraId="7EA5D423" w14:textId="77777777" w:rsidR="00161690" w:rsidRPr="00BE3D5E" w:rsidRDefault="00161690" w:rsidP="00BE3D5E">
      <w:r w:rsidRPr="00776973">
        <w:rPr>
          <w:szCs w:val="20"/>
        </w:rPr>
        <w:br w:type="page"/>
      </w:r>
      <w:bookmarkStart w:id="100" w:name="_Toc458506475"/>
      <w:bookmarkStart w:id="101" w:name="_Toc490813972"/>
      <w:r w:rsidRPr="00BE3D5E">
        <w:rPr>
          <w:b/>
        </w:rPr>
        <w:lastRenderedPageBreak/>
        <w:t>PM Peak</w:t>
      </w:r>
      <w:bookmarkEnd w:id="100"/>
      <w:bookmarkEnd w:id="101"/>
    </w:p>
    <w:p w14:paraId="3AC840F8" w14:textId="77777777" w:rsidR="00161690" w:rsidRPr="004D4F06" w:rsidRDefault="00161690" w:rsidP="00BE3D5E">
      <w:pPr>
        <w:pStyle w:val="ListBullet"/>
        <w:numPr>
          <w:ilvl w:val="0"/>
          <w:numId w:val="32"/>
        </w:numPr>
        <w:ind w:left="357" w:hanging="357"/>
      </w:pPr>
      <w:r w:rsidRPr="00E11384">
        <w:t xml:space="preserve">The </w:t>
      </w:r>
      <w:r w:rsidRPr="00737A0D">
        <w:t>May 201</w:t>
      </w:r>
      <w:r>
        <w:t>9</w:t>
      </w:r>
      <w:r w:rsidRPr="00737A0D">
        <w:t xml:space="preserve"> survey recorded a total of 0 services in breach in the PM Peak period. This is the same result </w:t>
      </w:r>
      <w:r w:rsidRPr="004D4F06">
        <w:t>as the May 201</w:t>
      </w:r>
      <w:r>
        <w:t>8</w:t>
      </w:r>
      <w:r w:rsidRPr="004D4F06">
        <w:t xml:space="preserve"> survey.</w:t>
      </w:r>
    </w:p>
    <w:p w14:paraId="2F71467B" w14:textId="77777777" w:rsidR="00161690" w:rsidRPr="00754C96" w:rsidRDefault="00161690" w:rsidP="00BE3D5E">
      <w:pPr>
        <w:pStyle w:val="ListBullet"/>
        <w:numPr>
          <w:ilvl w:val="0"/>
          <w:numId w:val="32"/>
        </w:numPr>
        <w:ind w:left="357" w:hanging="357"/>
      </w:pPr>
      <w:r w:rsidRPr="00754C96">
        <w:t>Between May 201</w:t>
      </w:r>
      <w:r>
        <w:t>8</w:t>
      </w:r>
      <w:r w:rsidRPr="00754C96">
        <w:t xml:space="preserve"> and May 201</w:t>
      </w:r>
      <w:r>
        <w:t>9</w:t>
      </w:r>
      <w:r w:rsidRPr="00754C96">
        <w:t>, no additional services were added to the Williamstown Line during the PM Peak.</w:t>
      </w:r>
    </w:p>
    <w:p w14:paraId="27A9B51A" w14:textId="33D1A38B" w:rsidR="00161690" w:rsidRPr="00E11384" w:rsidRDefault="00161690" w:rsidP="00BE3D5E">
      <w:pPr>
        <w:pStyle w:val="ListBullet"/>
        <w:numPr>
          <w:ilvl w:val="0"/>
          <w:numId w:val="32"/>
        </w:numPr>
        <w:ind w:left="357" w:hanging="357"/>
      </w:pPr>
      <w:r w:rsidRPr="00E11384">
        <w:t>The percentage of passengers travelling on services exceeding the benchmark on the Williamstown Line during the PM Peak period stayed constant at</w:t>
      </w:r>
      <w:r>
        <w:t xml:space="preserve"> </w:t>
      </w:r>
      <w:r w:rsidR="00D9295C">
        <w:t>zero</w:t>
      </w:r>
      <w:r>
        <w:t xml:space="preserve"> per cent during </w:t>
      </w:r>
      <w:r w:rsidR="00D9295C">
        <w:t>the past six surveys</w:t>
      </w:r>
      <w:r w:rsidRPr="00E11384">
        <w:t>.</w:t>
      </w:r>
    </w:p>
    <w:p w14:paraId="349566CF" w14:textId="77777777" w:rsidR="00161690" w:rsidRPr="00A05539" w:rsidRDefault="00161690" w:rsidP="00161690">
      <w:pPr>
        <w:pStyle w:val="ListParagraph"/>
        <w:spacing w:after="0" w:line="240" w:lineRule="auto"/>
      </w:pPr>
    </w:p>
    <w:p w14:paraId="6295EE29" w14:textId="1BC4AF69" w:rsidR="00161690" w:rsidRPr="00776973" w:rsidRDefault="00161690" w:rsidP="00161690">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232775">
        <w:rPr>
          <w:rFonts w:cs="Arial"/>
          <w:noProof/>
        </w:rPr>
        <w:t>28</w:t>
      </w:r>
      <w:r w:rsidRPr="00776973">
        <w:rPr>
          <w:rFonts w:cs="Arial"/>
        </w:rPr>
        <w:fldChar w:fldCharType="end"/>
      </w:r>
      <w:r w:rsidRPr="00776973">
        <w:rPr>
          <w:rFonts w:cs="Arial"/>
        </w:rPr>
        <w:t xml:space="preserve">: Number of </w:t>
      </w:r>
      <w:r>
        <w:rPr>
          <w:rFonts w:cs="Arial"/>
        </w:rPr>
        <w:t>PM Peak</w:t>
      </w:r>
      <w:r w:rsidRPr="00776973">
        <w:rPr>
          <w:rFonts w:cs="Arial"/>
        </w:rPr>
        <w:t xml:space="preserve"> services below and above benchmark levels (</w:t>
      </w:r>
      <w:r>
        <w:rPr>
          <w:rFonts w:cs="Arial"/>
        </w:rPr>
        <w:t>May 2014 to May 2019</w:t>
      </w:r>
      <w:r w:rsidRPr="00776973">
        <w:rPr>
          <w:rFonts w:cs="Arial"/>
        </w:rPr>
        <w:t>)</w:t>
      </w:r>
    </w:p>
    <w:p w14:paraId="2CDE885E" w14:textId="77777777" w:rsidR="00161690" w:rsidRPr="00776973" w:rsidRDefault="00161690" w:rsidP="00161690">
      <w:pPr>
        <w:rPr>
          <w:sz w:val="32"/>
        </w:rPr>
      </w:pPr>
      <w:r>
        <w:rPr>
          <w:noProof/>
        </w:rPr>
        <w:drawing>
          <wp:inline distT="0" distB="0" distL="0" distR="0" wp14:anchorId="74AF354E" wp14:editId="7213BD9D">
            <wp:extent cx="5731510" cy="2245360"/>
            <wp:effectExtent l="0" t="0" r="2540" b="2540"/>
            <wp:docPr id="50" name="Chart 50" descr="May 2014 0 above,  11 below.&#10;May 2015 0 above,  11 below.&#10;May 2016 0 above,  11 below.&#10;May 2017 0 above,  11 below.&#10;May 2018 0 above,  11 below.&#10;May 2019 0 above,  11 below.">
              <a:extLst xmlns:a="http://schemas.openxmlformats.org/drawingml/2006/main">
                <a:ext uri="{FF2B5EF4-FFF2-40B4-BE49-F238E27FC236}">
                  <a16:creationId xmlns:a16="http://schemas.microsoft.com/office/drawing/2014/main" id="{00000000-0008-0000-0D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004EAFB1" w14:textId="77777777" w:rsidR="0018357F" w:rsidRDefault="0018357F" w:rsidP="00161690">
      <w:pPr>
        <w:pStyle w:val="Caption"/>
        <w:rPr>
          <w:rFonts w:cs="Arial"/>
        </w:rPr>
      </w:pPr>
    </w:p>
    <w:p w14:paraId="70224015" w14:textId="7DF08405" w:rsidR="00161690" w:rsidRDefault="00161690" w:rsidP="00161690">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232775">
        <w:rPr>
          <w:rFonts w:cs="Arial"/>
          <w:noProof/>
        </w:rPr>
        <w:t>28</w:t>
      </w:r>
      <w:r w:rsidRPr="00776973">
        <w:rPr>
          <w:rFonts w:cs="Arial"/>
        </w:rPr>
        <w:fldChar w:fldCharType="end"/>
      </w:r>
      <w:r w:rsidRPr="00776973">
        <w:rPr>
          <w:rFonts w:cs="Arial"/>
        </w:rPr>
        <w:t xml:space="preserve">: </w:t>
      </w:r>
      <w:r>
        <w:rPr>
          <w:rFonts w:cs="Arial"/>
        </w:rPr>
        <w:t>PM Peak</w:t>
      </w:r>
      <w:r w:rsidRPr="00776973">
        <w:rPr>
          <w:rFonts w:cs="Arial"/>
        </w:rPr>
        <w:t xml:space="preserve"> services above benchmark and passengers using services above benchmark (</w:t>
      </w:r>
      <w:r>
        <w:rPr>
          <w:rFonts w:cs="Arial"/>
        </w:rPr>
        <w:t>May 2014 to May 2019</w:t>
      </w:r>
      <w:r w:rsidRPr="00776973">
        <w:rPr>
          <w:rFonts w:cs="Arial"/>
        </w:rPr>
        <w:t>)</w:t>
      </w:r>
      <w:r>
        <w:rPr>
          <w:rFonts w:cs="Arial"/>
        </w:rPr>
        <w:br/>
      </w:r>
    </w:p>
    <w:tbl>
      <w:tblPr>
        <w:tblStyle w:val="ListTable3-Accent11"/>
        <w:tblW w:w="8278" w:type="dxa"/>
        <w:tblLayout w:type="fixed"/>
        <w:tblLook w:val="04A0" w:firstRow="1" w:lastRow="0" w:firstColumn="1" w:lastColumn="0" w:noHBand="0" w:noVBand="1"/>
        <w:tblCaption w:val="Williamstown line PM peak results in Table"/>
        <w:tblDescription w:val="Table 28 shows PM Peak services above benchmark and passengers using services above benchmark (May 2012 to May 2017)"/>
      </w:tblPr>
      <w:tblGrid>
        <w:gridCol w:w="2494"/>
        <w:gridCol w:w="964"/>
        <w:gridCol w:w="964"/>
        <w:gridCol w:w="964"/>
        <w:gridCol w:w="964"/>
        <w:gridCol w:w="964"/>
        <w:gridCol w:w="964"/>
      </w:tblGrid>
      <w:tr w:rsidR="00161690" w:rsidRPr="007F2CE4" w14:paraId="0F8F3C18" w14:textId="77777777" w:rsidTr="00BE3D5E">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494" w:type="dxa"/>
            <w:noWrap/>
            <w:hideMark/>
          </w:tcPr>
          <w:p w14:paraId="6D015FD6" w14:textId="77777777" w:rsidR="00161690" w:rsidRPr="007F2CE4" w:rsidRDefault="00161690" w:rsidP="009D0171">
            <w:pPr>
              <w:spacing w:after="0"/>
              <w:rPr>
                <w:szCs w:val="20"/>
                <w:lang w:eastAsia="en-AU"/>
              </w:rPr>
            </w:pPr>
          </w:p>
        </w:tc>
        <w:tc>
          <w:tcPr>
            <w:tcW w:w="964" w:type="dxa"/>
            <w:noWrap/>
            <w:hideMark/>
          </w:tcPr>
          <w:p w14:paraId="68C67878"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2014</w:t>
            </w:r>
          </w:p>
        </w:tc>
        <w:tc>
          <w:tcPr>
            <w:tcW w:w="964" w:type="dxa"/>
            <w:noWrap/>
            <w:hideMark/>
          </w:tcPr>
          <w:p w14:paraId="21088ACF"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2015</w:t>
            </w:r>
          </w:p>
        </w:tc>
        <w:tc>
          <w:tcPr>
            <w:tcW w:w="964" w:type="dxa"/>
            <w:noWrap/>
            <w:hideMark/>
          </w:tcPr>
          <w:p w14:paraId="5FC1DA4C"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2016</w:t>
            </w:r>
          </w:p>
        </w:tc>
        <w:tc>
          <w:tcPr>
            <w:tcW w:w="964" w:type="dxa"/>
            <w:noWrap/>
            <w:hideMark/>
          </w:tcPr>
          <w:p w14:paraId="2AE0912B"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2017</w:t>
            </w:r>
          </w:p>
        </w:tc>
        <w:tc>
          <w:tcPr>
            <w:tcW w:w="964" w:type="dxa"/>
          </w:tcPr>
          <w:p w14:paraId="042DE642"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2018</w:t>
            </w:r>
          </w:p>
        </w:tc>
        <w:tc>
          <w:tcPr>
            <w:tcW w:w="964" w:type="dxa"/>
          </w:tcPr>
          <w:p w14:paraId="6FE717F6" w14:textId="77777777" w:rsidR="00161690" w:rsidRPr="00EC09DE" w:rsidRDefault="00161690" w:rsidP="009D0171">
            <w:pPr>
              <w:spacing w:after="0"/>
              <w:jc w:val="center"/>
              <w:cnfStyle w:val="100000000000" w:firstRow="1" w:lastRow="0" w:firstColumn="0" w:lastColumn="0" w:oddVBand="0" w:evenVBand="0" w:oddHBand="0" w:evenHBand="0" w:firstRowFirstColumn="0" w:firstRowLastColumn="0" w:lastRowFirstColumn="0" w:lastRowLastColumn="0"/>
              <w:rPr>
                <w:bCs w:val="0"/>
                <w:szCs w:val="20"/>
                <w:lang w:eastAsia="en-AU"/>
              </w:rPr>
            </w:pPr>
            <w:r w:rsidRPr="00EC09DE">
              <w:rPr>
                <w:bCs w:val="0"/>
                <w:szCs w:val="20"/>
                <w:lang w:eastAsia="en-AU"/>
              </w:rPr>
              <w:t>May 2019</w:t>
            </w:r>
          </w:p>
        </w:tc>
      </w:tr>
      <w:tr w:rsidR="00161690" w:rsidRPr="007F2CE4" w14:paraId="76C812A9" w14:textId="77777777" w:rsidTr="00BE3D5E">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050124C9" w14:textId="77777777" w:rsidR="00161690" w:rsidRPr="007F2CE4" w:rsidRDefault="00161690" w:rsidP="00BE3D5E">
            <w:pPr>
              <w:spacing w:before="0" w:after="0"/>
              <w:jc w:val="center"/>
              <w:rPr>
                <w:szCs w:val="20"/>
                <w:lang w:eastAsia="en-AU"/>
              </w:rPr>
            </w:pPr>
            <w:r w:rsidRPr="007F2CE4">
              <w:rPr>
                <w:szCs w:val="20"/>
                <w:lang w:eastAsia="en-AU"/>
              </w:rPr>
              <w:t>Number of PM Peak services above benchmark</w:t>
            </w:r>
          </w:p>
        </w:tc>
        <w:tc>
          <w:tcPr>
            <w:tcW w:w="964" w:type="dxa"/>
            <w:noWrap/>
            <w:vAlign w:val="center"/>
            <w:hideMark/>
          </w:tcPr>
          <w:p w14:paraId="17ECF21D" w14:textId="77777777" w:rsidR="00161690" w:rsidRPr="007F2CE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7F2CE4">
              <w:rPr>
                <w:szCs w:val="20"/>
                <w:lang w:eastAsia="en-AU"/>
              </w:rPr>
              <w:t>0</w:t>
            </w:r>
          </w:p>
        </w:tc>
        <w:tc>
          <w:tcPr>
            <w:tcW w:w="964" w:type="dxa"/>
            <w:noWrap/>
            <w:vAlign w:val="center"/>
            <w:hideMark/>
          </w:tcPr>
          <w:p w14:paraId="7810F3C3" w14:textId="77777777" w:rsidR="00161690" w:rsidRPr="007F2CE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7F2CE4">
              <w:rPr>
                <w:szCs w:val="20"/>
                <w:lang w:eastAsia="en-AU"/>
              </w:rPr>
              <w:t>0</w:t>
            </w:r>
          </w:p>
        </w:tc>
        <w:tc>
          <w:tcPr>
            <w:tcW w:w="964" w:type="dxa"/>
            <w:noWrap/>
            <w:vAlign w:val="center"/>
            <w:hideMark/>
          </w:tcPr>
          <w:p w14:paraId="3D6466A4" w14:textId="77777777" w:rsidR="00161690" w:rsidRPr="007F2CE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7F2CE4">
              <w:rPr>
                <w:szCs w:val="20"/>
                <w:lang w:eastAsia="en-AU"/>
              </w:rPr>
              <w:t>0</w:t>
            </w:r>
          </w:p>
        </w:tc>
        <w:tc>
          <w:tcPr>
            <w:tcW w:w="964" w:type="dxa"/>
            <w:noWrap/>
            <w:vAlign w:val="center"/>
            <w:hideMark/>
          </w:tcPr>
          <w:p w14:paraId="4FC28382" w14:textId="77777777" w:rsidR="00161690" w:rsidRPr="007F2CE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7F2CE4">
              <w:rPr>
                <w:szCs w:val="20"/>
                <w:lang w:eastAsia="en-AU"/>
              </w:rPr>
              <w:t>0</w:t>
            </w:r>
          </w:p>
        </w:tc>
        <w:tc>
          <w:tcPr>
            <w:tcW w:w="964" w:type="dxa"/>
            <w:vAlign w:val="center"/>
          </w:tcPr>
          <w:p w14:paraId="743BFB93" w14:textId="77777777" w:rsidR="00161690"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0</w:t>
            </w:r>
          </w:p>
        </w:tc>
        <w:tc>
          <w:tcPr>
            <w:tcW w:w="964" w:type="dxa"/>
            <w:vAlign w:val="center"/>
          </w:tcPr>
          <w:p w14:paraId="3C2F1F14" w14:textId="77777777" w:rsidR="00161690" w:rsidRPr="007F2CE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0</w:t>
            </w:r>
          </w:p>
        </w:tc>
      </w:tr>
      <w:tr w:rsidR="00161690" w:rsidRPr="007F2CE4" w14:paraId="3CF1CBAD" w14:textId="77777777" w:rsidTr="00BE3D5E">
        <w:trPr>
          <w:trHeight w:val="795"/>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7480D9C6" w14:textId="77777777" w:rsidR="00161690" w:rsidRPr="007F2CE4" w:rsidRDefault="00161690" w:rsidP="00BE3D5E">
            <w:pPr>
              <w:spacing w:before="0" w:after="0"/>
              <w:jc w:val="center"/>
              <w:rPr>
                <w:szCs w:val="20"/>
                <w:lang w:eastAsia="en-AU"/>
              </w:rPr>
            </w:pPr>
            <w:r w:rsidRPr="007F2CE4">
              <w:rPr>
                <w:szCs w:val="20"/>
                <w:lang w:eastAsia="en-AU"/>
              </w:rPr>
              <w:t>% of PM Peak services above benchmark</w:t>
            </w:r>
          </w:p>
        </w:tc>
        <w:tc>
          <w:tcPr>
            <w:tcW w:w="964" w:type="dxa"/>
            <w:noWrap/>
            <w:vAlign w:val="center"/>
            <w:hideMark/>
          </w:tcPr>
          <w:p w14:paraId="0E2F6EDA" w14:textId="77777777" w:rsidR="00161690" w:rsidRPr="007F2CE4"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7F2CE4">
              <w:rPr>
                <w:szCs w:val="20"/>
                <w:lang w:eastAsia="en-AU"/>
              </w:rPr>
              <w:t>0.0%</w:t>
            </w:r>
          </w:p>
        </w:tc>
        <w:tc>
          <w:tcPr>
            <w:tcW w:w="964" w:type="dxa"/>
            <w:noWrap/>
            <w:vAlign w:val="center"/>
            <w:hideMark/>
          </w:tcPr>
          <w:p w14:paraId="4CBC66A7" w14:textId="77777777" w:rsidR="00161690" w:rsidRPr="007F2CE4"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7F2CE4">
              <w:rPr>
                <w:szCs w:val="20"/>
                <w:lang w:eastAsia="en-AU"/>
              </w:rPr>
              <w:t>0.0%</w:t>
            </w:r>
          </w:p>
        </w:tc>
        <w:tc>
          <w:tcPr>
            <w:tcW w:w="964" w:type="dxa"/>
            <w:noWrap/>
            <w:vAlign w:val="center"/>
            <w:hideMark/>
          </w:tcPr>
          <w:p w14:paraId="72BAFD1E" w14:textId="77777777" w:rsidR="00161690" w:rsidRPr="007F2CE4"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7F2CE4">
              <w:rPr>
                <w:szCs w:val="20"/>
                <w:lang w:eastAsia="en-AU"/>
              </w:rPr>
              <w:t>0.0%</w:t>
            </w:r>
          </w:p>
        </w:tc>
        <w:tc>
          <w:tcPr>
            <w:tcW w:w="964" w:type="dxa"/>
            <w:noWrap/>
            <w:vAlign w:val="center"/>
            <w:hideMark/>
          </w:tcPr>
          <w:p w14:paraId="0A8D49AF" w14:textId="77777777" w:rsidR="00161690" w:rsidRPr="007F2CE4"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7F2CE4">
              <w:rPr>
                <w:szCs w:val="20"/>
                <w:lang w:eastAsia="en-AU"/>
              </w:rPr>
              <w:t>0.0%</w:t>
            </w:r>
          </w:p>
        </w:tc>
        <w:tc>
          <w:tcPr>
            <w:tcW w:w="964" w:type="dxa"/>
            <w:vAlign w:val="center"/>
          </w:tcPr>
          <w:p w14:paraId="695073B2" w14:textId="77777777" w:rsidR="00161690"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0.0%</w:t>
            </w:r>
          </w:p>
        </w:tc>
        <w:tc>
          <w:tcPr>
            <w:tcW w:w="964" w:type="dxa"/>
            <w:vAlign w:val="center"/>
          </w:tcPr>
          <w:p w14:paraId="4E736B8C" w14:textId="77777777" w:rsidR="00161690" w:rsidRPr="007F2CE4" w:rsidRDefault="00161690" w:rsidP="00BE3D5E">
            <w:pPr>
              <w:spacing w:before="0" w:after="0"/>
              <w:jc w:val="cente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0.0%</w:t>
            </w:r>
          </w:p>
        </w:tc>
      </w:tr>
      <w:tr w:rsidR="00161690" w:rsidRPr="007F2CE4" w14:paraId="52C4D7CD" w14:textId="77777777" w:rsidTr="00BE3D5E">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494" w:type="dxa"/>
            <w:vAlign w:val="center"/>
            <w:hideMark/>
          </w:tcPr>
          <w:p w14:paraId="231F8251" w14:textId="77777777" w:rsidR="00161690" w:rsidRPr="007F2CE4" w:rsidRDefault="00161690" w:rsidP="00BE3D5E">
            <w:pPr>
              <w:spacing w:before="0" w:after="0"/>
              <w:jc w:val="center"/>
              <w:rPr>
                <w:szCs w:val="20"/>
                <w:lang w:eastAsia="en-AU"/>
              </w:rPr>
            </w:pPr>
            <w:r w:rsidRPr="007F2CE4">
              <w:rPr>
                <w:szCs w:val="20"/>
                <w:lang w:eastAsia="en-AU"/>
              </w:rPr>
              <w:t>% of PM Peak passengers on services above benchmark</w:t>
            </w:r>
          </w:p>
        </w:tc>
        <w:tc>
          <w:tcPr>
            <w:tcW w:w="964" w:type="dxa"/>
            <w:noWrap/>
            <w:vAlign w:val="center"/>
            <w:hideMark/>
          </w:tcPr>
          <w:p w14:paraId="0AD7286F" w14:textId="77777777" w:rsidR="00161690" w:rsidRPr="007F2CE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7F2CE4">
              <w:rPr>
                <w:szCs w:val="20"/>
                <w:lang w:eastAsia="en-AU"/>
              </w:rPr>
              <w:t>0.0%</w:t>
            </w:r>
          </w:p>
        </w:tc>
        <w:tc>
          <w:tcPr>
            <w:tcW w:w="964" w:type="dxa"/>
            <w:noWrap/>
            <w:vAlign w:val="center"/>
            <w:hideMark/>
          </w:tcPr>
          <w:p w14:paraId="7B36D6FA" w14:textId="77777777" w:rsidR="00161690" w:rsidRPr="007F2CE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7F2CE4">
              <w:rPr>
                <w:szCs w:val="20"/>
                <w:lang w:eastAsia="en-AU"/>
              </w:rPr>
              <w:t>0.0%</w:t>
            </w:r>
          </w:p>
        </w:tc>
        <w:tc>
          <w:tcPr>
            <w:tcW w:w="964" w:type="dxa"/>
            <w:noWrap/>
            <w:vAlign w:val="center"/>
            <w:hideMark/>
          </w:tcPr>
          <w:p w14:paraId="01E23EEB" w14:textId="77777777" w:rsidR="00161690" w:rsidRPr="007F2CE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7F2CE4">
              <w:rPr>
                <w:szCs w:val="20"/>
                <w:lang w:eastAsia="en-AU"/>
              </w:rPr>
              <w:t>0.0%</w:t>
            </w:r>
          </w:p>
        </w:tc>
        <w:tc>
          <w:tcPr>
            <w:tcW w:w="964" w:type="dxa"/>
            <w:noWrap/>
            <w:vAlign w:val="center"/>
            <w:hideMark/>
          </w:tcPr>
          <w:p w14:paraId="5F9467DB" w14:textId="77777777" w:rsidR="00161690" w:rsidRPr="007F2CE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7F2CE4">
              <w:rPr>
                <w:szCs w:val="20"/>
                <w:lang w:eastAsia="en-AU"/>
              </w:rPr>
              <w:t>0.0%</w:t>
            </w:r>
          </w:p>
        </w:tc>
        <w:tc>
          <w:tcPr>
            <w:tcW w:w="964" w:type="dxa"/>
            <w:vAlign w:val="center"/>
          </w:tcPr>
          <w:p w14:paraId="5B611606" w14:textId="77777777" w:rsidR="00161690"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0.0%</w:t>
            </w:r>
          </w:p>
        </w:tc>
        <w:tc>
          <w:tcPr>
            <w:tcW w:w="964" w:type="dxa"/>
            <w:vAlign w:val="center"/>
          </w:tcPr>
          <w:p w14:paraId="3696D061" w14:textId="77777777" w:rsidR="00161690" w:rsidRPr="007F2CE4" w:rsidRDefault="00161690" w:rsidP="00BE3D5E">
            <w:pPr>
              <w:spacing w:before="0" w:after="0"/>
              <w:jc w:val="center"/>
              <w:cnfStyle w:val="000000100000" w:firstRow="0" w:lastRow="0" w:firstColumn="0" w:lastColumn="0" w:oddVBand="0" w:evenVBand="0" w:oddHBand="1" w:evenHBand="0" w:firstRowFirstColumn="0" w:firstRowLastColumn="0" w:lastRowFirstColumn="0" w:lastRowLastColumn="0"/>
              <w:rPr>
                <w:szCs w:val="20"/>
                <w:lang w:eastAsia="en-AU"/>
              </w:rPr>
            </w:pPr>
            <w:r>
              <w:rPr>
                <w:szCs w:val="20"/>
                <w:lang w:eastAsia="en-AU"/>
              </w:rPr>
              <w:t>0.0%</w:t>
            </w:r>
          </w:p>
        </w:tc>
      </w:tr>
    </w:tbl>
    <w:p w14:paraId="6497C703" w14:textId="77777777" w:rsidR="00161690" w:rsidRPr="007F2CE4" w:rsidRDefault="00161690" w:rsidP="00161690">
      <w:pPr>
        <w:rPr>
          <w:lang w:eastAsia="en-AU"/>
        </w:rPr>
      </w:pPr>
    </w:p>
    <w:p w14:paraId="2DBA9B61" w14:textId="77777777" w:rsidR="00161690" w:rsidRPr="00776973" w:rsidRDefault="00161690" w:rsidP="00161690">
      <w:pPr>
        <w:pStyle w:val="Heading1"/>
        <w:numPr>
          <w:ilvl w:val="0"/>
          <w:numId w:val="30"/>
        </w:numPr>
        <w:spacing w:before="360" w:line="240" w:lineRule="atLeast"/>
      </w:pPr>
      <w:r w:rsidRPr="00776973">
        <w:rPr>
          <w:szCs w:val="20"/>
        </w:rPr>
        <w:br w:type="page"/>
      </w:r>
      <w:bookmarkStart w:id="102" w:name="_Toc458506476"/>
      <w:bookmarkStart w:id="103" w:name="_Toc490813973"/>
      <w:bookmarkStart w:id="104" w:name="_Toc16001234"/>
      <w:r w:rsidRPr="00776973">
        <w:lastRenderedPageBreak/>
        <w:t>Notes about the survey</w:t>
      </w:r>
      <w:bookmarkEnd w:id="102"/>
      <w:bookmarkEnd w:id="103"/>
      <w:bookmarkEnd w:id="104"/>
    </w:p>
    <w:p w14:paraId="6AE7912E" w14:textId="77777777" w:rsidR="00161690" w:rsidRPr="00BE3D5E" w:rsidRDefault="00161690" w:rsidP="00BE3D5E">
      <w:pPr>
        <w:pStyle w:val="ListBullet"/>
        <w:numPr>
          <w:ilvl w:val="0"/>
          <w:numId w:val="32"/>
        </w:numPr>
        <w:ind w:left="357" w:hanging="357"/>
      </w:pPr>
      <w:r w:rsidRPr="00BE3D5E">
        <w:t>Independent surveyors collected the data for the May 2019 survey over 12 weekdays (Monday to Thursday). Surveying times were between 6:30 am and 12:00 pm for city-bound services and 2:00 pm and 7:00 pm for outbound services.</w:t>
      </w:r>
    </w:p>
    <w:p w14:paraId="50B993B6" w14:textId="77777777" w:rsidR="00161690" w:rsidRPr="00BE3D5E" w:rsidRDefault="00161690" w:rsidP="00BE3D5E">
      <w:pPr>
        <w:pStyle w:val="ListBullet"/>
        <w:numPr>
          <w:ilvl w:val="0"/>
          <w:numId w:val="32"/>
        </w:numPr>
        <w:ind w:left="357" w:hanging="357"/>
      </w:pPr>
      <w:r w:rsidRPr="00BE3D5E">
        <w:t>For outbound services, surveyors collect the data at three city cordon stations: Jolimont, Richmond and North Melbourne. Cordon stations are those that adjoin the City Loop.</w:t>
      </w:r>
    </w:p>
    <w:p w14:paraId="7A648CA6" w14:textId="77777777" w:rsidR="00161690" w:rsidRPr="00BE3D5E" w:rsidRDefault="00161690" w:rsidP="00BE3D5E">
      <w:pPr>
        <w:pStyle w:val="ListBullet"/>
        <w:numPr>
          <w:ilvl w:val="0"/>
          <w:numId w:val="32"/>
        </w:numPr>
        <w:ind w:left="357" w:hanging="357"/>
      </w:pPr>
      <w:r w:rsidRPr="00BE3D5E">
        <w:t>For inbound services, surveyors collect the data at all stations where services stop directly prior to a cordon station. This could involve collecting data at a variety of stations from where express services run direct to the cordon.</w:t>
      </w:r>
    </w:p>
    <w:p w14:paraId="7E74ACD8" w14:textId="77777777" w:rsidR="00161690" w:rsidRPr="00BE3D5E" w:rsidRDefault="00161690" w:rsidP="00BE3D5E">
      <w:pPr>
        <w:pStyle w:val="ListBullet"/>
        <w:numPr>
          <w:ilvl w:val="0"/>
          <w:numId w:val="32"/>
        </w:numPr>
        <w:ind w:left="357" w:hanging="357"/>
      </w:pPr>
      <w:r w:rsidRPr="00BE3D5E">
        <w:t xml:space="preserve">The peak periods are: </w:t>
      </w:r>
    </w:p>
    <w:p w14:paraId="5D17D413" w14:textId="77777777" w:rsidR="00161690" w:rsidRPr="00BE3D5E" w:rsidRDefault="00161690" w:rsidP="00BE3D5E">
      <w:pPr>
        <w:pStyle w:val="ListBullet"/>
        <w:numPr>
          <w:ilvl w:val="1"/>
          <w:numId w:val="33"/>
        </w:numPr>
      </w:pPr>
      <w:r w:rsidRPr="00BE3D5E">
        <w:t xml:space="preserve">AM Peak – between 7.01 am and 9.30 am </w:t>
      </w:r>
    </w:p>
    <w:p w14:paraId="762FD59C" w14:textId="77777777" w:rsidR="00161690" w:rsidRPr="00BE3D5E" w:rsidRDefault="00161690" w:rsidP="00BE3D5E">
      <w:pPr>
        <w:pStyle w:val="ListBullet"/>
        <w:numPr>
          <w:ilvl w:val="1"/>
          <w:numId w:val="33"/>
        </w:numPr>
      </w:pPr>
      <w:r w:rsidRPr="00BE3D5E">
        <w:t>PM Peak – between 3.31 pm and 7.00 pm.</w:t>
      </w:r>
    </w:p>
    <w:p w14:paraId="2422B36A" w14:textId="77777777" w:rsidR="00161690" w:rsidRPr="00BE3D5E" w:rsidRDefault="00161690" w:rsidP="00BE3D5E">
      <w:pPr>
        <w:pStyle w:val="ListBullet"/>
        <w:numPr>
          <w:ilvl w:val="0"/>
          <w:numId w:val="32"/>
        </w:numPr>
        <w:ind w:left="357" w:hanging="357"/>
      </w:pPr>
      <w:r w:rsidRPr="00BE3D5E">
        <w:t>The impact of service cancellations and network disruptions on the data are considered. Services that were cancelled or altered are excluded from the analysis.  This includes services that bypassed the city loop and services that originated or terminated early.</w:t>
      </w:r>
    </w:p>
    <w:p w14:paraId="6249B928" w14:textId="77777777" w:rsidR="00161690" w:rsidRPr="00FC3229" w:rsidRDefault="00161690" w:rsidP="00161690">
      <w:pPr>
        <w:spacing w:after="0"/>
        <w:ind w:left="360"/>
        <w:rPr>
          <w:szCs w:val="20"/>
        </w:rPr>
      </w:pPr>
    </w:p>
    <w:p w14:paraId="52C0E329" w14:textId="5FD16060" w:rsidR="00DE149B" w:rsidRDefault="00DE149B" w:rsidP="004E6414"/>
    <w:p w14:paraId="7E6B19B7" w14:textId="6DC66F53" w:rsidR="00161690" w:rsidRDefault="00161690" w:rsidP="004E6414"/>
    <w:p w14:paraId="70A9A814" w14:textId="37A1FAE1" w:rsidR="00161690" w:rsidRDefault="00161690" w:rsidP="004E6414"/>
    <w:p w14:paraId="5C226E11" w14:textId="2FE56455" w:rsidR="00161690" w:rsidRDefault="00161690" w:rsidP="004E6414"/>
    <w:p w14:paraId="0E46E8C6" w14:textId="515CA9E1" w:rsidR="00161690" w:rsidRDefault="00161690" w:rsidP="004E6414"/>
    <w:p w14:paraId="6AEDEE2F" w14:textId="44D76BEC" w:rsidR="00161690" w:rsidRDefault="00161690" w:rsidP="004E6414"/>
    <w:p w14:paraId="1754177A" w14:textId="10155587" w:rsidR="00161690" w:rsidRDefault="00161690" w:rsidP="004E6414"/>
    <w:p w14:paraId="1D7EC3FB" w14:textId="233146E8" w:rsidR="00161690" w:rsidRDefault="00161690" w:rsidP="004E6414"/>
    <w:p w14:paraId="3479FA23" w14:textId="467DF1F9" w:rsidR="00161690" w:rsidRDefault="00161690" w:rsidP="004E6414"/>
    <w:p w14:paraId="68B8AE74" w14:textId="10097F8B" w:rsidR="00161690" w:rsidRDefault="00161690" w:rsidP="004E6414"/>
    <w:p w14:paraId="576EC472" w14:textId="4CAE951F" w:rsidR="00161690" w:rsidRDefault="00161690" w:rsidP="004E6414"/>
    <w:p w14:paraId="609B9203" w14:textId="4B3D6F6E" w:rsidR="00062671" w:rsidRDefault="00062671" w:rsidP="004E6414"/>
    <w:p w14:paraId="0EE8AFD9" w14:textId="0FAEC5FE" w:rsidR="00062671" w:rsidRDefault="00062671" w:rsidP="004E6414"/>
    <w:p w14:paraId="3EEE508E" w14:textId="579522AA" w:rsidR="00062671" w:rsidRDefault="00062671" w:rsidP="004E6414"/>
    <w:p w14:paraId="0F5FADC0" w14:textId="77777777" w:rsidR="00062671" w:rsidRDefault="00062671" w:rsidP="004E6414"/>
    <w:p w14:paraId="123E4235" w14:textId="797E9F67" w:rsidR="00161690" w:rsidRDefault="00161690" w:rsidP="004E6414"/>
    <w:p w14:paraId="09B61C72" w14:textId="77777777" w:rsidR="00161690" w:rsidRDefault="00161690" w:rsidP="004E6414"/>
    <w:p w14:paraId="2404F1F3" w14:textId="4D69A71F" w:rsidR="00426495" w:rsidRPr="0000420B" w:rsidRDefault="00426495" w:rsidP="004E6414">
      <w:pPr>
        <w:pStyle w:val="Tablecopy"/>
      </w:pPr>
      <w:r w:rsidRPr="0000420B">
        <w:t>Authorised by the Hon</w:t>
      </w:r>
      <w:r w:rsidR="001E0034">
        <w:t xml:space="preserve"> Melissa Horne</w:t>
      </w:r>
    </w:p>
    <w:p w14:paraId="6CC2B158" w14:textId="77777777" w:rsidR="00426495" w:rsidRPr="0000420B" w:rsidRDefault="00426495" w:rsidP="004E6414">
      <w:pPr>
        <w:pStyle w:val="Tablecopy"/>
      </w:pPr>
      <w:r w:rsidRPr="0000420B">
        <w:t>Department of Transport, 1 Spring Street Melbourne Victoria 3000</w:t>
      </w:r>
    </w:p>
    <w:p w14:paraId="041A7469" w14:textId="774CD8D3" w:rsidR="00426495" w:rsidRPr="0000420B" w:rsidRDefault="00426495" w:rsidP="004E6414">
      <w:pPr>
        <w:pStyle w:val="Tablecopy"/>
      </w:pPr>
      <w:r w:rsidRPr="0000420B">
        <w:t xml:space="preserve">Telephone (03) </w:t>
      </w:r>
      <w:r w:rsidR="005E4124">
        <w:t>9655 6666</w:t>
      </w:r>
    </w:p>
    <w:p w14:paraId="05F081F1" w14:textId="77777777" w:rsidR="00426495" w:rsidRPr="0000420B" w:rsidRDefault="00426495" w:rsidP="004E6414">
      <w:pPr>
        <w:pStyle w:val="Tablecopy"/>
      </w:pPr>
      <w:r w:rsidRPr="0000420B">
        <w:t xml:space="preserve">© Copyright State of Victoria, </w:t>
      </w:r>
    </w:p>
    <w:p w14:paraId="76B5AAF4" w14:textId="77777777" w:rsidR="00426495" w:rsidRPr="0000420B" w:rsidRDefault="00426495" w:rsidP="004E6414">
      <w:pPr>
        <w:pStyle w:val="Tablecopy"/>
      </w:pPr>
      <w:r w:rsidRPr="0000420B">
        <w:t>Department of Transport 2019</w:t>
      </w:r>
    </w:p>
    <w:p w14:paraId="326C3985" w14:textId="77777777" w:rsidR="00426495" w:rsidRPr="0000420B" w:rsidRDefault="00426495" w:rsidP="004E6414">
      <w:pPr>
        <w:pStyle w:val="Tablecopy"/>
      </w:pPr>
      <w:r w:rsidRPr="0000420B">
        <w:t>Except for any logos, emblems, trademarks, artwork and photography this document is made available under the terms of the Creative Commons Attribution 3.0 Australia license.</w:t>
      </w:r>
    </w:p>
    <w:p w14:paraId="7FC835CF" w14:textId="693D1CE9" w:rsidR="00866AC3" w:rsidRPr="0000420B" w:rsidRDefault="00426495" w:rsidP="004E6414">
      <w:pPr>
        <w:pStyle w:val="Tablecopy"/>
      </w:pPr>
      <w:r w:rsidRPr="0000420B">
        <w:t>This document is available in an accessible format at transport.vic.gov.au</w:t>
      </w:r>
    </w:p>
    <w:sectPr w:rsidR="00866AC3" w:rsidRPr="0000420B" w:rsidSect="00D63519">
      <w:headerReference w:type="default" r:id="rId40"/>
      <w:pgSz w:w="11900" w:h="16840"/>
      <w:pgMar w:top="1497" w:right="1440" w:bottom="1440" w:left="144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1CEC7" w14:textId="77777777" w:rsidR="00B06F67" w:rsidRDefault="00B06F67" w:rsidP="004E6414">
      <w:r>
        <w:separator/>
      </w:r>
    </w:p>
  </w:endnote>
  <w:endnote w:type="continuationSeparator" w:id="0">
    <w:p w14:paraId="616D8170" w14:textId="77777777" w:rsidR="00B06F67" w:rsidRDefault="00B06F67" w:rsidP="004E6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Headings)">
    <w:altName w:val="Arial"/>
    <w:panose1 w:val="00000000000000000000"/>
    <w:charset w:val="00"/>
    <w:family w:val="roman"/>
    <w:notTrueType/>
    <w:pitch w:val="default"/>
  </w:font>
  <w:font w:name="Arial (Body)">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41677944"/>
      <w:docPartObj>
        <w:docPartGallery w:val="Page Numbers (Bottom of Page)"/>
        <w:docPartUnique/>
      </w:docPartObj>
    </w:sdtPr>
    <w:sdtContent>
      <w:p w14:paraId="1CA997AF" w14:textId="1E87A673" w:rsidR="003110C1" w:rsidRDefault="003110C1" w:rsidP="009D017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FA99AA" w14:textId="6690A6AE" w:rsidR="003110C1" w:rsidRDefault="003110C1" w:rsidP="00526AD0">
    <w:pPr>
      <w:pStyle w:val="Footer"/>
      <w:ind w:right="360"/>
      <w:rPr>
        <w:rStyle w:val="PageNumber"/>
      </w:rPr>
    </w:pPr>
  </w:p>
  <w:p w14:paraId="55C7D8DC" w14:textId="77777777" w:rsidR="003110C1" w:rsidRDefault="003110C1" w:rsidP="004E6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0224116"/>
      <w:docPartObj>
        <w:docPartGallery w:val="Page Numbers (Bottom of Page)"/>
        <w:docPartUnique/>
      </w:docPartObj>
    </w:sdtPr>
    <w:sdtContent>
      <w:p w14:paraId="2435D74D" w14:textId="270075F6" w:rsidR="003110C1" w:rsidRDefault="003110C1" w:rsidP="009D017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EC7F9C9" w14:textId="056A93CF" w:rsidR="003110C1" w:rsidRPr="00BE1DA0" w:rsidRDefault="003110C1" w:rsidP="00526AD0">
    <w:pPr>
      <w:pStyle w:val="Footer"/>
      <w:tabs>
        <w:tab w:val="clear" w:pos="4680"/>
      </w:tabs>
      <w:ind w:right="360"/>
    </w:pPr>
    <w:r>
      <w:t>Metropolitan Train Load Standard Survey – May 2019</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D472A" w14:textId="77777777" w:rsidR="00B06F67" w:rsidRDefault="00B06F67" w:rsidP="004E6414">
      <w:r>
        <w:separator/>
      </w:r>
    </w:p>
  </w:footnote>
  <w:footnote w:type="continuationSeparator" w:id="0">
    <w:p w14:paraId="54E9D88D" w14:textId="77777777" w:rsidR="00B06F67" w:rsidRDefault="00B06F67" w:rsidP="004E6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855DD" w14:textId="2D3EB22C" w:rsidR="003110C1" w:rsidRPr="00F316F8" w:rsidRDefault="003110C1" w:rsidP="004E6414">
    <w:pPr>
      <w:pStyle w:val="Header"/>
    </w:pPr>
    <w:r>
      <w:rPr>
        <w:noProof/>
      </w:rPr>
      <w:drawing>
        <wp:anchor distT="0" distB="0" distL="114300" distR="114300" simplePos="0" relativeHeight="251670528" behindDoc="1" locked="0" layoutInCell="1" allowOverlap="1" wp14:anchorId="59461335" wp14:editId="0F457F43">
          <wp:simplePos x="0" y="0"/>
          <wp:positionH relativeFrom="column">
            <wp:posOffset>-914400</wp:posOffset>
          </wp:positionH>
          <wp:positionV relativeFrom="paragraph">
            <wp:posOffset>-278541</wp:posOffset>
          </wp:positionV>
          <wp:extent cx="7573702" cy="774685"/>
          <wp:effectExtent l="0" t="0" r="0" b="63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3.png"/>
                  <pic:cNvPicPr/>
                </pic:nvPicPr>
                <pic:blipFill rotWithShape="1">
                  <a:blip r:embed="rId1">
                    <a:extLst>
                      <a:ext uri="{28A0092B-C50C-407E-A947-70E740481C1C}">
                        <a14:useLocalDpi xmlns:a14="http://schemas.microsoft.com/office/drawing/2010/main" val="0"/>
                      </a:ext>
                    </a:extLst>
                  </a:blip>
                  <a:srcRect b="92772"/>
                  <a:stretch/>
                </pic:blipFill>
                <pic:spPr bwMode="auto">
                  <a:xfrm>
                    <a:off x="0" y="0"/>
                    <a:ext cx="7573702" cy="774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ECB4" w14:textId="067DAF91" w:rsidR="003110C1" w:rsidRDefault="003110C1" w:rsidP="004E6414">
    <w:pPr>
      <w:pStyle w:val="Header"/>
    </w:pPr>
    <w:r>
      <w:rPr>
        <w:noProof/>
      </w:rPr>
      <w:drawing>
        <wp:anchor distT="0" distB="0" distL="114300" distR="114300" simplePos="0" relativeHeight="251663357" behindDoc="1" locked="0" layoutInCell="1" allowOverlap="1" wp14:anchorId="1EC4F6D0" wp14:editId="782FEA8E">
          <wp:simplePos x="0" y="0"/>
          <wp:positionH relativeFrom="column">
            <wp:posOffset>-905436</wp:posOffset>
          </wp:positionH>
          <wp:positionV relativeFrom="paragraph">
            <wp:posOffset>-279325</wp:posOffset>
          </wp:positionV>
          <wp:extent cx="7543695" cy="10675545"/>
          <wp:effectExtent l="0" t="0" r="635" b="571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 4.png"/>
                  <pic:cNvPicPr/>
                </pic:nvPicPr>
                <pic:blipFill>
                  <a:blip r:embed="rId1">
                    <a:extLst>
                      <a:ext uri="{28A0092B-C50C-407E-A947-70E740481C1C}">
                        <a14:useLocalDpi xmlns:a14="http://schemas.microsoft.com/office/drawing/2010/main" val="0"/>
                      </a:ext>
                    </a:extLst>
                  </a:blip>
                  <a:stretch>
                    <a:fillRect/>
                  </a:stretch>
                </pic:blipFill>
                <pic:spPr>
                  <a:xfrm>
                    <a:off x="0" y="0"/>
                    <a:ext cx="7553456" cy="1068935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BDCD0" w14:textId="56DF7342" w:rsidR="003110C1" w:rsidRPr="00F316F8" w:rsidRDefault="003110C1" w:rsidP="004E6414">
    <w:pPr>
      <w:pStyle w:val="Header"/>
    </w:pPr>
    <w:r>
      <w:rPr>
        <w:noProof/>
      </w:rPr>
      <w:drawing>
        <wp:anchor distT="0" distB="0" distL="114300" distR="114300" simplePos="0" relativeHeight="251672576" behindDoc="1" locked="0" layoutInCell="1" allowOverlap="1" wp14:anchorId="55558F4E" wp14:editId="614632C9">
          <wp:simplePos x="0" y="0"/>
          <wp:positionH relativeFrom="column">
            <wp:posOffset>-914400</wp:posOffset>
          </wp:positionH>
          <wp:positionV relativeFrom="paragraph">
            <wp:posOffset>-278541</wp:posOffset>
          </wp:positionV>
          <wp:extent cx="7573702" cy="774685"/>
          <wp:effectExtent l="0" t="0" r="0" b="63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3.png"/>
                  <pic:cNvPicPr/>
                </pic:nvPicPr>
                <pic:blipFill rotWithShape="1">
                  <a:blip r:embed="rId1">
                    <a:extLst>
                      <a:ext uri="{28A0092B-C50C-407E-A947-70E740481C1C}">
                        <a14:useLocalDpi xmlns:a14="http://schemas.microsoft.com/office/drawing/2010/main" val="0"/>
                      </a:ext>
                    </a:extLst>
                  </a:blip>
                  <a:srcRect b="92772"/>
                  <a:stretch/>
                </pic:blipFill>
                <pic:spPr bwMode="auto">
                  <a:xfrm>
                    <a:off x="0" y="0"/>
                    <a:ext cx="7573702" cy="774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5E2C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6CFB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2E2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73EF0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3ED0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CE52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B0102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7634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FA50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2C0C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C66C4E"/>
    <w:multiLevelType w:val="hybridMultilevel"/>
    <w:tmpl w:val="558C3116"/>
    <w:lvl w:ilvl="0" w:tplc="0C090001">
      <w:start w:val="1"/>
      <w:numFmt w:val="bullet"/>
      <w:lvlText w:val=""/>
      <w:lvlJc w:val="left"/>
      <w:pPr>
        <w:tabs>
          <w:tab w:val="num" w:pos="360"/>
        </w:tabs>
        <w:ind w:left="360" w:hanging="360"/>
      </w:pPr>
      <w:rPr>
        <w:rFonts w:ascii="Symbol" w:hAnsi="Symbol" w:hint="default"/>
        <w:color w:val="auto"/>
        <w:sz w:val="22"/>
        <w:szCs w:val="22"/>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E380D6E"/>
    <w:multiLevelType w:val="hybridMultilevel"/>
    <w:tmpl w:val="C5F6F3BE"/>
    <w:lvl w:ilvl="0" w:tplc="CF0CB37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3C165D"/>
    <w:multiLevelType w:val="hybridMultilevel"/>
    <w:tmpl w:val="66BEDF9E"/>
    <w:lvl w:ilvl="0" w:tplc="9DECEEC8">
      <w:start w:val="1"/>
      <w:numFmt w:val="bullet"/>
      <w:lvlText w:val=""/>
      <w:lvlJc w:val="left"/>
      <w:pPr>
        <w:tabs>
          <w:tab w:val="num" w:pos="1769"/>
        </w:tabs>
        <w:ind w:left="1769"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C9367A"/>
    <w:multiLevelType w:val="hybridMultilevel"/>
    <w:tmpl w:val="BAA4B6BE"/>
    <w:lvl w:ilvl="0" w:tplc="9DECEEC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AD1DD2"/>
    <w:multiLevelType w:val="hybridMultilevel"/>
    <w:tmpl w:val="69929650"/>
    <w:lvl w:ilvl="0" w:tplc="C0120212">
      <w:start w:val="1"/>
      <w:numFmt w:val="bullet"/>
      <w:lvlText w:val=""/>
      <w:lvlJc w:val="left"/>
      <w:pPr>
        <w:tabs>
          <w:tab w:val="num" w:pos="360"/>
        </w:tabs>
        <w:ind w:left="360" w:hanging="360"/>
      </w:pPr>
      <w:rPr>
        <w:rFonts w:ascii="Symbol" w:hAnsi="Symbol" w:hint="default"/>
        <w:color w:val="auto"/>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52C0B7B"/>
    <w:multiLevelType w:val="hybridMultilevel"/>
    <w:tmpl w:val="92869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E73A07"/>
    <w:multiLevelType w:val="multilevel"/>
    <w:tmpl w:val="87EE455E"/>
    <w:lvl w:ilvl="0">
      <w:start w:val="1"/>
      <w:numFmt w:val="bullet"/>
      <w:pStyle w:val="Bullet1"/>
      <w:lvlText w:val="–"/>
      <w:lvlJc w:val="left"/>
      <w:pPr>
        <w:tabs>
          <w:tab w:val="num" w:pos="170"/>
        </w:tabs>
        <w:ind w:left="170" w:hanging="170"/>
      </w:pPr>
      <w:rPr>
        <w:rFonts w:ascii="Arial" w:hAnsi="Arial" w:hint="default"/>
      </w:rPr>
    </w:lvl>
    <w:lvl w:ilvl="1">
      <w:start w:val="1"/>
      <w:numFmt w:val="bullet"/>
      <w:pStyle w:val="Bullet2"/>
      <w:lvlText w:val="–"/>
      <w:lvlJc w:val="left"/>
      <w:pPr>
        <w:tabs>
          <w:tab w:val="num" w:pos="340"/>
        </w:tabs>
        <w:ind w:left="340" w:hanging="170"/>
      </w:pPr>
      <w:rPr>
        <w:rFonts w:ascii="Arial" w:hAnsi="Arial" w:hint="default"/>
      </w:rPr>
    </w:lvl>
    <w:lvl w:ilvl="2">
      <w:start w:val="1"/>
      <w:numFmt w:val="bullet"/>
      <w:pStyle w:val="Bullet3"/>
      <w:lvlText w:val="–"/>
      <w:lvlJc w:val="left"/>
      <w:pPr>
        <w:tabs>
          <w:tab w:val="num" w:pos="510"/>
        </w:tabs>
        <w:ind w:left="510" w:hanging="17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9116528"/>
    <w:multiLevelType w:val="hybridMultilevel"/>
    <w:tmpl w:val="EC34133A"/>
    <w:lvl w:ilvl="0" w:tplc="8AF67834">
      <w:start w:val="1"/>
      <w:numFmt w:val="bullet"/>
      <w:lvlText w:val=""/>
      <w:lvlJc w:val="left"/>
      <w:pPr>
        <w:tabs>
          <w:tab w:val="num" w:pos="1080"/>
        </w:tabs>
        <w:ind w:left="1080" w:hanging="360"/>
      </w:pPr>
      <w:rPr>
        <w:rFonts w:ascii="Symbol" w:hAnsi="Symbol" w:hint="default"/>
        <w:color w:val="auto"/>
        <w:sz w:val="22"/>
        <w:szCs w:val="2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C8B453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53467DF3"/>
    <w:multiLevelType w:val="hybridMultilevel"/>
    <w:tmpl w:val="6E7E31A6"/>
    <w:lvl w:ilvl="0" w:tplc="8AF67834">
      <w:start w:val="1"/>
      <w:numFmt w:val="bullet"/>
      <w:lvlText w:val=""/>
      <w:lvlJc w:val="left"/>
      <w:pPr>
        <w:tabs>
          <w:tab w:val="num" w:pos="720"/>
        </w:tabs>
        <w:ind w:left="720" w:hanging="360"/>
      </w:pPr>
      <w:rPr>
        <w:rFonts w:ascii="Symbol" w:hAnsi="Symbol"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6B31AA"/>
    <w:multiLevelType w:val="multilevel"/>
    <w:tmpl w:val="B6EAD144"/>
    <w:lvl w:ilvl="0">
      <w:start w:val="1"/>
      <w:numFmt w:val="decimal"/>
      <w:lvlText w:val="%1."/>
      <w:lvlJc w:val="left"/>
      <w:pPr>
        <w:ind w:left="360" w:hanging="360"/>
      </w:pPr>
    </w:lvl>
    <w:lvl w:ilvl="1">
      <w:start w:val="1"/>
      <w:numFmt w:val="decimal"/>
      <w:lvlText w:val="%1.%2."/>
      <w:lvlJc w:val="left"/>
      <w:pPr>
        <w:ind w:left="43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8C1A49"/>
    <w:multiLevelType w:val="hybridMultilevel"/>
    <w:tmpl w:val="4CDE3900"/>
    <w:lvl w:ilvl="0" w:tplc="C0120212">
      <w:start w:val="1"/>
      <w:numFmt w:val="bullet"/>
      <w:lvlText w:val=""/>
      <w:lvlJc w:val="left"/>
      <w:pPr>
        <w:tabs>
          <w:tab w:val="num" w:pos="720"/>
        </w:tabs>
        <w:ind w:left="720" w:hanging="360"/>
      </w:pPr>
      <w:rPr>
        <w:rFonts w:ascii="Symbol" w:hAnsi="Symbol" w:hint="default"/>
        <w:color w:val="auto"/>
        <w:sz w:val="22"/>
        <w:szCs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D56561"/>
    <w:multiLevelType w:val="hybridMultilevel"/>
    <w:tmpl w:val="F44EEE40"/>
    <w:lvl w:ilvl="0" w:tplc="8AF67834">
      <w:start w:val="1"/>
      <w:numFmt w:val="bullet"/>
      <w:lvlText w:val=""/>
      <w:lvlJc w:val="left"/>
      <w:pPr>
        <w:tabs>
          <w:tab w:val="num" w:pos="720"/>
        </w:tabs>
        <w:ind w:left="720" w:hanging="360"/>
      </w:pPr>
      <w:rPr>
        <w:rFonts w:ascii="Symbol" w:hAnsi="Symbol"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1B71EF"/>
    <w:multiLevelType w:val="multilevel"/>
    <w:tmpl w:val="8AE610A6"/>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62290A39"/>
    <w:multiLevelType w:val="hybridMultilevel"/>
    <w:tmpl w:val="C95456CE"/>
    <w:lvl w:ilvl="0" w:tplc="0C090001">
      <w:start w:val="1"/>
      <w:numFmt w:val="bullet"/>
      <w:lvlText w:val=""/>
      <w:lvlJc w:val="left"/>
      <w:pPr>
        <w:tabs>
          <w:tab w:val="num" w:pos="360"/>
        </w:tabs>
        <w:ind w:left="360" w:hanging="360"/>
      </w:pPr>
      <w:rPr>
        <w:rFonts w:ascii="Symbol" w:hAnsi="Symbol" w:hint="default"/>
        <w:color w:val="auto"/>
        <w:sz w:val="22"/>
        <w:szCs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29F41A7"/>
    <w:multiLevelType w:val="hybridMultilevel"/>
    <w:tmpl w:val="CF0A312E"/>
    <w:lvl w:ilvl="0" w:tplc="8AF67834">
      <w:start w:val="1"/>
      <w:numFmt w:val="bullet"/>
      <w:lvlText w:val=""/>
      <w:lvlJc w:val="left"/>
      <w:pPr>
        <w:tabs>
          <w:tab w:val="num" w:pos="720"/>
        </w:tabs>
        <w:ind w:left="720" w:hanging="360"/>
      </w:pPr>
      <w:rPr>
        <w:rFonts w:ascii="Symbol" w:hAnsi="Symbol"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A93872"/>
    <w:multiLevelType w:val="hybridMultilevel"/>
    <w:tmpl w:val="FEDC0096"/>
    <w:lvl w:ilvl="0" w:tplc="8AF67834">
      <w:start w:val="1"/>
      <w:numFmt w:val="bullet"/>
      <w:lvlText w:val=""/>
      <w:lvlJc w:val="left"/>
      <w:pPr>
        <w:tabs>
          <w:tab w:val="num" w:pos="720"/>
        </w:tabs>
        <w:ind w:left="720" w:hanging="360"/>
      </w:pPr>
      <w:rPr>
        <w:rFonts w:ascii="Symbol" w:hAnsi="Symbol" w:hint="default"/>
        <w:color w:val="auto"/>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D82D62"/>
    <w:multiLevelType w:val="hybridMultilevel"/>
    <w:tmpl w:val="937C67F6"/>
    <w:lvl w:ilvl="0" w:tplc="8AF67834">
      <w:start w:val="1"/>
      <w:numFmt w:val="bullet"/>
      <w:lvlText w:val=""/>
      <w:lvlJc w:val="left"/>
      <w:pPr>
        <w:tabs>
          <w:tab w:val="num" w:pos="720"/>
        </w:tabs>
        <w:ind w:left="720" w:hanging="360"/>
      </w:pPr>
      <w:rPr>
        <w:rFonts w:ascii="Symbol" w:hAnsi="Symbol"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4347D8"/>
    <w:multiLevelType w:val="hybridMultilevel"/>
    <w:tmpl w:val="A0FC67BE"/>
    <w:lvl w:ilvl="0" w:tplc="4CC0D534">
      <w:start w:val="1"/>
      <w:numFmt w:val="bullet"/>
      <w:pStyle w:val="PTVbulletlevel2"/>
      <w:lvlText w:val=""/>
      <w:lvlJc w:val="left"/>
      <w:pPr>
        <w:ind w:left="720" w:hanging="360"/>
      </w:pPr>
      <w:rPr>
        <w:rFonts w:ascii="Symbol" w:hAnsi="Symbol" w:hint="default"/>
        <w:b/>
        <w:i w:val="0"/>
        <w:color w:val="auto"/>
        <w:sz w:val="24"/>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CD0A05"/>
    <w:multiLevelType w:val="hybridMultilevel"/>
    <w:tmpl w:val="34FCFEB6"/>
    <w:lvl w:ilvl="0" w:tplc="8AF67834">
      <w:start w:val="1"/>
      <w:numFmt w:val="bullet"/>
      <w:lvlText w:val=""/>
      <w:lvlJc w:val="left"/>
      <w:pPr>
        <w:tabs>
          <w:tab w:val="num" w:pos="720"/>
        </w:tabs>
        <w:ind w:left="720" w:hanging="360"/>
      </w:pPr>
      <w:rPr>
        <w:rFonts w:ascii="Symbol" w:hAnsi="Symbol"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4B50CA"/>
    <w:multiLevelType w:val="hybridMultilevel"/>
    <w:tmpl w:val="A6302C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34606B3"/>
    <w:multiLevelType w:val="hybridMultilevel"/>
    <w:tmpl w:val="4642BC0E"/>
    <w:lvl w:ilvl="0" w:tplc="8AF67834">
      <w:start w:val="1"/>
      <w:numFmt w:val="bullet"/>
      <w:lvlText w:val=""/>
      <w:lvlJc w:val="left"/>
      <w:pPr>
        <w:tabs>
          <w:tab w:val="num" w:pos="720"/>
        </w:tabs>
        <w:ind w:left="720" w:hanging="360"/>
      </w:pPr>
      <w:rPr>
        <w:rFonts w:ascii="Symbol" w:hAnsi="Symbol"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B12589"/>
    <w:multiLevelType w:val="hybridMultilevel"/>
    <w:tmpl w:val="75BAC340"/>
    <w:lvl w:ilvl="0" w:tplc="0B68DF3A">
      <w:start w:val="1"/>
      <w:numFmt w:val="bullet"/>
      <w:pStyle w:val="PTVbulletlevel1"/>
      <w:lvlText w:val=""/>
      <w:lvlJc w:val="left"/>
      <w:pPr>
        <w:ind w:left="720" w:hanging="360"/>
      </w:pPr>
      <w:rPr>
        <w:rFonts w:ascii="Symbol" w:hAnsi="Symbol" w:hint="default"/>
        <w:b/>
        <w:i w:val="0"/>
        <w:color w:val="FF0000"/>
        <w:sz w:val="24"/>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7053098">
    <w:abstractNumId w:val="0"/>
  </w:num>
  <w:num w:numId="2" w16cid:durableId="1420517148">
    <w:abstractNumId w:val="1"/>
  </w:num>
  <w:num w:numId="3" w16cid:durableId="680593113">
    <w:abstractNumId w:val="2"/>
  </w:num>
  <w:num w:numId="4" w16cid:durableId="505677631">
    <w:abstractNumId w:val="3"/>
  </w:num>
  <w:num w:numId="5" w16cid:durableId="2055957088">
    <w:abstractNumId w:val="8"/>
  </w:num>
  <w:num w:numId="6" w16cid:durableId="349181418">
    <w:abstractNumId w:val="4"/>
  </w:num>
  <w:num w:numId="7" w16cid:durableId="1230731521">
    <w:abstractNumId w:val="5"/>
  </w:num>
  <w:num w:numId="8" w16cid:durableId="183641118">
    <w:abstractNumId w:val="6"/>
  </w:num>
  <w:num w:numId="9" w16cid:durableId="1910380438">
    <w:abstractNumId w:val="7"/>
  </w:num>
  <w:num w:numId="10" w16cid:durableId="980576606">
    <w:abstractNumId w:val="9"/>
  </w:num>
  <w:num w:numId="11" w16cid:durableId="1212961336">
    <w:abstractNumId w:val="18"/>
  </w:num>
  <w:num w:numId="12" w16cid:durableId="93405030">
    <w:abstractNumId w:val="32"/>
  </w:num>
  <w:num w:numId="13" w16cid:durableId="795685936">
    <w:abstractNumId w:val="28"/>
  </w:num>
  <w:num w:numId="14" w16cid:durableId="276301534">
    <w:abstractNumId w:val="15"/>
  </w:num>
  <w:num w:numId="15" w16cid:durableId="1553344895">
    <w:abstractNumId w:val="21"/>
  </w:num>
  <w:num w:numId="16" w16cid:durableId="889346063">
    <w:abstractNumId w:val="26"/>
  </w:num>
  <w:num w:numId="17" w16cid:durableId="603458822">
    <w:abstractNumId w:val="11"/>
  </w:num>
  <w:num w:numId="18" w16cid:durableId="150683081">
    <w:abstractNumId w:val="12"/>
  </w:num>
  <w:num w:numId="19" w16cid:durableId="528879438">
    <w:abstractNumId w:val="13"/>
  </w:num>
  <w:num w:numId="20" w16cid:durableId="422730378">
    <w:abstractNumId w:val="19"/>
  </w:num>
  <w:num w:numId="21" w16cid:durableId="605499808">
    <w:abstractNumId w:val="25"/>
  </w:num>
  <w:num w:numId="22" w16cid:durableId="1212764888">
    <w:abstractNumId w:val="27"/>
  </w:num>
  <w:num w:numId="23" w16cid:durableId="1876388552">
    <w:abstractNumId w:val="17"/>
  </w:num>
  <w:num w:numId="24" w16cid:durableId="1281255105">
    <w:abstractNumId w:val="22"/>
  </w:num>
  <w:num w:numId="25" w16cid:durableId="2090298865">
    <w:abstractNumId w:val="29"/>
  </w:num>
  <w:num w:numId="26" w16cid:durableId="1110274035">
    <w:abstractNumId w:val="31"/>
  </w:num>
  <w:num w:numId="27" w16cid:durableId="1097360109">
    <w:abstractNumId w:val="20"/>
  </w:num>
  <w:num w:numId="28" w16cid:durableId="1461535427">
    <w:abstractNumId w:val="30"/>
  </w:num>
  <w:num w:numId="29" w16cid:durableId="1640912872">
    <w:abstractNumId w:val="16"/>
  </w:num>
  <w:num w:numId="30" w16cid:durableId="1970014358">
    <w:abstractNumId w:val="23"/>
  </w:num>
  <w:num w:numId="31" w16cid:durableId="1351641871">
    <w:abstractNumId w:val="14"/>
  </w:num>
  <w:num w:numId="32" w16cid:durableId="1107627138">
    <w:abstractNumId w:val="24"/>
  </w:num>
  <w:num w:numId="33" w16cid:durableId="11686702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B7D"/>
    <w:rsid w:val="00002C39"/>
    <w:rsid w:val="0000420B"/>
    <w:rsid w:val="00006BFB"/>
    <w:rsid w:val="000122A6"/>
    <w:rsid w:val="0001777A"/>
    <w:rsid w:val="00020E71"/>
    <w:rsid w:val="00021AAE"/>
    <w:rsid w:val="00037467"/>
    <w:rsid w:val="00040FDB"/>
    <w:rsid w:val="00050ED3"/>
    <w:rsid w:val="000517D0"/>
    <w:rsid w:val="0005385E"/>
    <w:rsid w:val="00062671"/>
    <w:rsid w:val="00066882"/>
    <w:rsid w:val="00070A78"/>
    <w:rsid w:val="00072168"/>
    <w:rsid w:val="000846B9"/>
    <w:rsid w:val="0009258F"/>
    <w:rsid w:val="00094E8F"/>
    <w:rsid w:val="000B2206"/>
    <w:rsid w:val="000B7E60"/>
    <w:rsid w:val="000C48E4"/>
    <w:rsid w:val="000C5E91"/>
    <w:rsid w:val="000D1010"/>
    <w:rsid w:val="000D5F1A"/>
    <w:rsid w:val="000D6F4F"/>
    <w:rsid w:val="000E2E03"/>
    <w:rsid w:val="000E72B5"/>
    <w:rsid w:val="000F4FC9"/>
    <w:rsid w:val="000F72B5"/>
    <w:rsid w:val="0010776E"/>
    <w:rsid w:val="00115991"/>
    <w:rsid w:val="00121A3F"/>
    <w:rsid w:val="00123324"/>
    <w:rsid w:val="0013780A"/>
    <w:rsid w:val="001408BE"/>
    <w:rsid w:val="00161690"/>
    <w:rsid w:val="00163F67"/>
    <w:rsid w:val="00172837"/>
    <w:rsid w:val="00173508"/>
    <w:rsid w:val="0017682B"/>
    <w:rsid w:val="0018357F"/>
    <w:rsid w:val="00184730"/>
    <w:rsid w:val="00185054"/>
    <w:rsid w:val="001866B7"/>
    <w:rsid w:val="00193A82"/>
    <w:rsid w:val="001A2CBD"/>
    <w:rsid w:val="001A46F6"/>
    <w:rsid w:val="001B6711"/>
    <w:rsid w:val="001C0C97"/>
    <w:rsid w:val="001C2386"/>
    <w:rsid w:val="001E0034"/>
    <w:rsid w:val="001E66E9"/>
    <w:rsid w:val="002024CE"/>
    <w:rsid w:val="00204795"/>
    <w:rsid w:val="00205F68"/>
    <w:rsid w:val="00216D35"/>
    <w:rsid w:val="00232775"/>
    <w:rsid w:val="00247809"/>
    <w:rsid w:val="00253CCF"/>
    <w:rsid w:val="00255BEF"/>
    <w:rsid w:val="00260EE8"/>
    <w:rsid w:val="0026570D"/>
    <w:rsid w:val="00273326"/>
    <w:rsid w:val="00276C7F"/>
    <w:rsid w:val="002779CD"/>
    <w:rsid w:val="00281760"/>
    <w:rsid w:val="00287AE9"/>
    <w:rsid w:val="002A1F48"/>
    <w:rsid w:val="002A22A5"/>
    <w:rsid w:val="002A6418"/>
    <w:rsid w:val="002B4FA7"/>
    <w:rsid w:val="002B661A"/>
    <w:rsid w:val="002C0865"/>
    <w:rsid w:val="002C6743"/>
    <w:rsid w:val="002D7084"/>
    <w:rsid w:val="002E6316"/>
    <w:rsid w:val="002F711F"/>
    <w:rsid w:val="00304DC1"/>
    <w:rsid w:val="00306E15"/>
    <w:rsid w:val="003110C1"/>
    <w:rsid w:val="00333BA4"/>
    <w:rsid w:val="00340FCC"/>
    <w:rsid w:val="00355363"/>
    <w:rsid w:val="00357D97"/>
    <w:rsid w:val="00374021"/>
    <w:rsid w:val="00375B7E"/>
    <w:rsid w:val="00384A08"/>
    <w:rsid w:val="003901D5"/>
    <w:rsid w:val="003B6A40"/>
    <w:rsid w:val="003C1A2F"/>
    <w:rsid w:val="003C1AFB"/>
    <w:rsid w:val="003D79CA"/>
    <w:rsid w:val="003E217A"/>
    <w:rsid w:val="003E5339"/>
    <w:rsid w:val="003F39E2"/>
    <w:rsid w:val="003F3C78"/>
    <w:rsid w:val="003F5C95"/>
    <w:rsid w:val="00404498"/>
    <w:rsid w:val="00414E7D"/>
    <w:rsid w:val="00426495"/>
    <w:rsid w:val="00440D98"/>
    <w:rsid w:val="00451CEB"/>
    <w:rsid w:val="00452D64"/>
    <w:rsid w:val="004633A4"/>
    <w:rsid w:val="0046796C"/>
    <w:rsid w:val="00477403"/>
    <w:rsid w:val="004824EC"/>
    <w:rsid w:val="00497A19"/>
    <w:rsid w:val="00497D17"/>
    <w:rsid w:val="004B5379"/>
    <w:rsid w:val="004B729C"/>
    <w:rsid w:val="004C534B"/>
    <w:rsid w:val="004C70DC"/>
    <w:rsid w:val="004D4AE1"/>
    <w:rsid w:val="004E07F6"/>
    <w:rsid w:val="004E6414"/>
    <w:rsid w:val="004F437F"/>
    <w:rsid w:val="005004ED"/>
    <w:rsid w:val="00510ECC"/>
    <w:rsid w:val="00526AD0"/>
    <w:rsid w:val="00535460"/>
    <w:rsid w:val="0054296E"/>
    <w:rsid w:val="00547D75"/>
    <w:rsid w:val="00550E52"/>
    <w:rsid w:val="00565635"/>
    <w:rsid w:val="0058215F"/>
    <w:rsid w:val="00592140"/>
    <w:rsid w:val="005929A2"/>
    <w:rsid w:val="00595781"/>
    <w:rsid w:val="005A2B71"/>
    <w:rsid w:val="005A7A70"/>
    <w:rsid w:val="005B2CBD"/>
    <w:rsid w:val="005B5AC6"/>
    <w:rsid w:val="005B7D9B"/>
    <w:rsid w:val="005C63B2"/>
    <w:rsid w:val="005D5428"/>
    <w:rsid w:val="005D5DF2"/>
    <w:rsid w:val="005D7E0F"/>
    <w:rsid w:val="005E4124"/>
    <w:rsid w:val="005F564A"/>
    <w:rsid w:val="005F5B38"/>
    <w:rsid w:val="00604EB7"/>
    <w:rsid w:val="00626153"/>
    <w:rsid w:val="00627AEC"/>
    <w:rsid w:val="00634007"/>
    <w:rsid w:val="00635943"/>
    <w:rsid w:val="00642588"/>
    <w:rsid w:val="00646732"/>
    <w:rsid w:val="00653B98"/>
    <w:rsid w:val="00661E2C"/>
    <w:rsid w:val="00672E71"/>
    <w:rsid w:val="00682FA6"/>
    <w:rsid w:val="006945D7"/>
    <w:rsid w:val="006A41FE"/>
    <w:rsid w:val="006A58AB"/>
    <w:rsid w:val="006B3CB0"/>
    <w:rsid w:val="006B60C9"/>
    <w:rsid w:val="006B7B2D"/>
    <w:rsid w:val="006D2469"/>
    <w:rsid w:val="006D3FAA"/>
    <w:rsid w:val="006D7191"/>
    <w:rsid w:val="006F2F29"/>
    <w:rsid w:val="0070039C"/>
    <w:rsid w:val="00700517"/>
    <w:rsid w:val="00701650"/>
    <w:rsid w:val="0070264E"/>
    <w:rsid w:val="00702D75"/>
    <w:rsid w:val="00711BBB"/>
    <w:rsid w:val="0071289A"/>
    <w:rsid w:val="0071654A"/>
    <w:rsid w:val="00725320"/>
    <w:rsid w:val="0073523A"/>
    <w:rsid w:val="00740440"/>
    <w:rsid w:val="007437C0"/>
    <w:rsid w:val="00752D4C"/>
    <w:rsid w:val="00754656"/>
    <w:rsid w:val="007600DC"/>
    <w:rsid w:val="0076022D"/>
    <w:rsid w:val="007616CE"/>
    <w:rsid w:val="007629CB"/>
    <w:rsid w:val="00763402"/>
    <w:rsid w:val="0077685E"/>
    <w:rsid w:val="007809A8"/>
    <w:rsid w:val="00781514"/>
    <w:rsid w:val="007822C3"/>
    <w:rsid w:val="007839C2"/>
    <w:rsid w:val="007869EE"/>
    <w:rsid w:val="007919B9"/>
    <w:rsid w:val="00794D64"/>
    <w:rsid w:val="007B134F"/>
    <w:rsid w:val="007B48FB"/>
    <w:rsid w:val="007B6B0C"/>
    <w:rsid w:val="007D0678"/>
    <w:rsid w:val="007D0E75"/>
    <w:rsid w:val="007F1902"/>
    <w:rsid w:val="007F76C2"/>
    <w:rsid w:val="008022CC"/>
    <w:rsid w:val="00810EA1"/>
    <w:rsid w:val="00811DA6"/>
    <w:rsid w:val="0082021F"/>
    <w:rsid w:val="00823C7F"/>
    <w:rsid w:val="00832D6C"/>
    <w:rsid w:val="0083780B"/>
    <w:rsid w:val="00840D6F"/>
    <w:rsid w:val="00853539"/>
    <w:rsid w:val="008565F8"/>
    <w:rsid w:val="00857B63"/>
    <w:rsid w:val="00863ED2"/>
    <w:rsid w:val="00866AC3"/>
    <w:rsid w:val="008918F9"/>
    <w:rsid w:val="00895B46"/>
    <w:rsid w:val="008E7F26"/>
    <w:rsid w:val="008F007A"/>
    <w:rsid w:val="008F5C04"/>
    <w:rsid w:val="008F6B7D"/>
    <w:rsid w:val="00912998"/>
    <w:rsid w:val="0092101A"/>
    <w:rsid w:val="00922CC4"/>
    <w:rsid w:val="009305CC"/>
    <w:rsid w:val="009310D3"/>
    <w:rsid w:val="00940409"/>
    <w:rsid w:val="0094710D"/>
    <w:rsid w:val="009777BB"/>
    <w:rsid w:val="00977864"/>
    <w:rsid w:val="00985DFB"/>
    <w:rsid w:val="00986CEB"/>
    <w:rsid w:val="009877EB"/>
    <w:rsid w:val="00990D4B"/>
    <w:rsid w:val="009A17F5"/>
    <w:rsid w:val="009A4C9B"/>
    <w:rsid w:val="009A5E54"/>
    <w:rsid w:val="009B1A69"/>
    <w:rsid w:val="009B645E"/>
    <w:rsid w:val="009C4C57"/>
    <w:rsid w:val="009D0171"/>
    <w:rsid w:val="009D7E3F"/>
    <w:rsid w:val="009D7FF3"/>
    <w:rsid w:val="009E2C32"/>
    <w:rsid w:val="009E543D"/>
    <w:rsid w:val="009F0FE1"/>
    <w:rsid w:val="00A06F9A"/>
    <w:rsid w:val="00A31334"/>
    <w:rsid w:val="00A40E42"/>
    <w:rsid w:val="00A5041B"/>
    <w:rsid w:val="00A5493A"/>
    <w:rsid w:val="00A674F1"/>
    <w:rsid w:val="00A70AC0"/>
    <w:rsid w:val="00A8314E"/>
    <w:rsid w:val="00A932EB"/>
    <w:rsid w:val="00AB429A"/>
    <w:rsid w:val="00AC407F"/>
    <w:rsid w:val="00AC668B"/>
    <w:rsid w:val="00AD02A2"/>
    <w:rsid w:val="00AE27E5"/>
    <w:rsid w:val="00AE3F04"/>
    <w:rsid w:val="00AE7160"/>
    <w:rsid w:val="00AF7E76"/>
    <w:rsid w:val="00B06F67"/>
    <w:rsid w:val="00B12F9B"/>
    <w:rsid w:val="00B15ACC"/>
    <w:rsid w:val="00B162E7"/>
    <w:rsid w:val="00B201C7"/>
    <w:rsid w:val="00B2256F"/>
    <w:rsid w:val="00B24A71"/>
    <w:rsid w:val="00B34216"/>
    <w:rsid w:val="00B3468D"/>
    <w:rsid w:val="00B42143"/>
    <w:rsid w:val="00B46CA5"/>
    <w:rsid w:val="00B627B1"/>
    <w:rsid w:val="00B73467"/>
    <w:rsid w:val="00B809FD"/>
    <w:rsid w:val="00B815D4"/>
    <w:rsid w:val="00B86536"/>
    <w:rsid w:val="00B93B5C"/>
    <w:rsid w:val="00BA348C"/>
    <w:rsid w:val="00BA371A"/>
    <w:rsid w:val="00BB3556"/>
    <w:rsid w:val="00BC409F"/>
    <w:rsid w:val="00BE1DA0"/>
    <w:rsid w:val="00BE3D5E"/>
    <w:rsid w:val="00BE4F67"/>
    <w:rsid w:val="00BF2E28"/>
    <w:rsid w:val="00BF396D"/>
    <w:rsid w:val="00C040FD"/>
    <w:rsid w:val="00C07610"/>
    <w:rsid w:val="00C108D7"/>
    <w:rsid w:val="00C15765"/>
    <w:rsid w:val="00C1579C"/>
    <w:rsid w:val="00C25F9D"/>
    <w:rsid w:val="00C30495"/>
    <w:rsid w:val="00C30715"/>
    <w:rsid w:val="00C30A4A"/>
    <w:rsid w:val="00C42B58"/>
    <w:rsid w:val="00C62583"/>
    <w:rsid w:val="00C6513A"/>
    <w:rsid w:val="00C76317"/>
    <w:rsid w:val="00C81DD4"/>
    <w:rsid w:val="00C85151"/>
    <w:rsid w:val="00C87364"/>
    <w:rsid w:val="00C87CC5"/>
    <w:rsid w:val="00CA0E8F"/>
    <w:rsid w:val="00CA58BD"/>
    <w:rsid w:val="00CC4D12"/>
    <w:rsid w:val="00CD1C0B"/>
    <w:rsid w:val="00CD23A4"/>
    <w:rsid w:val="00CE1109"/>
    <w:rsid w:val="00CF17D3"/>
    <w:rsid w:val="00CF3BA3"/>
    <w:rsid w:val="00CF40C8"/>
    <w:rsid w:val="00CF4F77"/>
    <w:rsid w:val="00D0010A"/>
    <w:rsid w:val="00D04EA5"/>
    <w:rsid w:val="00D05053"/>
    <w:rsid w:val="00D0683A"/>
    <w:rsid w:val="00D422C8"/>
    <w:rsid w:val="00D50ABA"/>
    <w:rsid w:val="00D536F4"/>
    <w:rsid w:val="00D60555"/>
    <w:rsid w:val="00D63519"/>
    <w:rsid w:val="00D646A2"/>
    <w:rsid w:val="00D8075A"/>
    <w:rsid w:val="00D84648"/>
    <w:rsid w:val="00D87298"/>
    <w:rsid w:val="00D9295C"/>
    <w:rsid w:val="00DA3439"/>
    <w:rsid w:val="00DB0325"/>
    <w:rsid w:val="00DB1F93"/>
    <w:rsid w:val="00DC32B4"/>
    <w:rsid w:val="00DC4229"/>
    <w:rsid w:val="00DE149B"/>
    <w:rsid w:val="00DE3833"/>
    <w:rsid w:val="00DE54EE"/>
    <w:rsid w:val="00DF421F"/>
    <w:rsid w:val="00E023CA"/>
    <w:rsid w:val="00E0278A"/>
    <w:rsid w:val="00E11A69"/>
    <w:rsid w:val="00E128AB"/>
    <w:rsid w:val="00E129FA"/>
    <w:rsid w:val="00E16789"/>
    <w:rsid w:val="00E2366E"/>
    <w:rsid w:val="00E25623"/>
    <w:rsid w:val="00E27164"/>
    <w:rsid w:val="00E376B2"/>
    <w:rsid w:val="00E40C29"/>
    <w:rsid w:val="00E45E7B"/>
    <w:rsid w:val="00E4605D"/>
    <w:rsid w:val="00E479CF"/>
    <w:rsid w:val="00E52BB1"/>
    <w:rsid w:val="00E53EA3"/>
    <w:rsid w:val="00E753CB"/>
    <w:rsid w:val="00E775CF"/>
    <w:rsid w:val="00E833CE"/>
    <w:rsid w:val="00E85633"/>
    <w:rsid w:val="00EA38B2"/>
    <w:rsid w:val="00EA5968"/>
    <w:rsid w:val="00EC09DE"/>
    <w:rsid w:val="00EC715D"/>
    <w:rsid w:val="00ED4201"/>
    <w:rsid w:val="00ED4E8B"/>
    <w:rsid w:val="00EF29C3"/>
    <w:rsid w:val="00EF7AB0"/>
    <w:rsid w:val="00F02741"/>
    <w:rsid w:val="00F03277"/>
    <w:rsid w:val="00F133A5"/>
    <w:rsid w:val="00F1618E"/>
    <w:rsid w:val="00F218CC"/>
    <w:rsid w:val="00F2255F"/>
    <w:rsid w:val="00F26F66"/>
    <w:rsid w:val="00F316F8"/>
    <w:rsid w:val="00F525AC"/>
    <w:rsid w:val="00F57B88"/>
    <w:rsid w:val="00F84D63"/>
    <w:rsid w:val="00F90F9D"/>
    <w:rsid w:val="00FB21F3"/>
    <w:rsid w:val="00FB332C"/>
    <w:rsid w:val="00FC0097"/>
    <w:rsid w:val="00FC0950"/>
    <w:rsid w:val="00FC2521"/>
    <w:rsid w:val="00FD0CCD"/>
    <w:rsid w:val="00FE0D7E"/>
    <w:rsid w:val="00FE4FE3"/>
    <w:rsid w:val="00FF24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B89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4E6414"/>
    <w:pPr>
      <w:spacing w:before="160" w:after="160"/>
    </w:pPr>
    <w:rPr>
      <w:color w:val="000000" w:themeColor="text1"/>
      <w:sz w:val="20"/>
      <w:szCs w:val="18"/>
    </w:rPr>
  </w:style>
  <w:style w:type="paragraph" w:styleId="Heading1">
    <w:name w:val="heading 1"/>
    <w:basedOn w:val="Normal"/>
    <w:next w:val="Normal"/>
    <w:link w:val="Heading1Char"/>
    <w:uiPriority w:val="9"/>
    <w:qFormat/>
    <w:rsid w:val="00121A3F"/>
    <w:pPr>
      <w:keepNext/>
      <w:keepLines/>
      <w:numPr>
        <w:numId w:val="11"/>
      </w:numPr>
      <w:spacing w:before="240" w:after="240"/>
      <w:outlineLvl w:val="0"/>
    </w:pPr>
    <w:rPr>
      <w:rFonts w:asciiTheme="majorHAnsi" w:eastAsiaTheme="majorEastAsia" w:hAnsiTheme="majorHAnsi" w:cstheme="majorBidi"/>
      <w:color w:val="16A3A7"/>
      <w:sz w:val="40"/>
      <w:szCs w:val="32"/>
    </w:rPr>
  </w:style>
  <w:style w:type="paragraph" w:styleId="Heading2">
    <w:name w:val="heading 2"/>
    <w:basedOn w:val="Normal"/>
    <w:next w:val="Normal"/>
    <w:link w:val="Heading2Char"/>
    <w:uiPriority w:val="9"/>
    <w:unhideWhenUsed/>
    <w:qFormat/>
    <w:rsid w:val="004E6414"/>
    <w:pPr>
      <w:numPr>
        <w:ilvl w:val="1"/>
        <w:numId w:val="11"/>
      </w:numPr>
      <w:spacing w:before="400"/>
      <w:outlineLvl w:val="1"/>
    </w:pPr>
    <w:rPr>
      <w:b/>
      <w:color w:val="595959" w:themeColor="text1" w:themeTint="A6"/>
      <w:sz w:val="28"/>
    </w:rPr>
  </w:style>
  <w:style w:type="paragraph" w:styleId="Heading3">
    <w:name w:val="heading 3"/>
    <w:basedOn w:val="Normal"/>
    <w:next w:val="Normal"/>
    <w:link w:val="Heading3Char"/>
    <w:uiPriority w:val="9"/>
    <w:unhideWhenUsed/>
    <w:qFormat/>
    <w:rsid w:val="007F1902"/>
    <w:pPr>
      <w:keepNext/>
      <w:keepLines/>
      <w:numPr>
        <w:ilvl w:val="2"/>
        <w:numId w:val="11"/>
      </w:numPr>
      <w:spacing w:before="360" w:after="0"/>
      <w:outlineLvl w:val="2"/>
    </w:pPr>
    <w:rPr>
      <w:rFonts w:asciiTheme="majorHAnsi" w:eastAsiaTheme="majorEastAsia" w:hAnsiTheme="majorHAnsi" w:cstheme="majorBidi"/>
      <w:b/>
      <w:color w:val="595959" w:themeColor="text1" w:themeTint="A6"/>
      <w:sz w:val="22"/>
      <w:szCs w:val="24"/>
    </w:rPr>
  </w:style>
  <w:style w:type="paragraph" w:styleId="Heading4">
    <w:name w:val="heading 4"/>
    <w:basedOn w:val="Normal"/>
    <w:next w:val="Normal"/>
    <w:link w:val="Heading4Char"/>
    <w:uiPriority w:val="9"/>
    <w:unhideWhenUsed/>
    <w:qFormat/>
    <w:rsid w:val="007F1902"/>
    <w:pPr>
      <w:numPr>
        <w:ilvl w:val="3"/>
        <w:numId w:val="11"/>
      </w:numPr>
      <w:spacing w:before="280"/>
      <w:outlineLvl w:val="3"/>
    </w:pPr>
    <w:rPr>
      <w:b/>
    </w:rPr>
  </w:style>
  <w:style w:type="paragraph" w:styleId="Heading5">
    <w:name w:val="heading 5"/>
    <w:basedOn w:val="Normal"/>
    <w:next w:val="Normal"/>
    <w:link w:val="Heading5Char"/>
    <w:uiPriority w:val="9"/>
    <w:unhideWhenUsed/>
    <w:qFormat/>
    <w:rsid w:val="007F1902"/>
    <w:pPr>
      <w:keepNext/>
      <w:keepLines/>
      <w:numPr>
        <w:ilvl w:val="4"/>
        <w:numId w:val="11"/>
      </w:numPr>
      <w:spacing w:before="40" w:after="0"/>
      <w:outlineLvl w:val="4"/>
    </w:pPr>
    <w:rPr>
      <w:rFonts w:asciiTheme="majorHAnsi" w:eastAsiaTheme="majorEastAsia" w:hAnsiTheme="majorHAnsi" w:cstheme="majorBidi"/>
      <w:b/>
      <w:sz w:val="18"/>
    </w:rPr>
  </w:style>
  <w:style w:type="paragraph" w:styleId="Heading6">
    <w:name w:val="heading 6"/>
    <w:basedOn w:val="Normal"/>
    <w:next w:val="Normal"/>
    <w:link w:val="Heading6Char"/>
    <w:uiPriority w:val="9"/>
    <w:unhideWhenUsed/>
    <w:qFormat/>
    <w:rsid w:val="007F1902"/>
    <w:pPr>
      <w:keepNext/>
      <w:keepLines/>
      <w:numPr>
        <w:ilvl w:val="5"/>
        <w:numId w:val="11"/>
      </w:numPr>
      <w:spacing w:before="40" w:after="0"/>
      <w:outlineLvl w:val="5"/>
    </w:pPr>
    <w:rPr>
      <w:rFonts w:asciiTheme="majorHAnsi" w:eastAsiaTheme="majorEastAsia" w:hAnsiTheme="majorHAnsi" w:cstheme="majorBidi"/>
      <w:sz w:val="18"/>
    </w:rPr>
  </w:style>
  <w:style w:type="paragraph" w:styleId="Heading7">
    <w:name w:val="heading 7"/>
    <w:basedOn w:val="Normal"/>
    <w:next w:val="Normal"/>
    <w:link w:val="Heading7Char"/>
    <w:uiPriority w:val="9"/>
    <w:unhideWhenUsed/>
    <w:qFormat/>
    <w:rsid w:val="007F1902"/>
    <w:pPr>
      <w:keepNext/>
      <w:keepLines/>
      <w:numPr>
        <w:ilvl w:val="6"/>
        <w:numId w:val="11"/>
      </w:numPr>
      <w:spacing w:before="40" w:after="0"/>
      <w:outlineLvl w:val="6"/>
    </w:pPr>
    <w:rPr>
      <w:rFonts w:asciiTheme="majorHAnsi" w:eastAsiaTheme="majorEastAsia" w:hAnsiTheme="majorHAnsi" w:cstheme="majorBidi"/>
      <w:i/>
      <w:iCs/>
      <w:sz w:val="18"/>
    </w:rPr>
  </w:style>
  <w:style w:type="paragraph" w:styleId="Heading8">
    <w:name w:val="heading 8"/>
    <w:basedOn w:val="Normal"/>
    <w:next w:val="Normal"/>
    <w:link w:val="Heading8Char"/>
    <w:uiPriority w:val="9"/>
    <w:semiHidden/>
    <w:unhideWhenUsed/>
    <w:qFormat/>
    <w:rsid w:val="00193A82"/>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93A82"/>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copy">
    <w:name w:val="Introduction copy"/>
    <w:basedOn w:val="Normal"/>
    <w:qFormat/>
    <w:rsid w:val="004E6414"/>
    <w:pPr>
      <w:spacing w:after="280"/>
    </w:pPr>
    <w:rPr>
      <w:color w:val="7F7F7F" w:themeColor="text1" w:themeTint="80"/>
      <w:sz w:val="28"/>
      <w:szCs w:val="28"/>
    </w:rPr>
  </w:style>
  <w:style w:type="character" w:customStyle="1" w:styleId="Heading1Char">
    <w:name w:val="Heading 1 Char"/>
    <w:basedOn w:val="DefaultParagraphFont"/>
    <w:link w:val="Heading1"/>
    <w:uiPriority w:val="9"/>
    <w:rsid w:val="00121A3F"/>
    <w:rPr>
      <w:rFonts w:asciiTheme="majorHAnsi" w:eastAsiaTheme="majorEastAsia" w:hAnsiTheme="majorHAnsi" w:cstheme="majorBidi"/>
      <w:color w:val="16A3A7"/>
      <w:sz w:val="40"/>
      <w:szCs w:val="32"/>
    </w:rPr>
  </w:style>
  <w:style w:type="character" w:customStyle="1" w:styleId="Heading2Char">
    <w:name w:val="Heading 2 Char"/>
    <w:basedOn w:val="DefaultParagraphFont"/>
    <w:link w:val="Heading2"/>
    <w:uiPriority w:val="9"/>
    <w:rsid w:val="004E6414"/>
    <w:rPr>
      <w:b/>
      <w:color w:val="595959" w:themeColor="text1" w:themeTint="A6"/>
      <w:sz w:val="28"/>
      <w:szCs w:val="18"/>
    </w:rPr>
  </w:style>
  <w:style w:type="paragraph" w:styleId="ListBullet">
    <w:name w:val="List Bullet"/>
    <w:basedOn w:val="Normal"/>
    <w:uiPriority w:val="99"/>
    <w:unhideWhenUsed/>
    <w:rsid w:val="008F6B7D"/>
    <w:pPr>
      <w:spacing w:before="0" w:after="60"/>
      <w:contextualSpacing/>
    </w:pPr>
  </w:style>
  <w:style w:type="paragraph" w:styleId="ListBullet2">
    <w:name w:val="List Bullet 2"/>
    <w:basedOn w:val="Normal"/>
    <w:uiPriority w:val="99"/>
    <w:unhideWhenUsed/>
    <w:rsid w:val="008F6B7D"/>
    <w:pPr>
      <w:numPr>
        <w:numId w:val="9"/>
      </w:numPr>
      <w:spacing w:before="0" w:after="60"/>
      <w:contextualSpacing/>
    </w:pPr>
  </w:style>
  <w:style w:type="paragraph" w:styleId="ListBullet3">
    <w:name w:val="List Bullet 3"/>
    <w:basedOn w:val="Normal"/>
    <w:uiPriority w:val="99"/>
    <w:unhideWhenUsed/>
    <w:rsid w:val="008F6B7D"/>
    <w:pPr>
      <w:numPr>
        <w:numId w:val="8"/>
      </w:numPr>
      <w:spacing w:before="0" w:after="60"/>
      <w:contextualSpacing/>
    </w:pPr>
  </w:style>
  <w:style w:type="paragraph" w:styleId="ListBullet4">
    <w:name w:val="List Bullet 4"/>
    <w:basedOn w:val="Normal"/>
    <w:uiPriority w:val="99"/>
    <w:unhideWhenUsed/>
    <w:rsid w:val="008F6B7D"/>
    <w:pPr>
      <w:numPr>
        <w:numId w:val="7"/>
      </w:numPr>
      <w:spacing w:before="0" w:after="60"/>
      <w:contextualSpacing/>
    </w:pPr>
  </w:style>
  <w:style w:type="paragraph" w:styleId="Header">
    <w:name w:val="header"/>
    <w:basedOn w:val="Normal"/>
    <w:link w:val="HeaderChar"/>
    <w:uiPriority w:val="99"/>
    <w:unhideWhenUsed/>
    <w:rsid w:val="008F6B7D"/>
    <w:pPr>
      <w:tabs>
        <w:tab w:val="center" w:pos="4680"/>
        <w:tab w:val="right" w:pos="9360"/>
      </w:tabs>
      <w:spacing w:before="0" w:after="0"/>
    </w:pPr>
  </w:style>
  <w:style w:type="character" w:customStyle="1" w:styleId="HeaderChar">
    <w:name w:val="Header Char"/>
    <w:basedOn w:val="DefaultParagraphFont"/>
    <w:link w:val="Header"/>
    <w:uiPriority w:val="99"/>
    <w:rsid w:val="008F6B7D"/>
    <w:rPr>
      <w:sz w:val="18"/>
      <w:szCs w:val="18"/>
    </w:rPr>
  </w:style>
  <w:style w:type="paragraph" w:styleId="Footer">
    <w:name w:val="footer"/>
    <w:basedOn w:val="Normal"/>
    <w:link w:val="FooterChar"/>
    <w:uiPriority w:val="99"/>
    <w:unhideWhenUsed/>
    <w:rsid w:val="008F6B7D"/>
    <w:pPr>
      <w:tabs>
        <w:tab w:val="center" w:pos="4680"/>
        <w:tab w:val="right" w:pos="9360"/>
      </w:tabs>
      <w:spacing w:before="0" w:after="0"/>
    </w:pPr>
  </w:style>
  <w:style w:type="character" w:customStyle="1" w:styleId="FooterChar">
    <w:name w:val="Footer Char"/>
    <w:basedOn w:val="DefaultParagraphFont"/>
    <w:link w:val="Footer"/>
    <w:uiPriority w:val="99"/>
    <w:rsid w:val="008F6B7D"/>
    <w:rPr>
      <w:sz w:val="18"/>
      <w:szCs w:val="18"/>
    </w:rPr>
  </w:style>
  <w:style w:type="paragraph" w:styleId="Title">
    <w:name w:val="Title"/>
    <w:basedOn w:val="Header"/>
    <w:next w:val="Normal"/>
    <w:link w:val="TitleChar"/>
    <w:uiPriority w:val="10"/>
    <w:qFormat/>
    <w:rsid w:val="005929A2"/>
    <w:pPr>
      <w:spacing w:after="60"/>
    </w:pPr>
    <w:rPr>
      <w:rFonts w:asciiTheme="majorHAnsi" w:hAnsiTheme="majorHAnsi" w:cstheme="majorHAnsi"/>
      <w:sz w:val="52"/>
      <w:szCs w:val="44"/>
    </w:rPr>
  </w:style>
  <w:style w:type="character" w:customStyle="1" w:styleId="TitleChar">
    <w:name w:val="Title Char"/>
    <w:basedOn w:val="DefaultParagraphFont"/>
    <w:link w:val="Title"/>
    <w:uiPriority w:val="10"/>
    <w:rsid w:val="005929A2"/>
    <w:rPr>
      <w:rFonts w:asciiTheme="majorHAnsi" w:hAnsiTheme="majorHAnsi" w:cstheme="majorHAnsi"/>
      <w:color w:val="000000" w:themeColor="text1"/>
      <w:sz w:val="52"/>
      <w:szCs w:val="44"/>
    </w:rPr>
  </w:style>
  <w:style w:type="paragraph" w:styleId="Subtitle">
    <w:name w:val="Subtitle"/>
    <w:basedOn w:val="Normal"/>
    <w:next w:val="Normal"/>
    <w:link w:val="SubtitleChar"/>
    <w:uiPriority w:val="11"/>
    <w:qFormat/>
    <w:rsid w:val="000D5F1A"/>
    <w:pPr>
      <w:tabs>
        <w:tab w:val="center" w:pos="4680"/>
        <w:tab w:val="right" w:pos="9360"/>
      </w:tabs>
      <w:spacing w:before="0" w:after="0"/>
    </w:pPr>
    <w:rPr>
      <w:rFonts w:asciiTheme="majorHAnsi" w:hAnsiTheme="majorHAnsi" w:cstheme="majorHAnsi"/>
      <w:sz w:val="40"/>
      <w:szCs w:val="40"/>
    </w:rPr>
  </w:style>
  <w:style w:type="character" w:customStyle="1" w:styleId="SubtitleChar">
    <w:name w:val="Subtitle Char"/>
    <w:basedOn w:val="DefaultParagraphFont"/>
    <w:link w:val="Subtitle"/>
    <w:uiPriority w:val="11"/>
    <w:rsid w:val="000D5F1A"/>
    <w:rPr>
      <w:rFonts w:asciiTheme="majorHAnsi" w:hAnsiTheme="majorHAnsi" w:cstheme="majorHAnsi"/>
      <w:color w:val="000000" w:themeColor="text1"/>
      <w:sz w:val="40"/>
      <w:szCs w:val="40"/>
    </w:rPr>
  </w:style>
  <w:style w:type="table" w:styleId="TableGrid">
    <w:name w:val="Table Grid"/>
    <w:basedOn w:val="TableNormal"/>
    <w:uiPriority w:val="39"/>
    <w:rsid w:val="00F316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orangetitle">
    <w:name w:val="Small orange title"/>
    <w:basedOn w:val="Normal"/>
    <w:qFormat/>
    <w:rsid w:val="009B1A69"/>
    <w:pPr>
      <w:spacing w:before="60" w:after="60"/>
    </w:pPr>
    <w:rPr>
      <w:rFonts w:ascii="Arial" w:eastAsia="Times New Roman" w:hAnsi="Arial" w:cs="Arial"/>
      <w:b/>
      <w:color w:val="E37607"/>
      <w:lang w:eastAsia="en-AU"/>
    </w:rPr>
  </w:style>
  <w:style w:type="paragraph" w:customStyle="1" w:styleId="Quotation">
    <w:name w:val="Quotation"/>
    <w:basedOn w:val="Normal"/>
    <w:qFormat/>
    <w:rsid w:val="00592140"/>
    <w:rPr>
      <w:i/>
      <w:color w:val="16A3A7"/>
      <w:sz w:val="28"/>
      <w:szCs w:val="28"/>
    </w:rPr>
  </w:style>
  <w:style w:type="character" w:customStyle="1" w:styleId="Heading3Char">
    <w:name w:val="Heading 3 Char"/>
    <w:basedOn w:val="DefaultParagraphFont"/>
    <w:link w:val="Heading3"/>
    <w:uiPriority w:val="9"/>
    <w:rsid w:val="007F1902"/>
    <w:rPr>
      <w:rFonts w:asciiTheme="majorHAnsi" w:eastAsiaTheme="majorEastAsia" w:hAnsiTheme="majorHAnsi" w:cstheme="majorBidi"/>
      <w:b/>
      <w:color w:val="595959" w:themeColor="text1" w:themeTint="A6"/>
      <w:sz w:val="22"/>
    </w:rPr>
  </w:style>
  <w:style w:type="character" w:customStyle="1" w:styleId="Heading4Char">
    <w:name w:val="Heading 4 Char"/>
    <w:basedOn w:val="DefaultParagraphFont"/>
    <w:link w:val="Heading4"/>
    <w:uiPriority w:val="9"/>
    <w:rsid w:val="007F1902"/>
    <w:rPr>
      <w:b/>
      <w:color w:val="404040" w:themeColor="text1" w:themeTint="BF"/>
      <w:sz w:val="20"/>
      <w:szCs w:val="18"/>
    </w:rPr>
  </w:style>
  <w:style w:type="paragraph" w:customStyle="1" w:styleId="Titlewithline">
    <w:name w:val="Title with line"/>
    <w:basedOn w:val="Smallorangetitle"/>
    <w:qFormat/>
    <w:rsid w:val="00121A3F"/>
    <w:pPr>
      <w:pBdr>
        <w:top w:val="single" w:sz="2" w:space="10" w:color="06B9BD"/>
      </w:pBdr>
    </w:pPr>
    <w:rPr>
      <w:color w:val="16A3A7"/>
    </w:rPr>
  </w:style>
  <w:style w:type="paragraph" w:customStyle="1" w:styleId="Tabletitle">
    <w:name w:val="Table title"/>
    <w:basedOn w:val="Tablecopy"/>
    <w:qFormat/>
    <w:rsid w:val="00B93B5C"/>
    <w:rPr>
      <w:b/>
    </w:rPr>
  </w:style>
  <w:style w:type="paragraph" w:customStyle="1" w:styleId="Tablecopy">
    <w:name w:val="Table copy"/>
    <w:basedOn w:val="Normal"/>
    <w:qFormat/>
    <w:rsid w:val="004E6414"/>
    <w:pPr>
      <w:spacing w:before="60" w:after="60"/>
    </w:pPr>
    <w:rPr>
      <w:rFonts w:ascii="Arial" w:eastAsia="Times New Roman" w:hAnsi="Arial" w:cs="Arial"/>
      <w:lang w:eastAsia="en-AU"/>
    </w:rPr>
  </w:style>
  <w:style w:type="table" w:styleId="TableGridLight">
    <w:name w:val="Grid Table Light"/>
    <w:basedOn w:val="TableNormal"/>
    <w:uiPriority w:val="40"/>
    <w:rsid w:val="00EF7AB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EF7AB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OTTable">
    <w:name w:val="DOT Table"/>
    <w:basedOn w:val="TableNormal"/>
    <w:uiPriority w:val="99"/>
    <w:rsid w:val="00627AEC"/>
    <w:rPr>
      <w:sz w:val="18"/>
    </w:rPr>
    <w:tblPr/>
    <w:tblStylePr w:type="firstRow">
      <w:rPr>
        <w:rFonts w:asciiTheme="majorHAnsi" w:hAnsiTheme="majorHAnsi"/>
        <w:b/>
        <w:sz w:val="20"/>
      </w:rPr>
    </w:tblStylePr>
  </w:style>
  <w:style w:type="table" w:customStyle="1" w:styleId="DOTtable0">
    <w:name w:val="DOT table"/>
    <w:basedOn w:val="TableNormal"/>
    <w:uiPriority w:val="99"/>
    <w:rsid w:val="00F84D63"/>
    <w:rPr>
      <w:sz w:val="18"/>
    </w:rPr>
    <w:tblPr>
      <w:tblStyleRowBandSize w:val="1"/>
      <w:tblBorders>
        <w:top w:val="single" w:sz="4" w:space="0" w:color="808080" w:themeColor="background1" w:themeShade="80"/>
        <w:bottom w:val="single" w:sz="4" w:space="0" w:color="808080" w:themeColor="background1" w:themeShade="80"/>
      </w:tblBorders>
    </w:tblPr>
    <w:tcPr>
      <w:shd w:val="clear" w:color="auto" w:fill="auto"/>
      <w:vAlign w:val="center"/>
    </w:tcPr>
    <w:tblStylePr w:type="firstRow">
      <w:pPr>
        <w:jc w:val="left"/>
      </w:pPr>
      <w:rPr>
        <w:rFonts w:asciiTheme="majorHAnsi" w:hAnsiTheme="majorHAnsi"/>
        <w:b/>
        <w:color w:val="000000" w:themeColor="text1"/>
        <w:sz w:val="18"/>
      </w:rPr>
      <w:tblPr/>
      <w:tcPr>
        <w:tcBorders>
          <w:bottom w:val="single" w:sz="4" w:space="0" w:color="808080" w:themeColor="background1" w:themeShade="80"/>
        </w:tcBorders>
        <w:shd w:val="clear" w:color="auto" w:fill="D6ECED"/>
      </w:tcPr>
    </w:tblStylePr>
    <w:tblStylePr w:type="band1Horz">
      <w:tblPr/>
      <w:tcPr>
        <w:tcBorders>
          <w:top w:val="single" w:sz="4" w:space="0" w:color="808080" w:themeColor="background1" w:themeShade="80"/>
        </w:tcBorders>
        <w:shd w:val="clear" w:color="auto" w:fill="auto"/>
      </w:tcPr>
    </w:tblStylePr>
    <w:tblStylePr w:type="band2Horz">
      <w:tblPr/>
      <w:tcPr>
        <w:tcBorders>
          <w:top w:val="single" w:sz="4" w:space="0" w:color="808080" w:themeColor="background1" w:themeShade="80"/>
        </w:tcBorders>
        <w:shd w:val="clear" w:color="auto" w:fill="auto"/>
      </w:tcPr>
    </w:tblStylePr>
  </w:style>
  <w:style w:type="paragraph" w:styleId="TOCHeading">
    <w:name w:val="TOC Heading"/>
    <w:next w:val="Normal"/>
    <w:uiPriority w:val="39"/>
    <w:unhideWhenUsed/>
    <w:qFormat/>
    <w:rsid w:val="001C2386"/>
    <w:pPr>
      <w:spacing w:before="240" w:after="360"/>
    </w:pPr>
    <w:rPr>
      <w:rFonts w:asciiTheme="majorHAnsi" w:eastAsiaTheme="majorEastAsia" w:hAnsiTheme="majorHAnsi" w:cstheme="majorBidi"/>
      <w:color w:val="16A3A7"/>
      <w:sz w:val="40"/>
      <w:szCs w:val="32"/>
    </w:rPr>
  </w:style>
  <w:style w:type="character" w:customStyle="1" w:styleId="Heading5Char">
    <w:name w:val="Heading 5 Char"/>
    <w:basedOn w:val="DefaultParagraphFont"/>
    <w:link w:val="Heading5"/>
    <w:uiPriority w:val="9"/>
    <w:rsid w:val="007F1902"/>
    <w:rPr>
      <w:rFonts w:asciiTheme="majorHAnsi" w:eastAsiaTheme="majorEastAsia" w:hAnsiTheme="majorHAnsi" w:cstheme="majorBidi"/>
      <w:b/>
      <w:color w:val="000000" w:themeColor="text1"/>
      <w:sz w:val="18"/>
      <w:szCs w:val="18"/>
    </w:rPr>
  </w:style>
  <w:style w:type="paragraph" w:styleId="TOC1">
    <w:name w:val="toc 1"/>
    <w:basedOn w:val="Normal"/>
    <w:next w:val="Normal"/>
    <w:autoRedefine/>
    <w:uiPriority w:val="39"/>
    <w:unhideWhenUsed/>
    <w:rsid w:val="00304DC1"/>
    <w:pPr>
      <w:tabs>
        <w:tab w:val="left" w:pos="630"/>
        <w:tab w:val="right" w:leader="underscore" w:pos="9010"/>
      </w:tabs>
      <w:spacing w:before="280" w:after="0"/>
    </w:pPr>
    <w:rPr>
      <w:rFonts w:asciiTheme="majorHAnsi" w:hAnsiTheme="majorHAnsi" w:cs="Arial (Headings)"/>
      <w:b/>
      <w:bCs/>
      <w:noProof/>
      <w:szCs w:val="20"/>
    </w:rPr>
  </w:style>
  <w:style w:type="paragraph" w:styleId="TOC2">
    <w:name w:val="toc 2"/>
    <w:basedOn w:val="Normal"/>
    <w:next w:val="Normal"/>
    <w:autoRedefine/>
    <w:uiPriority w:val="39"/>
    <w:unhideWhenUsed/>
    <w:rsid w:val="00304DC1"/>
    <w:pPr>
      <w:tabs>
        <w:tab w:val="left" w:pos="630"/>
        <w:tab w:val="right" w:pos="9010"/>
      </w:tabs>
      <w:spacing w:before="40" w:after="40"/>
    </w:pPr>
    <w:rPr>
      <w:rFonts w:cs="Arial (Body)"/>
      <w:bCs/>
      <w:noProof/>
      <w:szCs w:val="20"/>
    </w:rPr>
  </w:style>
  <w:style w:type="paragraph" w:styleId="TOC3">
    <w:name w:val="toc 3"/>
    <w:basedOn w:val="TOC2"/>
    <w:next w:val="Normal"/>
    <w:autoRedefine/>
    <w:uiPriority w:val="39"/>
    <w:unhideWhenUsed/>
    <w:rsid w:val="00304DC1"/>
  </w:style>
  <w:style w:type="paragraph" w:styleId="TOC4">
    <w:name w:val="toc 4"/>
    <w:basedOn w:val="Normal"/>
    <w:next w:val="Normal"/>
    <w:autoRedefine/>
    <w:uiPriority w:val="39"/>
    <w:unhideWhenUsed/>
    <w:rsid w:val="00C108D7"/>
    <w:pPr>
      <w:spacing w:before="0" w:after="0"/>
    </w:pPr>
    <w:rPr>
      <w:rFonts w:cstheme="minorHAnsi"/>
      <w:szCs w:val="20"/>
    </w:rPr>
  </w:style>
  <w:style w:type="paragraph" w:styleId="TOC5">
    <w:name w:val="toc 5"/>
    <w:basedOn w:val="Normal"/>
    <w:next w:val="Normal"/>
    <w:autoRedefine/>
    <w:uiPriority w:val="39"/>
    <w:unhideWhenUsed/>
    <w:rsid w:val="00C108D7"/>
    <w:pPr>
      <w:spacing w:before="0" w:after="0"/>
    </w:pPr>
    <w:rPr>
      <w:rFonts w:cstheme="minorHAnsi"/>
      <w:szCs w:val="20"/>
    </w:rPr>
  </w:style>
  <w:style w:type="paragraph" w:styleId="TOC6">
    <w:name w:val="toc 6"/>
    <w:basedOn w:val="Normal"/>
    <w:next w:val="Normal"/>
    <w:autoRedefine/>
    <w:uiPriority w:val="39"/>
    <w:unhideWhenUsed/>
    <w:rsid w:val="00C108D7"/>
    <w:pPr>
      <w:spacing w:before="0" w:after="0"/>
    </w:pPr>
    <w:rPr>
      <w:rFonts w:cstheme="minorHAnsi"/>
      <w:szCs w:val="20"/>
    </w:rPr>
  </w:style>
  <w:style w:type="paragraph" w:styleId="TOC7">
    <w:name w:val="toc 7"/>
    <w:basedOn w:val="Normal"/>
    <w:next w:val="Normal"/>
    <w:autoRedefine/>
    <w:uiPriority w:val="39"/>
    <w:unhideWhenUsed/>
    <w:rsid w:val="00C108D7"/>
    <w:pPr>
      <w:spacing w:before="0" w:after="0"/>
    </w:pPr>
    <w:rPr>
      <w:rFonts w:cstheme="minorHAnsi"/>
      <w:szCs w:val="20"/>
    </w:rPr>
  </w:style>
  <w:style w:type="paragraph" w:styleId="TOC8">
    <w:name w:val="toc 8"/>
    <w:basedOn w:val="Normal"/>
    <w:next w:val="Normal"/>
    <w:autoRedefine/>
    <w:uiPriority w:val="39"/>
    <w:unhideWhenUsed/>
    <w:rsid w:val="00C108D7"/>
    <w:pPr>
      <w:spacing w:before="0" w:after="0"/>
    </w:pPr>
    <w:rPr>
      <w:rFonts w:cstheme="minorHAnsi"/>
      <w:szCs w:val="20"/>
    </w:rPr>
  </w:style>
  <w:style w:type="paragraph" w:styleId="TOC9">
    <w:name w:val="toc 9"/>
    <w:basedOn w:val="Normal"/>
    <w:next w:val="Normal"/>
    <w:autoRedefine/>
    <w:uiPriority w:val="39"/>
    <w:unhideWhenUsed/>
    <w:rsid w:val="00C108D7"/>
    <w:pPr>
      <w:spacing w:before="0" w:after="0"/>
    </w:pPr>
    <w:rPr>
      <w:rFonts w:cstheme="minorHAnsi"/>
      <w:szCs w:val="20"/>
    </w:rPr>
  </w:style>
  <w:style w:type="character" w:styleId="Hyperlink">
    <w:name w:val="Hyperlink"/>
    <w:basedOn w:val="DefaultParagraphFont"/>
    <w:uiPriority w:val="99"/>
    <w:unhideWhenUsed/>
    <w:rsid w:val="00BA371A"/>
    <w:rPr>
      <w:color w:val="E37607" w:themeColor="hyperlink"/>
      <w:u w:val="single"/>
    </w:rPr>
  </w:style>
  <w:style w:type="character" w:styleId="PageNumber">
    <w:name w:val="page number"/>
    <w:basedOn w:val="DefaultParagraphFont"/>
    <w:uiPriority w:val="99"/>
    <w:semiHidden/>
    <w:unhideWhenUsed/>
    <w:rsid w:val="00BE1DA0"/>
  </w:style>
  <w:style w:type="character" w:customStyle="1" w:styleId="Heading6Char">
    <w:name w:val="Heading 6 Char"/>
    <w:basedOn w:val="DefaultParagraphFont"/>
    <w:link w:val="Heading6"/>
    <w:uiPriority w:val="9"/>
    <w:rsid w:val="007F1902"/>
    <w:rPr>
      <w:rFonts w:asciiTheme="majorHAnsi" w:eastAsiaTheme="majorEastAsia" w:hAnsiTheme="majorHAnsi" w:cstheme="majorBidi"/>
      <w:color w:val="000000" w:themeColor="text1"/>
      <w:sz w:val="18"/>
      <w:szCs w:val="18"/>
    </w:rPr>
  </w:style>
  <w:style w:type="character" w:customStyle="1" w:styleId="Heading7Char">
    <w:name w:val="Heading 7 Char"/>
    <w:basedOn w:val="DefaultParagraphFont"/>
    <w:link w:val="Heading7"/>
    <w:uiPriority w:val="9"/>
    <w:rsid w:val="007F1902"/>
    <w:rPr>
      <w:rFonts w:asciiTheme="majorHAnsi" w:eastAsiaTheme="majorEastAsia" w:hAnsiTheme="majorHAnsi" w:cstheme="majorBidi"/>
      <w:i/>
      <w:iCs/>
      <w:color w:val="000000" w:themeColor="text1"/>
      <w:sz w:val="18"/>
      <w:szCs w:val="18"/>
    </w:rPr>
  </w:style>
  <w:style w:type="paragraph" w:customStyle="1" w:styleId="SectionBreakTitle">
    <w:name w:val="Section Break Title"/>
    <w:basedOn w:val="Title"/>
    <w:qFormat/>
    <w:rsid w:val="00B12F9B"/>
    <w:rPr>
      <w:sz w:val="44"/>
    </w:rPr>
  </w:style>
  <w:style w:type="paragraph" w:customStyle="1" w:styleId="Sectionbreaksubheading">
    <w:name w:val="Section break subheading"/>
    <w:basedOn w:val="Subtitle"/>
    <w:qFormat/>
    <w:rsid w:val="00ED4E8B"/>
    <w:rPr>
      <w:color w:val="595959" w:themeColor="text1" w:themeTint="A6"/>
      <w:sz w:val="36"/>
    </w:rPr>
  </w:style>
  <w:style w:type="character" w:customStyle="1" w:styleId="Heading8Char">
    <w:name w:val="Heading 8 Char"/>
    <w:basedOn w:val="DefaultParagraphFont"/>
    <w:link w:val="Heading8"/>
    <w:uiPriority w:val="9"/>
    <w:semiHidden/>
    <w:rsid w:val="00193A8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93A82"/>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161690"/>
    <w:pPr>
      <w:spacing w:before="80" w:after="80" w:line="240" w:lineRule="atLeast"/>
      <w:ind w:left="720"/>
      <w:contextualSpacing/>
    </w:pPr>
    <w:rPr>
      <w:color w:val="auto"/>
      <w:szCs w:val="22"/>
    </w:rPr>
  </w:style>
  <w:style w:type="paragraph" w:customStyle="1" w:styleId="PTVbulletlevel1">
    <w:name w:val="PTV bullet level 1"/>
    <w:basedOn w:val="ListParagraph"/>
    <w:link w:val="PTVbulletlevel1Char"/>
    <w:qFormat/>
    <w:rsid w:val="00161690"/>
    <w:pPr>
      <w:numPr>
        <w:numId w:val="12"/>
      </w:numPr>
      <w:ind w:left="714" w:hanging="357"/>
      <w:contextualSpacing w:val="0"/>
    </w:pPr>
  </w:style>
  <w:style w:type="paragraph" w:customStyle="1" w:styleId="PTVbulletlevel2">
    <w:name w:val="PTV bullet level 2"/>
    <w:basedOn w:val="ListParagraph"/>
    <w:link w:val="PTVbulletlevel2Char"/>
    <w:qFormat/>
    <w:rsid w:val="00161690"/>
    <w:pPr>
      <w:numPr>
        <w:numId w:val="13"/>
      </w:numPr>
      <w:ind w:left="1080"/>
      <w:contextualSpacing w:val="0"/>
    </w:pPr>
  </w:style>
  <w:style w:type="character" w:customStyle="1" w:styleId="ListParagraphChar">
    <w:name w:val="List Paragraph Char"/>
    <w:link w:val="ListParagraph"/>
    <w:uiPriority w:val="34"/>
    <w:locked/>
    <w:rsid w:val="00161690"/>
    <w:rPr>
      <w:sz w:val="20"/>
      <w:szCs w:val="22"/>
    </w:rPr>
  </w:style>
  <w:style w:type="character" w:customStyle="1" w:styleId="PTVbulletlevel1Char">
    <w:name w:val="PTV bullet level 1 Char"/>
    <w:link w:val="PTVbulletlevel1"/>
    <w:locked/>
    <w:rsid w:val="00161690"/>
    <w:rPr>
      <w:sz w:val="20"/>
      <w:szCs w:val="22"/>
    </w:rPr>
  </w:style>
  <w:style w:type="character" w:customStyle="1" w:styleId="PTVbulletlevel2Char">
    <w:name w:val="PTV bullet level 2 Char"/>
    <w:link w:val="PTVbulletlevel2"/>
    <w:locked/>
    <w:rsid w:val="00161690"/>
    <w:rPr>
      <w:sz w:val="20"/>
      <w:szCs w:val="22"/>
    </w:rPr>
  </w:style>
  <w:style w:type="paragraph" w:styleId="BalloonText">
    <w:name w:val="Balloon Text"/>
    <w:basedOn w:val="Normal"/>
    <w:link w:val="BalloonTextChar"/>
    <w:semiHidden/>
    <w:unhideWhenUsed/>
    <w:rsid w:val="00161690"/>
    <w:pPr>
      <w:spacing w:before="80" w:after="0"/>
    </w:pPr>
    <w:rPr>
      <w:rFonts w:ascii="Tahoma" w:hAnsi="Tahoma" w:cs="Tahoma"/>
      <w:color w:val="auto"/>
      <w:sz w:val="16"/>
      <w:szCs w:val="16"/>
    </w:rPr>
  </w:style>
  <w:style w:type="character" w:customStyle="1" w:styleId="BalloonTextChar">
    <w:name w:val="Balloon Text Char"/>
    <w:basedOn w:val="DefaultParagraphFont"/>
    <w:link w:val="BalloonText"/>
    <w:semiHidden/>
    <w:rsid w:val="00161690"/>
    <w:rPr>
      <w:rFonts w:ascii="Tahoma" w:hAnsi="Tahoma" w:cs="Tahoma"/>
      <w:sz w:val="16"/>
      <w:szCs w:val="16"/>
    </w:rPr>
  </w:style>
  <w:style w:type="table" w:customStyle="1" w:styleId="TableGrid1">
    <w:name w:val="Table Grid1"/>
    <w:basedOn w:val="TableNormal"/>
    <w:next w:val="TableGrid"/>
    <w:uiPriority w:val="59"/>
    <w:rsid w:val="00161690"/>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61690"/>
    <w:rPr>
      <w:sz w:val="16"/>
      <w:szCs w:val="16"/>
    </w:rPr>
  </w:style>
  <w:style w:type="paragraph" w:styleId="CommentText">
    <w:name w:val="annotation text"/>
    <w:basedOn w:val="Normal"/>
    <w:link w:val="CommentTextChar"/>
    <w:semiHidden/>
    <w:rsid w:val="00161690"/>
    <w:pPr>
      <w:spacing w:before="80" w:after="0"/>
    </w:pPr>
    <w:rPr>
      <w:rFonts w:cs="Times New Roman"/>
      <w:color w:val="auto"/>
      <w:szCs w:val="20"/>
      <w:lang w:eastAsia="en-AU"/>
    </w:rPr>
  </w:style>
  <w:style w:type="character" w:customStyle="1" w:styleId="CommentTextChar">
    <w:name w:val="Comment Text Char"/>
    <w:basedOn w:val="DefaultParagraphFont"/>
    <w:link w:val="CommentText"/>
    <w:semiHidden/>
    <w:rsid w:val="00161690"/>
    <w:rPr>
      <w:rFonts w:cs="Times New Roman"/>
      <w:sz w:val="20"/>
      <w:szCs w:val="20"/>
      <w:lang w:eastAsia="en-AU"/>
    </w:rPr>
  </w:style>
  <w:style w:type="paragraph" w:styleId="CommentSubject">
    <w:name w:val="annotation subject"/>
    <w:basedOn w:val="CommentText"/>
    <w:next w:val="CommentText"/>
    <w:link w:val="CommentSubjectChar"/>
    <w:semiHidden/>
    <w:rsid w:val="00161690"/>
    <w:rPr>
      <w:b/>
      <w:bCs/>
    </w:rPr>
  </w:style>
  <w:style w:type="character" w:customStyle="1" w:styleId="CommentSubjectChar">
    <w:name w:val="Comment Subject Char"/>
    <w:basedOn w:val="CommentTextChar"/>
    <w:link w:val="CommentSubject"/>
    <w:semiHidden/>
    <w:rsid w:val="00161690"/>
    <w:rPr>
      <w:rFonts w:cs="Times New Roman"/>
      <w:b/>
      <w:bCs/>
      <w:sz w:val="20"/>
      <w:szCs w:val="20"/>
      <w:lang w:eastAsia="en-AU"/>
    </w:rPr>
  </w:style>
  <w:style w:type="paragraph" w:styleId="Revision">
    <w:name w:val="Revision"/>
    <w:hidden/>
    <w:uiPriority w:val="99"/>
    <w:semiHidden/>
    <w:rsid w:val="00161690"/>
    <w:rPr>
      <w:rFonts w:ascii="Times New Roman" w:eastAsia="Times New Roman" w:hAnsi="Times New Roman" w:cs="Times New Roman"/>
      <w:lang w:eastAsia="en-AU"/>
    </w:rPr>
  </w:style>
  <w:style w:type="character" w:customStyle="1" w:styleId="TableofContents-Heading">
    <w:name w:val="Table of Contents - Heading"/>
    <w:rsid w:val="00161690"/>
    <w:rPr>
      <w:rFonts w:ascii="Helvetica" w:hAnsi="Helvetica"/>
      <w:sz w:val="40"/>
    </w:rPr>
  </w:style>
  <w:style w:type="paragraph" w:customStyle="1" w:styleId="Heading20">
    <w:name w:val="Heading2"/>
    <w:basedOn w:val="Heading1"/>
    <w:link w:val="Heading2Char0"/>
    <w:qFormat/>
    <w:rsid w:val="00161690"/>
    <w:pPr>
      <w:numPr>
        <w:numId w:val="0"/>
      </w:numPr>
      <w:tabs>
        <w:tab w:val="num" w:pos="567"/>
      </w:tabs>
      <w:spacing w:before="120" w:after="120" w:line="240" w:lineRule="atLeast"/>
      <w:ind w:left="431" w:hanging="431"/>
    </w:pPr>
    <w:rPr>
      <w:b/>
      <w:color w:val="auto"/>
      <w:sz w:val="20"/>
      <w:szCs w:val="24"/>
      <w:lang w:eastAsia="en-AU"/>
    </w:rPr>
  </w:style>
  <w:style w:type="paragraph" w:customStyle="1" w:styleId="Heading30">
    <w:name w:val="Heading3"/>
    <w:basedOn w:val="Heading20"/>
    <w:link w:val="Heading3Char0"/>
    <w:qFormat/>
    <w:rsid w:val="00161690"/>
    <w:pPr>
      <w:ind w:left="1224" w:hanging="504"/>
    </w:pPr>
  </w:style>
  <w:style w:type="character" w:customStyle="1" w:styleId="Heading2Char0">
    <w:name w:val="Heading2 Char"/>
    <w:link w:val="Heading20"/>
    <w:rsid w:val="00161690"/>
    <w:rPr>
      <w:rFonts w:asciiTheme="majorHAnsi" w:eastAsiaTheme="majorEastAsia" w:hAnsiTheme="majorHAnsi" w:cstheme="majorBidi"/>
      <w:b/>
      <w:sz w:val="20"/>
      <w:lang w:eastAsia="en-AU"/>
    </w:rPr>
  </w:style>
  <w:style w:type="character" w:customStyle="1" w:styleId="Heading3Char0">
    <w:name w:val="Heading3 Char"/>
    <w:link w:val="Heading30"/>
    <w:rsid w:val="00161690"/>
    <w:rPr>
      <w:rFonts w:asciiTheme="majorHAnsi" w:eastAsiaTheme="majorEastAsia" w:hAnsiTheme="majorHAnsi" w:cstheme="majorBidi"/>
      <w:b/>
      <w:sz w:val="20"/>
      <w:lang w:eastAsia="en-AU"/>
    </w:rPr>
  </w:style>
  <w:style w:type="paragraph" w:styleId="Caption">
    <w:name w:val="caption"/>
    <w:basedOn w:val="Normal"/>
    <w:next w:val="Normal"/>
    <w:uiPriority w:val="35"/>
    <w:unhideWhenUsed/>
    <w:qFormat/>
    <w:rsid w:val="00161690"/>
    <w:pPr>
      <w:spacing w:before="60" w:after="240"/>
      <w:contextualSpacing/>
    </w:pPr>
    <w:rPr>
      <w:iCs/>
      <w:sz w:val="16"/>
    </w:rPr>
  </w:style>
  <w:style w:type="paragraph" w:customStyle="1" w:styleId="BigCopy">
    <w:name w:val="Big Copy"/>
    <w:uiPriority w:val="12"/>
    <w:qFormat/>
    <w:rsid w:val="00161690"/>
    <w:pPr>
      <w:spacing w:before="1300" w:after="600"/>
    </w:pPr>
    <w:rPr>
      <w:sz w:val="32"/>
      <w:szCs w:val="22"/>
    </w:rPr>
  </w:style>
  <w:style w:type="paragraph" w:styleId="BodyText">
    <w:name w:val="Body Text"/>
    <w:basedOn w:val="Normal"/>
    <w:link w:val="BodyTextChar"/>
    <w:qFormat/>
    <w:rsid w:val="00161690"/>
    <w:pPr>
      <w:spacing w:before="80" w:after="80"/>
    </w:pPr>
    <w:rPr>
      <w:color w:val="auto"/>
      <w:szCs w:val="22"/>
    </w:rPr>
  </w:style>
  <w:style w:type="character" w:customStyle="1" w:styleId="BodyTextChar">
    <w:name w:val="Body Text Char"/>
    <w:basedOn w:val="DefaultParagraphFont"/>
    <w:link w:val="BodyText"/>
    <w:rsid w:val="00161690"/>
    <w:rPr>
      <w:sz w:val="20"/>
      <w:szCs w:val="22"/>
    </w:rPr>
  </w:style>
  <w:style w:type="paragraph" w:customStyle="1" w:styleId="Bullet1">
    <w:name w:val="Bullet_1"/>
    <w:basedOn w:val="BodyText"/>
    <w:qFormat/>
    <w:rsid w:val="00161690"/>
    <w:pPr>
      <w:numPr>
        <w:numId w:val="29"/>
      </w:numPr>
    </w:pPr>
  </w:style>
  <w:style w:type="paragraph" w:customStyle="1" w:styleId="Bullet2">
    <w:name w:val="Bullet_2"/>
    <w:basedOn w:val="BodyText"/>
    <w:qFormat/>
    <w:rsid w:val="00161690"/>
    <w:pPr>
      <w:numPr>
        <w:ilvl w:val="1"/>
        <w:numId w:val="29"/>
      </w:numPr>
    </w:pPr>
  </w:style>
  <w:style w:type="paragraph" w:customStyle="1" w:styleId="Bullet3">
    <w:name w:val="Bullet_3"/>
    <w:basedOn w:val="BodyText"/>
    <w:qFormat/>
    <w:rsid w:val="00161690"/>
    <w:pPr>
      <w:numPr>
        <w:ilvl w:val="2"/>
        <w:numId w:val="29"/>
      </w:numPr>
    </w:pPr>
  </w:style>
  <w:style w:type="paragraph" w:customStyle="1" w:styleId="DividerTitle">
    <w:name w:val="Divider Title"/>
    <w:basedOn w:val="Title"/>
    <w:uiPriority w:val="12"/>
    <w:qFormat/>
    <w:rsid w:val="00161690"/>
    <w:pPr>
      <w:tabs>
        <w:tab w:val="clear" w:pos="4680"/>
        <w:tab w:val="clear" w:pos="9360"/>
      </w:tabs>
      <w:spacing w:after="0"/>
    </w:pPr>
    <w:rPr>
      <w:rFonts w:eastAsiaTheme="majorEastAsia" w:cstheme="majorBidi"/>
      <w:b/>
      <w:color w:val="FFFFFF" w:themeColor="background1"/>
      <w:kern w:val="28"/>
      <w:sz w:val="48"/>
      <w:szCs w:val="56"/>
    </w:rPr>
  </w:style>
  <w:style w:type="character" w:styleId="FootnoteReference">
    <w:name w:val="footnote reference"/>
    <w:basedOn w:val="DefaultParagraphFont"/>
    <w:uiPriority w:val="99"/>
    <w:semiHidden/>
    <w:unhideWhenUsed/>
    <w:rsid w:val="00161690"/>
    <w:rPr>
      <w:vertAlign w:val="superscript"/>
    </w:rPr>
  </w:style>
  <w:style w:type="paragraph" w:styleId="FootnoteText">
    <w:name w:val="footnote text"/>
    <w:basedOn w:val="Normal"/>
    <w:link w:val="FootnoteTextChar"/>
    <w:uiPriority w:val="99"/>
    <w:semiHidden/>
    <w:unhideWhenUsed/>
    <w:rsid w:val="00161690"/>
    <w:pPr>
      <w:spacing w:before="0" w:after="0"/>
    </w:pPr>
    <w:rPr>
      <w:color w:val="auto"/>
      <w:sz w:val="16"/>
      <w:szCs w:val="20"/>
    </w:rPr>
  </w:style>
  <w:style w:type="character" w:customStyle="1" w:styleId="FootnoteTextChar">
    <w:name w:val="Footnote Text Char"/>
    <w:basedOn w:val="DefaultParagraphFont"/>
    <w:link w:val="FootnoteText"/>
    <w:uiPriority w:val="99"/>
    <w:semiHidden/>
    <w:rsid w:val="00161690"/>
    <w:rPr>
      <w:sz w:val="16"/>
      <w:szCs w:val="20"/>
    </w:rPr>
  </w:style>
  <w:style w:type="paragraph" w:customStyle="1" w:styleId="Heading1unnumbered">
    <w:name w:val="Heading 1 un numbered"/>
    <w:basedOn w:val="Heading1"/>
    <w:uiPriority w:val="9"/>
    <w:qFormat/>
    <w:rsid w:val="00161690"/>
    <w:pPr>
      <w:numPr>
        <w:numId w:val="0"/>
      </w:numPr>
      <w:spacing w:before="360" w:line="240" w:lineRule="atLeast"/>
    </w:pPr>
    <w:rPr>
      <w:b/>
      <w:color w:val="06B9BD" w:themeColor="accent1"/>
      <w:sz w:val="32"/>
    </w:rPr>
  </w:style>
  <w:style w:type="paragraph" w:customStyle="1" w:styleId="Heading2unnumbered">
    <w:name w:val="Heading 2 un numbered"/>
    <w:basedOn w:val="Normal"/>
    <w:uiPriority w:val="9"/>
    <w:qFormat/>
    <w:rsid w:val="00161690"/>
    <w:pPr>
      <w:spacing w:before="240" w:after="80"/>
      <w:outlineLvl w:val="1"/>
    </w:pPr>
    <w:rPr>
      <w:b/>
      <w:color w:val="auto"/>
      <w:sz w:val="24"/>
      <w:szCs w:val="22"/>
    </w:rPr>
  </w:style>
  <w:style w:type="table" w:customStyle="1" w:styleId="ListTable31">
    <w:name w:val="List Table 31"/>
    <w:basedOn w:val="TableNormal"/>
    <w:uiPriority w:val="48"/>
    <w:rsid w:val="00161690"/>
    <w:rPr>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161690"/>
    <w:rPr>
      <w:sz w:val="22"/>
      <w:szCs w:val="22"/>
    </w:rPr>
    <w:tblPr>
      <w:tblStyleRowBandSize w:val="1"/>
      <w:tblStyleColBandSize w:val="1"/>
      <w:tblBorders>
        <w:top w:val="single" w:sz="4" w:space="0" w:color="06B9BD" w:themeColor="accent1"/>
        <w:left w:val="single" w:sz="4" w:space="0" w:color="06B9BD" w:themeColor="accent1"/>
        <w:bottom w:val="single" w:sz="4" w:space="0" w:color="06B9BD" w:themeColor="accent1"/>
        <w:right w:val="single" w:sz="4" w:space="0" w:color="06B9BD" w:themeColor="accent1"/>
      </w:tblBorders>
    </w:tblPr>
    <w:tblStylePr w:type="firstRow">
      <w:rPr>
        <w:b/>
        <w:bCs/>
        <w:color w:val="FFFFFF" w:themeColor="background1"/>
      </w:rPr>
      <w:tblPr/>
      <w:tcPr>
        <w:shd w:val="clear" w:color="auto" w:fill="06B9BD" w:themeFill="accent1"/>
      </w:tcPr>
    </w:tblStylePr>
    <w:tblStylePr w:type="lastRow">
      <w:rPr>
        <w:b/>
        <w:bCs/>
      </w:rPr>
      <w:tblPr/>
      <w:tcPr>
        <w:tcBorders>
          <w:top w:val="double" w:sz="4" w:space="0" w:color="06B9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6B9BD" w:themeColor="accent1"/>
          <w:right w:val="single" w:sz="4" w:space="0" w:color="06B9BD" w:themeColor="accent1"/>
        </w:tcBorders>
      </w:tcPr>
    </w:tblStylePr>
    <w:tblStylePr w:type="band1Horz">
      <w:tblPr/>
      <w:tcPr>
        <w:tcBorders>
          <w:top w:val="single" w:sz="4" w:space="0" w:color="06B9BD" w:themeColor="accent1"/>
          <w:bottom w:val="single" w:sz="4" w:space="0" w:color="06B9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6B9BD" w:themeColor="accent1"/>
          <w:left w:val="nil"/>
        </w:tcBorders>
      </w:tcPr>
    </w:tblStylePr>
    <w:tblStylePr w:type="swCell">
      <w:tblPr/>
      <w:tcPr>
        <w:tcBorders>
          <w:top w:val="double" w:sz="4" w:space="0" w:color="06B9BD" w:themeColor="accent1"/>
          <w:right w:val="nil"/>
        </w:tcBorders>
      </w:tcPr>
    </w:tblStylePr>
  </w:style>
  <w:style w:type="table" w:customStyle="1" w:styleId="ListTable3-Accent41">
    <w:name w:val="List Table 3 - Accent 41"/>
    <w:aliases w:val="TfVTable"/>
    <w:basedOn w:val="TableNormal"/>
    <w:uiPriority w:val="48"/>
    <w:rsid w:val="00161690"/>
    <w:rPr>
      <w:sz w:val="22"/>
      <w:szCs w:val="22"/>
    </w:rPr>
    <w:tblPr>
      <w:tblStyleRowBandSize w:val="1"/>
      <w:tblStyleColBandSize w:val="1"/>
      <w:tblBorders>
        <w:top w:val="single" w:sz="4" w:space="0" w:color="555857" w:themeColor="accent4"/>
        <w:bottom w:val="single" w:sz="4" w:space="0" w:color="555857" w:themeColor="accent4"/>
      </w:tblBorders>
    </w:tblPr>
    <w:tblStylePr w:type="firstRow">
      <w:rPr>
        <w:b/>
        <w:bCs/>
        <w:color w:val="FFFFFF" w:themeColor="background1"/>
      </w:rPr>
      <w:tblPr/>
      <w:trPr>
        <w:cantSplit/>
        <w:tblHeader/>
      </w:trPr>
      <w:tcPr>
        <w:shd w:val="clear" w:color="auto" w:fill="555857" w:themeFill="accent4"/>
      </w:tcPr>
    </w:tblStylePr>
    <w:tblStylePr w:type="lastRow">
      <w:rPr>
        <w:b/>
        <w:bCs/>
      </w:rPr>
      <w:tblPr/>
      <w:tcPr>
        <w:tcBorders>
          <w:top w:val="double" w:sz="4" w:space="0" w:color="55585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55857" w:themeColor="accent4"/>
          <w:right w:val="single" w:sz="4" w:space="0" w:color="555857" w:themeColor="accent4"/>
        </w:tcBorders>
      </w:tcPr>
    </w:tblStylePr>
    <w:tblStylePr w:type="band1Horz">
      <w:tblPr/>
      <w:tcPr>
        <w:tcBorders>
          <w:top w:val="single" w:sz="4" w:space="0" w:color="555857" w:themeColor="accent4"/>
          <w:bottom w:val="single" w:sz="4" w:space="0" w:color="55585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55857" w:themeColor="accent4"/>
          <w:left w:val="nil"/>
        </w:tcBorders>
      </w:tcPr>
    </w:tblStylePr>
    <w:tblStylePr w:type="swCell">
      <w:tblPr/>
      <w:tcPr>
        <w:tcBorders>
          <w:top w:val="double" w:sz="4" w:space="0" w:color="555857" w:themeColor="accent4"/>
          <w:right w:val="nil"/>
        </w:tcBorders>
      </w:tcPr>
    </w:tblStylePr>
  </w:style>
  <w:style w:type="table" w:customStyle="1" w:styleId="ListTable3-Accent51">
    <w:name w:val="List Table 3 - Accent 51"/>
    <w:basedOn w:val="TableNormal"/>
    <w:uiPriority w:val="48"/>
    <w:rsid w:val="00161690"/>
    <w:rPr>
      <w:sz w:val="22"/>
      <w:szCs w:val="22"/>
    </w:rPr>
    <w:tblPr>
      <w:tblStyleRowBandSize w:val="1"/>
      <w:tblStyleColBandSize w:val="1"/>
      <w:tblBorders>
        <w:top w:val="single" w:sz="4" w:space="0" w:color="FFD100" w:themeColor="accent5"/>
        <w:left w:val="single" w:sz="4" w:space="0" w:color="FFD100" w:themeColor="accent5"/>
        <w:bottom w:val="single" w:sz="4" w:space="0" w:color="FFD100" w:themeColor="accent5"/>
        <w:right w:val="single" w:sz="4" w:space="0" w:color="FFD100" w:themeColor="accent5"/>
      </w:tblBorders>
    </w:tblPr>
    <w:tblStylePr w:type="firstRow">
      <w:rPr>
        <w:b/>
        <w:bCs/>
        <w:color w:val="FFFFFF" w:themeColor="background1"/>
      </w:rPr>
      <w:tblPr/>
      <w:tcPr>
        <w:shd w:val="clear" w:color="auto" w:fill="FFD100" w:themeFill="accent5"/>
      </w:tcPr>
    </w:tblStylePr>
    <w:tblStylePr w:type="lastRow">
      <w:rPr>
        <w:b/>
        <w:bCs/>
      </w:rPr>
      <w:tblPr/>
      <w:tcPr>
        <w:tcBorders>
          <w:top w:val="double" w:sz="4" w:space="0" w:color="FFD1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100" w:themeColor="accent5"/>
          <w:right w:val="single" w:sz="4" w:space="0" w:color="FFD100" w:themeColor="accent5"/>
        </w:tcBorders>
      </w:tcPr>
    </w:tblStylePr>
    <w:tblStylePr w:type="band1Horz">
      <w:tblPr/>
      <w:tcPr>
        <w:tcBorders>
          <w:top w:val="single" w:sz="4" w:space="0" w:color="FFD100" w:themeColor="accent5"/>
          <w:bottom w:val="single" w:sz="4" w:space="0" w:color="FFD1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100" w:themeColor="accent5"/>
          <w:left w:val="nil"/>
        </w:tcBorders>
      </w:tcPr>
    </w:tblStylePr>
    <w:tblStylePr w:type="swCell">
      <w:tblPr/>
      <w:tcPr>
        <w:tcBorders>
          <w:top w:val="double" w:sz="4" w:space="0" w:color="FFD100" w:themeColor="accent5"/>
          <w:right w:val="nil"/>
        </w:tcBorders>
      </w:tcPr>
    </w:tblStylePr>
  </w:style>
  <w:style w:type="table" w:customStyle="1" w:styleId="ListTable3-Accent61">
    <w:name w:val="List Table 3 - Accent 61"/>
    <w:basedOn w:val="TableNormal"/>
    <w:uiPriority w:val="48"/>
    <w:rsid w:val="00161690"/>
    <w:rPr>
      <w:sz w:val="22"/>
      <w:szCs w:val="22"/>
    </w:rPr>
    <w:tblPr>
      <w:tblStyleRowBandSize w:val="1"/>
      <w:tblStyleColBandSize w:val="1"/>
      <w:tblBorders>
        <w:top w:val="single" w:sz="4" w:space="0" w:color="13A2A6" w:themeColor="accent6"/>
        <w:left w:val="single" w:sz="4" w:space="0" w:color="13A2A6" w:themeColor="accent6"/>
        <w:bottom w:val="single" w:sz="4" w:space="0" w:color="13A2A6" w:themeColor="accent6"/>
        <w:right w:val="single" w:sz="4" w:space="0" w:color="13A2A6" w:themeColor="accent6"/>
      </w:tblBorders>
    </w:tblPr>
    <w:tblStylePr w:type="firstRow">
      <w:rPr>
        <w:b/>
        <w:bCs/>
        <w:color w:val="FFFFFF" w:themeColor="background1"/>
      </w:rPr>
      <w:tblPr/>
      <w:tcPr>
        <w:shd w:val="clear" w:color="auto" w:fill="13A2A6" w:themeFill="accent6"/>
      </w:tcPr>
    </w:tblStylePr>
    <w:tblStylePr w:type="lastRow">
      <w:rPr>
        <w:b/>
        <w:bCs/>
      </w:rPr>
      <w:tblPr/>
      <w:tcPr>
        <w:tcBorders>
          <w:top w:val="double" w:sz="4" w:space="0" w:color="13A2A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3A2A6" w:themeColor="accent6"/>
          <w:right w:val="single" w:sz="4" w:space="0" w:color="13A2A6" w:themeColor="accent6"/>
        </w:tcBorders>
      </w:tcPr>
    </w:tblStylePr>
    <w:tblStylePr w:type="band1Horz">
      <w:tblPr/>
      <w:tcPr>
        <w:tcBorders>
          <w:top w:val="single" w:sz="4" w:space="0" w:color="13A2A6" w:themeColor="accent6"/>
          <w:bottom w:val="single" w:sz="4" w:space="0" w:color="13A2A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3A2A6" w:themeColor="accent6"/>
          <w:left w:val="nil"/>
        </w:tcBorders>
      </w:tcPr>
    </w:tblStylePr>
    <w:tblStylePr w:type="swCell">
      <w:tblPr/>
      <w:tcPr>
        <w:tcBorders>
          <w:top w:val="double" w:sz="4" w:space="0" w:color="13A2A6" w:themeColor="accent6"/>
          <w:right w:val="nil"/>
        </w:tcBorders>
      </w:tcPr>
    </w:tblStylePr>
  </w:style>
  <w:style w:type="paragraph" w:styleId="NoSpacing">
    <w:name w:val="No Spacing"/>
    <w:uiPriority w:val="1"/>
    <w:rsid w:val="00161690"/>
    <w:rPr>
      <w:noProof/>
      <w:sz w:val="18"/>
      <w:szCs w:val="22"/>
    </w:rPr>
  </w:style>
  <w:style w:type="paragraph" w:customStyle="1" w:styleId="TableTitle0">
    <w:name w:val="Table Title"/>
    <w:qFormat/>
    <w:rsid w:val="00161690"/>
    <w:pPr>
      <w:spacing w:before="240" w:after="120" w:line="240" w:lineRule="exact"/>
    </w:pPr>
    <w:rPr>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9" Type="http://schemas.openxmlformats.org/officeDocument/2006/relationships/chart" Target="charts/chart28.xm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chart" Target="charts/chart23.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chart" Target="charts/chart27.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chart" Target="charts/chart26.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chart" Target="charts/chart25.xml"/><Relationship Id="rId10" Type="http://schemas.openxmlformats.org/officeDocument/2006/relationships/footer" Target="footer2.xml"/><Relationship Id="rId19" Type="http://schemas.openxmlformats.org/officeDocument/2006/relationships/chart" Target="charts/chart8.xml"/><Relationship Id="rId31" Type="http://schemas.openxmlformats.org/officeDocument/2006/relationships/chart" Target="charts/chart2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chart" Target="charts/chart2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vic4jav\TRIM\Offline%20Records%20(A1)\MI%20-%20Metropolitan%20Train%20Loads%20Standard%20~%20Transport%20-%20Research%20and%20Analysis(18)\MI%20-%20Metropolitan%20Train%20Load%20Standard%20Survey%20May%202019%20-%20Public%20~%20Tables%20&amp;%20Chart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vic4jav\TRIM\Offline%20Records%20(A1)\MI%20-%20Metropolitan%20Train%20Loads%20Standard%20~%20Transport%20-%20Research%20and%20Analysis(18)\MI%20-%20Metropolitan%20Train%20Load%20Standard%20Survey%20May%202019%20-%20Public%20~%20Tables%20&amp;%20Chart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vic4jav\TRIM\Offline%20Records%20(A1)\MI%20-%20Metropolitan%20Train%20Loads%20Standard%20~%20Transport%20-%20Research%20and%20Analysis(18)\MI%20-%20Metropolitan%20Train%20Load%20Standard%20Survey%20May%202019%20-%20Public%20~%20Tables%20&amp;%20Chart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vic4jav\TRIM\Offline%20Records%20(A1)\MI%20-%20Metropolitan%20Train%20Loads%20Standard%20~%20Transport%20-%20Research%20and%20Analysis(18)\MI%20-%20Metropolitan%20Train%20Load%20Standard%20Survey%20May%202019%20-%20Public%20~%20Tables%20&amp;%20Chart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vic4jav\TRIM\Offline%20Records%20(A1)\MI%20-%20Metropolitan%20Train%20Loads%20Standard%20~%20Transport%20-%20Research%20and%20Analysis(18)\MI%20-%20Metropolitan%20Train%20Load%20Standard%20Survey%20May%202019%20-%20Public%20~%20Tables%20&amp;%20Chart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vic4jav\TRIM\Offline%20Records%20(A1)\MI%20-%20Metropolitan%20Train%20Loads%20Standard%20~%20Transport%20-%20Research%20and%20Analysis(18)\MI%20-%20Metropolitan%20Train%20Load%20Standard%20Survey%20May%202019%20-%20Public%20~%20Tables%20&amp;%20Chart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vic4jav\TRIM\Offline%20Records%20(A1)\MI%20-%20Metropolitan%20Train%20Loads%20Standard%20~%20Transport%20-%20Research%20and%20Analysis(18)\MI%20-%20Metropolitan%20Train%20Load%20Standard%20Survey%20May%202019%20-%20Public%20~%20Tables%20&amp;%20Charts.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vic4jav\TRIM\Offline%20Records%20(A1)\MI%20-%20Metropolitan%20Train%20Loads%20Standard%20~%20Transport%20-%20Research%20and%20Analysis(18)\MI%20-%20Metropolitan%20Train%20Load%20Standard%20Survey%20May%202019%20-%20Public%20~%20Tables%20&amp;%20Charts.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vic4jav\TRIM\Offline%20Records%20(A1)\MI%20-%20Metropolitan%20Train%20Loads%20Standard%20~%20Transport%20-%20Research%20and%20Analysis(18)\MI%20-%20Metropolitan%20Train%20Load%20Standard%20Survey%20May%202019%20-%20Public%20~%20Tables%20&amp;%20Charts.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vic4jav\TRIM\Offline%20Records%20(A1)\MI%20-%20Metropolitan%20Train%20Loads%20Standard%20~%20Transport%20-%20Research%20and%20Analysis(18)\MI%20-%20Metropolitan%20Train%20Load%20Standard%20Survey%20May%202019%20-%20Public%20~%20Tables%20&amp;%20Charts.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vic4jav\TRIM\Offline%20Records%20(A1)\MI%20-%20Metropolitan%20Train%20Loads%20Standard%20~%20Transport%20-%20Research%20and%20Analysis(18)\MI%20-%20Metropolitan%20Train%20Load%20Standard%20Survey%20May%202019%20-%20Public%20~%20Tables%20&amp;%20Char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vic4jav\TRIM\Offline%20Records%20(A1)\MI%20-%20Metropolitan%20Train%20Loads%20Standard%20~%20Transport%20-%20Research%20and%20Analysis(18)\MI%20-%20Metropolitan%20Train%20Load%20Standard%20Survey%20May%202019%20-%20Public%20~%20Tables%20&amp;%20Charts.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vic4jav\TRIM\Offline%20Records%20(A1)\MI%20-%20Metropolitan%20Train%20Loads%20Standard%20~%20Transport%20-%20Research%20and%20Analysis(18)\MI%20-%20Metropolitan%20Train%20Load%20Standard%20Survey%20May%202019%20-%20Public%20~%20Tables%20&amp;%20Charts.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vic4jav\TRIM\Offline%20Records%20(A1)\MI%20-%20Metropolitan%20Train%20Loads%20Standard%20~%20Transport%20-%20Research%20and%20Analysis(18)\MI%20-%20Metropolitan%20Train%20Load%20Standard%20Survey%20May%202019%20-%20Public%20~%20Tables%20&amp;%20Charts.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vic4jav\TRIM\Offline%20Records%20(A1)\MI%20-%20Metropolitan%20Train%20Loads%20Standard%20~%20Transport%20-%20Research%20and%20Analysis(18)\MI%20-%20Metropolitan%20Train%20Load%20Standard%20Survey%20May%202019%20-%20Public%20~%20Tables%20&amp;%20Charts.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vic4jav\TRIM\Offline%20Records%20(A1)\MI%20-%20Metropolitan%20Train%20Loads%20Standard%20~%20Transport%20-%20Research%20and%20Analysis(18)\MI%20-%20Metropolitan%20Train%20Load%20Standard%20Survey%20May%202019%20-%20Public%20~%20Tables%20&amp;%20Charts.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vic4jav\TRIM\Offline%20Records%20(A1)\MI%20-%20Metropolitan%20Train%20Loads%20Standard%20~%20Transport%20-%20Research%20and%20Analysis(18)\MI%20-%20Metropolitan%20Train%20Load%20Standard%20Survey%20May%202019%20-%20Public%20~%20Tables%20&amp;%20Charts.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vic4jav\TRIM\Offline%20Records%20(A1)\MI%20-%20Metropolitan%20Train%20Loads%20Standard%20~%20Transport%20-%20Research%20and%20Analysis(18)\MI%20-%20Metropolitan%20Train%20Load%20Standard%20Survey%20May%202019%20-%20Public%20~%20Tables%20&amp;%20Charts.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vic4jav\TRIM\Offline%20Records%20(A1)\MI%20-%20Metropolitan%20Train%20Loads%20Standard%20~%20Transport%20-%20Research%20and%20Analysis(18)\MI%20-%20Metropolitan%20Train%20Load%20Standard%20Survey%20May%202019%20-%20Public%20~%20Tables%20&amp;%20Charts.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vic4jav\TRIM\Offline%20Records%20(A1)\MI%20-%20Metropolitan%20Train%20Loads%20Standard%20~%20Transport%20-%20Research%20and%20Analysis(18)\MI%20-%20Metropolitan%20Train%20Load%20Standard%20Survey%20May%202019%20-%20Public%20~%20Tables%20&amp;%20Charts.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vic4jav\TRIM\Offline%20Records%20(A1)\MI%20-%20Metropolitan%20Train%20Loads%20Standard%20~%20Transport%20-%20Research%20and%20Analysis(18)\MI%20-%20Metropolitan%20Train%20Load%20Standard%20Survey%20May%202019%20-%20Public%20~%20Tables%20&amp;%20Char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vic4jav\TRIM\Offline%20Records%20(A1)\MI%20-%20Metropolitan%20Train%20Loads%20Standard%20~%20Transport%20-%20Research%20and%20Analysis(18)\MI%20-%20Metropolitan%20Train%20Load%20Standard%20Survey%20May%202019%20-%20Public%20~%20Tables%20&amp;%20Char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vic4jav\TRIM\Offline%20Records%20(A1)\MI%20-%20Metropolitan%20Train%20Loads%20Standard%20~%20Transport%20-%20Research%20and%20Analysis(18)\MI%20-%20Metropolitan%20Train%20Load%20Standard%20Survey%20May%202019%20-%20Public%20~%20Tables%20&amp;%20Chart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vic4jav\TRIM\Offline%20Records%20(A1)\MI%20-%20Metropolitan%20Train%20Loads%20Standard%20~%20Transport%20-%20Research%20and%20Analysis(18)\MI%20-%20Metropolitan%20Train%20Load%20Standard%20Survey%20May%202019%20-%20Public%20~%20Tables%20&amp;%20Chart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vic4jav\TRIM\Offline%20Records%20(A1)\MI%20-%20Metropolitan%20Train%20Loads%20Standard%20~%20Transport%20-%20Research%20and%20Analysis(18)\MI%20-%20Metropolitan%20Train%20Load%20Standard%20Survey%20May%202019%20-%20Public%20~%20Tables%20&amp;%20Chart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vic4jav\TRIM\Offline%20Records%20(A1)\MI%20-%20Metropolitan%20Train%20Loads%20Standard%20~%20Transport%20-%20Research%20and%20Analysis(18)\MI%20-%20Metropolitan%20Train%20Load%20Standard%20Survey%20May%202019%20-%20Public%20~%20Tables%20&amp;%20Chart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vic4jav\TRIM\Offline%20Records%20(A1)\MI%20-%20Metropolitan%20Train%20Loads%20Standard%20~%20Transport%20-%20Research%20and%20Analysis(18)\MI%20-%20Metropolitan%20Train%20Load%20Standard%20Survey%20May%202019%20-%20Public%20~%20Tables%20&amp;%20Chart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vic4jav\TRIM\Offline%20Records%20(A1)\MI%20-%20Metropolitan%20Train%20Loads%20Standard%20~%20Transport%20-%20Research%20and%20Analysis(18)\MI%20-%20Metropolitan%20Train%20Load%20Standard%20Survey%20May%202019%20-%20Public%20~%20Tables%20&amp;%20Char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037055898518371"/>
          <c:y val="4.5296167247386762E-2"/>
          <c:w val="0.70074175454536247"/>
          <c:h val="0.86411149825783973"/>
        </c:manualLayout>
      </c:layout>
      <c:barChart>
        <c:barDir val="col"/>
        <c:grouping val="stacked"/>
        <c:varyColors val="0"/>
        <c:ser>
          <c:idx val="0"/>
          <c:order val="0"/>
          <c:tx>
            <c:strRef>
              <c:f>Network!$O$17</c:f>
              <c:strCache>
                <c:ptCount val="1"/>
                <c:pt idx="0">
                  <c:v>Above Benchmark</c:v>
                </c:pt>
              </c:strCache>
            </c:strRef>
          </c:tx>
          <c:spPr>
            <a:solidFill>
              <a:srgbClr val="FF808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Network!$T$16:$Y$16</c:f>
              <c:strCache>
                <c:ptCount val="6"/>
                <c:pt idx="0">
                  <c:v>May 2014</c:v>
                </c:pt>
                <c:pt idx="1">
                  <c:v>May 2015</c:v>
                </c:pt>
                <c:pt idx="2">
                  <c:v>May 2016</c:v>
                </c:pt>
                <c:pt idx="3">
                  <c:v>May 2017</c:v>
                </c:pt>
                <c:pt idx="4">
                  <c:v>May 2018</c:v>
                </c:pt>
                <c:pt idx="5">
                  <c:v>May 2019</c:v>
                </c:pt>
              </c:strCache>
            </c:strRef>
          </c:cat>
          <c:val>
            <c:numRef>
              <c:f>Network!$T$17:$Y$17</c:f>
              <c:numCache>
                <c:formatCode>#,##0</c:formatCode>
                <c:ptCount val="6"/>
                <c:pt idx="0">
                  <c:v>41</c:v>
                </c:pt>
                <c:pt idx="1">
                  <c:v>47</c:v>
                </c:pt>
                <c:pt idx="2">
                  <c:v>51</c:v>
                </c:pt>
                <c:pt idx="3">
                  <c:v>17</c:v>
                </c:pt>
                <c:pt idx="4">
                  <c:v>25</c:v>
                </c:pt>
                <c:pt idx="5">
                  <c:v>19</c:v>
                </c:pt>
              </c:numCache>
            </c:numRef>
          </c:val>
          <c:extLst>
            <c:ext xmlns:c16="http://schemas.microsoft.com/office/drawing/2014/chart" uri="{C3380CC4-5D6E-409C-BE32-E72D297353CC}">
              <c16:uniqueId val="{00000000-FCAA-4335-8783-180BEDFE3690}"/>
            </c:ext>
          </c:extLst>
        </c:ser>
        <c:ser>
          <c:idx val="2"/>
          <c:order val="1"/>
          <c:tx>
            <c:strRef>
              <c:f>Network!$O$18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Network!$T$16:$Y$16</c:f>
              <c:strCache>
                <c:ptCount val="6"/>
                <c:pt idx="0">
                  <c:v>May 2014</c:v>
                </c:pt>
                <c:pt idx="1">
                  <c:v>May 2015</c:v>
                </c:pt>
                <c:pt idx="2">
                  <c:v>May 2016</c:v>
                </c:pt>
                <c:pt idx="3">
                  <c:v>May 2017</c:v>
                </c:pt>
                <c:pt idx="4">
                  <c:v>May 2018</c:v>
                </c:pt>
                <c:pt idx="5">
                  <c:v>May 2019</c:v>
                </c:pt>
              </c:strCache>
            </c:strRef>
          </c:cat>
          <c:val>
            <c:numRef>
              <c:f>Network!$T$18:$Y$18</c:f>
              <c:numCache>
                <c:formatCode>#,##0</c:formatCode>
                <c:ptCount val="6"/>
                <c:pt idx="0">
                  <c:v>-205</c:v>
                </c:pt>
                <c:pt idx="1">
                  <c:v>-204</c:v>
                </c:pt>
                <c:pt idx="2">
                  <c:v>-200</c:v>
                </c:pt>
                <c:pt idx="3">
                  <c:v>-235</c:v>
                </c:pt>
                <c:pt idx="4">
                  <c:v>-231</c:v>
                </c:pt>
                <c:pt idx="5">
                  <c:v>-244</c:v>
                </c:pt>
              </c:numCache>
            </c:numRef>
          </c:val>
          <c:extLst>
            <c:ext xmlns:c16="http://schemas.microsoft.com/office/drawing/2014/chart" uri="{C3380CC4-5D6E-409C-BE32-E72D297353CC}">
              <c16:uniqueId val="{00000001-FCAA-4335-8783-180BEDFE3690}"/>
            </c:ext>
          </c:extLst>
        </c:ser>
        <c:dLbls>
          <c:showLegendKey val="0"/>
          <c:showVal val="0"/>
          <c:showCatName val="0"/>
          <c:showSerName val="0"/>
          <c:showPercent val="0"/>
          <c:showBubbleSize val="0"/>
        </c:dLbls>
        <c:gapWidth val="70"/>
        <c:overlap val="100"/>
        <c:axId val="88439808"/>
        <c:axId val="88937216"/>
      </c:barChart>
      <c:catAx>
        <c:axId val="88439808"/>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88937216"/>
        <c:crosses val="autoZero"/>
        <c:auto val="1"/>
        <c:lblAlgn val="ctr"/>
        <c:lblOffset val="100"/>
        <c:tickLblSkip val="1"/>
        <c:tickMarkSkip val="1"/>
        <c:noMultiLvlLbl val="0"/>
      </c:catAx>
      <c:valAx>
        <c:axId val="88937216"/>
        <c:scaling>
          <c:orientation val="minMax"/>
          <c:min val="-300"/>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6.962975042320893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88439808"/>
        <c:crosses val="autoZero"/>
        <c:crossBetween val="between"/>
      </c:valAx>
      <c:spPr>
        <a:noFill/>
        <a:ln w="25400">
          <a:noFill/>
        </a:ln>
      </c:spPr>
    </c:plotArea>
    <c:legend>
      <c:legendPos val="r"/>
      <c:overlay val="0"/>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666682098787758"/>
          <c:y val="4.5296167247386762E-2"/>
          <c:w val="0.72444549254266866"/>
          <c:h val="0.86411149825783973"/>
        </c:manualLayout>
      </c:layout>
      <c:barChart>
        <c:barDir val="col"/>
        <c:grouping val="stacked"/>
        <c:varyColors val="0"/>
        <c:ser>
          <c:idx val="2"/>
          <c:order val="0"/>
          <c:tx>
            <c:strRef>
              <c:f>'Dandenong Corridor'!$O$48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'Dandenong Corridor'!$T$46:$Y$46</c:f>
              <c:strCache>
                <c:ptCount val="6"/>
                <c:pt idx="0">
                  <c:v>May 2014</c:v>
                </c:pt>
                <c:pt idx="1">
                  <c:v>May 2015</c:v>
                </c:pt>
                <c:pt idx="2">
                  <c:v>May 2016</c:v>
                </c:pt>
                <c:pt idx="3">
                  <c:v>May 2017</c:v>
                </c:pt>
                <c:pt idx="4">
                  <c:v>May 2018</c:v>
                </c:pt>
                <c:pt idx="5">
                  <c:v>May 2019</c:v>
                </c:pt>
              </c:strCache>
            </c:strRef>
          </c:cat>
          <c:val>
            <c:numRef>
              <c:f>'Dandenong Corridor'!$T$48:$Y$48</c:f>
              <c:numCache>
                <c:formatCode>#,##0</c:formatCode>
                <c:ptCount val="6"/>
                <c:pt idx="0">
                  <c:v>-23</c:v>
                </c:pt>
                <c:pt idx="1">
                  <c:v>-28</c:v>
                </c:pt>
                <c:pt idx="2">
                  <c:v>-25</c:v>
                </c:pt>
                <c:pt idx="3">
                  <c:v>-35</c:v>
                </c:pt>
                <c:pt idx="4">
                  <c:v>-32</c:v>
                </c:pt>
                <c:pt idx="5">
                  <c:v>-33</c:v>
                </c:pt>
              </c:numCache>
            </c:numRef>
          </c:val>
          <c:extLst>
            <c:ext xmlns:c16="http://schemas.microsoft.com/office/drawing/2014/chart" uri="{C3380CC4-5D6E-409C-BE32-E72D297353CC}">
              <c16:uniqueId val="{00000000-9494-484F-9B33-4C94E74EEDE3}"/>
            </c:ext>
          </c:extLst>
        </c:ser>
        <c:ser>
          <c:idx val="0"/>
          <c:order val="1"/>
          <c:tx>
            <c:strRef>
              <c:f>'Dandenong Corridor'!$O$47</c:f>
              <c:strCache>
                <c:ptCount val="1"/>
                <c:pt idx="0">
                  <c:v>Above Benchmark</c:v>
                </c:pt>
              </c:strCache>
            </c:strRef>
          </c:tx>
          <c:spPr>
            <a:solidFill>
              <a:srgbClr val="FF808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'Dandenong Corridor'!$T$46:$Y$46</c:f>
              <c:strCache>
                <c:ptCount val="6"/>
                <c:pt idx="0">
                  <c:v>May 2014</c:v>
                </c:pt>
                <c:pt idx="1">
                  <c:v>May 2015</c:v>
                </c:pt>
                <c:pt idx="2">
                  <c:v>May 2016</c:v>
                </c:pt>
                <c:pt idx="3">
                  <c:v>May 2017</c:v>
                </c:pt>
                <c:pt idx="4">
                  <c:v>May 2018</c:v>
                </c:pt>
                <c:pt idx="5">
                  <c:v>May 2019</c:v>
                </c:pt>
              </c:strCache>
            </c:strRef>
          </c:cat>
          <c:val>
            <c:numRef>
              <c:f>'Dandenong Corridor'!$T$47:$Y$47</c:f>
              <c:numCache>
                <c:formatCode>#,##0</c:formatCode>
                <c:ptCount val="6"/>
                <c:pt idx="0">
                  <c:v>12</c:v>
                </c:pt>
                <c:pt idx="1">
                  <c:v>7</c:v>
                </c:pt>
                <c:pt idx="2">
                  <c:v>10</c:v>
                </c:pt>
                <c:pt idx="3">
                  <c:v>0</c:v>
                </c:pt>
                <c:pt idx="4">
                  <c:v>3</c:v>
                </c:pt>
                <c:pt idx="5">
                  <c:v>4</c:v>
                </c:pt>
              </c:numCache>
            </c:numRef>
          </c:val>
          <c:extLst>
            <c:ext xmlns:c16="http://schemas.microsoft.com/office/drawing/2014/chart" uri="{C3380CC4-5D6E-409C-BE32-E72D297353CC}">
              <c16:uniqueId val="{00000001-9494-484F-9B33-4C94E74EEDE3}"/>
            </c:ext>
          </c:extLst>
        </c:ser>
        <c:dLbls>
          <c:showLegendKey val="0"/>
          <c:showVal val="0"/>
          <c:showCatName val="0"/>
          <c:showSerName val="0"/>
          <c:showPercent val="0"/>
          <c:showBubbleSize val="0"/>
        </c:dLbls>
        <c:gapWidth val="70"/>
        <c:overlap val="100"/>
        <c:axId val="101321344"/>
        <c:axId val="101335424"/>
      </c:barChart>
      <c:catAx>
        <c:axId val="101321344"/>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01335424"/>
        <c:crosses val="autoZero"/>
        <c:auto val="1"/>
        <c:lblAlgn val="ctr"/>
        <c:lblOffset val="100"/>
        <c:tickLblSkip val="1"/>
        <c:tickMarkSkip val="1"/>
        <c:noMultiLvlLbl val="0"/>
      </c:catAx>
      <c:valAx>
        <c:axId val="101335424"/>
        <c:scaling>
          <c:orientation val="minMax"/>
          <c:max val="15"/>
          <c:min val="-30"/>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4.5925925925925926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01321344"/>
        <c:crosses val="autoZero"/>
        <c:crossBetween val="between"/>
      </c:valAx>
      <c:spPr>
        <a:noFill/>
        <a:ln w="25400">
          <a:noFill/>
        </a:ln>
      </c:spPr>
    </c:plotArea>
    <c:legend>
      <c:legendPos val="r"/>
      <c:overlay val="0"/>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037055898518371"/>
          <c:y val="4.5296167247386762E-2"/>
          <c:w val="0.70074175454536247"/>
          <c:h val="0.86411149825783973"/>
        </c:manualLayout>
      </c:layout>
      <c:barChart>
        <c:barDir val="col"/>
        <c:grouping val="stacked"/>
        <c:varyColors val="0"/>
        <c:ser>
          <c:idx val="0"/>
          <c:order val="0"/>
          <c:tx>
            <c:strRef>
              <c:f>'Frankston Line'!$O$17</c:f>
              <c:strCache>
                <c:ptCount val="1"/>
                <c:pt idx="0">
                  <c:v>Above Benchmark</c:v>
                </c:pt>
              </c:strCache>
            </c:strRef>
          </c:tx>
          <c:spPr>
            <a:solidFill>
              <a:srgbClr val="FF8080"/>
            </a:solidFill>
            <a:ln w="25400">
              <a:noFill/>
            </a:ln>
          </c:spPr>
          <c:invertIfNegative val="0"/>
          <c:dLbls>
            <c:dLbl>
              <c:idx val="0"/>
              <c:layout>
                <c:manualLayout>
                  <c:x val="0"/>
                  <c:y val="-2.8301886792452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8E-4732-A9F4-C2D8B1146867}"/>
                </c:ext>
              </c:extLst>
            </c:dLbl>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'Frankston Line'!$T$16:$Y$16</c:f>
              <c:strCache>
                <c:ptCount val="6"/>
                <c:pt idx="0">
                  <c:v>May 2014</c:v>
                </c:pt>
                <c:pt idx="1">
                  <c:v>May 2015</c:v>
                </c:pt>
                <c:pt idx="2">
                  <c:v>May 2016</c:v>
                </c:pt>
                <c:pt idx="3">
                  <c:v>May 2017</c:v>
                </c:pt>
                <c:pt idx="4">
                  <c:v>May 2018</c:v>
                </c:pt>
                <c:pt idx="5">
                  <c:v>May 2019</c:v>
                </c:pt>
              </c:strCache>
            </c:strRef>
          </c:cat>
          <c:val>
            <c:numRef>
              <c:f>'Frankston Line'!$T$17:$Y$17</c:f>
              <c:numCache>
                <c:formatCode>#,##0</c:formatCode>
                <c:ptCount val="6"/>
                <c:pt idx="0">
                  <c:v>4</c:v>
                </c:pt>
                <c:pt idx="1">
                  <c:v>6</c:v>
                </c:pt>
                <c:pt idx="2">
                  <c:v>3</c:v>
                </c:pt>
                <c:pt idx="3">
                  <c:v>0</c:v>
                </c:pt>
                <c:pt idx="4">
                  <c:v>3</c:v>
                </c:pt>
                <c:pt idx="5">
                  <c:v>0</c:v>
                </c:pt>
              </c:numCache>
            </c:numRef>
          </c:val>
          <c:extLst>
            <c:ext xmlns:c16="http://schemas.microsoft.com/office/drawing/2014/chart" uri="{C3380CC4-5D6E-409C-BE32-E72D297353CC}">
              <c16:uniqueId val="{00000001-9F8E-4732-A9F4-C2D8B1146867}"/>
            </c:ext>
          </c:extLst>
        </c:ser>
        <c:ser>
          <c:idx val="2"/>
          <c:order val="1"/>
          <c:tx>
            <c:strRef>
              <c:f>'Frankston Line'!$O$18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'Frankston Line'!$T$16:$Y$16</c:f>
              <c:strCache>
                <c:ptCount val="6"/>
                <c:pt idx="0">
                  <c:v>May 2014</c:v>
                </c:pt>
                <c:pt idx="1">
                  <c:v>May 2015</c:v>
                </c:pt>
                <c:pt idx="2">
                  <c:v>May 2016</c:v>
                </c:pt>
                <c:pt idx="3">
                  <c:v>May 2017</c:v>
                </c:pt>
                <c:pt idx="4">
                  <c:v>May 2018</c:v>
                </c:pt>
                <c:pt idx="5">
                  <c:v>May 2019</c:v>
                </c:pt>
              </c:strCache>
            </c:strRef>
          </c:cat>
          <c:val>
            <c:numRef>
              <c:f>'Frankston Line'!$T$18:$Y$18</c:f>
              <c:numCache>
                <c:formatCode>#,##0</c:formatCode>
                <c:ptCount val="6"/>
                <c:pt idx="0">
                  <c:v>-20</c:v>
                </c:pt>
                <c:pt idx="1">
                  <c:v>-20</c:v>
                </c:pt>
                <c:pt idx="2">
                  <c:v>-22</c:v>
                </c:pt>
                <c:pt idx="3">
                  <c:v>-26</c:v>
                </c:pt>
                <c:pt idx="4">
                  <c:v>-23</c:v>
                </c:pt>
                <c:pt idx="5">
                  <c:v>-26</c:v>
                </c:pt>
              </c:numCache>
            </c:numRef>
          </c:val>
          <c:extLst>
            <c:ext xmlns:c16="http://schemas.microsoft.com/office/drawing/2014/chart" uri="{C3380CC4-5D6E-409C-BE32-E72D297353CC}">
              <c16:uniqueId val="{00000002-9F8E-4732-A9F4-C2D8B1146867}"/>
            </c:ext>
          </c:extLst>
        </c:ser>
        <c:dLbls>
          <c:showLegendKey val="0"/>
          <c:showVal val="0"/>
          <c:showCatName val="0"/>
          <c:showSerName val="0"/>
          <c:showPercent val="0"/>
          <c:showBubbleSize val="0"/>
        </c:dLbls>
        <c:gapWidth val="70"/>
        <c:overlap val="100"/>
        <c:axId val="114884992"/>
        <c:axId val="114886528"/>
      </c:barChart>
      <c:catAx>
        <c:axId val="114884992"/>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14886528"/>
        <c:crosses val="autoZero"/>
        <c:auto val="1"/>
        <c:lblAlgn val="ctr"/>
        <c:lblOffset val="100"/>
        <c:tickLblSkip val="1"/>
        <c:tickMarkSkip val="1"/>
        <c:noMultiLvlLbl val="0"/>
      </c:catAx>
      <c:valAx>
        <c:axId val="114886528"/>
        <c:scaling>
          <c:orientation val="minMax"/>
          <c:min val="-35"/>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6.962975042320893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14884992"/>
        <c:crosses val="autoZero"/>
        <c:crossBetween val="between"/>
      </c:valAx>
      <c:spPr>
        <a:noFill/>
        <a:ln w="25400">
          <a:noFill/>
        </a:ln>
      </c:spPr>
    </c:plotArea>
    <c:legend>
      <c:legendPos val="r"/>
      <c:overlay val="0"/>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666682098787758"/>
          <c:y val="4.5296167247386762E-2"/>
          <c:w val="0.72444549254266866"/>
          <c:h val="0.86411149825783973"/>
        </c:manualLayout>
      </c:layout>
      <c:barChart>
        <c:barDir val="col"/>
        <c:grouping val="stacked"/>
        <c:varyColors val="0"/>
        <c:ser>
          <c:idx val="2"/>
          <c:order val="0"/>
          <c:tx>
            <c:strRef>
              <c:f>'Frankston Line'!$O$48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'Frankston Line'!$T$46:$Y$46</c:f>
              <c:strCache>
                <c:ptCount val="6"/>
                <c:pt idx="0">
                  <c:v>May 2014</c:v>
                </c:pt>
                <c:pt idx="1">
                  <c:v>May 2015</c:v>
                </c:pt>
                <c:pt idx="2">
                  <c:v>May 2016</c:v>
                </c:pt>
                <c:pt idx="3">
                  <c:v>May 2017</c:v>
                </c:pt>
                <c:pt idx="4">
                  <c:v>May 2018</c:v>
                </c:pt>
                <c:pt idx="5">
                  <c:v>May 2019</c:v>
                </c:pt>
              </c:strCache>
            </c:strRef>
          </c:cat>
          <c:val>
            <c:numRef>
              <c:f>'Frankston Line'!$T$48:$Y$48</c:f>
              <c:numCache>
                <c:formatCode>#,##0</c:formatCode>
                <c:ptCount val="6"/>
                <c:pt idx="0">
                  <c:v>-33</c:v>
                </c:pt>
                <c:pt idx="1">
                  <c:v>-34</c:v>
                </c:pt>
                <c:pt idx="2">
                  <c:v>-33</c:v>
                </c:pt>
                <c:pt idx="3">
                  <c:v>-34</c:v>
                </c:pt>
                <c:pt idx="4">
                  <c:v>-32</c:v>
                </c:pt>
                <c:pt idx="5">
                  <c:v>-32</c:v>
                </c:pt>
              </c:numCache>
            </c:numRef>
          </c:val>
          <c:extLst>
            <c:ext xmlns:c16="http://schemas.microsoft.com/office/drawing/2014/chart" uri="{C3380CC4-5D6E-409C-BE32-E72D297353CC}">
              <c16:uniqueId val="{00000000-2355-42B4-9993-ECE671C480DF}"/>
            </c:ext>
          </c:extLst>
        </c:ser>
        <c:ser>
          <c:idx val="0"/>
          <c:order val="1"/>
          <c:tx>
            <c:strRef>
              <c:f>'Frankston Line'!$O$47</c:f>
              <c:strCache>
                <c:ptCount val="1"/>
                <c:pt idx="0">
                  <c:v>Above Benchmark</c:v>
                </c:pt>
              </c:strCache>
            </c:strRef>
          </c:tx>
          <c:spPr>
            <a:solidFill>
              <a:srgbClr val="FF8080"/>
            </a:solidFill>
            <a:ln w="25400">
              <a:noFill/>
            </a:ln>
          </c:spPr>
          <c:invertIfNegative val="0"/>
          <c:dLbls>
            <c:dLbl>
              <c:idx val="0"/>
              <c:layout>
                <c:manualLayout>
                  <c:x val="1.807109073193572E-17"/>
                  <c:y val="-2.8301886792452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355-42B4-9993-ECE671C480DF}"/>
                </c:ext>
              </c:extLst>
            </c:dLbl>
            <c:dLbl>
              <c:idx val="1"/>
              <c:layout>
                <c:manualLayout>
                  <c:x val="0"/>
                  <c:y val="-3.77358490566037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355-42B4-9993-ECE671C480DF}"/>
                </c:ext>
              </c:extLst>
            </c:dLbl>
            <c:dLbl>
              <c:idx val="2"/>
              <c:delete val="1"/>
              <c:extLst>
                <c:ext xmlns:c15="http://schemas.microsoft.com/office/drawing/2012/chart" uri="{CE6537A1-D6FC-4f65-9D91-7224C49458BB}"/>
                <c:ext xmlns:c16="http://schemas.microsoft.com/office/drawing/2014/chart" uri="{C3380CC4-5D6E-409C-BE32-E72D297353CC}">
                  <c16:uniqueId val="{00000003-2355-42B4-9993-ECE671C480DF}"/>
                </c:ext>
              </c:extLst>
            </c:dLbl>
            <c:dLbl>
              <c:idx val="3"/>
              <c:delete val="1"/>
              <c:extLst>
                <c:ext xmlns:c15="http://schemas.microsoft.com/office/drawing/2012/chart" uri="{CE6537A1-D6FC-4f65-9D91-7224C49458BB}"/>
                <c:ext xmlns:c16="http://schemas.microsoft.com/office/drawing/2014/chart" uri="{C3380CC4-5D6E-409C-BE32-E72D297353CC}">
                  <c16:uniqueId val="{00000004-2355-42B4-9993-ECE671C480DF}"/>
                </c:ext>
              </c:extLst>
            </c:dLbl>
            <c:dLbl>
              <c:idx val="4"/>
              <c:layout>
                <c:manualLayout>
                  <c:x val="-8.1245830035669357E-17"/>
                  <c:y val="-3.39366515837104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355-42B4-9993-ECE671C480DF}"/>
                </c:ext>
              </c:extLst>
            </c:dLbl>
            <c:dLbl>
              <c:idx val="5"/>
              <c:layout>
                <c:manualLayout>
                  <c:x val="0"/>
                  <c:y val="-6.78733031674208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355-42B4-9993-ECE671C480DF}"/>
                </c:ext>
              </c:extLst>
            </c:dLbl>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'Frankston Line'!$T$46:$Y$46</c:f>
              <c:strCache>
                <c:ptCount val="6"/>
                <c:pt idx="0">
                  <c:v>May 2014</c:v>
                </c:pt>
                <c:pt idx="1">
                  <c:v>May 2015</c:v>
                </c:pt>
                <c:pt idx="2">
                  <c:v>May 2016</c:v>
                </c:pt>
                <c:pt idx="3">
                  <c:v>May 2017</c:v>
                </c:pt>
                <c:pt idx="4">
                  <c:v>May 2018</c:v>
                </c:pt>
                <c:pt idx="5">
                  <c:v>May 2019</c:v>
                </c:pt>
              </c:strCache>
            </c:strRef>
          </c:cat>
          <c:val>
            <c:numRef>
              <c:f>'Frankston Line'!$T$47:$Y$47</c:f>
              <c:numCache>
                <c:formatCode>#,##0</c:formatCode>
                <c:ptCount val="6"/>
                <c:pt idx="0">
                  <c:v>0</c:v>
                </c:pt>
                <c:pt idx="1">
                  <c:v>0</c:v>
                </c:pt>
                <c:pt idx="2">
                  <c:v>0</c:v>
                </c:pt>
                <c:pt idx="3">
                  <c:v>0</c:v>
                </c:pt>
                <c:pt idx="4">
                  <c:v>1</c:v>
                </c:pt>
                <c:pt idx="5">
                  <c:v>2</c:v>
                </c:pt>
              </c:numCache>
            </c:numRef>
          </c:val>
          <c:extLst>
            <c:ext xmlns:c16="http://schemas.microsoft.com/office/drawing/2014/chart" uri="{C3380CC4-5D6E-409C-BE32-E72D297353CC}">
              <c16:uniqueId val="{00000007-2355-42B4-9993-ECE671C480DF}"/>
            </c:ext>
          </c:extLst>
        </c:ser>
        <c:dLbls>
          <c:showLegendKey val="0"/>
          <c:showVal val="0"/>
          <c:showCatName val="0"/>
          <c:showSerName val="0"/>
          <c:showPercent val="0"/>
          <c:showBubbleSize val="0"/>
        </c:dLbls>
        <c:gapWidth val="70"/>
        <c:overlap val="100"/>
        <c:axId val="114936448"/>
        <c:axId val="120004992"/>
      </c:barChart>
      <c:catAx>
        <c:axId val="114936448"/>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20004992"/>
        <c:crosses val="autoZero"/>
        <c:auto val="1"/>
        <c:lblAlgn val="ctr"/>
        <c:lblOffset val="100"/>
        <c:tickLblSkip val="1"/>
        <c:tickMarkSkip val="1"/>
        <c:noMultiLvlLbl val="0"/>
      </c:catAx>
      <c:valAx>
        <c:axId val="120004992"/>
        <c:scaling>
          <c:orientation val="minMax"/>
          <c:max val="10"/>
          <c:min val="-35"/>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4.5925925925925926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14936448"/>
        <c:crosses val="autoZero"/>
        <c:crossBetween val="between"/>
      </c:valAx>
      <c:spPr>
        <a:noFill/>
        <a:ln w="25400">
          <a:noFill/>
        </a:ln>
      </c:spPr>
    </c:plotArea>
    <c:legend>
      <c:legendPos val="r"/>
      <c:overlay val="1"/>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037055898518371"/>
          <c:y val="4.5296167247386762E-2"/>
          <c:w val="0.70074175454536247"/>
          <c:h val="0.86411149825783973"/>
        </c:manualLayout>
      </c:layout>
      <c:barChart>
        <c:barDir val="col"/>
        <c:grouping val="stacked"/>
        <c:varyColors val="0"/>
        <c:ser>
          <c:idx val="0"/>
          <c:order val="0"/>
          <c:tx>
            <c:strRef>
              <c:f>'Sandringham Line'!$O$17</c:f>
              <c:strCache>
                <c:ptCount val="1"/>
                <c:pt idx="0">
                  <c:v>Above Benchmark</c:v>
                </c:pt>
              </c:strCache>
            </c:strRef>
          </c:tx>
          <c:spPr>
            <a:solidFill>
              <a:srgbClr val="FF8080"/>
            </a:solidFill>
            <a:ln w="25400">
              <a:noFill/>
            </a:ln>
          </c:spPr>
          <c:invertIfNegative val="0"/>
          <c:dLbls>
            <c:dLbl>
              <c:idx val="0"/>
              <c:layout>
                <c:manualLayout>
                  <c:x val="0"/>
                  <c:y val="-2.84135718432689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1CA-48E0-A323-17932FA3B101}"/>
                </c:ext>
              </c:extLst>
            </c:dLbl>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'Sandringham Line'!$T$16:$Y$16</c:f>
              <c:strCache>
                <c:ptCount val="6"/>
                <c:pt idx="0">
                  <c:v>May 2014</c:v>
                </c:pt>
                <c:pt idx="1">
                  <c:v>May 2015</c:v>
                </c:pt>
                <c:pt idx="2">
                  <c:v>May 2016</c:v>
                </c:pt>
                <c:pt idx="3">
                  <c:v>May 2017</c:v>
                </c:pt>
                <c:pt idx="4">
                  <c:v>May 2018</c:v>
                </c:pt>
                <c:pt idx="5">
                  <c:v>May 2019</c:v>
                </c:pt>
              </c:strCache>
            </c:strRef>
          </c:cat>
          <c:val>
            <c:numRef>
              <c:f>'Sandringham Line'!$T$17:$Y$17</c:f>
              <c:numCache>
                <c:formatCode>#,##0</c:formatCode>
                <c:ptCount val="6"/>
                <c:pt idx="0">
                  <c:v>5</c:v>
                </c:pt>
                <c:pt idx="1">
                  <c:v>5</c:v>
                </c:pt>
                <c:pt idx="2">
                  <c:v>5</c:v>
                </c:pt>
                <c:pt idx="3">
                  <c:v>2</c:v>
                </c:pt>
                <c:pt idx="4">
                  <c:v>0</c:v>
                </c:pt>
                <c:pt idx="5">
                  <c:v>0</c:v>
                </c:pt>
              </c:numCache>
            </c:numRef>
          </c:val>
          <c:extLst>
            <c:ext xmlns:c16="http://schemas.microsoft.com/office/drawing/2014/chart" uri="{C3380CC4-5D6E-409C-BE32-E72D297353CC}">
              <c16:uniqueId val="{00000001-11CA-48E0-A323-17932FA3B101}"/>
            </c:ext>
          </c:extLst>
        </c:ser>
        <c:ser>
          <c:idx val="2"/>
          <c:order val="1"/>
          <c:tx>
            <c:strRef>
              <c:f>'Sandringham Line'!$O$18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'Sandringham Line'!$T$16:$Y$16</c:f>
              <c:strCache>
                <c:ptCount val="6"/>
                <c:pt idx="0">
                  <c:v>May 2014</c:v>
                </c:pt>
                <c:pt idx="1">
                  <c:v>May 2015</c:v>
                </c:pt>
                <c:pt idx="2">
                  <c:v>May 2016</c:v>
                </c:pt>
                <c:pt idx="3">
                  <c:v>May 2017</c:v>
                </c:pt>
                <c:pt idx="4">
                  <c:v>May 2018</c:v>
                </c:pt>
                <c:pt idx="5">
                  <c:v>May 2019</c:v>
                </c:pt>
              </c:strCache>
            </c:strRef>
          </c:cat>
          <c:val>
            <c:numRef>
              <c:f>'Sandringham Line'!$T$18:$Y$18</c:f>
              <c:numCache>
                <c:formatCode>#,##0</c:formatCode>
                <c:ptCount val="6"/>
                <c:pt idx="0">
                  <c:v>-14</c:v>
                </c:pt>
                <c:pt idx="1">
                  <c:v>-14</c:v>
                </c:pt>
                <c:pt idx="2">
                  <c:v>-14</c:v>
                </c:pt>
                <c:pt idx="3">
                  <c:v>-17</c:v>
                </c:pt>
                <c:pt idx="4">
                  <c:v>-19</c:v>
                </c:pt>
                <c:pt idx="5">
                  <c:v>-19</c:v>
                </c:pt>
              </c:numCache>
            </c:numRef>
          </c:val>
          <c:extLst>
            <c:ext xmlns:c16="http://schemas.microsoft.com/office/drawing/2014/chart" uri="{C3380CC4-5D6E-409C-BE32-E72D297353CC}">
              <c16:uniqueId val="{00000002-11CA-48E0-A323-17932FA3B101}"/>
            </c:ext>
          </c:extLst>
        </c:ser>
        <c:dLbls>
          <c:showLegendKey val="0"/>
          <c:showVal val="0"/>
          <c:showCatName val="0"/>
          <c:showSerName val="0"/>
          <c:showPercent val="0"/>
          <c:showBubbleSize val="0"/>
        </c:dLbls>
        <c:gapWidth val="70"/>
        <c:overlap val="100"/>
        <c:axId val="121045376"/>
        <c:axId val="121046912"/>
      </c:barChart>
      <c:catAx>
        <c:axId val="121045376"/>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21046912"/>
        <c:crosses val="autoZero"/>
        <c:auto val="1"/>
        <c:lblAlgn val="ctr"/>
        <c:lblOffset val="100"/>
        <c:tickLblSkip val="1"/>
        <c:tickMarkSkip val="1"/>
        <c:noMultiLvlLbl val="0"/>
      </c:catAx>
      <c:valAx>
        <c:axId val="121046912"/>
        <c:scaling>
          <c:orientation val="minMax"/>
          <c:max val="5"/>
          <c:min val="-25"/>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6.962975042320893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21045376"/>
        <c:crosses val="autoZero"/>
        <c:crossBetween val="between"/>
      </c:valAx>
      <c:spPr>
        <a:noFill/>
        <a:ln w="25400">
          <a:noFill/>
        </a:ln>
      </c:spPr>
    </c:plotArea>
    <c:legend>
      <c:legendPos val="r"/>
      <c:overlay val="1"/>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666682098787758"/>
          <c:y val="4.5296167247386762E-2"/>
          <c:w val="0.72444549254266866"/>
          <c:h val="0.86411149825783973"/>
        </c:manualLayout>
      </c:layout>
      <c:barChart>
        <c:barDir val="col"/>
        <c:grouping val="stacked"/>
        <c:varyColors val="0"/>
        <c:ser>
          <c:idx val="2"/>
          <c:order val="0"/>
          <c:tx>
            <c:strRef>
              <c:f>'Sandringham Line'!$O$48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'Sandringham Line'!$T$46:$Y$46</c:f>
              <c:strCache>
                <c:ptCount val="6"/>
                <c:pt idx="0">
                  <c:v>May 2014</c:v>
                </c:pt>
                <c:pt idx="1">
                  <c:v>May 2015</c:v>
                </c:pt>
                <c:pt idx="2">
                  <c:v>May 2016</c:v>
                </c:pt>
                <c:pt idx="3">
                  <c:v>May 2017</c:v>
                </c:pt>
                <c:pt idx="4">
                  <c:v>May 2018</c:v>
                </c:pt>
                <c:pt idx="5">
                  <c:v>May 2019</c:v>
                </c:pt>
              </c:strCache>
            </c:strRef>
          </c:cat>
          <c:val>
            <c:numRef>
              <c:f>'Sandringham Line'!$T$48:$Y$48</c:f>
              <c:numCache>
                <c:formatCode>#,##0</c:formatCode>
                <c:ptCount val="6"/>
                <c:pt idx="0">
                  <c:v>-23</c:v>
                </c:pt>
                <c:pt idx="1">
                  <c:v>-23</c:v>
                </c:pt>
                <c:pt idx="2">
                  <c:v>-23</c:v>
                </c:pt>
                <c:pt idx="3">
                  <c:v>-23</c:v>
                </c:pt>
                <c:pt idx="4">
                  <c:v>-23</c:v>
                </c:pt>
                <c:pt idx="5">
                  <c:v>-23</c:v>
                </c:pt>
              </c:numCache>
            </c:numRef>
          </c:val>
          <c:extLst>
            <c:ext xmlns:c16="http://schemas.microsoft.com/office/drawing/2014/chart" uri="{C3380CC4-5D6E-409C-BE32-E72D297353CC}">
              <c16:uniqueId val="{00000000-CE9A-4F49-96B0-A4B1D053C5B4}"/>
            </c:ext>
          </c:extLst>
        </c:ser>
        <c:ser>
          <c:idx val="0"/>
          <c:order val="1"/>
          <c:tx>
            <c:strRef>
              <c:f>'Sandringham Line'!$O$47</c:f>
              <c:strCache>
                <c:ptCount val="1"/>
                <c:pt idx="0">
                  <c:v>Above Benchmark</c:v>
                </c:pt>
              </c:strCache>
            </c:strRef>
          </c:tx>
          <c:spPr>
            <a:solidFill>
              <a:srgbClr val="FF8080"/>
            </a:solidFill>
            <a:ln w="25400">
              <a:noFill/>
            </a:ln>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CE9A-4F49-96B0-A4B1D053C5B4}"/>
                </c:ext>
              </c:extLst>
            </c:dLbl>
            <c:dLbl>
              <c:idx val="1"/>
              <c:layout>
                <c:manualLayout>
                  <c:x val="-3.5994350442962821E-17"/>
                  <c:y val="-4.26203577649034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E9A-4F49-96B0-A4B1D053C5B4}"/>
                </c:ext>
              </c:extLst>
            </c:dLbl>
            <c:dLbl>
              <c:idx val="2"/>
              <c:delete val="1"/>
              <c:extLst>
                <c:ext xmlns:c15="http://schemas.microsoft.com/office/drawing/2012/chart" uri="{CE6537A1-D6FC-4f65-9D91-7224C49458BB}"/>
                <c:ext xmlns:c16="http://schemas.microsoft.com/office/drawing/2014/chart" uri="{C3380CC4-5D6E-409C-BE32-E72D297353CC}">
                  <c16:uniqueId val="{00000003-CE9A-4F49-96B0-A4B1D053C5B4}"/>
                </c:ext>
              </c:extLst>
            </c:dLbl>
            <c:dLbl>
              <c:idx val="3"/>
              <c:delete val="1"/>
              <c:extLst>
                <c:ext xmlns:c15="http://schemas.microsoft.com/office/drawing/2012/chart" uri="{CE6537A1-D6FC-4f65-9D91-7224C49458BB}"/>
                <c:ext xmlns:c16="http://schemas.microsoft.com/office/drawing/2014/chart" uri="{C3380CC4-5D6E-409C-BE32-E72D297353CC}">
                  <c16:uniqueId val="{00000004-CE9A-4F49-96B0-A4B1D053C5B4}"/>
                </c:ext>
              </c:extLst>
            </c:dLbl>
            <c:dLbl>
              <c:idx val="4"/>
              <c:delete val="1"/>
              <c:extLst>
                <c:ext xmlns:c15="http://schemas.microsoft.com/office/drawing/2012/chart" uri="{CE6537A1-D6FC-4f65-9D91-7224C49458BB}"/>
                <c:ext xmlns:c16="http://schemas.microsoft.com/office/drawing/2014/chart" uri="{C3380CC4-5D6E-409C-BE32-E72D297353CC}">
                  <c16:uniqueId val="{00000005-CE9A-4F49-96B0-A4B1D053C5B4}"/>
                </c:ext>
              </c:extLst>
            </c:dLbl>
            <c:dLbl>
              <c:idx val="5"/>
              <c:delete val="1"/>
              <c:extLst>
                <c:ext xmlns:c15="http://schemas.microsoft.com/office/drawing/2012/chart" uri="{CE6537A1-D6FC-4f65-9D91-7224C49458BB}"/>
                <c:ext xmlns:c16="http://schemas.microsoft.com/office/drawing/2014/chart" uri="{C3380CC4-5D6E-409C-BE32-E72D297353CC}">
                  <c16:uniqueId val="{00000006-CE9A-4F49-96B0-A4B1D053C5B4}"/>
                </c:ext>
              </c:extLst>
            </c:dLbl>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'Sandringham Line'!$T$46:$Y$46</c:f>
              <c:strCache>
                <c:ptCount val="6"/>
                <c:pt idx="0">
                  <c:v>May 2014</c:v>
                </c:pt>
                <c:pt idx="1">
                  <c:v>May 2015</c:v>
                </c:pt>
                <c:pt idx="2">
                  <c:v>May 2016</c:v>
                </c:pt>
                <c:pt idx="3">
                  <c:v>May 2017</c:v>
                </c:pt>
                <c:pt idx="4">
                  <c:v>May 2018</c:v>
                </c:pt>
                <c:pt idx="5">
                  <c:v>May 2019</c:v>
                </c:pt>
              </c:strCache>
            </c:strRef>
          </c:cat>
          <c:val>
            <c:numRef>
              <c:f>'Sandringham Line'!$T$47:$Y$47</c:f>
              <c:numCache>
                <c:formatCode>#,##0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7-CE9A-4F49-96B0-A4B1D053C5B4}"/>
            </c:ext>
          </c:extLst>
        </c:ser>
        <c:dLbls>
          <c:showLegendKey val="0"/>
          <c:showVal val="0"/>
          <c:showCatName val="0"/>
          <c:showSerName val="0"/>
          <c:showPercent val="0"/>
          <c:showBubbleSize val="0"/>
        </c:dLbls>
        <c:gapWidth val="70"/>
        <c:overlap val="100"/>
        <c:axId val="121092736"/>
        <c:axId val="121102720"/>
      </c:barChart>
      <c:catAx>
        <c:axId val="121092736"/>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21102720"/>
        <c:crosses val="autoZero"/>
        <c:auto val="1"/>
        <c:lblAlgn val="ctr"/>
        <c:lblOffset val="100"/>
        <c:tickLblSkip val="1"/>
        <c:tickMarkSkip val="1"/>
        <c:noMultiLvlLbl val="0"/>
      </c:catAx>
      <c:valAx>
        <c:axId val="121102720"/>
        <c:scaling>
          <c:orientation val="minMax"/>
          <c:min val="-25"/>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4.5925925925925926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21092736"/>
        <c:crosses val="autoZero"/>
        <c:crossBetween val="between"/>
      </c:valAx>
      <c:spPr>
        <a:noFill/>
        <a:ln w="25400">
          <a:noFill/>
        </a:ln>
      </c:spPr>
    </c:plotArea>
    <c:legend>
      <c:legendPos val="r"/>
      <c:overlay val="1"/>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037055898518371"/>
          <c:y val="4.5296167247386762E-2"/>
          <c:w val="0.70074175454536247"/>
          <c:h val="0.86411149825783973"/>
        </c:manualLayout>
      </c:layout>
      <c:barChart>
        <c:barDir val="col"/>
        <c:grouping val="stacked"/>
        <c:varyColors val="0"/>
        <c:ser>
          <c:idx val="0"/>
          <c:order val="0"/>
          <c:tx>
            <c:strRef>
              <c:f>'South Morang Line'!$O$17</c:f>
              <c:strCache>
                <c:ptCount val="1"/>
                <c:pt idx="0">
                  <c:v>Above Benchmark</c:v>
                </c:pt>
              </c:strCache>
            </c:strRef>
          </c:tx>
          <c:spPr>
            <a:solidFill>
              <a:srgbClr val="FF808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'South Morang Line'!$T$16:$Y$16</c:f>
              <c:strCache>
                <c:ptCount val="6"/>
                <c:pt idx="0">
                  <c:v>May 2014</c:v>
                </c:pt>
                <c:pt idx="1">
                  <c:v>May 2015</c:v>
                </c:pt>
                <c:pt idx="2">
                  <c:v>May 2016</c:v>
                </c:pt>
                <c:pt idx="3">
                  <c:v>May 2017</c:v>
                </c:pt>
                <c:pt idx="4">
                  <c:v>May 2018</c:v>
                </c:pt>
                <c:pt idx="5">
                  <c:v>May 2019</c:v>
                </c:pt>
              </c:strCache>
            </c:strRef>
          </c:cat>
          <c:val>
            <c:numRef>
              <c:f>'South Morang Line'!$T$17:$Y$17</c:f>
              <c:numCache>
                <c:formatCode>#,##0</c:formatCode>
                <c:ptCount val="6"/>
                <c:pt idx="0">
                  <c:v>2</c:v>
                </c:pt>
                <c:pt idx="1">
                  <c:v>1</c:v>
                </c:pt>
                <c:pt idx="2">
                  <c:v>3</c:v>
                </c:pt>
                <c:pt idx="3">
                  <c:v>4</c:v>
                </c:pt>
                <c:pt idx="4">
                  <c:v>3</c:v>
                </c:pt>
                <c:pt idx="5">
                  <c:v>2</c:v>
                </c:pt>
              </c:numCache>
            </c:numRef>
          </c:val>
          <c:extLst>
            <c:ext xmlns:c16="http://schemas.microsoft.com/office/drawing/2014/chart" uri="{C3380CC4-5D6E-409C-BE32-E72D297353CC}">
              <c16:uniqueId val="{00000000-426C-4D6F-B7C8-281D9A519901}"/>
            </c:ext>
          </c:extLst>
        </c:ser>
        <c:ser>
          <c:idx val="2"/>
          <c:order val="1"/>
          <c:tx>
            <c:strRef>
              <c:f>'South Morang Line'!$O$18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'South Morang Line'!$T$16:$Y$16</c:f>
              <c:strCache>
                <c:ptCount val="6"/>
                <c:pt idx="0">
                  <c:v>May 2014</c:v>
                </c:pt>
                <c:pt idx="1">
                  <c:v>May 2015</c:v>
                </c:pt>
                <c:pt idx="2">
                  <c:v>May 2016</c:v>
                </c:pt>
                <c:pt idx="3">
                  <c:v>May 2017</c:v>
                </c:pt>
                <c:pt idx="4">
                  <c:v>May 2018</c:v>
                </c:pt>
                <c:pt idx="5">
                  <c:v>May 2019</c:v>
                </c:pt>
              </c:strCache>
            </c:strRef>
          </c:cat>
          <c:val>
            <c:numRef>
              <c:f>'South Morang Line'!$T$18:$Y$18</c:f>
              <c:numCache>
                <c:formatCode>#,##0</c:formatCode>
                <c:ptCount val="6"/>
                <c:pt idx="0">
                  <c:v>-13</c:v>
                </c:pt>
                <c:pt idx="1">
                  <c:v>-14</c:v>
                </c:pt>
                <c:pt idx="2">
                  <c:v>-12</c:v>
                </c:pt>
                <c:pt idx="3">
                  <c:v>-11</c:v>
                </c:pt>
                <c:pt idx="4">
                  <c:v>-12</c:v>
                </c:pt>
                <c:pt idx="5">
                  <c:v>-18</c:v>
                </c:pt>
              </c:numCache>
            </c:numRef>
          </c:val>
          <c:extLst>
            <c:ext xmlns:c16="http://schemas.microsoft.com/office/drawing/2014/chart" uri="{C3380CC4-5D6E-409C-BE32-E72D297353CC}">
              <c16:uniqueId val="{00000001-426C-4D6F-B7C8-281D9A519901}"/>
            </c:ext>
          </c:extLst>
        </c:ser>
        <c:dLbls>
          <c:showLegendKey val="0"/>
          <c:showVal val="0"/>
          <c:showCatName val="0"/>
          <c:showSerName val="0"/>
          <c:showPercent val="0"/>
          <c:showBubbleSize val="0"/>
        </c:dLbls>
        <c:gapWidth val="70"/>
        <c:overlap val="100"/>
        <c:axId val="121368576"/>
        <c:axId val="121370112"/>
      </c:barChart>
      <c:catAx>
        <c:axId val="121368576"/>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21370112"/>
        <c:crosses val="autoZero"/>
        <c:auto val="1"/>
        <c:lblAlgn val="ctr"/>
        <c:lblOffset val="100"/>
        <c:tickLblSkip val="1"/>
        <c:tickMarkSkip val="1"/>
        <c:noMultiLvlLbl val="0"/>
      </c:catAx>
      <c:valAx>
        <c:axId val="121370112"/>
        <c:scaling>
          <c:orientation val="minMax"/>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6.962975042320893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21368576"/>
        <c:crosses val="autoZero"/>
        <c:crossBetween val="between"/>
      </c:valAx>
      <c:spPr>
        <a:noFill/>
        <a:ln w="25400">
          <a:noFill/>
        </a:ln>
      </c:spPr>
    </c:plotArea>
    <c:legend>
      <c:legendPos val="r"/>
      <c:overlay val="1"/>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666682098787758"/>
          <c:y val="4.5296167247386762E-2"/>
          <c:w val="0.72444549254266866"/>
          <c:h val="0.86411149825783973"/>
        </c:manualLayout>
      </c:layout>
      <c:barChart>
        <c:barDir val="col"/>
        <c:grouping val="stacked"/>
        <c:varyColors val="0"/>
        <c:ser>
          <c:idx val="2"/>
          <c:order val="0"/>
          <c:tx>
            <c:strRef>
              <c:f>'South Morang Line'!$O$48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'South Morang Line'!$T$46:$Y$46</c:f>
              <c:strCache>
                <c:ptCount val="6"/>
                <c:pt idx="0">
                  <c:v>May 2014</c:v>
                </c:pt>
                <c:pt idx="1">
                  <c:v>May 2015</c:v>
                </c:pt>
                <c:pt idx="2">
                  <c:v>May 2016</c:v>
                </c:pt>
                <c:pt idx="3">
                  <c:v>May 2017</c:v>
                </c:pt>
                <c:pt idx="4">
                  <c:v>May 2018</c:v>
                </c:pt>
                <c:pt idx="5">
                  <c:v>May 2019</c:v>
                </c:pt>
              </c:strCache>
            </c:strRef>
          </c:cat>
          <c:val>
            <c:numRef>
              <c:f>'South Morang Line'!$T$48:$Y$48</c:f>
              <c:numCache>
                <c:formatCode>#,##0</c:formatCode>
                <c:ptCount val="6"/>
                <c:pt idx="0">
                  <c:v>-17</c:v>
                </c:pt>
                <c:pt idx="1">
                  <c:v>-18</c:v>
                </c:pt>
                <c:pt idx="2">
                  <c:v>-17</c:v>
                </c:pt>
                <c:pt idx="3">
                  <c:v>-17</c:v>
                </c:pt>
                <c:pt idx="4">
                  <c:v>-14</c:v>
                </c:pt>
                <c:pt idx="5">
                  <c:v>-21</c:v>
                </c:pt>
              </c:numCache>
            </c:numRef>
          </c:val>
          <c:extLst>
            <c:ext xmlns:c16="http://schemas.microsoft.com/office/drawing/2014/chart" uri="{C3380CC4-5D6E-409C-BE32-E72D297353CC}">
              <c16:uniqueId val="{00000000-F689-4AFD-B41B-A5191724296A}"/>
            </c:ext>
          </c:extLst>
        </c:ser>
        <c:ser>
          <c:idx val="0"/>
          <c:order val="1"/>
          <c:tx>
            <c:strRef>
              <c:f>'South Morang Line'!$O$47</c:f>
              <c:strCache>
                <c:ptCount val="1"/>
                <c:pt idx="0">
                  <c:v>Above Benchmark</c:v>
                </c:pt>
              </c:strCache>
            </c:strRef>
          </c:tx>
          <c:spPr>
            <a:solidFill>
              <a:srgbClr val="FF8080"/>
            </a:solidFill>
            <a:ln w="25400">
              <a:noFill/>
            </a:ln>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1-F689-4AFD-B41B-A5191724296A}"/>
                </c:ext>
              </c:extLst>
            </c:dLbl>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'South Morang Line'!$T$46:$Y$46</c:f>
              <c:strCache>
                <c:ptCount val="6"/>
                <c:pt idx="0">
                  <c:v>May 2014</c:v>
                </c:pt>
                <c:pt idx="1">
                  <c:v>May 2015</c:v>
                </c:pt>
                <c:pt idx="2">
                  <c:v>May 2016</c:v>
                </c:pt>
                <c:pt idx="3">
                  <c:v>May 2017</c:v>
                </c:pt>
                <c:pt idx="4">
                  <c:v>May 2018</c:v>
                </c:pt>
                <c:pt idx="5">
                  <c:v>May 2019</c:v>
                </c:pt>
              </c:strCache>
            </c:strRef>
          </c:cat>
          <c:val>
            <c:numRef>
              <c:f>'South Morang Line'!$T$47:$Y$47</c:f>
              <c:numCache>
                <c:formatCode>#,##0</c:formatCode>
                <c:ptCount val="6"/>
                <c:pt idx="0">
                  <c:v>1</c:v>
                </c:pt>
                <c:pt idx="1">
                  <c:v>0</c:v>
                </c:pt>
                <c:pt idx="2">
                  <c:v>1</c:v>
                </c:pt>
                <c:pt idx="3">
                  <c:v>1</c:v>
                </c:pt>
                <c:pt idx="4">
                  <c:v>4</c:v>
                </c:pt>
                <c:pt idx="5">
                  <c:v>1</c:v>
                </c:pt>
              </c:numCache>
            </c:numRef>
          </c:val>
          <c:extLst>
            <c:ext xmlns:c16="http://schemas.microsoft.com/office/drawing/2014/chart" uri="{C3380CC4-5D6E-409C-BE32-E72D297353CC}">
              <c16:uniqueId val="{00000002-F689-4AFD-B41B-A5191724296A}"/>
            </c:ext>
          </c:extLst>
        </c:ser>
        <c:dLbls>
          <c:showLegendKey val="0"/>
          <c:showVal val="0"/>
          <c:showCatName val="0"/>
          <c:showSerName val="0"/>
          <c:showPercent val="0"/>
          <c:showBubbleSize val="0"/>
        </c:dLbls>
        <c:gapWidth val="70"/>
        <c:overlap val="100"/>
        <c:axId val="121430784"/>
        <c:axId val="121432320"/>
      </c:barChart>
      <c:catAx>
        <c:axId val="121430784"/>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21432320"/>
        <c:crosses val="autoZero"/>
        <c:auto val="1"/>
        <c:lblAlgn val="ctr"/>
        <c:lblOffset val="100"/>
        <c:tickLblSkip val="1"/>
        <c:tickMarkSkip val="1"/>
        <c:noMultiLvlLbl val="0"/>
      </c:catAx>
      <c:valAx>
        <c:axId val="121432320"/>
        <c:scaling>
          <c:orientation val="minMax"/>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4.5925925925925926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21430784"/>
        <c:crosses val="autoZero"/>
        <c:crossBetween val="between"/>
      </c:valAx>
      <c:spPr>
        <a:noFill/>
        <a:ln w="25400">
          <a:noFill/>
        </a:ln>
      </c:spPr>
    </c:plotArea>
    <c:legend>
      <c:legendPos val="r"/>
      <c:overlay val="1"/>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037055898518371"/>
          <c:y val="4.5296167247386762E-2"/>
          <c:w val="0.70074175454536247"/>
          <c:h val="0.86411149825783973"/>
        </c:manualLayout>
      </c:layout>
      <c:barChart>
        <c:barDir val="col"/>
        <c:grouping val="stacked"/>
        <c:varyColors val="0"/>
        <c:ser>
          <c:idx val="0"/>
          <c:order val="0"/>
          <c:tx>
            <c:strRef>
              <c:f>'Hurstbridge Line'!$O$17</c:f>
              <c:strCache>
                <c:ptCount val="1"/>
                <c:pt idx="0">
                  <c:v>Above Benchmark</c:v>
                </c:pt>
              </c:strCache>
            </c:strRef>
          </c:tx>
          <c:spPr>
            <a:solidFill>
              <a:srgbClr val="FF808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'Hurstbridge Line'!$T$16:$Y$16</c:f>
              <c:strCache>
                <c:ptCount val="6"/>
                <c:pt idx="0">
                  <c:v>May 2014</c:v>
                </c:pt>
                <c:pt idx="1">
                  <c:v>May 2015</c:v>
                </c:pt>
                <c:pt idx="2">
                  <c:v>May 2016</c:v>
                </c:pt>
                <c:pt idx="3">
                  <c:v>May 2017</c:v>
                </c:pt>
                <c:pt idx="4">
                  <c:v>May 2018</c:v>
                </c:pt>
                <c:pt idx="5">
                  <c:v>May 2019</c:v>
                </c:pt>
              </c:strCache>
            </c:strRef>
          </c:cat>
          <c:val>
            <c:numRef>
              <c:f>'Hurstbridge Line'!$T$17:$Y$17</c:f>
              <c:numCache>
                <c:formatCode>#,##0</c:formatCode>
                <c:ptCount val="6"/>
                <c:pt idx="0">
                  <c:v>2</c:v>
                </c:pt>
                <c:pt idx="1">
                  <c:v>1</c:v>
                </c:pt>
                <c:pt idx="2">
                  <c:v>1</c:v>
                </c:pt>
                <c:pt idx="3">
                  <c:v>1</c:v>
                </c:pt>
                <c:pt idx="4">
                  <c:v>3</c:v>
                </c:pt>
                <c:pt idx="5">
                  <c:v>4</c:v>
                </c:pt>
              </c:numCache>
            </c:numRef>
          </c:val>
          <c:extLst>
            <c:ext xmlns:c16="http://schemas.microsoft.com/office/drawing/2014/chart" uri="{C3380CC4-5D6E-409C-BE32-E72D297353CC}">
              <c16:uniqueId val="{00000000-AC8D-4028-AD97-83A8FCDDD662}"/>
            </c:ext>
          </c:extLst>
        </c:ser>
        <c:ser>
          <c:idx val="2"/>
          <c:order val="1"/>
          <c:tx>
            <c:strRef>
              <c:f>'Hurstbridge Line'!$O$18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'Hurstbridge Line'!$T$16:$Y$16</c:f>
              <c:strCache>
                <c:ptCount val="6"/>
                <c:pt idx="0">
                  <c:v>May 2014</c:v>
                </c:pt>
                <c:pt idx="1">
                  <c:v>May 2015</c:v>
                </c:pt>
                <c:pt idx="2">
                  <c:v>May 2016</c:v>
                </c:pt>
                <c:pt idx="3">
                  <c:v>May 2017</c:v>
                </c:pt>
                <c:pt idx="4">
                  <c:v>May 2018</c:v>
                </c:pt>
                <c:pt idx="5">
                  <c:v>May 2019</c:v>
                </c:pt>
              </c:strCache>
            </c:strRef>
          </c:cat>
          <c:val>
            <c:numRef>
              <c:f>'Hurstbridge Line'!$T$18:$Y$18</c:f>
              <c:numCache>
                <c:formatCode>#,##0</c:formatCode>
                <c:ptCount val="6"/>
                <c:pt idx="0">
                  <c:v>-18</c:v>
                </c:pt>
                <c:pt idx="1">
                  <c:v>-19</c:v>
                </c:pt>
                <c:pt idx="2">
                  <c:v>-19</c:v>
                </c:pt>
                <c:pt idx="3">
                  <c:v>-19</c:v>
                </c:pt>
                <c:pt idx="4">
                  <c:v>-17</c:v>
                </c:pt>
                <c:pt idx="5">
                  <c:v>-17</c:v>
                </c:pt>
              </c:numCache>
            </c:numRef>
          </c:val>
          <c:extLst>
            <c:ext xmlns:c16="http://schemas.microsoft.com/office/drawing/2014/chart" uri="{C3380CC4-5D6E-409C-BE32-E72D297353CC}">
              <c16:uniqueId val="{00000001-AC8D-4028-AD97-83A8FCDDD662}"/>
            </c:ext>
          </c:extLst>
        </c:ser>
        <c:dLbls>
          <c:showLegendKey val="0"/>
          <c:showVal val="0"/>
          <c:showCatName val="0"/>
          <c:showSerName val="0"/>
          <c:showPercent val="0"/>
          <c:showBubbleSize val="0"/>
        </c:dLbls>
        <c:gapWidth val="70"/>
        <c:overlap val="100"/>
        <c:axId val="121718656"/>
        <c:axId val="121720192"/>
      </c:barChart>
      <c:catAx>
        <c:axId val="121718656"/>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21720192"/>
        <c:crosses val="autoZero"/>
        <c:auto val="1"/>
        <c:lblAlgn val="ctr"/>
        <c:lblOffset val="100"/>
        <c:tickLblSkip val="1"/>
        <c:tickMarkSkip val="1"/>
        <c:noMultiLvlLbl val="0"/>
      </c:catAx>
      <c:valAx>
        <c:axId val="121720192"/>
        <c:scaling>
          <c:orientation val="minMax"/>
          <c:max val="5"/>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6.962975042320893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21718656"/>
        <c:crosses val="autoZero"/>
        <c:crossBetween val="between"/>
      </c:valAx>
      <c:spPr>
        <a:noFill/>
        <a:ln w="25400">
          <a:noFill/>
        </a:ln>
      </c:spPr>
    </c:plotArea>
    <c:legend>
      <c:legendPos val="r"/>
      <c:overlay val="0"/>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666682098787758"/>
          <c:y val="4.5296167247386762E-2"/>
          <c:w val="0.72444549254266866"/>
          <c:h val="0.86411149825783973"/>
        </c:manualLayout>
      </c:layout>
      <c:barChart>
        <c:barDir val="col"/>
        <c:grouping val="stacked"/>
        <c:varyColors val="0"/>
        <c:ser>
          <c:idx val="2"/>
          <c:order val="0"/>
          <c:tx>
            <c:strRef>
              <c:f>'Hurstbridge Line'!$O$48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'Hurstbridge Line'!$T$46:$Y$46</c:f>
              <c:strCache>
                <c:ptCount val="6"/>
                <c:pt idx="0">
                  <c:v>May 2014</c:v>
                </c:pt>
                <c:pt idx="1">
                  <c:v>May 2015</c:v>
                </c:pt>
                <c:pt idx="2">
                  <c:v>May 2016</c:v>
                </c:pt>
                <c:pt idx="3">
                  <c:v>May 2017</c:v>
                </c:pt>
                <c:pt idx="4">
                  <c:v>May 2018</c:v>
                </c:pt>
                <c:pt idx="5">
                  <c:v>May 2019</c:v>
                </c:pt>
              </c:strCache>
            </c:strRef>
          </c:cat>
          <c:val>
            <c:numRef>
              <c:f>'Hurstbridge Line'!$T$48:$Y$48</c:f>
              <c:numCache>
                <c:formatCode>#,##0</c:formatCode>
                <c:ptCount val="6"/>
                <c:pt idx="0">
                  <c:v>-20</c:v>
                </c:pt>
                <c:pt idx="1">
                  <c:v>-21</c:v>
                </c:pt>
                <c:pt idx="2">
                  <c:v>-21</c:v>
                </c:pt>
                <c:pt idx="3">
                  <c:v>-21</c:v>
                </c:pt>
                <c:pt idx="4">
                  <c:v>-21</c:v>
                </c:pt>
                <c:pt idx="5">
                  <c:v>-21</c:v>
                </c:pt>
              </c:numCache>
            </c:numRef>
          </c:val>
          <c:extLst>
            <c:ext xmlns:c16="http://schemas.microsoft.com/office/drawing/2014/chart" uri="{C3380CC4-5D6E-409C-BE32-E72D297353CC}">
              <c16:uniqueId val="{00000000-E5A7-4FD7-8B62-D04946A4473F}"/>
            </c:ext>
          </c:extLst>
        </c:ser>
        <c:ser>
          <c:idx val="0"/>
          <c:order val="1"/>
          <c:tx>
            <c:strRef>
              <c:f>'Hurstbridge Line'!$O$47</c:f>
              <c:strCache>
                <c:ptCount val="1"/>
                <c:pt idx="0">
                  <c:v>Above Benchmark</c:v>
                </c:pt>
              </c:strCache>
            </c:strRef>
          </c:tx>
          <c:spPr>
            <a:solidFill>
              <a:srgbClr val="FF8080"/>
            </a:solidFill>
            <a:ln w="25400">
              <a:noFill/>
            </a:ln>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1-E5A7-4FD7-8B62-D04946A4473F}"/>
                </c:ext>
              </c:extLst>
            </c:dLbl>
            <c:dLbl>
              <c:idx val="4"/>
              <c:delete val="1"/>
              <c:extLst>
                <c:ext xmlns:c15="http://schemas.microsoft.com/office/drawing/2012/chart" uri="{CE6537A1-D6FC-4f65-9D91-7224C49458BB}"/>
                <c:ext xmlns:c16="http://schemas.microsoft.com/office/drawing/2014/chart" uri="{C3380CC4-5D6E-409C-BE32-E72D297353CC}">
                  <c16:uniqueId val="{00000002-E5A7-4FD7-8B62-D04946A4473F}"/>
                </c:ext>
              </c:extLst>
            </c:dLbl>
            <c:dLbl>
              <c:idx val="5"/>
              <c:delete val="1"/>
              <c:extLst>
                <c:ext xmlns:c15="http://schemas.microsoft.com/office/drawing/2012/chart" uri="{CE6537A1-D6FC-4f65-9D91-7224C49458BB}"/>
                <c:ext xmlns:c16="http://schemas.microsoft.com/office/drawing/2014/chart" uri="{C3380CC4-5D6E-409C-BE32-E72D297353CC}">
                  <c16:uniqueId val="{00000003-E5A7-4FD7-8B62-D04946A4473F}"/>
                </c:ext>
              </c:extLst>
            </c:dLbl>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'Hurstbridge Line'!$T$46:$Y$46</c:f>
              <c:strCache>
                <c:ptCount val="6"/>
                <c:pt idx="0">
                  <c:v>May 2014</c:v>
                </c:pt>
                <c:pt idx="1">
                  <c:v>May 2015</c:v>
                </c:pt>
                <c:pt idx="2">
                  <c:v>May 2016</c:v>
                </c:pt>
                <c:pt idx="3">
                  <c:v>May 2017</c:v>
                </c:pt>
                <c:pt idx="4">
                  <c:v>May 2018</c:v>
                </c:pt>
                <c:pt idx="5">
                  <c:v>May 2019</c:v>
                </c:pt>
              </c:strCache>
            </c:strRef>
          </c:cat>
          <c:val>
            <c:numRef>
              <c:f>'Hurstbridge Line'!$T$47:$Y$47</c:f>
              <c:numCache>
                <c:formatCode>#,##0</c:formatCode>
                <c:ptCount val="6"/>
                <c:pt idx="0">
                  <c:v>1</c:v>
                </c:pt>
                <c:pt idx="1">
                  <c:v>0</c:v>
                </c:pt>
                <c:pt idx="2">
                  <c:v>0</c:v>
                </c:pt>
                <c:pt idx="3">
                  <c:v>0</c:v>
                </c:pt>
                <c:pt idx="4">
                  <c:v>0</c:v>
                </c:pt>
                <c:pt idx="5">
                  <c:v>0</c:v>
                </c:pt>
              </c:numCache>
            </c:numRef>
          </c:val>
          <c:extLst>
            <c:ext xmlns:c16="http://schemas.microsoft.com/office/drawing/2014/chart" uri="{C3380CC4-5D6E-409C-BE32-E72D297353CC}">
              <c16:uniqueId val="{00000004-E5A7-4FD7-8B62-D04946A4473F}"/>
            </c:ext>
          </c:extLst>
        </c:ser>
        <c:dLbls>
          <c:showLegendKey val="0"/>
          <c:showVal val="0"/>
          <c:showCatName val="0"/>
          <c:showSerName val="0"/>
          <c:showPercent val="0"/>
          <c:showBubbleSize val="0"/>
        </c:dLbls>
        <c:gapWidth val="70"/>
        <c:overlap val="100"/>
        <c:axId val="121760768"/>
        <c:axId val="121783040"/>
      </c:barChart>
      <c:catAx>
        <c:axId val="121760768"/>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21783040"/>
        <c:crosses val="autoZero"/>
        <c:auto val="1"/>
        <c:lblAlgn val="ctr"/>
        <c:lblOffset val="100"/>
        <c:tickLblSkip val="1"/>
        <c:tickMarkSkip val="1"/>
        <c:noMultiLvlLbl val="0"/>
      </c:catAx>
      <c:valAx>
        <c:axId val="121783040"/>
        <c:scaling>
          <c:orientation val="minMax"/>
          <c:max val="5"/>
          <c:min val="-25"/>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4.5925925925925926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21760768"/>
        <c:crosses val="autoZero"/>
        <c:crossBetween val="between"/>
      </c:valAx>
      <c:spPr>
        <a:noFill/>
        <a:ln w="25400">
          <a:noFill/>
        </a:ln>
      </c:spPr>
    </c:plotArea>
    <c:legend>
      <c:legendPos val="r"/>
      <c:overlay val="1"/>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037055898518371"/>
          <c:y val="4.5296167247386762E-2"/>
          <c:w val="0.70074175454536247"/>
          <c:h val="0.86411149825783973"/>
        </c:manualLayout>
      </c:layout>
      <c:barChart>
        <c:barDir val="col"/>
        <c:grouping val="stacked"/>
        <c:varyColors val="0"/>
        <c:ser>
          <c:idx val="0"/>
          <c:order val="0"/>
          <c:tx>
            <c:strRef>
              <c:f>'Craigieburn Line'!$O$17</c:f>
              <c:strCache>
                <c:ptCount val="1"/>
                <c:pt idx="0">
                  <c:v>Above Benchmark</c:v>
                </c:pt>
              </c:strCache>
            </c:strRef>
          </c:tx>
          <c:spPr>
            <a:solidFill>
              <a:srgbClr val="FF808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'Craigieburn Line'!$T$16:$Y$16</c:f>
              <c:strCache>
                <c:ptCount val="6"/>
                <c:pt idx="0">
                  <c:v>May 2014</c:v>
                </c:pt>
                <c:pt idx="1">
                  <c:v>May 2015</c:v>
                </c:pt>
                <c:pt idx="2">
                  <c:v>May 2016</c:v>
                </c:pt>
                <c:pt idx="3">
                  <c:v>May 2017</c:v>
                </c:pt>
                <c:pt idx="4">
                  <c:v>May 2018</c:v>
                </c:pt>
                <c:pt idx="5">
                  <c:v>May 2019</c:v>
                </c:pt>
              </c:strCache>
            </c:strRef>
          </c:cat>
          <c:val>
            <c:numRef>
              <c:f>'Craigieburn Line'!$T$17:$Y$17</c:f>
              <c:numCache>
                <c:formatCode>#,##0</c:formatCode>
                <c:ptCount val="6"/>
                <c:pt idx="0">
                  <c:v>7</c:v>
                </c:pt>
                <c:pt idx="1">
                  <c:v>8</c:v>
                </c:pt>
                <c:pt idx="2">
                  <c:v>10</c:v>
                </c:pt>
                <c:pt idx="3">
                  <c:v>6</c:v>
                </c:pt>
                <c:pt idx="4">
                  <c:v>4</c:v>
                </c:pt>
                <c:pt idx="5">
                  <c:v>4</c:v>
                </c:pt>
              </c:numCache>
            </c:numRef>
          </c:val>
          <c:extLst>
            <c:ext xmlns:c16="http://schemas.microsoft.com/office/drawing/2014/chart" uri="{C3380CC4-5D6E-409C-BE32-E72D297353CC}">
              <c16:uniqueId val="{00000000-4EA9-461D-ACAE-1D825CBE7C3F}"/>
            </c:ext>
          </c:extLst>
        </c:ser>
        <c:ser>
          <c:idx val="2"/>
          <c:order val="1"/>
          <c:tx>
            <c:strRef>
              <c:f>'Craigieburn Line'!$O$18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'Craigieburn Line'!$T$16:$Y$16</c:f>
              <c:strCache>
                <c:ptCount val="6"/>
                <c:pt idx="0">
                  <c:v>May 2014</c:v>
                </c:pt>
                <c:pt idx="1">
                  <c:v>May 2015</c:v>
                </c:pt>
                <c:pt idx="2">
                  <c:v>May 2016</c:v>
                </c:pt>
                <c:pt idx="3">
                  <c:v>May 2017</c:v>
                </c:pt>
                <c:pt idx="4">
                  <c:v>May 2018</c:v>
                </c:pt>
                <c:pt idx="5">
                  <c:v>May 2019</c:v>
                </c:pt>
              </c:strCache>
            </c:strRef>
          </c:cat>
          <c:val>
            <c:numRef>
              <c:f>'Craigieburn Line'!$T$18:$Y$18</c:f>
              <c:numCache>
                <c:formatCode>#,##0</c:formatCode>
                <c:ptCount val="6"/>
                <c:pt idx="0">
                  <c:v>-13</c:v>
                </c:pt>
                <c:pt idx="1">
                  <c:v>-12</c:v>
                </c:pt>
                <c:pt idx="2">
                  <c:v>-10</c:v>
                </c:pt>
                <c:pt idx="3">
                  <c:v>-14</c:v>
                </c:pt>
                <c:pt idx="4">
                  <c:v>-17</c:v>
                </c:pt>
                <c:pt idx="5">
                  <c:v>-17</c:v>
                </c:pt>
              </c:numCache>
            </c:numRef>
          </c:val>
          <c:extLst>
            <c:ext xmlns:c16="http://schemas.microsoft.com/office/drawing/2014/chart" uri="{C3380CC4-5D6E-409C-BE32-E72D297353CC}">
              <c16:uniqueId val="{00000001-4EA9-461D-ACAE-1D825CBE7C3F}"/>
            </c:ext>
          </c:extLst>
        </c:ser>
        <c:dLbls>
          <c:showLegendKey val="0"/>
          <c:showVal val="0"/>
          <c:showCatName val="0"/>
          <c:showSerName val="0"/>
          <c:showPercent val="0"/>
          <c:showBubbleSize val="0"/>
        </c:dLbls>
        <c:gapWidth val="70"/>
        <c:overlap val="100"/>
        <c:axId val="120009088"/>
        <c:axId val="120010624"/>
      </c:barChart>
      <c:catAx>
        <c:axId val="120009088"/>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20010624"/>
        <c:crosses val="autoZero"/>
        <c:auto val="1"/>
        <c:lblAlgn val="ctr"/>
        <c:lblOffset val="100"/>
        <c:tickLblSkip val="1"/>
        <c:tickMarkSkip val="1"/>
        <c:noMultiLvlLbl val="0"/>
      </c:catAx>
      <c:valAx>
        <c:axId val="120010624"/>
        <c:scaling>
          <c:orientation val="minMax"/>
          <c:max val="10"/>
          <c:min val="-25"/>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6.962975042320893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20009088"/>
        <c:crosses val="autoZero"/>
        <c:crossBetween val="between"/>
      </c:valAx>
      <c:spPr>
        <a:noFill/>
        <a:ln w="25400">
          <a:noFill/>
        </a:ln>
      </c:spPr>
    </c:plotArea>
    <c:legend>
      <c:legendPos val="r"/>
      <c:overlay val="0"/>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666682098787758"/>
          <c:y val="4.5296167247386762E-2"/>
          <c:w val="0.72444549254266866"/>
          <c:h val="0.86411149825783973"/>
        </c:manualLayout>
      </c:layout>
      <c:barChart>
        <c:barDir val="col"/>
        <c:grouping val="stacked"/>
        <c:varyColors val="0"/>
        <c:ser>
          <c:idx val="2"/>
          <c:order val="0"/>
          <c:tx>
            <c:strRef>
              <c:f>Network!$O$48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Network!$T$46:$Y$46</c:f>
              <c:strCache>
                <c:ptCount val="6"/>
                <c:pt idx="0">
                  <c:v>May 2014</c:v>
                </c:pt>
                <c:pt idx="1">
                  <c:v>May 2015</c:v>
                </c:pt>
                <c:pt idx="2">
                  <c:v>May 2016</c:v>
                </c:pt>
                <c:pt idx="3">
                  <c:v>May 2017</c:v>
                </c:pt>
                <c:pt idx="4">
                  <c:v>May 2018</c:v>
                </c:pt>
                <c:pt idx="5">
                  <c:v>May 2019</c:v>
                </c:pt>
              </c:strCache>
            </c:strRef>
          </c:cat>
          <c:val>
            <c:numRef>
              <c:f>Network!$T$48:$Y$48</c:f>
              <c:numCache>
                <c:formatCode>#,##0</c:formatCode>
                <c:ptCount val="6"/>
                <c:pt idx="0">
                  <c:v>-272</c:v>
                </c:pt>
                <c:pt idx="1">
                  <c:v>-273</c:v>
                </c:pt>
                <c:pt idx="2">
                  <c:v>-281</c:v>
                </c:pt>
                <c:pt idx="3">
                  <c:v>-297</c:v>
                </c:pt>
                <c:pt idx="4">
                  <c:v>-295</c:v>
                </c:pt>
                <c:pt idx="5">
                  <c:v>-300</c:v>
                </c:pt>
              </c:numCache>
            </c:numRef>
          </c:val>
          <c:extLst>
            <c:ext xmlns:c16="http://schemas.microsoft.com/office/drawing/2014/chart" uri="{C3380CC4-5D6E-409C-BE32-E72D297353CC}">
              <c16:uniqueId val="{00000000-4CA5-4FE1-BCFD-6B72E07F6F12}"/>
            </c:ext>
          </c:extLst>
        </c:ser>
        <c:ser>
          <c:idx val="0"/>
          <c:order val="1"/>
          <c:tx>
            <c:strRef>
              <c:f>Network!$O$47</c:f>
              <c:strCache>
                <c:ptCount val="1"/>
                <c:pt idx="0">
                  <c:v>Above Benchmark</c:v>
                </c:pt>
              </c:strCache>
            </c:strRef>
          </c:tx>
          <c:spPr>
            <a:solidFill>
              <a:srgbClr val="FF808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Network!$T$46:$Y$46</c:f>
              <c:strCache>
                <c:ptCount val="6"/>
                <c:pt idx="0">
                  <c:v>May 2014</c:v>
                </c:pt>
                <c:pt idx="1">
                  <c:v>May 2015</c:v>
                </c:pt>
                <c:pt idx="2">
                  <c:v>May 2016</c:v>
                </c:pt>
                <c:pt idx="3">
                  <c:v>May 2017</c:v>
                </c:pt>
                <c:pt idx="4">
                  <c:v>May 2018</c:v>
                </c:pt>
                <c:pt idx="5">
                  <c:v>May 2019</c:v>
                </c:pt>
              </c:strCache>
            </c:strRef>
          </c:cat>
          <c:val>
            <c:numRef>
              <c:f>Network!$T$47:$Y$47</c:f>
              <c:numCache>
                <c:formatCode>#,##0</c:formatCode>
                <c:ptCount val="6"/>
                <c:pt idx="0">
                  <c:v>30</c:v>
                </c:pt>
                <c:pt idx="1">
                  <c:v>30</c:v>
                </c:pt>
                <c:pt idx="2">
                  <c:v>22</c:v>
                </c:pt>
                <c:pt idx="3">
                  <c:v>7</c:v>
                </c:pt>
                <c:pt idx="4">
                  <c:v>15</c:v>
                </c:pt>
                <c:pt idx="5">
                  <c:v>20</c:v>
                </c:pt>
              </c:numCache>
            </c:numRef>
          </c:val>
          <c:extLst>
            <c:ext xmlns:c16="http://schemas.microsoft.com/office/drawing/2014/chart" uri="{C3380CC4-5D6E-409C-BE32-E72D297353CC}">
              <c16:uniqueId val="{00000001-4CA5-4FE1-BCFD-6B72E07F6F12}"/>
            </c:ext>
          </c:extLst>
        </c:ser>
        <c:dLbls>
          <c:showLegendKey val="0"/>
          <c:showVal val="0"/>
          <c:showCatName val="0"/>
          <c:showSerName val="0"/>
          <c:showPercent val="0"/>
          <c:showBubbleSize val="0"/>
        </c:dLbls>
        <c:gapWidth val="70"/>
        <c:overlap val="100"/>
        <c:axId val="88976384"/>
        <c:axId val="88978176"/>
      </c:barChart>
      <c:catAx>
        <c:axId val="88976384"/>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88978176"/>
        <c:crosses val="autoZero"/>
        <c:auto val="1"/>
        <c:lblAlgn val="ctr"/>
        <c:lblOffset val="100"/>
        <c:tickLblSkip val="1"/>
        <c:tickMarkSkip val="1"/>
        <c:noMultiLvlLbl val="0"/>
      </c:catAx>
      <c:valAx>
        <c:axId val="88978176"/>
        <c:scaling>
          <c:orientation val="minMax"/>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4.5925925925925926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88976384"/>
        <c:crosses val="autoZero"/>
        <c:crossBetween val="between"/>
      </c:valAx>
      <c:spPr>
        <a:noFill/>
        <a:ln w="25400">
          <a:noFill/>
        </a:ln>
      </c:spPr>
    </c:plotArea>
    <c:legend>
      <c:legendPos val="r"/>
      <c:overlay val="0"/>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666682098787758"/>
          <c:y val="4.5296167247386762E-2"/>
          <c:w val="0.72444549254266866"/>
          <c:h val="0.86411149825783973"/>
        </c:manualLayout>
      </c:layout>
      <c:barChart>
        <c:barDir val="col"/>
        <c:grouping val="stacked"/>
        <c:varyColors val="0"/>
        <c:ser>
          <c:idx val="2"/>
          <c:order val="0"/>
          <c:tx>
            <c:strRef>
              <c:f>'Craigieburn Line'!$O$48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'Craigieburn Line'!$R$46:$Y$46</c:f>
              <c:strCache>
                <c:ptCount val="8"/>
                <c:pt idx="0">
                  <c:v>May 2012</c:v>
                </c:pt>
                <c:pt idx="1">
                  <c:v>May 2013</c:v>
                </c:pt>
                <c:pt idx="2">
                  <c:v>May 2014</c:v>
                </c:pt>
                <c:pt idx="3">
                  <c:v>May 2015</c:v>
                </c:pt>
                <c:pt idx="4">
                  <c:v>May 2016</c:v>
                </c:pt>
                <c:pt idx="5">
                  <c:v>May 2017</c:v>
                </c:pt>
                <c:pt idx="6">
                  <c:v>May 2018</c:v>
                </c:pt>
                <c:pt idx="7">
                  <c:v>May 2019</c:v>
                </c:pt>
              </c:strCache>
            </c:strRef>
          </c:cat>
          <c:val>
            <c:numRef>
              <c:f>'Craigieburn Line'!$T$48:$Y$48</c:f>
              <c:numCache>
                <c:formatCode>#,##0</c:formatCode>
                <c:ptCount val="6"/>
                <c:pt idx="0">
                  <c:v>-22</c:v>
                </c:pt>
                <c:pt idx="1">
                  <c:v>-20</c:v>
                </c:pt>
                <c:pt idx="2">
                  <c:v>-22</c:v>
                </c:pt>
                <c:pt idx="3">
                  <c:v>-24</c:v>
                </c:pt>
                <c:pt idx="4">
                  <c:v>-24</c:v>
                </c:pt>
                <c:pt idx="5">
                  <c:v>-21</c:v>
                </c:pt>
              </c:numCache>
            </c:numRef>
          </c:val>
          <c:extLst>
            <c:ext xmlns:c16="http://schemas.microsoft.com/office/drawing/2014/chart" uri="{C3380CC4-5D6E-409C-BE32-E72D297353CC}">
              <c16:uniqueId val="{00000000-B4A8-4DDD-AA39-7C712E00CE2D}"/>
            </c:ext>
          </c:extLst>
        </c:ser>
        <c:ser>
          <c:idx val="0"/>
          <c:order val="1"/>
          <c:tx>
            <c:strRef>
              <c:f>'Craigieburn Line'!$O$47</c:f>
              <c:strCache>
                <c:ptCount val="1"/>
                <c:pt idx="0">
                  <c:v>Above Benchmark</c:v>
                </c:pt>
              </c:strCache>
            </c:strRef>
          </c:tx>
          <c:spPr>
            <a:solidFill>
              <a:srgbClr val="FF808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'Craigieburn Line'!$R$46:$Y$46</c:f>
              <c:strCache>
                <c:ptCount val="8"/>
                <c:pt idx="0">
                  <c:v>May 2012</c:v>
                </c:pt>
                <c:pt idx="1">
                  <c:v>May 2013</c:v>
                </c:pt>
                <c:pt idx="2">
                  <c:v>May 2014</c:v>
                </c:pt>
                <c:pt idx="3">
                  <c:v>May 2015</c:v>
                </c:pt>
                <c:pt idx="4">
                  <c:v>May 2016</c:v>
                </c:pt>
                <c:pt idx="5">
                  <c:v>May 2017</c:v>
                </c:pt>
                <c:pt idx="6">
                  <c:v>May 2018</c:v>
                </c:pt>
                <c:pt idx="7">
                  <c:v>May 2019</c:v>
                </c:pt>
              </c:strCache>
            </c:strRef>
          </c:cat>
          <c:val>
            <c:numRef>
              <c:f>'Craigieburn Line'!$T$47:$Y$47</c:f>
              <c:numCache>
                <c:formatCode>#,##0</c:formatCode>
                <c:ptCount val="6"/>
                <c:pt idx="0">
                  <c:v>3</c:v>
                </c:pt>
                <c:pt idx="1">
                  <c:v>5</c:v>
                </c:pt>
                <c:pt idx="2">
                  <c:v>3</c:v>
                </c:pt>
                <c:pt idx="3">
                  <c:v>1</c:v>
                </c:pt>
                <c:pt idx="4">
                  <c:v>2</c:v>
                </c:pt>
                <c:pt idx="5">
                  <c:v>5</c:v>
                </c:pt>
              </c:numCache>
            </c:numRef>
          </c:val>
          <c:extLst>
            <c:ext xmlns:c16="http://schemas.microsoft.com/office/drawing/2014/chart" uri="{C3380CC4-5D6E-409C-BE32-E72D297353CC}">
              <c16:uniqueId val="{00000001-B4A8-4DDD-AA39-7C712E00CE2D}"/>
            </c:ext>
          </c:extLst>
        </c:ser>
        <c:dLbls>
          <c:showLegendKey val="0"/>
          <c:showVal val="0"/>
          <c:showCatName val="0"/>
          <c:showSerName val="0"/>
          <c:showPercent val="0"/>
          <c:showBubbleSize val="0"/>
        </c:dLbls>
        <c:gapWidth val="70"/>
        <c:overlap val="100"/>
        <c:axId val="97407360"/>
        <c:axId val="97408896"/>
      </c:barChart>
      <c:catAx>
        <c:axId val="97407360"/>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97408896"/>
        <c:crosses val="autoZero"/>
        <c:auto val="1"/>
        <c:lblAlgn val="ctr"/>
        <c:lblOffset val="100"/>
        <c:tickLblSkip val="1"/>
        <c:tickMarkSkip val="1"/>
        <c:noMultiLvlLbl val="0"/>
      </c:catAx>
      <c:valAx>
        <c:axId val="97408896"/>
        <c:scaling>
          <c:orientation val="minMax"/>
          <c:min val="-25"/>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4.5925925925925926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97407360"/>
        <c:crosses val="autoZero"/>
        <c:crossBetween val="between"/>
      </c:valAx>
      <c:spPr>
        <a:noFill/>
        <a:ln w="25400">
          <a:noFill/>
        </a:ln>
      </c:spPr>
    </c:plotArea>
    <c:legend>
      <c:legendPos val="r"/>
      <c:overlay val="1"/>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037055898518371"/>
          <c:y val="4.5296167247386762E-2"/>
          <c:w val="0.70074175454536247"/>
          <c:h val="0.86411149825783973"/>
        </c:manualLayout>
      </c:layout>
      <c:barChart>
        <c:barDir val="col"/>
        <c:grouping val="stacked"/>
        <c:varyColors val="0"/>
        <c:ser>
          <c:idx val="0"/>
          <c:order val="0"/>
          <c:tx>
            <c:strRef>
              <c:f>'Sunbury Line'!$O$17</c:f>
              <c:strCache>
                <c:ptCount val="1"/>
                <c:pt idx="0">
                  <c:v>Above Benchmark</c:v>
                </c:pt>
              </c:strCache>
            </c:strRef>
          </c:tx>
          <c:spPr>
            <a:solidFill>
              <a:srgbClr val="FF808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'Sunbury Line'!$T$16:$Y$16</c:f>
              <c:strCache>
                <c:ptCount val="6"/>
                <c:pt idx="0">
                  <c:v>May 2014</c:v>
                </c:pt>
                <c:pt idx="1">
                  <c:v>May 2015</c:v>
                </c:pt>
                <c:pt idx="2">
                  <c:v>May 2016</c:v>
                </c:pt>
                <c:pt idx="3">
                  <c:v>May 2017</c:v>
                </c:pt>
                <c:pt idx="4">
                  <c:v>May 2018</c:v>
                </c:pt>
                <c:pt idx="5">
                  <c:v>May 2019</c:v>
                </c:pt>
              </c:strCache>
            </c:strRef>
          </c:cat>
          <c:val>
            <c:numRef>
              <c:f>'Sunbury Line'!$T$17:$Y$17</c:f>
              <c:numCache>
                <c:formatCode>#,##0</c:formatCode>
                <c:ptCount val="6"/>
                <c:pt idx="0">
                  <c:v>2</c:v>
                </c:pt>
                <c:pt idx="1">
                  <c:v>7</c:v>
                </c:pt>
                <c:pt idx="2">
                  <c:v>8</c:v>
                </c:pt>
                <c:pt idx="3">
                  <c:v>1</c:v>
                </c:pt>
                <c:pt idx="4">
                  <c:v>3</c:v>
                </c:pt>
                <c:pt idx="5">
                  <c:v>2</c:v>
                </c:pt>
              </c:numCache>
            </c:numRef>
          </c:val>
          <c:extLst>
            <c:ext xmlns:c16="http://schemas.microsoft.com/office/drawing/2014/chart" uri="{C3380CC4-5D6E-409C-BE32-E72D297353CC}">
              <c16:uniqueId val="{00000000-F2BB-41B5-8D5D-F4ABE2F8D42B}"/>
            </c:ext>
          </c:extLst>
        </c:ser>
        <c:ser>
          <c:idx val="2"/>
          <c:order val="1"/>
          <c:tx>
            <c:strRef>
              <c:f>'Sunbury Line'!$O$18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'Sunbury Line'!$T$16:$Y$16</c:f>
              <c:strCache>
                <c:ptCount val="6"/>
                <c:pt idx="0">
                  <c:v>May 2014</c:v>
                </c:pt>
                <c:pt idx="1">
                  <c:v>May 2015</c:v>
                </c:pt>
                <c:pt idx="2">
                  <c:v>May 2016</c:v>
                </c:pt>
                <c:pt idx="3">
                  <c:v>May 2017</c:v>
                </c:pt>
                <c:pt idx="4">
                  <c:v>May 2018</c:v>
                </c:pt>
                <c:pt idx="5">
                  <c:v>May 2019</c:v>
                </c:pt>
              </c:strCache>
            </c:strRef>
          </c:cat>
          <c:val>
            <c:numRef>
              <c:f>'Sunbury Line'!$T$18:$Y$18</c:f>
              <c:numCache>
                <c:formatCode>#,##0</c:formatCode>
                <c:ptCount val="6"/>
                <c:pt idx="0">
                  <c:v>-18</c:v>
                </c:pt>
                <c:pt idx="1">
                  <c:v>-13</c:v>
                </c:pt>
                <c:pt idx="2">
                  <c:v>-12</c:v>
                </c:pt>
                <c:pt idx="3">
                  <c:v>-19</c:v>
                </c:pt>
                <c:pt idx="4">
                  <c:v>-18</c:v>
                </c:pt>
                <c:pt idx="5">
                  <c:v>-19</c:v>
                </c:pt>
              </c:numCache>
            </c:numRef>
          </c:val>
          <c:extLst>
            <c:ext xmlns:c16="http://schemas.microsoft.com/office/drawing/2014/chart" uri="{C3380CC4-5D6E-409C-BE32-E72D297353CC}">
              <c16:uniqueId val="{00000001-F2BB-41B5-8D5D-F4ABE2F8D42B}"/>
            </c:ext>
          </c:extLst>
        </c:ser>
        <c:dLbls>
          <c:showLegendKey val="0"/>
          <c:showVal val="0"/>
          <c:showCatName val="0"/>
          <c:showSerName val="0"/>
          <c:showPercent val="0"/>
          <c:showBubbleSize val="0"/>
        </c:dLbls>
        <c:gapWidth val="70"/>
        <c:overlap val="100"/>
        <c:axId val="130467328"/>
        <c:axId val="130468864"/>
      </c:barChart>
      <c:catAx>
        <c:axId val="130467328"/>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30468864"/>
        <c:crosses val="autoZero"/>
        <c:auto val="1"/>
        <c:lblAlgn val="ctr"/>
        <c:lblOffset val="100"/>
        <c:tickLblSkip val="1"/>
        <c:tickMarkSkip val="1"/>
        <c:noMultiLvlLbl val="0"/>
      </c:catAx>
      <c:valAx>
        <c:axId val="130468864"/>
        <c:scaling>
          <c:orientation val="minMax"/>
          <c:max val="10"/>
          <c:min val="-25"/>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6.962975042320893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30467328"/>
        <c:crosses val="autoZero"/>
        <c:crossBetween val="between"/>
      </c:valAx>
      <c:spPr>
        <a:noFill/>
        <a:ln w="25400">
          <a:noFill/>
        </a:ln>
      </c:spPr>
    </c:plotArea>
    <c:legend>
      <c:legendPos val="r"/>
      <c:overlay val="1"/>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666682098787758"/>
          <c:y val="4.5296167247386762E-2"/>
          <c:w val="0.72444549254266866"/>
          <c:h val="0.86411149825783973"/>
        </c:manualLayout>
      </c:layout>
      <c:barChart>
        <c:barDir val="col"/>
        <c:grouping val="stacked"/>
        <c:varyColors val="0"/>
        <c:ser>
          <c:idx val="2"/>
          <c:order val="0"/>
          <c:tx>
            <c:strRef>
              <c:f>'Sunbury Line'!$O$48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'Sunbury Line'!$T$46:$Y$46</c:f>
              <c:strCache>
                <c:ptCount val="6"/>
                <c:pt idx="0">
                  <c:v>May 2014</c:v>
                </c:pt>
                <c:pt idx="1">
                  <c:v>May 2015</c:v>
                </c:pt>
                <c:pt idx="2">
                  <c:v>May 2016</c:v>
                </c:pt>
                <c:pt idx="3">
                  <c:v>May 2017</c:v>
                </c:pt>
                <c:pt idx="4">
                  <c:v>May 2018</c:v>
                </c:pt>
                <c:pt idx="5">
                  <c:v>May 2019</c:v>
                </c:pt>
              </c:strCache>
            </c:strRef>
          </c:cat>
          <c:val>
            <c:numRef>
              <c:f>'Sunbury Line'!$T$48:$Y$48</c:f>
              <c:numCache>
                <c:formatCode>#,##0</c:formatCode>
                <c:ptCount val="6"/>
                <c:pt idx="0">
                  <c:v>-20</c:v>
                </c:pt>
                <c:pt idx="1">
                  <c:v>-18</c:v>
                </c:pt>
                <c:pt idx="2">
                  <c:v>-21</c:v>
                </c:pt>
                <c:pt idx="3">
                  <c:v>-24</c:v>
                </c:pt>
                <c:pt idx="4">
                  <c:v>-25</c:v>
                </c:pt>
                <c:pt idx="5">
                  <c:v>-23</c:v>
                </c:pt>
              </c:numCache>
            </c:numRef>
          </c:val>
          <c:extLst>
            <c:ext xmlns:c16="http://schemas.microsoft.com/office/drawing/2014/chart" uri="{C3380CC4-5D6E-409C-BE32-E72D297353CC}">
              <c16:uniqueId val="{00000000-C097-4588-997E-CDBBFB02FCB2}"/>
            </c:ext>
          </c:extLst>
        </c:ser>
        <c:ser>
          <c:idx val="0"/>
          <c:order val="1"/>
          <c:tx>
            <c:strRef>
              <c:f>'Sunbury Line'!$O$47</c:f>
              <c:strCache>
                <c:ptCount val="1"/>
                <c:pt idx="0">
                  <c:v>Above Benchmark</c:v>
                </c:pt>
              </c:strCache>
            </c:strRef>
          </c:tx>
          <c:spPr>
            <a:solidFill>
              <a:srgbClr val="FF808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'Sunbury Line'!$T$46:$Y$46</c:f>
              <c:strCache>
                <c:ptCount val="6"/>
                <c:pt idx="0">
                  <c:v>May 2014</c:v>
                </c:pt>
                <c:pt idx="1">
                  <c:v>May 2015</c:v>
                </c:pt>
                <c:pt idx="2">
                  <c:v>May 2016</c:v>
                </c:pt>
                <c:pt idx="3">
                  <c:v>May 2017</c:v>
                </c:pt>
                <c:pt idx="4">
                  <c:v>May 2018</c:v>
                </c:pt>
                <c:pt idx="5">
                  <c:v>May 2019</c:v>
                </c:pt>
              </c:strCache>
            </c:strRef>
          </c:cat>
          <c:val>
            <c:numRef>
              <c:f>'Sunbury Line'!$T$47:$Y$47</c:f>
              <c:numCache>
                <c:formatCode>#,##0</c:formatCode>
                <c:ptCount val="6"/>
                <c:pt idx="0">
                  <c:v>4</c:v>
                </c:pt>
                <c:pt idx="1">
                  <c:v>6</c:v>
                </c:pt>
                <c:pt idx="2">
                  <c:v>3</c:v>
                </c:pt>
                <c:pt idx="3">
                  <c:v>0</c:v>
                </c:pt>
                <c:pt idx="4">
                  <c:v>0</c:v>
                </c:pt>
                <c:pt idx="5">
                  <c:v>2</c:v>
                </c:pt>
              </c:numCache>
            </c:numRef>
          </c:val>
          <c:extLst>
            <c:ext xmlns:c16="http://schemas.microsoft.com/office/drawing/2014/chart" uri="{C3380CC4-5D6E-409C-BE32-E72D297353CC}">
              <c16:uniqueId val="{00000001-C097-4588-997E-CDBBFB02FCB2}"/>
            </c:ext>
          </c:extLst>
        </c:ser>
        <c:dLbls>
          <c:showLegendKey val="0"/>
          <c:showVal val="0"/>
          <c:showCatName val="0"/>
          <c:showSerName val="0"/>
          <c:showPercent val="0"/>
          <c:showBubbleSize val="0"/>
        </c:dLbls>
        <c:gapWidth val="70"/>
        <c:overlap val="100"/>
        <c:axId val="130389504"/>
        <c:axId val="130391040"/>
      </c:barChart>
      <c:catAx>
        <c:axId val="130389504"/>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30391040"/>
        <c:crosses val="autoZero"/>
        <c:auto val="1"/>
        <c:lblAlgn val="ctr"/>
        <c:lblOffset val="100"/>
        <c:tickLblSkip val="1"/>
        <c:tickMarkSkip val="1"/>
        <c:noMultiLvlLbl val="0"/>
      </c:catAx>
      <c:valAx>
        <c:axId val="130391040"/>
        <c:scaling>
          <c:orientation val="minMax"/>
          <c:max val="10"/>
          <c:min val="-25"/>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4.5925925925925926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30389504"/>
        <c:crosses val="autoZero"/>
        <c:crossBetween val="between"/>
      </c:valAx>
      <c:spPr>
        <a:noFill/>
        <a:ln w="25400">
          <a:noFill/>
        </a:ln>
      </c:spPr>
    </c:plotArea>
    <c:legend>
      <c:legendPos val="r"/>
      <c:overlay val="1"/>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037055898518371"/>
          <c:y val="4.5296167247386762E-2"/>
          <c:w val="0.70074175454536247"/>
          <c:h val="0.86411149825783973"/>
        </c:manualLayout>
      </c:layout>
      <c:barChart>
        <c:barDir val="col"/>
        <c:grouping val="stacked"/>
        <c:varyColors val="0"/>
        <c:ser>
          <c:idx val="0"/>
          <c:order val="0"/>
          <c:tx>
            <c:strRef>
              <c:f>'Upfield Line'!$O$17</c:f>
              <c:strCache>
                <c:ptCount val="1"/>
                <c:pt idx="0">
                  <c:v>Above Benchmark</c:v>
                </c:pt>
              </c:strCache>
            </c:strRef>
          </c:tx>
          <c:spPr>
            <a:solidFill>
              <a:srgbClr val="FF8080"/>
            </a:solidFill>
            <a:ln w="25400">
              <a:noFill/>
            </a:ln>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0-8FB7-46C3-B8A3-E756165F9043}"/>
                </c:ext>
              </c:extLst>
            </c:dLbl>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'Upfield Line'!$T$16:$Y$16</c:f>
              <c:strCache>
                <c:ptCount val="6"/>
                <c:pt idx="0">
                  <c:v>May 2014</c:v>
                </c:pt>
                <c:pt idx="1">
                  <c:v>May 2015</c:v>
                </c:pt>
                <c:pt idx="2">
                  <c:v>May 2016</c:v>
                </c:pt>
                <c:pt idx="3">
                  <c:v>May 2017</c:v>
                </c:pt>
                <c:pt idx="4">
                  <c:v>May 2018</c:v>
                </c:pt>
                <c:pt idx="5">
                  <c:v>May 2019</c:v>
                </c:pt>
              </c:strCache>
            </c:strRef>
          </c:cat>
          <c:val>
            <c:numRef>
              <c:f>'Upfield Line'!$T$17:$Y$17</c:f>
              <c:numCache>
                <c:formatCode>#,##0</c:formatCode>
                <c:ptCount val="6"/>
                <c:pt idx="0">
                  <c:v>1</c:v>
                </c:pt>
                <c:pt idx="1">
                  <c:v>2</c:v>
                </c:pt>
                <c:pt idx="2">
                  <c:v>2</c:v>
                </c:pt>
                <c:pt idx="3">
                  <c:v>0</c:v>
                </c:pt>
                <c:pt idx="4">
                  <c:v>0</c:v>
                </c:pt>
                <c:pt idx="5">
                  <c:v>0</c:v>
                </c:pt>
              </c:numCache>
            </c:numRef>
          </c:val>
          <c:extLst>
            <c:ext xmlns:c16="http://schemas.microsoft.com/office/drawing/2014/chart" uri="{C3380CC4-5D6E-409C-BE32-E72D297353CC}">
              <c16:uniqueId val="{00000001-8FB7-46C3-B8A3-E756165F9043}"/>
            </c:ext>
          </c:extLst>
        </c:ser>
        <c:ser>
          <c:idx val="2"/>
          <c:order val="1"/>
          <c:tx>
            <c:strRef>
              <c:f>'Upfield Line'!$O$18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'Upfield Line'!$T$16:$Y$16</c:f>
              <c:strCache>
                <c:ptCount val="6"/>
                <c:pt idx="0">
                  <c:v>May 2014</c:v>
                </c:pt>
                <c:pt idx="1">
                  <c:v>May 2015</c:v>
                </c:pt>
                <c:pt idx="2">
                  <c:v>May 2016</c:v>
                </c:pt>
                <c:pt idx="3">
                  <c:v>May 2017</c:v>
                </c:pt>
                <c:pt idx="4">
                  <c:v>May 2018</c:v>
                </c:pt>
                <c:pt idx="5">
                  <c:v>May 2019</c:v>
                </c:pt>
              </c:strCache>
            </c:strRef>
          </c:cat>
          <c:val>
            <c:numRef>
              <c:f>'Upfield Line'!$T$18:$Y$18</c:f>
              <c:numCache>
                <c:formatCode>#,##0</c:formatCode>
                <c:ptCount val="6"/>
                <c:pt idx="0">
                  <c:v>-7</c:v>
                </c:pt>
                <c:pt idx="1">
                  <c:v>-6</c:v>
                </c:pt>
                <c:pt idx="2">
                  <c:v>-6</c:v>
                </c:pt>
                <c:pt idx="3">
                  <c:v>-8</c:v>
                </c:pt>
                <c:pt idx="4">
                  <c:v>-8</c:v>
                </c:pt>
                <c:pt idx="5">
                  <c:v>-8</c:v>
                </c:pt>
              </c:numCache>
            </c:numRef>
          </c:val>
          <c:extLst>
            <c:ext xmlns:c16="http://schemas.microsoft.com/office/drawing/2014/chart" uri="{C3380CC4-5D6E-409C-BE32-E72D297353CC}">
              <c16:uniqueId val="{00000002-8FB7-46C3-B8A3-E756165F9043}"/>
            </c:ext>
          </c:extLst>
        </c:ser>
        <c:dLbls>
          <c:showLegendKey val="0"/>
          <c:showVal val="0"/>
          <c:showCatName val="0"/>
          <c:showSerName val="0"/>
          <c:showPercent val="0"/>
          <c:showBubbleSize val="0"/>
        </c:dLbls>
        <c:gapWidth val="70"/>
        <c:overlap val="100"/>
        <c:axId val="131324160"/>
        <c:axId val="131727360"/>
      </c:barChart>
      <c:catAx>
        <c:axId val="131324160"/>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31727360"/>
        <c:crosses val="autoZero"/>
        <c:auto val="1"/>
        <c:lblAlgn val="ctr"/>
        <c:lblOffset val="100"/>
        <c:tickLblSkip val="1"/>
        <c:tickMarkSkip val="1"/>
        <c:noMultiLvlLbl val="0"/>
      </c:catAx>
      <c:valAx>
        <c:axId val="131727360"/>
        <c:scaling>
          <c:orientation val="minMax"/>
          <c:max val="2"/>
          <c:min val="-12"/>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6.962975042320893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31324160"/>
        <c:crosses val="autoZero"/>
        <c:crossBetween val="between"/>
      </c:valAx>
      <c:spPr>
        <a:noFill/>
        <a:ln w="25400">
          <a:noFill/>
        </a:ln>
      </c:spPr>
    </c:plotArea>
    <c:legend>
      <c:legendPos val="r"/>
      <c:overlay val="0"/>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666682098787758"/>
          <c:y val="4.5296167247386762E-2"/>
          <c:w val="0.72444549254266866"/>
          <c:h val="0.86411149825783973"/>
        </c:manualLayout>
      </c:layout>
      <c:barChart>
        <c:barDir val="col"/>
        <c:grouping val="stacked"/>
        <c:varyColors val="0"/>
        <c:ser>
          <c:idx val="2"/>
          <c:order val="0"/>
          <c:tx>
            <c:strRef>
              <c:f>'Upfield Line'!$O$48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'Upfield Line'!$T$46:$Y$46</c:f>
              <c:strCache>
                <c:ptCount val="6"/>
                <c:pt idx="0">
                  <c:v>May 2014</c:v>
                </c:pt>
                <c:pt idx="1">
                  <c:v>May 2015</c:v>
                </c:pt>
                <c:pt idx="2">
                  <c:v>May 2016</c:v>
                </c:pt>
                <c:pt idx="3">
                  <c:v>May 2017</c:v>
                </c:pt>
                <c:pt idx="4">
                  <c:v>May 2018</c:v>
                </c:pt>
                <c:pt idx="5">
                  <c:v>May 2019</c:v>
                </c:pt>
              </c:strCache>
            </c:strRef>
          </c:cat>
          <c:val>
            <c:numRef>
              <c:f>'Upfield Line'!$T$48:$Y$48</c:f>
              <c:numCache>
                <c:formatCode>#,##0</c:formatCode>
                <c:ptCount val="6"/>
                <c:pt idx="0">
                  <c:v>-10</c:v>
                </c:pt>
                <c:pt idx="1">
                  <c:v>-9</c:v>
                </c:pt>
                <c:pt idx="2">
                  <c:v>-10</c:v>
                </c:pt>
                <c:pt idx="3">
                  <c:v>-10</c:v>
                </c:pt>
                <c:pt idx="4">
                  <c:v>-10</c:v>
                </c:pt>
                <c:pt idx="5">
                  <c:v>-10</c:v>
                </c:pt>
              </c:numCache>
            </c:numRef>
          </c:val>
          <c:extLst>
            <c:ext xmlns:c16="http://schemas.microsoft.com/office/drawing/2014/chart" uri="{C3380CC4-5D6E-409C-BE32-E72D297353CC}">
              <c16:uniqueId val="{00000000-6CD6-4B69-8CD3-B71BFC5DB854}"/>
            </c:ext>
          </c:extLst>
        </c:ser>
        <c:ser>
          <c:idx val="0"/>
          <c:order val="1"/>
          <c:tx>
            <c:strRef>
              <c:f>'Upfield Line'!$O$47</c:f>
              <c:strCache>
                <c:ptCount val="1"/>
                <c:pt idx="0">
                  <c:v>Above Benchmark</c:v>
                </c:pt>
              </c:strCache>
            </c:strRef>
          </c:tx>
          <c:spPr>
            <a:solidFill>
              <a:srgbClr val="FF8080"/>
            </a:solidFill>
            <a:ln w="25400">
              <a:noFill/>
            </a:ln>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6CD6-4B69-8CD3-B71BFC5DB854}"/>
                </c:ext>
              </c:extLst>
            </c:dLbl>
            <c:dLbl>
              <c:idx val="1"/>
              <c:layout>
                <c:manualLayout>
                  <c:x val="0"/>
                  <c:y val="-5.09049773755656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CD6-4B69-8CD3-B71BFC5DB854}"/>
                </c:ext>
              </c:extLst>
            </c:dLbl>
            <c:dLbl>
              <c:idx val="2"/>
              <c:delete val="1"/>
              <c:extLst>
                <c:ext xmlns:c15="http://schemas.microsoft.com/office/drawing/2012/chart" uri="{CE6537A1-D6FC-4f65-9D91-7224C49458BB}"/>
                <c:ext xmlns:c16="http://schemas.microsoft.com/office/drawing/2014/chart" uri="{C3380CC4-5D6E-409C-BE32-E72D297353CC}">
                  <c16:uniqueId val="{00000003-6CD6-4B69-8CD3-B71BFC5DB854}"/>
                </c:ext>
              </c:extLst>
            </c:dLbl>
            <c:dLbl>
              <c:idx val="5"/>
              <c:delete val="1"/>
              <c:extLst>
                <c:ext xmlns:c15="http://schemas.microsoft.com/office/drawing/2012/chart" uri="{CE6537A1-D6FC-4f65-9D91-7224C49458BB}"/>
                <c:ext xmlns:c16="http://schemas.microsoft.com/office/drawing/2014/chart" uri="{C3380CC4-5D6E-409C-BE32-E72D297353CC}">
                  <c16:uniqueId val="{00000004-6CD6-4B69-8CD3-B71BFC5DB854}"/>
                </c:ext>
              </c:extLst>
            </c:dLbl>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'Upfield Line'!$T$46:$Y$46</c:f>
              <c:strCache>
                <c:ptCount val="6"/>
                <c:pt idx="0">
                  <c:v>May 2014</c:v>
                </c:pt>
                <c:pt idx="1">
                  <c:v>May 2015</c:v>
                </c:pt>
                <c:pt idx="2">
                  <c:v>May 2016</c:v>
                </c:pt>
                <c:pt idx="3">
                  <c:v>May 2017</c:v>
                </c:pt>
                <c:pt idx="4">
                  <c:v>May 2018</c:v>
                </c:pt>
                <c:pt idx="5">
                  <c:v>May 2019</c:v>
                </c:pt>
              </c:strCache>
            </c:strRef>
          </c:cat>
          <c:val>
            <c:numRef>
              <c:f>'Upfield Line'!$T$47:$Y$47</c:f>
              <c:numCache>
                <c:formatCode>#,##0</c:formatCode>
                <c:ptCount val="6"/>
                <c:pt idx="0">
                  <c:v>0</c:v>
                </c:pt>
                <c:pt idx="1">
                  <c:v>1</c:v>
                </c:pt>
                <c:pt idx="2">
                  <c:v>0</c:v>
                </c:pt>
                <c:pt idx="3">
                  <c:v>0</c:v>
                </c:pt>
                <c:pt idx="4">
                  <c:v>0</c:v>
                </c:pt>
                <c:pt idx="5">
                  <c:v>0</c:v>
                </c:pt>
              </c:numCache>
            </c:numRef>
          </c:val>
          <c:extLst>
            <c:ext xmlns:c16="http://schemas.microsoft.com/office/drawing/2014/chart" uri="{C3380CC4-5D6E-409C-BE32-E72D297353CC}">
              <c16:uniqueId val="{00000005-6CD6-4B69-8CD3-B71BFC5DB854}"/>
            </c:ext>
          </c:extLst>
        </c:ser>
        <c:dLbls>
          <c:showLegendKey val="0"/>
          <c:showVal val="0"/>
          <c:showCatName val="0"/>
          <c:showSerName val="0"/>
          <c:showPercent val="0"/>
          <c:showBubbleSize val="0"/>
        </c:dLbls>
        <c:gapWidth val="70"/>
        <c:overlap val="100"/>
        <c:axId val="132059904"/>
        <c:axId val="132061440"/>
      </c:barChart>
      <c:catAx>
        <c:axId val="132059904"/>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32061440"/>
        <c:crosses val="autoZero"/>
        <c:auto val="1"/>
        <c:lblAlgn val="ctr"/>
        <c:lblOffset val="100"/>
        <c:tickLblSkip val="1"/>
        <c:tickMarkSkip val="1"/>
        <c:noMultiLvlLbl val="0"/>
      </c:catAx>
      <c:valAx>
        <c:axId val="132061440"/>
        <c:scaling>
          <c:orientation val="minMax"/>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4.5925925925925926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32059904"/>
        <c:crosses val="autoZero"/>
        <c:crossBetween val="between"/>
      </c:valAx>
      <c:spPr>
        <a:noFill/>
        <a:ln w="25400">
          <a:noFill/>
        </a:ln>
      </c:spPr>
    </c:plotArea>
    <c:legend>
      <c:legendPos val="r"/>
      <c:overlay val="1"/>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037055898518371"/>
          <c:y val="4.5296167247386762E-2"/>
          <c:w val="0.70074175454536247"/>
          <c:h val="0.86411149825783973"/>
        </c:manualLayout>
      </c:layout>
      <c:barChart>
        <c:barDir val="col"/>
        <c:grouping val="stacked"/>
        <c:varyColors val="0"/>
        <c:ser>
          <c:idx val="0"/>
          <c:order val="0"/>
          <c:tx>
            <c:strRef>
              <c:f>'Werribee Line'!$O$17</c:f>
              <c:strCache>
                <c:ptCount val="1"/>
                <c:pt idx="0">
                  <c:v>Above Benchmark</c:v>
                </c:pt>
              </c:strCache>
            </c:strRef>
          </c:tx>
          <c:spPr>
            <a:solidFill>
              <a:srgbClr val="FF808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'Werribee Line'!$T$16:$Y$16</c:f>
              <c:strCache>
                <c:ptCount val="6"/>
                <c:pt idx="0">
                  <c:v>May 2014</c:v>
                </c:pt>
                <c:pt idx="1">
                  <c:v>May 2015</c:v>
                </c:pt>
                <c:pt idx="2">
                  <c:v>May 2016</c:v>
                </c:pt>
                <c:pt idx="3">
                  <c:v>May 2017</c:v>
                </c:pt>
                <c:pt idx="4">
                  <c:v>May 2018</c:v>
                </c:pt>
                <c:pt idx="5">
                  <c:v>May 2019</c:v>
                </c:pt>
              </c:strCache>
            </c:strRef>
          </c:cat>
          <c:val>
            <c:numRef>
              <c:f>'Werribee Line'!$T$17:$Y$17</c:f>
              <c:numCache>
                <c:formatCode>#,##0</c:formatCode>
                <c:ptCount val="6"/>
                <c:pt idx="0">
                  <c:v>8</c:v>
                </c:pt>
                <c:pt idx="1">
                  <c:v>8</c:v>
                </c:pt>
                <c:pt idx="2">
                  <c:v>6</c:v>
                </c:pt>
                <c:pt idx="3">
                  <c:v>1</c:v>
                </c:pt>
                <c:pt idx="4">
                  <c:v>3</c:v>
                </c:pt>
                <c:pt idx="5">
                  <c:v>3</c:v>
                </c:pt>
              </c:numCache>
            </c:numRef>
          </c:val>
          <c:extLst>
            <c:ext xmlns:c16="http://schemas.microsoft.com/office/drawing/2014/chart" uri="{C3380CC4-5D6E-409C-BE32-E72D297353CC}">
              <c16:uniqueId val="{00000000-C7C7-44A4-A088-A5FE1CFB3265}"/>
            </c:ext>
          </c:extLst>
        </c:ser>
        <c:ser>
          <c:idx val="2"/>
          <c:order val="1"/>
          <c:tx>
            <c:strRef>
              <c:f>'Werribee Line'!$O$18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'Werribee Line'!$T$16:$Y$16</c:f>
              <c:strCache>
                <c:ptCount val="6"/>
                <c:pt idx="0">
                  <c:v>May 2014</c:v>
                </c:pt>
                <c:pt idx="1">
                  <c:v>May 2015</c:v>
                </c:pt>
                <c:pt idx="2">
                  <c:v>May 2016</c:v>
                </c:pt>
                <c:pt idx="3">
                  <c:v>May 2017</c:v>
                </c:pt>
                <c:pt idx="4">
                  <c:v>May 2018</c:v>
                </c:pt>
                <c:pt idx="5">
                  <c:v>May 2019</c:v>
                </c:pt>
              </c:strCache>
            </c:strRef>
          </c:cat>
          <c:val>
            <c:numRef>
              <c:f>'Werribee Line'!$T$18:$Y$18</c:f>
              <c:numCache>
                <c:formatCode>#,##0</c:formatCode>
                <c:ptCount val="6"/>
                <c:pt idx="0">
                  <c:v>-12</c:v>
                </c:pt>
                <c:pt idx="1">
                  <c:v>-12</c:v>
                </c:pt>
                <c:pt idx="2">
                  <c:v>-15</c:v>
                </c:pt>
                <c:pt idx="3">
                  <c:v>-20</c:v>
                </c:pt>
                <c:pt idx="4">
                  <c:v>-20</c:v>
                </c:pt>
                <c:pt idx="5">
                  <c:v>-20</c:v>
                </c:pt>
              </c:numCache>
            </c:numRef>
          </c:val>
          <c:extLst>
            <c:ext xmlns:c16="http://schemas.microsoft.com/office/drawing/2014/chart" uri="{C3380CC4-5D6E-409C-BE32-E72D297353CC}">
              <c16:uniqueId val="{00000001-C7C7-44A4-A088-A5FE1CFB3265}"/>
            </c:ext>
          </c:extLst>
        </c:ser>
        <c:dLbls>
          <c:showLegendKey val="0"/>
          <c:showVal val="0"/>
          <c:showCatName val="0"/>
          <c:showSerName val="0"/>
          <c:showPercent val="0"/>
          <c:showBubbleSize val="0"/>
        </c:dLbls>
        <c:gapWidth val="70"/>
        <c:overlap val="100"/>
        <c:axId val="130790528"/>
        <c:axId val="130792064"/>
      </c:barChart>
      <c:catAx>
        <c:axId val="130790528"/>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30792064"/>
        <c:crosses val="autoZero"/>
        <c:auto val="1"/>
        <c:lblAlgn val="ctr"/>
        <c:lblOffset val="100"/>
        <c:tickLblSkip val="1"/>
        <c:tickMarkSkip val="1"/>
        <c:noMultiLvlLbl val="0"/>
      </c:catAx>
      <c:valAx>
        <c:axId val="130792064"/>
        <c:scaling>
          <c:orientation val="minMax"/>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6.962975042320893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30790528"/>
        <c:crosses val="autoZero"/>
        <c:crossBetween val="between"/>
      </c:valAx>
      <c:spPr>
        <a:noFill/>
        <a:ln w="25400">
          <a:noFill/>
        </a:ln>
      </c:spPr>
    </c:plotArea>
    <c:legend>
      <c:legendPos val="r"/>
      <c:overlay val="1"/>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666682098787758"/>
          <c:y val="4.5296167247386762E-2"/>
          <c:w val="0.72444549254266866"/>
          <c:h val="0.86411149825783973"/>
        </c:manualLayout>
      </c:layout>
      <c:barChart>
        <c:barDir val="col"/>
        <c:grouping val="stacked"/>
        <c:varyColors val="0"/>
        <c:ser>
          <c:idx val="2"/>
          <c:order val="0"/>
          <c:tx>
            <c:strRef>
              <c:f>'Werribee Line'!$O$48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'Werribee Line'!$T$46:$Y$46</c:f>
              <c:strCache>
                <c:ptCount val="6"/>
                <c:pt idx="0">
                  <c:v>May 2014</c:v>
                </c:pt>
                <c:pt idx="1">
                  <c:v>May 2015</c:v>
                </c:pt>
                <c:pt idx="2">
                  <c:v>May 2016</c:v>
                </c:pt>
                <c:pt idx="3">
                  <c:v>May 2017</c:v>
                </c:pt>
                <c:pt idx="4">
                  <c:v>May 2018</c:v>
                </c:pt>
                <c:pt idx="5">
                  <c:v>May 2019</c:v>
                </c:pt>
              </c:strCache>
            </c:strRef>
          </c:cat>
          <c:val>
            <c:numRef>
              <c:f>'Werribee Line'!$T$48:$Y$48</c:f>
              <c:numCache>
                <c:formatCode>#,##0</c:formatCode>
                <c:ptCount val="6"/>
                <c:pt idx="0">
                  <c:v>-14</c:v>
                </c:pt>
                <c:pt idx="1">
                  <c:v>-12</c:v>
                </c:pt>
                <c:pt idx="2">
                  <c:v>-18</c:v>
                </c:pt>
                <c:pt idx="3">
                  <c:v>-20</c:v>
                </c:pt>
                <c:pt idx="4">
                  <c:v>-26</c:v>
                </c:pt>
                <c:pt idx="5">
                  <c:v>-28</c:v>
                </c:pt>
              </c:numCache>
            </c:numRef>
          </c:val>
          <c:extLst>
            <c:ext xmlns:c16="http://schemas.microsoft.com/office/drawing/2014/chart" uri="{C3380CC4-5D6E-409C-BE32-E72D297353CC}">
              <c16:uniqueId val="{00000000-36D7-477E-B4A4-2525DC35D5FF}"/>
            </c:ext>
          </c:extLst>
        </c:ser>
        <c:ser>
          <c:idx val="0"/>
          <c:order val="1"/>
          <c:tx>
            <c:strRef>
              <c:f>'Werribee Line'!$O$47</c:f>
              <c:strCache>
                <c:ptCount val="1"/>
                <c:pt idx="0">
                  <c:v>Above Benchmark</c:v>
                </c:pt>
              </c:strCache>
            </c:strRef>
          </c:tx>
          <c:spPr>
            <a:solidFill>
              <a:srgbClr val="FF808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'Werribee Line'!$T$46:$Y$46</c:f>
              <c:strCache>
                <c:ptCount val="6"/>
                <c:pt idx="0">
                  <c:v>May 2014</c:v>
                </c:pt>
                <c:pt idx="1">
                  <c:v>May 2015</c:v>
                </c:pt>
                <c:pt idx="2">
                  <c:v>May 2016</c:v>
                </c:pt>
                <c:pt idx="3">
                  <c:v>May 2017</c:v>
                </c:pt>
                <c:pt idx="4">
                  <c:v>May 2018</c:v>
                </c:pt>
                <c:pt idx="5">
                  <c:v>May 2019</c:v>
                </c:pt>
              </c:strCache>
            </c:strRef>
          </c:cat>
          <c:val>
            <c:numRef>
              <c:f>'Werribee Line'!$T$47:$Y$47</c:f>
              <c:numCache>
                <c:formatCode>#,##0</c:formatCode>
                <c:ptCount val="6"/>
                <c:pt idx="0">
                  <c:v>7</c:v>
                </c:pt>
                <c:pt idx="1">
                  <c:v>9</c:v>
                </c:pt>
                <c:pt idx="2">
                  <c:v>4</c:v>
                </c:pt>
                <c:pt idx="3">
                  <c:v>2</c:v>
                </c:pt>
                <c:pt idx="4">
                  <c:v>1</c:v>
                </c:pt>
                <c:pt idx="5">
                  <c:v>2</c:v>
                </c:pt>
              </c:numCache>
            </c:numRef>
          </c:val>
          <c:extLst>
            <c:ext xmlns:c16="http://schemas.microsoft.com/office/drawing/2014/chart" uri="{C3380CC4-5D6E-409C-BE32-E72D297353CC}">
              <c16:uniqueId val="{00000001-36D7-477E-B4A4-2525DC35D5FF}"/>
            </c:ext>
          </c:extLst>
        </c:ser>
        <c:dLbls>
          <c:showLegendKey val="0"/>
          <c:showVal val="0"/>
          <c:showCatName val="0"/>
          <c:showSerName val="0"/>
          <c:showPercent val="0"/>
          <c:showBubbleSize val="0"/>
        </c:dLbls>
        <c:gapWidth val="70"/>
        <c:overlap val="100"/>
        <c:axId val="130970752"/>
        <c:axId val="130972288"/>
      </c:barChart>
      <c:catAx>
        <c:axId val="130970752"/>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30972288"/>
        <c:crosses val="autoZero"/>
        <c:auto val="1"/>
        <c:lblAlgn val="ctr"/>
        <c:lblOffset val="100"/>
        <c:tickLblSkip val="1"/>
        <c:tickMarkSkip val="1"/>
        <c:noMultiLvlLbl val="0"/>
      </c:catAx>
      <c:valAx>
        <c:axId val="130972288"/>
        <c:scaling>
          <c:orientation val="minMax"/>
          <c:max val="15"/>
          <c:min val="-30"/>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4.5925925925925926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30970752"/>
        <c:crosses val="autoZero"/>
        <c:crossBetween val="between"/>
      </c:valAx>
      <c:spPr>
        <a:noFill/>
        <a:ln w="25400">
          <a:noFill/>
        </a:ln>
      </c:spPr>
    </c:plotArea>
    <c:legend>
      <c:legendPos val="r"/>
      <c:overlay val="1"/>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037055898518371"/>
          <c:y val="4.5296167247386762E-2"/>
          <c:w val="0.70074175454536247"/>
          <c:h val="0.86411149825783973"/>
        </c:manualLayout>
      </c:layout>
      <c:barChart>
        <c:barDir val="col"/>
        <c:grouping val="stacked"/>
        <c:varyColors val="0"/>
        <c:ser>
          <c:idx val="0"/>
          <c:order val="0"/>
          <c:tx>
            <c:strRef>
              <c:f>'Williamstown Line'!$O$17</c:f>
              <c:strCache>
                <c:ptCount val="1"/>
                <c:pt idx="0">
                  <c:v>Above Benchmark</c:v>
                </c:pt>
              </c:strCache>
            </c:strRef>
          </c:tx>
          <c:spPr>
            <a:solidFill>
              <a:srgbClr val="FF8080"/>
            </a:solidFill>
            <a:ln w="25400">
              <a:noFill/>
            </a:ln>
          </c:spPr>
          <c:invertIfNegative val="0"/>
          <c:cat>
            <c:strRef>
              <c:f>'Williamstown Line'!$T$16:$Y$16</c:f>
              <c:strCache>
                <c:ptCount val="6"/>
                <c:pt idx="0">
                  <c:v>May 2014</c:v>
                </c:pt>
                <c:pt idx="1">
                  <c:v>May 2015</c:v>
                </c:pt>
                <c:pt idx="2">
                  <c:v>May 2016</c:v>
                </c:pt>
                <c:pt idx="3">
                  <c:v>May 2017</c:v>
                </c:pt>
                <c:pt idx="4">
                  <c:v>May 2018</c:v>
                </c:pt>
                <c:pt idx="5">
                  <c:v>May 2019</c:v>
                </c:pt>
              </c:strCache>
            </c:strRef>
          </c:cat>
          <c:val>
            <c:numRef>
              <c:f>'Williamstown Line'!$T$17:$Y$17</c:f>
              <c:numCache>
                <c:formatCode>#,##0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0-F8FD-4EF6-BF45-C05F1A0A4AFE}"/>
            </c:ext>
          </c:extLst>
        </c:ser>
        <c:ser>
          <c:idx val="2"/>
          <c:order val="1"/>
          <c:tx>
            <c:strRef>
              <c:f>'Williamstown Line'!$O$18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'Williamstown Line'!$T$16:$Y$16</c:f>
              <c:strCache>
                <c:ptCount val="6"/>
                <c:pt idx="0">
                  <c:v>May 2014</c:v>
                </c:pt>
                <c:pt idx="1">
                  <c:v>May 2015</c:v>
                </c:pt>
                <c:pt idx="2">
                  <c:v>May 2016</c:v>
                </c:pt>
                <c:pt idx="3">
                  <c:v>May 2017</c:v>
                </c:pt>
                <c:pt idx="4">
                  <c:v>May 2018</c:v>
                </c:pt>
                <c:pt idx="5">
                  <c:v>May 2019</c:v>
                </c:pt>
              </c:strCache>
            </c:strRef>
          </c:cat>
          <c:val>
            <c:numRef>
              <c:f>'Williamstown Line'!$T$18:$Y$18</c:f>
              <c:numCache>
                <c:formatCode>#,##0</c:formatCode>
                <c:ptCount val="6"/>
                <c:pt idx="0">
                  <c:v>-7</c:v>
                </c:pt>
                <c:pt idx="1">
                  <c:v>-7</c:v>
                </c:pt>
                <c:pt idx="2">
                  <c:v>-7</c:v>
                </c:pt>
                <c:pt idx="3">
                  <c:v>-7</c:v>
                </c:pt>
                <c:pt idx="4">
                  <c:v>-7</c:v>
                </c:pt>
                <c:pt idx="5">
                  <c:v>-7</c:v>
                </c:pt>
              </c:numCache>
            </c:numRef>
          </c:val>
          <c:extLst>
            <c:ext xmlns:c16="http://schemas.microsoft.com/office/drawing/2014/chart" uri="{C3380CC4-5D6E-409C-BE32-E72D297353CC}">
              <c16:uniqueId val="{00000001-F8FD-4EF6-BF45-C05F1A0A4AFE}"/>
            </c:ext>
          </c:extLst>
        </c:ser>
        <c:dLbls>
          <c:showLegendKey val="0"/>
          <c:showVal val="0"/>
          <c:showCatName val="0"/>
          <c:showSerName val="0"/>
          <c:showPercent val="0"/>
          <c:showBubbleSize val="0"/>
        </c:dLbls>
        <c:gapWidth val="70"/>
        <c:overlap val="100"/>
        <c:axId val="131863680"/>
        <c:axId val="131865216"/>
      </c:barChart>
      <c:catAx>
        <c:axId val="131863680"/>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31865216"/>
        <c:crosses val="autoZero"/>
        <c:auto val="1"/>
        <c:lblAlgn val="ctr"/>
        <c:lblOffset val="100"/>
        <c:tickLblSkip val="1"/>
        <c:tickMarkSkip val="1"/>
        <c:noMultiLvlLbl val="0"/>
      </c:catAx>
      <c:valAx>
        <c:axId val="131865216"/>
        <c:scaling>
          <c:orientation val="minMax"/>
          <c:max val="2"/>
          <c:min val="-12"/>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6.962975042320893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31863680"/>
        <c:crosses val="autoZero"/>
        <c:crossBetween val="between"/>
      </c:valAx>
      <c:spPr>
        <a:noFill/>
        <a:ln w="25400">
          <a:noFill/>
        </a:ln>
      </c:spPr>
    </c:plotArea>
    <c:legend>
      <c:legendPos val="r"/>
      <c:overlay val="1"/>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666682098787758"/>
          <c:y val="4.5296167247386762E-2"/>
          <c:w val="0.72444549254266866"/>
          <c:h val="0.86411149825783973"/>
        </c:manualLayout>
      </c:layout>
      <c:barChart>
        <c:barDir val="col"/>
        <c:grouping val="stacked"/>
        <c:varyColors val="0"/>
        <c:ser>
          <c:idx val="2"/>
          <c:order val="0"/>
          <c:tx>
            <c:strRef>
              <c:f>'Williamstown Line'!$O$48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'Williamstown Line'!$T$46:$Y$46</c:f>
              <c:strCache>
                <c:ptCount val="6"/>
                <c:pt idx="0">
                  <c:v>May 2014</c:v>
                </c:pt>
                <c:pt idx="1">
                  <c:v>May 2015</c:v>
                </c:pt>
                <c:pt idx="2">
                  <c:v>May 2016</c:v>
                </c:pt>
                <c:pt idx="3">
                  <c:v>May 2017</c:v>
                </c:pt>
                <c:pt idx="4">
                  <c:v>May 2018</c:v>
                </c:pt>
                <c:pt idx="5">
                  <c:v>May 2019</c:v>
                </c:pt>
              </c:strCache>
            </c:strRef>
          </c:cat>
          <c:val>
            <c:numRef>
              <c:f>'Williamstown Line'!$T$48:$Y$48</c:f>
              <c:numCache>
                <c:formatCode>#,##0</c:formatCode>
                <c:ptCount val="6"/>
                <c:pt idx="0">
                  <c:v>-11</c:v>
                </c:pt>
                <c:pt idx="1">
                  <c:v>-11</c:v>
                </c:pt>
                <c:pt idx="2">
                  <c:v>-11</c:v>
                </c:pt>
                <c:pt idx="3">
                  <c:v>-11</c:v>
                </c:pt>
                <c:pt idx="4">
                  <c:v>-11</c:v>
                </c:pt>
                <c:pt idx="5">
                  <c:v>-11</c:v>
                </c:pt>
              </c:numCache>
            </c:numRef>
          </c:val>
          <c:extLst>
            <c:ext xmlns:c16="http://schemas.microsoft.com/office/drawing/2014/chart" uri="{C3380CC4-5D6E-409C-BE32-E72D297353CC}">
              <c16:uniqueId val="{00000000-2591-48FF-AF9D-AA3033D482C3}"/>
            </c:ext>
          </c:extLst>
        </c:ser>
        <c:ser>
          <c:idx val="0"/>
          <c:order val="1"/>
          <c:tx>
            <c:strRef>
              <c:f>'Williamstown Line'!$O$47</c:f>
              <c:strCache>
                <c:ptCount val="1"/>
                <c:pt idx="0">
                  <c:v>Above Benchmark</c:v>
                </c:pt>
              </c:strCache>
            </c:strRef>
          </c:tx>
          <c:spPr>
            <a:solidFill>
              <a:srgbClr val="FF8080"/>
            </a:solidFill>
            <a:ln w="25400">
              <a:noFill/>
            </a:ln>
          </c:spPr>
          <c:invertIfNegative val="0"/>
          <c:cat>
            <c:strRef>
              <c:f>'Williamstown Line'!$T$46:$Y$46</c:f>
              <c:strCache>
                <c:ptCount val="6"/>
                <c:pt idx="0">
                  <c:v>May 2014</c:v>
                </c:pt>
                <c:pt idx="1">
                  <c:v>May 2015</c:v>
                </c:pt>
                <c:pt idx="2">
                  <c:v>May 2016</c:v>
                </c:pt>
                <c:pt idx="3">
                  <c:v>May 2017</c:v>
                </c:pt>
                <c:pt idx="4">
                  <c:v>May 2018</c:v>
                </c:pt>
                <c:pt idx="5">
                  <c:v>May 2019</c:v>
                </c:pt>
              </c:strCache>
            </c:strRef>
          </c:cat>
          <c:val>
            <c:numRef>
              <c:f>'Williamstown Line'!$T$47:$Y$47</c:f>
              <c:numCache>
                <c:formatCode>#,##0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1-2591-48FF-AF9D-AA3033D482C3}"/>
            </c:ext>
          </c:extLst>
        </c:ser>
        <c:dLbls>
          <c:showLegendKey val="0"/>
          <c:showVal val="0"/>
          <c:showCatName val="0"/>
          <c:showSerName val="0"/>
          <c:showPercent val="0"/>
          <c:showBubbleSize val="0"/>
        </c:dLbls>
        <c:gapWidth val="70"/>
        <c:overlap val="100"/>
        <c:axId val="131916544"/>
        <c:axId val="131918080"/>
      </c:barChart>
      <c:catAx>
        <c:axId val="131916544"/>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31918080"/>
        <c:crosses val="autoZero"/>
        <c:auto val="1"/>
        <c:lblAlgn val="ctr"/>
        <c:lblOffset val="100"/>
        <c:tickLblSkip val="1"/>
        <c:tickMarkSkip val="1"/>
        <c:noMultiLvlLbl val="0"/>
      </c:catAx>
      <c:valAx>
        <c:axId val="131918080"/>
        <c:scaling>
          <c:orientation val="minMax"/>
          <c:max val="2"/>
          <c:min val="-12"/>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4.5925925925925926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31916544"/>
        <c:crosses val="autoZero"/>
        <c:crossBetween val="between"/>
      </c:valAx>
      <c:spPr>
        <a:noFill/>
        <a:ln w="25400">
          <a:noFill/>
        </a:ln>
      </c:spPr>
    </c:plotArea>
    <c:legend>
      <c:legendPos val="r"/>
      <c:overlay val="1"/>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037055898518371"/>
          <c:y val="4.5296167247386762E-2"/>
          <c:w val="0.70074175454536247"/>
          <c:h val="0.86411149825783973"/>
        </c:manualLayout>
      </c:layout>
      <c:barChart>
        <c:barDir val="col"/>
        <c:grouping val="stacked"/>
        <c:varyColors val="0"/>
        <c:ser>
          <c:idx val="0"/>
          <c:order val="0"/>
          <c:tx>
            <c:strRef>
              <c:f>'Alamein Line'!$O$17</c:f>
              <c:strCache>
                <c:ptCount val="1"/>
                <c:pt idx="0">
                  <c:v>Above Benchmark</c:v>
                </c:pt>
              </c:strCache>
            </c:strRef>
          </c:tx>
          <c:spPr>
            <a:solidFill>
              <a:srgbClr val="FF8080"/>
            </a:solidFill>
            <a:ln w="25400">
              <a:noFill/>
            </a:ln>
          </c:spPr>
          <c:invertIfNegative val="0"/>
          <c:cat>
            <c:strRef>
              <c:f>'Alamein Line'!$T$16:$Y$16</c:f>
              <c:strCache>
                <c:ptCount val="6"/>
                <c:pt idx="0">
                  <c:v>May 2014</c:v>
                </c:pt>
                <c:pt idx="1">
                  <c:v>May 2015</c:v>
                </c:pt>
                <c:pt idx="2">
                  <c:v>May 2016</c:v>
                </c:pt>
                <c:pt idx="3">
                  <c:v>May 2017</c:v>
                </c:pt>
                <c:pt idx="4">
                  <c:v>May 2018</c:v>
                </c:pt>
                <c:pt idx="5">
                  <c:v>May 2019</c:v>
                </c:pt>
              </c:strCache>
            </c:strRef>
          </c:cat>
          <c:val>
            <c:numRef>
              <c:f>'Alamein Line'!$T$17:$Y$17</c:f>
              <c:numCache>
                <c:formatCode>#,##0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0-8A27-4585-84C1-8FB5BE0B3A2D}"/>
            </c:ext>
          </c:extLst>
        </c:ser>
        <c:ser>
          <c:idx val="2"/>
          <c:order val="1"/>
          <c:tx>
            <c:strRef>
              <c:f>'Alamein Line'!$O$18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'Alamein Line'!$T$16:$Y$16</c:f>
              <c:strCache>
                <c:ptCount val="6"/>
                <c:pt idx="0">
                  <c:v>May 2014</c:v>
                </c:pt>
                <c:pt idx="1">
                  <c:v>May 2015</c:v>
                </c:pt>
                <c:pt idx="2">
                  <c:v>May 2016</c:v>
                </c:pt>
                <c:pt idx="3">
                  <c:v>May 2017</c:v>
                </c:pt>
                <c:pt idx="4">
                  <c:v>May 2018</c:v>
                </c:pt>
                <c:pt idx="5">
                  <c:v>May 2019</c:v>
                </c:pt>
              </c:strCache>
            </c:strRef>
          </c:cat>
          <c:val>
            <c:numRef>
              <c:f>'Alamein Line'!$T$18:$Y$18</c:f>
              <c:numCache>
                <c:formatCode>#,##0</c:formatCode>
                <c:ptCount val="6"/>
                <c:pt idx="0">
                  <c:v>-8</c:v>
                </c:pt>
                <c:pt idx="1">
                  <c:v>-8</c:v>
                </c:pt>
                <c:pt idx="2">
                  <c:v>-8</c:v>
                </c:pt>
                <c:pt idx="3">
                  <c:v>-8</c:v>
                </c:pt>
                <c:pt idx="4">
                  <c:v>-8</c:v>
                </c:pt>
                <c:pt idx="5">
                  <c:v>-8</c:v>
                </c:pt>
              </c:numCache>
            </c:numRef>
          </c:val>
          <c:extLst>
            <c:ext xmlns:c16="http://schemas.microsoft.com/office/drawing/2014/chart" uri="{C3380CC4-5D6E-409C-BE32-E72D297353CC}">
              <c16:uniqueId val="{00000001-8A27-4585-84C1-8FB5BE0B3A2D}"/>
            </c:ext>
          </c:extLst>
        </c:ser>
        <c:dLbls>
          <c:showLegendKey val="0"/>
          <c:showVal val="0"/>
          <c:showCatName val="0"/>
          <c:showSerName val="0"/>
          <c:showPercent val="0"/>
          <c:showBubbleSize val="0"/>
        </c:dLbls>
        <c:gapWidth val="70"/>
        <c:overlap val="100"/>
        <c:axId val="99328000"/>
        <c:axId val="99329536"/>
      </c:barChart>
      <c:catAx>
        <c:axId val="99328000"/>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99329536"/>
        <c:crosses val="autoZero"/>
        <c:auto val="1"/>
        <c:lblAlgn val="ctr"/>
        <c:lblOffset val="100"/>
        <c:tickLblSkip val="1"/>
        <c:tickMarkSkip val="1"/>
        <c:noMultiLvlLbl val="0"/>
      </c:catAx>
      <c:valAx>
        <c:axId val="99329536"/>
        <c:scaling>
          <c:orientation val="minMax"/>
          <c:max val="2"/>
          <c:min val="-14"/>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6.962975042320893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99328000"/>
        <c:crosses val="autoZero"/>
        <c:crossBetween val="between"/>
      </c:valAx>
      <c:spPr>
        <a:noFill/>
        <a:ln w="25400">
          <a:noFill/>
        </a:ln>
      </c:spPr>
    </c:plotArea>
    <c:legend>
      <c:legendPos val="r"/>
      <c:overlay val="0"/>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022592532080376"/>
          <c:y val="4.529603264001443E-2"/>
          <c:w val="0.72444549254266866"/>
          <c:h val="0.86411149825783973"/>
        </c:manualLayout>
      </c:layout>
      <c:barChart>
        <c:barDir val="col"/>
        <c:grouping val="stacked"/>
        <c:varyColors val="0"/>
        <c:ser>
          <c:idx val="2"/>
          <c:order val="0"/>
          <c:tx>
            <c:strRef>
              <c:f>'Alamein Line'!$O$48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'Alamein Line'!$T$46:$Y$46</c:f>
              <c:strCache>
                <c:ptCount val="6"/>
                <c:pt idx="0">
                  <c:v>May 2014</c:v>
                </c:pt>
                <c:pt idx="1">
                  <c:v>May 2015</c:v>
                </c:pt>
                <c:pt idx="2">
                  <c:v>May 2016</c:v>
                </c:pt>
                <c:pt idx="3">
                  <c:v>May 2017</c:v>
                </c:pt>
                <c:pt idx="4">
                  <c:v>May 2018</c:v>
                </c:pt>
                <c:pt idx="5">
                  <c:v>May 2019</c:v>
                </c:pt>
              </c:strCache>
            </c:strRef>
          </c:cat>
          <c:val>
            <c:numRef>
              <c:f>'Alamein Line'!$T$48:$Y$48</c:f>
              <c:numCache>
                <c:formatCode>#,##0</c:formatCode>
                <c:ptCount val="6"/>
                <c:pt idx="0">
                  <c:v>-13</c:v>
                </c:pt>
                <c:pt idx="1">
                  <c:v>-13</c:v>
                </c:pt>
                <c:pt idx="2">
                  <c:v>-13</c:v>
                </c:pt>
                <c:pt idx="3">
                  <c:v>-13</c:v>
                </c:pt>
                <c:pt idx="4">
                  <c:v>-13</c:v>
                </c:pt>
                <c:pt idx="5">
                  <c:v>-13</c:v>
                </c:pt>
              </c:numCache>
            </c:numRef>
          </c:val>
          <c:extLst>
            <c:ext xmlns:c16="http://schemas.microsoft.com/office/drawing/2014/chart" uri="{C3380CC4-5D6E-409C-BE32-E72D297353CC}">
              <c16:uniqueId val="{00000000-4600-41D7-A4EE-C79EFEAD4FC7}"/>
            </c:ext>
          </c:extLst>
        </c:ser>
        <c:ser>
          <c:idx val="0"/>
          <c:order val="1"/>
          <c:tx>
            <c:strRef>
              <c:f>'Alamein Line'!$O$47</c:f>
              <c:strCache>
                <c:ptCount val="1"/>
                <c:pt idx="0">
                  <c:v>Above Benchmark</c:v>
                </c:pt>
              </c:strCache>
            </c:strRef>
          </c:tx>
          <c:spPr>
            <a:solidFill>
              <a:srgbClr val="FF8080"/>
            </a:solidFill>
            <a:ln w="25400">
              <a:noFill/>
            </a:ln>
          </c:spPr>
          <c:invertIfNegative val="0"/>
          <c:cat>
            <c:strRef>
              <c:f>'Alamein Line'!$T$46:$Y$46</c:f>
              <c:strCache>
                <c:ptCount val="6"/>
                <c:pt idx="0">
                  <c:v>May 2014</c:v>
                </c:pt>
                <c:pt idx="1">
                  <c:v>May 2015</c:v>
                </c:pt>
                <c:pt idx="2">
                  <c:v>May 2016</c:v>
                </c:pt>
                <c:pt idx="3">
                  <c:v>May 2017</c:v>
                </c:pt>
                <c:pt idx="4">
                  <c:v>May 2018</c:v>
                </c:pt>
                <c:pt idx="5">
                  <c:v>May 2019</c:v>
                </c:pt>
              </c:strCache>
            </c:strRef>
          </c:cat>
          <c:val>
            <c:numRef>
              <c:f>'Alamein Line'!$T$47:$Y$47</c:f>
              <c:numCache>
                <c:formatCode>#,##0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1-4600-41D7-A4EE-C79EFEAD4FC7}"/>
            </c:ext>
          </c:extLst>
        </c:ser>
        <c:dLbls>
          <c:showLegendKey val="0"/>
          <c:showVal val="0"/>
          <c:showCatName val="0"/>
          <c:showSerName val="0"/>
          <c:showPercent val="0"/>
          <c:showBubbleSize val="0"/>
        </c:dLbls>
        <c:gapWidth val="70"/>
        <c:overlap val="100"/>
        <c:axId val="100957568"/>
        <c:axId val="100971648"/>
      </c:barChart>
      <c:catAx>
        <c:axId val="100957568"/>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00971648"/>
        <c:crosses val="autoZero"/>
        <c:auto val="1"/>
        <c:lblAlgn val="ctr"/>
        <c:lblOffset val="100"/>
        <c:tickLblSkip val="1"/>
        <c:tickMarkSkip val="1"/>
        <c:noMultiLvlLbl val="0"/>
      </c:catAx>
      <c:valAx>
        <c:axId val="100971648"/>
        <c:scaling>
          <c:orientation val="minMax"/>
          <c:max val="2"/>
          <c:min val="-14"/>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4.5925925925925926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00957568"/>
        <c:crosses val="autoZero"/>
        <c:crossBetween val="between"/>
      </c:valAx>
      <c:spPr>
        <a:noFill/>
        <a:ln w="25400">
          <a:noFill/>
        </a:ln>
      </c:spPr>
    </c:plotArea>
    <c:legend>
      <c:legendPos val="r"/>
      <c:overlay val="0"/>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037055898518371"/>
          <c:y val="4.5296167247386762E-2"/>
          <c:w val="0.70074175454536247"/>
          <c:h val="0.86411149825783973"/>
        </c:manualLayout>
      </c:layout>
      <c:barChart>
        <c:barDir val="col"/>
        <c:grouping val="stacked"/>
        <c:varyColors val="0"/>
        <c:ser>
          <c:idx val="0"/>
          <c:order val="0"/>
          <c:tx>
            <c:strRef>
              <c:f>'Glen Waverley Line'!$O$17</c:f>
              <c:strCache>
                <c:ptCount val="1"/>
                <c:pt idx="0">
                  <c:v>Above Benchmark</c:v>
                </c:pt>
              </c:strCache>
            </c:strRef>
          </c:tx>
          <c:spPr>
            <a:solidFill>
              <a:srgbClr val="FF8080"/>
            </a:solidFill>
            <a:ln w="25400">
              <a:noFill/>
            </a:ln>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0-FADF-4C98-A4DC-EDDD5C4AFE26}"/>
                </c:ext>
              </c:extLst>
            </c:dLbl>
            <c:dLbl>
              <c:idx val="2"/>
              <c:delete val="1"/>
              <c:extLst>
                <c:ext xmlns:c15="http://schemas.microsoft.com/office/drawing/2012/chart" uri="{CE6537A1-D6FC-4f65-9D91-7224C49458BB}"/>
                <c:ext xmlns:c16="http://schemas.microsoft.com/office/drawing/2014/chart" uri="{C3380CC4-5D6E-409C-BE32-E72D297353CC}">
                  <c16:uniqueId val="{00000001-FADF-4C98-A4DC-EDDD5C4AFE26}"/>
                </c:ext>
              </c:extLst>
            </c:dLbl>
            <c:dLbl>
              <c:idx val="3"/>
              <c:delete val="1"/>
              <c:extLst>
                <c:ext xmlns:c15="http://schemas.microsoft.com/office/drawing/2012/chart" uri="{CE6537A1-D6FC-4f65-9D91-7224C49458BB}"/>
                <c:ext xmlns:c16="http://schemas.microsoft.com/office/drawing/2014/chart" uri="{C3380CC4-5D6E-409C-BE32-E72D297353CC}">
                  <c16:uniqueId val="{00000002-FADF-4C98-A4DC-EDDD5C4AFE26}"/>
                </c:ext>
              </c:extLst>
            </c:dLbl>
            <c:dLbl>
              <c:idx val="4"/>
              <c:delete val="1"/>
              <c:extLst>
                <c:ext xmlns:c15="http://schemas.microsoft.com/office/drawing/2012/chart" uri="{CE6537A1-D6FC-4f65-9D91-7224C49458BB}"/>
                <c:ext xmlns:c16="http://schemas.microsoft.com/office/drawing/2014/chart" uri="{C3380CC4-5D6E-409C-BE32-E72D297353CC}">
                  <c16:uniqueId val="{00000003-FADF-4C98-A4DC-EDDD5C4AFE26}"/>
                </c:ext>
              </c:extLst>
            </c:dLbl>
            <c:dLbl>
              <c:idx val="5"/>
              <c:delete val="1"/>
              <c:extLst>
                <c:ext xmlns:c15="http://schemas.microsoft.com/office/drawing/2012/chart" uri="{CE6537A1-D6FC-4f65-9D91-7224C49458BB}"/>
                <c:ext xmlns:c16="http://schemas.microsoft.com/office/drawing/2014/chart" uri="{C3380CC4-5D6E-409C-BE32-E72D297353CC}">
                  <c16:uniqueId val="{00000004-FADF-4C98-A4DC-EDDD5C4AFE26}"/>
                </c:ext>
              </c:extLst>
            </c:dLbl>
            <c:dLbl>
              <c:idx val="6"/>
              <c:delete val="1"/>
              <c:extLst>
                <c:ext xmlns:c15="http://schemas.microsoft.com/office/drawing/2012/chart" uri="{CE6537A1-D6FC-4f65-9D91-7224C49458BB}"/>
                <c:ext xmlns:c16="http://schemas.microsoft.com/office/drawing/2014/chart" uri="{C3380CC4-5D6E-409C-BE32-E72D297353CC}">
                  <c16:uniqueId val="{00000005-FADF-4C98-A4DC-EDDD5C4AFE26}"/>
                </c:ext>
              </c:extLst>
            </c:dLbl>
            <c:dLbl>
              <c:idx val="7"/>
              <c:delete val="1"/>
              <c:extLst>
                <c:ext xmlns:c15="http://schemas.microsoft.com/office/drawing/2012/chart" uri="{CE6537A1-D6FC-4f65-9D91-7224C49458BB}"/>
                <c:ext xmlns:c16="http://schemas.microsoft.com/office/drawing/2014/chart" uri="{C3380CC4-5D6E-409C-BE32-E72D297353CC}">
                  <c16:uniqueId val="{00000006-FADF-4C98-A4DC-EDDD5C4AFE26}"/>
                </c:ext>
              </c:extLst>
            </c:dLbl>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'Glen Waverley Line'!$T$16:$Y$16</c:f>
              <c:strCache>
                <c:ptCount val="6"/>
                <c:pt idx="0">
                  <c:v>May 2014</c:v>
                </c:pt>
                <c:pt idx="1">
                  <c:v>May 2015</c:v>
                </c:pt>
                <c:pt idx="2">
                  <c:v>May 2016</c:v>
                </c:pt>
                <c:pt idx="3">
                  <c:v>May 2017</c:v>
                </c:pt>
                <c:pt idx="4">
                  <c:v>May 2018</c:v>
                </c:pt>
                <c:pt idx="5">
                  <c:v>May 2019</c:v>
                </c:pt>
              </c:strCache>
            </c:strRef>
          </c:cat>
          <c:val>
            <c:numRef>
              <c:f>'Glen Waverley Line'!$T$17:$Y$17</c:f>
              <c:numCache>
                <c:formatCode>#,##0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7-FADF-4C98-A4DC-EDDD5C4AFE26}"/>
            </c:ext>
          </c:extLst>
        </c:ser>
        <c:ser>
          <c:idx val="2"/>
          <c:order val="1"/>
          <c:tx>
            <c:strRef>
              <c:f>'Glen Waverley Line'!$O$18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'Glen Waverley Line'!$T$16:$Y$16</c:f>
              <c:strCache>
                <c:ptCount val="6"/>
                <c:pt idx="0">
                  <c:v>May 2014</c:v>
                </c:pt>
                <c:pt idx="1">
                  <c:v>May 2015</c:v>
                </c:pt>
                <c:pt idx="2">
                  <c:v>May 2016</c:v>
                </c:pt>
                <c:pt idx="3">
                  <c:v>May 2017</c:v>
                </c:pt>
                <c:pt idx="4">
                  <c:v>May 2018</c:v>
                </c:pt>
                <c:pt idx="5">
                  <c:v>May 2019</c:v>
                </c:pt>
              </c:strCache>
            </c:strRef>
          </c:cat>
          <c:val>
            <c:numRef>
              <c:f>'Glen Waverley Line'!$T$18:$Y$18</c:f>
              <c:numCache>
                <c:formatCode>#,##0</c:formatCode>
                <c:ptCount val="6"/>
                <c:pt idx="0">
                  <c:v>-16</c:v>
                </c:pt>
                <c:pt idx="1">
                  <c:v>-16</c:v>
                </c:pt>
                <c:pt idx="2">
                  <c:v>-16</c:v>
                </c:pt>
                <c:pt idx="3">
                  <c:v>-16</c:v>
                </c:pt>
                <c:pt idx="4">
                  <c:v>-16</c:v>
                </c:pt>
                <c:pt idx="5">
                  <c:v>-16</c:v>
                </c:pt>
              </c:numCache>
            </c:numRef>
          </c:val>
          <c:extLst>
            <c:ext xmlns:c16="http://schemas.microsoft.com/office/drawing/2014/chart" uri="{C3380CC4-5D6E-409C-BE32-E72D297353CC}">
              <c16:uniqueId val="{00000008-FADF-4C98-A4DC-EDDD5C4AFE26}"/>
            </c:ext>
          </c:extLst>
        </c:ser>
        <c:dLbls>
          <c:showLegendKey val="0"/>
          <c:showVal val="0"/>
          <c:showCatName val="0"/>
          <c:showSerName val="0"/>
          <c:showPercent val="0"/>
          <c:showBubbleSize val="0"/>
        </c:dLbls>
        <c:gapWidth val="70"/>
        <c:overlap val="100"/>
        <c:axId val="99511296"/>
        <c:axId val="99521280"/>
      </c:barChart>
      <c:catAx>
        <c:axId val="99511296"/>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99521280"/>
        <c:crosses val="autoZero"/>
        <c:auto val="1"/>
        <c:lblAlgn val="ctr"/>
        <c:lblOffset val="100"/>
        <c:tickLblSkip val="1"/>
        <c:tickMarkSkip val="1"/>
        <c:noMultiLvlLbl val="0"/>
      </c:catAx>
      <c:valAx>
        <c:axId val="99521280"/>
        <c:scaling>
          <c:orientation val="minMax"/>
          <c:max val="5"/>
          <c:min val="-20"/>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6.962975042320893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99511296"/>
        <c:crosses val="autoZero"/>
        <c:crossBetween val="between"/>
      </c:valAx>
    </c:plotArea>
    <c:legend>
      <c:legendPos val="r"/>
      <c:overlay val="0"/>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666682098787758"/>
          <c:y val="4.5296167247386762E-2"/>
          <c:w val="0.72444549254266866"/>
          <c:h val="0.86411149825783973"/>
        </c:manualLayout>
      </c:layout>
      <c:barChart>
        <c:barDir val="col"/>
        <c:grouping val="stacked"/>
        <c:varyColors val="0"/>
        <c:ser>
          <c:idx val="2"/>
          <c:order val="0"/>
          <c:tx>
            <c:strRef>
              <c:f>'Glen Waverley Line'!$O$48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'Glen Waverley Line'!$T$46:$Y$46</c:f>
              <c:strCache>
                <c:ptCount val="6"/>
                <c:pt idx="0">
                  <c:v>May 2014</c:v>
                </c:pt>
                <c:pt idx="1">
                  <c:v>May 2015</c:v>
                </c:pt>
                <c:pt idx="2">
                  <c:v>May 2016</c:v>
                </c:pt>
                <c:pt idx="3">
                  <c:v>May 2017</c:v>
                </c:pt>
                <c:pt idx="4">
                  <c:v>May 2018</c:v>
                </c:pt>
                <c:pt idx="5">
                  <c:v>May 2019</c:v>
                </c:pt>
              </c:strCache>
            </c:strRef>
          </c:cat>
          <c:val>
            <c:numRef>
              <c:f>'Glen Waverley Line'!$T$48:$Y$48</c:f>
              <c:numCache>
                <c:formatCode>#,##0</c:formatCode>
                <c:ptCount val="6"/>
                <c:pt idx="0">
                  <c:v>-18</c:v>
                </c:pt>
                <c:pt idx="1">
                  <c:v>-19</c:v>
                </c:pt>
                <c:pt idx="2">
                  <c:v>-19</c:v>
                </c:pt>
                <c:pt idx="3">
                  <c:v>-19</c:v>
                </c:pt>
                <c:pt idx="4">
                  <c:v>-17</c:v>
                </c:pt>
                <c:pt idx="5">
                  <c:v>-18</c:v>
                </c:pt>
              </c:numCache>
            </c:numRef>
          </c:val>
          <c:extLst>
            <c:ext xmlns:c16="http://schemas.microsoft.com/office/drawing/2014/chart" uri="{C3380CC4-5D6E-409C-BE32-E72D297353CC}">
              <c16:uniqueId val="{00000000-7906-4928-95C3-33843448A536}"/>
            </c:ext>
          </c:extLst>
        </c:ser>
        <c:ser>
          <c:idx val="0"/>
          <c:order val="1"/>
          <c:tx>
            <c:strRef>
              <c:f>'Glen Waverley Line'!$O$47</c:f>
              <c:strCache>
                <c:ptCount val="1"/>
                <c:pt idx="0">
                  <c:v>Above Benchmark</c:v>
                </c:pt>
              </c:strCache>
            </c:strRef>
          </c:tx>
          <c:spPr>
            <a:solidFill>
              <a:srgbClr val="FF808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'Glen Waverley Line'!$T$46:$Y$46</c:f>
              <c:strCache>
                <c:ptCount val="6"/>
                <c:pt idx="0">
                  <c:v>May 2014</c:v>
                </c:pt>
                <c:pt idx="1">
                  <c:v>May 2015</c:v>
                </c:pt>
                <c:pt idx="2">
                  <c:v>May 2016</c:v>
                </c:pt>
                <c:pt idx="3">
                  <c:v>May 2017</c:v>
                </c:pt>
                <c:pt idx="4">
                  <c:v>May 2018</c:v>
                </c:pt>
                <c:pt idx="5">
                  <c:v>May 2019</c:v>
                </c:pt>
              </c:strCache>
            </c:strRef>
          </c:cat>
          <c:val>
            <c:numRef>
              <c:f>'Glen Waverley Line'!$T$47:$Y$47</c:f>
              <c:numCache>
                <c:formatCode>#,##0</c:formatCode>
                <c:ptCount val="6"/>
                <c:pt idx="0">
                  <c:v>1</c:v>
                </c:pt>
                <c:pt idx="1">
                  <c:v>0</c:v>
                </c:pt>
                <c:pt idx="2">
                  <c:v>0</c:v>
                </c:pt>
                <c:pt idx="3">
                  <c:v>0</c:v>
                </c:pt>
                <c:pt idx="4">
                  <c:v>2</c:v>
                </c:pt>
                <c:pt idx="5">
                  <c:v>1</c:v>
                </c:pt>
              </c:numCache>
            </c:numRef>
          </c:val>
          <c:extLst>
            <c:ext xmlns:c16="http://schemas.microsoft.com/office/drawing/2014/chart" uri="{C3380CC4-5D6E-409C-BE32-E72D297353CC}">
              <c16:uniqueId val="{00000001-7906-4928-95C3-33843448A536}"/>
            </c:ext>
          </c:extLst>
        </c:ser>
        <c:dLbls>
          <c:showLegendKey val="0"/>
          <c:showVal val="0"/>
          <c:showCatName val="0"/>
          <c:showSerName val="0"/>
          <c:showPercent val="0"/>
          <c:showBubbleSize val="0"/>
        </c:dLbls>
        <c:gapWidth val="70"/>
        <c:overlap val="100"/>
        <c:axId val="99560064"/>
        <c:axId val="99586432"/>
      </c:barChart>
      <c:catAx>
        <c:axId val="99560064"/>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99586432"/>
        <c:crosses val="autoZero"/>
        <c:auto val="1"/>
        <c:lblAlgn val="ctr"/>
        <c:lblOffset val="100"/>
        <c:tickLblSkip val="1"/>
        <c:tickMarkSkip val="1"/>
        <c:noMultiLvlLbl val="0"/>
      </c:catAx>
      <c:valAx>
        <c:axId val="99586432"/>
        <c:scaling>
          <c:orientation val="minMax"/>
          <c:min val="-20"/>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4.5925925925925926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99560064"/>
        <c:crosses val="autoZero"/>
        <c:crossBetween val="between"/>
      </c:valAx>
      <c:spPr>
        <a:noFill/>
        <a:ln w="25400">
          <a:noFill/>
        </a:ln>
      </c:spPr>
    </c:plotArea>
    <c:legend>
      <c:legendPos val="r"/>
      <c:overlay val="0"/>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037055898518371"/>
          <c:y val="4.5296167247386762E-2"/>
          <c:w val="0.70074175454536247"/>
          <c:h val="0.86411149825783973"/>
        </c:manualLayout>
      </c:layout>
      <c:barChart>
        <c:barDir val="col"/>
        <c:grouping val="stacked"/>
        <c:varyColors val="0"/>
        <c:ser>
          <c:idx val="0"/>
          <c:order val="0"/>
          <c:tx>
            <c:strRef>
              <c:f>'Ringwood Corridor'!$O$17</c:f>
              <c:strCache>
                <c:ptCount val="1"/>
                <c:pt idx="0">
                  <c:v>Above Benchmark</c:v>
                </c:pt>
              </c:strCache>
            </c:strRef>
          </c:tx>
          <c:spPr>
            <a:solidFill>
              <a:srgbClr val="FF8080"/>
            </a:solidFill>
            <a:ln w="25400">
              <a:noFill/>
            </a:ln>
          </c:spPr>
          <c:invertIfNegative val="0"/>
          <c:dLbls>
            <c:dLbl>
              <c:idx val="0"/>
              <c:layout>
                <c:manualLayout>
                  <c:x val="4.4316419233325745E-3"/>
                  <c:y val="-3.39750849377123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E71-4F86-95CA-591496C74266}"/>
                </c:ext>
              </c:extLst>
            </c:dLbl>
            <c:dLbl>
              <c:idx val="4"/>
              <c:layout>
                <c:manualLayout>
                  <c:x val="0"/>
                  <c:y val="-3.39750849377123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E71-4F86-95CA-591496C74266}"/>
                </c:ext>
              </c:extLst>
            </c:dLbl>
            <c:dLbl>
              <c:idx val="5"/>
              <c:layout>
                <c:manualLayout>
                  <c:x val="0"/>
                  <c:y val="-3.69271252632784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E71-4F86-95CA-591496C74266}"/>
                </c:ext>
              </c:extLst>
            </c:dLbl>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'Ringwood Corridor'!$T$16:$Y$16</c:f>
              <c:strCache>
                <c:ptCount val="6"/>
                <c:pt idx="0">
                  <c:v>May 2014</c:v>
                </c:pt>
                <c:pt idx="1">
                  <c:v>May 2015</c:v>
                </c:pt>
                <c:pt idx="2">
                  <c:v>May 2016</c:v>
                </c:pt>
                <c:pt idx="3">
                  <c:v>May 2017</c:v>
                </c:pt>
                <c:pt idx="4">
                  <c:v>May 2018</c:v>
                </c:pt>
                <c:pt idx="5">
                  <c:v>May 2019</c:v>
                </c:pt>
              </c:strCache>
            </c:strRef>
          </c:cat>
          <c:val>
            <c:numRef>
              <c:f>'Ringwood Corridor'!$T$17:$Y$17</c:f>
              <c:numCache>
                <c:formatCode>#,##0</c:formatCode>
                <c:ptCount val="6"/>
                <c:pt idx="0">
                  <c:v>2</c:v>
                </c:pt>
                <c:pt idx="1">
                  <c:v>0</c:v>
                </c:pt>
                <c:pt idx="2">
                  <c:v>1</c:v>
                </c:pt>
                <c:pt idx="3">
                  <c:v>0</c:v>
                </c:pt>
                <c:pt idx="4">
                  <c:v>2</c:v>
                </c:pt>
                <c:pt idx="5">
                  <c:v>1</c:v>
                </c:pt>
              </c:numCache>
            </c:numRef>
          </c:val>
          <c:extLst>
            <c:ext xmlns:c16="http://schemas.microsoft.com/office/drawing/2014/chart" uri="{C3380CC4-5D6E-409C-BE32-E72D297353CC}">
              <c16:uniqueId val="{00000003-CE71-4F86-95CA-591496C74266}"/>
            </c:ext>
          </c:extLst>
        </c:ser>
        <c:ser>
          <c:idx val="2"/>
          <c:order val="1"/>
          <c:tx>
            <c:strRef>
              <c:f>'Ringwood Corridor'!$O$18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'Ringwood Corridor'!$T$16:$Y$16</c:f>
              <c:strCache>
                <c:ptCount val="6"/>
                <c:pt idx="0">
                  <c:v>May 2014</c:v>
                </c:pt>
                <c:pt idx="1">
                  <c:v>May 2015</c:v>
                </c:pt>
                <c:pt idx="2">
                  <c:v>May 2016</c:v>
                </c:pt>
                <c:pt idx="3">
                  <c:v>May 2017</c:v>
                </c:pt>
                <c:pt idx="4">
                  <c:v>May 2018</c:v>
                </c:pt>
                <c:pt idx="5">
                  <c:v>May 2019</c:v>
                </c:pt>
              </c:strCache>
            </c:strRef>
          </c:cat>
          <c:val>
            <c:numRef>
              <c:f>'Ringwood Corridor'!$T$18:$Y$18</c:f>
              <c:numCache>
                <c:formatCode>#,##0</c:formatCode>
                <c:ptCount val="6"/>
                <c:pt idx="0">
                  <c:v>-38</c:v>
                </c:pt>
                <c:pt idx="1">
                  <c:v>-40</c:v>
                </c:pt>
                <c:pt idx="2">
                  <c:v>-39</c:v>
                </c:pt>
                <c:pt idx="3">
                  <c:v>-40</c:v>
                </c:pt>
                <c:pt idx="4">
                  <c:v>-38</c:v>
                </c:pt>
                <c:pt idx="5">
                  <c:v>-39</c:v>
                </c:pt>
              </c:numCache>
            </c:numRef>
          </c:val>
          <c:extLst>
            <c:ext xmlns:c16="http://schemas.microsoft.com/office/drawing/2014/chart" uri="{C3380CC4-5D6E-409C-BE32-E72D297353CC}">
              <c16:uniqueId val="{00000004-CE71-4F86-95CA-591496C74266}"/>
            </c:ext>
          </c:extLst>
        </c:ser>
        <c:dLbls>
          <c:showLegendKey val="0"/>
          <c:showVal val="0"/>
          <c:showCatName val="0"/>
          <c:showSerName val="0"/>
          <c:showPercent val="0"/>
          <c:showBubbleSize val="0"/>
        </c:dLbls>
        <c:gapWidth val="70"/>
        <c:overlap val="100"/>
        <c:axId val="101171968"/>
        <c:axId val="101173504"/>
      </c:barChart>
      <c:catAx>
        <c:axId val="101171968"/>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01173504"/>
        <c:crosses val="autoZero"/>
        <c:auto val="1"/>
        <c:lblAlgn val="ctr"/>
        <c:lblOffset val="100"/>
        <c:tickLblSkip val="1"/>
        <c:tickMarkSkip val="1"/>
        <c:noMultiLvlLbl val="0"/>
      </c:catAx>
      <c:valAx>
        <c:axId val="101173504"/>
        <c:scaling>
          <c:orientation val="minMax"/>
          <c:max val="5"/>
          <c:min val="-50"/>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6.962975042320893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01171968"/>
        <c:crosses val="autoZero"/>
        <c:crossBetween val="between"/>
        <c:majorUnit val="5"/>
      </c:valAx>
      <c:spPr>
        <a:noFill/>
        <a:ln w="25400">
          <a:noFill/>
        </a:ln>
      </c:spPr>
    </c:plotArea>
    <c:legend>
      <c:legendPos val="r"/>
      <c:overlay val="0"/>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666682098787758"/>
          <c:y val="4.5296167247386762E-2"/>
          <c:w val="0.72444549254266866"/>
          <c:h val="0.86411149825783973"/>
        </c:manualLayout>
      </c:layout>
      <c:barChart>
        <c:barDir val="col"/>
        <c:grouping val="stacked"/>
        <c:varyColors val="0"/>
        <c:ser>
          <c:idx val="2"/>
          <c:order val="0"/>
          <c:tx>
            <c:strRef>
              <c:f>'Ringwood Corridor'!$O$48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'Ringwood Corridor'!$T$46:$Y$46</c:f>
              <c:strCache>
                <c:ptCount val="6"/>
                <c:pt idx="0">
                  <c:v>May 2014</c:v>
                </c:pt>
                <c:pt idx="1">
                  <c:v>May 2015</c:v>
                </c:pt>
                <c:pt idx="2">
                  <c:v>May 2016</c:v>
                </c:pt>
                <c:pt idx="3">
                  <c:v>May 2017</c:v>
                </c:pt>
                <c:pt idx="4">
                  <c:v>May 2018</c:v>
                </c:pt>
                <c:pt idx="5">
                  <c:v>May 2019</c:v>
                </c:pt>
              </c:strCache>
            </c:strRef>
          </c:cat>
          <c:val>
            <c:numRef>
              <c:f>'Ringwood Corridor'!$T$48:$Y$48</c:f>
              <c:numCache>
                <c:formatCode>#,##0</c:formatCode>
                <c:ptCount val="6"/>
                <c:pt idx="0">
                  <c:v>-48</c:v>
                </c:pt>
                <c:pt idx="1">
                  <c:v>-47</c:v>
                </c:pt>
                <c:pt idx="2">
                  <c:v>-48</c:v>
                </c:pt>
                <c:pt idx="3">
                  <c:v>-47</c:v>
                </c:pt>
                <c:pt idx="4">
                  <c:v>-47</c:v>
                </c:pt>
                <c:pt idx="5">
                  <c:v>-46</c:v>
                </c:pt>
              </c:numCache>
            </c:numRef>
          </c:val>
          <c:extLst>
            <c:ext xmlns:c16="http://schemas.microsoft.com/office/drawing/2014/chart" uri="{C3380CC4-5D6E-409C-BE32-E72D297353CC}">
              <c16:uniqueId val="{00000000-712B-422B-8FE5-3E1A4222B2BB}"/>
            </c:ext>
          </c:extLst>
        </c:ser>
        <c:ser>
          <c:idx val="0"/>
          <c:order val="1"/>
          <c:tx>
            <c:strRef>
              <c:f>'Ringwood Corridor'!$O$47</c:f>
              <c:strCache>
                <c:ptCount val="1"/>
                <c:pt idx="0">
                  <c:v>Above Benchmark</c:v>
                </c:pt>
              </c:strCache>
            </c:strRef>
          </c:tx>
          <c:spPr>
            <a:solidFill>
              <a:srgbClr val="FF8080"/>
            </a:solidFill>
            <a:ln w="25400">
              <a:noFill/>
            </a:ln>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1-712B-422B-8FE5-3E1A4222B2BB}"/>
                </c:ext>
              </c:extLst>
            </c:dLbl>
            <c:dLbl>
              <c:idx val="3"/>
              <c:layout>
                <c:manualLayout>
                  <c:x val="0"/>
                  <c:y val="-3.77358490566037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12B-422B-8FE5-3E1A4222B2BB}"/>
                </c:ext>
              </c:extLst>
            </c:dLbl>
            <c:dLbl>
              <c:idx val="5"/>
              <c:layout>
                <c:manualLayout>
                  <c:x val="0"/>
                  <c:y val="-3.30188679245282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12B-422B-8FE5-3E1A4222B2BB}"/>
                </c:ext>
              </c:extLst>
            </c:dLbl>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'Ringwood Corridor'!$T$46:$Y$46</c:f>
              <c:strCache>
                <c:ptCount val="6"/>
                <c:pt idx="0">
                  <c:v>May 2014</c:v>
                </c:pt>
                <c:pt idx="1">
                  <c:v>May 2015</c:v>
                </c:pt>
                <c:pt idx="2">
                  <c:v>May 2016</c:v>
                </c:pt>
                <c:pt idx="3">
                  <c:v>May 2017</c:v>
                </c:pt>
                <c:pt idx="4">
                  <c:v>May 2018</c:v>
                </c:pt>
                <c:pt idx="5">
                  <c:v>May 2019</c:v>
                </c:pt>
              </c:strCache>
            </c:strRef>
          </c:cat>
          <c:val>
            <c:numRef>
              <c:f>'Ringwood Corridor'!$T$47:$Y$47</c:f>
              <c:numCache>
                <c:formatCode>#,##0</c:formatCode>
                <c:ptCount val="6"/>
                <c:pt idx="0">
                  <c:v>1</c:v>
                </c:pt>
                <c:pt idx="1">
                  <c:v>2</c:v>
                </c:pt>
                <c:pt idx="2">
                  <c:v>1</c:v>
                </c:pt>
                <c:pt idx="3">
                  <c:v>2</c:v>
                </c:pt>
                <c:pt idx="4">
                  <c:v>2</c:v>
                </c:pt>
                <c:pt idx="5">
                  <c:v>3</c:v>
                </c:pt>
              </c:numCache>
            </c:numRef>
          </c:val>
          <c:extLst>
            <c:ext xmlns:c16="http://schemas.microsoft.com/office/drawing/2014/chart" uri="{C3380CC4-5D6E-409C-BE32-E72D297353CC}">
              <c16:uniqueId val="{00000004-712B-422B-8FE5-3E1A4222B2BB}"/>
            </c:ext>
          </c:extLst>
        </c:ser>
        <c:dLbls>
          <c:showLegendKey val="0"/>
          <c:showVal val="0"/>
          <c:showCatName val="0"/>
          <c:showSerName val="0"/>
          <c:showPercent val="0"/>
          <c:showBubbleSize val="0"/>
        </c:dLbls>
        <c:gapWidth val="70"/>
        <c:overlap val="100"/>
        <c:axId val="101218176"/>
        <c:axId val="101219712"/>
      </c:barChart>
      <c:catAx>
        <c:axId val="101218176"/>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01219712"/>
        <c:crosses val="autoZero"/>
        <c:auto val="1"/>
        <c:lblAlgn val="ctr"/>
        <c:lblOffset val="100"/>
        <c:tickLblSkip val="1"/>
        <c:tickMarkSkip val="1"/>
        <c:noMultiLvlLbl val="0"/>
      </c:catAx>
      <c:valAx>
        <c:axId val="101219712"/>
        <c:scaling>
          <c:orientation val="minMax"/>
          <c:max val="5"/>
          <c:min val="-50"/>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4.5925925925925926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01218176"/>
        <c:crosses val="autoZero"/>
        <c:crossBetween val="between"/>
        <c:majorUnit val="5"/>
      </c:valAx>
      <c:spPr>
        <a:noFill/>
        <a:ln w="25400">
          <a:noFill/>
        </a:ln>
      </c:spPr>
    </c:plotArea>
    <c:legend>
      <c:legendPos val="r"/>
      <c:overlay val="0"/>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037055898518371"/>
          <c:y val="4.5296167247386762E-2"/>
          <c:w val="0.70074175454536247"/>
          <c:h val="0.86411149825783973"/>
        </c:manualLayout>
      </c:layout>
      <c:barChart>
        <c:barDir val="col"/>
        <c:grouping val="stacked"/>
        <c:varyColors val="0"/>
        <c:ser>
          <c:idx val="0"/>
          <c:order val="0"/>
          <c:tx>
            <c:strRef>
              <c:f>'Dandenong Corridor'!$O$17</c:f>
              <c:strCache>
                <c:ptCount val="1"/>
                <c:pt idx="0">
                  <c:v>Above Benchmark</c:v>
                </c:pt>
              </c:strCache>
            </c:strRef>
          </c:tx>
          <c:spPr>
            <a:solidFill>
              <a:srgbClr val="FF808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'Dandenong Corridor'!$T$16:$Y$16</c:f>
              <c:strCache>
                <c:ptCount val="6"/>
                <c:pt idx="0">
                  <c:v>May 2014</c:v>
                </c:pt>
                <c:pt idx="1">
                  <c:v>May 2015</c:v>
                </c:pt>
                <c:pt idx="2">
                  <c:v>May 2016</c:v>
                </c:pt>
                <c:pt idx="3">
                  <c:v>May 2017</c:v>
                </c:pt>
                <c:pt idx="4">
                  <c:v>May 2018</c:v>
                </c:pt>
                <c:pt idx="5">
                  <c:v>May 2019</c:v>
                </c:pt>
              </c:strCache>
            </c:strRef>
          </c:cat>
          <c:val>
            <c:numRef>
              <c:f>'Dandenong Corridor'!$T$17:$Y$17</c:f>
              <c:numCache>
                <c:formatCode>#,##0</c:formatCode>
                <c:ptCount val="6"/>
                <c:pt idx="0">
                  <c:v>8</c:v>
                </c:pt>
                <c:pt idx="1">
                  <c:v>9</c:v>
                </c:pt>
                <c:pt idx="2">
                  <c:v>12</c:v>
                </c:pt>
                <c:pt idx="3">
                  <c:v>2</c:v>
                </c:pt>
                <c:pt idx="4">
                  <c:v>4</c:v>
                </c:pt>
                <c:pt idx="5">
                  <c:v>3</c:v>
                </c:pt>
              </c:numCache>
            </c:numRef>
          </c:val>
          <c:extLst>
            <c:ext xmlns:c16="http://schemas.microsoft.com/office/drawing/2014/chart" uri="{C3380CC4-5D6E-409C-BE32-E72D297353CC}">
              <c16:uniqueId val="{00000000-2B40-4C79-935B-5D5C97125650}"/>
            </c:ext>
          </c:extLst>
        </c:ser>
        <c:ser>
          <c:idx val="2"/>
          <c:order val="1"/>
          <c:tx>
            <c:strRef>
              <c:f>'Dandenong Corridor'!$O$18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'Dandenong Corridor'!$T$16:$Y$16</c:f>
              <c:strCache>
                <c:ptCount val="6"/>
                <c:pt idx="0">
                  <c:v>May 2014</c:v>
                </c:pt>
                <c:pt idx="1">
                  <c:v>May 2015</c:v>
                </c:pt>
                <c:pt idx="2">
                  <c:v>May 2016</c:v>
                </c:pt>
                <c:pt idx="3">
                  <c:v>May 2017</c:v>
                </c:pt>
                <c:pt idx="4">
                  <c:v>May 2018</c:v>
                </c:pt>
                <c:pt idx="5">
                  <c:v>May 2019</c:v>
                </c:pt>
              </c:strCache>
            </c:strRef>
          </c:cat>
          <c:val>
            <c:numRef>
              <c:f>'Dandenong Corridor'!$T$18:$Y$18</c:f>
              <c:numCache>
                <c:formatCode>#,##0</c:formatCode>
                <c:ptCount val="6"/>
                <c:pt idx="0">
                  <c:v>-21</c:v>
                </c:pt>
                <c:pt idx="1">
                  <c:v>-23</c:v>
                </c:pt>
                <c:pt idx="2">
                  <c:v>-20</c:v>
                </c:pt>
                <c:pt idx="3">
                  <c:v>-30</c:v>
                </c:pt>
                <c:pt idx="4">
                  <c:v>-28</c:v>
                </c:pt>
                <c:pt idx="5">
                  <c:v>-30</c:v>
                </c:pt>
              </c:numCache>
            </c:numRef>
          </c:val>
          <c:extLst>
            <c:ext xmlns:c16="http://schemas.microsoft.com/office/drawing/2014/chart" uri="{C3380CC4-5D6E-409C-BE32-E72D297353CC}">
              <c16:uniqueId val="{00000001-2B40-4C79-935B-5D5C97125650}"/>
            </c:ext>
          </c:extLst>
        </c:ser>
        <c:dLbls>
          <c:showLegendKey val="0"/>
          <c:showVal val="0"/>
          <c:showCatName val="0"/>
          <c:showSerName val="0"/>
          <c:showPercent val="0"/>
          <c:showBubbleSize val="0"/>
        </c:dLbls>
        <c:gapWidth val="70"/>
        <c:overlap val="100"/>
        <c:axId val="97610368"/>
        <c:axId val="97620352"/>
      </c:barChart>
      <c:catAx>
        <c:axId val="97610368"/>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97620352"/>
        <c:crosses val="autoZero"/>
        <c:auto val="1"/>
        <c:lblAlgn val="ctr"/>
        <c:lblOffset val="100"/>
        <c:tickLblSkip val="1"/>
        <c:tickMarkSkip val="1"/>
        <c:noMultiLvlLbl val="0"/>
      </c:catAx>
      <c:valAx>
        <c:axId val="97620352"/>
        <c:scaling>
          <c:orientation val="minMax"/>
          <c:max val="15"/>
          <c:min val="-30"/>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6.962975042320893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97610368"/>
        <c:crosses val="autoZero"/>
        <c:crossBetween val="between"/>
      </c:valAx>
      <c:spPr>
        <a:noFill/>
        <a:ln w="25400">
          <a:noFill/>
        </a:ln>
      </c:spPr>
    </c:plotArea>
    <c:legend>
      <c:legendPos val="r"/>
      <c:overlay val="0"/>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DoT Colours">
      <a:dk1>
        <a:srgbClr val="000000"/>
      </a:dk1>
      <a:lt1>
        <a:srgbClr val="FFFFFF"/>
      </a:lt1>
      <a:dk2>
        <a:srgbClr val="0A1F3F"/>
      </a:dk2>
      <a:lt2>
        <a:srgbClr val="E7E6E6"/>
      </a:lt2>
      <a:accent1>
        <a:srgbClr val="06B9BD"/>
      </a:accent1>
      <a:accent2>
        <a:srgbClr val="FF8200"/>
      </a:accent2>
      <a:accent3>
        <a:srgbClr val="E1EEF9"/>
      </a:accent3>
      <a:accent4>
        <a:srgbClr val="555857"/>
      </a:accent4>
      <a:accent5>
        <a:srgbClr val="FFD100"/>
      </a:accent5>
      <a:accent6>
        <a:srgbClr val="13A2A6"/>
      </a:accent6>
      <a:hlink>
        <a:srgbClr val="E37607"/>
      </a:hlink>
      <a:folHlink>
        <a:srgbClr val="73707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AE3AB-EE96-45FA-9B1C-EEF3686C9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5125</Words>
  <Characters>29218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2023-09-08T05:44:00Z</dcterms:created>
  <dcterms:modified xsi:type="dcterms:W3CDTF">2023-09-08T05:44:00Z</dcterms:modified>
</cp:coreProperties>
</file>