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0881" w14:textId="4912DA29" w:rsidR="005F1E71" w:rsidRPr="005542E8" w:rsidRDefault="00E77810" w:rsidP="00B118ED">
      <w:pPr>
        <w:pStyle w:val="Accreditationtitle"/>
        <w:jc w:val="center"/>
      </w:pPr>
      <w:bookmarkStart w:id="0" w:name="_Toc479776866"/>
      <w:bookmarkStart w:id="1" w:name="_Toc479777333"/>
      <w:r>
        <w:t>22565VIC</w:t>
      </w:r>
      <w:r w:rsidRPr="005542E8">
        <w:t xml:space="preserve"> </w:t>
      </w:r>
      <w:r w:rsidR="005F1E71">
        <w:t>Advanced Diploma of Legal Practice</w:t>
      </w:r>
    </w:p>
    <w:p w14:paraId="50EA1714" w14:textId="4CDE4FD0" w:rsidR="005F1E71" w:rsidRPr="005542E8" w:rsidRDefault="005F1E71" w:rsidP="005F1E71">
      <w:pPr>
        <w:pStyle w:val="Accrediationperiod"/>
        <w:jc w:val="center"/>
      </w:pPr>
      <w:r w:rsidRPr="005F1E71">
        <w:rPr>
          <w:bCs/>
        </w:rPr>
        <w:t>Accredited for the period</w:t>
      </w:r>
      <w:r>
        <w:rPr>
          <w:b/>
        </w:rPr>
        <w:t>,</w:t>
      </w:r>
      <w:r w:rsidRPr="005542E8">
        <w:rPr>
          <w:b/>
        </w:rPr>
        <w:t xml:space="preserve"> </w:t>
      </w:r>
      <w:r w:rsidRPr="005542E8">
        <w:t>1</w:t>
      </w:r>
      <w:r>
        <w:t xml:space="preserve"> January 202</w:t>
      </w:r>
      <w:r w:rsidR="00946D36">
        <w:t>1</w:t>
      </w:r>
      <w:r w:rsidRPr="005542E8">
        <w:t xml:space="preserve"> to </w:t>
      </w:r>
      <w:r>
        <w:t>31 December</w:t>
      </w:r>
      <w:r w:rsidRPr="005542E8">
        <w:t xml:space="preserve"> 20</w:t>
      </w:r>
      <w:r w:rsidR="00625273">
        <w:t>25</w:t>
      </w:r>
      <w:r w:rsidR="0080357B">
        <w:t xml:space="preserve"> </w:t>
      </w:r>
      <w:r w:rsidRPr="005542E8">
        <w:t xml:space="preserve">under </w:t>
      </w:r>
      <w:r w:rsidRPr="005542E8">
        <w:br/>
        <w:t xml:space="preserve">Part 4.4 of the </w:t>
      </w:r>
      <w:r w:rsidRPr="005542E8">
        <w:rPr>
          <w:i/>
        </w:rPr>
        <w:t xml:space="preserve">Education and </w:t>
      </w:r>
      <w:r w:rsidRPr="005542E8">
        <w:t>Training</w:t>
      </w:r>
      <w:r w:rsidRPr="005542E8">
        <w:rPr>
          <w:i/>
        </w:rPr>
        <w:t xml:space="preserve"> Reform Act 2006</w:t>
      </w:r>
    </w:p>
    <w:p w14:paraId="1C18826E" w14:textId="7410B046" w:rsidR="001A6E97" w:rsidRPr="001A6E97" w:rsidRDefault="00123DC5" w:rsidP="001A6E97">
      <w:pPr>
        <w:outlineLvl w:val="0"/>
        <w:rPr>
          <w:rStyle w:val="BodycopyChar"/>
        </w:rPr>
      </w:pPr>
      <w:r>
        <w:rPr>
          <w:noProof/>
        </w:rPr>
        <w:drawing>
          <wp:inline distT="0" distB="0" distL="0" distR="0" wp14:anchorId="019D5C37" wp14:editId="2B30B3FD">
            <wp:extent cx="1895475" cy="877176"/>
            <wp:effectExtent l="0" t="0" r="0" b="0"/>
            <wp:docPr id="4" name="Picture 4" descr="A logo for a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government"/>
                    <pic:cNvPicPr/>
                  </pic:nvPicPr>
                  <pic:blipFill>
                    <a:blip r:embed="rId12"/>
                    <a:stretch>
                      <a:fillRect/>
                    </a:stretch>
                  </pic:blipFill>
                  <pic:spPr>
                    <a:xfrm>
                      <a:off x="0" y="0"/>
                      <a:ext cx="1906473" cy="882265"/>
                    </a:xfrm>
                    <a:prstGeom prst="rect">
                      <a:avLst/>
                    </a:prstGeom>
                  </pic:spPr>
                </pic:pic>
              </a:graphicData>
            </a:graphic>
          </wp:inline>
        </w:drawing>
      </w:r>
    </w:p>
    <w:p w14:paraId="6270B52C" w14:textId="77777777" w:rsidR="001A6E97" w:rsidRDefault="001A6E97" w:rsidP="001A6E97">
      <w:pPr>
        <w:outlineLvl w:val="0"/>
      </w:pPr>
    </w:p>
    <w:p w14:paraId="56524BA6" w14:textId="77777777" w:rsidR="001A6E97" w:rsidRDefault="001A6E97">
      <w:pPr>
        <w:rPr>
          <w:rStyle w:val="BodycopyChar"/>
        </w:rPr>
      </w:pPr>
      <w:r>
        <w:rPr>
          <w:rStyle w:val="BodycopyChar"/>
        </w:rPr>
        <w:br w:type="page"/>
      </w:r>
    </w:p>
    <w:p w14:paraId="48857B0B" w14:textId="77777777" w:rsidR="001A6E97" w:rsidRDefault="001A6E97" w:rsidP="001A6E97">
      <w:pPr>
        <w:outlineLvl w:val="0"/>
        <w:rPr>
          <w:rStyle w:val="BodycopyChar"/>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818"/>
        <w:gridCol w:w="1701"/>
      </w:tblGrid>
      <w:tr w:rsidR="00C043E6" w:rsidRPr="0078548B" w14:paraId="3F221ECF" w14:textId="77777777" w:rsidTr="0080357B">
        <w:tc>
          <w:tcPr>
            <w:tcW w:w="8959" w:type="dxa"/>
            <w:gridSpan w:val="3"/>
          </w:tcPr>
          <w:p w14:paraId="5B96B171" w14:textId="25548AA9" w:rsidR="00C043E6" w:rsidRPr="0078548B" w:rsidRDefault="00C043E6" w:rsidP="004344D4">
            <w:pPr>
              <w:pStyle w:val="Bodycopy"/>
              <w:rPr>
                <w:rFonts w:asciiTheme="minorHAnsi" w:hAnsiTheme="minorHAnsi" w:cstheme="minorHAnsi"/>
              </w:rPr>
            </w:pPr>
            <w:r w:rsidRPr="0078548B">
              <w:rPr>
                <w:rFonts w:asciiTheme="minorHAnsi" w:hAnsiTheme="minorHAnsi" w:cstheme="minorHAnsi"/>
              </w:rPr>
              <w:t>Document modification history</w:t>
            </w:r>
          </w:p>
        </w:tc>
      </w:tr>
      <w:tr w:rsidR="005F1E71" w:rsidRPr="0078548B" w14:paraId="7ECF689D" w14:textId="77777777" w:rsidTr="006B43C0">
        <w:tc>
          <w:tcPr>
            <w:tcW w:w="1440" w:type="dxa"/>
          </w:tcPr>
          <w:p w14:paraId="3B16782E" w14:textId="37582BB8" w:rsidR="005F1E71" w:rsidRPr="0078548B" w:rsidRDefault="00C043E6" w:rsidP="004344D4">
            <w:pPr>
              <w:pStyle w:val="Bodycopy"/>
              <w:rPr>
                <w:rFonts w:asciiTheme="minorHAnsi" w:hAnsiTheme="minorHAnsi" w:cstheme="minorHAnsi"/>
              </w:rPr>
            </w:pPr>
            <w:r w:rsidRPr="0078548B">
              <w:rPr>
                <w:rFonts w:asciiTheme="minorHAnsi" w:hAnsiTheme="minorHAnsi" w:cstheme="minorHAnsi"/>
              </w:rPr>
              <w:t xml:space="preserve">Version </w:t>
            </w:r>
          </w:p>
        </w:tc>
        <w:tc>
          <w:tcPr>
            <w:tcW w:w="5818" w:type="dxa"/>
          </w:tcPr>
          <w:p w14:paraId="680D4098" w14:textId="1725D5A0" w:rsidR="005F1E71" w:rsidRPr="0078548B" w:rsidRDefault="006B43C0" w:rsidP="004344D4">
            <w:pPr>
              <w:pStyle w:val="Bodycopy"/>
              <w:rPr>
                <w:rFonts w:asciiTheme="minorHAnsi" w:hAnsiTheme="minorHAnsi" w:cstheme="minorHAnsi"/>
              </w:rPr>
            </w:pPr>
            <w:r w:rsidRPr="0078548B">
              <w:rPr>
                <w:rFonts w:asciiTheme="minorHAnsi" w:hAnsiTheme="minorHAnsi" w:cstheme="minorHAnsi"/>
              </w:rPr>
              <w:t xml:space="preserve">Summary of changes </w:t>
            </w:r>
          </w:p>
        </w:tc>
        <w:tc>
          <w:tcPr>
            <w:tcW w:w="1701" w:type="dxa"/>
          </w:tcPr>
          <w:p w14:paraId="5F73F6C9" w14:textId="21810995" w:rsidR="00C043E6" w:rsidRPr="0078548B" w:rsidRDefault="006B43C0" w:rsidP="004344D4">
            <w:pPr>
              <w:pStyle w:val="Bodycopy"/>
              <w:rPr>
                <w:rFonts w:asciiTheme="minorHAnsi" w:hAnsiTheme="minorHAnsi" w:cstheme="minorHAnsi"/>
              </w:rPr>
            </w:pPr>
            <w:r w:rsidRPr="0078548B">
              <w:rPr>
                <w:rFonts w:asciiTheme="minorHAnsi" w:hAnsiTheme="minorHAnsi" w:cstheme="minorHAnsi"/>
              </w:rPr>
              <w:t>Date</w:t>
            </w:r>
          </w:p>
        </w:tc>
      </w:tr>
      <w:tr w:rsidR="006B43C0" w:rsidRPr="0078548B" w14:paraId="65A2C470" w14:textId="77777777" w:rsidTr="006B43C0">
        <w:tc>
          <w:tcPr>
            <w:tcW w:w="1440" w:type="dxa"/>
          </w:tcPr>
          <w:p w14:paraId="3CA24CDD" w14:textId="4C2135B9" w:rsidR="006B43C0" w:rsidRPr="0078548B" w:rsidRDefault="006B43C0" w:rsidP="006B43C0">
            <w:pPr>
              <w:pStyle w:val="Bodycopy"/>
              <w:rPr>
                <w:rFonts w:asciiTheme="minorHAnsi" w:hAnsiTheme="minorHAnsi" w:cstheme="minorHAnsi"/>
              </w:rPr>
            </w:pPr>
            <w:r w:rsidRPr="0078548B">
              <w:rPr>
                <w:rFonts w:asciiTheme="minorHAnsi" w:hAnsiTheme="minorHAnsi" w:cstheme="minorHAnsi"/>
              </w:rPr>
              <w:t>1.1</w:t>
            </w:r>
          </w:p>
        </w:tc>
        <w:tc>
          <w:tcPr>
            <w:tcW w:w="5818" w:type="dxa"/>
          </w:tcPr>
          <w:p w14:paraId="396B9D6A" w14:textId="0EFF72A1" w:rsidR="006B43C0" w:rsidRPr="0078548B" w:rsidRDefault="006B43C0" w:rsidP="006B43C0">
            <w:pPr>
              <w:pStyle w:val="Bodycopy"/>
              <w:rPr>
                <w:rFonts w:asciiTheme="minorHAnsi" w:hAnsiTheme="minorHAnsi" w:cstheme="minorHAnsi"/>
              </w:rPr>
            </w:pPr>
            <w:r w:rsidRPr="0078548B">
              <w:rPr>
                <w:rFonts w:asciiTheme="minorHAnsi" w:hAnsiTheme="minorHAnsi" w:cstheme="minorHAnsi"/>
              </w:rPr>
              <w:t>Department of Education and Training (DET) details and contact information updated with Department of Jobs, Skills Industries and Regions (DJSIR) details in Section A</w:t>
            </w:r>
          </w:p>
        </w:tc>
        <w:tc>
          <w:tcPr>
            <w:tcW w:w="1701" w:type="dxa"/>
          </w:tcPr>
          <w:p w14:paraId="7082D142" w14:textId="78DD4A19" w:rsidR="006B43C0" w:rsidRPr="0078548B" w:rsidRDefault="006B43C0" w:rsidP="006B43C0">
            <w:pPr>
              <w:pStyle w:val="Bodycopy"/>
              <w:rPr>
                <w:rFonts w:asciiTheme="minorHAnsi" w:hAnsiTheme="minorHAnsi" w:cstheme="minorHAnsi"/>
              </w:rPr>
            </w:pPr>
            <w:r w:rsidRPr="0078548B">
              <w:rPr>
                <w:rFonts w:asciiTheme="minorHAnsi" w:hAnsiTheme="minorHAnsi" w:cstheme="minorHAnsi"/>
              </w:rPr>
              <w:t>September 2023</w:t>
            </w:r>
          </w:p>
        </w:tc>
      </w:tr>
      <w:tr w:rsidR="00C043E6" w:rsidRPr="0078548B" w14:paraId="6853627F" w14:textId="77777777" w:rsidTr="006B43C0">
        <w:tc>
          <w:tcPr>
            <w:tcW w:w="1440" w:type="dxa"/>
          </w:tcPr>
          <w:p w14:paraId="393A3FE0" w14:textId="4C91FFC5" w:rsidR="00C043E6" w:rsidRPr="0078548B" w:rsidRDefault="00C043E6" w:rsidP="004344D4">
            <w:pPr>
              <w:pStyle w:val="Bodycopy"/>
              <w:rPr>
                <w:rFonts w:asciiTheme="minorHAnsi" w:hAnsiTheme="minorHAnsi" w:cstheme="minorHAnsi"/>
              </w:rPr>
            </w:pPr>
            <w:r w:rsidRPr="0078548B">
              <w:rPr>
                <w:rFonts w:asciiTheme="minorHAnsi" w:hAnsiTheme="minorHAnsi" w:cstheme="minorHAnsi"/>
              </w:rPr>
              <w:t>1.0</w:t>
            </w:r>
          </w:p>
        </w:tc>
        <w:tc>
          <w:tcPr>
            <w:tcW w:w="5818" w:type="dxa"/>
          </w:tcPr>
          <w:p w14:paraId="0AB152B7" w14:textId="66FCB228" w:rsidR="00C043E6" w:rsidRPr="0078548B" w:rsidRDefault="006B43C0" w:rsidP="004344D4">
            <w:pPr>
              <w:pStyle w:val="Bodycopy"/>
              <w:rPr>
                <w:rFonts w:asciiTheme="minorHAnsi" w:hAnsiTheme="minorHAnsi" w:cstheme="minorHAnsi"/>
              </w:rPr>
            </w:pPr>
            <w:r w:rsidRPr="0078548B">
              <w:rPr>
                <w:rFonts w:asciiTheme="minorHAnsi" w:hAnsiTheme="minorHAnsi" w:cstheme="minorHAnsi"/>
              </w:rPr>
              <w:t>Reaccreditation</w:t>
            </w:r>
          </w:p>
        </w:tc>
        <w:tc>
          <w:tcPr>
            <w:tcW w:w="1701" w:type="dxa"/>
          </w:tcPr>
          <w:p w14:paraId="4FBEDDE4" w14:textId="4A1F0F64" w:rsidR="00C043E6" w:rsidRPr="0078548B" w:rsidRDefault="006B43C0" w:rsidP="004344D4">
            <w:pPr>
              <w:pStyle w:val="Bodycopy"/>
              <w:rPr>
                <w:rFonts w:asciiTheme="minorHAnsi" w:hAnsiTheme="minorHAnsi" w:cstheme="minorHAnsi"/>
              </w:rPr>
            </w:pPr>
            <w:r w:rsidRPr="0078548B">
              <w:rPr>
                <w:rFonts w:asciiTheme="minorHAnsi" w:hAnsiTheme="minorHAnsi" w:cstheme="minorHAnsi"/>
              </w:rPr>
              <w:t>2020</w:t>
            </w:r>
          </w:p>
        </w:tc>
      </w:tr>
    </w:tbl>
    <w:p w14:paraId="75ED48F1" w14:textId="7DDACAD6" w:rsidR="005F1E71" w:rsidRDefault="005F1E71" w:rsidP="004344D4">
      <w:pPr>
        <w:pStyle w:val="Bodycopy"/>
      </w:pPr>
    </w:p>
    <w:p w14:paraId="4DA46017" w14:textId="5FA37093" w:rsidR="001A6E97" w:rsidRDefault="001A6E97" w:rsidP="004344D4">
      <w:pPr>
        <w:pStyle w:val="Bodycopy"/>
      </w:pPr>
    </w:p>
    <w:p w14:paraId="1C2297D6" w14:textId="7627BDD0" w:rsidR="001A6E97" w:rsidRDefault="001A6E97" w:rsidP="004344D4">
      <w:pPr>
        <w:pStyle w:val="Bodycopy"/>
      </w:pPr>
    </w:p>
    <w:p w14:paraId="6DA9C2EE" w14:textId="24A813BB" w:rsidR="001A6E97" w:rsidRDefault="001A6E97" w:rsidP="004344D4">
      <w:pPr>
        <w:pStyle w:val="Bodycopy"/>
      </w:pPr>
    </w:p>
    <w:p w14:paraId="16B8D185" w14:textId="6AF24D42" w:rsidR="00BF515D" w:rsidRPr="00CD5D39" w:rsidRDefault="00BF515D" w:rsidP="00BF515D">
      <w:pPr>
        <w:spacing w:before="75"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 State of Victoria (Department of Jobs, Skills, Industries and Regions) </w:t>
      </w:r>
      <w:r>
        <w:rPr>
          <w:rFonts w:ascii="Arial" w:eastAsia="Calibri" w:hAnsi="Arial" w:cs="Arial"/>
          <w:sz w:val="20"/>
          <w:szCs w:val="20"/>
        </w:rPr>
        <w:t>2020</w:t>
      </w:r>
    </w:p>
    <w:p w14:paraId="4B4AA63F" w14:textId="77777777" w:rsidR="00BF515D" w:rsidRPr="00CD5D39" w:rsidRDefault="00BF515D" w:rsidP="00BF515D">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w:t>
      </w:r>
      <w:r w:rsidRPr="00CD5D39">
        <w:rPr>
          <w:rFonts w:ascii="Arial" w:hAnsi="Arial" w:cs="Arial"/>
          <w:color w:val="000000"/>
          <w:sz w:val="20"/>
          <w:szCs w:val="20"/>
        </w:rPr>
        <w:t xml:space="preserve">(more information is available on the </w:t>
      </w:r>
      <w:hyperlink r:id="rId13" w:history="1">
        <w:r w:rsidRPr="00CD5D39">
          <w:rPr>
            <w:rStyle w:val="Hyperlink"/>
            <w:rFonts w:ascii="Arial" w:hAnsi="Arial" w:cs="Arial"/>
            <w:sz w:val="20"/>
            <w:szCs w:val="20"/>
          </w:rPr>
          <w:t>Creative Commons website</w:t>
        </w:r>
      </w:hyperlink>
      <w:r w:rsidRPr="00CD5D39">
        <w:rPr>
          <w:rFonts w:ascii="Arial" w:hAnsi="Arial" w:cs="Arial"/>
          <w:color w:val="000000"/>
          <w:sz w:val="20"/>
          <w:szCs w:val="20"/>
        </w:rPr>
        <w:t xml:space="preserve">). </w:t>
      </w:r>
      <w:r w:rsidRPr="00CD5D39">
        <w:rPr>
          <w:rFonts w:ascii="Arial" w:eastAsia="Calibri" w:hAnsi="Arial" w:cs="Arial"/>
          <w:color w:val="000000"/>
          <w:sz w:val="20"/>
          <w:szCs w:val="20"/>
        </w:rPr>
        <w:t>You are free to use, copy and distribute to anyone in its original form as long as you attribute Department of Jobs, Skills, Industries and Regions (DJSIR) as the author, and you licence any derivative work you make available under the same licence.</w:t>
      </w:r>
    </w:p>
    <w:p w14:paraId="09D88AF1" w14:textId="77777777" w:rsidR="00BF515D" w:rsidRPr="00CD5D39" w:rsidRDefault="00BF515D" w:rsidP="00BF515D">
      <w:pPr>
        <w:spacing w:before="120"/>
        <w:rPr>
          <w:rFonts w:ascii="Arial" w:eastAsia="Calibri" w:hAnsi="Arial" w:cs="Arial"/>
          <w:b/>
          <w:color w:val="333333"/>
          <w:sz w:val="20"/>
          <w:szCs w:val="20"/>
        </w:rPr>
      </w:pPr>
      <w:bookmarkStart w:id="2" w:name="_Toc405891834"/>
      <w:bookmarkStart w:id="3" w:name="_Toc405894845"/>
      <w:bookmarkStart w:id="4" w:name="_Toc405895547"/>
      <w:bookmarkStart w:id="5" w:name="_Toc405990818"/>
      <w:bookmarkStart w:id="6" w:name="_Toc405993857"/>
      <w:r w:rsidRPr="00CD5D39">
        <w:rPr>
          <w:rFonts w:ascii="Arial" w:eastAsia="Calibri" w:hAnsi="Arial" w:cs="Arial"/>
          <w:b/>
          <w:color w:val="333333"/>
          <w:sz w:val="20"/>
          <w:szCs w:val="20"/>
        </w:rPr>
        <w:t>Disclaimer</w:t>
      </w:r>
      <w:bookmarkEnd w:id="2"/>
      <w:bookmarkEnd w:id="3"/>
      <w:bookmarkEnd w:id="4"/>
      <w:bookmarkEnd w:id="5"/>
      <w:bookmarkEnd w:id="6"/>
    </w:p>
    <w:p w14:paraId="5357010A" w14:textId="77777777" w:rsidR="00BF515D" w:rsidRPr="00CD5D39" w:rsidRDefault="00BF515D" w:rsidP="00BF515D">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4BCFAD08" w14:textId="77777777" w:rsidR="00BF515D" w:rsidRPr="00CD5D39" w:rsidRDefault="00BF515D" w:rsidP="00BF515D">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792DE1EC" w14:textId="77777777" w:rsidR="00BF515D" w:rsidRPr="00CD5D39" w:rsidRDefault="00BF515D" w:rsidP="00BF515D">
      <w:pPr>
        <w:spacing w:before="120"/>
        <w:rPr>
          <w:rFonts w:ascii="Arial" w:eastAsia="Calibri" w:hAnsi="Arial" w:cs="Arial"/>
          <w:b/>
          <w:color w:val="333333"/>
          <w:sz w:val="20"/>
          <w:szCs w:val="20"/>
        </w:rPr>
      </w:pPr>
      <w:bookmarkStart w:id="7" w:name="_Toc405891835"/>
      <w:bookmarkStart w:id="8" w:name="_Toc405894846"/>
      <w:bookmarkStart w:id="9" w:name="_Toc405895548"/>
      <w:bookmarkStart w:id="10" w:name="_Toc405990819"/>
      <w:bookmarkStart w:id="11" w:name="_Toc405993858"/>
      <w:r w:rsidRPr="00CD5D39">
        <w:rPr>
          <w:rFonts w:ascii="Arial" w:eastAsia="Calibri" w:hAnsi="Arial" w:cs="Arial"/>
          <w:b/>
          <w:color w:val="333333"/>
          <w:sz w:val="20"/>
          <w:szCs w:val="20"/>
        </w:rPr>
        <w:t>Third party sites</w:t>
      </w:r>
      <w:bookmarkEnd w:id="7"/>
      <w:bookmarkEnd w:id="8"/>
      <w:bookmarkEnd w:id="9"/>
      <w:bookmarkEnd w:id="10"/>
      <w:bookmarkEnd w:id="11"/>
    </w:p>
    <w:p w14:paraId="704108A7" w14:textId="77777777" w:rsidR="00BF515D" w:rsidRPr="00CD5D39" w:rsidRDefault="00BF515D" w:rsidP="00BF515D">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09F5DA7E" w14:textId="77777777" w:rsidR="00BF515D" w:rsidRPr="007E4909" w:rsidRDefault="00BF515D" w:rsidP="00BF515D">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37CBD5F0" w14:textId="77777777" w:rsidR="00BF515D" w:rsidRPr="007E4909" w:rsidRDefault="00BF515D" w:rsidP="00BF515D">
      <w:pPr>
        <w:spacing w:before="35" w:line="250" w:lineRule="auto"/>
        <w:ind w:right="59"/>
        <w:rPr>
          <w:rFonts w:ascii="Arial" w:eastAsia="Arial" w:hAnsi="Arial" w:cs="Arial"/>
          <w:lang w:eastAsia="en-AU"/>
        </w:rPr>
      </w:pPr>
    </w:p>
    <w:p w14:paraId="21DB1A93" w14:textId="77777777" w:rsidR="00BF515D" w:rsidRDefault="00BF515D" w:rsidP="00BF515D">
      <w:r>
        <w:rPr>
          <w:noProof/>
          <w:lang w:eastAsia="en-AU"/>
        </w:rPr>
        <w:drawing>
          <wp:inline distT="0" distB="0" distL="0" distR="0" wp14:anchorId="6D9750B1" wp14:editId="60FF8797">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59B8F471" w14:textId="52CB13BE" w:rsidR="005F1E71" w:rsidRDefault="005F1E71" w:rsidP="004344D4">
      <w:pPr>
        <w:pStyle w:val="Bodycopy"/>
        <w:rPr>
          <w:rStyle w:val="Hyperlink"/>
        </w:rPr>
      </w:pPr>
    </w:p>
    <w:p w14:paraId="657AB51D" w14:textId="77777777" w:rsidR="005F1E71" w:rsidRDefault="005F1E71" w:rsidP="00874BC8">
      <w:pPr>
        <w:pStyle w:val="Headingfrontpages"/>
        <w:sectPr w:rsidR="005F1E71" w:rsidSect="005F1E71">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09" w:footer="709" w:gutter="0"/>
          <w:cols w:space="708"/>
          <w:docGrid w:linePitch="360"/>
        </w:sectPr>
      </w:pPr>
    </w:p>
    <w:p w14:paraId="76F692B9" w14:textId="7E4AFB8A" w:rsidR="00FF5F22" w:rsidRDefault="00D6649A">
      <w:pPr>
        <w:pStyle w:val="TOC1"/>
        <w:tabs>
          <w:tab w:val="right" w:leader="dot" w:pos="9017"/>
        </w:tabs>
        <w:rPr>
          <w:rFonts w:asciiTheme="minorHAnsi" w:eastAsiaTheme="minorEastAsia" w:hAnsiTheme="minorHAnsi" w:cstheme="minorBidi"/>
          <w:noProof/>
          <w:szCs w:val="22"/>
          <w:lang w:val="en-AU" w:eastAsia="en-AU"/>
        </w:rPr>
      </w:pPr>
      <w:r w:rsidRPr="006E66E4">
        <w:lastRenderedPageBreak/>
        <w:t>Table of contents</w:t>
      </w:r>
      <w:bookmarkEnd w:id="0"/>
      <w:bookmarkEnd w:id="1"/>
      <w:r w:rsidR="00FF5F22">
        <w:t xml:space="preserve"> </w:t>
      </w:r>
      <w:r w:rsidR="00874BC8">
        <w:fldChar w:fldCharType="begin"/>
      </w:r>
      <w:r w:rsidR="00874BC8">
        <w:instrText xml:space="preserve"> TOC \t "Heading 1,1,SectionA_subsection,2,SectionB_Subsection,2,SectionB_Subsection2,3" </w:instrText>
      </w:r>
      <w:r w:rsidR="00874BC8">
        <w:fldChar w:fldCharType="separate"/>
      </w:r>
      <w:r w:rsidR="00FF5F22">
        <w:rPr>
          <w:noProof/>
        </w:rPr>
        <w:t>Section A: Copyright and course classification information</w:t>
      </w:r>
      <w:r w:rsidR="00FF5F22">
        <w:rPr>
          <w:noProof/>
        </w:rPr>
        <w:tab/>
      </w:r>
      <w:r w:rsidR="00FF5F22">
        <w:rPr>
          <w:noProof/>
        </w:rPr>
        <w:fldChar w:fldCharType="begin"/>
      </w:r>
      <w:r w:rsidR="00FF5F22">
        <w:rPr>
          <w:noProof/>
        </w:rPr>
        <w:instrText xml:space="preserve"> PAGEREF _Toc49173078 \h </w:instrText>
      </w:r>
      <w:r w:rsidR="00FF5F22">
        <w:rPr>
          <w:noProof/>
        </w:rPr>
      </w:r>
      <w:r w:rsidR="00FF5F22">
        <w:rPr>
          <w:noProof/>
        </w:rPr>
        <w:fldChar w:fldCharType="separate"/>
      </w:r>
      <w:r w:rsidR="00F408CF">
        <w:rPr>
          <w:noProof/>
        </w:rPr>
        <w:t>4</w:t>
      </w:r>
      <w:r w:rsidR="00FF5F22">
        <w:rPr>
          <w:noProof/>
        </w:rPr>
        <w:fldChar w:fldCharType="end"/>
      </w:r>
    </w:p>
    <w:p w14:paraId="6C67BA1E" w14:textId="3D6F53FA"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Copyright owner of the course</w:t>
      </w:r>
      <w:r>
        <w:rPr>
          <w:noProof/>
        </w:rPr>
        <w:tab/>
      </w:r>
      <w:r>
        <w:rPr>
          <w:noProof/>
        </w:rPr>
        <w:fldChar w:fldCharType="begin"/>
      </w:r>
      <w:r>
        <w:rPr>
          <w:noProof/>
        </w:rPr>
        <w:instrText xml:space="preserve"> PAGEREF _Toc49173079 \h </w:instrText>
      </w:r>
      <w:r>
        <w:rPr>
          <w:noProof/>
        </w:rPr>
      </w:r>
      <w:r>
        <w:rPr>
          <w:noProof/>
        </w:rPr>
        <w:fldChar w:fldCharType="separate"/>
      </w:r>
      <w:r w:rsidR="00F408CF">
        <w:rPr>
          <w:noProof/>
        </w:rPr>
        <w:t>4</w:t>
      </w:r>
      <w:r>
        <w:rPr>
          <w:noProof/>
        </w:rPr>
        <w:fldChar w:fldCharType="end"/>
      </w:r>
    </w:p>
    <w:p w14:paraId="625BF4ED" w14:textId="4AB7E5B3"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_Toc49173080 \h </w:instrText>
      </w:r>
      <w:r>
        <w:rPr>
          <w:noProof/>
        </w:rPr>
      </w:r>
      <w:r>
        <w:rPr>
          <w:noProof/>
        </w:rPr>
        <w:fldChar w:fldCharType="separate"/>
      </w:r>
      <w:r w:rsidR="00F408CF">
        <w:rPr>
          <w:noProof/>
        </w:rPr>
        <w:t>4</w:t>
      </w:r>
      <w:r>
        <w:rPr>
          <w:noProof/>
        </w:rPr>
        <w:fldChar w:fldCharType="end"/>
      </w:r>
    </w:p>
    <w:p w14:paraId="7CD014D1" w14:textId="27034EC5"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_Toc49173081 \h </w:instrText>
      </w:r>
      <w:r>
        <w:rPr>
          <w:noProof/>
        </w:rPr>
      </w:r>
      <w:r>
        <w:rPr>
          <w:noProof/>
        </w:rPr>
        <w:fldChar w:fldCharType="separate"/>
      </w:r>
      <w:r w:rsidR="00F408CF">
        <w:rPr>
          <w:noProof/>
        </w:rPr>
        <w:t>4</w:t>
      </w:r>
      <w:r>
        <w:rPr>
          <w:noProof/>
        </w:rPr>
        <w:fldChar w:fldCharType="end"/>
      </w:r>
    </w:p>
    <w:p w14:paraId="55BB8545" w14:textId="03681AE5"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_Toc49173082 \h </w:instrText>
      </w:r>
      <w:r>
        <w:rPr>
          <w:noProof/>
        </w:rPr>
      </w:r>
      <w:r>
        <w:rPr>
          <w:noProof/>
        </w:rPr>
        <w:fldChar w:fldCharType="separate"/>
      </w:r>
      <w:r w:rsidR="00F408CF">
        <w:rPr>
          <w:noProof/>
        </w:rPr>
        <w:t>4</w:t>
      </w:r>
      <w:r>
        <w:rPr>
          <w:noProof/>
        </w:rPr>
        <w:fldChar w:fldCharType="end"/>
      </w:r>
    </w:p>
    <w:p w14:paraId="15F47EE9" w14:textId="6314D78D"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_Toc49173083 \h </w:instrText>
      </w:r>
      <w:r>
        <w:rPr>
          <w:noProof/>
        </w:rPr>
      </w:r>
      <w:r>
        <w:rPr>
          <w:noProof/>
        </w:rPr>
        <w:fldChar w:fldCharType="separate"/>
      </w:r>
      <w:r w:rsidR="00F408CF">
        <w:rPr>
          <w:noProof/>
        </w:rPr>
        <w:t>5</w:t>
      </w:r>
      <w:r>
        <w:rPr>
          <w:noProof/>
        </w:rPr>
        <w:fldChar w:fldCharType="end"/>
      </w:r>
    </w:p>
    <w:p w14:paraId="5FB57820" w14:textId="1B3F58C7"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_Toc49173084 \h </w:instrText>
      </w:r>
      <w:r>
        <w:rPr>
          <w:noProof/>
        </w:rPr>
      </w:r>
      <w:r>
        <w:rPr>
          <w:noProof/>
        </w:rPr>
        <w:fldChar w:fldCharType="separate"/>
      </w:r>
      <w:r w:rsidR="00F408CF">
        <w:rPr>
          <w:noProof/>
        </w:rPr>
        <w:t>5</w:t>
      </w:r>
      <w:r>
        <w:rPr>
          <w:noProof/>
        </w:rPr>
        <w:fldChar w:fldCharType="end"/>
      </w:r>
    </w:p>
    <w:p w14:paraId="4FCE4867" w14:textId="1ADDB6EE"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_Toc49173085 \h </w:instrText>
      </w:r>
      <w:r>
        <w:rPr>
          <w:noProof/>
        </w:rPr>
      </w:r>
      <w:r>
        <w:rPr>
          <w:noProof/>
        </w:rPr>
        <w:fldChar w:fldCharType="separate"/>
      </w:r>
      <w:r w:rsidR="00F408CF">
        <w:rPr>
          <w:noProof/>
        </w:rPr>
        <w:t>6</w:t>
      </w:r>
      <w:r>
        <w:rPr>
          <w:noProof/>
        </w:rPr>
        <w:fldChar w:fldCharType="end"/>
      </w:r>
    </w:p>
    <w:p w14:paraId="37BC7D06" w14:textId="3C78270C"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_Toc49173086 \h </w:instrText>
      </w:r>
      <w:r>
        <w:rPr>
          <w:noProof/>
        </w:rPr>
      </w:r>
      <w:r>
        <w:rPr>
          <w:noProof/>
        </w:rPr>
        <w:fldChar w:fldCharType="separate"/>
      </w:r>
      <w:r w:rsidR="00F408CF">
        <w:rPr>
          <w:noProof/>
        </w:rPr>
        <w:t>6</w:t>
      </w:r>
      <w:r>
        <w:rPr>
          <w:noProof/>
        </w:rPr>
        <w:fldChar w:fldCharType="end"/>
      </w:r>
    </w:p>
    <w:p w14:paraId="55150E58" w14:textId="644EE1A5" w:rsidR="00FF5F22" w:rsidRDefault="00FF5F22">
      <w:pPr>
        <w:pStyle w:val="TOC1"/>
        <w:tabs>
          <w:tab w:val="right" w:leader="dot" w:pos="9017"/>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_Toc49173087 \h </w:instrText>
      </w:r>
      <w:r>
        <w:rPr>
          <w:noProof/>
        </w:rPr>
      </w:r>
      <w:r>
        <w:rPr>
          <w:noProof/>
        </w:rPr>
        <w:fldChar w:fldCharType="separate"/>
      </w:r>
      <w:r w:rsidR="00F408CF">
        <w:rPr>
          <w:noProof/>
        </w:rPr>
        <w:t>7</w:t>
      </w:r>
      <w:r>
        <w:rPr>
          <w:noProof/>
        </w:rPr>
        <w:fldChar w:fldCharType="end"/>
      </w:r>
    </w:p>
    <w:p w14:paraId="23D42488" w14:textId="6CB3EC07"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_Toc49173088 \h </w:instrText>
      </w:r>
      <w:r>
        <w:rPr>
          <w:noProof/>
        </w:rPr>
      </w:r>
      <w:r>
        <w:rPr>
          <w:noProof/>
        </w:rPr>
        <w:fldChar w:fldCharType="separate"/>
      </w:r>
      <w:r w:rsidR="00F408CF">
        <w:rPr>
          <w:noProof/>
        </w:rPr>
        <w:t>7</w:t>
      </w:r>
      <w:r>
        <w:rPr>
          <w:noProof/>
        </w:rPr>
        <w:fldChar w:fldCharType="end"/>
      </w:r>
    </w:p>
    <w:p w14:paraId="1C8A31BA" w14:textId="44DA382C"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_Toc49173089 \h </w:instrText>
      </w:r>
      <w:r>
        <w:rPr>
          <w:noProof/>
        </w:rPr>
      </w:r>
      <w:r>
        <w:rPr>
          <w:noProof/>
        </w:rPr>
        <w:fldChar w:fldCharType="separate"/>
      </w:r>
      <w:r w:rsidR="00F408CF">
        <w:rPr>
          <w:noProof/>
        </w:rPr>
        <w:t>7</w:t>
      </w:r>
      <w:r>
        <w:rPr>
          <w:noProof/>
        </w:rPr>
        <w:fldChar w:fldCharType="end"/>
      </w:r>
    </w:p>
    <w:p w14:paraId="7CA26882" w14:textId="4668988F"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_Toc49173090 \h </w:instrText>
      </w:r>
      <w:r>
        <w:rPr>
          <w:noProof/>
        </w:rPr>
      </w:r>
      <w:r>
        <w:rPr>
          <w:noProof/>
        </w:rPr>
        <w:fldChar w:fldCharType="separate"/>
      </w:r>
      <w:r w:rsidR="00F408CF">
        <w:rPr>
          <w:noProof/>
        </w:rPr>
        <w:t>7</w:t>
      </w:r>
      <w:r>
        <w:rPr>
          <w:noProof/>
        </w:rPr>
        <w:fldChar w:fldCharType="end"/>
      </w:r>
    </w:p>
    <w:p w14:paraId="7D904F6A" w14:textId="73A046A7"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w:t>
      </w:r>
      <w:r>
        <w:rPr>
          <w:noProof/>
        </w:rPr>
        <w:tab/>
      </w:r>
      <w:r>
        <w:rPr>
          <w:noProof/>
        </w:rPr>
        <w:fldChar w:fldCharType="begin"/>
      </w:r>
      <w:r>
        <w:rPr>
          <w:noProof/>
        </w:rPr>
        <w:instrText xml:space="preserve"> PAGEREF _Toc49173091 \h </w:instrText>
      </w:r>
      <w:r>
        <w:rPr>
          <w:noProof/>
        </w:rPr>
      </w:r>
      <w:r>
        <w:rPr>
          <w:noProof/>
        </w:rPr>
        <w:fldChar w:fldCharType="separate"/>
      </w:r>
      <w:r w:rsidR="00F408CF">
        <w:rPr>
          <w:noProof/>
        </w:rPr>
        <w:t>7</w:t>
      </w:r>
      <w:r>
        <w:rPr>
          <w:noProof/>
        </w:rPr>
        <w:fldChar w:fldCharType="end"/>
      </w:r>
    </w:p>
    <w:p w14:paraId="24439005" w14:textId="71A13530"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Purpose of the course</w:t>
      </w:r>
      <w:r>
        <w:rPr>
          <w:noProof/>
        </w:rPr>
        <w:tab/>
      </w:r>
      <w:r>
        <w:rPr>
          <w:noProof/>
        </w:rPr>
        <w:fldChar w:fldCharType="begin"/>
      </w:r>
      <w:r>
        <w:rPr>
          <w:noProof/>
        </w:rPr>
        <w:instrText xml:space="preserve"> PAGEREF _Toc49173092 \h </w:instrText>
      </w:r>
      <w:r>
        <w:rPr>
          <w:noProof/>
        </w:rPr>
      </w:r>
      <w:r>
        <w:rPr>
          <w:noProof/>
        </w:rPr>
        <w:fldChar w:fldCharType="separate"/>
      </w:r>
      <w:r w:rsidR="00F408CF">
        <w:rPr>
          <w:noProof/>
        </w:rPr>
        <w:t>7</w:t>
      </w:r>
      <w:r>
        <w:rPr>
          <w:noProof/>
        </w:rPr>
        <w:fldChar w:fldCharType="end"/>
      </w:r>
    </w:p>
    <w:p w14:paraId="4EF8C2B1" w14:textId="3846A5CF"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_Toc49173093 \h </w:instrText>
      </w:r>
      <w:r>
        <w:rPr>
          <w:noProof/>
        </w:rPr>
      </w:r>
      <w:r>
        <w:rPr>
          <w:noProof/>
        </w:rPr>
        <w:fldChar w:fldCharType="separate"/>
      </w:r>
      <w:r w:rsidR="00F408CF">
        <w:rPr>
          <w:noProof/>
        </w:rPr>
        <w:t>7</w:t>
      </w:r>
      <w:r>
        <w:rPr>
          <w:noProof/>
        </w:rPr>
        <w:fldChar w:fldCharType="end"/>
      </w:r>
    </w:p>
    <w:p w14:paraId="3851E6F4" w14:textId="7038779A"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Industry/enterprise/ community needs</w:t>
      </w:r>
      <w:r>
        <w:rPr>
          <w:noProof/>
        </w:rPr>
        <w:tab/>
      </w:r>
      <w:r>
        <w:rPr>
          <w:noProof/>
        </w:rPr>
        <w:fldChar w:fldCharType="begin"/>
      </w:r>
      <w:r>
        <w:rPr>
          <w:noProof/>
        </w:rPr>
        <w:instrText xml:space="preserve"> PAGEREF _Toc49173094 \h </w:instrText>
      </w:r>
      <w:r>
        <w:rPr>
          <w:noProof/>
        </w:rPr>
      </w:r>
      <w:r>
        <w:rPr>
          <w:noProof/>
        </w:rPr>
        <w:fldChar w:fldCharType="separate"/>
      </w:r>
      <w:r w:rsidR="00F408CF">
        <w:rPr>
          <w:noProof/>
        </w:rPr>
        <w:t>7</w:t>
      </w:r>
      <w:r>
        <w:rPr>
          <w:noProof/>
        </w:rPr>
        <w:fldChar w:fldCharType="end"/>
      </w:r>
    </w:p>
    <w:p w14:paraId="3915F2A3" w14:textId="66F19B00"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_Toc49173095 \h </w:instrText>
      </w:r>
      <w:r>
        <w:rPr>
          <w:noProof/>
        </w:rPr>
      </w:r>
      <w:r>
        <w:rPr>
          <w:noProof/>
        </w:rPr>
        <w:fldChar w:fldCharType="separate"/>
      </w:r>
      <w:r w:rsidR="00F408CF">
        <w:rPr>
          <w:noProof/>
        </w:rPr>
        <w:t>10</w:t>
      </w:r>
      <w:r>
        <w:rPr>
          <w:noProof/>
        </w:rPr>
        <w:fldChar w:fldCharType="end"/>
      </w:r>
    </w:p>
    <w:p w14:paraId="1A0A2272" w14:textId="337C803F"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_Toc49173096 \h </w:instrText>
      </w:r>
      <w:r>
        <w:rPr>
          <w:noProof/>
        </w:rPr>
      </w:r>
      <w:r>
        <w:rPr>
          <w:noProof/>
        </w:rPr>
        <w:fldChar w:fldCharType="separate"/>
      </w:r>
      <w:r w:rsidR="00F408CF">
        <w:rPr>
          <w:noProof/>
        </w:rPr>
        <w:t>15</w:t>
      </w:r>
      <w:r>
        <w:rPr>
          <w:noProof/>
        </w:rPr>
        <w:fldChar w:fldCharType="end"/>
      </w:r>
    </w:p>
    <w:p w14:paraId="11D830FB" w14:textId="179AFD76"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_Toc49173097 \h </w:instrText>
      </w:r>
      <w:r>
        <w:rPr>
          <w:noProof/>
        </w:rPr>
      </w:r>
      <w:r>
        <w:rPr>
          <w:noProof/>
        </w:rPr>
        <w:fldChar w:fldCharType="separate"/>
      </w:r>
      <w:r w:rsidR="00F408CF">
        <w:rPr>
          <w:noProof/>
        </w:rPr>
        <w:t>15</w:t>
      </w:r>
      <w:r>
        <w:rPr>
          <w:noProof/>
        </w:rPr>
        <w:fldChar w:fldCharType="end"/>
      </w:r>
    </w:p>
    <w:p w14:paraId="2DDBBE30" w14:textId="32E3C137"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Employability skills</w:t>
      </w:r>
      <w:r>
        <w:rPr>
          <w:noProof/>
        </w:rPr>
        <w:tab/>
      </w:r>
      <w:r>
        <w:rPr>
          <w:noProof/>
        </w:rPr>
        <w:fldChar w:fldCharType="begin"/>
      </w:r>
      <w:r>
        <w:rPr>
          <w:noProof/>
        </w:rPr>
        <w:instrText xml:space="preserve"> PAGEREF _Toc49173098 \h </w:instrText>
      </w:r>
      <w:r>
        <w:rPr>
          <w:noProof/>
        </w:rPr>
      </w:r>
      <w:r>
        <w:rPr>
          <w:noProof/>
        </w:rPr>
        <w:fldChar w:fldCharType="separate"/>
      </w:r>
      <w:r w:rsidR="00F408CF">
        <w:rPr>
          <w:noProof/>
        </w:rPr>
        <w:t>16</w:t>
      </w:r>
      <w:r>
        <w:rPr>
          <w:noProof/>
        </w:rPr>
        <w:fldChar w:fldCharType="end"/>
      </w:r>
    </w:p>
    <w:p w14:paraId="621C0955" w14:textId="2BE59598"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4.3</w:t>
      </w:r>
      <w:r>
        <w:rPr>
          <w:rFonts w:asciiTheme="minorHAnsi" w:eastAsiaTheme="minorEastAsia" w:hAnsiTheme="minorHAnsi" w:cstheme="minorBidi"/>
          <w:noProof/>
          <w:szCs w:val="22"/>
          <w:lang w:val="en-AU" w:eastAsia="en-AU"/>
        </w:rPr>
        <w:tab/>
      </w:r>
      <w:r>
        <w:rPr>
          <w:noProof/>
        </w:rPr>
        <w:t>Recognition given to the course</w:t>
      </w:r>
      <w:r>
        <w:rPr>
          <w:noProof/>
        </w:rPr>
        <w:tab/>
      </w:r>
      <w:r>
        <w:rPr>
          <w:noProof/>
        </w:rPr>
        <w:fldChar w:fldCharType="begin"/>
      </w:r>
      <w:r>
        <w:rPr>
          <w:noProof/>
        </w:rPr>
        <w:instrText xml:space="preserve"> PAGEREF _Toc49173099 \h </w:instrText>
      </w:r>
      <w:r>
        <w:rPr>
          <w:noProof/>
        </w:rPr>
      </w:r>
      <w:r>
        <w:rPr>
          <w:noProof/>
        </w:rPr>
        <w:fldChar w:fldCharType="separate"/>
      </w:r>
      <w:r w:rsidR="00F408CF">
        <w:rPr>
          <w:noProof/>
        </w:rPr>
        <w:t>18</w:t>
      </w:r>
      <w:r>
        <w:rPr>
          <w:noProof/>
        </w:rPr>
        <w:fldChar w:fldCharType="end"/>
      </w:r>
    </w:p>
    <w:p w14:paraId="689EF02C" w14:textId="5E49D7BD"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4.4</w:t>
      </w:r>
      <w:r>
        <w:rPr>
          <w:rFonts w:asciiTheme="minorHAnsi" w:eastAsiaTheme="minorEastAsia" w:hAnsiTheme="minorHAnsi" w:cstheme="minorBidi"/>
          <w:noProof/>
          <w:szCs w:val="22"/>
          <w:lang w:val="en-AU" w:eastAsia="en-AU"/>
        </w:rPr>
        <w:tab/>
      </w:r>
      <w:r>
        <w:rPr>
          <w:noProof/>
        </w:rPr>
        <w:t>Licensing/ regulatory requirements</w:t>
      </w:r>
      <w:r>
        <w:rPr>
          <w:noProof/>
        </w:rPr>
        <w:tab/>
      </w:r>
      <w:r>
        <w:rPr>
          <w:noProof/>
        </w:rPr>
        <w:fldChar w:fldCharType="begin"/>
      </w:r>
      <w:r>
        <w:rPr>
          <w:noProof/>
        </w:rPr>
        <w:instrText xml:space="preserve"> PAGEREF _Toc49173100 \h </w:instrText>
      </w:r>
      <w:r>
        <w:rPr>
          <w:noProof/>
        </w:rPr>
      </w:r>
      <w:r>
        <w:rPr>
          <w:noProof/>
        </w:rPr>
        <w:fldChar w:fldCharType="separate"/>
      </w:r>
      <w:r w:rsidR="00F408CF">
        <w:rPr>
          <w:noProof/>
        </w:rPr>
        <w:t>18</w:t>
      </w:r>
      <w:r>
        <w:rPr>
          <w:noProof/>
        </w:rPr>
        <w:fldChar w:fldCharType="end"/>
      </w:r>
    </w:p>
    <w:p w14:paraId="3470B036" w14:textId="0A99A7F1"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_Toc49173101 \h </w:instrText>
      </w:r>
      <w:r>
        <w:rPr>
          <w:noProof/>
        </w:rPr>
      </w:r>
      <w:r>
        <w:rPr>
          <w:noProof/>
        </w:rPr>
        <w:fldChar w:fldCharType="separate"/>
      </w:r>
      <w:r w:rsidR="00F408CF">
        <w:rPr>
          <w:noProof/>
        </w:rPr>
        <w:t>19</w:t>
      </w:r>
      <w:r>
        <w:rPr>
          <w:noProof/>
        </w:rPr>
        <w:fldChar w:fldCharType="end"/>
      </w:r>
    </w:p>
    <w:p w14:paraId="6224D47E" w14:textId="187C762C"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_Toc49173102 \h </w:instrText>
      </w:r>
      <w:r>
        <w:rPr>
          <w:noProof/>
        </w:rPr>
      </w:r>
      <w:r>
        <w:rPr>
          <w:noProof/>
        </w:rPr>
        <w:fldChar w:fldCharType="separate"/>
      </w:r>
      <w:r w:rsidR="00F408CF">
        <w:rPr>
          <w:noProof/>
        </w:rPr>
        <w:t>19</w:t>
      </w:r>
      <w:r>
        <w:rPr>
          <w:noProof/>
        </w:rPr>
        <w:fldChar w:fldCharType="end"/>
      </w:r>
    </w:p>
    <w:p w14:paraId="39F8CD8D" w14:textId="770AAF2A"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_Toc49173103 \h </w:instrText>
      </w:r>
      <w:r>
        <w:rPr>
          <w:noProof/>
        </w:rPr>
      </w:r>
      <w:r>
        <w:rPr>
          <w:noProof/>
        </w:rPr>
        <w:fldChar w:fldCharType="separate"/>
      </w:r>
      <w:r w:rsidR="00F408CF">
        <w:rPr>
          <w:noProof/>
        </w:rPr>
        <w:t>22</w:t>
      </w:r>
      <w:r>
        <w:rPr>
          <w:noProof/>
        </w:rPr>
        <w:fldChar w:fldCharType="end"/>
      </w:r>
    </w:p>
    <w:p w14:paraId="18F263A8" w14:textId="366F4DEE"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_Toc49173104 \h </w:instrText>
      </w:r>
      <w:r>
        <w:rPr>
          <w:noProof/>
        </w:rPr>
      </w:r>
      <w:r>
        <w:rPr>
          <w:noProof/>
        </w:rPr>
        <w:fldChar w:fldCharType="separate"/>
      </w:r>
      <w:r w:rsidR="00F408CF">
        <w:rPr>
          <w:noProof/>
        </w:rPr>
        <w:t>22</w:t>
      </w:r>
      <w:r>
        <w:rPr>
          <w:noProof/>
        </w:rPr>
        <w:fldChar w:fldCharType="end"/>
      </w:r>
    </w:p>
    <w:p w14:paraId="25E5D7CF" w14:textId="0A8FD007"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_Toc49173105 \h </w:instrText>
      </w:r>
      <w:r>
        <w:rPr>
          <w:noProof/>
        </w:rPr>
      </w:r>
      <w:r>
        <w:rPr>
          <w:noProof/>
        </w:rPr>
        <w:fldChar w:fldCharType="separate"/>
      </w:r>
      <w:r w:rsidR="00F408CF">
        <w:rPr>
          <w:noProof/>
        </w:rPr>
        <w:t>22</w:t>
      </w:r>
      <w:r>
        <w:rPr>
          <w:noProof/>
        </w:rPr>
        <w:fldChar w:fldCharType="end"/>
      </w:r>
    </w:p>
    <w:p w14:paraId="7D94E761" w14:textId="23904443"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_Toc49173106 \h </w:instrText>
      </w:r>
      <w:r>
        <w:rPr>
          <w:noProof/>
        </w:rPr>
      </w:r>
      <w:r>
        <w:rPr>
          <w:noProof/>
        </w:rPr>
        <w:fldChar w:fldCharType="separate"/>
      </w:r>
      <w:r w:rsidR="00F408CF">
        <w:rPr>
          <w:noProof/>
        </w:rPr>
        <w:t>23</w:t>
      </w:r>
      <w:r>
        <w:rPr>
          <w:noProof/>
        </w:rPr>
        <w:fldChar w:fldCharType="end"/>
      </w:r>
    </w:p>
    <w:p w14:paraId="547D6382" w14:textId="010C8187"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_Toc49173107 \h </w:instrText>
      </w:r>
      <w:r>
        <w:rPr>
          <w:noProof/>
        </w:rPr>
      </w:r>
      <w:r>
        <w:rPr>
          <w:noProof/>
        </w:rPr>
        <w:fldChar w:fldCharType="separate"/>
      </w:r>
      <w:r w:rsidR="00F408CF">
        <w:rPr>
          <w:noProof/>
        </w:rPr>
        <w:t>23</w:t>
      </w:r>
      <w:r>
        <w:rPr>
          <w:noProof/>
        </w:rPr>
        <w:fldChar w:fldCharType="end"/>
      </w:r>
    </w:p>
    <w:p w14:paraId="695F4206" w14:textId="25D8863C"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_Toc49173108 \h </w:instrText>
      </w:r>
      <w:r>
        <w:rPr>
          <w:noProof/>
        </w:rPr>
      </w:r>
      <w:r>
        <w:rPr>
          <w:noProof/>
        </w:rPr>
        <w:fldChar w:fldCharType="separate"/>
      </w:r>
      <w:r w:rsidR="00F408CF">
        <w:rPr>
          <w:noProof/>
        </w:rPr>
        <w:t>23</w:t>
      </w:r>
      <w:r>
        <w:rPr>
          <w:noProof/>
        </w:rPr>
        <w:fldChar w:fldCharType="end"/>
      </w:r>
    </w:p>
    <w:p w14:paraId="0674CB2E" w14:textId="37EB5E0F"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_Toc49173109 \h </w:instrText>
      </w:r>
      <w:r>
        <w:rPr>
          <w:noProof/>
        </w:rPr>
      </w:r>
      <w:r>
        <w:rPr>
          <w:noProof/>
        </w:rPr>
        <w:fldChar w:fldCharType="separate"/>
      </w:r>
      <w:r w:rsidR="00F408CF">
        <w:rPr>
          <w:noProof/>
        </w:rPr>
        <w:t>24</w:t>
      </w:r>
      <w:r>
        <w:rPr>
          <w:noProof/>
        </w:rPr>
        <w:fldChar w:fldCharType="end"/>
      </w:r>
    </w:p>
    <w:p w14:paraId="49A365DF" w14:textId="77B13744"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_Toc49173110 \h </w:instrText>
      </w:r>
      <w:r>
        <w:rPr>
          <w:noProof/>
        </w:rPr>
      </w:r>
      <w:r>
        <w:rPr>
          <w:noProof/>
        </w:rPr>
        <w:fldChar w:fldCharType="separate"/>
      </w:r>
      <w:r w:rsidR="00F408CF">
        <w:rPr>
          <w:noProof/>
        </w:rPr>
        <w:t>24</w:t>
      </w:r>
      <w:r>
        <w:rPr>
          <w:noProof/>
        </w:rPr>
        <w:fldChar w:fldCharType="end"/>
      </w:r>
    </w:p>
    <w:p w14:paraId="1C8804C4" w14:textId="38706396"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_Toc49173111 \h </w:instrText>
      </w:r>
      <w:r>
        <w:rPr>
          <w:noProof/>
        </w:rPr>
      </w:r>
      <w:r>
        <w:rPr>
          <w:noProof/>
        </w:rPr>
        <w:fldChar w:fldCharType="separate"/>
      </w:r>
      <w:r w:rsidR="00F408CF">
        <w:rPr>
          <w:noProof/>
        </w:rPr>
        <w:t>25</w:t>
      </w:r>
      <w:r>
        <w:rPr>
          <w:noProof/>
        </w:rPr>
        <w:fldChar w:fldCharType="end"/>
      </w:r>
    </w:p>
    <w:p w14:paraId="292B8422" w14:textId="5AD2F806" w:rsidR="00FF5F22" w:rsidRDefault="00FF5F22">
      <w:pPr>
        <w:pStyle w:val="TOC1"/>
        <w:tabs>
          <w:tab w:val="right" w:leader="dot" w:pos="9017"/>
        </w:tabs>
        <w:rPr>
          <w:rFonts w:asciiTheme="minorHAnsi" w:eastAsiaTheme="minorEastAsia" w:hAnsiTheme="minorHAnsi" w:cstheme="minorBidi"/>
          <w:noProof/>
          <w:szCs w:val="22"/>
          <w:lang w:val="en-AU" w:eastAsia="en-AU"/>
        </w:rPr>
      </w:pPr>
      <w:r>
        <w:rPr>
          <w:noProof/>
        </w:rPr>
        <w:t>Section C—Units of competency</w:t>
      </w:r>
      <w:r>
        <w:rPr>
          <w:noProof/>
        </w:rPr>
        <w:tab/>
      </w:r>
      <w:r>
        <w:rPr>
          <w:noProof/>
        </w:rPr>
        <w:fldChar w:fldCharType="begin"/>
      </w:r>
      <w:r>
        <w:rPr>
          <w:noProof/>
        </w:rPr>
        <w:instrText xml:space="preserve"> PAGEREF _Toc49173112 \h </w:instrText>
      </w:r>
      <w:r>
        <w:rPr>
          <w:noProof/>
        </w:rPr>
      </w:r>
      <w:r>
        <w:rPr>
          <w:noProof/>
        </w:rPr>
        <w:fldChar w:fldCharType="separate"/>
      </w:r>
      <w:r w:rsidR="00F408CF">
        <w:rPr>
          <w:noProof/>
        </w:rPr>
        <w:t>26</w:t>
      </w:r>
      <w:r>
        <w:rPr>
          <w:noProof/>
        </w:rPr>
        <w:fldChar w:fldCharType="end"/>
      </w:r>
    </w:p>
    <w:p w14:paraId="231FBD19" w14:textId="77777777" w:rsidR="00D6649A" w:rsidRPr="00D6649A" w:rsidRDefault="00874BC8" w:rsidP="00874BC8">
      <w:pPr>
        <w:pStyle w:val="Headingfrontpages"/>
        <w:sectPr w:rsidR="00D6649A" w:rsidRPr="00D6649A" w:rsidSect="00982853">
          <w:pgSz w:w="11907" w:h="16840" w:code="9"/>
          <w:pgMar w:top="1440" w:right="1440" w:bottom="1440" w:left="1440" w:header="709" w:footer="709" w:gutter="0"/>
          <w:cols w:space="708"/>
          <w:titlePg/>
          <w:docGrid w:linePitch="360"/>
        </w:sectPr>
      </w:pPr>
      <w:r>
        <w:fldChar w:fldCharType="end"/>
      </w:r>
    </w:p>
    <w:p w14:paraId="13A63EDB" w14:textId="77777777" w:rsidR="00982853" w:rsidRPr="00982853" w:rsidRDefault="00982853" w:rsidP="005E458D">
      <w:pPr>
        <w:pStyle w:val="Heading1"/>
      </w:pPr>
      <w:bookmarkStart w:id="12" w:name="_Toc49173078"/>
      <w:r w:rsidRPr="00982853">
        <w:lastRenderedPageBreak/>
        <w:t>Section A: Copyright and course classification information</w:t>
      </w:r>
      <w:bookmarkEnd w:id="12"/>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484"/>
      </w:tblGrid>
      <w:tr w:rsidR="00102DEC" w:rsidRPr="00982853" w14:paraId="38A90968" w14:textId="77777777" w:rsidTr="00C043E6">
        <w:trPr>
          <w:jc w:val="center"/>
        </w:trPr>
        <w:tc>
          <w:tcPr>
            <w:tcW w:w="2547" w:type="dxa"/>
          </w:tcPr>
          <w:p w14:paraId="6BC608B6" w14:textId="77777777" w:rsidR="00102DEC" w:rsidRPr="009F04FF" w:rsidRDefault="00102DEC" w:rsidP="00102DEC">
            <w:pPr>
              <w:pStyle w:val="SectionAsubsection"/>
            </w:pPr>
            <w:bookmarkStart w:id="13" w:name="_Toc49173079"/>
            <w:r w:rsidRPr="009F04FF">
              <w:t>Copyright owner of the course</w:t>
            </w:r>
            <w:bookmarkEnd w:id="13"/>
            <w:r w:rsidRPr="009F04FF">
              <w:t xml:space="preserve"> </w:t>
            </w:r>
          </w:p>
        </w:tc>
        <w:tc>
          <w:tcPr>
            <w:tcW w:w="6484" w:type="dxa"/>
          </w:tcPr>
          <w:p w14:paraId="6DCFB3FB" w14:textId="77777777" w:rsidR="006A5D6A" w:rsidRPr="006A5D6A" w:rsidRDefault="006A5D6A" w:rsidP="006A5D6A">
            <w:pPr>
              <w:spacing w:before="80" w:after="80"/>
              <w:ind w:left="53" w:hanging="2"/>
              <w:rPr>
                <w:rFonts w:ascii="Arial" w:hAnsi="Arial" w:cs="Arial"/>
                <w:sz w:val="22"/>
                <w:szCs w:val="22"/>
              </w:rPr>
            </w:pPr>
            <w:r w:rsidRPr="006A5D6A">
              <w:rPr>
                <w:rFonts w:ascii="Arial" w:hAnsi="Arial" w:cs="Arial"/>
                <w:sz w:val="22"/>
                <w:szCs w:val="22"/>
              </w:rPr>
              <w:t xml:space="preserve">Copyright of this material is reserved to the Crown in the right of the State of Victoria on behalf of the Department of Jobs, Skills, Industries and Regions (DJSIR) Victoria. </w:t>
            </w:r>
          </w:p>
          <w:p w14:paraId="27490DF4" w14:textId="7E8A236C" w:rsidR="00102DEC" w:rsidRPr="00946CBC" w:rsidRDefault="006A5D6A" w:rsidP="006A5D6A">
            <w:pPr>
              <w:pStyle w:val="Bodycopy"/>
            </w:pPr>
            <w:r w:rsidRPr="006A5D6A">
              <w:rPr>
                <w:rFonts w:cs="Arial"/>
                <w:szCs w:val="22"/>
              </w:rPr>
              <w:t xml:space="preserve">© State of Victoria (DJSIR) </w:t>
            </w:r>
            <w:r w:rsidR="00946D36" w:rsidRPr="006A5D6A">
              <w:rPr>
                <w:szCs w:val="22"/>
              </w:rPr>
              <w:t>2020</w:t>
            </w:r>
            <w:r w:rsidR="001313F6" w:rsidRPr="006A5D6A">
              <w:rPr>
                <w:szCs w:val="22"/>
              </w:rPr>
              <w:t>.</w:t>
            </w:r>
          </w:p>
        </w:tc>
      </w:tr>
      <w:tr w:rsidR="00102DEC" w:rsidRPr="00982853" w14:paraId="21EBFEB5" w14:textId="77777777" w:rsidTr="00C043E6">
        <w:trPr>
          <w:jc w:val="center"/>
        </w:trPr>
        <w:tc>
          <w:tcPr>
            <w:tcW w:w="2547" w:type="dxa"/>
          </w:tcPr>
          <w:p w14:paraId="47DAA45C" w14:textId="60CB2354" w:rsidR="00102DEC" w:rsidRPr="003B6FAB" w:rsidRDefault="00102DEC" w:rsidP="00102DEC">
            <w:pPr>
              <w:pStyle w:val="SectionAsubsection"/>
            </w:pPr>
            <w:bookmarkStart w:id="14" w:name="_Toc49173080"/>
            <w:r w:rsidRPr="003B6FAB">
              <w:t>Address</w:t>
            </w:r>
            <w:bookmarkEnd w:id="14"/>
          </w:p>
        </w:tc>
        <w:tc>
          <w:tcPr>
            <w:tcW w:w="6484" w:type="dxa"/>
          </w:tcPr>
          <w:p w14:paraId="1CB68760" w14:textId="03E542A5" w:rsidR="00144B91" w:rsidRDefault="00144B91" w:rsidP="00144B91">
            <w:pPr>
              <w:pStyle w:val="Bodycopy"/>
              <w:rPr>
                <w:b/>
              </w:rPr>
            </w:pPr>
            <w:r>
              <w:t>Executive Director</w:t>
            </w:r>
            <w:r>
              <w:br/>
              <w:t>Higher Education and Workforce</w:t>
            </w:r>
            <w:r>
              <w:br/>
              <w:t>Skills and Employment</w:t>
            </w:r>
            <w:r>
              <w:br/>
              <w:t>Department of Jobs, Skills, Industries and Regions (DJSIR)</w:t>
            </w:r>
            <w:r>
              <w:br/>
              <w:t>GPO Box 4509</w:t>
            </w:r>
            <w:r>
              <w:br/>
              <w:t>MELBOURNE  VIC  3001</w:t>
            </w:r>
          </w:p>
          <w:p w14:paraId="21743309" w14:textId="77777777" w:rsidR="00144B91" w:rsidRPr="00104E5A" w:rsidRDefault="00144B91" w:rsidP="00144B91">
            <w:pPr>
              <w:pStyle w:val="Bodycopy"/>
              <w:rPr>
                <w:b/>
              </w:rPr>
            </w:pPr>
            <w:r w:rsidRPr="00104E5A">
              <w:rPr>
                <w:b/>
              </w:rPr>
              <w:t>Organisational contact</w:t>
            </w:r>
          </w:p>
          <w:p w14:paraId="01D6ACDA" w14:textId="77777777" w:rsidR="00144B91" w:rsidRPr="00104E5A" w:rsidRDefault="00144B91" w:rsidP="00144B91">
            <w:pPr>
              <w:pStyle w:val="Bodycopy"/>
            </w:pPr>
            <w:r>
              <w:t>Manager, Training and Learning Products Unit</w:t>
            </w:r>
            <w:r>
              <w:br/>
              <w:t>Higher Education and Workforce</w:t>
            </w:r>
            <w:r>
              <w:br/>
              <w:t>Skills and Employment</w:t>
            </w:r>
            <w:r>
              <w:br/>
              <w:t>Telephone: 131 823</w:t>
            </w:r>
            <w:r>
              <w:br/>
              <w:t xml:space="preserve">Email: </w:t>
            </w:r>
            <w:hyperlink r:id="rId21" w:history="1">
              <w:r>
                <w:rPr>
                  <w:rStyle w:val="Hyperlink"/>
                </w:rPr>
                <w:t>course.enquiry@djsir.vic.gov.au</w:t>
              </w:r>
            </w:hyperlink>
          </w:p>
          <w:p w14:paraId="5C0F65AC" w14:textId="77777777" w:rsidR="007F2EEB" w:rsidRPr="00144B91" w:rsidRDefault="007F2EEB" w:rsidP="004344D4">
            <w:pPr>
              <w:pStyle w:val="Bodycopy"/>
              <w:rPr>
                <w:b/>
              </w:rPr>
            </w:pPr>
            <w:r w:rsidRPr="00144B91">
              <w:rPr>
                <w:b/>
              </w:rPr>
              <w:t xml:space="preserve">Day to day contact: </w:t>
            </w:r>
          </w:p>
          <w:p w14:paraId="1BD6FE71" w14:textId="28A58A0F" w:rsidR="00102DEC" w:rsidRPr="00102DEC" w:rsidRDefault="00102DEC" w:rsidP="004344D4">
            <w:pPr>
              <w:pStyle w:val="Bodycopy"/>
            </w:pPr>
            <w:r w:rsidRPr="00102DEC">
              <w:t xml:space="preserve">Business Industries Curriculum Maintenance Manager </w:t>
            </w:r>
            <w:r w:rsidRPr="00102DEC">
              <w:br/>
              <w:t xml:space="preserve">Chisholm Institute </w:t>
            </w:r>
            <w:r w:rsidRPr="00102DEC">
              <w:br/>
              <w:t>PO Box 684, Dandenong, Victoria, 3175</w:t>
            </w:r>
            <w:r w:rsidRPr="00102DEC">
              <w:br/>
            </w:r>
            <w:r w:rsidR="007F2EEB">
              <w:t>Telephone</w:t>
            </w:r>
            <w:r w:rsidRPr="00102DEC">
              <w:t xml:space="preserve"> (03) 9238 8501</w:t>
            </w:r>
            <w:r w:rsidRPr="00102DEC">
              <w:br/>
            </w:r>
            <w:r w:rsidR="007F2EEB">
              <w:t>E</w:t>
            </w:r>
            <w:r w:rsidRPr="00102DEC">
              <w:t xml:space="preserve">mail: </w:t>
            </w:r>
            <w:hyperlink r:id="rId22" w:history="1">
              <w:r w:rsidR="00CD76C8" w:rsidRPr="00D90442">
                <w:rPr>
                  <w:rStyle w:val="Hyperlink"/>
                </w:rPr>
                <w:t>cmmbi@chisholm.vic.edu.au</w:t>
              </w:r>
            </w:hyperlink>
            <w:r w:rsidR="00CD76C8">
              <w:t xml:space="preserve"> </w:t>
            </w:r>
          </w:p>
        </w:tc>
      </w:tr>
      <w:tr w:rsidR="007E1101" w:rsidRPr="00982853" w14:paraId="18F3FA55" w14:textId="77777777" w:rsidTr="00C043E6">
        <w:trPr>
          <w:jc w:val="center"/>
        </w:trPr>
        <w:tc>
          <w:tcPr>
            <w:tcW w:w="2547" w:type="dxa"/>
          </w:tcPr>
          <w:p w14:paraId="75972E6E" w14:textId="2F6746DE" w:rsidR="00982853" w:rsidRPr="009F04FF" w:rsidRDefault="00982853" w:rsidP="003B6FAB">
            <w:pPr>
              <w:pStyle w:val="SectionAsubsection"/>
            </w:pPr>
            <w:bookmarkStart w:id="15" w:name="_Toc49173081"/>
            <w:r w:rsidRPr="009F04FF">
              <w:t>Type of submission</w:t>
            </w:r>
            <w:bookmarkEnd w:id="15"/>
          </w:p>
        </w:tc>
        <w:tc>
          <w:tcPr>
            <w:tcW w:w="6484" w:type="dxa"/>
          </w:tcPr>
          <w:p w14:paraId="43DD3982" w14:textId="535D9519" w:rsidR="00982853" w:rsidRPr="009F04FF" w:rsidRDefault="007044BF" w:rsidP="004344D4">
            <w:pPr>
              <w:pStyle w:val="Bodycopy"/>
            </w:pPr>
            <w:r>
              <w:t>Reaccreditation</w:t>
            </w:r>
          </w:p>
        </w:tc>
      </w:tr>
      <w:tr w:rsidR="00A56843" w:rsidRPr="00982853" w14:paraId="17497654" w14:textId="77777777" w:rsidTr="00C043E6">
        <w:trPr>
          <w:jc w:val="center"/>
        </w:trPr>
        <w:tc>
          <w:tcPr>
            <w:tcW w:w="2547" w:type="dxa"/>
          </w:tcPr>
          <w:p w14:paraId="62D75B01" w14:textId="2C20BF2B" w:rsidR="00A56843" w:rsidRPr="009F04FF" w:rsidRDefault="00A56843" w:rsidP="00A56843">
            <w:pPr>
              <w:pStyle w:val="SectionAsubsection"/>
            </w:pPr>
            <w:bookmarkStart w:id="16" w:name="_Toc49173082"/>
            <w:r w:rsidRPr="009F04FF">
              <w:t>Copyright acknowledgement</w:t>
            </w:r>
            <w:bookmarkEnd w:id="16"/>
          </w:p>
        </w:tc>
        <w:tc>
          <w:tcPr>
            <w:tcW w:w="6484" w:type="dxa"/>
          </w:tcPr>
          <w:p w14:paraId="63B63993" w14:textId="538B2453" w:rsidR="00801D79" w:rsidRPr="007656D5" w:rsidRDefault="00801D79" w:rsidP="004344D4">
            <w:pPr>
              <w:pStyle w:val="Bodycopy"/>
            </w:pPr>
            <w:r w:rsidRPr="007656D5">
              <w:t>Copyright of this material is reserved to the Crown in the right of the State of Victoria. © State of Victoria (</w:t>
            </w:r>
            <w:r w:rsidR="00CD76C8">
              <w:t>DJSIR</w:t>
            </w:r>
            <w:r w:rsidRPr="007656D5">
              <w:t xml:space="preserve">) </w:t>
            </w:r>
            <w:r>
              <w:t>2020.</w:t>
            </w:r>
          </w:p>
          <w:p w14:paraId="77E3384D" w14:textId="77777777" w:rsidR="00801D79" w:rsidRDefault="00801D79" w:rsidP="004344D4">
            <w:pPr>
              <w:pStyle w:val="Bodycopy"/>
            </w:pPr>
          </w:p>
          <w:p w14:paraId="323DE293" w14:textId="698A40C2" w:rsidR="00A56843" w:rsidRPr="004703AC" w:rsidRDefault="00A56843" w:rsidP="004344D4">
            <w:pPr>
              <w:pStyle w:val="Bodycopy"/>
            </w:pPr>
            <w:r w:rsidRPr="005542E8">
              <w:t xml:space="preserve">The following units of </w:t>
            </w:r>
            <w:r w:rsidR="00D643C6" w:rsidRPr="005542E8">
              <w:t>competency are from the</w:t>
            </w:r>
            <w:r w:rsidR="00D643C6">
              <w:t xml:space="preserve"> </w:t>
            </w:r>
            <w:r w:rsidR="00D643C6" w:rsidRPr="00E534DF">
              <w:rPr>
                <w:i/>
                <w:iCs/>
              </w:rPr>
              <w:t>BSB Business Services Training Package</w:t>
            </w:r>
            <w:r w:rsidR="00D643C6" w:rsidRPr="005542E8">
              <w:t xml:space="preserve"> administered by the Commonwealth of Australia</w:t>
            </w:r>
            <w:r w:rsidR="00D643C6">
              <w:t>:</w:t>
            </w:r>
          </w:p>
          <w:p w14:paraId="0B29EC1C" w14:textId="3E2BD403" w:rsidR="00A56843" w:rsidRPr="0066518E" w:rsidRDefault="00A56843" w:rsidP="00EB64EA">
            <w:pPr>
              <w:pStyle w:val="ListBullet"/>
            </w:pPr>
            <w:r w:rsidRPr="0066518E">
              <w:t>BSBADM303 Produce texts from audio transcription</w:t>
            </w:r>
          </w:p>
          <w:p w14:paraId="6253A551" w14:textId="2B5BF0B4" w:rsidR="00A56843" w:rsidRPr="0066518E" w:rsidRDefault="00A56843" w:rsidP="00EB64EA">
            <w:pPr>
              <w:pStyle w:val="ListBullet"/>
            </w:pPr>
            <w:r w:rsidRPr="0066518E">
              <w:t xml:space="preserve">BSBADM504 Plan </w:t>
            </w:r>
            <w:r w:rsidR="00B358F8">
              <w:t>and implement</w:t>
            </w:r>
            <w:r w:rsidRPr="0066518E">
              <w:t xml:space="preserve"> administrati</w:t>
            </w:r>
            <w:r w:rsidR="00B358F8">
              <w:t>ve</w:t>
            </w:r>
            <w:r w:rsidRPr="0066518E">
              <w:t xml:space="preserve"> systems</w:t>
            </w:r>
          </w:p>
          <w:p w14:paraId="3DFA08A4" w14:textId="012DF5AC" w:rsidR="00A56843" w:rsidRPr="0066518E" w:rsidRDefault="00A56843" w:rsidP="00EB64EA">
            <w:pPr>
              <w:pStyle w:val="ListBullet"/>
            </w:pPr>
            <w:r w:rsidRPr="0066518E">
              <w:t>BSBADM506 Manage business document design and development</w:t>
            </w:r>
          </w:p>
          <w:p w14:paraId="2E38F787" w14:textId="5B367783" w:rsidR="00B358F8" w:rsidRPr="0066518E" w:rsidRDefault="00B358F8" w:rsidP="00EB64EA">
            <w:pPr>
              <w:pStyle w:val="ListBullet"/>
            </w:pPr>
            <w:r w:rsidRPr="0066518E">
              <w:t>BSBCMM401 Make a presentation</w:t>
            </w:r>
          </w:p>
          <w:p w14:paraId="5A7CBFB2" w14:textId="5393C6FD" w:rsidR="00B358F8" w:rsidRPr="0066518E" w:rsidRDefault="00B358F8" w:rsidP="00EB64EA">
            <w:pPr>
              <w:pStyle w:val="ListBullet"/>
            </w:pPr>
            <w:r>
              <w:t>BSBCUS301</w:t>
            </w:r>
            <w:r w:rsidRPr="0066518E">
              <w:t xml:space="preserve"> Deliver and monitor a service to customers</w:t>
            </w:r>
          </w:p>
          <w:p w14:paraId="7ED2FEB4" w14:textId="6745BA84" w:rsidR="00B358F8" w:rsidRPr="0066518E" w:rsidRDefault="00B358F8" w:rsidP="00EB64EA">
            <w:pPr>
              <w:pStyle w:val="ListBullet"/>
            </w:pPr>
            <w:r w:rsidRPr="0066518E">
              <w:t>BSBDIV601 Develop and implement diversity policy</w:t>
            </w:r>
          </w:p>
          <w:p w14:paraId="7F8246EF" w14:textId="7911354A" w:rsidR="00B358F8" w:rsidRPr="0066518E" w:rsidRDefault="00B358F8" w:rsidP="00EB64EA">
            <w:pPr>
              <w:pStyle w:val="ListBullet"/>
            </w:pPr>
            <w:r w:rsidRPr="0066518E">
              <w:t>BSBEMS401 Develop and implement business development strategies to expand client base</w:t>
            </w:r>
          </w:p>
          <w:p w14:paraId="43E82F4B" w14:textId="243641D5" w:rsidR="00B358F8" w:rsidRPr="0066518E" w:rsidRDefault="00B358F8" w:rsidP="00EB64EA">
            <w:pPr>
              <w:pStyle w:val="ListBullet"/>
            </w:pPr>
            <w:r w:rsidRPr="0066518E">
              <w:t>BSBINM301 Organise workplace information</w:t>
            </w:r>
          </w:p>
          <w:p w14:paraId="3D6B1C73" w14:textId="33A03617" w:rsidR="00B358F8" w:rsidRPr="0066518E" w:rsidRDefault="00B358F8" w:rsidP="00EB64EA">
            <w:pPr>
              <w:pStyle w:val="ListBullet"/>
            </w:pPr>
            <w:r w:rsidRPr="0066518E">
              <w:t>BSBITU3</w:t>
            </w:r>
            <w:r w:rsidR="004869AC">
              <w:t>1</w:t>
            </w:r>
            <w:r w:rsidRPr="0066518E">
              <w:t xml:space="preserve">1 </w:t>
            </w:r>
            <w:r w:rsidR="004869AC">
              <w:t xml:space="preserve">Use simple relational </w:t>
            </w:r>
            <w:r w:rsidRPr="0066518E">
              <w:t>databases</w:t>
            </w:r>
          </w:p>
          <w:p w14:paraId="512F3733" w14:textId="1D141131" w:rsidR="00B358F8" w:rsidRPr="0066518E" w:rsidRDefault="00B358F8" w:rsidP="00EB64EA">
            <w:pPr>
              <w:pStyle w:val="ListBullet"/>
            </w:pPr>
            <w:r w:rsidRPr="0066518E">
              <w:lastRenderedPageBreak/>
              <w:t>BSBITU</w:t>
            </w:r>
            <w:r w:rsidR="00BF26C7">
              <w:t>313</w:t>
            </w:r>
            <w:r w:rsidRPr="0066518E">
              <w:t xml:space="preserve"> Design and produce </w:t>
            </w:r>
            <w:r w:rsidR="00BF26C7">
              <w:t xml:space="preserve">digital </w:t>
            </w:r>
            <w:r w:rsidRPr="0066518E">
              <w:t>text documents</w:t>
            </w:r>
          </w:p>
          <w:p w14:paraId="1B658E0D" w14:textId="158D402C" w:rsidR="00B358F8" w:rsidRPr="0066518E" w:rsidRDefault="00B358F8" w:rsidP="00EB64EA">
            <w:pPr>
              <w:pStyle w:val="ListBullet"/>
            </w:pPr>
            <w:r w:rsidRPr="0066518E">
              <w:t>BSBITU3</w:t>
            </w:r>
            <w:r w:rsidR="009E11B8">
              <w:t>1</w:t>
            </w:r>
            <w:r w:rsidRPr="0066518E">
              <w:t xml:space="preserve">4 </w:t>
            </w:r>
            <w:r w:rsidR="009E11B8">
              <w:t>Design and p</w:t>
            </w:r>
            <w:r w:rsidRPr="0066518E">
              <w:t>roduce spreadsheets</w:t>
            </w:r>
          </w:p>
          <w:p w14:paraId="22073921" w14:textId="01E1D67A" w:rsidR="00B358F8" w:rsidRPr="0066518E" w:rsidRDefault="00B358F8" w:rsidP="00EB64EA">
            <w:pPr>
              <w:pStyle w:val="ListBullet"/>
            </w:pPr>
            <w:r w:rsidRPr="0066518E">
              <w:t>BSBITU306 Design and produce business documents</w:t>
            </w:r>
          </w:p>
          <w:p w14:paraId="0A276781" w14:textId="4FEDB8E5" w:rsidR="00B358F8" w:rsidRPr="0066518E" w:rsidRDefault="00B358F8" w:rsidP="00EB64EA">
            <w:pPr>
              <w:pStyle w:val="ListBullet"/>
            </w:pPr>
            <w:r w:rsidRPr="0066518E">
              <w:t>BSBITU307 Develop keyboarding skills and accuracy</w:t>
            </w:r>
          </w:p>
          <w:p w14:paraId="24BA8267" w14:textId="6DDB1A55" w:rsidR="00B358F8" w:rsidRPr="0066518E" w:rsidRDefault="00B358F8" w:rsidP="00EB64EA">
            <w:pPr>
              <w:pStyle w:val="ListBullet"/>
            </w:pPr>
            <w:r w:rsidRPr="0066518E">
              <w:t>BSBITU404 Produce complex desktop published documents</w:t>
            </w:r>
          </w:p>
          <w:p w14:paraId="22296849" w14:textId="3BCB90E7" w:rsidR="00B358F8" w:rsidRPr="0066518E" w:rsidRDefault="003C6453" w:rsidP="00EB64EA">
            <w:pPr>
              <w:pStyle w:val="ListBullet"/>
            </w:pPr>
            <w:r>
              <w:t>BSBLEG4</w:t>
            </w:r>
            <w:r w:rsidR="0000538C">
              <w:t>18</w:t>
            </w:r>
            <w:r w:rsidRPr="0066518E">
              <w:t xml:space="preserve"> </w:t>
            </w:r>
            <w:r w:rsidR="0000538C">
              <w:t>P</w:t>
            </w:r>
            <w:r w:rsidR="00B358F8">
              <w:t>roduce complex legal documents</w:t>
            </w:r>
          </w:p>
          <w:p w14:paraId="29927B35" w14:textId="1543D23D" w:rsidR="00B358F8" w:rsidRPr="0066518E" w:rsidRDefault="00B358F8" w:rsidP="00EB64EA">
            <w:pPr>
              <w:pStyle w:val="ListBullet"/>
            </w:pPr>
            <w:r w:rsidRPr="0066518E">
              <w:t>BSBMGT502 Manage people performance</w:t>
            </w:r>
          </w:p>
          <w:p w14:paraId="2BE6D724" w14:textId="65E53198" w:rsidR="00A56843" w:rsidRPr="0066518E" w:rsidRDefault="00A56843" w:rsidP="00EB64EA">
            <w:pPr>
              <w:pStyle w:val="ListBullet"/>
            </w:pPr>
            <w:r w:rsidRPr="0066518E">
              <w:t>BSBMGT616 Develop and implement strategic plans</w:t>
            </w:r>
          </w:p>
          <w:p w14:paraId="51D84683" w14:textId="1EB60B74" w:rsidR="00A56843" w:rsidRPr="0066518E" w:rsidRDefault="00A56843" w:rsidP="00EB64EA">
            <w:pPr>
              <w:pStyle w:val="ListBullet"/>
            </w:pPr>
            <w:r w:rsidRPr="0066518E">
              <w:t>BSBRES4</w:t>
            </w:r>
            <w:r w:rsidR="009D635B">
              <w:t>1</w:t>
            </w:r>
            <w:r w:rsidRPr="0066518E">
              <w:t>1 Analyse and present research information</w:t>
            </w:r>
          </w:p>
          <w:p w14:paraId="7115DF89" w14:textId="33C51D41" w:rsidR="00A56843" w:rsidRPr="0066518E" w:rsidRDefault="00A56843" w:rsidP="00EB64EA">
            <w:pPr>
              <w:pStyle w:val="ListBullet"/>
            </w:pPr>
            <w:r w:rsidRPr="0066518E">
              <w:t>BSBSUS</w:t>
            </w:r>
            <w:r w:rsidR="00624825">
              <w:t>4</w:t>
            </w:r>
            <w:r w:rsidRPr="0066518E">
              <w:t>01 Implement and monitor environmentally sustainable work practices</w:t>
            </w:r>
          </w:p>
          <w:p w14:paraId="6F2D83B4" w14:textId="71C5F6F8" w:rsidR="00A56843" w:rsidRDefault="00A56843" w:rsidP="00EB64EA">
            <w:pPr>
              <w:pStyle w:val="ListBullet"/>
            </w:pPr>
            <w:r>
              <w:t>BSBWHS301 Maintain workplace safety</w:t>
            </w:r>
          </w:p>
          <w:p w14:paraId="402270D3" w14:textId="277C49D1" w:rsidR="00A56843" w:rsidRPr="0066518E" w:rsidRDefault="00A56843" w:rsidP="00EB64EA">
            <w:pPr>
              <w:pStyle w:val="ListBullet"/>
            </w:pPr>
            <w:r>
              <w:t>BSBWOR502</w:t>
            </w:r>
            <w:r w:rsidRPr="0066518E">
              <w:t xml:space="preserve"> </w:t>
            </w:r>
            <w:r w:rsidR="00EA5021">
              <w:t>Lead and manage</w:t>
            </w:r>
            <w:r w:rsidRPr="0066518E">
              <w:t xml:space="preserve"> team effectiveness</w:t>
            </w:r>
          </w:p>
          <w:p w14:paraId="044F1FCE" w14:textId="740F77FA" w:rsidR="00A56843" w:rsidRPr="0066518E" w:rsidRDefault="00A56843" w:rsidP="00EB64EA">
            <w:pPr>
              <w:pStyle w:val="ListBullet"/>
            </w:pPr>
            <w:r>
              <w:t>BSBWOR501</w:t>
            </w:r>
            <w:r w:rsidRPr="0066518E">
              <w:t xml:space="preserve"> Manage personal work priorities and professional development</w:t>
            </w:r>
          </w:p>
          <w:p w14:paraId="6A83CA72" w14:textId="107AA211" w:rsidR="00A56843" w:rsidRPr="0066518E" w:rsidRDefault="00A56843" w:rsidP="00EB64EA">
            <w:pPr>
              <w:pStyle w:val="ListBullet"/>
            </w:pPr>
            <w:r w:rsidRPr="0066518E">
              <w:t>BSBWRT401 Write complex documents</w:t>
            </w:r>
          </w:p>
          <w:p w14:paraId="0CA11E8B" w14:textId="02A01CBC" w:rsidR="00A56843" w:rsidRDefault="00A56843" w:rsidP="004344D4">
            <w:pPr>
              <w:pStyle w:val="Bodycopy"/>
            </w:pPr>
            <w:r w:rsidRPr="005542E8">
              <w:t xml:space="preserve">The following units of </w:t>
            </w:r>
            <w:r w:rsidR="00D643C6" w:rsidRPr="005542E8">
              <w:t>competency are from the</w:t>
            </w:r>
            <w:r w:rsidR="00D643C6">
              <w:t xml:space="preserve"> </w:t>
            </w:r>
            <w:r w:rsidR="00D643C6" w:rsidRPr="00E534DF">
              <w:rPr>
                <w:i/>
                <w:iCs/>
              </w:rPr>
              <w:t xml:space="preserve">FNS Financial Services Training </w:t>
            </w:r>
            <w:r w:rsidR="00D643C6">
              <w:rPr>
                <w:i/>
                <w:iCs/>
              </w:rPr>
              <w:t>P</w:t>
            </w:r>
            <w:r w:rsidR="00D643C6" w:rsidRPr="00E534DF">
              <w:rPr>
                <w:i/>
                <w:iCs/>
              </w:rPr>
              <w:t>ackage</w:t>
            </w:r>
            <w:r w:rsidR="00D643C6" w:rsidRPr="005542E8">
              <w:t xml:space="preserve"> administered by the Commonwealth of Australia</w:t>
            </w:r>
            <w:r w:rsidR="00D643C6">
              <w:t>:</w:t>
            </w:r>
          </w:p>
          <w:p w14:paraId="1C1D78C4" w14:textId="0B82669E" w:rsidR="00A56843" w:rsidRPr="0066518E" w:rsidRDefault="00A56843" w:rsidP="00EB64EA">
            <w:pPr>
              <w:pStyle w:val="ListBullet"/>
            </w:pPr>
            <w:r w:rsidRPr="00375489">
              <w:t xml:space="preserve">FNSCUS501 </w:t>
            </w:r>
            <w:r w:rsidRPr="00AB4FFD">
              <w:t>Develop and nurture relationships with clients, other professionals and third party referrers</w:t>
            </w:r>
          </w:p>
          <w:p w14:paraId="2CE44991" w14:textId="3F9B6A0D" w:rsidR="00D643C6" w:rsidRDefault="00A56843" w:rsidP="00846DA3">
            <w:pPr>
              <w:pStyle w:val="ListBullet"/>
            </w:pPr>
            <w:r>
              <w:t>FNSCNV506 Establish and manage a trust account</w:t>
            </w:r>
          </w:p>
          <w:p w14:paraId="462BBEF4" w14:textId="66B07558" w:rsidR="00A56843" w:rsidRPr="007656D5" w:rsidRDefault="00A56843" w:rsidP="004344D4">
            <w:pPr>
              <w:pStyle w:val="Bodycopy"/>
            </w:pPr>
            <w:r w:rsidRPr="005542E8">
              <w:t>© Commonwealth of Australia.</w:t>
            </w:r>
          </w:p>
        </w:tc>
      </w:tr>
      <w:tr w:rsidR="007E1101" w:rsidRPr="00982853" w14:paraId="1243F9B1" w14:textId="77777777" w:rsidTr="00C043E6">
        <w:trPr>
          <w:jc w:val="center"/>
        </w:trPr>
        <w:tc>
          <w:tcPr>
            <w:tcW w:w="2547" w:type="dxa"/>
          </w:tcPr>
          <w:p w14:paraId="784D2644" w14:textId="62A32601" w:rsidR="00982853" w:rsidRPr="009F04FF" w:rsidRDefault="00982853" w:rsidP="003B6FAB">
            <w:pPr>
              <w:pStyle w:val="SectionAsubsection"/>
            </w:pPr>
            <w:bookmarkStart w:id="17" w:name="_Toc49173083"/>
            <w:r w:rsidRPr="009F04FF">
              <w:lastRenderedPageBreak/>
              <w:t>Licensing and franchise</w:t>
            </w:r>
            <w:bookmarkEnd w:id="17"/>
          </w:p>
        </w:tc>
        <w:tc>
          <w:tcPr>
            <w:tcW w:w="6484" w:type="dxa"/>
          </w:tcPr>
          <w:p w14:paraId="01A00CE0" w14:textId="77777777" w:rsidR="00106561" w:rsidRDefault="00106561" w:rsidP="00106561">
            <w:pPr>
              <w:pStyle w:val="Bodycopy"/>
            </w:pPr>
            <w:r w:rsidRPr="009F04FF">
              <w:t xml:space="preserve">Copyright of this material is reserved to the Crown in the right of the State of Victoria. </w:t>
            </w:r>
          </w:p>
          <w:p w14:paraId="3A9CD3C2" w14:textId="18CA0063" w:rsidR="00106561" w:rsidRDefault="00106561" w:rsidP="00106561">
            <w:pPr>
              <w:pStyle w:val="Bodycopy"/>
            </w:pPr>
            <w:r w:rsidRPr="009F04FF">
              <w:t>© State of Victoria (</w:t>
            </w:r>
            <w:r>
              <w:t>DJSIR</w:t>
            </w:r>
            <w:r w:rsidRPr="009F04FF">
              <w:t xml:space="preserve">) </w:t>
            </w:r>
            <w:r w:rsidR="00786A99">
              <w:t>2020</w:t>
            </w:r>
            <w:r w:rsidRPr="000C7164">
              <w:t>.</w:t>
            </w:r>
          </w:p>
          <w:p w14:paraId="6E04C7EC" w14:textId="77777777" w:rsidR="00106561" w:rsidRDefault="00106561" w:rsidP="00106561">
            <w:pPr>
              <w:pStyle w:val="Bodycopy"/>
            </w:pPr>
            <w:r>
              <w:t xml:space="preserve">This work is licensed under a Creative Commons Attribution-No Derivatives 4.0 International licence (see </w:t>
            </w:r>
            <w:hyperlink r:id="rId23" w:history="1">
              <w:r w:rsidRPr="003B24A5">
                <w:rPr>
                  <w:rStyle w:val="Hyperlink"/>
                </w:rPr>
                <w:t>Creative Commons</w:t>
              </w:r>
            </w:hyperlink>
            <w:r>
              <w:t xml:space="preserve"> for more information).</w:t>
            </w:r>
          </w:p>
          <w:p w14:paraId="06CF43E4" w14:textId="77777777" w:rsidR="00106561" w:rsidRDefault="00106561" w:rsidP="00106561">
            <w:pPr>
              <w:pStyle w:val="Bodycopy"/>
            </w:pPr>
            <w:r w:rsidRPr="009F04FF">
              <w:t>You are free to use, copy and distribute to anyone in its original form if you attribute</w:t>
            </w:r>
            <w:r>
              <w:t xml:space="preserve"> the State of Victoria (DJSIR) </w:t>
            </w:r>
            <w:r w:rsidRPr="009F04FF">
              <w:t xml:space="preserve">as the author and you </w:t>
            </w:r>
            <w:r>
              <w:t>licence</w:t>
            </w:r>
            <w:r w:rsidRPr="009F04FF">
              <w:t xml:space="preserve"> any derivative work you make available under the same licence.</w:t>
            </w:r>
          </w:p>
          <w:p w14:paraId="4D1D024A" w14:textId="77777777" w:rsidR="00106561" w:rsidRDefault="00106561" w:rsidP="00106561">
            <w:pPr>
              <w:pStyle w:val="Bodycopy"/>
            </w:pPr>
            <w:r w:rsidRPr="002448DA">
              <w:t>Request for other use should be addressed to:</w:t>
            </w:r>
          </w:p>
          <w:p w14:paraId="73A4796C" w14:textId="77777777" w:rsidR="00106561" w:rsidRDefault="00106561" w:rsidP="00106561">
            <w:pPr>
              <w:pStyle w:val="Bodycopy"/>
            </w:pPr>
            <w:r>
              <w:t xml:space="preserve">Executive Director </w:t>
            </w:r>
          </w:p>
          <w:p w14:paraId="245955F9" w14:textId="23122BFA" w:rsidR="00982853" w:rsidRPr="007044BF" w:rsidRDefault="00106561" w:rsidP="004344D4">
            <w:pPr>
              <w:pStyle w:val="Bodycopy"/>
            </w:pPr>
            <w:r>
              <w:t>Higher Education and Workforce</w:t>
            </w:r>
            <w:r>
              <w:br/>
              <w:t>Skills and Employment</w:t>
            </w:r>
            <w:r>
              <w:br/>
              <w:t>Department of Jobs, Skills, Industries and Regions (DJSIR)</w:t>
            </w:r>
            <w:r>
              <w:br/>
            </w:r>
            <w:r w:rsidRPr="002448DA">
              <w:br/>
              <w:t xml:space="preserve">Email: </w:t>
            </w:r>
            <w:hyperlink r:id="rId24" w:history="1">
              <w:r w:rsidRPr="003B24A5">
                <w:rPr>
                  <w:rStyle w:val="Hyperlink"/>
                </w:rPr>
                <w:t>course.enquiry@djsir.vic.gov.au</w:t>
              </w:r>
            </w:hyperlink>
            <w:r w:rsidRPr="003B24A5">
              <w:rPr>
                <w:rStyle w:val="Hyperlink"/>
              </w:rPr>
              <w:t xml:space="preserve"> </w:t>
            </w:r>
          </w:p>
        </w:tc>
      </w:tr>
      <w:tr w:rsidR="007E1101" w:rsidRPr="00982853" w14:paraId="32EB346F" w14:textId="77777777" w:rsidTr="00C043E6">
        <w:trPr>
          <w:trHeight w:val="708"/>
          <w:jc w:val="center"/>
        </w:trPr>
        <w:tc>
          <w:tcPr>
            <w:tcW w:w="2547" w:type="dxa"/>
          </w:tcPr>
          <w:p w14:paraId="54CEB2AC" w14:textId="72A19825" w:rsidR="00982853" w:rsidRPr="009F04FF" w:rsidRDefault="00982853" w:rsidP="003B6FAB">
            <w:pPr>
              <w:pStyle w:val="SectionAsubsection"/>
            </w:pPr>
            <w:bookmarkStart w:id="18" w:name="_Toc49173084"/>
            <w:r w:rsidRPr="009F04FF">
              <w:t>Course accrediting body</w:t>
            </w:r>
            <w:bookmarkEnd w:id="18"/>
          </w:p>
        </w:tc>
        <w:tc>
          <w:tcPr>
            <w:tcW w:w="6484" w:type="dxa"/>
          </w:tcPr>
          <w:p w14:paraId="18A9533E" w14:textId="03D82F3F" w:rsidR="00982853" w:rsidRPr="00874BC8" w:rsidRDefault="00982853" w:rsidP="004344D4">
            <w:pPr>
              <w:pStyle w:val="Bodycopy"/>
            </w:pPr>
            <w:r w:rsidRPr="00874BC8">
              <w:t xml:space="preserve">Victorian Registration and Qualifications Authority </w:t>
            </w:r>
            <w:r w:rsidR="00A56843">
              <w:t>(VRQA)</w:t>
            </w:r>
          </w:p>
        </w:tc>
      </w:tr>
      <w:tr w:rsidR="007E1101" w:rsidRPr="00982853" w14:paraId="06102602" w14:textId="77777777" w:rsidTr="00C043E6">
        <w:trPr>
          <w:jc w:val="center"/>
        </w:trPr>
        <w:tc>
          <w:tcPr>
            <w:tcW w:w="2547" w:type="dxa"/>
          </w:tcPr>
          <w:p w14:paraId="04476809" w14:textId="402CE143" w:rsidR="00982853" w:rsidRPr="009F04FF" w:rsidRDefault="00982853" w:rsidP="003B6FAB">
            <w:pPr>
              <w:pStyle w:val="SectionAsubsection"/>
            </w:pPr>
            <w:bookmarkStart w:id="19" w:name="_Toc49173085"/>
            <w:r w:rsidRPr="009F04FF">
              <w:lastRenderedPageBreak/>
              <w:t>AVETMISS information</w:t>
            </w:r>
            <w:bookmarkEnd w:id="19"/>
          </w:p>
        </w:tc>
        <w:tc>
          <w:tcPr>
            <w:tcW w:w="6484" w:type="dxa"/>
          </w:tcPr>
          <w:p w14:paraId="30157E5F" w14:textId="77777777" w:rsidR="00982853" w:rsidRPr="009F04FF" w:rsidRDefault="00982853" w:rsidP="004344D4">
            <w:pPr>
              <w:pStyle w:val="Bodycopy"/>
              <w:rPr>
                <w:szCs w:val="20"/>
                <w:lang w:val="en-AU" w:eastAsia="en-US"/>
              </w:rPr>
            </w:pPr>
            <w:r w:rsidRPr="0006735D">
              <w:rPr>
                <w:rStyle w:val="Strong"/>
              </w:rPr>
              <w:t xml:space="preserve">ANZSCO code </w:t>
            </w:r>
            <w:r w:rsidR="0080699C" w:rsidRPr="0006735D">
              <w:rPr>
                <w:rStyle w:val="Strong"/>
              </w:rPr>
              <w:t>– 6 digit</w:t>
            </w:r>
            <w:r w:rsidR="0080699C">
              <w:rPr>
                <w:szCs w:val="20"/>
                <w:lang w:val="en-AU" w:eastAsia="en-US"/>
              </w:rPr>
              <w:t xml:space="preserve"> </w:t>
            </w:r>
          </w:p>
          <w:p w14:paraId="669B07F0" w14:textId="77777777" w:rsidR="00206014" w:rsidRDefault="00206014" w:rsidP="004344D4">
            <w:pPr>
              <w:pStyle w:val="Bodycopy"/>
              <w:rPr>
                <w:i/>
                <w:szCs w:val="20"/>
              </w:rPr>
            </w:pPr>
            <w:r w:rsidRPr="007E72DB">
              <w:t>271299 Judicial and Other Legal Professionals nec</w:t>
            </w:r>
            <w:r w:rsidRPr="009F04FF">
              <w:rPr>
                <w:i/>
                <w:szCs w:val="20"/>
              </w:rPr>
              <w:t xml:space="preserve"> </w:t>
            </w:r>
          </w:p>
          <w:p w14:paraId="768C4510" w14:textId="29EF9104" w:rsidR="00982853" w:rsidRPr="009F04FF" w:rsidRDefault="00982853" w:rsidP="00EB1562">
            <w:pPr>
              <w:pStyle w:val="Guidingtext"/>
            </w:pPr>
            <w:r w:rsidRPr="009F04FF">
              <w:rPr>
                <w:rStyle w:val="Strong"/>
                <w:i w:val="0"/>
                <w:color w:val="auto"/>
                <w:szCs w:val="20"/>
              </w:rPr>
              <w:t xml:space="preserve">ASCED Code – 4 digit </w:t>
            </w:r>
          </w:p>
          <w:p w14:paraId="43E9C6F2" w14:textId="77777777" w:rsidR="00206014" w:rsidRDefault="00206014" w:rsidP="004344D4">
            <w:pPr>
              <w:pStyle w:val="Bodycopy"/>
              <w:rPr>
                <w:szCs w:val="20"/>
                <w:lang w:val="en-AU" w:eastAsia="en-US"/>
              </w:rPr>
            </w:pPr>
            <w:r w:rsidRPr="0003757F">
              <w:t>0909 Law</w:t>
            </w:r>
            <w:r w:rsidRPr="009F04FF">
              <w:rPr>
                <w:szCs w:val="20"/>
                <w:lang w:val="en-AU" w:eastAsia="en-US"/>
              </w:rPr>
              <w:t xml:space="preserve"> </w:t>
            </w:r>
          </w:p>
          <w:p w14:paraId="5ACBAF6D" w14:textId="72CD2AA4" w:rsidR="00982853" w:rsidRPr="009F04FF" w:rsidRDefault="00982853" w:rsidP="004344D4">
            <w:pPr>
              <w:pStyle w:val="Bodycopy"/>
              <w:rPr>
                <w:rStyle w:val="Strong"/>
                <w:szCs w:val="20"/>
                <w:lang w:val="en-AU" w:eastAsia="en-US"/>
              </w:rPr>
            </w:pPr>
            <w:r w:rsidRPr="009F04FF">
              <w:rPr>
                <w:rStyle w:val="Strong"/>
                <w:szCs w:val="20"/>
                <w:lang w:val="en-AU" w:eastAsia="en-US"/>
              </w:rPr>
              <w:t>National course code</w:t>
            </w:r>
          </w:p>
          <w:p w14:paraId="5315CAC1" w14:textId="7C3BF057" w:rsidR="00982853" w:rsidRPr="009F04FF" w:rsidRDefault="0015019E" w:rsidP="0015019E">
            <w:pPr>
              <w:pStyle w:val="Guidingtext"/>
            </w:pPr>
            <w:r>
              <w:t xml:space="preserve">22565VIC </w:t>
            </w:r>
          </w:p>
        </w:tc>
      </w:tr>
      <w:tr w:rsidR="007E1101" w:rsidRPr="00982853" w14:paraId="3FC2394F" w14:textId="77777777" w:rsidTr="00C043E6">
        <w:trPr>
          <w:jc w:val="center"/>
        </w:trPr>
        <w:tc>
          <w:tcPr>
            <w:tcW w:w="2547" w:type="dxa"/>
          </w:tcPr>
          <w:p w14:paraId="348ED0AD" w14:textId="7F26D8C7" w:rsidR="00982853" w:rsidRPr="009F04FF" w:rsidRDefault="00982853" w:rsidP="003B6FAB">
            <w:pPr>
              <w:pStyle w:val="SectionAsubsection"/>
            </w:pPr>
            <w:bookmarkStart w:id="20" w:name="_Toc49173086"/>
            <w:r w:rsidRPr="009F04FF">
              <w:t>Period of accreditation</w:t>
            </w:r>
            <w:bookmarkEnd w:id="20"/>
            <w:r w:rsidRPr="009F04FF">
              <w:t xml:space="preserve"> </w:t>
            </w:r>
          </w:p>
        </w:tc>
        <w:tc>
          <w:tcPr>
            <w:tcW w:w="6484" w:type="dxa"/>
          </w:tcPr>
          <w:p w14:paraId="1C107E19" w14:textId="408D633B" w:rsidR="00982853" w:rsidRPr="007656D5" w:rsidRDefault="00F578D2" w:rsidP="004344D4">
            <w:pPr>
              <w:pStyle w:val="Bodycopy"/>
            </w:pPr>
            <w:r w:rsidRPr="005542E8">
              <w:t>1</w:t>
            </w:r>
            <w:r>
              <w:t xml:space="preserve"> January </w:t>
            </w:r>
            <w:r w:rsidR="00946D36">
              <w:t>2021</w:t>
            </w:r>
            <w:r w:rsidR="00C232D0" w:rsidRPr="005542E8">
              <w:t xml:space="preserve"> </w:t>
            </w:r>
            <w:r w:rsidRPr="005542E8">
              <w:t xml:space="preserve">to </w:t>
            </w:r>
            <w:r>
              <w:t>31</w:t>
            </w:r>
            <w:r w:rsidR="00C232D0">
              <w:t xml:space="preserve"> </w:t>
            </w:r>
            <w:r>
              <w:t>December</w:t>
            </w:r>
            <w:r w:rsidRPr="005542E8">
              <w:t xml:space="preserve"> 20</w:t>
            </w:r>
            <w:r w:rsidR="00C232D0">
              <w:t>2</w:t>
            </w:r>
            <w:r w:rsidR="00625273">
              <w:t>5</w:t>
            </w:r>
          </w:p>
        </w:tc>
      </w:tr>
    </w:tbl>
    <w:p w14:paraId="191D5655" w14:textId="77777777" w:rsidR="00982853" w:rsidRPr="00982853" w:rsidRDefault="00982853" w:rsidP="00982853">
      <w:pPr>
        <w:sectPr w:rsidR="00982853" w:rsidRPr="00982853" w:rsidSect="00085AA4">
          <w:pgSz w:w="11907" w:h="16840" w:code="9"/>
          <w:pgMar w:top="993" w:right="1440" w:bottom="1440" w:left="1440" w:header="709" w:footer="709" w:gutter="0"/>
          <w:cols w:space="708"/>
          <w:titlePg/>
          <w:docGrid w:linePitch="360"/>
        </w:sectPr>
      </w:pPr>
    </w:p>
    <w:p w14:paraId="1585AB10" w14:textId="77777777" w:rsidR="00982853" w:rsidRPr="00982853" w:rsidRDefault="005E458D" w:rsidP="005E458D">
      <w:pPr>
        <w:pStyle w:val="Heading1"/>
      </w:pPr>
      <w:bookmarkStart w:id="21" w:name="_Toc49173087"/>
      <w:r>
        <w:lastRenderedPageBreak/>
        <w:t>Section B: Course information</w:t>
      </w:r>
      <w:bookmarkEnd w:id="2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9E3F275" w14:textId="77777777" w:rsidTr="007E1101">
        <w:tc>
          <w:tcPr>
            <w:tcW w:w="3119" w:type="dxa"/>
            <w:tcBorders>
              <w:right w:val="nil"/>
            </w:tcBorders>
            <w:shd w:val="clear" w:color="auto" w:fill="DBE5F1"/>
            <w:vAlign w:val="center"/>
          </w:tcPr>
          <w:p w14:paraId="4400306C" w14:textId="77777777" w:rsidR="005E458D" w:rsidRPr="009F04FF" w:rsidRDefault="005E458D" w:rsidP="003B6FAB">
            <w:pPr>
              <w:pStyle w:val="SectionBSubsection"/>
            </w:pPr>
            <w:bookmarkStart w:id="22" w:name="_Toc49173088"/>
            <w:r w:rsidRPr="009F04FF">
              <w:t>Nomenclature</w:t>
            </w:r>
            <w:bookmarkEnd w:id="22"/>
          </w:p>
        </w:tc>
        <w:tc>
          <w:tcPr>
            <w:tcW w:w="5953" w:type="dxa"/>
            <w:tcBorders>
              <w:left w:val="nil"/>
            </w:tcBorders>
            <w:shd w:val="clear" w:color="auto" w:fill="DBE5F1"/>
            <w:vAlign w:val="center"/>
          </w:tcPr>
          <w:p w14:paraId="564E6E22" w14:textId="77777777" w:rsidR="005E458D" w:rsidRPr="009F04FF" w:rsidRDefault="005E458D" w:rsidP="00051F1D">
            <w:pPr>
              <w:pStyle w:val="Standard"/>
            </w:pPr>
            <w:r w:rsidRPr="009F04FF">
              <w:t>Standard 1 AQTF Standards for Accredited Courses</w:t>
            </w:r>
          </w:p>
        </w:tc>
      </w:tr>
      <w:tr w:rsidR="007C30FD" w:rsidRPr="00982853" w14:paraId="6B2CE2E3" w14:textId="77777777" w:rsidTr="007E1101">
        <w:tc>
          <w:tcPr>
            <w:tcW w:w="3119" w:type="dxa"/>
          </w:tcPr>
          <w:p w14:paraId="58D93FC1" w14:textId="77777777" w:rsidR="00982853" w:rsidRPr="009F04FF" w:rsidDel="00E859AB" w:rsidRDefault="00982853" w:rsidP="00EB1562">
            <w:pPr>
              <w:pStyle w:val="SectionBSubsection2"/>
            </w:pPr>
            <w:bookmarkStart w:id="23" w:name="_Toc49173089"/>
            <w:r w:rsidRPr="009F04FF">
              <w:t>Name of the qualification</w:t>
            </w:r>
            <w:bookmarkEnd w:id="23"/>
          </w:p>
        </w:tc>
        <w:tc>
          <w:tcPr>
            <w:tcW w:w="5953" w:type="dxa"/>
            <w:vAlign w:val="center"/>
          </w:tcPr>
          <w:p w14:paraId="6B4C5A30" w14:textId="6E38E828" w:rsidR="0014084C" w:rsidRPr="0014084C" w:rsidDel="00E859AB" w:rsidRDefault="00DA6724" w:rsidP="004344D4">
            <w:pPr>
              <w:pStyle w:val="Bodycopy"/>
            </w:pPr>
            <w:r>
              <w:t>Advanced Diploma of Legal Practice</w:t>
            </w:r>
          </w:p>
        </w:tc>
      </w:tr>
      <w:tr w:rsidR="007E1101" w:rsidRPr="00982853" w14:paraId="1D5FF58A" w14:textId="77777777" w:rsidTr="007E1101">
        <w:trPr>
          <w:trHeight w:val="817"/>
        </w:trPr>
        <w:tc>
          <w:tcPr>
            <w:tcW w:w="3119" w:type="dxa"/>
          </w:tcPr>
          <w:p w14:paraId="34091D9F" w14:textId="77777777" w:rsidR="00982853" w:rsidRPr="009F04FF" w:rsidRDefault="00982853" w:rsidP="00EB1562">
            <w:pPr>
              <w:pStyle w:val="SectionBSubsection2"/>
            </w:pPr>
            <w:bookmarkStart w:id="24" w:name="_Toc49173090"/>
            <w:r w:rsidRPr="009F04FF">
              <w:t>Nominal duration of the course</w:t>
            </w:r>
            <w:bookmarkEnd w:id="24"/>
            <w:r w:rsidRPr="009F04FF">
              <w:t xml:space="preserve"> </w:t>
            </w:r>
          </w:p>
        </w:tc>
        <w:tc>
          <w:tcPr>
            <w:tcW w:w="5953" w:type="dxa"/>
            <w:tcBorders>
              <w:bottom w:val="single" w:sz="4" w:space="0" w:color="auto"/>
            </w:tcBorders>
          </w:tcPr>
          <w:p w14:paraId="5CC219AD" w14:textId="3C7DF756" w:rsidR="00982853" w:rsidRPr="009D70AE" w:rsidRDefault="00852120" w:rsidP="004344D4">
            <w:pPr>
              <w:pStyle w:val="Bodycopy"/>
            </w:pPr>
            <w:r>
              <w:t>960-1250</w:t>
            </w:r>
            <w:r>
              <w:rPr>
                <w:rStyle w:val="Strong"/>
              </w:rPr>
              <w:t xml:space="preserve"> </w:t>
            </w:r>
            <w:r w:rsidRPr="009D70AE">
              <w:t>hours</w:t>
            </w:r>
          </w:p>
        </w:tc>
      </w:tr>
      <w:tr w:rsidR="007E1101" w:rsidRPr="00982853" w14:paraId="10961BFF" w14:textId="77777777" w:rsidTr="007E1101">
        <w:tc>
          <w:tcPr>
            <w:tcW w:w="3119" w:type="dxa"/>
            <w:tcBorders>
              <w:right w:val="nil"/>
            </w:tcBorders>
            <w:shd w:val="clear" w:color="auto" w:fill="DBE5F1"/>
          </w:tcPr>
          <w:p w14:paraId="055B73FF" w14:textId="77777777" w:rsidR="007C30FD" w:rsidRPr="009F04FF" w:rsidRDefault="007C30FD" w:rsidP="003B6FAB">
            <w:pPr>
              <w:pStyle w:val="SectionBSubsection"/>
            </w:pPr>
            <w:bookmarkStart w:id="25" w:name="_Toc49173091"/>
            <w:r w:rsidRPr="009F04FF">
              <w:t>Vocational or educational outcomes</w:t>
            </w:r>
            <w:bookmarkEnd w:id="25"/>
          </w:p>
        </w:tc>
        <w:tc>
          <w:tcPr>
            <w:tcW w:w="5953" w:type="dxa"/>
            <w:tcBorders>
              <w:left w:val="nil"/>
            </w:tcBorders>
            <w:shd w:val="clear" w:color="auto" w:fill="DBE5F1"/>
          </w:tcPr>
          <w:p w14:paraId="207DAE58" w14:textId="77777777" w:rsidR="007C30FD" w:rsidRPr="009F04FF" w:rsidRDefault="007C30FD" w:rsidP="00051F1D">
            <w:pPr>
              <w:pStyle w:val="Standard"/>
            </w:pPr>
            <w:r w:rsidRPr="009F04FF">
              <w:t>Standard 1 AQTF Standards for Accredited Courses</w:t>
            </w:r>
          </w:p>
        </w:tc>
      </w:tr>
      <w:tr w:rsidR="007E1101" w:rsidRPr="00982853" w14:paraId="2E1571B9" w14:textId="77777777" w:rsidTr="007E1101">
        <w:tc>
          <w:tcPr>
            <w:tcW w:w="3119" w:type="dxa"/>
          </w:tcPr>
          <w:p w14:paraId="69BCB7B0" w14:textId="77777777" w:rsidR="00982853" w:rsidRPr="009F04FF" w:rsidRDefault="00982853" w:rsidP="00EB1562">
            <w:pPr>
              <w:pStyle w:val="SectionBSubsection2"/>
            </w:pPr>
            <w:bookmarkStart w:id="26" w:name="_Toc49173092"/>
            <w:r w:rsidRPr="009F04FF">
              <w:t>Purpose of the course</w:t>
            </w:r>
            <w:bookmarkEnd w:id="26"/>
          </w:p>
        </w:tc>
        <w:tc>
          <w:tcPr>
            <w:tcW w:w="5953" w:type="dxa"/>
            <w:tcBorders>
              <w:bottom w:val="single" w:sz="4" w:space="0" w:color="auto"/>
            </w:tcBorders>
          </w:tcPr>
          <w:p w14:paraId="07DFC1AB" w14:textId="53E714A2" w:rsidR="00537ABC" w:rsidRPr="00B77F88" w:rsidRDefault="00852120" w:rsidP="004344D4">
            <w:pPr>
              <w:pStyle w:val="Bodycopy"/>
              <w:rPr>
                <w:lang w:val="en-AU" w:eastAsia="en-US"/>
              </w:rPr>
            </w:pPr>
            <w:r w:rsidRPr="00FF5F22">
              <w:t>Graduates of the Advanced Diploma of Legal Practice will be able to demonstrate a comprehensive knowledge in a broad range of legal interests, processes and practices within legal practice environments and associated fields within public and/or corporate sectors in a para-legal role.  Graduated will work on the instructions, and under the supervision, of an Australian legal practitioner or other licensed entity in supporting those entities.</w:t>
            </w:r>
          </w:p>
        </w:tc>
      </w:tr>
      <w:tr w:rsidR="007E1101" w:rsidRPr="00982853" w14:paraId="2823A9A2" w14:textId="77777777" w:rsidTr="007E1101">
        <w:tc>
          <w:tcPr>
            <w:tcW w:w="3119" w:type="dxa"/>
            <w:tcBorders>
              <w:right w:val="nil"/>
            </w:tcBorders>
            <w:shd w:val="clear" w:color="auto" w:fill="DBE5F1"/>
          </w:tcPr>
          <w:p w14:paraId="07B88D51" w14:textId="77777777" w:rsidR="000D7FDC" w:rsidRPr="009F04FF" w:rsidRDefault="000D7FDC" w:rsidP="003B6FAB">
            <w:pPr>
              <w:pStyle w:val="SectionBSubsection"/>
            </w:pPr>
            <w:bookmarkStart w:id="27" w:name="_Toc49173093"/>
            <w:r w:rsidRPr="009F04FF">
              <w:t>Development of the course</w:t>
            </w:r>
            <w:bookmarkEnd w:id="27"/>
          </w:p>
        </w:tc>
        <w:tc>
          <w:tcPr>
            <w:tcW w:w="5953" w:type="dxa"/>
            <w:tcBorders>
              <w:left w:val="nil"/>
            </w:tcBorders>
            <w:shd w:val="clear" w:color="auto" w:fill="DBE5F1"/>
          </w:tcPr>
          <w:p w14:paraId="4E121E5D" w14:textId="77777777" w:rsidR="000D7FDC" w:rsidRPr="009F04FF" w:rsidRDefault="000D7FDC" w:rsidP="00051F1D">
            <w:pPr>
              <w:pStyle w:val="Standard"/>
            </w:pPr>
            <w:r w:rsidRPr="009F04FF">
              <w:t xml:space="preserve">Standards 1 and </w:t>
            </w:r>
            <w:r w:rsidR="000A3B0B" w:rsidRPr="009F04FF">
              <w:t>2 AQTF</w:t>
            </w:r>
            <w:r w:rsidRPr="009F04FF">
              <w:t xml:space="preserve"> Standards for Accredited Courses  </w:t>
            </w:r>
          </w:p>
        </w:tc>
      </w:tr>
      <w:tr w:rsidR="007E1101" w:rsidRPr="00982853" w14:paraId="3DDACAA1" w14:textId="77777777" w:rsidTr="00E875AC">
        <w:trPr>
          <w:trHeight w:val="1408"/>
        </w:trPr>
        <w:tc>
          <w:tcPr>
            <w:tcW w:w="3119" w:type="dxa"/>
          </w:tcPr>
          <w:p w14:paraId="7B2F6924" w14:textId="77777777" w:rsidR="00982853" w:rsidRPr="009F04FF" w:rsidRDefault="00DD7592" w:rsidP="00EB1562">
            <w:pPr>
              <w:pStyle w:val="SectionBSubsection2"/>
            </w:pPr>
            <w:bookmarkStart w:id="28" w:name="_Toc49173094"/>
            <w:r w:rsidRPr="009F04FF">
              <w:t>Industry/</w:t>
            </w:r>
            <w:r w:rsidR="00982853" w:rsidRPr="009F04FF">
              <w:t xml:space="preserve">enterprise/ </w:t>
            </w:r>
            <w:r w:rsidR="000D7FDC" w:rsidRPr="009F04FF">
              <w:t>community needs</w:t>
            </w:r>
            <w:bookmarkEnd w:id="28"/>
          </w:p>
        </w:tc>
        <w:tc>
          <w:tcPr>
            <w:tcW w:w="5953" w:type="dxa"/>
          </w:tcPr>
          <w:p w14:paraId="310A4644" w14:textId="366D3531" w:rsidR="007B0DF1" w:rsidRPr="00FF5F22" w:rsidRDefault="007B0DF1" w:rsidP="004344D4">
            <w:pPr>
              <w:pStyle w:val="Bodycopy"/>
            </w:pPr>
            <w:r w:rsidRPr="007B0DF1">
              <w:t xml:space="preserve">In Australia, para-legal roles can differ significantly across various </w:t>
            </w:r>
            <w:r>
              <w:t xml:space="preserve">state and territory </w:t>
            </w:r>
            <w:r w:rsidRPr="007B0DF1">
              <w:t xml:space="preserve">jurisdictions, although the work involves providing skills in legal procedure as a support to </w:t>
            </w:r>
            <w:r w:rsidR="00B063B7">
              <w:t>s</w:t>
            </w:r>
            <w:r w:rsidRPr="007B0DF1">
              <w:t xml:space="preserve">olicitors and other legal providers such as </w:t>
            </w:r>
            <w:r w:rsidR="00B063B7">
              <w:t>g</w:t>
            </w:r>
            <w:r w:rsidRPr="007B0DF1">
              <w:t>overnment departments</w:t>
            </w:r>
            <w:r w:rsidR="00B063B7">
              <w:t xml:space="preserve"> and the c</w:t>
            </w:r>
            <w:r w:rsidRPr="007B0DF1">
              <w:t xml:space="preserve">ourts or procedural skills to other providers such as corporate legal departments, or </w:t>
            </w:r>
            <w:r w:rsidR="00B063B7">
              <w:t>l</w:t>
            </w:r>
            <w:r w:rsidRPr="007B0DF1">
              <w:t xml:space="preserve">icensed </w:t>
            </w:r>
            <w:r w:rsidR="00B063B7">
              <w:t>c</w:t>
            </w:r>
            <w:r w:rsidRPr="007B0DF1">
              <w:t>onveyancers</w:t>
            </w:r>
            <w:r w:rsidRPr="00FF5F22">
              <w:t xml:space="preserve">. </w:t>
            </w:r>
            <w:r w:rsidR="00C40CF0" w:rsidRPr="008F672D">
              <w:t>This course is applicable to the wide range of legal paraprofessionals in Victoria and interstate.</w:t>
            </w:r>
          </w:p>
          <w:p w14:paraId="4F221F59" w14:textId="630F7A31" w:rsidR="00E0650D" w:rsidRDefault="00FA7566" w:rsidP="004344D4">
            <w:pPr>
              <w:pStyle w:val="Bodycopy"/>
            </w:pPr>
            <w:r>
              <w:t xml:space="preserve">The Institute of </w:t>
            </w:r>
            <w:r w:rsidR="00A12924">
              <w:t>Legal Executives</w:t>
            </w:r>
            <w:r w:rsidR="003A3E82">
              <w:t xml:space="preserve"> (</w:t>
            </w:r>
            <w:r>
              <w:t>Victoria</w:t>
            </w:r>
            <w:r w:rsidR="003A3E82">
              <w:t>)</w:t>
            </w:r>
            <w:r>
              <w:t xml:space="preserve"> </w:t>
            </w:r>
            <w:r w:rsidR="00852120">
              <w:t>continues to strongly support</w:t>
            </w:r>
            <w:r>
              <w:t xml:space="preserve"> the</w:t>
            </w:r>
            <w:r w:rsidR="00607C78">
              <w:t xml:space="preserve"> </w:t>
            </w:r>
            <w:r w:rsidR="00764311">
              <w:t>Advanced Diploma of Legal Practice</w:t>
            </w:r>
            <w:r w:rsidR="00764311" w:rsidRPr="000C5CB8">
              <w:t xml:space="preserve"> </w:t>
            </w:r>
            <w:r w:rsidRPr="004917F8">
              <w:t>since its inception</w:t>
            </w:r>
            <w:r w:rsidR="00607C78" w:rsidRPr="004917F8">
              <w:t>, as the</w:t>
            </w:r>
            <w:r w:rsidR="00607C78">
              <w:t xml:space="preserve"> Certificate of Business Studies (Law) in the mid-1970s, evolving into the Associate Diploma of Business (Legal Practice) available through RMIT, until finally becoming a Victorian Crown Copyright course with the current nomenclature in 2003</w:t>
            </w:r>
            <w:r w:rsidR="003C02BD">
              <w:t>.</w:t>
            </w:r>
            <w:r w:rsidR="00E0650D">
              <w:t xml:space="preserve"> </w:t>
            </w:r>
          </w:p>
          <w:p w14:paraId="7FE2F15F" w14:textId="77777777" w:rsidR="00852120" w:rsidRDefault="00852120" w:rsidP="004344D4">
            <w:pPr>
              <w:pStyle w:val="Bodycopy"/>
            </w:pPr>
            <w:r>
              <w:t>Since 2015, the Advanced Diploma of Legal Practice</w:t>
            </w:r>
            <w:r w:rsidRPr="000C5CB8">
              <w:t xml:space="preserve"> </w:t>
            </w:r>
            <w:r>
              <w:t>has had consistent enrolments in the period across three TAFE providers and it is envisaged that this will continue to remain consistent in the coming years with the course remaining on the TAFE provider course scope</w:t>
            </w:r>
            <w:r w:rsidRPr="00EF363F">
              <w:t>.</w:t>
            </w:r>
            <w:r>
              <w:t xml:space="preserve"> </w:t>
            </w:r>
            <w:r w:rsidRPr="00122A19">
              <w:t xml:space="preserve">(See Fig </w:t>
            </w:r>
            <w:r>
              <w:t>1</w:t>
            </w:r>
            <w:r w:rsidRPr="00122A19">
              <w:t>)</w:t>
            </w:r>
            <w:r>
              <w:t>.</w:t>
            </w:r>
          </w:p>
          <w:p w14:paraId="4052C8F7" w14:textId="77777777" w:rsidR="00852120" w:rsidRPr="00866162" w:rsidRDefault="00852120" w:rsidP="004344D4">
            <w:pPr>
              <w:pStyle w:val="Bodycopy"/>
            </w:pPr>
            <w:r>
              <w:t xml:space="preserve">The Institute of Legal Executives (Victoria) on behalf of Victorian law firms note the value the course brings to upskill current employees and willingness to offer workplace placement opportunities for learners. As a consequence, learners have been recruited directly based </w:t>
            </w:r>
            <w:r>
              <w:lastRenderedPageBreak/>
              <w:t>on the reputation of the course through the skills it provides graduates.</w:t>
            </w:r>
            <w:r w:rsidRPr="00866162">
              <w:t xml:space="preserve"> </w:t>
            </w:r>
          </w:p>
          <w:p w14:paraId="42F48485" w14:textId="77777777" w:rsidR="00852120" w:rsidRDefault="00852120" w:rsidP="004344D4">
            <w:pPr>
              <w:pStyle w:val="Bodycopy"/>
            </w:pPr>
            <w:r>
              <w:t>In addition, the Advanced Diploma level provides strong pathways to law degrees.</w:t>
            </w:r>
          </w:p>
          <w:p w14:paraId="6BF8B1F8" w14:textId="0C974195" w:rsidR="007F1DB9" w:rsidRDefault="007F1DB9" w:rsidP="004344D4">
            <w:pPr>
              <w:pStyle w:val="Bodycopy"/>
            </w:pPr>
            <w:r>
              <w:t>Figure 1. Enrolment data 20</w:t>
            </w:r>
            <w:r w:rsidR="00F5354F">
              <w:t>15</w:t>
            </w:r>
            <w:r>
              <w:t xml:space="preserve"> to 201</w:t>
            </w:r>
            <w:r w:rsidR="00F5354F">
              <w:t>9</w:t>
            </w:r>
          </w:p>
          <w:p w14:paraId="21BBAE76" w14:textId="259A2834" w:rsidR="00664635" w:rsidRDefault="00664635" w:rsidP="004344D4">
            <w:pPr>
              <w:pStyle w:val="Bodycopy"/>
            </w:pPr>
            <w:r w:rsidRPr="009D4FCC">
              <w:t>Source: VET Course Data Set</w:t>
            </w:r>
          </w:p>
          <w:tbl>
            <w:tblPr>
              <w:tblW w:w="5741" w:type="dxa"/>
              <w:jc w:val="center"/>
              <w:tblLayout w:type="fixed"/>
              <w:tblLook w:val="04A0" w:firstRow="1" w:lastRow="0" w:firstColumn="1" w:lastColumn="0" w:noHBand="0" w:noVBand="1"/>
            </w:tblPr>
            <w:tblGrid>
              <w:gridCol w:w="957"/>
              <w:gridCol w:w="958"/>
              <w:gridCol w:w="957"/>
              <w:gridCol w:w="955"/>
              <w:gridCol w:w="957"/>
              <w:gridCol w:w="957"/>
            </w:tblGrid>
            <w:tr w:rsidR="00F5354F" w:rsidRPr="00A75AB6" w14:paraId="2A842316" w14:textId="29F9D41B" w:rsidTr="00F5354F">
              <w:trPr>
                <w:jc w:val="center"/>
              </w:trPr>
              <w:tc>
                <w:tcPr>
                  <w:tcW w:w="957" w:type="dxa"/>
                  <w:shd w:val="clear" w:color="auto" w:fill="D5DCE4" w:themeFill="text2" w:themeFillTint="33"/>
                </w:tcPr>
                <w:p w14:paraId="3ED071AD" w14:textId="77777777" w:rsidR="00F5354F" w:rsidRPr="00A75AB6" w:rsidRDefault="00F5354F" w:rsidP="004344D4">
                  <w:pPr>
                    <w:pStyle w:val="Bodycopy"/>
                  </w:pPr>
                </w:p>
              </w:tc>
              <w:tc>
                <w:tcPr>
                  <w:tcW w:w="958" w:type="dxa"/>
                  <w:shd w:val="clear" w:color="auto" w:fill="D5DCE4" w:themeFill="text2" w:themeFillTint="33"/>
                </w:tcPr>
                <w:p w14:paraId="3EA84DBF" w14:textId="77777777" w:rsidR="00F5354F" w:rsidRPr="00A75AB6" w:rsidRDefault="00F5354F" w:rsidP="004344D4">
                  <w:pPr>
                    <w:pStyle w:val="Bodycopy"/>
                  </w:pPr>
                  <w:r w:rsidRPr="00A75AB6">
                    <w:t>20</w:t>
                  </w:r>
                  <w:r>
                    <w:t>15</w:t>
                  </w:r>
                </w:p>
              </w:tc>
              <w:tc>
                <w:tcPr>
                  <w:tcW w:w="957" w:type="dxa"/>
                  <w:shd w:val="clear" w:color="auto" w:fill="D5DCE4" w:themeFill="text2" w:themeFillTint="33"/>
                </w:tcPr>
                <w:p w14:paraId="59BB70E0" w14:textId="77777777" w:rsidR="00F5354F" w:rsidRPr="00A75AB6" w:rsidRDefault="00F5354F" w:rsidP="004344D4">
                  <w:pPr>
                    <w:pStyle w:val="Bodycopy"/>
                  </w:pPr>
                  <w:r w:rsidRPr="00A75AB6">
                    <w:t>20</w:t>
                  </w:r>
                  <w:r>
                    <w:t>16</w:t>
                  </w:r>
                </w:p>
              </w:tc>
              <w:tc>
                <w:tcPr>
                  <w:tcW w:w="955" w:type="dxa"/>
                  <w:shd w:val="clear" w:color="auto" w:fill="D5DCE4" w:themeFill="text2" w:themeFillTint="33"/>
                </w:tcPr>
                <w:p w14:paraId="06E62F13" w14:textId="77777777" w:rsidR="00F5354F" w:rsidRPr="00A75AB6" w:rsidRDefault="00F5354F" w:rsidP="004344D4">
                  <w:pPr>
                    <w:pStyle w:val="Bodycopy"/>
                  </w:pPr>
                  <w:r w:rsidRPr="00A75AB6">
                    <w:t>201</w:t>
                  </w:r>
                  <w:r>
                    <w:t>7</w:t>
                  </w:r>
                </w:p>
              </w:tc>
              <w:tc>
                <w:tcPr>
                  <w:tcW w:w="957" w:type="dxa"/>
                  <w:shd w:val="clear" w:color="auto" w:fill="D5DCE4" w:themeFill="text2" w:themeFillTint="33"/>
                </w:tcPr>
                <w:p w14:paraId="47A89C61" w14:textId="77777777" w:rsidR="00F5354F" w:rsidRPr="00A75AB6" w:rsidRDefault="00F5354F" w:rsidP="004344D4">
                  <w:pPr>
                    <w:pStyle w:val="Bodycopy"/>
                  </w:pPr>
                  <w:r w:rsidRPr="00A75AB6">
                    <w:t>201</w:t>
                  </w:r>
                  <w:r>
                    <w:t>8</w:t>
                  </w:r>
                </w:p>
              </w:tc>
              <w:tc>
                <w:tcPr>
                  <w:tcW w:w="957" w:type="dxa"/>
                  <w:shd w:val="clear" w:color="auto" w:fill="D5DCE4" w:themeFill="text2" w:themeFillTint="33"/>
                </w:tcPr>
                <w:p w14:paraId="704AE201" w14:textId="2673D4E7" w:rsidR="00F5354F" w:rsidRPr="00A75AB6" w:rsidRDefault="00F5354F" w:rsidP="004344D4">
                  <w:pPr>
                    <w:pStyle w:val="Bodycopy"/>
                  </w:pPr>
                  <w:r>
                    <w:t>2019</w:t>
                  </w:r>
                </w:p>
              </w:tc>
            </w:tr>
            <w:tr w:rsidR="00F5354F" w:rsidRPr="00A75AB6" w14:paraId="1EC5F084" w14:textId="03CD242C" w:rsidTr="00F5354F">
              <w:trPr>
                <w:jc w:val="center"/>
              </w:trPr>
              <w:tc>
                <w:tcPr>
                  <w:tcW w:w="957" w:type="dxa"/>
                </w:tcPr>
                <w:p w14:paraId="2A42C169" w14:textId="7B8B4FDE" w:rsidR="00F5354F" w:rsidRDefault="00F5354F" w:rsidP="004344D4">
                  <w:pPr>
                    <w:pStyle w:val="Bodycopy"/>
                  </w:pPr>
                  <w:r w:rsidRPr="00D80EF1">
                    <w:t>Total</w:t>
                  </w:r>
                </w:p>
              </w:tc>
              <w:tc>
                <w:tcPr>
                  <w:tcW w:w="958" w:type="dxa"/>
                </w:tcPr>
                <w:p w14:paraId="249CCD22" w14:textId="38A9FB2F" w:rsidR="00F5354F" w:rsidRPr="00A75AB6" w:rsidRDefault="00F5354F" w:rsidP="004344D4">
                  <w:pPr>
                    <w:pStyle w:val="Bodycopy"/>
                  </w:pPr>
                  <w:r w:rsidRPr="00D80EF1">
                    <w:t>49</w:t>
                  </w:r>
                  <w:r>
                    <w:t>8</w:t>
                  </w:r>
                </w:p>
              </w:tc>
              <w:tc>
                <w:tcPr>
                  <w:tcW w:w="957" w:type="dxa"/>
                </w:tcPr>
                <w:p w14:paraId="2E76498D" w14:textId="4133FCC4" w:rsidR="00F5354F" w:rsidRPr="00A75AB6" w:rsidRDefault="00F5354F" w:rsidP="004344D4">
                  <w:pPr>
                    <w:pStyle w:val="Bodycopy"/>
                  </w:pPr>
                  <w:r w:rsidRPr="00D80EF1">
                    <w:t>37</w:t>
                  </w:r>
                  <w:r>
                    <w:t>3</w:t>
                  </w:r>
                </w:p>
              </w:tc>
              <w:tc>
                <w:tcPr>
                  <w:tcW w:w="955" w:type="dxa"/>
                </w:tcPr>
                <w:p w14:paraId="0AF0628B" w14:textId="40ACEB5C" w:rsidR="00F5354F" w:rsidRPr="00A75AB6" w:rsidRDefault="00F5354F" w:rsidP="004344D4">
                  <w:pPr>
                    <w:pStyle w:val="Bodycopy"/>
                  </w:pPr>
                  <w:r w:rsidRPr="00D80EF1">
                    <w:t>390</w:t>
                  </w:r>
                </w:p>
              </w:tc>
              <w:tc>
                <w:tcPr>
                  <w:tcW w:w="957" w:type="dxa"/>
                </w:tcPr>
                <w:p w14:paraId="43012A70" w14:textId="2C2B8DAE" w:rsidR="00F5354F" w:rsidRPr="00A75AB6" w:rsidRDefault="00F5354F" w:rsidP="004344D4">
                  <w:pPr>
                    <w:pStyle w:val="Bodycopy"/>
                  </w:pPr>
                  <w:r w:rsidRPr="00D80EF1">
                    <w:t>417</w:t>
                  </w:r>
                </w:p>
              </w:tc>
              <w:tc>
                <w:tcPr>
                  <w:tcW w:w="957" w:type="dxa"/>
                </w:tcPr>
                <w:p w14:paraId="6FF15D5C" w14:textId="06F5A50C" w:rsidR="00F5354F" w:rsidRPr="00D80EF1" w:rsidRDefault="00F5354F" w:rsidP="004344D4">
                  <w:pPr>
                    <w:pStyle w:val="Bodycopy"/>
                  </w:pPr>
                  <w:r>
                    <w:t>461</w:t>
                  </w:r>
                </w:p>
              </w:tc>
            </w:tr>
          </w:tbl>
          <w:p w14:paraId="47CF77D7" w14:textId="77777777" w:rsidR="00664635" w:rsidRDefault="00664635" w:rsidP="004344D4">
            <w:pPr>
              <w:pStyle w:val="Bodycopy"/>
            </w:pPr>
          </w:p>
          <w:p w14:paraId="1A7302AD" w14:textId="07862512" w:rsidR="00852120" w:rsidRDefault="00852120" w:rsidP="004344D4">
            <w:pPr>
              <w:pStyle w:val="Bodycopy"/>
            </w:pPr>
            <w:r>
              <w:t xml:space="preserve">During </w:t>
            </w:r>
            <w:r w:rsidR="00C40CF0">
              <w:t>consultation</w:t>
            </w:r>
            <w:r>
              <w:t xml:space="preserve"> with The Institute of Legal Executives (Victoria) in the research phase for the </w:t>
            </w:r>
            <w:r w:rsidR="00C40CF0">
              <w:t xml:space="preserve">re-accreditation </w:t>
            </w:r>
            <w:r>
              <w:t>of this course, the course meet</w:t>
            </w:r>
            <w:r w:rsidR="00C40CF0">
              <w:t>s</w:t>
            </w:r>
            <w:r>
              <w:t xml:space="preserve"> </w:t>
            </w:r>
            <w:r w:rsidR="00C40CF0">
              <w:t>the</w:t>
            </w:r>
            <w:r>
              <w:t xml:space="preserve"> purpose of producing ‘hands on’ job-ready graduates for the para-legal profession in Victoria. Graduated also understand the requirements of the </w:t>
            </w:r>
            <w:r w:rsidRPr="00831B33">
              <w:rPr>
                <w:i/>
                <w:iCs/>
              </w:rPr>
              <w:t>Legal Profession Uniform Law (Victoria)</w:t>
            </w:r>
            <w:r>
              <w:t xml:space="preserve"> relating to restrictions which apply to support staff, required supervision by an Australian legal practitioner (or other licensed entity), as well as general ethical principles. They report that the value of the course lies in its extensiveness of law area knowledge that is applied in a legal environment. Graduates of this course have become employed in roles such as, but not limited to:</w:t>
            </w:r>
          </w:p>
          <w:p w14:paraId="33D1E222" w14:textId="3C9EC7BE" w:rsidR="00EB5E0B" w:rsidRPr="009931C3" w:rsidRDefault="00EB5E0B" w:rsidP="00EB5E0B">
            <w:pPr>
              <w:pStyle w:val="ListBullet"/>
            </w:pPr>
            <w:r>
              <w:t>Administrative role at Victorian</w:t>
            </w:r>
            <w:r w:rsidRPr="009931C3">
              <w:t xml:space="preserve"> </w:t>
            </w:r>
            <w:r>
              <w:t>L</w:t>
            </w:r>
            <w:r w:rsidRPr="009931C3">
              <w:t xml:space="preserve">egal </w:t>
            </w:r>
            <w:r>
              <w:t>A</w:t>
            </w:r>
            <w:r w:rsidRPr="009931C3">
              <w:t>id</w:t>
            </w:r>
          </w:p>
          <w:p w14:paraId="15DD11BD" w14:textId="77777777" w:rsidR="00EB5E0B" w:rsidRPr="008D2690" w:rsidRDefault="00EB5E0B" w:rsidP="00EB5E0B">
            <w:pPr>
              <w:pStyle w:val="ListBullet"/>
            </w:pPr>
            <w:r w:rsidRPr="008D2690">
              <w:t>Administrative role with Victoria Police</w:t>
            </w:r>
          </w:p>
          <w:p w14:paraId="5CFE3BE7" w14:textId="77777777" w:rsidR="00EB5E0B" w:rsidRPr="00FF0068" w:rsidRDefault="00EB5E0B" w:rsidP="00EB5E0B">
            <w:pPr>
              <w:pStyle w:val="ListBullet"/>
            </w:pPr>
            <w:r w:rsidRPr="00FF0068">
              <w:t>Assistant to parliamentary counsel</w:t>
            </w:r>
          </w:p>
          <w:p w14:paraId="204CE842" w14:textId="77777777" w:rsidR="00EB5E0B" w:rsidRPr="009931C3" w:rsidRDefault="00EB5E0B" w:rsidP="00EB5E0B">
            <w:pPr>
              <w:pStyle w:val="ListBullet"/>
            </w:pPr>
            <w:r w:rsidRPr="009931C3">
              <w:t>Compliance officer</w:t>
            </w:r>
          </w:p>
          <w:p w14:paraId="4176EF90" w14:textId="77777777" w:rsidR="00EB5E0B" w:rsidRPr="009931C3" w:rsidRDefault="00EB5E0B" w:rsidP="00EB5E0B">
            <w:pPr>
              <w:pStyle w:val="ListBullet"/>
            </w:pPr>
            <w:r w:rsidRPr="009931C3">
              <w:t xml:space="preserve">Conveyance clerk </w:t>
            </w:r>
          </w:p>
          <w:p w14:paraId="0AD13B03" w14:textId="77777777" w:rsidR="00EB5E0B" w:rsidRPr="00F47EB9" w:rsidRDefault="00EB5E0B" w:rsidP="00EB5E0B">
            <w:pPr>
              <w:pStyle w:val="ListBullet"/>
            </w:pPr>
            <w:r w:rsidRPr="00F47EB9">
              <w:t>Corporate law clerk</w:t>
            </w:r>
          </w:p>
          <w:p w14:paraId="17D19173" w14:textId="77777777" w:rsidR="00EB5E0B" w:rsidRPr="00F47EB9" w:rsidRDefault="00EB5E0B" w:rsidP="00EB5E0B">
            <w:pPr>
              <w:pStyle w:val="ListBullet"/>
            </w:pPr>
            <w:r w:rsidRPr="00F47EB9">
              <w:t>Family law assistant</w:t>
            </w:r>
          </w:p>
          <w:p w14:paraId="5DC59476" w14:textId="77777777" w:rsidR="00EB5E0B" w:rsidRPr="00F47EB9" w:rsidRDefault="00EB5E0B" w:rsidP="00EB5E0B">
            <w:pPr>
              <w:pStyle w:val="ListBullet"/>
            </w:pPr>
            <w:r w:rsidRPr="00F47EB9">
              <w:t>Law clerk (litigation debt recovery, property, mortgage recovery)</w:t>
            </w:r>
          </w:p>
          <w:p w14:paraId="7FDD48BB" w14:textId="77777777" w:rsidR="00EB5E0B" w:rsidRPr="00F47EB9" w:rsidRDefault="00EB5E0B" w:rsidP="00EB5E0B">
            <w:pPr>
              <w:pStyle w:val="ListBullet"/>
            </w:pPr>
            <w:r w:rsidRPr="00F47EB9">
              <w:t>Legal assistant/secretary</w:t>
            </w:r>
          </w:p>
          <w:p w14:paraId="673C3447" w14:textId="77777777" w:rsidR="00EB5E0B" w:rsidRPr="00F47EB9" w:rsidRDefault="00EB5E0B" w:rsidP="00EB5E0B">
            <w:pPr>
              <w:pStyle w:val="ListBullet"/>
            </w:pPr>
            <w:r w:rsidRPr="00F47EB9">
              <w:t xml:space="preserve">Legal research assistant </w:t>
            </w:r>
          </w:p>
          <w:p w14:paraId="0BAE7BDC" w14:textId="77777777" w:rsidR="00EB5E0B" w:rsidRPr="00F47EB9" w:rsidRDefault="00EB5E0B" w:rsidP="00EB5E0B">
            <w:pPr>
              <w:pStyle w:val="ListBullet"/>
            </w:pPr>
            <w:r w:rsidRPr="00F47EB9">
              <w:t xml:space="preserve">Mortgage clerk </w:t>
            </w:r>
          </w:p>
          <w:p w14:paraId="3FD26842" w14:textId="77777777" w:rsidR="00EB5E0B" w:rsidRPr="00F47EB9" w:rsidRDefault="00EB5E0B" w:rsidP="00EB5E0B">
            <w:pPr>
              <w:pStyle w:val="ListBullet"/>
            </w:pPr>
            <w:r w:rsidRPr="00F47EB9">
              <w:t>Paralegal</w:t>
            </w:r>
          </w:p>
          <w:p w14:paraId="05F694CE" w14:textId="77777777" w:rsidR="00EB5E0B" w:rsidRPr="00F47EB9" w:rsidRDefault="00EB5E0B" w:rsidP="00EB5E0B">
            <w:pPr>
              <w:pStyle w:val="ListBullet"/>
            </w:pPr>
            <w:r w:rsidRPr="00F47EB9">
              <w:t>Probate/deceased estate law clerk</w:t>
            </w:r>
          </w:p>
          <w:p w14:paraId="3F17AEF6" w14:textId="04CBB7FF" w:rsidR="00EB5E0B" w:rsidRDefault="00EB5E0B" w:rsidP="00846DA3">
            <w:pPr>
              <w:pStyle w:val="ListBullet"/>
            </w:pPr>
            <w:r>
              <w:t xml:space="preserve">Trainee </w:t>
            </w:r>
            <w:r w:rsidRPr="003031BA">
              <w:t>court registrar</w:t>
            </w:r>
            <w:r>
              <w:t>.</w:t>
            </w:r>
          </w:p>
          <w:p w14:paraId="65A027A7" w14:textId="1D4FB643" w:rsidR="0017516D" w:rsidRPr="009B7973" w:rsidRDefault="00AD0819" w:rsidP="004344D4">
            <w:pPr>
              <w:pStyle w:val="Bodycopy"/>
            </w:pPr>
            <w:r>
              <w:t>A</w:t>
            </w:r>
            <w:r w:rsidR="0017516D" w:rsidRPr="009B7973">
              <w:t xml:space="preserve"> steering committee comprising of the following industry and R</w:t>
            </w:r>
            <w:r w:rsidR="0017516D">
              <w:t xml:space="preserve">egistered </w:t>
            </w:r>
            <w:r w:rsidR="0017516D" w:rsidRPr="009B7973">
              <w:t>T</w:t>
            </w:r>
            <w:r w:rsidR="0017516D">
              <w:t xml:space="preserve">raining </w:t>
            </w:r>
            <w:r w:rsidR="0017516D" w:rsidRPr="009B7973">
              <w:t>O</w:t>
            </w:r>
            <w:r w:rsidR="0017516D">
              <w:t>rganisation</w:t>
            </w:r>
            <w:r w:rsidR="0017516D" w:rsidRPr="009B7973">
              <w:t xml:space="preserve"> </w:t>
            </w:r>
            <w:r>
              <w:t xml:space="preserve">(RTO) </w:t>
            </w:r>
            <w:r w:rsidR="0017516D" w:rsidRPr="009B7973">
              <w:t>representatives</w:t>
            </w:r>
            <w:r>
              <w:t xml:space="preserve"> was formed to review </w:t>
            </w:r>
            <w:r w:rsidRPr="009B7973">
              <w:t xml:space="preserve">the </w:t>
            </w:r>
            <w:r>
              <w:t xml:space="preserve">Advanced </w:t>
            </w:r>
            <w:r w:rsidRPr="009B7973">
              <w:t xml:space="preserve">Diploma of </w:t>
            </w:r>
            <w:r>
              <w:t>Legal Practice</w:t>
            </w:r>
            <w:r w:rsidRPr="009B7973">
              <w:t xml:space="preserve"> </w:t>
            </w:r>
            <w:r>
              <w:t>for reaccreditation</w:t>
            </w:r>
            <w:r w:rsidR="0017516D" w:rsidRPr="009B7973">
              <w:t>:</w:t>
            </w:r>
          </w:p>
          <w:tbl>
            <w:tblPr>
              <w:tblW w:w="5000" w:type="pct"/>
              <w:jc w:val="center"/>
              <w:tblLayout w:type="fixed"/>
              <w:tblLook w:val="04A0" w:firstRow="1" w:lastRow="0" w:firstColumn="1" w:lastColumn="0" w:noHBand="0" w:noVBand="1"/>
            </w:tblPr>
            <w:tblGrid>
              <w:gridCol w:w="1870"/>
              <w:gridCol w:w="3867"/>
            </w:tblGrid>
            <w:tr w:rsidR="001A67C2" w:rsidRPr="00331A30" w14:paraId="61444A3A" w14:textId="77777777" w:rsidTr="006568A7">
              <w:trPr>
                <w:trHeight w:val="20"/>
                <w:jc w:val="center"/>
              </w:trPr>
              <w:tc>
                <w:tcPr>
                  <w:tcW w:w="1630" w:type="pct"/>
                  <w:shd w:val="clear" w:color="auto" w:fill="auto"/>
                </w:tcPr>
                <w:p w14:paraId="422D5978" w14:textId="565B5215" w:rsidR="001A67C2" w:rsidRPr="00AC5726" w:rsidRDefault="00B61FED" w:rsidP="004344D4">
                  <w:pPr>
                    <w:pStyle w:val="Bodycopy"/>
                  </w:pPr>
                  <w:r w:rsidRPr="00AC5726">
                    <w:lastRenderedPageBreak/>
                    <w:t>Roz Curnow</w:t>
                  </w:r>
                  <w:r w:rsidR="001A67C2" w:rsidRPr="00AC5726">
                    <w:t xml:space="preserve"> (Chair)</w:t>
                  </w:r>
                </w:p>
              </w:tc>
              <w:tc>
                <w:tcPr>
                  <w:tcW w:w="3370" w:type="pct"/>
                  <w:shd w:val="clear" w:color="auto" w:fill="auto"/>
                </w:tcPr>
                <w:p w14:paraId="60CE3140" w14:textId="571378E6" w:rsidR="001A67C2" w:rsidRPr="00F47EB9" w:rsidRDefault="00F47EB9" w:rsidP="004344D4">
                  <w:pPr>
                    <w:pStyle w:val="Bodycopy"/>
                  </w:pPr>
                  <w:r w:rsidRPr="00F47EB9">
                    <w:t>Chief Executive Officer, Institute of Legal Executives</w:t>
                  </w:r>
                  <w:r w:rsidR="003A3E82">
                    <w:t xml:space="preserve"> (</w:t>
                  </w:r>
                  <w:r w:rsidRPr="00F47EB9">
                    <w:t>Victoria</w:t>
                  </w:r>
                  <w:r w:rsidR="003A3E82">
                    <w:t>)</w:t>
                  </w:r>
                </w:p>
              </w:tc>
            </w:tr>
            <w:tr w:rsidR="00AC5726" w:rsidRPr="00331A30" w14:paraId="6AF323BF" w14:textId="77777777" w:rsidTr="006568A7">
              <w:trPr>
                <w:trHeight w:val="20"/>
                <w:jc w:val="center"/>
              </w:trPr>
              <w:tc>
                <w:tcPr>
                  <w:tcW w:w="1630" w:type="pct"/>
                  <w:shd w:val="clear" w:color="auto" w:fill="auto"/>
                </w:tcPr>
                <w:p w14:paraId="5721874B" w14:textId="77777777" w:rsidR="00AC5726" w:rsidRPr="00AC5726" w:rsidRDefault="00AC5726" w:rsidP="004344D4">
                  <w:pPr>
                    <w:pStyle w:val="Bodycopy"/>
                  </w:pPr>
                  <w:r w:rsidRPr="00AC5726">
                    <w:t>Donald Gordon</w:t>
                  </w:r>
                </w:p>
              </w:tc>
              <w:tc>
                <w:tcPr>
                  <w:tcW w:w="3370" w:type="pct"/>
                  <w:shd w:val="clear" w:color="auto" w:fill="auto"/>
                </w:tcPr>
                <w:p w14:paraId="3C502DA0" w14:textId="0A9D1065" w:rsidR="00AC5726" w:rsidRPr="00AC5726" w:rsidRDefault="00AC5726" w:rsidP="004344D4">
                  <w:pPr>
                    <w:pStyle w:val="Bodycopy"/>
                  </w:pPr>
                  <w:r w:rsidRPr="00AC5726">
                    <w:t>Senadheera &amp; Gordon Lawyers</w:t>
                  </w:r>
                </w:p>
              </w:tc>
            </w:tr>
            <w:tr w:rsidR="00AC5726" w:rsidRPr="00331A30" w14:paraId="75FB6B5A" w14:textId="77777777" w:rsidTr="006568A7">
              <w:trPr>
                <w:trHeight w:val="20"/>
                <w:jc w:val="center"/>
              </w:trPr>
              <w:tc>
                <w:tcPr>
                  <w:tcW w:w="1630" w:type="pct"/>
                  <w:shd w:val="clear" w:color="auto" w:fill="auto"/>
                </w:tcPr>
                <w:p w14:paraId="0CAF4150" w14:textId="77777777" w:rsidR="00AC5726" w:rsidRPr="00AC5726" w:rsidRDefault="00AC5726" w:rsidP="004344D4">
                  <w:pPr>
                    <w:pStyle w:val="Bodycopy"/>
                  </w:pPr>
                  <w:r w:rsidRPr="00AC5726">
                    <w:t>Donna Manning</w:t>
                  </w:r>
                </w:p>
              </w:tc>
              <w:tc>
                <w:tcPr>
                  <w:tcW w:w="3370" w:type="pct"/>
                  <w:shd w:val="clear" w:color="auto" w:fill="auto"/>
                </w:tcPr>
                <w:p w14:paraId="3A695555" w14:textId="77777777" w:rsidR="00AC5726" w:rsidRPr="00AC5726" w:rsidRDefault="00AC5726" w:rsidP="004344D4">
                  <w:pPr>
                    <w:pStyle w:val="Bodycopy"/>
                  </w:pPr>
                  <w:r w:rsidRPr="00AC5726">
                    <w:t>Corrs Chambers</w:t>
                  </w:r>
                </w:p>
              </w:tc>
            </w:tr>
            <w:tr w:rsidR="00AC5726" w:rsidRPr="00331A30" w14:paraId="4619809C" w14:textId="77777777" w:rsidTr="006568A7">
              <w:trPr>
                <w:trHeight w:val="20"/>
                <w:jc w:val="center"/>
              </w:trPr>
              <w:tc>
                <w:tcPr>
                  <w:tcW w:w="1630" w:type="pct"/>
                  <w:shd w:val="clear" w:color="auto" w:fill="auto"/>
                </w:tcPr>
                <w:p w14:paraId="495254DB" w14:textId="77777777" w:rsidR="00AC5726" w:rsidRPr="00AC5726" w:rsidRDefault="00AC5726" w:rsidP="004344D4">
                  <w:pPr>
                    <w:pStyle w:val="Bodycopy"/>
                  </w:pPr>
                  <w:r w:rsidRPr="00AC5726">
                    <w:t>Elizabeth Peace</w:t>
                  </w:r>
                </w:p>
              </w:tc>
              <w:tc>
                <w:tcPr>
                  <w:tcW w:w="3370" w:type="pct"/>
                  <w:shd w:val="clear" w:color="auto" w:fill="auto"/>
                </w:tcPr>
                <w:p w14:paraId="768E2475" w14:textId="64A9C124" w:rsidR="00AC5726" w:rsidRPr="00AC5726" w:rsidRDefault="0080357B" w:rsidP="004344D4">
                  <w:pPr>
                    <w:pStyle w:val="Bodycopy"/>
                  </w:pPr>
                  <w:r>
                    <w:t>National Legal Support Manager, I</w:t>
                  </w:r>
                  <w:r w:rsidR="00AC5726" w:rsidRPr="00AC5726">
                    <w:t>nstitute of Legal Executive</w:t>
                  </w:r>
                  <w:r w:rsidR="003A3E82">
                    <w:t>s (Victoria)</w:t>
                  </w:r>
                </w:p>
              </w:tc>
            </w:tr>
            <w:tr w:rsidR="00AC5726" w:rsidRPr="00331A30" w14:paraId="0780371A" w14:textId="77777777" w:rsidTr="006568A7">
              <w:trPr>
                <w:trHeight w:val="20"/>
                <w:jc w:val="center"/>
              </w:trPr>
              <w:tc>
                <w:tcPr>
                  <w:tcW w:w="1630" w:type="pct"/>
                  <w:shd w:val="clear" w:color="auto" w:fill="auto"/>
                </w:tcPr>
                <w:p w14:paraId="5B67ADEC" w14:textId="5F62C5A1" w:rsidR="00AC5726" w:rsidRPr="00AC5726" w:rsidRDefault="008C4EFA" w:rsidP="004344D4">
                  <w:pPr>
                    <w:pStyle w:val="Bodycopy"/>
                  </w:pPr>
                  <w:r>
                    <w:t>Cathie Hackett-Smith</w:t>
                  </w:r>
                </w:p>
              </w:tc>
              <w:tc>
                <w:tcPr>
                  <w:tcW w:w="3370" w:type="pct"/>
                  <w:shd w:val="clear" w:color="auto" w:fill="auto"/>
                </w:tcPr>
                <w:p w14:paraId="33881AFD" w14:textId="3F572A8D" w:rsidR="00AC5726" w:rsidRPr="003333F7" w:rsidRDefault="008C4EFA" w:rsidP="004344D4">
                  <w:pPr>
                    <w:pStyle w:val="Bodycopy"/>
                  </w:pPr>
                  <w:r>
                    <w:t>Senior Operations Co-ordinator</w:t>
                  </w:r>
                  <w:r w:rsidR="003333F7">
                    <w:t>, Baker &amp; McKenzie</w:t>
                  </w:r>
                  <w:r w:rsidR="003333F7" w:rsidRPr="00AC5726">
                    <w:t xml:space="preserve"> </w:t>
                  </w:r>
                </w:p>
              </w:tc>
            </w:tr>
            <w:tr w:rsidR="00AC5726" w:rsidRPr="00331A30" w14:paraId="2E49EC00" w14:textId="77777777" w:rsidTr="006568A7">
              <w:trPr>
                <w:trHeight w:val="20"/>
                <w:jc w:val="center"/>
              </w:trPr>
              <w:tc>
                <w:tcPr>
                  <w:tcW w:w="1630" w:type="pct"/>
                  <w:shd w:val="clear" w:color="auto" w:fill="auto"/>
                </w:tcPr>
                <w:p w14:paraId="5CCE9618" w14:textId="77777777" w:rsidR="00AC5726" w:rsidRPr="00AC5726" w:rsidRDefault="00AC5726" w:rsidP="004344D4">
                  <w:pPr>
                    <w:pStyle w:val="Bodycopy"/>
                  </w:pPr>
                  <w:r w:rsidRPr="00AC5726">
                    <w:t>Kerri Moroney</w:t>
                  </w:r>
                </w:p>
              </w:tc>
              <w:tc>
                <w:tcPr>
                  <w:tcW w:w="3370" w:type="pct"/>
                  <w:shd w:val="clear" w:color="auto" w:fill="auto"/>
                </w:tcPr>
                <w:p w14:paraId="7C60F2A7" w14:textId="77777777" w:rsidR="00AC5726" w:rsidRPr="00AC5726" w:rsidRDefault="00AC5726" w:rsidP="004344D4">
                  <w:pPr>
                    <w:pStyle w:val="Bodycopy"/>
                  </w:pPr>
                  <w:r w:rsidRPr="00AC5726">
                    <w:t>Kangan Institute</w:t>
                  </w:r>
                </w:p>
              </w:tc>
            </w:tr>
            <w:tr w:rsidR="00AC5726" w:rsidRPr="00331A30" w14:paraId="03C69E90" w14:textId="77777777" w:rsidTr="006568A7">
              <w:trPr>
                <w:trHeight w:val="20"/>
                <w:jc w:val="center"/>
              </w:trPr>
              <w:tc>
                <w:tcPr>
                  <w:tcW w:w="1630" w:type="pct"/>
                  <w:shd w:val="clear" w:color="auto" w:fill="auto"/>
                </w:tcPr>
                <w:p w14:paraId="64EF953D" w14:textId="77777777" w:rsidR="00AC5726" w:rsidRPr="00AC5726" w:rsidRDefault="00AC5726" w:rsidP="004344D4">
                  <w:pPr>
                    <w:pStyle w:val="Bodycopy"/>
                  </w:pPr>
                  <w:r w:rsidRPr="00AC5726">
                    <w:t>Lynda White</w:t>
                  </w:r>
                </w:p>
              </w:tc>
              <w:tc>
                <w:tcPr>
                  <w:tcW w:w="3370" w:type="pct"/>
                  <w:shd w:val="clear" w:color="auto" w:fill="auto"/>
                </w:tcPr>
                <w:p w14:paraId="563D2BD0" w14:textId="619BFB35" w:rsidR="00AC5726" w:rsidRPr="00AC5726" w:rsidRDefault="0080357B" w:rsidP="004344D4">
                  <w:pPr>
                    <w:pStyle w:val="Bodycopy"/>
                  </w:pPr>
                  <w:r>
                    <w:t>Barrister</w:t>
                  </w:r>
                </w:p>
              </w:tc>
            </w:tr>
            <w:tr w:rsidR="00AC5726" w:rsidRPr="00331A30" w14:paraId="6D2379DE" w14:textId="77777777" w:rsidTr="006568A7">
              <w:trPr>
                <w:trHeight w:val="20"/>
                <w:jc w:val="center"/>
              </w:trPr>
              <w:tc>
                <w:tcPr>
                  <w:tcW w:w="1630" w:type="pct"/>
                  <w:shd w:val="clear" w:color="auto" w:fill="auto"/>
                </w:tcPr>
                <w:p w14:paraId="75BD9F2D" w14:textId="77777777" w:rsidR="00AC5726" w:rsidRPr="00AC5726" w:rsidRDefault="00AC5726" w:rsidP="004344D4">
                  <w:pPr>
                    <w:pStyle w:val="Bodycopy"/>
                  </w:pPr>
                  <w:r w:rsidRPr="00AC5726">
                    <w:t>Nathan Maniatis</w:t>
                  </w:r>
                </w:p>
              </w:tc>
              <w:tc>
                <w:tcPr>
                  <w:tcW w:w="3370" w:type="pct"/>
                  <w:shd w:val="clear" w:color="auto" w:fill="auto"/>
                </w:tcPr>
                <w:p w14:paraId="06906947" w14:textId="463F5C76" w:rsidR="00AC5726" w:rsidRPr="00AC5726" w:rsidRDefault="003333F7" w:rsidP="004344D4">
                  <w:pPr>
                    <w:pStyle w:val="Bodycopy"/>
                  </w:pPr>
                  <w:r>
                    <w:t xml:space="preserve">Solicitor, </w:t>
                  </w:r>
                  <w:r w:rsidR="00AC5726" w:rsidRPr="00AC5726">
                    <w:t>Zaparas Lawyers</w:t>
                  </w:r>
                </w:p>
              </w:tc>
            </w:tr>
            <w:tr w:rsidR="00AC5726" w:rsidRPr="00331A30" w14:paraId="704F4A33" w14:textId="77777777" w:rsidTr="006568A7">
              <w:trPr>
                <w:trHeight w:val="20"/>
                <w:jc w:val="center"/>
              </w:trPr>
              <w:tc>
                <w:tcPr>
                  <w:tcW w:w="1630" w:type="pct"/>
                  <w:shd w:val="clear" w:color="auto" w:fill="auto"/>
                </w:tcPr>
                <w:p w14:paraId="050738E1" w14:textId="77777777" w:rsidR="00AC5726" w:rsidRPr="00AC5726" w:rsidRDefault="00AC5726" w:rsidP="004344D4">
                  <w:pPr>
                    <w:pStyle w:val="Bodycopy"/>
                  </w:pPr>
                  <w:r w:rsidRPr="00AC5726">
                    <w:t>Robert Sheen</w:t>
                  </w:r>
                </w:p>
              </w:tc>
              <w:tc>
                <w:tcPr>
                  <w:tcW w:w="3370" w:type="pct"/>
                  <w:shd w:val="clear" w:color="auto" w:fill="auto"/>
                </w:tcPr>
                <w:p w14:paraId="011DD3B4" w14:textId="1EF8C349" w:rsidR="00AC5726" w:rsidRPr="00AC5726" w:rsidRDefault="00F47EB9" w:rsidP="004344D4">
                  <w:pPr>
                    <w:pStyle w:val="Bodycopy"/>
                  </w:pPr>
                  <w:r>
                    <w:t>Deputy Head of School</w:t>
                  </w:r>
                  <w:r w:rsidR="00AC5726" w:rsidRPr="00AC5726">
                    <w:t>, Legal, Accounting, Financial Services, RMIT University</w:t>
                  </w:r>
                </w:p>
              </w:tc>
            </w:tr>
            <w:tr w:rsidR="00AC5726" w:rsidRPr="00331A30" w14:paraId="618270BB" w14:textId="77777777" w:rsidTr="006568A7">
              <w:trPr>
                <w:trHeight w:val="20"/>
                <w:jc w:val="center"/>
              </w:trPr>
              <w:tc>
                <w:tcPr>
                  <w:tcW w:w="1630" w:type="pct"/>
                  <w:shd w:val="clear" w:color="auto" w:fill="auto"/>
                </w:tcPr>
                <w:p w14:paraId="2CDE6E02" w14:textId="77777777" w:rsidR="00AC5726" w:rsidRPr="00331A30" w:rsidRDefault="00AC5726" w:rsidP="004344D4">
                  <w:pPr>
                    <w:pStyle w:val="Bodycopy"/>
                  </w:pPr>
                  <w:r>
                    <w:t>Robyn Lang</w:t>
                  </w:r>
                </w:p>
              </w:tc>
              <w:tc>
                <w:tcPr>
                  <w:tcW w:w="3370" w:type="pct"/>
                  <w:shd w:val="clear" w:color="auto" w:fill="auto"/>
                </w:tcPr>
                <w:p w14:paraId="6C2EFBE5" w14:textId="03F73EC4" w:rsidR="00AC5726" w:rsidRPr="00331A30" w:rsidRDefault="00AC5726" w:rsidP="004344D4">
                  <w:pPr>
                    <w:pStyle w:val="Bodycopy"/>
                  </w:pPr>
                  <w:r>
                    <w:t>RMIT University.</w:t>
                  </w:r>
                </w:p>
              </w:tc>
            </w:tr>
            <w:tr w:rsidR="001A67C2" w:rsidRPr="00331A30" w14:paraId="0001CD13" w14:textId="77777777" w:rsidTr="006568A7">
              <w:trPr>
                <w:trHeight w:val="20"/>
                <w:jc w:val="center"/>
              </w:trPr>
              <w:tc>
                <w:tcPr>
                  <w:tcW w:w="1630" w:type="pct"/>
                  <w:shd w:val="clear" w:color="auto" w:fill="auto"/>
                </w:tcPr>
                <w:p w14:paraId="1008E1B9" w14:textId="5D8534D3" w:rsidR="001A67C2" w:rsidRPr="00C92F00" w:rsidRDefault="001A67C2" w:rsidP="004344D4">
                  <w:pPr>
                    <w:pStyle w:val="Bodycopy"/>
                    <w:rPr>
                      <w:rStyle w:val="Strong"/>
                    </w:rPr>
                  </w:pPr>
                  <w:r w:rsidRPr="00C92F00">
                    <w:rPr>
                      <w:rStyle w:val="Strong"/>
                    </w:rPr>
                    <w:t>In attendance</w:t>
                  </w:r>
                  <w:r w:rsidR="00137070">
                    <w:rPr>
                      <w:rStyle w:val="Strong"/>
                    </w:rPr>
                    <w:t xml:space="preserve"> (2019)</w:t>
                  </w:r>
                  <w:r w:rsidRPr="00C92F00">
                    <w:rPr>
                      <w:rStyle w:val="Strong"/>
                    </w:rPr>
                    <w:t>:</w:t>
                  </w:r>
                </w:p>
              </w:tc>
              <w:tc>
                <w:tcPr>
                  <w:tcW w:w="3370" w:type="pct"/>
                  <w:shd w:val="clear" w:color="auto" w:fill="auto"/>
                </w:tcPr>
                <w:p w14:paraId="3FC83E10" w14:textId="77777777" w:rsidR="001A67C2" w:rsidRPr="00331A30" w:rsidRDefault="001A67C2" w:rsidP="004344D4">
                  <w:pPr>
                    <w:pStyle w:val="Bodycopy"/>
                  </w:pPr>
                </w:p>
              </w:tc>
            </w:tr>
            <w:tr w:rsidR="001A67C2" w:rsidRPr="00331A30" w14:paraId="3BC8A1CC" w14:textId="77777777" w:rsidTr="006568A7">
              <w:trPr>
                <w:trHeight w:val="20"/>
                <w:jc w:val="center"/>
              </w:trPr>
              <w:tc>
                <w:tcPr>
                  <w:tcW w:w="1630" w:type="pct"/>
                  <w:shd w:val="clear" w:color="auto" w:fill="auto"/>
                </w:tcPr>
                <w:p w14:paraId="6024FC89" w14:textId="3D649EE1" w:rsidR="001A67C2" w:rsidRPr="00331A30" w:rsidRDefault="006568A7" w:rsidP="004344D4">
                  <w:pPr>
                    <w:pStyle w:val="Bodycopy"/>
                  </w:pPr>
                  <w:r>
                    <w:t>Alan Daniel</w:t>
                  </w:r>
                </w:p>
              </w:tc>
              <w:tc>
                <w:tcPr>
                  <w:tcW w:w="3370" w:type="pct"/>
                  <w:shd w:val="clear" w:color="auto" w:fill="auto"/>
                </w:tcPr>
                <w:p w14:paraId="05F8FB2D" w14:textId="7118784E" w:rsidR="001A67C2" w:rsidRPr="00331A30" w:rsidRDefault="001A67C2" w:rsidP="004344D4">
                  <w:pPr>
                    <w:pStyle w:val="Bodycopy"/>
                  </w:pPr>
                  <w:r w:rsidRPr="00331A30">
                    <w:t xml:space="preserve">Executive Officer, Curriculum Maintenance Manager, </w:t>
                  </w:r>
                  <w:r w:rsidR="006568A7">
                    <w:t xml:space="preserve">Business </w:t>
                  </w:r>
                  <w:r w:rsidR="00CE5153">
                    <w:t>Industries</w:t>
                  </w:r>
                </w:p>
              </w:tc>
            </w:tr>
            <w:tr w:rsidR="001A67C2" w:rsidRPr="00331A30" w14:paraId="5B864A5B" w14:textId="77777777" w:rsidTr="006568A7">
              <w:trPr>
                <w:trHeight w:val="20"/>
                <w:jc w:val="center"/>
              </w:trPr>
              <w:tc>
                <w:tcPr>
                  <w:tcW w:w="1630" w:type="pct"/>
                  <w:shd w:val="clear" w:color="auto" w:fill="auto"/>
                </w:tcPr>
                <w:p w14:paraId="1AF3EEA5" w14:textId="66A841A3" w:rsidR="001A67C2" w:rsidRPr="00331A30" w:rsidRDefault="00AF6937" w:rsidP="004344D4">
                  <w:pPr>
                    <w:pStyle w:val="Bodycopy"/>
                  </w:pPr>
                  <w:r w:rsidRPr="00CE5153">
                    <w:t>Madeleine Hayne</w:t>
                  </w:r>
                </w:p>
              </w:tc>
              <w:tc>
                <w:tcPr>
                  <w:tcW w:w="3370" w:type="pct"/>
                  <w:shd w:val="clear" w:color="auto" w:fill="auto"/>
                </w:tcPr>
                <w:p w14:paraId="1B16FA1F" w14:textId="1A4969F4" w:rsidR="001A67C2" w:rsidRPr="00331A30" w:rsidRDefault="00AF6937" w:rsidP="004344D4">
                  <w:pPr>
                    <w:pStyle w:val="Bodycopy"/>
                  </w:pPr>
                  <w:r>
                    <w:t xml:space="preserve">Administrative Coordinator, </w:t>
                  </w:r>
                  <w:r w:rsidR="00CE5153" w:rsidRPr="00331A30">
                    <w:t xml:space="preserve">Curriculum Maintenance Manager, </w:t>
                  </w:r>
                  <w:r w:rsidR="00CE5153">
                    <w:t>Business Industries</w:t>
                  </w:r>
                </w:p>
              </w:tc>
            </w:tr>
            <w:tr w:rsidR="001A67C2" w:rsidRPr="00331A30" w14:paraId="76C2EEDB" w14:textId="77777777" w:rsidTr="006568A7">
              <w:trPr>
                <w:trHeight w:val="20"/>
                <w:jc w:val="center"/>
              </w:trPr>
              <w:tc>
                <w:tcPr>
                  <w:tcW w:w="1630" w:type="pct"/>
                  <w:shd w:val="clear" w:color="auto" w:fill="auto"/>
                </w:tcPr>
                <w:p w14:paraId="49DF6FC2" w14:textId="77777777" w:rsidR="001A67C2" w:rsidRPr="00331A30" w:rsidRDefault="001A67C2" w:rsidP="004344D4">
                  <w:pPr>
                    <w:pStyle w:val="Bodycopy"/>
                  </w:pPr>
                  <w:r w:rsidRPr="00331A30">
                    <w:t>Lina Robinson</w:t>
                  </w:r>
                </w:p>
              </w:tc>
              <w:tc>
                <w:tcPr>
                  <w:tcW w:w="3370" w:type="pct"/>
                  <w:shd w:val="clear" w:color="auto" w:fill="auto"/>
                </w:tcPr>
                <w:p w14:paraId="1BCF3221" w14:textId="77777777" w:rsidR="001A67C2" w:rsidRPr="00331A30" w:rsidRDefault="001A67C2" w:rsidP="004344D4">
                  <w:pPr>
                    <w:pStyle w:val="Bodycopy"/>
                  </w:pPr>
                  <w:r>
                    <w:t>Course</w:t>
                  </w:r>
                  <w:r w:rsidRPr="00331A30">
                    <w:t xml:space="preserve"> Writer.</w:t>
                  </w:r>
                </w:p>
              </w:tc>
            </w:tr>
            <w:tr w:rsidR="00137070" w:rsidRPr="00331A30" w14:paraId="6CAE006B" w14:textId="77777777" w:rsidTr="006568A7">
              <w:trPr>
                <w:trHeight w:val="20"/>
                <w:jc w:val="center"/>
              </w:trPr>
              <w:tc>
                <w:tcPr>
                  <w:tcW w:w="1630" w:type="pct"/>
                  <w:shd w:val="clear" w:color="auto" w:fill="auto"/>
                </w:tcPr>
                <w:p w14:paraId="6DA97372" w14:textId="6137034F" w:rsidR="00137070" w:rsidRPr="00331A30" w:rsidRDefault="00137070" w:rsidP="004344D4">
                  <w:pPr>
                    <w:pStyle w:val="Bodycopy"/>
                  </w:pPr>
                  <w:r w:rsidRPr="00C92F00">
                    <w:rPr>
                      <w:rStyle w:val="Strong"/>
                    </w:rPr>
                    <w:t>In attendance</w:t>
                  </w:r>
                  <w:r>
                    <w:rPr>
                      <w:rStyle w:val="Strong"/>
                    </w:rPr>
                    <w:t xml:space="preserve"> (2020)</w:t>
                  </w:r>
                  <w:r w:rsidRPr="00C92F00">
                    <w:rPr>
                      <w:rStyle w:val="Strong"/>
                    </w:rPr>
                    <w:t>:</w:t>
                  </w:r>
                </w:p>
              </w:tc>
              <w:tc>
                <w:tcPr>
                  <w:tcW w:w="3370" w:type="pct"/>
                  <w:shd w:val="clear" w:color="auto" w:fill="auto"/>
                </w:tcPr>
                <w:p w14:paraId="18BED996" w14:textId="77777777" w:rsidR="00137070" w:rsidRDefault="00137070" w:rsidP="004344D4">
                  <w:pPr>
                    <w:pStyle w:val="Bodycopy"/>
                  </w:pPr>
                </w:p>
              </w:tc>
            </w:tr>
            <w:tr w:rsidR="00137070" w:rsidRPr="00331A30" w14:paraId="0A5EBC95" w14:textId="77777777" w:rsidTr="006568A7">
              <w:trPr>
                <w:trHeight w:val="20"/>
                <w:jc w:val="center"/>
              </w:trPr>
              <w:tc>
                <w:tcPr>
                  <w:tcW w:w="1630" w:type="pct"/>
                  <w:shd w:val="clear" w:color="auto" w:fill="auto"/>
                </w:tcPr>
                <w:p w14:paraId="1BD9AB89" w14:textId="5CCC6CFF" w:rsidR="00137070" w:rsidRPr="00331A30" w:rsidRDefault="00137070" w:rsidP="004344D4">
                  <w:pPr>
                    <w:pStyle w:val="Bodycopy"/>
                  </w:pPr>
                  <w:r>
                    <w:t>Alan Daniel</w:t>
                  </w:r>
                </w:p>
              </w:tc>
              <w:tc>
                <w:tcPr>
                  <w:tcW w:w="3370" w:type="pct"/>
                  <w:shd w:val="clear" w:color="auto" w:fill="auto"/>
                </w:tcPr>
                <w:p w14:paraId="0896559A" w14:textId="297E5877" w:rsidR="00137070" w:rsidRDefault="00137070" w:rsidP="004344D4">
                  <w:pPr>
                    <w:pStyle w:val="Bodycopy"/>
                  </w:pPr>
                  <w:r w:rsidRPr="00331A30">
                    <w:t xml:space="preserve">Executive Officer, Curriculum Maintenance Manager, </w:t>
                  </w:r>
                  <w:r>
                    <w:t>Business Industries</w:t>
                  </w:r>
                </w:p>
              </w:tc>
            </w:tr>
            <w:tr w:rsidR="00137070" w:rsidRPr="00331A30" w14:paraId="4BDC9B78" w14:textId="77777777" w:rsidTr="006568A7">
              <w:trPr>
                <w:trHeight w:val="20"/>
                <w:jc w:val="center"/>
              </w:trPr>
              <w:tc>
                <w:tcPr>
                  <w:tcW w:w="1630" w:type="pct"/>
                  <w:shd w:val="clear" w:color="auto" w:fill="auto"/>
                </w:tcPr>
                <w:p w14:paraId="20F8ECD3" w14:textId="14D4A8FB" w:rsidR="00137070" w:rsidRPr="00331A30" w:rsidRDefault="00137070" w:rsidP="004344D4">
                  <w:pPr>
                    <w:pStyle w:val="Bodycopy"/>
                  </w:pPr>
                  <w:r>
                    <w:t>Rosalind Robinson</w:t>
                  </w:r>
                </w:p>
              </w:tc>
              <w:tc>
                <w:tcPr>
                  <w:tcW w:w="3370" w:type="pct"/>
                  <w:shd w:val="clear" w:color="auto" w:fill="auto"/>
                </w:tcPr>
                <w:p w14:paraId="08A20D15" w14:textId="5316F5B1" w:rsidR="00137070" w:rsidRDefault="00137070" w:rsidP="004344D4">
                  <w:pPr>
                    <w:pStyle w:val="Bodycopy"/>
                  </w:pPr>
                  <w:r>
                    <w:t xml:space="preserve">Administrative Coordinator, </w:t>
                  </w:r>
                  <w:r w:rsidRPr="00331A30">
                    <w:t xml:space="preserve">Curriculum Maintenance Manager, </w:t>
                  </w:r>
                  <w:r>
                    <w:t>Business Industries</w:t>
                  </w:r>
                </w:p>
              </w:tc>
            </w:tr>
            <w:tr w:rsidR="00137070" w:rsidRPr="00331A30" w14:paraId="71A8243D" w14:textId="77777777" w:rsidTr="006568A7">
              <w:trPr>
                <w:trHeight w:val="20"/>
                <w:jc w:val="center"/>
              </w:trPr>
              <w:tc>
                <w:tcPr>
                  <w:tcW w:w="1630" w:type="pct"/>
                  <w:shd w:val="clear" w:color="auto" w:fill="auto"/>
                </w:tcPr>
                <w:p w14:paraId="6CDFAA1D" w14:textId="57617614" w:rsidR="00137070" w:rsidRPr="00331A30" w:rsidRDefault="00137070" w:rsidP="004344D4">
                  <w:pPr>
                    <w:pStyle w:val="Bodycopy"/>
                  </w:pPr>
                  <w:r>
                    <w:t>Anna Henderson</w:t>
                  </w:r>
                </w:p>
              </w:tc>
              <w:tc>
                <w:tcPr>
                  <w:tcW w:w="3370" w:type="pct"/>
                  <w:shd w:val="clear" w:color="auto" w:fill="auto"/>
                </w:tcPr>
                <w:p w14:paraId="5B8E0023" w14:textId="0E968996" w:rsidR="00137070" w:rsidRDefault="00137070" w:rsidP="004344D4">
                  <w:pPr>
                    <w:pStyle w:val="Bodycopy"/>
                  </w:pPr>
                  <w:r>
                    <w:t>Course</w:t>
                  </w:r>
                  <w:r w:rsidRPr="00331A30">
                    <w:t xml:space="preserve"> Writer.</w:t>
                  </w:r>
                </w:p>
              </w:tc>
            </w:tr>
          </w:tbl>
          <w:p w14:paraId="5DF7D6E5" w14:textId="0F1C7CE3" w:rsidR="00C232D0" w:rsidRPr="009F04FF" w:rsidRDefault="00852120" w:rsidP="004344D4">
            <w:pPr>
              <w:pStyle w:val="Bodycopy"/>
              <w:rPr>
                <w:lang w:val="en-AU"/>
              </w:rPr>
            </w:pPr>
            <w:r>
              <w:rPr>
                <w:lang w:val="en-AU"/>
              </w:rPr>
              <w:t>T</w:t>
            </w:r>
            <w:r w:rsidR="0017516D">
              <w:rPr>
                <w:lang w:val="en-AU"/>
              </w:rPr>
              <w:t>h</w:t>
            </w:r>
            <w:r w:rsidR="00C232D0" w:rsidRPr="009F04FF">
              <w:rPr>
                <w:lang w:val="en-AU"/>
              </w:rPr>
              <w:t>is course:</w:t>
            </w:r>
          </w:p>
          <w:p w14:paraId="07FC031C" w14:textId="77777777" w:rsidR="00C232D0" w:rsidRPr="009F04FF" w:rsidRDefault="00C232D0" w:rsidP="00C232D0">
            <w:pPr>
              <w:pStyle w:val="ListBullet"/>
              <w:rPr>
                <w:lang w:val="en-AU" w:eastAsia="en-US"/>
              </w:rPr>
            </w:pPr>
            <w:r w:rsidRPr="009F04FF">
              <w:rPr>
                <w:lang w:val="en-AU" w:eastAsia="en-US"/>
              </w:rPr>
              <w:lastRenderedPageBreak/>
              <w:t>does not duplicate, by title or coverage, the outcomes of an endorsed training package qualification</w:t>
            </w:r>
          </w:p>
          <w:p w14:paraId="6A0FFC92" w14:textId="77777777" w:rsidR="00C232D0" w:rsidRPr="009F04FF" w:rsidRDefault="00C232D0" w:rsidP="00C232D0">
            <w:pPr>
              <w:pStyle w:val="ListBullet"/>
              <w:rPr>
                <w:lang w:val="en-AU" w:eastAsia="en-US"/>
              </w:rPr>
            </w:pPr>
            <w:r w:rsidRPr="009F04FF">
              <w:rPr>
                <w:lang w:val="en-AU" w:eastAsia="en-US"/>
              </w:rPr>
              <w:t>is not a subset of a single training package qualification that could be recognised through one or more statements of attainment or a skill set</w:t>
            </w:r>
          </w:p>
          <w:p w14:paraId="02595E1C" w14:textId="433A1450" w:rsidR="00C232D0" w:rsidRDefault="00C232D0" w:rsidP="00C232D0">
            <w:pPr>
              <w:pStyle w:val="ListBullet"/>
              <w:rPr>
                <w:lang w:val="en-AU" w:eastAsia="en-US"/>
              </w:rPr>
            </w:pPr>
            <w:r w:rsidRPr="009F04FF">
              <w:rPr>
                <w:lang w:val="en-AU" w:eastAsia="en-US"/>
              </w:rPr>
              <w:t>does not include units of competency additional to those in a training package qualification that could be recognised through statements of attainment in addition to the qualification</w:t>
            </w:r>
          </w:p>
          <w:p w14:paraId="71434C80" w14:textId="397C0F52" w:rsidR="00982853" w:rsidRPr="007F2EEB" w:rsidRDefault="00C232D0" w:rsidP="00372C25">
            <w:pPr>
              <w:pStyle w:val="ListBullet"/>
              <w:rPr>
                <w:lang w:val="en-AU" w:eastAsia="en-US"/>
              </w:rPr>
            </w:pPr>
            <w:r w:rsidRPr="000D15CE">
              <w:rPr>
                <w:lang w:val="en-AU" w:eastAsia="en-US"/>
              </w:rPr>
              <w:t xml:space="preserve">does not </w:t>
            </w:r>
            <w:r w:rsidRPr="001313F6">
              <w:rPr>
                <w:lang w:val="en-AU" w:eastAsia="en-US"/>
              </w:rPr>
              <w:t>comprise units that duplicate units of competency of a training package qualification</w:t>
            </w:r>
            <w:r w:rsidRPr="007F2EEB">
              <w:rPr>
                <w:lang w:val="en-AU" w:eastAsia="en-US"/>
              </w:rPr>
              <w:t>.</w:t>
            </w:r>
          </w:p>
        </w:tc>
      </w:tr>
      <w:tr w:rsidR="007E1101" w:rsidRPr="00E34EB4" w14:paraId="4A8A2D8F" w14:textId="77777777" w:rsidTr="007E1101">
        <w:tc>
          <w:tcPr>
            <w:tcW w:w="3119" w:type="dxa"/>
          </w:tcPr>
          <w:p w14:paraId="0D9C4D58" w14:textId="2C0C1E4E" w:rsidR="00982853" w:rsidRPr="009F04FF" w:rsidRDefault="00982853" w:rsidP="00EB1562">
            <w:pPr>
              <w:pStyle w:val="SectionBSubsection2"/>
            </w:pPr>
            <w:bookmarkStart w:id="29" w:name="_Toc49173095"/>
            <w:r w:rsidRPr="009F04FF">
              <w:lastRenderedPageBreak/>
              <w:t>Review for re-accreditation</w:t>
            </w:r>
            <w:bookmarkEnd w:id="29"/>
          </w:p>
        </w:tc>
        <w:tc>
          <w:tcPr>
            <w:tcW w:w="5953" w:type="dxa"/>
            <w:tcBorders>
              <w:bottom w:val="single" w:sz="4" w:space="0" w:color="auto"/>
            </w:tcBorders>
          </w:tcPr>
          <w:p w14:paraId="7643EA3A" w14:textId="2E027741" w:rsidR="004160A1" w:rsidRPr="009B7973" w:rsidRDefault="004160A1" w:rsidP="004344D4">
            <w:pPr>
              <w:pStyle w:val="Bodycopy"/>
            </w:pPr>
            <w:r w:rsidRPr="009B7973">
              <w:t xml:space="preserve">The review and redevelopment of the </w:t>
            </w:r>
            <w:r w:rsidR="006F6716">
              <w:t>22276VIC</w:t>
            </w:r>
            <w:r w:rsidR="00E77810" w:rsidRPr="009B7973">
              <w:t xml:space="preserve"> </w:t>
            </w:r>
            <w:r>
              <w:t xml:space="preserve">Advanced </w:t>
            </w:r>
            <w:r w:rsidRPr="009B7973">
              <w:t xml:space="preserve">Diploma of </w:t>
            </w:r>
            <w:r>
              <w:t xml:space="preserve">Legal Practice </w:t>
            </w:r>
            <w:r w:rsidRPr="009B7973">
              <w:t>was based on monitoring and evaluatio</w:t>
            </w:r>
            <w:r>
              <w:t>n as</w:t>
            </w:r>
            <w:r w:rsidRPr="00E34EB4">
              <w:t xml:space="preserve"> conducted in accordance with Section B.9</w:t>
            </w:r>
            <w:r w:rsidR="00D80EF1">
              <w:t xml:space="preserve"> </w:t>
            </w:r>
            <w:r w:rsidRPr="00E34EB4">
              <w:t xml:space="preserve">of the </w:t>
            </w:r>
            <w:r>
              <w:t>c</w:t>
            </w:r>
            <w:r w:rsidRPr="00E34EB4">
              <w:t xml:space="preserve">ourse </w:t>
            </w:r>
            <w:r>
              <w:t>d</w:t>
            </w:r>
            <w:r w:rsidRPr="00E34EB4">
              <w:t>ocumentation</w:t>
            </w:r>
            <w:r w:rsidR="006D599B">
              <w:t xml:space="preserve">, and </w:t>
            </w:r>
            <w:r w:rsidRPr="009B7973">
              <w:t xml:space="preserve">consultation and validation processes </w:t>
            </w:r>
            <w:r w:rsidR="00DC77B8">
              <w:t>during its redevelopment stage</w:t>
            </w:r>
            <w:r w:rsidR="00034543">
              <w:t>,</w:t>
            </w:r>
            <w:r w:rsidR="00DC77B8">
              <w:t xml:space="preserve"> </w:t>
            </w:r>
            <w:r w:rsidRPr="009B7973">
              <w:t xml:space="preserve">to ensure the course remains relevant and reflects </w:t>
            </w:r>
            <w:r>
              <w:t xml:space="preserve">the </w:t>
            </w:r>
            <w:r w:rsidRPr="009B7973">
              <w:t xml:space="preserve">current work practices and job outcomes for </w:t>
            </w:r>
            <w:r w:rsidR="00FF3CD5">
              <w:t>para-</w:t>
            </w:r>
            <w:r w:rsidR="006D599B">
              <w:t>legal personnel</w:t>
            </w:r>
            <w:r w:rsidRPr="009B7973">
              <w:t xml:space="preserve">. </w:t>
            </w:r>
          </w:p>
          <w:p w14:paraId="43428B25" w14:textId="6BD96EF7" w:rsidR="001444B9" w:rsidRDefault="004160A1" w:rsidP="004344D4">
            <w:pPr>
              <w:pStyle w:val="Bodycopy"/>
            </w:pPr>
            <w:r w:rsidRPr="009B7973">
              <w:t xml:space="preserve">As well as face-to-face and email consultations, the members of the steering committee met formally on </w:t>
            </w:r>
            <w:r w:rsidR="00926455">
              <w:t>four</w:t>
            </w:r>
            <w:r w:rsidR="00926455" w:rsidRPr="009B7973">
              <w:t xml:space="preserve"> </w:t>
            </w:r>
            <w:r w:rsidRPr="009B7973">
              <w:t xml:space="preserve">occasions to review and confirm the required skills and knowledge outcomes of the course, course structure and final accreditation submission. </w:t>
            </w:r>
            <w:r w:rsidR="00682509">
              <w:t xml:space="preserve">Outside of the steering committee, many workshops were held that included stakeholders and project personnel </w:t>
            </w:r>
            <w:r w:rsidR="00262BFB">
              <w:t>to</w:t>
            </w:r>
            <w:r w:rsidR="00682509">
              <w:t xml:space="preserve"> revise and validate enterprise units.</w:t>
            </w:r>
          </w:p>
          <w:p w14:paraId="3F929355" w14:textId="41D04521" w:rsidR="004160A1" w:rsidRDefault="004160A1" w:rsidP="004344D4">
            <w:pPr>
              <w:pStyle w:val="Bodycopy"/>
            </w:pPr>
            <w:r>
              <w:t>A</w:t>
            </w:r>
            <w:r w:rsidRPr="00D70172">
              <w:t xml:space="preserve">lthough the skills and knowledge requirements of the course were </w:t>
            </w:r>
            <w:r>
              <w:t xml:space="preserve">still considered </w:t>
            </w:r>
            <w:r w:rsidRPr="00D70172">
              <w:t>appropriate and relevant</w:t>
            </w:r>
            <w:r>
              <w:t xml:space="preserve"> </w:t>
            </w:r>
            <w:r w:rsidR="006D599B">
              <w:t xml:space="preserve">in </w:t>
            </w:r>
            <w:r>
              <w:t>meet</w:t>
            </w:r>
            <w:r w:rsidR="006D599B">
              <w:t>ing</w:t>
            </w:r>
            <w:r>
              <w:t xml:space="preserve"> the training needs</w:t>
            </w:r>
            <w:r w:rsidR="004378F3">
              <w:t xml:space="preserve"> </w:t>
            </w:r>
            <w:r w:rsidR="00E16DAD">
              <w:t>for the legal practice sector</w:t>
            </w:r>
            <w:r w:rsidRPr="00D70172">
              <w:t>, significant changes for improvement to the revised course include:</w:t>
            </w:r>
          </w:p>
          <w:p w14:paraId="0C37BA53" w14:textId="0722A25F" w:rsidR="004160A1" w:rsidRDefault="00E16DAD" w:rsidP="004160A1">
            <w:pPr>
              <w:pStyle w:val="ListBullet"/>
              <w:ind w:left="284" w:hanging="284"/>
            </w:pPr>
            <w:r>
              <w:t>redesigning</w:t>
            </w:r>
            <w:r w:rsidR="004160A1">
              <w:t xml:space="preserve"> existing enterprise units of competency </w:t>
            </w:r>
            <w:r>
              <w:t>to ensure that:</w:t>
            </w:r>
          </w:p>
          <w:p w14:paraId="1E3A80E6" w14:textId="4ACAB45A" w:rsidR="004378F3" w:rsidRDefault="004378F3" w:rsidP="004378F3">
            <w:pPr>
              <w:pStyle w:val="ListBullet2"/>
              <w:contextualSpacing w:val="0"/>
            </w:pPr>
            <w:r>
              <w:t xml:space="preserve">elements and performance criteria </w:t>
            </w:r>
            <w:r w:rsidR="00AA5C66">
              <w:t xml:space="preserve">were rewritten to reflect </w:t>
            </w:r>
            <w:r>
              <w:t>workplace performance</w:t>
            </w:r>
          </w:p>
          <w:p w14:paraId="6E672FCF" w14:textId="06126143" w:rsidR="00034543" w:rsidRPr="00AF6974" w:rsidRDefault="006045D2" w:rsidP="004160A1">
            <w:pPr>
              <w:pStyle w:val="ListBullet2"/>
              <w:contextualSpacing w:val="0"/>
            </w:pPr>
            <w:r>
              <w:t xml:space="preserve">duplication of content </w:t>
            </w:r>
            <w:r w:rsidR="00E16DAD">
              <w:t xml:space="preserve">was removed </w:t>
            </w:r>
            <w:r>
              <w:t>where necessary</w:t>
            </w:r>
          </w:p>
          <w:p w14:paraId="695DD74A" w14:textId="0F82FAAF" w:rsidR="004160A1" w:rsidRDefault="004160A1" w:rsidP="004160A1">
            <w:pPr>
              <w:pStyle w:val="ListBullet"/>
              <w:ind w:left="284" w:hanging="284"/>
            </w:pPr>
            <w:r>
              <w:t>revi</w:t>
            </w:r>
            <w:r w:rsidR="00926455">
              <w:t>ewing</w:t>
            </w:r>
            <w:r>
              <w:t xml:space="preserve"> the endorsed units of competency included in the course to ensure the updated versions </w:t>
            </w:r>
            <w:r w:rsidR="00DD737C">
              <w:t>are</w:t>
            </w:r>
            <w:r>
              <w:t xml:space="preserve"> still relevant for the course</w:t>
            </w:r>
          </w:p>
          <w:p w14:paraId="0EF3EBE0" w14:textId="77777777" w:rsidR="00865411" w:rsidRDefault="00061790" w:rsidP="004160A1">
            <w:pPr>
              <w:pStyle w:val="ListBullet"/>
              <w:ind w:left="284" w:hanging="284"/>
            </w:pPr>
            <w:r>
              <w:t>increasing</w:t>
            </w:r>
            <w:r w:rsidR="004160A1">
              <w:t xml:space="preserve"> flexibility </w:t>
            </w:r>
            <w:r>
              <w:t>of the</w:t>
            </w:r>
            <w:r w:rsidR="004160A1">
              <w:t xml:space="preserve"> course rules to allow for </w:t>
            </w:r>
            <w:r w:rsidR="00260B17">
              <w:t>four</w:t>
            </w:r>
            <w:r w:rsidR="004160A1">
              <w:t xml:space="preserve"> elective units to be imported from other training packages or accredited courses</w:t>
            </w:r>
          </w:p>
          <w:p w14:paraId="50192905" w14:textId="0561B22E" w:rsidR="004160A1" w:rsidRDefault="00865411" w:rsidP="004160A1">
            <w:pPr>
              <w:pStyle w:val="ListBullet"/>
              <w:ind w:left="284" w:hanging="284"/>
            </w:pPr>
            <w:r>
              <w:t>skill requirements within the units of competency ha</w:t>
            </w:r>
            <w:r w:rsidR="000344AA">
              <w:t>ve</w:t>
            </w:r>
            <w:r>
              <w:t xml:space="preserve"> been strengthened by specif</w:t>
            </w:r>
            <w:r w:rsidR="000344AA">
              <w:t xml:space="preserve">ying the application of </w:t>
            </w:r>
            <w:r>
              <w:t xml:space="preserve">knowledge to case studies, </w:t>
            </w:r>
            <w:r w:rsidR="000344AA">
              <w:t>which are utilised on the job in a</w:t>
            </w:r>
            <w:r>
              <w:t xml:space="preserve"> legal support context.</w:t>
            </w:r>
          </w:p>
          <w:p w14:paraId="54DCFAB4" w14:textId="77777777" w:rsidR="0077179B" w:rsidRPr="0032577E" w:rsidRDefault="0077179B" w:rsidP="004344D4">
            <w:pPr>
              <w:pStyle w:val="Bodycopy"/>
              <w:rPr>
                <w:rStyle w:val="Strong"/>
              </w:rPr>
            </w:pPr>
            <w:r w:rsidRPr="0032577E">
              <w:rPr>
                <w:rStyle w:val="Strong"/>
              </w:rPr>
              <w:lastRenderedPageBreak/>
              <w:t>Transition arrangements</w:t>
            </w:r>
          </w:p>
          <w:p w14:paraId="2ED552E5" w14:textId="77777777" w:rsidR="0077179B" w:rsidRDefault="0077179B" w:rsidP="004344D4">
            <w:pPr>
              <w:pStyle w:val="Bodycopy"/>
            </w:pPr>
            <w:r w:rsidRPr="009B7973">
              <w:t xml:space="preserve">The revised </w:t>
            </w:r>
            <w:r>
              <w:t>Advanced Diploma of Legal Practice</w:t>
            </w:r>
            <w:r w:rsidRPr="009B7973">
              <w:t xml:space="preserve"> replaces and is equivalent to the 22</w:t>
            </w:r>
            <w:r>
              <w:t>227</w:t>
            </w:r>
            <w:r w:rsidRPr="009B7973">
              <w:t xml:space="preserve">VIC </w:t>
            </w:r>
            <w:r>
              <w:t>Advanced Diploma of Legal Practice.</w:t>
            </w:r>
          </w:p>
          <w:p w14:paraId="2F4BFA7C" w14:textId="2424F398" w:rsidR="0077179B" w:rsidRPr="009B7973" w:rsidRDefault="00587BD1" w:rsidP="004344D4">
            <w:pPr>
              <w:pStyle w:val="Bodycopy"/>
            </w:pPr>
            <w:r w:rsidRPr="00846DA3">
              <w:t>The following table</w:t>
            </w:r>
            <w:r w:rsidR="0077179B" w:rsidRPr="009B7973">
              <w:t xml:space="preserve"> shows the transition arrangements from the </w:t>
            </w:r>
            <w:r w:rsidRPr="009B7973">
              <w:t>22</w:t>
            </w:r>
            <w:r>
              <w:t>227</w:t>
            </w:r>
            <w:r w:rsidRPr="009B7973">
              <w:t xml:space="preserve">VIC </w:t>
            </w:r>
            <w:r>
              <w:t xml:space="preserve">Advanced Diploma of Legal Practice </w:t>
            </w:r>
            <w:r w:rsidR="0077179B" w:rsidRPr="009B7973">
              <w:t>to the revised</w:t>
            </w:r>
            <w:r w:rsidRPr="009B7973">
              <w:t xml:space="preserve"> </w:t>
            </w:r>
            <w:r>
              <w:t xml:space="preserve">Advanced Diploma of Legal Practice </w:t>
            </w:r>
            <w:r w:rsidR="0077179B" w:rsidRPr="009B7973">
              <w:t>for learners currently enrolled in the existing course.</w:t>
            </w:r>
          </w:p>
          <w:p w14:paraId="501ED97B" w14:textId="51A735F9" w:rsidR="00982853" w:rsidRPr="00E34EB4" w:rsidRDefault="00E34EB4" w:rsidP="004344D4">
            <w:pPr>
              <w:pStyle w:val="Bodycopy"/>
            </w:pPr>
            <w:r w:rsidRPr="00A538C9">
              <w:t>No new enrolments into 22</w:t>
            </w:r>
            <w:r w:rsidR="006568A7" w:rsidRPr="00A538C9">
              <w:t>276</w:t>
            </w:r>
            <w:r w:rsidRPr="00A538C9">
              <w:t xml:space="preserve">VIC Advanced Diploma of Legal Practice after </w:t>
            </w:r>
            <w:r w:rsidR="00260B17" w:rsidRPr="00A538C9">
              <w:t>31 December 20</w:t>
            </w:r>
            <w:r w:rsidR="00946D36" w:rsidRPr="00A538C9">
              <w:t>20</w:t>
            </w:r>
            <w:r w:rsidRPr="003B2316">
              <w:t xml:space="preserve"> are permitted.</w:t>
            </w:r>
            <w:r w:rsidRPr="00E34EB4">
              <w:t xml:space="preserve">  </w:t>
            </w:r>
          </w:p>
        </w:tc>
      </w:tr>
    </w:tbl>
    <w:p w14:paraId="30CE7564" w14:textId="2FA5D1C7" w:rsidR="00494B2B" w:rsidRPr="0032577E" w:rsidRDefault="00494B2B" w:rsidP="004344D4">
      <w:pPr>
        <w:pStyle w:val="Bodycopy"/>
        <w:rPr>
          <w:rStyle w:val="Strong"/>
        </w:rPr>
      </w:pPr>
      <w:r w:rsidRPr="0032577E">
        <w:rPr>
          <w:rStyle w:val="Strong"/>
        </w:rPr>
        <w:lastRenderedPageBreak/>
        <w:t>Transition arrangements between 222</w:t>
      </w:r>
      <w:r w:rsidR="006568A7">
        <w:rPr>
          <w:rStyle w:val="Strong"/>
        </w:rPr>
        <w:t>76</w:t>
      </w:r>
      <w:r w:rsidRPr="0032577E">
        <w:rPr>
          <w:rStyle w:val="Strong"/>
        </w:rPr>
        <w:t xml:space="preserve">VIC and </w:t>
      </w:r>
      <w:r w:rsidR="002D55DF">
        <w:rPr>
          <w:rStyle w:val="Strong"/>
        </w:rPr>
        <w:t>22565</w:t>
      </w:r>
      <w:r w:rsidR="002D55DF" w:rsidRPr="0032577E">
        <w:rPr>
          <w:rStyle w:val="Strong"/>
        </w:rPr>
        <w:t>VIC</w:t>
      </w:r>
    </w:p>
    <w:tbl>
      <w:tblPr>
        <w:tblW w:w="50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943"/>
        <w:gridCol w:w="2126"/>
      </w:tblGrid>
      <w:tr w:rsidR="00494B2B" w:rsidRPr="0032577E" w14:paraId="6F991F7D" w14:textId="77777777" w:rsidTr="002513AD">
        <w:trPr>
          <w:tblHeader/>
        </w:trPr>
        <w:tc>
          <w:tcPr>
            <w:tcW w:w="1666" w:type="pct"/>
            <w:shd w:val="clear" w:color="auto" w:fill="D9E2F3"/>
            <w:vAlign w:val="center"/>
          </w:tcPr>
          <w:p w14:paraId="7B7A5823" w14:textId="49EA81C9" w:rsidR="00494B2B" w:rsidRPr="0032577E" w:rsidRDefault="00494B2B" w:rsidP="004344D4">
            <w:pPr>
              <w:pStyle w:val="Bodycopy"/>
              <w:rPr>
                <w:rStyle w:val="Strong"/>
              </w:rPr>
            </w:pPr>
            <w:r w:rsidRPr="0032577E">
              <w:rPr>
                <w:rStyle w:val="Strong"/>
              </w:rPr>
              <w:t>222</w:t>
            </w:r>
            <w:r w:rsidR="006568A7">
              <w:rPr>
                <w:rStyle w:val="Strong"/>
              </w:rPr>
              <w:t>76</w:t>
            </w:r>
            <w:r w:rsidRPr="0032577E">
              <w:rPr>
                <w:rStyle w:val="Strong"/>
              </w:rPr>
              <w:t>VIC unit code and title</w:t>
            </w:r>
          </w:p>
        </w:tc>
        <w:tc>
          <w:tcPr>
            <w:tcW w:w="2166" w:type="pct"/>
            <w:shd w:val="clear" w:color="auto" w:fill="D9E2F3"/>
            <w:vAlign w:val="center"/>
          </w:tcPr>
          <w:p w14:paraId="1F943C9D" w14:textId="076D9EFB" w:rsidR="00494B2B" w:rsidRPr="0032577E" w:rsidRDefault="002D55DF" w:rsidP="004344D4">
            <w:pPr>
              <w:pStyle w:val="Bodycopy"/>
              <w:rPr>
                <w:rStyle w:val="Strong"/>
              </w:rPr>
            </w:pPr>
            <w:r>
              <w:rPr>
                <w:rStyle w:val="Strong"/>
              </w:rPr>
              <w:t>22565</w:t>
            </w:r>
            <w:r w:rsidRPr="0032577E">
              <w:rPr>
                <w:rStyle w:val="Strong"/>
              </w:rPr>
              <w:t xml:space="preserve">VIC </w:t>
            </w:r>
            <w:r w:rsidR="00494B2B" w:rsidRPr="0032577E">
              <w:rPr>
                <w:rStyle w:val="Strong"/>
              </w:rPr>
              <w:t>unit code and title</w:t>
            </w:r>
          </w:p>
        </w:tc>
        <w:tc>
          <w:tcPr>
            <w:tcW w:w="1168" w:type="pct"/>
            <w:shd w:val="clear" w:color="auto" w:fill="D9E2F3"/>
            <w:vAlign w:val="center"/>
          </w:tcPr>
          <w:p w14:paraId="14E61D4B" w14:textId="77777777" w:rsidR="00494B2B" w:rsidRPr="0032577E" w:rsidRDefault="00494B2B" w:rsidP="004344D4">
            <w:pPr>
              <w:pStyle w:val="Bodycopy"/>
              <w:rPr>
                <w:rStyle w:val="Strong"/>
              </w:rPr>
            </w:pPr>
            <w:r w:rsidRPr="0032577E">
              <w:rPr>
                <w:rStyle w:val="Strong"/>
              </w:rPr>
              <w:t>Equivalent (E)</w:t>
            </w:r>
          </w:p>
          <w:p w14:paraId="5AFE79F2" w14:textId="77777777" w:rsidR="00494B2B" w:rsidRPr="0032577E" w:rsidRDefault="00494B2B" w:rsidP="004344D4">
            <w:pPr>
              <w:pStyle w:val="Bodycopy"/>
              <w:rPr>
                <w:rStyle w:val="Strong"/>
              </w:rPr>
            </w:pPr>
            <w:r w:rsidRPr="0032577E">
              <w:rPr>
                <w:rStyle w:val="Strong"/>
              </w:rPr>
              <w:t>Not Equivalent (NE)</w:t>
            </w:r>
          </w:p>
        </w:tc>
      </w:tr>
      <w:tr w:rsidR="006F3382" w:rsidRPr="0032577E" w14:paraId="2E96B8DF" w14:textId="77777777" w:rsidTr="002513AD">
        <w:tc>
          <w:tcPr>
            <w:tcW w:w="1666" w:type="pct"/>
            <w:shd w:val="clear" w:color="auto" w:fill="auto"/>
          </w:tcPr>
          <w:p w14:paraId="57C83E75" w14:textId="77777777" w:rsidR="006F3382" w:rsidRPr="00940147" w:rsidRDefault="006F3382" w:rsidP="004344D4">
            <w:pPr>
              <w:pStyle w:val="Bodycopy"/>
            </w:pPr>
            <w:r w:rsidRPr="008961F9">
              <w:t>BSBADM303B Produce texts from audio transcription</w:t>
            </w:r>
          </w:p>
        </w:tc>
        <w:tc>
          <w:tcPr>
            <w:tcW w:w="2166" w:type="pct"/>
            <w:shd w:val="clear" w:color="auto" w:fill="auto"/>
          </w:tcPr>
          <w:p w14:paraId="38110065" w14:textId="7C540C32" w:rsidR="006F3382" w:rsidRPr="00940147" w:rsidRDefault="006F3382" w:rsidP="004344D4">
            <w:pPr>
              <w:pStyle w:val="Bodycopy"/>
            </w:pPr>
            <w:r w:rsidRPr="008325E2">
              <w:t>BSBADM303 Produce texts from audio transcription</w:t>
            </w:r>
          </w:p>
        </w:tc>
        <w:tc>
          <w:tcPr>
            <w:tcW w:w="1168" w:type="pct"/>
            <w:shd w:val="clear" w:color="auto" w:fill="auto"/>
            <w:vAlign w:val="center"/>
          </w:tcPr>
          <w:p w14:paraId="7F490020" w14:textId="71557197" w:rsidR="006F3382" w:rsidRPr="00940147" w:rsidRDefault="00D86E94" w:rsidP="004344D4">
            <w:pPr>
              <w:pStyle w:val="Bodycopy"/>
            </w:pPr>
            <w:r>
              <w:t>E</w:t>
            </w:r>
          </w:p>
        </w:tc>
      </w:tr>
      <w:tr w:rsidR="006F3382" w:rsidRPr="0032577E" w14:paraId="1396CAE7" w14:textId="77777777" w:rsidTr="002513AD">
        <w:tc>
          <w:tcPr>
            <w:tcW w:w="1666" w:type="pct"/>
            <w:shd w:val="clear" w:color="auto" w:fill="auto"/>
          </w:tcPr>
          <w:p w14:paraId="673F168E" w14:textId="77777777" w:rsidR="006F3382" w:rsidRPr="00940147" w:rsidRDefault="006F3382" w:rsidP="004344D4">
            <w:pPr>
              <w:pStyle w:val="Bodycopy"/>
            </w:pPr>
            <w:r w:rsidRPr="008961F9">
              <w:t>BSBADM504B Plan or review administration systems</w:t>
            </w:r>
          </w:p>
        </w:tc>
        <w:tc>
          <w:tcPr>
            <w:tcW w:w="2166" w:type="pct"/>
            <w:shd w:val="clear" w:color="auto" w:fill="auto"/>
          </w:tcPr>
          <w:p w14:paraId="7A5133BA" w14:textId="3F64CD7B" w:rsidR="006F3382" w:rsidRDefault="006F3382" w:rsidP="004344D4">
            <w:pPr>
              <w:pStyle w:val="Bodycopy"/>
            </w:pPr>
            <w:r w:rsidRPr="008325E2">
              <w:t>BSBADM504 Plan and implement administrative systems</w:t>
            </w:r>
          </w:p>
        </w:tc>
        <w:tc>
          <w:tcPr>
            <w:tcW w:w="1168" w:type="pct"/>
            <w:shd w:val="clear" w:color="auto" w:fill="auto"/>
            <w:vAlign w:val="center"/>
          </w:tcPr>
          <w:p w14:paraId="183A673A" w14:textId="75F3A690" w:rsidR="006F3382" w:rsidRDefault="00D86E94" w:rsidP="004344D4">
            <w:pPr>
              <w:pStyle w:val="Bodycopy"/>
            </w:pPr>
            <w:r>
              <w:t>E</w:t>
            </w:r>
          </w:p>
        </w:tc>
      </w:tr>
      <w:tr w:rsidR="006F3382" w:rsidRPr="0032577E" w14:paraId="0880EB45" w14:textId="77777777" w:rsidTr="002513AD">
        <w:tc>
          <w:tcPr>
            <w:tcW w:w="1666" w:type="pct"/>
            <w:shd w:val="clear" w:color="auto" w:fill="auto"/>
          </w:tcPr>
          <w:p w14:paraId="1AF2C78D" w14:textId="77777777" w:rsidR="006F3382" w:rsidRPr="00940147" w:rsidRDefault="006F3382" w:rsidP="004344D4">
            <w:pPr>
              <w:pStyle w:val="Bodycopy"/>
            </w:pPr>
            <w:r w:rsidRPr="008961F9">
              <w:t xml:space="preserve">BSBADM506B Manage business document design and development </w:t>
            </w:r>
          </w:p>
        </w:tc>
        <w:tc>
          <w:tcPr>
            <w:tcW w:w="2166" w:type="pct"/>
            <w:shd w:val="clear" w:color="auto" w:fill="auto"/>
          </w:tcPr>
          <w:p w14:paraId="6EDE3892" w14:textId="192BB024" w:rsidR="006F3382" w:rsidRDefault="006F3382" w:rsidP="004344D4">
            <w:pPr>
              <w:pStyle w:val="Bodycopy"/>
            </w:pPr>
            <w:r w:rsidRPr="008325E2">
              <w:t xml:space="preserve">BSBADM506 Manage business document design and development </w:t>
            </w:r>
          </w:p>
        </w:tc>
        <w:tc>
          <w:tcPr>
            <w:tcW w:w="1168" w:type="pct"/>
            <w:shd w:val="clear" w:color="auto" w:fill="auto"/>
            <w:vAlign w:val="center"/>
          </w:tcPr>
          <w:p w14:paraId="5E2D3CC3" w14:textId="1F49D422" w:rsidR="006F3382" w:rsidRDefault="00D86E94" w:rsidP="004344D4">
            <w:pPr>
              <w:pStyle w:val="Bodycopy"/>
            </w:pPr>
            <w:r>
              <w:t>E</w:t>
            </w:r>
          </w:p>
        </w:tc>
      </w:tr>
      <w:tr w:rsidR="006F3382" w:rsidRPr="0032577E" w14:paraId="416F72BE" w14:textId="77777777" w:rsidTr="002513AD">
        <w:tc>
          <w:tcPr>
            <w:tcW w:w="1666" w:type="pct"/>
            <w:shd w:val="clear" w:color="auto" w:fill="auto"/>
          </w:tcPr>
          <w:p w14:paraId="54CE7528" w14:textId="77777777" w:rsidR="006F3382" w:rsidRPr="00940147" w:rsidRDefault="006F3382" w:rsidP="004344D4">
            <w:pPr>
              <w:pStyle w:val="Bodycopy"/>
            </w:pPr>
            <w:r w:rsidRPr="008961F9">
              <w:t xml:space="preserve">BSBCMM401A Make a presentation </w:t>
            </w:r>
          </w:p>
        </w:tc>
        <w:tc>
          <w:tcPr>
            <w:tcW w:w="2166" w:type="pct"/>
            <w:shd w:val="clear" w:color="auto" w:fill="auto"/>
          </w:tcPr>
          <w:p w14:paraId="0F715720" w14:textId="3C11215B" w:rsidR="006F3382" w:rsidRPr="00940147" w:rsidRDefault="006F3382" w:rsidP="004344D4">
            <w:pPr>
              <w:pStyle w:val="Bodycopy"/>
            </w:pPr>
            <w:r w:rsidRPr="008325E2">
              <w:t xml:space="preserve">BSBCMM401 Make a presentation </w:t>
            </w:r>
          </w:p>
        </w:tc>
        <w:tc>
          <w:tcPr>
            <w:tcW w:w="1168" w:type="pct"/>
            <w:shd w:val="clear" w:color="auto" w:fill="auto"/>
          </w:tcPr>
          <w:p w14:paraId="0A282711" w14:textId="6E5BCC87" w:rsidR="006F3382" w:rsidRDefault="00D86E94" w:rsidP="004344D4">
            <w:pPr>
              <w:pStyle w:val="Bodycopy"/>
            </w:pPr>
            <w:r>
              <w:t>E</w:t>
            </w:r>
          </w:p>
        </w:tc>
      </w:tr>
      <w:tr w:rsidR="00D86E94" w:rsidRPr="0032577E" w14:paraId="7C714DC2" w14:textId="77777777" w:rsidTr="002513AD">
        <w:tc>
          <w:tcPr>
            <w:tcW w:w="1666" w:type="pct"/>
            <w:shd w:val="clear" w:color="auto" w:fill="auto"/>
          </w:tcPr>
          <w:p w14:paraId="6B91CC5F" w14:textId="77777777" w:rsidR="00D86E94" w:rsidRPr="00940147" w:rsidRDefault="00D86E94" w:rsidP="004344D4">
            <w:pPr>
              <w:pStyle w:val="Bodycopy"/>
            </w:pPr>
            <w:r w:rsidRPr="008961F9">
              <w:t xml:space="preserve">BSBCUS301B Deliver and monitor a service to customers </w:t>
            </w:r>
          </w:p>
        </w:tc>
        <w:tc>
          <w:tcPr>
            <w:tcW w:w="2166" w:type="pct"/>
            <w:shd w:val="clear" w:color="auto" w:fill="auto"/>
          </w:tcPr>
          <w:p w14:paraId="535A4130" w14:textId="78397673" w:rsidR="00D86E94" w:rsidRPr="00940147" w:rsidRDefault="00D86E94" w:rsidP="004344D4">
            <w:pPr>
              <w:pStyle w:val="Bodycopy"/>
            </w:pPr>
            <w:r w:rsidRPr="008325E2">
              <w:t xml:space="preserve">BSBCUS301 Deliver and monitor a service to customers </w:t>
            </w:r>
          </w:p>
        </w:tc>
        <w:tc>
          <w:tcPr>
            <w:tcW w:w="1168" w:type="pct"/>
            <w:shd w:val="clear" w:color="auto" w:fill="auto"/>
          </w:tcPr>
          <w:p w14:paraId="48839ED6" w14:textId="0F928E06" w:rsidR="00D86E94" w:rsidRPr="00940147" w:rsidRDefault="00D86E94" w:rsidP="004344D4">
            <w:pPr>
              <w:pStyle w:val="Bodycopy"/>
            </w:pPr>
            <w:r w:rsidRPr="004E2017">
              <w:t>E</w:t>
            </w:r>
          </w:p>
        </w:tc>
      </w:tr>
      <w:tr w:rsidR="00D86E94" w:rsidRPr="0032577E" w14:paraId="62065E6A" w14:textId="77777777" w:rsidTr="002513AD">
        <w:tc>
          <w:tcPr>
            <w:tcW w:w="1666" w:type="pct"/>
            <w:shd w:val="clear" w:color="auto" w:fill="auto"/>
          </w:tcPr>
          <w:p w14:paraId="21C0F966" w14:textId="77777777" w:rsidR="00D86E94" w:rsidRPr="00940147" w:rsidRDefault="00D86E94" w:rsidP="004344D4">
            <w:pPr>
              <w:pStyle w:val="Bodycopy"/>
            </w:pPr>
            <w:r w:rsidRPr="008961F9">
              <w:t>BSBDIV601A Develop and implement diversity policy</w:t>
            </w:r>
          </w:p>
        </w:tc>
        <w:tc>
          <w:tcPr>
            <w:tcW w:w="2166" w:type="pct"/>
            <w:shd w:val="clear" w:color="auto" w:fill="auto"/>
          </w:tcPr>
          <w:p w14:paraId="032C8384" w14:textId="4F82042D" w:rsidR="00D86E94" w:rsidRPr="00940147" w:rsidRDefault="00D86E94" w:rsidP="004344D4">
            <w:pPr>
              <w:pStyle w:val="Bodycopy"/>
            </w:pPr>
            <w:r w:rsidRPr="008325E2">
              <w:t>BSBDIV601 Develop and implement diversity policy</w:t>
            </w:r>
          </w:p>
        </w:tc>
        <w:tc>
          <w:tcPr>
            <w:tcW w:w="1168" w:type="pct"/>
            <w:shd w:val="clear" w:color="auto" w:fill="auto"/>
          </w:tcPr>
          <w:p w14:paraId="5DBE210A" w14:textId="045F3BF3" w:rsidR="00D86E94" w:rsidRPr="00940147" w:rsidRDefault="00D86E94" w:rsidP="004344D4">
            <w:pPr>
              <w:pStyle w:val="Bodycopy"/>
            </w:pPr>
            <w:r w:rsidRPr="004E2017">
              <w:t>E</w:t>
            </w:r>
          </w:p>
        </w:tc>
      </w:tr>
      <w:tr w:rsidR="00D86E94" w:rsidRPr="0032577E" w14:paraId="4B08F1D8" w14:textId="77777777" w:rsidTr="002513AD">
        <w:tc>
          <w:tcPr>
            <w:tcW w:w="1666" w:type="pct"/>
            <w:shd w:val="clear" w:color="auto" w:fill="auto"/>
          </w:tcPr>
          <w:p w14:paraId="2960FAED" w14:textId="77777777" w:rsidR="00D86E94" w:rsidRPr="00940147" w:rsidRDefault="00D86E94" w:rsidP="004344D4">
            <w:pPr>
              <w:pStyle w:val="Bodycopy"/>
            </w:pPr>
            <w:r w:rsidRPr="008961F9">
              <w:t>BSBEMS401B Develop and implement business development strategies to expand client base</w:t>
            </w:r>
          </w:p>
        </w:tc>
        <w:tc>
          <w:tcPr>
            <w:tcW w:w="2166" w:type="pct"/>
            <w:shd w:val="clear" w:color="auto" w:fill="auto"/>
          </w:tcPr>
          <w:p w14:paraId="08871797" w14:textId="49E7097D" w:rsidR="00D86E94" w:rsidRPr="00940147" w:rsidRDefault="00D86E94" w:rsidP="004344D4">
            <w:pPr>
              <w:pStyle w:val="Bodycopy"/>
            </w:pPr>
            <w:r w:rsidRPr="008325E2">
              <w:t>BSBEMS401 Develop and implement business development strategies to expand client base</w:t>
            </w:r>
          </w:p>
        </w:tc>
        <w:tc>
          <w:tcPr>
            <w:tcW w:w="1168" w:type="pct"/>
            <w:shd w:val="clear" w:color="auto" w:fill="auto"/>
          </w:tcPr>
          <w:p w14:paraId="41A0A5E4" w14:textId="548B7C7E" w:rsidR="00D86E94" w:rsidRPr="00940147" w:rsidRDefault="00D86E94" w:rsidP="004344D4">
            <w:pPr>
              <w:pStyle w:val="Bodycopy"/>
            </w:pPr>
            <w:r w:rsidRPr="004E2017">
              <w:t>E</w:t>
            </w:r>
          </w:p>
        </w:tc>
      </w:tr>
      <w:tr w:rsidR="00D86E94" w:rsidRPr="0032577E" w14:paraId="3E51C47C" w14:textId="77777777" w:rsidTr="002513AD">
        <w:tc>
          <w:tcPr>
            <w:tcW w:w="1666" w:type="pct"/>
            <w:shd w:val="clear" w:color="auto" w:fill="auto"/>
          </w:tcPr>
          <w:p w14:paraId="3132D964" w14:textId="77777777" w:rsidR="00D86E94" w:rsidRPr="00940147" w:rsidRDefault="00D86E94" w:rsidP="004344D4">
            <w:pPr>
              <w:pStyle w:val="Bodycopy"/>
            </w:pPr>
            <w:r w:rsidRPr="008961F9">
              <w:t>BSBINM301A Organise workplace information</w:t>
            </w:r>
          </w:p>
        </w:tc>
        <w:tc>
          <w:tcPr>
            <w:tcW w:w="2166" w:type="pct"/>
            <w:shd w:val="clear" w:color="auto" w:fill="auto"/>
          </w:tcPr>
          <w:p w14:paraId="06CA96B7" w14:textId="3F63E3C4" w:rsidR="00D86E94" w:rsidRPr="00940147" w:rsidRDefault="00D86E94" w:rsidP="004344D4">
            <w:pPr>
              <w:pStyle w:val="Bodycopy"/>
            </w:pPr>
            <w:r w:rsidRPr="008325E2">
              <w:t>BSBINM301 Organise workplace information</w:t>
            </w:r>
          </w:p>
        </w:tc>
        <w:tc>
          <w:tcPr>
            <w:tcW w:w="1168" w:type="pct"/>
            <w:shd w:val="clear" w:color="auto" w:fill="auto"/>
          </w:tcPr>
          <w:p w14:paraId="2504A59A" w14:textId="0633D5DA" w:rsidR="00D86E94" w:rsidRPr="00940147" w:rsidRDefault="00D86E94" w:rsidP="004344D4">
            <w:pPr>
              <w:pStyle w:val="Bodycopy"/>
            </w:pPr>
            <w:r w:rsidRPr="004E2017">
              <w:t>E</w:t>
            </w:r>
          </w:p>
        </w:tc>
      </w:tr>
      <w:tr w:rsidR="00D86E94" w:rsidRPr="0032577E" w14:paraId="70E6C546" w14:textId="77777777" w:rsidTr="002513AD">
        <w:tc>
          <w:tcPr>
            <w:tcW w:w="1666" w:type="pct"/>
            <w:shd w:val="clear" w:color="auto" w:fill="auto"/>
          </w:tcPr>
          <w:p w14:paraId="61EBA415" w14:textId="77777777" w:rsidR="00D86E94" w:rsidRPr="00940147" w:rsidRDefault="00D86E94" w:rsidP="004344D4">
            <w:pPr>
              <w:pStyle w:val="Bodycopy"/>
            </w:pPr>
            <w:r w:rsidRPr="008961F9">
              <w:t xml:space="preserve">BSBITU301A Create and use databases </w:t>
            </w:r>
          </w:p>
        </w:tc>
        <w:tc>
          <w:tcPr>
            <w:tcW w:w="2166" w:type="pct"/>
            <w:shd w:val="clear" w:color="auto" w:fill="auto"/>
          </w:tcPr>
          <w:p w14:paraId="2802AE12" w14:textId="19FBBDFC" w:rsidR="00D86E94" w:rsidRPr="00940147" w:rsidRDefault="00D86E94" w:rsidP="004344D4">
            <w:pPr>
              <w:pStyle w:val="Bodycopy"/>
            </w:pPr>
            <w:r w:rsidRPr="008325E2">
              <w:t>BSBITU3</w:t>
            </w:r>
            <w:r w:rsidR="004869AC">
              <w:t>1</w:t>
            </w:r>
            <w:r w:rsidRPr="008325E2">
              <w:t xml:space="preserve">1 </w:t>
            </w:r>
            <w:r w:rsidR="004869AC">
              <w:t>Use simple relational</w:t>
            </w:r>
            <w:r w:rsidRPr="008325E2">
              <w:t xml:space="preserve"> databases </w:t>
            </w:r>
          </w:p>
        </w:tc>
        <w:tc>
          <w:tcPr>
            <w:tcW w:w="1168" w:type="pct"/>
            <w:shd w:val="clear" w:color="auto" w:fill="auto"/>
          </w:tcPr>
          <w:p w14:paraId="09DCA65C" w14:textId="0D9FCB23" w:rsidR="00D86E94" w:rsidRPr="00940147" w:rsidRDefault="00D86E94" w:rsidP="004344D4">
            <w:pPr>
              <w:pStyle w:val="Bodycopy"/>
            </w:pPr>
            <w:r w:rsidRPr="004E2017">
              <w:t>E</w:t>
            </w:r>
          </w:p>
        </w:tc>
      </w:tr>
      <w:tr w:rsidR="00D86E94" w:rsidRPr="0032577E" w14:paraId="0549CFD7" w14:textId="77777777" w:rsidTr="002513AD">
        <w:tc>
          <w:tcPr>
            <w:tcW w:w="1666" w:type="pct"/>
            <w:shd w:val="clear" w:color="auto" w:fill="auto"/>
          </w:tcPr>
          <w:p w14:paraId="602B14ED" w14:textId="77777777" w:rsidR="00D86E94" w:rsidRPr="00940147" w:rsidRDefault="00D86E94" w:rsidP="004344D4">
            <w:pPr>
              <w:pStyle w:val="Bodycopy"/>
            </w:pPr>
            <w:r w:rsidRPr="008961F9">
              <w:t>BSBITU303A Design and produce text documents</w:t>
            </w:r>
          </w:p>
        </w:tc>
        <w:tc>
          <w:tcPr>
            <w:tcW w:w="2166" w:type="pct"/>
            <w:shd w:val="clear" w:color="auto" w:fill="auto"/>
          </w:tcPr>
          <w:p w14:paraId="6FCEA3BB" w14:textId="2B728269" w:rsidR="00D86E94" w:rsidRPr="00940147" w:rsidRDefault="00D86E94" w:rsidP="004344D4">
            <w:pPr>
              <w:pStyle w:val="Bodycopy"/>
            </w:pPr>
            <w:r w:rsidRPr="008325E2">
              <w:t>BSBITU</w:t>
            </w:r>
            <w:r w:rsidR="00BF26C7">
              <w:t>3</w:t>
            </w:r>
            <w:r w:rsidR="009E11B8">
              <w:t>13</w:t>
            </w:r>
            <w:r w:rsidRPr="008325E2">
              <w:t xml:space="preserve"> Design and produce </w:t>
            </w:r>
            <w:r w:rsidR="009E11B8">
              <w:t xml:space="preserve">digital </w:t>
            </w:r>
            <w:r w:rsidRPr="008325E2">
              <w:t>text documents</w:t>
            </w:r>
          </w:p>
        </w:tc>
        <w:tc>
          <w:tcPr>
            <w:tcW w:w="1168" w:type="pct"/>
            <w:shd w:val="clear" w:color="auto" w:fill="auto"/>
          </w:tcPr>
          <w:p w14:paraId="656C42C1" w14:textId="3DC3E005" w:rsidR="00D86E94" w:rsidRPr="00940147" w:rsidRDefault="00D86E94" w:rsidP="004344D4">
            <w:pPr>
              <w:pStyle w:val="Bodycopy"/>
            </w:pPr>
            <w:r w:rsidRPr="0069677D">
              <w:t>E</w:t>
            </w:r>
          </w:p>
        </w:tc>
      </w:tr>
      <w:tr w:rsidR="00D86E94" w:rsidRPr="0032577E" w14:paraId="737A6AFF" w14:textId="77777777" w:rsidTr="002513AD">
        <w:tc>
          <w:tcPr>
            <w:tcW w:w="1666" w:type="pct"/>
            <w:shd w:val="clear" w:color="auto" w:fill="auto"/>
          </w:tcPr>
          <w:p w14:paraId="7BB729E4" w14:textId="77777777" w:rsidR="00D86E94" w:rsidRPr="00940147" w:rsidRDefault="00D86E94" w:rsidP="004344D4">
            <w:pPr>
              <w:pStyle w:val="Bodycopy"/>
            </w:pPr>
            <w:r w:rsidRPr="008961F9">
              <w:lastRenderedPageBreak/>
              <w:t>BSBITU304A Produce spreadsheets</w:t>
            </w:r>
          </w:p>
        </w:tc>
        <w:tc>
          <w:tcPr>
            <w:tcW w:w="2166" w:type="pct"/>
            <w:shd w:val="clear" w:color="auto" w:fill="auto"/>
          </w:tcPr>
          <w:p w14:paraId="3CCF1846" w14:textId="6C33FB50" w:rsidR="00D86E94" w:rsidRPr="00940147" w:rsidRDefault="00D86E94" w:rsidP="004344D4">
            <w:pPr>
              <w:pStyle w:val="Bodycopy"/>
            </w:pPr>
            <w:r w:rsidRPr="008325E2">
              <w:t>BSBITU3</w:t>
            </w:r>
            <w:r w:rsidR="009E11B8">
              <w:t>14 Design and p</w:t>
            </w:r>
            <w:r w:rsidRPr="008325E2">
              <w:t>roduce spreadsheets</w:t>
            </w:r>
          </w:p>
        </w:tc>
        <w:tc>
          <w:tcPr>
            <w:tcW w:w="1168" w:type="pct"/>
            <w:shd w:val="clear" w:color="auto" w:fill="auto"/>
          </w:tcPr>
          <w:p w14:paraId="6FE3066D" w14:textId="1E75ED25" w:rsidR="00D86E94" w:rsidRPr="00940147" w:rsidRDefault="00D86E94" w:rsidP="004344D4">
            <w:pPr>
              <w:pStyle w:val="Bodycopy"/>
            </w:pPr>
            <w:r w:rsidRPr="0069677D">
              <w:t>E</w:t>
            </w:r>
          </w:p>
        </w:tc>
      </w:tr>
      <w:tr w:rsidR="00D86E94" w:rsidRPr="0032577E" w14:paraId="26D156D1" w14:textId="77777777" w:rsidTr="002513AD">
        <w:tc>
          <w:tcPr>
            <w:tcW w:w="1666" w:type="pct"/>
            <w:shd w:val="clear" w:color="auto" w:fill="auto"/>
          </w:tcPr>
          <w:p w14:paraId="3A67ABF4" w14:textId="77777777" w:rsidR="00D86E94" w:rsidRPr="00940147" w:rsidRDefault="00D86E94" w:rsidP="004344D4">
            <w:pPr>
              <w:pStyle w:val="Bodycopy"/>
            </w:pPr>
            <w:r w:rsidRPr="008961F9">
              <w:t>BSBITU306A Design and produce business documents</w:t>
            </w:r>
          </w:p>
        </w:tc>
        <w:tc>
          <w:tcPr>
            <w:tcW w:w="2166" w:type="pct"/>
            <w:shd w:val="clear" w:color="auto" w:fill="auto"/>
          </w:tcPr>
          <w:p w14:paraId="363C7819" w14:textId="3F7414D0" w:rsidR="00D86E94" w:rsidRPr="00940147" w:rsidRDefault="00D86E94" w:rsidP="004344D4">
            <w:pPr>
              <w:pStyle w:val="Bodycopy"/>
            </w:pPr>
            <w:r w:rsidRPr="008325E2">
              <w:t>BSBITU306 Design and produce business documents</w:t>
            </w:r>
          </w:p>
        </w:tc>
        <w:tc>
          <w:tcPr>
            <w:tcW w:w="1168" w:type="pct"/>
            <w:shd w:val="clear" w:color="auto" w:fill="auto"/>
          </w:tcPr>
          <w:p w14:paraId="48D8235C" w14:textId="2D17694D" w:rsidR="00D86E94" w:rsidRPr="00940147" w:rsidRDefault="00D86E94" w:rsidP="004344D4">
            <w:pPr>
              <w:pStyle w:val="Bodycopy"/>
            </w:pPr>
            <w:r w:rsidRPr="0069677D">
              <w:t>E</w:t>
            </w:r>
          </w:p>
        </w:tc>
      </w:tr>
      <w:tr w:rsidR="00D86E94" w:rsidRPr="0032577E" w14:paraId="0D89416D" w14:textId="77777777" w:rsidTr="002513AD">
        <w:tc>
          <w:tcPr>
            <w:tcW w:w="1666" w:type="pct"/>
            <w:shd w:val="clear" w:color="auto" w:fill="auto"/>
          </w:tcPr>
          <w:p w14:paraId="47FC53F6" w14:textId="77777777" w:rsidR="00D86E94" w:rsidRPr="00940147" w:rsidRDefault="00D86E94" w:rsidP="004344D4">
            <w:pPr>
              <w:pStyle w:val="Bodycopy"/>
            </w:pPr>
            <w:r w:rsidRPr="008961F9">
              <w:t xml:space="preserve">BSBITU307A Develop keyboarding speed and accuracy </w:t>
            </w:r>
          </w:p>
        </w:tc>
        <w:tc>
          <w:tcPr>
            <w:tcW w:w="2166" w:type="pct"/>
            <w:shd w:val="clear" w:color="auto" w:fill="auto"/>
          </w:tcPr>
          <w:p w14:paraId="362DDB82" w14:textId="634F335F" w:rsidR="00D86E94" w:rsidRPr="00940147" w:rsidRDefault="00D86E94" w:rsidP="004344D4">
            <w:pPr>
              <w:pStyle w:val="Bodycopy"/>
            </w:pPr>
            <w:r w:rsidRPr="008325E2">
              <w:t xml:space="preserve">BSBITU307 Develop keyboarding speed and accuracy </w:t>
            </w:r>
          </w:p>
        </w:tc>
        <w:tc>
          <w:tcPr>
            <w:tcW w:w="1168" w:type="pct"/>
            <w:shd w:val="clear" w:color="auto" w:fill="auto"/>
          </w:tcPr>
          <w:p w14:paraId="184AED96" w14:textId="762F8609" w:rsidR="00D86E94" w:rsidRPr="00940147" w:rsidRDefault="00D86E94" w:rsidP="004344D4">
            <w:pPr>
              <w:pStyle w:val="Bodycopy"/>
            </w:pPr>
            <w:r w:rsidRPr="0069677D">
              <w:t>E</w:t>
            </w:r>
          </w:p>
        </w:tc>
      </w:tr>
      <w:tr w:rsidR="00D86E94" w:rsidRPr="0032577E" w14:paraId="1976C5DD" w14:textId="77777777" w:rsidTr="002513AD">
        <w:tc>
          <w:tcPr>
            <w:tcW w:w="1666" w:type="pct"/>
            <w:shd w:val="clear" w:color="auto" w:fill="auto"/>
          </w:tcPr>
          <w:p w14:paraId="659FB355" w14:textId="77777777" w:rsidR="00D86E94" w:rsidRPr="00940147" w:rsidRDefault="00D86E94" w:rsidP="004344D4">
            <w:pPr>
              <w:pStyle w:val="Bodycopy"/>
            </w:pPr>
            <w:r w:rsidRPr="008961F9">
              <w:t>BSBITU404A Produce complex desktop published documents</w:t>
            </w:r>
          </w:p>
        </w:tc>
        <w:tc>
          <w:tcPr>
            <w:tcW w:w="2166" w:type="pct"/>
            <w:shd w:val="clear" w:color="auto" w:fill="auto"/>
          </w:tcPr>
          <w:p w14:paraId="3AAFC1AF" w14:textId="7072AC1C" w:rsidR="00D86E94" w:rsidRPr="00940147" w:rsidRDefault="00D86E94" w:rsidP="004344D4">
            <w:pPr>
              <w:pStyle w:val="Bodycopy"/>
            </w:pPr>
            <w:r w:rsidRPr="008325E2">
              <w:t>BSBITU404 Produce complex desktop published documents</w:t>
            </w:r>
          </w:p>
        </w:tc>
        <w:tc>
          <w:tcPr>
            <w:tcW w:w="1168" w:type="pct"/>
            <w:shd w:val="clear" w:color="auto" w:fill="auto"/>
          </w:tcPr>
          <w:p w14:paraId="03A62F71" w14:textId="18360A06" w:rsidR="00D86E94" w:rsidRPr="00940147" w:rsidRDefault="00D86E94" w:rsidP="004344D4">
            <w:pPr>
              <w:pStyle w:val="Bodycopy"/>
            </w:pPr>
            <w:r w:rsidRPr="0069677D">
              <w:t>E</w:t>
            </w:r>
          </w:p>
        </w:tc>
      </w:tr>
      <w:tr w:rsidR="00D86E94" w:rsidRPr="0032577E" w14:paraId="6EA2194C" w14:textId="77777777" w:rsidTr="002513AD">
        <w:tc>
          <w:tcPr>
            <w:tcW w:w="1666" w:type="pct"/>
            <w:shd w:val="clear" w:color="auto" w:fill="auto"/>
          </w:tcPr>
          <w:p w14:paraId="7C917185" w14:textId="77777777" w:rsidR="00D86E94" w:rsidRPr="00940147" w:rsidRDefault="00D86E94" w:rsidP="004344D4">
            <w:pPr>
              <w:pStyle w:val="Bodycopy"/>
            </w:pPr>
            <w:r w:rsidRPr="008961F9">
              <w:t>BSBLEG418A Produce complex legal documents</w:t>
            </w:r>
          </w:p>
        </w:tc>
        <w:tc>
          <w:tcPr>
            <w:tcW w:w="2166" w:type="pct"/>
            <w:shd w:val="clear" w:color="auto" w:fill="auto"/>
          </w:tcPr>
          <w:p w14:paraId="72BCEB08" w14:textId="23D9298A" w:rsidR="00D86E94" w:rsidRDefault="00D86E94" w:rsidP="004344D4">
            <w:pPr>
              <w:pStyle w:val="Bodycopy"/>
            </w:pPr>
            <w:r w:rsidRPr="008325E2">
              <w:t>BSBLEG4</w:t>
            </w:r>
            <w:r w:rsidR="0000538C">
              <w:t>18</w:t>
            </w:r>
            <w:r w:rsidRPr="008325E2">
              <w:t xml:space="preserve"> </w:t>
            </w:r>
            <w:r w:rsidR="0000538C">
              <w:t>P</w:t>
            </w:r>
            <w:r w:rsidRPr="008325E2">
              <w:t>roduce complex legal documents</w:t>
            </w:r>
          </w:p>
        </w:tc>
        <w:tc>
          <w:tcPr>
            <w:tcW w:w="1168" w:type="pct"/>
            <w:shd w:val="clear" w:color="auto" w:fill="auto"/>
          </w:tcPr>
          <w:p w14:paraId="54918B84" w14:textId="6C2B3A4E" w:rsidR="00D86E94" w:rsidRDefault="00D86E94" w:rsidP="004344D4">
            <w:pPr>
              <w:pStyle w:val="Bodycopy"/>
            </w:pPr>
            <w:r w:rsidRPr="0069677D">
              <w:t>E</w:t>
            </w:r>
          </w:p>
        </w:tc>
      </w:tr>
      <w:tr w:rsidR="00D86E94" w:rsidRPr="0032577E" w14:paraId="7A7B744F" w14:textId="77777777" w:rsidTr="002513AD">
        <w:tc>
          <w:tcPr>
            <w:tcW w:w="1666" w:type="pct"/>
            <w:shd w:val="clear" w:color="auto" w:fill="auto"/>
          </w:tcPr>
          <w:p w14:paraId="5BB16A59" w14:textId="77777777" w:rsidR="00D86E94" w:rsidRPr="00940147" w:rsidRDefault="00D86E94" w:rsidP="004344D4">
            <w:pPr>
              <w:pStyle w:val="Bodycopy"/>
            </w:pPr>
            <w:r w:rsidRPr="008961F9">
              <w:t>BSBMGT502B Manage people performance</w:t>
            </w:r>
          </w:p>
        </w:tc>
        <w:tc>
          <w:tcPr>
            <w:tcW w:w="2166" w:type="pct"/>
            <w:shd w:val="clear" w:color="auto" w:fill="auto"/>
          </w:tcPr>
          <w:p w14:paraId="4049CE58" w14:textId="42530713" w:rsidR="00D86E94" w:rsidRPr="00940147" w:rsidRDefault="00D86E94" w:rsidP="004344D4">
            <w:pPr>
              <w:pStyle w:val="Bodycopy"/>
            </w:pPr>
            <w:r w:rsidRPr="008325E2">
              <w:t>BSBMGT502 Manage people performance</w:t>
            </w:r>
          </w:p>
        </w:tc>
        <w:tc>
          <w:tcPr>
            <w:tcW w:w="1168" w:type="pct"/>
            <w:shd w:val="clear" w:color="auto" w:fill="auto"/>
          </w:tcPr>
          <w:p w14:paraId="6A7DE307" w14:textId="321625F5" w:rsidR="00D86E94" w:rsidRPr="00940147" w:rsidRDefault="00D86E94" w:rsidP="004344D4">
            <w:pPr>
              <w:pStyle w:val="Bodycopy"/>
            </w:pPr>
            <w:r w:rsidRPr="00BA6650">
              <w:t>E</w:t>
            </w:r>
          </w:p>
        </w:tc>
      </w:tr>
      <w:tr w:rsidR="00D86E94" w:rsidRPr="0032577E" w14:paraId="3B224891" w14:textId="77777777" w:rsidTr="002513AD">
        <w:tc>
          <w:tcPr>
            <w:tcW w:w="1666" w:type="pct"/>
            <w:shd w:val="clear" w:color="auto" w:fill="auto"/>
          </w:tcPr>
          <w:p w14:paraId="6D29E2B2" w14:textId="77777777" w:rsidR="00D86E94" w:rsidRPr="00940147" w:rsidRDefault="00D86E94" w:rsidP="004344D4">
            <w:pPr>
              <w:pStyle w:val="Bodycopy"/>
            </w:pPr>
            <w:r w:rsidRPr="008961F9">
              <w:t>BSBMGT616A Develop and implement strategic plans</w:t>
            </w:r>
          </w:p>
        </w:tc>
        <w:tc>
          <w:tcPr>
            <w:tcW w:w="2166" w:type="pct"/>
            <w:shd w:val="clear" w:color="auto" w:fill="auto"/>
          </w:tcPr>
          <w:p w14:paraId="7AEACB5C" w14:textId="06433641" w:rsidR="00D86E94" w:rsidRPr="00940147" w:rsidRDefault="00D86E94" w:rsidP="004344D4">
            <w:pPr>
              <w:pStyle w:val="Bodycopy"/>
            </w:pPr>
            <w:r w:rsidRPr="008325E2">
              <w:t>BSBMGT616 Develop and implement strategic plans</w:t>
            </w:r>
          </w:p>
        </w:tc>
        <w:tc>
          <w:tcPr>
            <w:tcW w:w="1168" w:type="pct"/>
            <w:shd w:val="clear" w:color="auto" w:fill="auto"/>
          </w:tcPr>
          <w:p w14:paraId="1C887CA3" w14:textId="16BAE539" w:rsidR="00D86E94" w:rsidRPr="00940147" w:rsidRDefault="00D86E94" w:rsidP="004344D4">
            <w:pPr>
              <w:pStyle w:val="Bodycopy"/>
            </w:pPr>
            <w:r w:rsidRPr="00BA6650">
              <w:t>E</w:t>
            </w:r>
          </w:p>
        </w:tc>
      </w:tr>
      <w:tr w:rsidR="00D86E94" w:rsidRPr="0032577E" w14:paraId="4F8EF778" w14:textId="77777777" w:rsidTr="002513AD">
        <w:tc>
          <w:tcPr>
            <w:tcW w:w="1666" w:type="pct"/>
            <w:shd w:val="clear" w:color="auto" w:fill="auto"/>
          </w:tcPr>
          <w:p w14:paraId="2D46A3DD" w14:textId="77777777" w:rsidR="00D86E94" w:rsidRPr="00940147" w:rsidRDefault="00D86E94" w:rsidP="004344D4">
            <w:pPr>
              <w:pStyle w:val="Bodycopy"/>
            </w:pPr>
            <w:r w:rsidRPr="008961F9">
              <w:t>BSBRES401A Analyse and present research information</w:t>
            </w:r>
          </w:p>
        </w:tc>
        <w:tc>
          <w:tcPr>
            <w:tcW w:w="2166" w:type="pct"/>
            <w:shd w:val="clear" w:color="auto" w:fill="auto"/>
          </w:tcPr>
          <w:p w14:paraId="0A09302D" w14:textId="25F86F28" w:rsidR="00D86E94" w:rsidRPr="00940147" w:rsidRDefault="00D86E94" w:rsidP="004344D4">
            <w:pPr>
              <w:pStyle w:val="Bodycopy"/>
            </w:pPr>
            <w:r w:rsidRPr="008325E2">
              <w:t>BSBRES4</w:t>
            </w:r>
            <w:r w:rsidR="009D635B">
              <w:t>1</w:t>
            </w:r>
            <w:r w:rsidRPr="008325E2">
              <w:t>1 Analyse and present research information</w:t>
            </w:r>
          </w:p>
        </w:tc>
        <w:tc>
          <w:tcPr>
            <w:tcW w:w="1168" w:type="pct"/>
            <w:shd w:val="clear" w:color="auto" w:fill="auto"/>
          </w:tcPr>
          <w:p w14:paraId="1D89EE7D" w14:textId="1AF87E8C" w:rsidR="00D86E94" w:rsidRPr="00940147" w:rsidRDefault="00D86E94" w:rsidP="004344D4">
            <w:pPr>
              <w:pStyle w:val="Bodycopy"/>
            </w:pPr>
            <w:r w:rsidRPr="00BA6650">
              <w:t>E</w:t>
            </w:r>
          </w:p>
        </w:tc>
      </w:tr>
      <w:tr w:rsidR="00D86E94" w:rsidRPr="0032577E" w14:paraId="53C52488" w14:textId="77777777" w:rsidTr="002513AD">
        <w:tc>
          <w:tcPr>
            <w:tcW w:w="1666" w:type="pct"/>
            <w:shd w:val="clear" w:color="auto" w:fill="auto"/>
          </w:tcPr>
          <w:p w14:paraId="3AB88A11" w14:textId="13114FC0" w:rsidR="00D86E94" w:rsidRPr="00940147" w:rsidRDefault="00D86E94" w:rsidP="004344D4">
            <w:pPr>
              <w:pStyle w:val="Bodycopy"/>
            </w:pPr>
            <w:bookmarkStart w:id="30" w:name="OLE_LINK1"/>
            <w:r w:rsidRPr="008961F9">
              <w:t>BSBSUS301A</w:t>
            </w:r>
            <w:bookmarkEnd w:id="30"/>
            <w:r w:rsidRPr="008961F9">
              <w:t xml:space="preserve"> Implement and monitor environmentally sustainable work practices</w:t>
            </w:r>
          </w:p>
        </w:tc>
        <w:tc>
          <w:tcPr>
            <w:tcW w:w="2166" w:type="pct"/>
            <w:shd w:val="clear" w:color="auto" w:fill="auto"/>
          </w:tcPr>
          <w:p w14:paraId="54956EFD" w14:textId="18CAB7C5" w:rsidR="00D86E94" w:rsidRDefault="00D86E94" w:rsidP="004344D4">
            <w:pPr>
              <w:pStyle w:val="Bodycopy"/>
            </w:pPr>
            <w:r w:rsidRPr="008325E2">
              <w:t>BSBSUS</w:t>
            </w:r>
            <w:r w:rsidR="00624825">
              <w:t>4</w:t>
            </w:r>
            <w:r w:rsidRPr="008325E2">
              <w:t>01 Implement and monitor environmentally sustainable work practices</w:t>
            </w:r>
          </w:p>
        </w:tc>
        <w:tc>
          <w:tcPr>
            <w:tcW w:w="1168" w:type="pct"/>
            <w:shd w:val="clear" w:color="auto" w:fill="auto"/>
          </w:tcPr>
          <w:p w14:paraId="03CFBE53" w14:textId="4A1B753C" w:rsidR="00D86E94" w:rsidRDefault="00D86E94" w:rsidP="004344D4">
            <w:pPr>
              <w:pStyle w:val="Bodycopy"/>
            </w:pPr>
            <w:r w:rsidRPr="00BA6650">
              <w:t>E</w:t>
            </w:r>
          </w:p>
        </w:tc>
      </w:tr>
      <w:tr w:rsidR="00D86E94" w:rsidRPr="0032577E" w14:paraId="31F1DD0C" w14:textId="77777777" w:rsidTr="002513AD">
        <w:tc>
          <w:tcPr>
            <w:tcW w:w="1666" w:type="pct"/>
            <w:shd w:val="clear" w:color="auto" w:fill="auto"/>
          </w:tcPr>
          <w:p w14:paraId="4D175FF4" w14:textId="77777777" w:rsidR="00D86E94" w:rsidRPr="00940147" w:rsidRDefault="00D86E94" w:rsidP="004344D4">
            <w:pPr>
              <w:pStyle w:val="Bodycopy"/>
            </w:pPr>
            <w:r w:rsidRPr="008961F9">
              <w:t>BSBWHS301A Maintain workplace safety</w:t>
            </w:r>
          </w:p>
        </w:tc>
        <w:tc>
          <w:tcPr>
            <w:tcW w:w="2166" w:type="pct"/>
            <w:shd w:val="clear" w:color="auto" w:fill="auto"/>
          </w:tcPr>
          <w:p w14:paraId="14C8F8B9" w14:textId="1AFD07EB" w:rsidR="00D86E94" w:rsidRPr="00940147" w:rsidRDefault="00D86E94" w:rsidP="004344D4">
            <w:pPr>
              <w:pStyle w:val="Bodycopy"/>
            </w:pPr>
            <w:r w:rsidRPr="008325E2">
              <w:t>BSBWHS301 Maintain workplace safety</w:t>
            </w:r>
          </w:p>
        </w:tc>
        <w:tc>
          <w:tcPr>
            <w:tcW w:w="1168" w:type="pct"/>
            <w:shd w:val="clear" w:color="auto" w:fill="auto"/>
          </w:tcPr>
          <w:p w14:paraId="7CFA85F4" w14:textId="6FBD5915" w:rsidR="00D86E94" w:rsidRPr="00940147" w:rsidRDefault="00D86E94" w:rsidP="004344D4">
            <w:pPr>
              <w:pStyle w:val="Bodycopy"/>
            </w:pPr>
            <w:r w:rsidRPr="00BA6650">
              <w:t>E</w:t>
            </w:r>
          </w:p>
        </w:tc>
      </w:tr>
      <w:tr w:rsidR="00D86E94" w:rsidRPr="0032577E" w14:paraId="7AC210A0" w14:textId="77777777" w:rsidTr="002513AD">
        <w:tc>
          <w:tcPr>
            <w:tcW w:w="1666" w:type="pct"/>
            <w:shd w:val="clear" w:color="auto" w:fill="auto"/>
          </w:tcPr>
          <w:p w14:paraId="26B9F57F" w14:textId="77777777" w:rsidR="00D86E94" w:rsidRPr="00940147" w:rsidRDefault="00D86E94" w:rsidP="004344D4">
            <w:pPr>
              <w:pStyle w:val="Bodycopy"/>
            </w:pPr>
            <w:r w:rsidRPr="008961F9">
              <w:t>BSBWOR501B Manage personal work priorities and professional development</w:t>
            </w:r>
          </w:p>
        </w:tc>
        <w:tc>
          <w:tcPr>
            <w:tcW w:w="2166" w:type="pct"/>
            <w:shd w:val="clear" w:color="auto" w:fill="auto"/>
          </w:tcPr>
          <w:p w14:paraId="470BBE56" w14:textId="78258355" w:rsidR="00D86E94" w:rsidRDefault="00D86E94" w:rsidP="004344D4">
            <w:pPr>
              <w:pStyle w:val="Bodycopy"/>
            </w:pPr>
            <w:r w:rsidRPr="008325E2">
              <w:t>BSBWOR501Manage personal work priorities and professional development</w:t>
            </w:r>
          </w:p>
        </w:tc>
        <w:tc>
          <w:tcPr>
            <w:tcW w:w="1168" w:type="pct"/>
            <w:shd w:val="clear" w:color="auto" w:fill="auto"/>
          </w:tcPr>
          <w:p w14:paraId="2891C1BC" w14:textId="4E0F73B6" w:rsidR="00D86E94" w:rsidRDefault="00D86E94" w:rsidP="004344D4">
            <w:pPr>
              <w:pStyle w:val="Bodycopy"/>
            </w:pPr>
            <w:r w:rsidRPr="00BA6650">
              <w:t>E</w:t>
            </w:r>
          </w:p>
        </w:tc>
      </w:tr>
      <w:tr w:rsidR="00D86E94" w:rsidRPr="0032577E" w14:paraId="3BECC804" w14:textId="77777777" w:rsidTr="002513AD">
        <w:tc>
          <w:tcPr>
            <w:tcW w:w="1666" w:type="pct"/>
            <w:shd w:val="clear" w:color="auto" w:fill="auto"/>
          </w:tcPr>
          <w:p w14:paraId="0204C756" w14:textId="77777777" w:rsidR="00D86E94" w:rsidRPr="00940147" w:rsidRDefault="00D86E94" w:rsidP="004344D4">
            <w:pPr>
              <w:pStyle w:val="Bodycopy"/>
            </w:pPr>
            <w:r w:rsidRPr="008961F9">
              <w:t xml:space="preserve">BSBWOR502B Ensure team effectiveness </w:t>
            </w:r>
          </w:p>
        </w:tc>
        <w:tc>
          <w:tcPr>
            <w:tcW w:w="2166" w:type="pct"/>
            <w:shd w:val="clear" w:color="auto" w:fill="auto"/>
          </w:tcPr>
          <w:p w14:paraId="0C5FCF70" w14:textId="599DF7FC" w:rsidR="00D86E94" w:rsidRPr="00940147" w:rsidRDefault="00D86E94" w:rsidP="004344D4">
            <w:pPr>
              <w:pStyle w:val="Bodycopy"/>
            </w:pPr>
            <w:r w:rsidRPr="008325E2">
              <w:t xml:space="preserve">BSBWOR502 </w:t>
            </w:r>
            <w:r w:rsidR="00EA5021">
              <w:t>Lead and manage</w:t>
            </w:r>
            <w:r w:rsidRPr="008325E2">
              <w:t xml:space="preserve"> team effectiveness </w:t>
            </w:r>
          </w:p>
        </w:tc>
        <w:tc>
          <w:tcPr>
            <w:tcW w:w="1168" w:type="pct"/>
            <w:shd w:val="clear" w:color="auto" w:fill="auto"/>
          </w:tcPr>
          <w:p w14:paraId="52A5C113" w14:textId="7729E401" w:rsidR="00D86E94" w:rsidRPr="00940147" w:rsidRDefault="00D86E94" w:rsidP="004344D4">
            <w:pPr>
              <w:pStyle w:val="Bodycopy"/>
            </w:pPr>
            <w:r w:rsidRPr="00AD5CD2">
              <w:t>E</w:t>
            </w:r>
          </w:p>
        </w:tc>
      </w:tr>
      <w:tr w:rsidR="00D86E94" w:rsidRPr="0032577E" w14:paraId="7E37FACF" w14:textId="77777777" w:rsidTr="002513AD">
        <w:tc>
          <w:tcPr>
            <w:tcW w:w="1666" w:type="pct"/>
            <w:shd w:val="clear" w:color="auto" w:fill="auto"/>
          </w:tcPr>
          <w:p w14:paraId="05C20F02" w14:textId="77777777" w:rsidR="00D86E94" w:rsidRPr="00940147" w:rsidRDefault="00D86E94" w:rsidP="004344D4">
            <w:pPr>
              <w:pStyle w:val="Bodycopy"/>
            </w:pPr>
            <w:r w:rsidRPr="008961F9">
              <w:t xml:space="preserve">BSBWRT401A Write complex documents </w:t>
            </w:r>
          </w:p>
        </w:tc>
        <w:tc>
          <w:tcPr>
            <w:tcW w:w="2166" w:type="pct"/>
            <w:shd w:val="clear" w:color="auto" w:fill="auto"/>
          </w:tcPr>
          <w:p w14:paraId="00C67322" w14:textId="06A8BDBA" w:rsidR="00D86E94" w:rsidRPr="00940147" w:rsidRDefault="00D86E94" w:rsidP="004344D4">
            <w:pPr>
              <w:pStyle w:val="Bodycopy"/>
            </w:pPr>
            <w:r w:rsidRPr="008325E2">
              <w:t xml:space="preserve">BSBWRT401 Write complex documents </w:t>
            </w:r>
          </w:p>
        </w:tc>
        <w:tc>
          <w:tcPr>
            <w:tcW w:w="1168" w:type="pct"/>
            <w:shd w:val="clear" w:color="auto" w:fill="auto"/>
          </w:tcPr>
          <w:p w14:paraId="583B83B1" w14:textId="1D1CF459" w:rsidR="00D86E94" w:rsidRDefault="00D86E94" w:rsidP="004344D4">
            <w:pPr>
              <w:pStyle w:val="Bodycopy"/>
            </w:pPr>
            <w:r w:rsidRPr="00AD5CD2">
              <w:t>E</w:t>
            </w:r>
          </w:p>
        </w:tc>
      </w:tr>
      <w:tr w:rsidR="00846DA3" w:rsidRPr="0032577E" w14:paraId="412E7CDE" w14:textId="77777777" w:rsidTr="002513AD">
        <w:tc>
          <w:tcPr>
            <w:tcW w:w="1666" w:type="pct"/>
            <w:shd w:val="clear" w:color="auto" w:fill="auto"/>
          </w:tcPr>
          <w:p w14:paraId="4BDAD5B1" w14:textId="1D9EAAA5" w:rsidR="00846DA3" w:rsidRPr="008961F9" w:rsidRDefault="00846DA3" w:rsidP="004344D4">
            <w:pPr>
              <w:pStyle w:val="Bodycopy"/>
            </w:pPr>
            <w:r w:rsidRPr="008325E2">
              <w:t>FNSCNV506</w:t>
            </w:r>
            <w:r>
              <w:t>A</w:t>
            </w:r>
            <w:r w:rsidRPr="008325E2">
              <w:t xml:space="preserve"> Establish and manage a trust account</w:t>
            </w:r>
          </w:p>
        </w:tc>
        <w:tc>
          <w:tcPr>
            <w:tcW w:w="2166" w:type="pct"/>
            <w:shd w:val="clear" w:color="auto" w:fill="auto"/>
          </w:tcPr>
          <w:p w14:paraId="2544B5AD" w14:textId="50F1DA8D" w:rsidR="00846DA3" w:rsidRDefault="00846DA3" w:rsidP="004344D4">
            <w:pPr>
              <w:pStyle w:val="Bodycopy"/>
            </w:pPr>
            <w:r w:rsidRPr="008325E2">
              <w:t>FNSCNV506 Establish and manage a trust account</w:t>
            </w:r>
          </w:p>
        </w:tc>
        <w:tc>
          <w:tcPr>
            <w:tcW w:w="1168" w:type="pct"/>
            <w:shd w:val="clear" w:color="auto" w:fill="auto"/>
          </w:tcPr>
          <w:p w14:paraId="57FA8789" w14:textId="7AD6C914" w:rsidR="00846DA3" w:rsidRDefault="00846DA3" w:rsidP="004344D4">
            <w:pPr>
              <w:pStyle w:val="Bodycopy"/>
            </w:pPr>
            <w:r w:rsidRPr="00AD5CD2">
              <w:t>E</w:t>
            </w:r>
          </w:p>
        </w:tc>
      </w:tr>
      <w:tr w:rsidR="00846DA3" w:rsidRPr="0032577E" w14:paraId="03EEFA31" w14:textId="77777777" w:rsidTr="002513AD">
        <w:tc>
          <w:tcPr>
            <w:tcW w:w="1666" w:type="pct"/>
            <w:shd w:val="clear" w:color="auto" w:fill="auto"/>
          </w:tcPr>
          <w:p w14:paraId="0B89FC8C" w14:textId="6B054F1C" w:rsidR="00846DA3" w:rsidRPr="008961F9" w:rsidRDefault="00846DA3" w:rsidP="004344D4">
            <w:pPr>
              <w:pStyle w:val="Bodycopy"/>
            </w:pPr>
            <w:r w:rsidRPr="008325E2">
              <w:lastRenderedPageBreak/>
              <w:t>FNSCUS501</w:t>
            </w:r>
            <w:r>
              <w:t>A</w:t>
            </w:r>
            <w:r w:rsidRPr="008325E2">
              <w:t xml:space="preserve"> Develop and nurture relationships with clients, other professionals and third party referrers</w:t>
            </w:r>
          </w:p>
        </w:tc>
        <w:tc>
          <w:tcPr>
            <w:tcW w:w="2166" w:type="pct"/>
            <w:shd w:val="clear" w:color="auto" w:fill="auto"/>
          </w:tcPr>
          <w:p w14:paraId="47AA2CC6" w14:textId="695A2198" w:rsidR="00846DA3" w:rsidRDefault="00846DA3" w:rsidP="004344D4">
            <w:pPr>
              <w:pStyle w:val="Bodycopy"/>
            </w:pPr>
            <w:r w:rsidRPr="008325E2">
              <w:t>FNSCUS501 Develop and nurture relationships with clients, other professionals and third party referrers</w:t>
            </w:r>
          </w:p>
        </w:tc>
        <w:tc>
          <w:tcPr>
            <w:tcW w:w="1168" w:type="pct"/>
            <w:shd w:val="clear" w:color="auto" w:fill="auto"/>
            <w:vAlign w:val="center"/>
          </w:tcPr>
          <w:p w14:paraId="66847E52" w14:textId="1CED00CD" w:rsidR="00846DA3" w:rsidRDefault="00846DA3" w:rsidP="004344D4">
            <w:pPr>
              <w:pStyle w:val="Bodycopy"/>
            </w:pPr>
            <w:r>
              <w:t>E</w:t>
            </w:r>
          </w:p>
        </w:tc>
      </w:tr>
      <w:tr w:rsidR="00846DA3" w:rsidRPr="0032577E" w14:paraId="4459B758" w14:textId="77777777" w:rsidTr="002513AD">
        <w:tc>
          <w:tcPr>
            <w:tcW w:w="1666" w:type="pct"/>
            <w:shd w:val="clear" w:color="auto" w:fill="auto"/>
          </w:tcPr>
          <w:p w14:paraId="449DD6E1" w14:textId="77777777" w:rsidR="00846DA3" w:rsidRPr="00940147" w:rsidRDefault="00846DA3" w:rsidP="004344D4">
            <w:pPr>
              <w:pStyle w:val="Bodycopy"/>
            </w:pPr>
            <w:r w:rsidRPr="008961F9">
              <w:t>VU21631 Investigate and apply legal process</w:t>
            </w:r>
          </w:p>
        </w:tc>
        <w:tc>
          <w:tcPr>
            <w:tcW w:w="2166" w:type="pct"/>
            <w:shd w:val="clear" w:color="auto" w:fill="auto"/>
            <w:vAlign w:val="center"/>
          </w:tcPr>
          <w:p w14:paraId="76493CFE" w14:textId="33ACA03D" w:rsidR="00846DA3" w:rsidRPr="00940147" w:rsidRDefault="003F741C" w:rsidP="004344D4">
            <w:pPr>
              <w:pStyle w:val="Bodycopy"/>
            </w:pPr>
            <w:r w:rsidRPr="003F741C">
              <w:t>VU22967</w:t>
            </w:r>
            <w:r w:rsidR="00651D2D">
              <w:t>Analyse the Australian legal process and apply to legal support work</w:t>
            </w:r>
          </w:p>
        </w:tc>
        <w:tc>
          <w:tcPr>
            <w:tcW w:w="1168" w:type="pct"/>
            <w:shd w:val="clear" w:color="auto" w:fill="auto"/>
            <w:vAlign w:val="center"/>
          </w:tcPr>
          <w:p w14:paraId="4D91B09D" w14:textId="77777777" w:rsidR="0061258A" w:rsidRDefault="0061258A" w:rsidP="004344D4">
            <w:pPr>
              <w:pStyle w:val="Bodycopy"/>
            </w:pPr>
            <w:r>
              <w:t>E</w:t>
            </w:r>
          </w:p>
          <w:p w14:paraId="72B5D282" w14:textId="2A160984" w:rsidR="00846DA3" w:rsidRPr="00940147" w:rsidRDefault="0061258A" w:rsidP="004344D4">
            <w:pPr>
              <w:pStyle w:val="Bodycopy"/>
            </w:pPr>
            <w:r>
              <w:t>Unit revised and updated. Title change.</w:t>
            </w:r>
          </w:p>
        </w:tc>
      </w:tr>
      <w:tr w:rsidR="00846DA3" w:rsidRPr="0032577E" w14:paraId="65FBE655" w14:textId="77777777" w:rsidTr="002513AD">
        <w:tc>
          <w:tcPr>
            <w:tcW w:w="1666" w:type="pct"/>
            <w:shd w:val="clear" w:color="auto" w:fill="auto"/>
          </w:tcPr>
          <w:p w14:paraId="40DB7705" w14:textId="77777777" w:rsidR="00846DA3" w:rsidRPr="00940147" w:rsidRDefault="00846DA3" w:rsidP="004344D4">
            <w:pPr>
              <w:pStyle w:val="Bodycopy"/>
            </w:pPr>
            <w:r w:rsidRPr="008961F9">
              <w:t>VU21632 Research and evaluate legal research method</w:t>
            </w:r>
          </w:p>
        </w:tc>
        <w:tc>
          <w:tcPr>
            <w:tcW w:w="2166" w:type="pct"/>
            <w:shd w:val="clear" w:color="auto" w:fill="auto"/>
            <w:vAlign w:val="center"/>
          </w:tcPr>
          <w:p w14:paraId="3E71E2AB" w14:textId="183C5517" w:rsidR="00846DA3" w:rsidRPr="00940147" w:rsidRDefault="003F741C" w:rsidP="004344D4">
            <w:pPr>
              <w:pStyle w:val="Bodycopy"/>
            </w:pPr>
            <w:r w:rsidRPr="003F741C">
              <w:t>VU22968</w:t>
            </w:r>
            <w:r w:rsidR="00846DA3">
              <w:t xml:space="preserve"> </w:t>
            </w:r>
            <w:r w:rsidR="0061258A">
              <w:t>Research and apply legal research method</w:t>
            </w:r>
          </w:p>
        </w:tc>
        <w:tc>
          <w:tcPr>
            <w:tcW w:w="1168" w:type="pct"/>
            <w:shd w:val="clear" w:color="auto" w:fill="auto"/>
            <w:vAlign w:val="center"/>
          </w:tcPr>
          <w:p w14:paraId="48515CFA" w14:textId="77777777" w:rsidR="0061258A" w:rsidRDefault="0061258A" w:rsidP="004344D4">
            <w:pPr>
              <w:pStyle w:val="Bodycopy"/>
            </w:pPr>
            <w:r>
              <w:t>E</w:t>
            </w:r>
          </w:p>
          <w:p w14:paraId="1D790F6C" w14:textId="7468CC3E" w:rsidR="0061258A" w:rsidRDefault="0061258A" w:rsidP="004344D4">
            <w:pPr>
              <w:pStyle w:val="Bodycopy"/>
            </w:pPr>
            <w:r>
              <w:t>Unit revised and updated. Title change.</w:t>
            </w:r>
          </w:p>
          <w:p w14:paraId="32118A85" w14:textId="730E9FB3" w:rsidR="00846DA3" w:rsidRPr="00940147" w:rsidRDefault="00846DA3" w:rsidP="004344D4">
            <w:pPr>
              <w:pStyle w:val="Bodycopy"/>
            </w:pPr>
          </w:p>
        </w:tc>
      </w:tr>
      <w:tr w:rsidR="00846DA3" w:rsidRPr="0032577E" w14:paraId="0529A98A" w14:textId="77777777" w:rsidTr="002513AD">
        <w:tc>
          <w:tcPr>
            <w:tcW w:w="1666" w:type="pct"/>
            <w:shd w:val="clear" w:color="auto" w:fill="auto"/>
          </w:tcPr>
          <w:p w14:paraId="0BC038CD" w14:textId="77777777" w:rsidR="00846DA3" w:rsidRPr="00940147" w:rsidRDefault="00846DA3" w:rsidP="004344D4">
            <w:pPr>
              <w:pStyle w:val="Bodycopy"/>
            </w:pPr>
            <w:r w:rsidRPr="008961F9">
              <w:t>VU21633 Analyse and apply law of contract</w:t>
            </w:r>
          </w:p>
        </w:tc>
        <w:tc>
          <w:tcPr>
            <w:tcW w:w="2166" w:type="pct"/>
            <w:shd w:val="clear" w:color="auto" w:fill="auto"/>
            <w:vAlign w:val="center"/>
          </w:tcPr>
          <w:p w14:paraId="684FD5DB" w14:textId="04663F6D" w:rsidR="00846DA3" w:rsidRPr="00940147" w:rsidRDefault="003F741C" w:rsidP="004344D4">
            <w:pPr>
              <w:pStyle w:val="Bodycopy"/>
            </w:pPr>
            <w:r w:rsidRPr="003F741C">
              <w:t>VU22969</w:t>
            </w:r>
            <w:r w:rsidR="00846DA3">
              <w:t xml:space="preserve"> </w:t>
            </w:r>
            <w:r w:rsidR="0061258A">
              <w:t>Analyse and apply law of contract</w:t>
            </w:r>
          </w:p>
        </w:tc>
        <w:tc>
          <w:tcPr>
            <w:tcW w:w="1168" w:type="pct"/>
            <w:shd w:val="clear" w:color="auto" w:fill="auto"/>
            <w:vAlign w:val="center"/>
          </w:tcPr>
          <w:p w14:paraId="31D294CE" w14:textId="77777777" w:rsidR="00846DA3" w:rsidRDefault="00846DA3" w:rsidP="004344D4">
            <w:pPr>
              <w:pStyle w:val="Bodycopy"/>
            </w:pPr>
            <w:r>
              <w:t>E</w:t>
            </w:r>
          </w:p>
          <w:p w14:paraId="59CC140A" w14:textId="7AAB370F" w:rsidR="00846DA3" w:rsidRPr="00940147" w:rsidRDefault="00846DA3" w:rsidP="004344D4">
            <w:pPr>
              <w:pStyle w:val="Bodycopy"/>
            </w:pPr>
            <w:r>
              <w:t xml:space="preserve">Unit revised and updated. </w:t>
            </w:r>
          </w:p>
        </w:tc>
      </w:tr>
      <w:tr w:rsidR="00846DA3" w:rsidRPr="0032577E" w14:paraId="0470FFE5" w14:textId="77777777" w:rsidTr="002513AD">
        <w:tc>
          <w:tcPr>
            <w:tcW w:w="1666" w:type="pct"/>
            <w:shd w:val="clear" w:color="auto" w:fill="auto"/>
          </w:tcPr>
          <w:p w14:paraId="2A59C7CF" w14:textId="77777777" w:rsidR="00846DA3" w:rsidRPr="00940147" w:rsidRDefault="00846DA3" w:rsidP="004344D4">
            <w:pPr>
              <w:pStyle w:val="Bodycopy"/>
            </w:pPr>
            <w:r w:rsidRPr="008961F9">
              <w:t>VU21634 Analyse and apply law of torts</w:t>
            </w:r>
          </w:p>
        </w:tc>
        <w:tc>
          <w:tcPr>
            <w:tcW w:w="2166" w:type="pct"/>
            <w:shd w:val="clear" w:color="auto" w:fill="auto"/>
            <w:vAlign w:val="center"/>
          </w:tcPr>
          <w:p w14:paraId="51531E46" w14:textId="394436F3" w:rsidR="00846DA3" w:rsidRPr="00940147" w:rsidRDefault="003F741C" w:rsidP="004344D4">
            <w:pPr>
              <w:pStyle w:val="Bodycopy"/>
            </w:pPr>
            <w:r w:rsidRPr="003F741C">
              <w:t>VU22970</w:t>
            </w:r>
            <w:r w:rsidR="00846DA3">
              <w:t xml:space="preserve"> </w:t>
            </w:r>
            <w:r w:rsidR="0061258A">
              <w:t>Analyse and apply law of torts</w:t>
            </w:r>
          </w:p>
        </w:tc>
        <w:tc>
          <w:tcPr>
            <w:tcW w:w="1168" w:type="pct"/>
            <w:shd w:val="clear" w:color="auto" w:fill="auto"/>
            <w:vAlign w:val="center"/>
          </w:tcPr>
          <w:p w14:paraId="00A73202" w14:textId="77777777" w:rsidR="00846DA3" w:rsidRDefault="00846DA3" w:rsidP="004344D4">
            <w:pPr>
              <w:pStyle w:val="Bodycopy"/>
            </w:pPr>
            <w:r>
              <w:t>E</w:t>
            </w:r>
          </w:p>
          <w:p w14:paraId="7CBD479B" w14:textId="5355C65B" w:rsidR="00846DA3" w:rsidRPr="00940147" w:rsidRDefault="00846DA3" w:rsidP="004344D4">
            <w:pPr>
              <w:pStyle w:val="Bodycopy"/>
            </w:pPr>
            <w:r>
              <w:t xml:space="preserve">Unit revised and updated. </w:t>
            </w:r>
          </w:p>
        </w:tc>
      </w:tr>
      <w:tr w:rsidR="00846DA3" w:rsidRPr="0032577E" w14:paraId="54F10F7D" w14:textId="77777777" w:rsidTr="002513AD">
        <w:tc>
          <w:tcPr>
            <w:tcW w:w="1666" w:type="pct"/>
            <w:shd w:val="clear" w:color="auto" w:fill="auto"/>
          </w:tcPr>
          <w:p w14:paraId="22AB7D3B" w14:textId="04482170" w:rsidR="00846DA3" w:rsidRPr="00940147" w:rsidRDefault="00846DA3" w:rsidP="004344D4">
            <w:pPr>
              <w:pStyle w:val="Bodycopy"/>
            </w:pPr>
            <w:r w:rsidRPr="008961F9">
              <w:t xml:space="preserve">VU21636 </w:t>
            </w:r>
            <w:r w:rsidR="00547DA2">
              <w:t>Determine appropriate aspects of commercial law for application to legal support work</w:t>
            </w:r>
          </w:p>
        </w:tc>
        <w:tc>
          <w:tcPr>
            <w:tcW w:w="2166" w:type="pct"/>
            <w:shd w:val="clear" w:color="auto" w:fill="auto"/>
            <w:vAlign w:val="center"/>
          </w:tcPr>
          <w:p w14:paraId="27F0169B" w14:textId="44CF8826" w:rsidR="00846DA3" w:rsidRPr="00940147" w:rsidRDefault="003F741C" w:rsidP="004344D4">
            <w:pPr>
              <w:pStyle w:val="Bodycopy"/>
            </w:pPr>
            <w:r w:rsidRPr="003F741C">
              <w:t>VU22971</w:t>
            </w:r>
            <w:r w:rsidR="00846DA3">
              <w:t xml:space="preserve"> </w:t>
            </w:r>
            <w:r w:rsidR="00547DA2">
              <w:t>Determine appropriate aspects of commercial law for application to legal support work</w:t>
            </w:r>
          </w:p>
        </w:tc>
        <w:tc>
          <w:tcPr>
            <w:tcW w:w="1168" w:type="pct"/>
            <w:shd w:val="clear" w:color="auto" w:fill="auto"/>
            <w:vAlign w:val="center"/>
          </w:tcPr>
          <w:p w14:paraId="32EFCA93" w14:textId="77777777" w:rsidR="00846DA3" w:rsidRDefault="00846DA3" w:rsidP="004344D4">
            <w:pPr>
              <w:pStyle w:val="Bodycopy"/>
            </w:pPr>
            <w:r>
              <w:t>E</w:t>
            </w:r>
          </w:p>
          <w:p w14:paraId="409FFE71" w14:textId="70472837" w:rsidR="00846DA3" w:rsidRPr="00940147" w:rsidRDefault="00846DA3" w:rsidP="004344D4">
            <w:pPr>
              <w:pStyle w:val="Bodycopy"/>
            </w:pPr>
            <w:r>
              <w:t xml:space="preserve">Unit revised and updated. </w:t>
            </w:r>
          </w:p>
        </w:tc>
      </w:tr>
      <w:tr w:rsidR="00846DA3" w:rsidRPr="0032577E" w14:paraId="59A5EDCA" w14:textId="77777777" w:rsidTr="002513AD">
        <w:tc>
          <w:tcPr>
            <w:tcW w:w="1666" w:type="pct"/>
            <w:shd w:val="clear" w:color="auto" w:fill="auto"/>
          </w:tcPr>
          <w:p w14:paraId="3EEC1177" w14:textId="77777777" w:rsidR="00846DA3" w:rsidRPr="00940147" w:rsidRDefault="00846DA3" w:rsidP="004344D4">
            <w:pPr>
              <w:pStyle w:val="Bodycopy"/>
            </w:pPr>
            <w:r w:rsidRPr="008961F9">
              <w:t xml:space="preserve">VU21637 Employ property law principles and concepts </w:t>
            </w:r>
          </w:p>
        </w:tc>
        <w:tc>
          <w:tcPr>
            <w:tcW w:w="2166" w:type="pct"/>
            <w:shd w:val="clear" w:color="auto" w:fill="auto"/>
            <w:vAlign w:val="center"/>
          </w:tcPr>
          <w:p w14:paraId="0166E105" w14:textId="221B280F" w:rsidR="00846DA3" w:rsidRPr="00940147" w:rsidRDefault="003F741C" w:rsidP="004344D4">
            <w:pPr>
              <w:pStyle w:val="Bodycopy"/>
            </w:pPr>
            <w:r w:rsidRPr="003F741C">
              <w:t>VU22972</w:t>
            </w:r>
            <w:r w:rsidR="00846DA3">
              <w:t xml:space="preserve"> </w:t>
            </w:r>
            <w:r w:rsidR="0061258A">
              <w:t>Apply property law principles and concepts</w:t>
            </w:r>
          </w:p>
        </w:tc>
        <w:tc>
          <w:tcPr>
            <w:tcW w:w="1168" w:type="pct"/>
            <w:shd w:val="clear" w:color="auto" w:fill="auto"/>
            <w:vAlign w:val="center"/>
          </w:tcPr>
          <w:p w14:paraId="2660F7C2" w14:textId="77777777" w:rsidR="00846DA3" w:rsidRDefault="00846DA3" w:rsidP="004344D4">
            <w:pPr>
              <w:pStyle w:val="Bodycopy"/>
            </w:pPr>
            <w:r>
              <w:t>E</w:t>
            </w:r>
          </w:p>
          <w:p w14:paraId="62D327AC" w14:textId="710DA13E" w:rsidR="00846DA3" w:rsidRPr="00940147" w:rsidRDefault="00846DA3" w:rsidP="004344D4">
            <w:pPr>
              <w:pStyle w:val="Bodycopy"/>
            </w:pPr>
            <w:r>
              <w:t>Unit revised and updated. Title change.</w:t>
            </w:r>
          </w:p>
        </w:tc>
      </w:tr>
      <w:tr w:rsidR="00846DA3" w:rsidRPr="0032577E" w14:paraId="42FC9F39" w14:textId="77777777" w:rsidTr="002513AD">
        <w:tc>
          <w:tcPr>
            <w:tcW w:w="1666" w:type="pct"/>
            <w:shd w:val="clear" w:color="auto" w:fill="auto"/>
          </w:tcPr>
          <w:p w14:paraId="4DA050CC" w14:textId="77777777" w:rsidR="00846DA3" w:rsidRPr="00940147" w:rsidRDefault="00846DA3" w:rsidP="004344D4">
            <w:pPr>
              <w:pStyle w:val="Bodycopy"/>
            </w:pPr>
            <w:r w:rsidRPr="008961F9">
              <w:t>VU21638 Apply conveyancing process</w:t>
            </w:r>
          </w:p>
        </w:tc>
        <w:tc>
          <w:tcPr>
            <w:tcW w:w="2166" w:type="pct"/>
            <w:shd w:val="clear" w:color="auto" w:fill="auto"/>
            <w:vAlign w:val="center"/>
          </w:tcPr>
          <w:p w14:paraId="1A4889F6" w14:textId="5D1A990A" w:rsidR="00846DA3" w:rsidRPr="00940147" w:rsidRDefault="003F741C" w:rsidP="004344D4">
            <w:pPr>
              <w:pStyle w:val="Bodycopy"/>
            </w:pPr>
            <w:r w:rsidRPr="003F741C">
              <w:t>VU22973</w:t>
            </w:r>
            <w:r w:rsidR="00846DA3">
              <w:t xml:space="preserve"> </w:t>
            </w:r>
            <w:r w:rsidR="0061258A">
              <w:t>Apply conveyancing process</w:t>
            </w:r>
          </w:p>
        </w:tc>
        <w:tc>
          <w:tcPr>
            <w:tcW w:w="1168" w:type="pct"/>
            <w:shd w:val="clear" w:color="auto" w:fill="auto"/>
            <w:vAlign w:val="center"/>
          </w:tcPr>
          <w:p w14:paraId="1AA1C100" w14:textId="77777777" w:rsidR="00846DA3" w:rsidRDefault="00846DA3" w:rsidP="004344D4">
            <w:pPr>
              <w:pStyle w:val="Bodycopy"/>
            </w:pPr>
            <w:r>
              <w:t>E</w:t>
            </w:r>
          </w:p>
          <w:p w14:paraId="6BE172C3" w14:textId="711338FA" w:rsidR="00846DA3" w:rsidRPr="00940147" w:rsidRDefault="00846DA3" w:rsidP="004344D4">
            <w:pPr>
              <w:pStyle w:val="Bodycopy"/>
            </w:pPr>
            <w:r>
              <w:t xml:space="preserve">Unit revised and updated. </w:t>
            </w:r>
          </w:p>
        </w:tc>
      </w:tr>
      <w:tr w:rsidR="00846DA3" w:rsidRPr="0032577E" w14:paraId="1309AF9B" w14:textId="77777777" w:rsidTr="002513AD">
        <w:tc>
          <w:tcPr>
            <w:tcW w:w="1666" w:type="pct"/>
            <w:shd w:val="clear" w:color="auto" w:fill="auto"/>
          </w:tcPr>
          <w:p w14:paraId="70751543" w14:textId="77777777" w:rsidR="00846DA3" w:rsidRPr="00940147" w:rsidRDefault="00846DA3" w:rsidP="004344D4">
            <w:pPr>
              <w:pStyle w:val="Bodycopy"/>
            </w:pPr>
            <w:r w:rsidRPr="008961F9">
              <w:t>VU21639 Explore and apply wills, probate and administration procedures</w:t>
            </w:r>
          </w:p>
        </w:tc>
        <w:tc>
          <w:tcPr>
            <w:tcW w:w="2166" w:type="pct"/>
            <w:shd w:val="clear" w:color="auto" w:fill="auto"/>
            <w:vAlign w:val="center"/>
          </w:tcPr>
          <w:p w14:paraId="56BD9716" w14:textId="48F1053B" w:rsidR="00846DA3" w:rsidRPr="00940147" w:rsidRDefault="004F125E" w:rsidP="004344D4">
            <w:pPr>
              <w:pStyle w:val="Bodycopy"/>
            </w:pPr>
            <w:r w:rsidRPr="004F125E">
              <w:t>VU22974</w:t>
            </w:r>
            <w:r w:rsidR="00846DA3">
              <w:t xml:space="preserve"> </w:t>
            </w:r>
            <w:r w:rsidR="0061258A">
              <w:t>Analyse and apply wills, probate and administration procedures</w:t>
            </w:r>
          </w:p>
        </w:tc>
        <w:tc>
          <w:tcPr>
            <w:tcW w:w="1168" w:type="pct"/>
            <w:shd w:val="clear" w:color="auto" w:fill="auto"/>
            <w:vAlign w:val="center"/>
          </w:tcPr>
          <w:p w14:paraId="484BC75D" w14:textId="77777777" w:rsidR="00846DA3" w:rsidRDefault="00846DA3" w:rsidP="004344D4">
            <w:pPr>
              <w:pStyle w:val="Bodycopy"/>
            </w:pPr>
            <w:r>
              <w:t>E</w:t>
            </w:r>
          </w:p>
          <w:p w14:paraId="425A08A0" w14:textId="1E2C0AA9" w:rsidR="00846DA3" w:rsidRPr="00940147" w:rsidRDefault="00846DA3" w:rsidP="004344D4">
            <w:pPr>
              <w:pStyle w:val="Bodycopy"/>
            </w:pPr>
            <w:r>
              <w:t>Unit revised and updated. Title change.</w:t>
            </w:r>
          </w:p>
        </w:tc>
      </w:tr>
      <w:tr w:rsidR="00846DA3" w:rsidRPr="0032577E" w14:paraId="729C548A" w14:textId="77777777" w:rsidTr="002513AD">
        <w:tc>
          <w:tcPr>
            <w:tcW w:w="1666" w:type="pct"/>
            <w:shd w:val="clear" w:color="auto" w:fill="auto"/>
          </w:tcPr>
          <w:p w14:paraId="75A279BD" w14:textId="77777777" w:rsidR="00846DA3" w:rsidRPr="00940147" w:rsidRDefault="00846DA3" w:rsidP="004344D4">
            <w:pPr>
              <w:pStyle w:val="Bodycopy"/>
            </w:pPr>
            <w:r w:rsidRPr="008961F9">
              <w:lastRenderedPageBreak/>
              <w:t>VU21640 Analyse and apply civil procedure</w:t>
            </w:r>
          </w:p>
        </w:tc>
        <w:tc>
          <w:tcPr>
            <w:tcW w:w="2166" w:type="pct"/>
            <w:shd w:val="clear" w:color="auto" w:fill="auto"/>
          </w:tcPr>
          <w:p w14:paraId="75253CD8" w14:textId="1ADEC065" w:rsidR="00846DA3" w:rsidRPr="00940147" w:rsidRDefault="004F125E" w:rsidP="004344D4">
            <w:pPr>
              <w:pStyle w:val="Bodycopy"/>
            </w:pPr>
            <w:r w:rsidRPr="004F125E">
              <w:t>VU22975</w:t>
            </w:r>
            <w:r w:rsidR="00846DA3">
              <w:t xml:space="preserve"> </w:t>
            </w:r>
            <w:r w:rsidR="0061258A">
              <w:t>Analyse and apply civil procedure</w:t>
            </w:r>
          </w:p>
        </w:tc>
        <w:tc>
          <w:tcPr>
            <w:tcW w:w="1168" w:type="pct"/>
            <w:shd w:val="clear" w:color="auto" w:fill="auto"/>
            <w:vAlign w:val="center"/>
          </w:tcPr>
          <w:p w14:paraId="3886093E" w14:textId="77777777" w:rsidR="00846DA3" w:rsidRDefault="00846DA3" w:rsidP="004344D4">
            <w:pPr>
              <w:pStyle w:val="Bodycopy"/>
            </w:pPr>
            <w:r>
              <w:t>E</w:t>
            </w:r>
          </w:p>
          <w:p w14:paraId="309C2DF8" w14:textId="648377AA" w:rsidR="00846DA3" w:rsidRPr="00940147" w:rsidRDefault="00846DA3" w:rsidP="004344D4">
            <w:pPr>
              <w:pStyle w:val="Bodycopy"/>
            </w:pPr>
            <w:r>
              <w:t xml:space="preserve">Unit revised and updated. </w:t>
            </w:r>
          </w:p>
        </w:tc>
      </w:tr>
      <w:tr w:rsidR="00846DA3" w:rsidRPr="0032577E" w14:paraId="0EF1D126" w14:textId="77777777" w:rsidTr="002513AD">
        <w:tc>
          <w:tcPr>
            <w:tcW w:w="1666" w:type="pct"/>
            <w:shd w:val="clear" w:color="auto" w:fill="auto"/>
          </w:tcPr>
          <w:p w14:paraId="72641CFA" w14:textId="77777777" w:rsidR="00846DA3" w:rsidRPr="00940147" w:rsidRDefault="00846DA3" w:rsidP="004344D4">
            <w:pPr>
              <w:pStyle w:val="Bodycopy"/>
            </w:pPr>
            <w:r w:rsidRPr="008961F9">
              <w:t>VU21641 Analyse and evaluate concepts and principles of criminal law</w:t>
            </w:r>
          </w:p>
        </w:tc>
        <w:tc>
          <w:tcPr>
            <w:tcW w:w="2166" w:type="pct"/>
            <w:shd w:val="clear" w:color="auto" w:fill="auto"/>
          </w:tcPr>
          <w:p w14:paraId="05B8A3ED" w14:textId="4B6E63EA" w:rsidR="00846DA3" w:rsidRPr="00940147" w:rsidRDefault="004F125E" w:rsidP="004344D4">
            <w:pPr>
              <w:pStyle w:val="Bodycopy"/>
            </w:pPr>
            <w:r w:rsidRPr="004F125E">
              <w:t>VU22976</w:t>
            </w:r>
            <w:r w:rsidR="0061258A">
              <w:t>Analyse and apply concepts and principles of criminal law in a support context</w:t>
            </w:r>
          </w:p>
        </w:tc>
        <w:tc>
          <w:tcPr>
            <w:tcW w:w="1168" w:type="pct"/>
            <w:shd w:val="clear" w:color="auto" w:fill="auto"/>
            <w:vAlign w:val="center"/>
          </w:tcPr>
          <w:p w14:paraId="6E7A47D9" w14:textId="77777777" w:rsidR="00846DA3" w:rsidRDefault="00846DA3" w:rsidP="004344D4">
            <w:pPr>
              <w:pStyle w:val="Bodycopy"/>
            </w:pPr>
            <w:r>
              <w:t>E</w:t>
            </w:r>
          </w:p>
          <w:p w14:paraId="17756D61" w14:textId="642347CA" w:rsidR="00846DA3" w:rsidRPr="00940147" w:rsidRDefault="00846DA3" w:rsidP="004344D4">
            <w:pPr>
              <w:pStyle w:val="Bodycopy"/>
            </w:pPr>
            <w:r>
              <w:t>Unit revised and updated. Title change.</w:t>
            </w:r>
          </w:p>
        </w:tc>
      </w:tr>
      <w:tr w:rsidR="00846DA3" w:rsidRPr="0032577E" w14:paraId="45354222" w14:textId="77777777" w:rsidTr="002513AD">
        <w:tc>
          <w:tcPr>
            <w:tcW w:w="1666" w:type="pct"/>
            <w:shd w:val="clear" w:color="auto" w:fill="auto"/>
          </w:tcPr>
          <w:p w14:paraId="6DF1470A" w14:textId="77777777" w:rsidR="00846DA3" w:rsidRPr="00940147" w:rsidRDefault="00846DA3" w:rsidP="004344D4">
            <w:pPr>
              <w:pStyle w:val="Bodycopy"/>
            </w:pPr>
            <w:r w:rsidRPr="008961F9">
              <w:t>VU21642 Practise in a legal environment</w:t>
            </w:r>
          </w:p>
        </w:tc>
        <w:tc>
          <w:tcPr>
            <w:tcW w:w="2166" w:type="pct"/>
            <w:shd w:val="clear" w:color="auto" w:fill="auto"/>
            <w:vAlign w:val="center"/>
          </w:tcPr>
          <w:p w14:paraId="5C3F393A" w14:textId="4D4A2ED9" w:rsidR="00846DA3" w:rsidRPr="00940147" w:rsidRDefault="004F125E" w:rsidP="004344D4">
            <w:pPr>
              <w:pStyle w:val="Bodycopy"/>
            </w:pPr>
            <w:r w:rsidRPr="004F125E">
              <w:t>VU22977</w:t>
            </w:r>
            <w:r w:rsidR="00846DA3">
              <w:t xml:space="preserve"> Practise in a legal environment</w:t>
            </w:r>
          </w:p>
        </w:tc>
        <w:tc>
          <w:tcPr>
            <w:tcW w:w="1168" w:type="pct"/>
            <w:shd w:val="clear" w:color="auto" w:fill="auto"/>
            <w:vAlign w:val="center"/>
          </w:tcPr>
          <w:p w14:paraId="008343CF" w14:textId="77777777" w:rsidR="00846DA3" w:rsidRDefault="00846DA3" w:rsidP="004344D4">
            <w:pPr>
              <w:pStyle w:val="Bodycopy"/>
            </w:pPr>
            <w:r>
              <w:t>E</w:t>
            </w:r>
          </w:p>
          <w:p w14:paraId="46CD1897" w14:textId="4339CC69" w:rsidR="00846DA3" w:rsidRPr="00940147" w:rsidRDefault="00846DA3" w:rsidP="004344D4">
            <w:pPr>
              <w:pStyle w:val="Bodycopy"/>
            </w:pPr>
            <w:r>
              <w:t xml:space="preserve">Unit revised and updated. </w:t>
            </w:r>
          </w:p>
        </w:tc>
      </w:tr>
      <w:tr w:rsidR="00BC70A6" w:rsidRPr="0032577E" w14:paraId="6681F28E" w14:textId="77777777" w:rsidTr="00E64291">
        <w:tc>
          <w:tcPr>
            <w:tcW w:w="1666" w:type="pct"/>
            <w:shd w:val="clear" w:color="auto" w:fill="auto"/>
          </w:tcPr>
          <w:p w14:paraId="258B1741" w14:textId="77777777" w:rsidR="00BC70A6" w:rsidRPr="00940147" w:rsidRDefault="00BC70A6" w:rsidP="004344D4">
            <w:pPr>
              <w:pStyle w:val="Bodycopy"/>
            </w:pPr>
            <w:r w:rsidRPr="008961F9">
              <w:t>VU21635 Define and evaluate law of evidence</w:t>
            </w:r>
          </w:p>
        </w:tc>
        <w:tc>
          <w:tcPr>
            <w:tcW w:w="2166" w:type="pct"/>
            <w:shd w:val="clear" w:color="auto" w:fill="auto"/>
            <w:vAlign w:val="center"/>
          </w:tcPr>
          <w:p w14:paraId="6407E4AA" w14:textId="77777777" w:rsidR="00BC70A6" w:rsidRPr="00940147" w:rsidRDefault="00BC70A6" w:rsidP="004344D4">
            <w:pPr>
              <w:pStyle w:val="Bodycopy"/>
            </w:pPr>
            <w:r w:rsidRPr="003F741C">
              <w:t>VU22978</w:t>
            </w:r>
            <w:r>
              <w:t xml:space="preserve"> Define and evaluate law of evidence</w:t>
            </w:r>
          </w:p>
        </w:tc>
        <w:tc>
          <w:tcPr>
            <w:tcW w:w="1168" w:type="pct"/>
            <w:shd w:val="clear" w:color="auto" w:fill="auto"/>
            <w:vAlign w:val="center"/>
          </w:tcPr>
          <w:p w14:paraId="1DDC359C" w14:textId="77777777" w:rsidR="00BC70A6" w:rsidRDefault="00BC70A6" w:rsidP="004344D4">
            <w:pPr>
              <w:pStyle w:val="Bodycopy"/>
            </w:pPr>
            <w:r>
              <w:t xml:space="preserve">E </w:t>
            </w:r>
          </w:p>
          <w:p w14:paraId="24017212" w14:textId="77777777" w:rsidR="00BC70A6" w:rsidRPr="00940147" w:rsidRDefault="00BC70A6" w:rsidP="004344D4">
            <w:pPr>
              <w:pStyle w:val="Bodycopy"/>
            </w:pPr>
            <w:r>
              <w:t xml:space="preserve">Unit revised and updated. </w:t>
            </w:r>
          </w:p>
        </w:tc>
      </w:tr>
      <w:tr w:rsidR="00846DA3" w:rsidRPr="0032577E" w14:paraId="604009EC" w14:textId="77777777" w:rsidTr="002513AD">
        <w:tc>
          <w:tcPr>
            <w:tcW w:w="1666" w:type="pct"/>
            <w:shd w:val="clear" w:color="auto" w:fill="auto"/>
          </w:tcPr>
          <w:p w14:paraId="2736D929" w14:textId="77777777" w:rsidR="00846DA3" w:rsidRPr="00940147" w:rsidRDefault="00846DA3" w:rsidP="004344D4">
            <w:pPr>
              <w:pStyle w:val="Bodycopy"/>
            </w:pPr>
            <w:r w:rsidRPr="008961F9">
              <w:t>VU21643 Evaluate and apply concepts and principles of cyber law</w:t>
            </w:r>
          </w:p>
        </w:tc>
        <w:tc>
          <w:tcPr>
            <w:tcW w:w="2166" w:type="pct"/>
            <w:shd w:val="clear" w:color="auto" w:fill="auto"/>
          </w:tcPr>
          <w:p w14:paraId="7E35C651" w14:textId="27AF26D8" w:rsidR="00846DA3" w:rsidRPr="00940147" w:rsidRDefault="004F125E" w:rsidP="004344D4">
            <w:pPr>
              <w:pStyle w:val="Bodycopy"/>
            </w:pPr>
            <w:r w:rsidRPr="004F125E">
              <w:t>VU22979</w:t>
            </w:r>
            <w:r w:rsidR="00846DA3">
              <w:t xml:space="preserve"> </w:t>
            </w:r>
            <w:r w:rsidR="00E63F45">
              <w:t>Analyse and apply concepts and principles of cyber law in a legal support context</w:t>
            </w:r>
          </w:p>
        </w:tc>
        <w:tc>
          <w:tcPr>
            <w:tcW w:w="1168" w:type="pct"/>
            <w:shd w:val="clear" w:color="auto" w:fill="auto"/>
            <w:vAlign w:val="center"/>
          </w:tcPr>
          <w:p w14:paraId="70061C1E" w14:textId="77777777" w:rsidR="00846DA3" w:rsidRDefault="00846DA3" w:rsidP="004344D4">
            <w:pPr>
              <w:pStyle w:val="Bodycopy"/>
            </w:pPr>
            <w:r>
              <w:t>E</w:t>
            </w:r>
          </w:p>
          <w:p w14:paraId="35718D21" w14:textId="77777777" w:rsidR="00846DA3" w:rsidRPr="00940147" w:rsidRDefault="00846DA3" w:rsidP="004344D4">
            <w:pPr>
              <w:pStyle w:val="Bodycopy"/>
            </w:pPr>
            <w:r>
              <w:t>Unit revised and updated. Title change.</w:t>
            </w:r>
          </w:p>
        </w:tc>
      </w:tr>
      <w:tr w:rsidR="00846DA3" w:rsidRPr="0032577E" w14:paraId="536DE2E8" w14:textId="77777777" w:rsidTr="002513AD">
        <w:tc>
          <w:tcPr>
            <w:tcW w:w="1666" w:type="pct"/>
            <w:shd w:val="clear" w:color="auto" w:fill="auto"/>
          </w:tcPr>
          <w:p w14:paraId="13C981E5" w14:textId="77777777" w:rsidR="00846DA3" w:rsidRPr="00940147" w:rsidRDefault="00846DA3" w:rsidP="004344D4">
            <w:pPr>
              <w:pStyle w:val="Bodycopy"/>
            </w:pPr>
            <w:r w:rsidRPr="008961F9">
              <w:t>VU21644 Examine and apply land contract law</w:t>
            </w:r>
          </w:p>
        </w:tc>
        <w:tc>
          <w:tcPr>
            <w:tcW w:w="2166" w:type="pct"/>
            <w:shd w:val="clear" w:color="auto" w:fill="auto"/>
          </w:tcPr>
          <w:p w14:paraId="3488FBE5" w14:textId="5A6FA573" w:rsidR="00846DA3" w:rsidRPr="00940147" w:rsidRDefault="004F125E" w:rsidP="004344D4">
            <w:pPr>
              <w:pStyle w:val="Bodycopy"/>
            </w:pPr>
            <w:r w:rsidRPr="004F125E">
              <w:t>VU22980</w:t>
            </w:r>
            <w:r w:rsidR="00846DA3">
              <w:t xml:space="preserve"> </w:t>
            </w:r>
            <w:r w:rsidR="00E63F45">
              <w:t>Examine and apply land contract law</w:t>
            </w:r>
          </w:p>
        </w:tc>
        <w:tc>
          <w:tcPr>
            <w:tcW w:w="1168" w:type="pct"/>
            <w:shd w:val="clear" w:color="auto" w:fill="auto"/>
            <w:vAlign w:val="center"/>
          </w:tcPr>
          <w:p w14:paraId="06344188" w14:textId="77777777" w:rsidR="00846DA3" w:rsidRDefault="00846DA3" w:rsidP="004344D4">
            <w:pPr>
              <w:pStyle w:val="Bodycopy"/>
            </w:pPr>
            <w:r>
              <w:t>E</w:t>
            </w:r>
          </w:p>
          <w:p w14:paraId="1DC2C0DF" w14:textId="6B9AAC77" w:rsidR="00846DA3" w:rsidRPr="00940147" w:rsidRDefault="00846DA3" w:rsidP="004344D4">
            <w:pPr>
              <w:pStyle w:val="Bodycopy"/>
            </w:pPr>
            <w:r>
              <w:t xml:space="preserve">Unit revised and updated. </w:t>
            </w:r>
          </w:p>
        </w:tc>
      </w:tr>
      <w:tr w:rsidR="00846DA3" w:rsidRPr="0032577E" w14:paraId="6EFE2634" w14:textId="77777777" w:rsidTr="002513AD">
        <w:tc>
          <w:tcPr>
            <w:tcW w:w="1666" w:type="pct"/>
            <w:shd w:val="clear" w:color="auto" w:fill="auto"/>
          </w:tcPr>
          <w:p w14:paraId="39A6CB74" w14:textId="77777777" w:rsidR="00846DA3" w:rsidRPr="00940147" w:rsidRDefault="00846DA3" w:rsidP="004344D4">
            <w:pPr>
              <w:pStyle w:val="Bodycopy"/>
            </w:pPr>
            <w:r w:rsidRPr="008961F9">
              <w:t>VU21645 Apply land contract law to mortgages leases and building contracts</w:t>
            </w:r>
          </w:p>
        </w:tc>
        <w:tc>
          <w:tcPr>
            <w:tcW w:w="2166" w:type="pct"/>
            <w:shd w:val="clear" w:color="auto" w:fill="auto"/>
          </w:tcPr>
          <w:p w14:paraId="4ED7ED91" w14:textId="73BAE995" w:rsidR="00846DA3" w:rsidRPr="00940147" w:rsidRDefault="004F125E" w:rsidP="004344D4">
            <w:pPr>
              <w:pStyle w:val="Bodycopy"/>
            </w:pPr>
            <w:r w:rsidRPr="004F125E">
              <w:t>VU22981</w:t>
            </w:r>
            <w:r w:rsidR="00846DA3">
              <w:t xml:space="preserve"> </w:t>
            </w:r>
            <w:r w:rsidR="00E63F45">
              <w:t>Apply land contract law to mortgages, leases and building contracts</w:t>
            </w:r>
          </w:p>
        </w:tc>
        <w:tc>
          <w:tcPr>
            <w:tcW w:w="1168" w:type="pct"/>
            <w:shd w:val="clear" w:color="auto" w:fill="auto"/>
            <w:vAlign w:val="center"/>
          </w:tcPr>
          <w:p w14:paraId="4CC1B801" w14:textId="77777777" w:rsidR="00846DA3" w:rsidRDefault="00846DA3" w:rsidP="004344D4">
            <w:pPr>
              <w:pStyle w:val="Bodycopy"/>
            </w:pPr>
            <w:r>
              <w:t>E</w:t>
            </w:r>
          </w:p>
          <w:p w14:paraId="3EBCE085" w14:textId="294E3FBF" w:rsidR="00846DA3" w:rsidRPr="00940147" w:rsidRDefault="00846DA3" w:rsidP="004344D4">
            <w:pPr>
              <w:pStyle w:val="Bodycopy"/>
            </w:pPr>
            <w:r>
              <w:t xml:space="preserve">Unit revised and updated. </w:t>
            </w:r>
          </w:p>
        </w:tc>
      </w:tr>
      <w:tr w:rsidR="00846DA3" w:rsidRPr="0032577E" w14:paraId="5CF1B678" w14:textId="77777777" w:rsidTr="002513AD">
        <w:tc>
          <w:tcPr>
            <w:tcW w:w="1666" w:type="pct"/>
            <w:shd w:val="clear" w:color="auto" w:fill="auto"/>
          </w:tcPr>
          <w:p w14:paraId="270C9B91" w14:textId="77777777" w:rsidR="00846DA3" w:rsidRPr="00940147" w:rsidRDefault="00846DA3" w:rsidP="004344D4">
            <w:pPr>
              <w:pStyle w:val="Bodycopy"/>
            </w:pPr>
            <w:r w:rsidRPr="008961F9">
              <w:t>VU21646 Assess the application of consumer protection law</w:t>
            </w:r>
          </w:p>
        </w:tc>
        <w:tc>
          <w:tcPr>
            <w:tcW w:w="2166" w:type="pct"/>
            <w:shd w:val="clear" w:color="auto" w:fill="auto"/>
          </w:tcPr>
          <w:p w14:paraId="29B8DB20" w14:textId="5F54D599" w:rsidR="00846DA3" w:rsidRPr="00940147" w:rsidRDefault="004F125E" w:rsidP="004344D4">
            <w:pPr>
              <w:pStyle w:val="Bodycopy"/>
            </w:pPr>
            <w:r w:rsidRPr="004F125E">
              <w:t>VU22982</w:t>
            </w:r>
            <w:r w:rsidR="00846DA3">
              <w:t xml:space="preserve"> </w:t>
            </w:r>
            <w:r w:rsidR="00E63F45">
              <w:t>Assess the application of consumer protection law</w:t>
            </w:r>
          </w:p>
        </w:tc>
        <w:tc>
          <w:tcPr>
            <w:tcW w:w="1168" w:type="pct"/>
            <w:shd w:val="clear" w:color="auto" w:fill="auto"/>
            <w:vAlign w:val="center"/>
          </w:tcPr>
          <w:p w14:paraId="33BB1F1C" w14:textId="77777777" w:rsidR="00846DA3" w:rsidRDefault="00846DA3" w:rsidP="004344D4">
            <w:pPr>
              <w:pStyle w:val="Bodycopy"/>
            </w:pPr>
            <w:r>
              <w:t>E</w:t>
            </w:r>
          </w:p>
          <w:p w14:paraId="2CA54FC3" w14:textId="232CD301" w:rsidR="00846DA3" w:rsidRPr="00940147" w:rsidRDefault="00846DA3" w:rsidP="004344D4">
            <w:pPr>
              <w:pStyle w:val="Bodycopy"/>
            </w:pPr>
            <w:r>
              <w:t xml:space="preserve">Unit revised and updated. </w:t>
            </w:r>
          </w:p>
        </w:tc>
      </w:tr>
      <w:tr w:rsidR="00846DA3" w:rsidRPr="0032577E" w14:paraId="1788B117" w14:textId="77777777" w:rsidTr="002513AD">
        <w:tc>
          <w:tcPr>
            <w:tcW w:w="1666" w:type="pct"/>
            <w:shd w:val="clear" w:color="auto" w:fill="auto"/>
          </w:tcPr>
          <w:p w14:paraId="3FF1F023" w14:textId="77777777" w:rsidR="00846DA3" w:rsidRPr="00940147" w:rsidRDefault="00846DA3" w:rsidP="004344D4">
            <w:pPr>
              <w:pStyle w:val="Bodycopy"/>
            </w:pPr>
            <w:r w:rsidRPr="008961F9">
              <w:t>VU21647 Research the application of administrative law</w:t>
            </w:r>
          </w:p>
        </w:tc>
        <w:tc>
          <w:tcPr>
            <w:tcW w:w="2166" w:type="pct"/>
            <w:shd w:val="clear" w:color="auto" w:fill="auto"/>
          </w:tcPr>
          <w:p w14:paraId="3F9640B0" w14:textId="0A76F549" w:rsidR="00846DA3" w:rsidRPr="00940147" w:rsidRDefault="004F125E" w:rsidP="004344D4">
            <w:pPr>
              <w:pStyle w:val="Bodycopy"/>
            </w:pPr>
            <w:r w:rsidRPr="004F125E">
              <w:t>VU22983</w:t>
            </w:r>
            <w:r w:rsidR="00846DA3">
              <w:t xml:space="preserve"> </w:t>
            </w:r>
            <w:r w:rsidR="00E63F45">
              <w:t>Research the application of administrative law</w:t>
            </w:r>
          </w:p>
        </w:tc>
        <w:tc>
          <w:tcPr>
            <w:tcW w:w="1168" w:type="pct"/>
            <w:shd w:val="clear" w:color="auto" w:fill="auto"/>
            <w:vAlign w:val="center"/>
          </w:tcPr>
          <w:p w14:paraId="023C6ED7" w14:textId="77777777" w:rsidR="00846DA3" w:rsidRDefault="00846DA3" w:rsidP="004344D4">
            <w:pPr>
              <w:pStyle w:val="Bodycopy"/>
            </w:pPr>
            <w:r>
              <w:t>E</w:t>
            </w:r>
          </w:p>
          <w:p w14:paraId="6374EBD8" w14:textId="4403FF81" w:rsidR="00846DA3" w:rsidRPr="00940147" w:rsidRDefault="00846DA3" w:rsidP="004344D4">
            <w:pPr>
              <w:pStyle w:val="Bodycopy"/>
            </w:pPr>
            <w:r>
              <w:t xml:space="preserve">Unit revised and updated. </w:t>
            </w:r>
          </w:p>
        </w:tc>
      </w:tr>
      <w:tr w:rsidR="00846DA3" w:rsidRPr="0032577E" w14:paraId="18EC3B3E" w14:textId="77777777" w:rsidTr="002513AD">
        <w:tc>
          <w:tcPr>
            <w:tcW w:w="1666" w:type="pct"/>
            <w:shd w:val="clear" w:color="auto" w:fill="auto"/>
          </w:tcPr>
          <w:p w14:paraId="71FE6DE2" w14:textId="77777777" w:rsidR="00846DA3" w:rsidRPr="00940147" w:rsidRDefault="00846DA3" w:rsidP="004344D4">
            <w:pPr>
              <w:pStyle w:val="Bodycopy"/>
            </w:pPr>
            <w:r w:rsidRPr="008961F9">
              <w:t>VU21648 Research the application of intellectual property and business law</w:t>
            </w:r>
          </w:p>
        </w:tc>
        <w:tc>
          <w:tcPr>
            <w:tcW w:w="2166" w:type="pct"/>
            <w:shd w:val="clear" w:color="auto" w:fill="auto"/>
          </w:tcPr>
          <w:p w14:paraId="48CA6F96" w14:textId="72DDCD00" w:rsidR="00846DA3" w:rsidRPr="00940147" w:rsidRDefault="004F125E" w:rsidP="004344D4">
            <w:pPr>
              <w:pStyle w:val="Bodycopy"/>
            </w:pPr>
            <w:r w:rsidRPr="004F125E">
              <w:t>VU22984</w:t>
            </w:r>
            <w:r w:rsidR="00846DA3">
              <w:t xml:space="preserve"> </w:t>
            </w:r>
            <w:r w:rsidR="00E63F45">
              <w:t>Research the application of intellectual property and business law</w:t>
            </w:r>
          </w:p>
        </w:tc>
        <w:tc>
          <w:tcPr>
            <w:tcW w:w="1168" w:type="pct"/>
            <w:shd w:val="clear" w:color="auto" w:fill="auto"/>
            <w:vAlign w:val="center"/>
          </w:tcPr>
          <w:p w14:paraId="1927AA55" w14:textId="77777777" w:rsidR="00846DA3" w:rsidRDefault="00846DA3" w:rsidP="004344D4">
            <w:pPr>
              <w:pStyle w:val="Bodycopy"/>
            </w:pPr>
            <w:r>
              <w:t>E</w:t>
            </w:r>
          </w:p>
          <w:p w14:paraId="21BE3461" w14:textId="627F7CB5" w:rsidR="00846DA3" w:rsidRPr="00940147" w:rsidRDefault="00846DA3" w:rsidP="004344D4">
            <w:pPr>
              <w:pStyle w:val="Bodycopy"/>
            </w:pPr>
            <w:r>
              <w:t xml:space="preserve">Unit revised and updated. </w:t>
            </w:r>
          </w:p>
        </w:tc>
      </w:tr>
      <w:tr w:rsidR="00846DA3" w:rsidRPr="0032577E" w14:paraId="28C7274E" w14:textId="77777777" w:rsidTr="002513AD">
        <w:tc>
          <w:tcPr>
            <w:tcW w:w="1666" w:type="pct"/>
            <w:shd w:val="clear" w:color="auto" w:fill="auto"/>
          </w:tcPr>
          <w:p w14:paraId="39A9705F" w14:textId="77777777" w:rsidR="00846DA3" w:rsidRPr="00940147" w:rsidRDefault="00846DA3" w:rsidP="004344D4">
            <w:pPr>
              <w:pStyle w:val="Bodycopy"/>
            </w:pPr>
            <w:r w:rsidRPr="008961F9">
              <w:lastRenderedPageBreak/>
              <w:t>VU21649 Define and research the application of corporations law</w:t>
            </w:r>
          </w:p>
        </w:tc>
        <w:tc>
          <w:tcPr>
            <w:tcW w:w="2166" w:type="pct"/>
            <w:shd w:val="clear" w:color="auto" w:fill="auto"/>
          </w:tcPr>
          <w:p w14:paraId="3448C4DA" w14:textId="0D95A224" w:rsidR="00846DA3" w:rsidRPr="00940147" w:rsidRDefault="004F125E" w:rsidP="004344D4">
            <w:pPr>
              <w:pStyle w:val="Bodycopy"/>
            </w:pPr>
            <w:r w:rsidRPr="004F125E">
              <w:t>VU22985</w:t>
            </w:r>
            <w:r w:rsidR="00846DA3">
              <w:t xml:space="preserve"> </w:t>
            </w:r>
            <w:r w:rsidR="00E63F45">
              <w:t>Research the application of corporations law</w:t>
            </w:r>
          </w:p>
        </w:tc>
        <w:tc>
          <w:tcPr>
            <w:tcW w:w="1168" w:type="pct"/>
            <w:shd w:val="clear" w:color="auto" w:fill="auto"/>
            <w:vAlign w:val="center"/>
          </w:tcPr>
          <w:p w14:paraId="66B4BEF4" w14:textId="77777777" w:rsidR="00846DA3" w:rsidRDefault="00846DA3" w:rsidP="004344D4">
            <w:pPr>
              <w:pStyle w:val="Bodycopy"/>
            </w:pPr>
            <w:r>
              <w:t>E</w:t>
            </w:r>
          </w:p>
          <w:p w14:paraId="3F0E75BA" w14:textId="77777777" w:rsidR="00846DA3" w:rsidRPr="00940147" w:rsidRDefault="00846DA3" w:rsidP="004344D4">
            <w:pPr>
              <w:pStyle w:val="Bodycopy"/>
            </w:pPr>
            <w:r>
              <w:t>Unit revised and updated. Title change.</w:t>
            </w:r>
          </w:p>
        </w:tc>
      </w:tr>
      <w:tr w:rsidR="00846DA3" w:rsidRPr="0032577E" w14:paraId="07C052DB" w14:textId="77777777" w:rsidTr="002513AD">
        <w:tc>
          <w:tcPr>
            <w:tcW w:w="1666" w:type="pct"/>
            <w:shd w:val="clear" w:color="auto" w:fill="auto"/>
          </w:tcPr>
          <w:p w14:paraId="7B3BA0CB" w14:textId="77777777" w:rsidR="00846DA3" w:rsidRPr="00940147" w:rsidRDefault="00846DA3" w:rsidP="004344D4">
            <w:pPr>
              <w:pStyle w:val="Bodycopy"/>
            </w:pPr>
            <w:r w:rsidRPr="008961F9">
              <w:t>VU21650 Define and research the application of employment law</w:t>
            </w:r>
          </w:p>
        </w:tc>
        <w:tc>
          <w:tcPr>
            <w:tcW w:w="2166" w:type="pct"/>
            <w:shd w:val="clear" w:color="auto" w:fill="auto"/>
          </w:tcPr>
          <w:p w14:paraId="39947432" w14:textId="63563D23" w:rsidR="00846DA3" w:rsidRPr="00940147" w:rsidRDefault="004F125E" w:rsidP="004344D4">
            <w:pPr>
              <w:pStyle w:val="Bodycopy"/>
            </w:pPr>
            <w:r w:rsidRPr="004F125E">
              <w:t>VU22986</w:t>
            </w:r>
            <w:r w:rsidR="00846DA3">
              <w:t xml:space="preserve"> </w:t>
            </w:r>
            <w:r w:rsidR="00E63F45">
              <w:t>Research the application of employment law</w:t>
            </w:r>
          </w:p>
        </w:tc>
        <w:tc>
          <w:tcPr>
            <w:tcW w:w="1168" w:type="pct"/>
            <w:shd w:val="clear" w:color="auto" w:fill="auto"/>
            <w:vAlign w:val="center"/>
          </w:tcPr>
          <w:p w14:paraId="0F3A8419" w14:textId="77777777" w:rsidR="00846DA3" w:rsidRDefault="00846DA3" w:rsidP="004344D4">
            <w:pPr>
              <w:pStyle w:val="Bodycopy"/>
            </w:pPr>
            <w:r>
              <w:t>E</w:t>
            </w:r>
          </w:p>
          <w:p w14:paraId="52EA7611" w14:textId="77777777" w:rsidR="00846DA3" w:rsidRPr="00940147" w:rsidRDefault="00846DA3" w:rsidP="004344D4">
            <w:pPr>
              <w:pStyle w:val="Bodycopy"/>
            </w:pPr>
            <w:r>
              <w:t>Unit revised and updated. Title change.</w:t>
            </w:r>
          </w:p>
        </w:tc>
      </w:tr>
      <w:tr w:rsidR="00846DA3" w:rsidRPr="0032577E" w14:paraId="6866E604" w14:textId="77777777" w:rsidTr="002513AD">
        <w:tc>
          <w:tcPr>
            <w:tcW w:w="1666" w:type="pct"/>
            <w:shd w:val="clear" w:color="auto" w:fill="auto"/>
          </w:tcPr>
          <w:p w14:paraId="78374584" w14:textId="77777777" w:rsidR="00846DA3" w:rsidRPr="00940147" w:rsidRDefault="00846DA3" w:rsidP="004344D4">
            <w:pPr>
              <w:pStyle w:val="Bodycopy"/>
            </w:pPr>
            <w:r w:rsidRPr="008961F9">
              <w:t>VU21651 Evaluate the concepts and principles of family law</w:t>
            </w:r>
          </w:p>
        </w:tc>
        <w:tc>
          <w:tcPr>
            <w:tcW w:w="2166" w:type="pct"/>
            <w:shd w:val="clear" w:color="auto" w:fill="auto"/>
          </w:tcPr>
          <w:p w14:paraId="7B72CE5D" w14:textId="4B002251" w:rsidR="00846DA3" w:rsidRPr="00940147" w:rsidRDefault="004F125E" w:rsidP="004344D4">
            <w:pPr>
              <w:pStyle w:val="Bodycopy"/>
            </w:pPr>
            <w:r w:rsidRPr="004F125E">
              <w:t>VU22987</w:t>
            </w:r>
            <w:r w:rsidR="00846DA3">
              <w:t xml:space="preserve"> </w:t>
            </w:r>
            <w:r w:rsidR="00E63F45">
              <w:t>Evaluate the concepts and principles of family law</w:t>
            </w:r>
          </w:p>
        </w:tc>
        <w:tc>
          <w:tcPr>
            <w:tcW w:w="1168" w:type="pct"/>
            <w:shd w:val="clear" w:color="auto" w:fill="auto"/>
            <w:vAlign w:val="center"/>
          </w:tcPr>
          <w:p w14:paraId="7E63B7E6" w14:textId="77777777" w:rsidR="00846DA3" w:rsidRDefault="00846DA3" w:rsidP="004344D4">
            <w:pPr>
              <w:pStyle w:val="Bodycopy"/>
            </w:pPr>
            <w:r>
              <w:t>E</w:t>
            </w:r>
          </w:p>
          <w:p w14:paraId="5292E4F8" w14:textId="13F50954" w:rsidR="00846DA3" w:rsidRPr="00940147" w:rsidRDefault="00846DA3" w:rsidP="004344D4">
            <w:pPr>
              <w:pStyle w:val="Bodycopy"/>
            </w:pPr>
            <w:r>
              <w:t xml:space="preserve">Unit revised and updated. </w:t>
            </w:r>
          </w:p>
        </w:tc>
      </w:tr>
    </w:tbl>
    <w:p w14:paraId="15E411F0" w14:textId="77777777" w:rsidR="001A67C2" w:rsidRDefault="001A67C2"/>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12D8A9D" w14:textId="77777777" w:rsidTr="007E1101">
        <w:tc>
          <w:tcPr>
            <w:tcW w:w="3119" w:type="dxa"/>
            <w:tcBorders>
              <w:right w:val="nil"/>
            </w:tcBorders>
            <w:shd w:val="clear" w:color="auto" w:fill="DBE5F1"/>
          </w:tcPr>
          <w:p w14:paraId="320293AD" w14:textId="77777777" w:rsidR="000D7FDC" w:rsidRPr="009F04FF" w:rsidRDefault="000D7FDC" w:rsidP="003B6FAB">
            <w:pPr>
              <w:pStyle w:val="SectionBSubsection"/>
            </w:pPr>
            <w:bookmarkStart w:id="31" w:name="_Toc49173096"/>
            <w:r w:rsidRPr="009F04FF">
              <w:t>Course outcomes</w:t>
            </w:r>
            <w:bookmarkEnd w:id="31"/>
          </w:p>
        </w:tc>
        <w:tc>
          <w:tcPr>
            <w:tcW w:w="5953" w:type="dxa"/>
            <w:tcBorders>
              <w:left w:val="nil"/>
            </w:tcBorders>
            <w:shd w:val="clear" w:color="auto" w:fill="DBE5F1"/>
          </w:tcPr>
          <w:p w14:paraId="27E82DB0" w14:textId="77777777" w:rsidR="000D7FDC" w:rsidRPr="009F04FF" w:rsidRDefault="000D7FDC" w:rsidP="00051F1D">
            <w:pPr>
              <w:pStyle w:val="Standard"/>
            </w:pPr>
            <w:r w:rsidRPr="009F04FF">
              <w:t>Standards 1, 2, 3 and 4 AQTF Standards for Accredited Courses</w:t>
            </w:r>
          </w:p>
        </w:tc>
      </w:tr>
      <w:tr w:rsidR="008D0EDB" w:rsidRPr="00982853" w14:paraId="702D239C" w14:textId="77777777" w:rsidTr="007E1101">
        <w:tc>
          <w:tcPr>
            <w:tcW w:w="3119" w:type="dxa"/>
          </w:tcPr>
          <w:p w14:paraId="1B2B5C10" w14:textId="77777777" w:rsidR="008D0EDB" w:rsidRPr="009F04FF" w:rsidRDefault="008D0EDB" w:rsidP="00EB1562">
            <w:pPr>
              <w:pStyle w:val="SectionBSubsection2"/>
            </w:pPr>
            <w:bookmarkStart w:id="32" w:name="_Toc49173097"/>
            <w:r w:rsidRPr="009F04FF">
              <w:t>Qualification level</w:t>
            </w:r>
            <w:bookmarkEnd w:id="32"/>
          </w:p>
        </w:tc>
        <w:tc>
          <w:tcPr>
            <w:tcW w:w="5953" w:type="dxa"/>
          </w:tcPr>
          <w:p w14:paraId="3E81BFC9" w14:textId="5F315AA3" w:rsidR="008D0EDB" w:rsidRPr="00F522E9" w:rsidRDefault="008D0EDB" w:rsidP="004344D4">
            <w:pPr>
              <w:pStyle w:val="Bodycopy"/>
            </w:pPr>
            <w:r w:rsidRPr="00F522E9">
              <w:t xml:space="preserve">The </w:t>
            </w:r>
            <w:r w:rsidR="00F95791">
              <w:t>22565</w:t>
            </w:r>
            <w:r w:rsidR="00F95791" w:rsidRPr="00F522E9">
              <w:t xml:space="preserve">VIC </w:t>
            </w:r>
            <w:r w:rsidRPr="00F522E9">
              <w:t xml:space="preserve">Advanced Diploma of Legal Practice is consistent </w:t>
            </w:r>
            <w:r w:rsidR="00FE5A45" w:rsidRPr="00F522E9">
              <w:t xml:space="preserve">with the Australian </w:t>
            </w:r>
            <w:r w:rsidRPr="00F522E9">
              <w:t xml:space="preserve">Qualification Framework </w:t>
            </w:r>
            <w:r w:rsidR="00FE5A45" w:rsidRPr="00F522E9">
              <w:t xml:space="preserve">(AQF) </w:t>
            </w:r>
            <w:r w:rsidRPr="00F522E9">
              <w:t>2nd Edition January 2013</w:t>
            </w:r>
            <w:r w:rsidR="00FE5A45" w:rsidRPr="00F522E9">
              <w:t xml:space="preserve"> </w:t>
            </w:r>
            <w:r w:rsidR="00A622B4" w:rsidRPr="00F522E9">
              <w:t xml:space="preserve">specification </w:t>
            </w:r>
            <w:r w:rsidRPr="00F522E9">
              <w:t>for Advanced Diploma Level 6</w:t>
            </w:r>
            <w:r w:rsidR="00E0757F" w:rsidRPr="00F522E9">
              <w:t>.</w:t>
            </w:r>
          </w:p>
          <w:p w14:paraId="6A26DB4C" w14:textId="079E1FFE" w:rsidR="00F522E9" w:rsidRPr="00F522E9" w:rsidRDefault="00F522E9" w:rsidP="00F522E9">
            <w:pPr>
              <w:pStyle w:val="Bullet1"/>
              <w:rPr>
                <w:rFonts w:ascii="Arial" w:hAnsi="Arial" w:cs="Arial"/>
                <w:sz w:val="22"/>
                <w:szCs w:val="22"/>
              </w:rPr>
            </w:pPr>
            <w:r w:rsidRPr="00F522E9">
              <w:rPr>
                <w:rFonts w:ascii="Arial" w:hAnsi="Arial" w:cs="Arial"/>
                <w:b/>
                <w:sz w:val="22"/>
                <w:szCs w:val="22"/>
              </w:rPr>
              <w:t>Knowledge:</w:t>
            </w:r>
            <w:r w:rsidRPr="00F522E9">
              <w:rPr>
                <w:rFonts w:ascii="Arial" w:hAnsi="Arial" w:cs="Arial"/>
                <w:sz w:val="22"/>
                <w:szCs w:val="22"/>
              </w:rPr>
              <w:t xml:space="preserve"> Graduates of an Advanced Diplomas will have </w:t>
            </w:r>
            <w:r w:rsidR="00B67B2E">
              <w:rPr>
                <w:rFonts w:ascii="Arial" w:hAnsi="Arial" w:cs="Arial"/>
                <w:sz w:val="22"/>
                <w:szCs w:val="22"/>
              </w:rPr>
              <w:t xml:space="preserve">extensive </w:t>
            </w:r>
            <w:r w:rsidRPr="00F522E9">
              <w:rPr>
                <w:rFonts w:ascii="Arial" w:hAnsi="Arial" w:cs="Arial"/>
                <w:sz w:val="22"/>
                <w:szCs w:val="22"/>
              </w:rPr>
              <w:t xml:space="preserve">and integrated technical and theoretical knowledge with depth within one or more fields of work and learning, through a demonstrated in-depth understanding of </w:t>
            </w:r>
            <w:r w:rsidR="00B67B2E">
              <w:rPr>
                <w:rFonts w:ascii="Arial" w:hAnsi="Arial" w:cs="Arial"/>
                <w:sz w:val="22"/>
                <w:szCs w:val="22"/>
              </w:rPr>
              <w:t>specific</w:t>
            </w:r>
            <w:r w:rsidRPr="00F522E9">
              <w:rPr>
                <w:rFonts w:ascii="Arial" w:hAnsi="Arial" w:cs="Arial"/>
                <w:sz w:val="22"/>
                <w:szCs w:val="22"/>
              </w:rPr>
              <w:t xml:space="preserve"> legal knowledge within a range of areas of legislation: including law of torts, contracts, property, civil and criminal procedures, evidence, privacy, and/or administration, cyber law, consumer protection, family, and employment,  in order to work within the operational and/or assistant level of organisations in the legal practice environment</w:t>
            </w:r>
          </w:p>
          <w:p w14:paraId="6FB7CF4B" w14:textId="77777777" w:rsidR="00F522E9" w:rsidRPr="00F522E9" w:rsidRDefault="00F522E9" w:rsidP="00F522E9">
            <w:pPr>
              <w:pStyle w:val="Bullet1"/>
              <w:rPr>
                <w:rFonts w:ascii="Arial" w:hAnsi="Arial" w:cs="Arial"/>
                <w:sz w:val="22"/>
                <w:szCs w:val="22"/>
              </w:rPr>
            </w:pPr>
            <w:r w:rsidRPr="00F522E9">
              <w:rPr>
                <w:rFonts w:ascii="Arial" w:hAnsi="Arial" w:cs="Arial"/>
                <w:b/>
                <w:sz w:val="22"/>
                <w:szCs w:val="22"/>
              </w:rPr>
              <w:t>Skills:</w:t>
            </w:r>
            <w:r w:rsidRPr="00F522E9">
              <w:rPr>
                <w:rFonts w:ascii="Arial" w:hAnsi="Arial" w:cs="Arial"/>
                <w:sz w:val="22"/>
                <w:szCs w:val="22"/>
              </w:rPr>
              <w:t xml:space="preserve"> Graduates at this level will have a broad range of cognitive, technical and communication skills to select and apply methods and technologies to:</w:t>
            </w:r>
          </w:p>
          <w:p w14:paraId="79986488" w14:textId="583DF8E3" w:rsidR="00F522E9" w:rsidRPr="00F522E9" w:rsidRDefault="00F522E9" w:rsidP="00F522E9">
            <w:pPr>
              <w:pStyle w:val="Bullet2"/>
              <w:spacing w:before="80" w:after="80"/>
              <w:jc w:val="both"/>
              <w:rPr>
                <w:rFonts w:ascii="Arial" w:hAnsi="Arial" w:cs="Arial"/>
                <w:sz w:val="22"/>
                <w:szCs w:val="22"/>
              </w:rPr>
            </w:pPr>
            <w:r w:rsidRPr="00F522E9">
              <w:rPr>
                <w:rFonts w:ascii="Arial" w:hAnsi="Arial" w:cs="Arial"/>
                <w:sz w:val="22"/>
                <w:szCs w:val="22"/>
              </w:rPr>
              <w:t xml:space="preserve">demonstrate a command of wide-ranging, highly </w:t>
            </w:r>
            <w:r w:rsidR="00B67B2E">
              <w:rPr>
                <w:rFonts w:ascii="Arial" w:hAnsi="Arial" w:cs="Arial"/>
                <w:sz w:val="22"/>
                <w:szCs w:val="22"/>
              </w:rPr>
              <w:t>specific</w:t>
            </w:r>
            <w:r w:rsidRPr="00F522E9">
              <w:rPr>
                <w:rFonts w:ascii="Arial" w:hAnsi="Arial" w:cs="Arial"/>
                <w:sz w:val="22"/>
                <w:szCs w:val="22"/>
              </w:rPr>
              <w:t xml:space="preserve"> technical, creative or conceptual skills in the application of legal research techniques to identify legal information from a range of sources </w:t>
            </w:r>
          </w:p>
          <w:p w14:paraId="6655B203" w14:textId="77777777" w:rsidR="00F522E9" w:rsidRPr="00F522E9" w:rsidRDefault="00F522E9" w:rsidP="00F522E9">
            <w:pPr>
              <w:pStyle w:val="Bullet2"/>
              <w:spacing w:before="80" w:after="80"/>
              <w:jc w:val="both"/>
              <w:rPr>
                <w:rFonts w:ascii="Arial" w:hAnsi="Arial" w:cs="Arial"/>
                <w:sz w:val="22"/>
                <w:szCs w:val="22"/>
              </w:rPr>
            </w:pPr>
            <w:r w:rsidRPr="00F522E9">
              <w:rPr>
                <w:rFonts w:ascii="Arial" w:hAnsi="Arial" w:cs="Arial"/>
                <w:sz w:val="22"/>
                <w:szCs w:val="22"/>
              </w:rPr>
              <w:t>demonstrate accountability for personal outputs within broad parameters in developing own action/work plan  according to own responsibilities and the legal project brief</w:t>
            </w:r>
          </w:p>
          <w:p w14:paraId="009AF9A1" w14:textId="77777777" w:rsidR="00F522E9" w:rsidRPr="00F522E9" w:rsidRDefault="00F522E9" w:rsidP="00F522E9">
            <w:pPr>
              <w:pStyle w:val="Bullet2"/>
              <w:spacing w:before="80" w:after="80"/>
              <w:jc w:val="both"/>
              <w:rPr>
                <w:rFonts w:ascii="Arial" w:hAnsi="Arial" w:cs="Arial"/>
                <w:sz w:val="22"/>
                <w:szCs w:val="22"/>
              </w:rPr>
            </w:pPr>
            <w:r w:rsidRPr="00F522E9">
              <w:rPr>
                <w:rFonts w:ascii="Arial" w:hAnsi="Arial" w:cs="Arial"/>
                <w:sz w:val="22"/>
                <w:szCs w:val="22"/>
              </w:rPr>
              <w:lastRenderedPageBreak/>
              <w:t>demonstrate accountability for personal and group outcomes within broad parameters in coordinating and facilitating team work</w:t>
            </w:r>
          </w:p>
          <w:p w14:paraId="5467557A" w14:textId="77777777" w:rsidR="00F522E9" w:rsidRPr="00F522E9" w:rsidRDefault="00F522E9" w:rsidP="00F522E9">
            <w:pPr>
              <w:pStyle w:val="Bullet1"/>
              <w:rPr>
                <w:rFonts w:ascii="Arial" w:hAnsi="Arial" w:cs="Arial"/>
                <w:sz w:val="22"/>
                <w:szCs w:val="22"/>
              </w:rPr>
            </w:pPr>
            <w:r w:rsidRPr="00F522E9">
              <w:rPr>
                <w:rFonts w:ascii="Arial" w:hAnsi="Arial" w:cs="Arial"/>
                <w:b/>
                <w:sz w:val="22"/>
                <w:szCs w:val="22"/>
              </w:rPr>
              <w:t>Application of knowledge and skills:</w:t>
            </w:r>
            <w:r w:rsidRPr="00F522E9">
              <w:rPr>
                <w:rFonts w:ascii="Arial" w:hAnsi="Arial" w:cs="Arial"/>
                <w:sz w:val="22"/>
                <w:szCs w:val="22"/>
              </w:rPr>
              <w:t xml:space="preserve"> Graduates at this level will apply knowledge and skills to demonstrate autonomy, judgment and defined responsibility to:</w:t>
            </w:r>
          </w:p>
          <w:p w14:paraId="1B4707CF" w14:textId="77777777" w:rsidR="00F522E9" w:rsidRPr="00F522E9" w:rsidRDefault="00F522E9" w:rsidP="00F522E9">
            <w:pPr>
              <w:pStyle w:val="Bullet2"/>
              <w:spacing w:before="80" w:after="80"/>
              <w:jc w:val="both"/>
              <w:rPr>
                <w:rFonts w:ascii="Arial" w:hAnsi="Arial" w:cs="Arial"/>
                <w:sz w:val="22"/>
                <w:szCs w:val="22"/>
              </w:rPr>
            </w:pPr>
            <w:r w:rsidRPr="00F522E9">
              <w:rPr>
                <w:rFonts w:ascii="Arial" w:hAnsi="Arial" w:cs="Arial"/>
                <w:sz w:val="22"/>
                <w:szCs w:val="22"/>
              </w:rPr>
              <w:t xml:space="preserve">analyse, diagnose, design and execute judgments across a broad range of technical or management functions in the application of relevant legislation in a legal practice environment </w:t>
            </w:r>
          </w:p>
          <w:p w14:paraId="0F035104" w14:textId="77777777" w:rsidR="00F522E9" w:rsidRPr="00F522E9" w:rsidRDefault="00F522E9" w:rsidP="00F522E9">
            <w:pPr>
              <w:pStyle w:val="Bullet2"/>
              <w:spacing w:before="80" w:after="80"/>
              <w:jc w:val="both"/>
              <w:rPr>
                <w:rFonts w:ascii="Arial" w:hAnsi="Arial" w:cs="Arial"/>
                <w:color w:val="000000"/>
                <w:sz w:val="22"/>
                <w:szCs w:val="22"/>
              </w:rPr>
            </w:pPr>
            <w:r w:rsidRPr="00F522E9">
              <w:rPr>
                <w:rFonts w:ascii="Arial" w:hAnsi="Arial" w:cs="Arial"/>
                <w:sz w:val="22"/>
                <w:szCs w:val="22"/>
              </w:rPr>
              <w:t xml:space="preserve">generate ideas through the analysis and review of information and concepts at an abstract level </w:t>
            </w:r>
            <w:r w:rsidRPr="00F522E9">
              <w:rPr>
                <w:rFonts w:ascii="Arial" w:hAnsi="Arial" w:cs="Arial"/>
                <w:color w:val="000000"/>
                <w:sz w:val="22"/>
                <w:szCs w:val="22"/>
              </w:rPr>
              <w:t xml:space="preserve">of a range of information sources to draft complex legal documents </w:t>
            </w:r>
          </w:p>
          <w:p w14:paraId="0D47BE81" w14:textId="77777777" w:rsidR="00F522E9" w:rsidRPr="00F522E9" w:rsidRDefault="00F522E9" w:rsidP="00F522E9">
            <w:pPr>
              <w:pStyle w:val="Bullet1"/>
              <w:rPr>
                <w:rFonts w:ascii="Arial" w:hAnsi="Arial" w:cs="Arial"/>
                <w:sz w:val="22"/>
                <w:szCs w:val="22"/>
              </w:rPr>
            </w:pPr>
            <w:r w:rsidRPr="00F522E9">
              <w:rPr>
                <w:rStyle w:val="Bullet1Char1"/>
                <w:rFonts w:ascii="Arial" w:hAnsi="Arial" w:cs="Arial"/>
                <w:b/>
                <w:sz w:val="22"/>
                <w:szCs w:val="22"/>
              </w:rPr>
              <w:t xml:space="preserve">Volume of Learning: </w:t>
            </w:r>
            <w:r w:rsidRPr="00F522E9">
              <w:rPr>
                <w:rFonts w:ascii="Arial" w:hAnsi="Arial" w:cs="Arial"/>
                <w:sz w:val="22"/>
                <w:szCs w:val="22"/>
              </w:rPr>
              <w:t xml:space="preserve"> The Advanced Diploma of Legal Practice incorporates structured and unstructured learning. </w:t>
            </w:r>
          </w:p>
          <w:p w14:paraId="1464093F" w14:textId="5C81FD59" w:rsidR="00F522E9" w:rsidRPr="00F522E9" w:rsidRDefault="00F522E9" w:rsidP="00F522E9">
            <w:pPr>
              <w:pStyle w:val="Bullet1"/>
              <w:rPr>
                <w:rFonts w:ascii="Arial" w:hAnsi="Arial" w:cs="Arial"/>
                <w:sz w:val="22"/>
                <w:szCs w:val="22"/>
              </w:rPr>
            </w:pPr>
            <w:r w:rsidRPr="00F522E9">
              <w:rPr>
                <w:rFonts w:ascii="Arial" w:hAnsi="Arial" w:cs="Arial"/>
                <w:sz w:val="22"/>
                <w:szCs w:val="22"/>
              </w:rPr>
              <w:t xml:space="preserve">Structured learning activities develop the knowledge and skills to operate as a para-legal professional within one or more fields of work and learning, through a demonstrated in-depth understanding of </w:t>
            </w:r>
            <w:r w:rsidR="002C16A7">
              <w:rPr>
                <w:rFonts w:ascii="Arial" w:hAnsi="Arial" w:cs="Arial"/>
                <w:sz w:val="22"/>
                <w:szCs w:val="22"/>
              </w:rPr>
              <w:t>specific</w:t>
            </w:r>
            <w:r w:rsidRPr="00F522E9">
              <w:rPr>
                <w:rFonts w:ascii="Arial" w:hAnsi="Arial" w:cs="Arial"/>
                <w:sz w:val="22"/>
                <w:szCs w:val="22"/>
              </w:rPr>
              <w:t xml:space="preserve"> legal knowledge within a range of areas of legislation. </w:t>
            </w:r>
          </w:p>
          <w:p w14:paraId="32EBC884" w14:textId="77777777" w:rsidR="00F522E9" w:rsidRPr="00F522E9" w:rsidRDefault="00F522E9" w:rsidP="00F522E9">
            <w:pPr>
              <w:pStyle w:val="Bullet1"/>
              <w:rPr>
                <w:rFonts w:ascii="Arial" w:hAnsi="Arial" w:cs="Arial"/>
                <w:sz w:val="22"/>
                <w:szCs w:val="22"/>
              </w:rPr>
            </w:pPr>
            <w:r w:rsidRPr="00F522E9">
              <w:rPr>
                <w:rFonts w:ascii="Arial" w:hAnsi="Arial" w:cs="Arial"/>
                <w:sz w:val="22"/>
                <w:szCs w:val="22"/>
              </w:rPr>
              <w:t xml:space="preserve">A significant number of additional hours of unsupervised learning are expected including research, work experience and/or industry placement to support successful course completion.  </w:t>
            </w:r>
          </w:p>
          <w:p w14:paraId="1FCC001D" w14:textId="4B41B5E4" w:rsidR="008D0EDB" w:rsidRPr="00F522E9" w:rsidRDefault="00F522E9" w:rsidP="00F522E9">
            <w:pPr>
              <w:pStyle w:val="Bullet1"/>
              <w:rPr>
                <w:rFonts w:ascii="Arial" w:hAnsi="Arial" w:cs="Arial"/>
                <w:sz w:val="22"/>
                <w:szCs w:val="22"/>
              </w:rPr>
            </w:pPr>
            <w:r w:rsidRPr="00F522E9">
              <w:rPr>
                <w:rFonts w:ascii="Arial" w:hAnsi="Arial" w:cs="Arial"/>
                <w:sz w:val="22"/>
                <w:szCs w:val="22"/>
              </w:rPr>
              <w:t>The volume of learning for this qualification is typically 1.5 – 2 years.</w:t>
            </w:r>
          </w:p>
        </w:tc>
      </w:tr>
      <w:tr w:rsidR="008D0EDB" w:rsidRPr="00982853" w14:paraId="54B3EC90" w14:textId="77777777" w:rsidTr="007E1101">
        <w:tc>
          <w:tcPr>
            <w:tcW w:w="3119" w:type="dxa"/>
          </w:tcPr>
          <w:p w14:paraId="0EBC1807" w14:textId="77777777" w:rsidR="008D0EDB" w:rsidRPr="009F04FF" w:rsidRDefault="008D0EDB" w:rsidP="00EB1562">
            <w:pPr>
              <w:pStyle w:val="SectionBSubsection2"/>
            </w:pPr>
            <w:bookmarkStart w:id="33" w:name="_Toc49173098"/>
            <w:r w:rsidRPr="009F04FF">
              <w:lastRenderedPageBreak/>
              <w:t>Employability skills</w:t>
            </w:r>
            <w:bookmarkEnd w:id="33"/>
          </w:p>
        </w:tc>
        <w:tc>
          <w:tcPr>
            <w:tcW w:w="5953" w:type="dxa"/>
          </w:tcPr>
          <w:p w14:paraId="59B5D823" w14:textId="531BE258" w:rsidR="008D0EDB" w:rsidRDefault="008D0EDB" w:rsidP="004344D4">
            <w:pPr>
              <w:pStyle w:val="Bodycopy"/>
            </w:pPr>
            <w:r w:rsidRPr="00904C56">
              <w:t>The following table</w:t>
            </w:r>
            <w:r w:rsidRPr="008416F4">
              <w:t xml:space="preserve"> contains a summary of the employability skills for </w:t>
            </w:r>
            <w:r>
              <w:t xml:space="preserve">the </w:t>
            </w:r>
            <w:r w:rsidR="00F95791">
              <w:t>22565</w:t>
            </w:r>
            <w:r w:rsidR="00F95791" w:rsidRPr="007F4610">
              <w:t>VIC</w:t>
            </w:r>
            <w:r w:rsidR="00F95791" w:rsidRPr="000B514B">
              <w:t xml:space="preserve"> </w:t>
            </w:r>
            <w:r>
              <w:t>Advanced Diploma of Legal Practice</w:t>
            </w:r>
            <w:r w:rsidRPr="008416F4">
              <w:t>. This table should be interpreted in conjunction with the detailed requirements of each unit of competency packaged in this course. The outcomes described here are broad industry requirements and will vary according to electives undertaken.</w:t>
            </w:r>
          </w:p>
          <w:p w14:paraId="520CEB83" w14:textId="30319B0C" w:rsidR="008D0EDB" w:rsidRPr="009F04FF" w:rsidRDefault="008D0EDB" w:rsidP="004344D4">
            <w:pPr>
              <w:pStyle w:val="Bodycopy"/>
            </w:pPr>
            <w:r w:rsidRPr="008416F4">
              <w:t>This table is a summary of employability skills that are typical of the outcomes of this course and should not be interpreted as definitive.</w:t>
            </w:r>
          </w:p>
        </w:tc>
      </w:tr>
    </w:tbl>
    <w:p w14:paraId="60A710A3" w14:textId="1DA3E216" w:rsidR="002C5BA7" w:rsidRDefault="002C5BA7"/>
    <w:tbl>
      <w:tblPr>
        <w:tblStyle w:val="TableGrid"/>
        <w:tblW w:w="9072" w:type="dxa"/>
        <w:tblInd w:w="137" w:type="dxa"/>
        <w:tblCellMar>
          <w:top w:w="108" w:type="dxa"/>
          <w:bottom w:w="108" w:type="dxa"/>
        </w:tblCellMar>
        <w:tblLook w:val="04A0" w:firstRow="1" w:lastRow="0" w:firstColumn="1" w:lastColumn="0" w:noHBand="0" w:noVBand="1"/>
        <w:tblCaption w:val="Employability skills"/>
        <w:tblDescription w:val="Industry/enterprise requirements for this qualification include the following facets. On successful completion of the course a graduate should be able to perform a number of employability skills."/>
      </w:tblPr>
      <w:tblGrid>
        <w:gridCol w:w="3119"/>
        <w:gridCol w:w="5953"/>
      </w:tblGrid>
      <w:tr w:rsidR="00251750" w:rsidRPr="006F0861" w14:paraId="14BA8358" w14:textId="77777777" w:rsidTr="006568A7">
        <w:trPr>
          <w:tblHeader/>
        </w:trPr>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437D0258" w14:textId="77777777" w:rsidR="00251750" w:rsidRPr="006F0861" w:rsidRDefault="00251750" w:rsidP="004344D4">
            <w:pPr>
              <w:pStyle w:val="Bodycopy"/>
              <w:rPr>
                <w:rStyle w:val="Strong"/>
              </w:rPr>
            </w:pPr>
            <w:r w:rsidRPr="006F0861">
              <w:rPr>
                <w:rStyle w:val="Strong"/>
              </w:rPr>
              <w:lastRenderedPageBreak/>
              <w:t>Employability Skill</w:t>
            </w:r>
          </w:p>
        </w:tc>
        <w:tc>
          <w:tcPr>
            <w:tcW w:w="5953"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2DCFB75F" w14:textId="77777777" w:rsidR="00251750" w:rsidRPr="006F0861" w:rsidRDefault="00251750" w:rsidP="004344D4">
            <w:pPr>
              <w:pStyle w:val="Bodycopy"/>
              <w:rPr>
                <w:rStyle w:val="Strong"/>
              </w:rPr>
            </w:pPr>
            <w:r w:rsidRPr="006F0861">
              <w:rPr>
                <w:rStyle w:val="Strong"/>
              </w:rPr>
              <w:t>Industry/enterprise requirements for this qualification include the following facets. On successful completion of the course a graduate should be able to:</w:t>
            </w:r>
          </w:p>
        </w:tc>
      </w:tr>
      <w:tr w:rsidR="006C78D6" w14:paraId="4E24DC6C" w14:textId="77777777" w:rsidTr="006568A7">
        <w:tc>
          <w:tcPr>
            <w:tcW w:w="3119" w:type="dxa"/>
            <w:tcBorders>
              <w:top w:val="single" w:sz="4" w:space="0" w:color="auto"/>
              <w:left w:val="single" w:sz="4" w:space="0" w:color="auto"/>
              <w:bottom w:val="single" w:sz="4" w:space="0" w:color="auto"/>
              <w:right w:val="single" w:sz="4" w:space="0" w:color="auto"/>
            </w:tcBorders>
            <w:hideMark/>
          </w:tcPr>
          <w:p w14:paraId="524D738D" w14:textId="77777777" w:rsidR="006C78D6" w:rsidRDefault="006C78D6" w:rsidP="004344D4">
            <w:pPr>
              <w:pStyle w:val="Bodycopy"/>
              <w:rPr>
                <w:bCs/>
                <w:sz w:val="20"/>
              </w:rPr>
            </w:pPr>
            <w:r>
              <w:rPr>
                <w:b/>
              </w:rPr>
              <w:t>C</w:t>
            </w:r>
            <w:r w:rsidRPr="00347526">
              <w:rPr>
                <w:b/>
                <w:iCs/>
                <w:color w:val="000000"/>
              </w:rPr>
              <w:t>ommunication</w:t>
            </w:r>
            <w:r>
              <w:rPr>
                <w:b/>
                <w:sz w:val="24"/>
              </w:rPr>
              <w:t xml:space="preserve"> </w:t>
            </w:r>
            <w:r>
              <w:t>that contributes to productive and harmonious relations across employees and customers</w:t>
            </w:r>
          </w:p>
        </w:tc>
        <w:tc>
          <w:tcPr>
            <w:tcW w:w="5953" w:type="dxa"/>
            <w:tcBorders>
              <w:top w:val="single" w:sz="4" w:space="0" w:color="auto"/>
              <w:left w:val="single" w:sz="4" w:space="0" w:color="auto"/>
              <w:bottom w:val="single" w:sz="4" w:space="0" w:color="auto"/>
              <w:right w:val="single" w:sz="4" w:space="0" w:color="auto"/>
            </w:tcBorders>
          </w:tcPr>
          <w:p w14:paraId="12554357" w14:textId="77777777" w:rsidR="00B37667" w:rsidRDefault="00B37667" w:rsidP="00B37667">
            <w:pPr>
              <w:pStyle w:val="ListBullet"/>
              <w:ind w:left="284" w:hanging="284"/>
            </w:pPr>
            <w:r>
              <w:t>take accurate notes on legal matter</w:t>
            </w:r>
          </w:p>
          <w:p w14:paraId="414F2888" w14:textId="408EE85F" w:rsidR="000E08F9" w:rsidRPr="000D0B8E" w:rsidRDefault="000E08F9" w:rsidP="000E08F9">
            <w:pPr>
              <w:pStyle w:val="ListBullet"/>
              <w:ind w:left="284" w:hanging="284"/>
            </w:pPr>
            <w:r>
              <w:t>clarify and confirm legal research requirements</w:t>
            </w:r>
            <w:r w:rsidR="0022159F">
              <w:t xml:space="preserve"> with legal personnel and clients</w:t>
            </w:r>
          </w:p>
          <w:p w14:paraId="57F5B40A" w14:textId="6ADC7616" w:rsidR="000E08F9" w:rsidRDefault="000E08F9" w:rsidP="000E08F9">
            <w:pPr>
              <w:pStyle w:val="ListBullet"/>
              <w:ind w:left="284" w:hanging="284"/>
            </w:pPr>
            <w:r w:rsidRPr="000D0B8E">
              <w:t xml:space="preserve">interpret </w:t>
            </w:r>
            <w:r>
              <w:t xml:space="preserve">complex and detailed </w:t>
            </w:r>
            <w:r w:rsidRPr="000D0B8E">
              <w:t xml:space="preserve">information </w:t>
            </w:r>
            <w:r>
              <w:t xml:space="preserve">related to </w:t>
            </w:r>
            <w:r w:rsidR="00D952C4">
              <w:t xml:space="preserve">legislation, case law and </w:t>
            </w:r>
            <w:r>
              <w:t>legal processes</w:t>
            </w:r>
            <w:r w:rsidR="00EF1BC8">
              <w:t xml:space="preserve"> from a range of sources</w:t>
            </w:r>
          </w:p>
          <w:p w14:paraId="7E935A1E" w14:textId="77777777" w:rsidR="00B37667" w:rsidRPr="000D0B8E" w:rsidRDefault="00B37667" w:rsidP="00B37667">
            <w:pPr>
              <w:pStyle w:val="ListBullet"/>
              <w:ind w:left="284" w:hanging="284"/>
            </w:pPr>
            <w:r w:rsidRPr="000D0B8E">
              <w:t>work with</w:t>
            </w:r>
            <w:r>
              <w:t>, and manage relationships with</w:t>
            </w:r>
            <w:r w:rsidRPr="000D0B8E">
              <w:t xml:space="preserve"> a wide range of internal and external </w:t>
            </w:r>
            <w:r>
              <w:t>legal personnel,</w:t>
            </w:r>
            <w:r w:rsidRPr="000D0B8E">
              <w:t xml:space="preserve"> specialist personnel and clients</w:t>
            </w:r>
          </w:p>
          <w:p w14:paraId="5EE68744" w14:textId="77777777" w:rsidR="00B37667" w:rsidRDefault="00B37667" w:rsidP="00B37667">
            <w:pPr>
              <w:pStyle w:val="ListBullet"/>
              <w:ind w:left="284" w:hanging="284"/>
            </w:pPr>
            <w:r>
              <w:t>consult with appropriate specialist/s to obtain information</w:t>
            </w:r>
          </w:p>
          <w:p w14:paraId="70902B0F" w14:textId="3A67ADC9" w:rsidR="006D5C6B" w:rsidRPr="00912BF3" w:rsidRDefault="006D5C6B" w:rsidP="006D5C6B">
            <w:pPr>
              <w:pStyle w:val="ListBullet"/>
              <w:ind w:left="284" w:hanging="284"/>
            </w:pPr>
            <w:r>
              <w:t xml:space="preserve">provide clear explanations of </w:t>
            </w:r>
            <w:r w:rsidR="0022159F">
              <w:t xml:space="preserve">legal </w:t>
            </w:r>
            <w:r>
              <w:t>matter to legal personnel</w:t>
            </w:r>
            <w:r w:rsidR="00763AE5">
              <w:t xml:space="preserve"> and clients</w:t>
            </w:r>
          </w:p>
          <w:p w14:paraId="5C0C46A6" w14:textId="4A73131C" w:rsidR="006D5C6B" w:rsidRDefault="006D5C6B" w:rsidP="00485B1C">
            <w:pPr>
              <w:pStyle w:val="ListBullet"/>
              <w:ind w:left="284" w:hanging="284"/>
            </w:pPr>
            <w:r w:rsidRPr="00912BF3">
              <w:t xml:space="preserve">prepare </w:t>
            </w:r>
            <w:r w:rsidR="00B37667">
              <w:t xml:space="preserve">complex and detailed </w:t>
            </w:r>
            <w:r w:rsidRPr="00912BF3">
              <w:t>reports</w:t>
            </w:r>
            <w:r>
              <w:t xml:space="preserve"> on </w:t>
            </w:r>
            <w:r w:rsidR="00485B1C">
              <w:t>legal</w:t>
            </w:r>
            <w:r>
              <w:t xml:space="preserve"> research outcomes</w:t>
            </w:r>
          </w:p>
          <w:p w14:paraId="36C8BDC4" w14:textId="05CB4DE6" w:rsidR="000E08F9" w:rsidRPr="006C78D6" w:rsidRDefault="00F57FCC" w:rsidP="00F57FCC">
            <w:pPr>
              <w:pStyle w:val="ListBullet"/>
              <w:ind w:left="284" w:hanging="284"/>
            </w:pPr>
            <w:r>
              <w:t>prepare and</w:t>
            </w:r>
            <w:r w:rsidR="00915F8C">
              <w:t xml:space="preserve"> complete </w:t>
            </w:r>
            <w:r>
              <w:t xml:space="preserve">required </w:t>
            </w:r>
            <w:r w:rsidR="00915F8C">
              <w:t xml:space="preserve">documentation necessary to meet </w:t>
            </w:r>
            <w:r w:rsidR="00763AE5">
              <w:t>legal</w:t>
            </w:r>
            <w:r>
              <w:t xml:space="preserve"> matter</w:t>
            </w:r>
          </w:p>
        </w:tc>
      </w:tr>
      <w:tr w:rsidR="006C78D6" w14:paraId="2129EDD2" w14:textId="77777777" w:rsidTr="006568A7">
        <w:tc>
          <w:tcPr>
            <w:tcW w:w="3119" w:type="dxa"/>
            <w:tcBorders>
              <w:top w:val="single" w:sz="4" w:space="0" w:color="auto"/>
              <w:left w:val="single" w:sz="4" w:space="0" w:color="auto"/>
              <w:bottom w:val="single" w:sz="4" w:space="0" w:color="auto"/>
              <w:right w:val="single" w:sz="4" w:space="0" w:color="auto"/>
            </w:tcBorders>
            <w:hideMark/>
          </w:tcPr>
          <w:p w14:paraId="7728FB5D" w14:textId="77777777" w:rsidR="006C78D6" w:rsidRDefault="006C78D6" w:rsidP="004344D4">
            <w:pPr>
              <w:pStyle w:val="Bodycopy"/>
              <w:rPr>
                <w:bCs/>
              </w:rPr>
            </w:pPr>
            <w:r>
              <w:rPr>
                <w:b/>
              </w:rPr>
              <w:t xml:space="preserve">Teamwork </w:t>
            </w:r>
            <w:r>
              <w:t>that contributes to productive working relationships and outcomes</w:t>
            </w:r>
          </w:p>
        </w:tc>
        <w:tc>
          <w:tcPr>
            <w:tcW w:w="5953" w:type="dxa"/>
            <w:tcBorders>
              <w:top w:val="single" w:sz="4" w:space="0" w:color="auto"/>
              <w:left w:val="single" w:sz="4" w:space="0" w:color="auto"/>
              <w:bottom w:val="single" w:sz="4" w:space="0" w:color="auto"/>
              <w:right w:val="single" w:sz="4" w:space="0" w:color="auto"/>
            </w:tcBorders>
          </w:tcPr>
          <w:p w14:paraId="751BCFE8" w14:textId="2ED7D647" w:rsidR="00FC3A72" w:rsidRPr="0044337E" w:rsidRDefault="00DD69E1" w:rsidP="00FC3A72">
            <w:pPr>
              <w:pStyle w:val="ListBullet"/>
            </w:pPr>
            <w:r>
              <w:t>work closely with others to be an effective and empowered team member</w:t>
            </w:r>
          </w:p>
          <w:p w14:paraId="4703FD7A" w14:textId="3A3D6130" w:rsidR="00FC3A72" w:rsidRDefault="00FC3A72" w:rsidP="00FC3A72">
            <w:pPr>
              <w:pStyle w:val="ListBullet"/>
            </w:pPr>
            <w:r>
              <w:t>manag</w:t>
            </w:r>
            <w:r w:rsidR="00DD69E1">
              <w:t>e</w:t>
            </w:r>
            <w:r>
              <w:t xml:space="preserve"> and provid</w:t>
            </w:r>
            <w:r w:rsidR="00DD69E1">
              <w:t>e</w:t>
            </w:r>
            <w:r>
              <w:t xml:space="preserve"> feedback on individual and team performance</w:t>
            </w:r>
          </w:p>
          <w:p w14:paraId="00033E03" w14:textId="68EC49A1" w:rsidR="006C78D6" w:rsidRPr="006C78D6" w:rsidRDefault="006C78D6" w:rsidP="00FC3A72">
            <w:pPr>
              <w:pStyle w:val="ListBullet"/>
            </w:pPr>
            <w:r w:rsidRPr="006C78D6">
              <w:t xml:space="preserve">work closely with legal </w:t>
            </w:r>
            <w:r w:rsidR="000734B0">
              <w:t>personnel</w:t>
            </w:r>
            <w:r w:rsidRPr="006C78D6">
              <w:t xml:space="preserve"> and others to research, collect, </w:t>
            </w:r>
            <w:r w:rsidR="00EF1BC8">
              <w:t>assess</w:t>
            </w:r>
            <w:r w:rsidRPr="006C78D6">
              <w:t xml:space="preserve"> and present information</w:t>
            </w:r>
          </w:p>
          <w:p w14:paraId="176EB556" w14:textId="174BDB51" w:rsidR="006C78D6" w:rsidRPr="006C78D6" w:rsidRDefault="006C78D6" w:rsidP="00FC3A72">
            <w:pPr>
              <w:pStyle w:val="ListBullet"/>
            </w:pPr>
            <w:r w:rsidRPr="006C78D6">
              <w:t>seek expertise from other/s as nominated or required</w:t>
            </w:r>
          </w:p>
          <w:p w14:paraId="0933BEC3" w14:textId="27FF0416" w:rsidR="006C78D6" w:rsidRPr="006C78D6" w:rsidRDefault="006C78D6" w:rsidP="00FC3A72">
            <w:pPr>
              <w:pStyle w:val="ListBullet"/>
            </w:pPr>
            <w:r w:rsidRPr="006C78D6">
              <w:t>provid</w:t>
            </w:r>
            <w:r w:rsidR="00503F0D">
              <w:t>e</w:t>
            </w:r>
            <w:r w:rsidRPr="006C78D6">
              <w:t xml:space="preserve"> advice and support to </w:t>
            </w:r>
            <w:r w:rsidR="000734B0">
              <w:t>legal personnel</w:t>
            </w:r>
          </w:p>
        </w:tc>
      </w:tr>
      <w:tr w:rsidR="006C78D6" w14:paraId="032B7F0F" w14:textId="77777777" w:rsidTr="006568A7">
        <w:tc>
          <w:tcPr>
            <w:tcW w:w="3119" w:type="dxa"/>
            <w:tcBorders>
              <w:top w:val="single" w:sz="4" w:space="0" w:color="auto"/>
              <w:left w:val="single" w:sz="4" w:space="0" w:color="auto"/>
              <w:bottom w:val="single" w:sz="4" w:space="0" w:color="auto"/>
              <w:right w:val="single" w:sz="4" w:space="0" w:color="auto"/>
            </w:tcBorders>
            <w:hideMark/>
          </w:tcPr>
          <w:p w14:paraId="609566DB" w14:textId="77777777" w:rsidR="006C78D6" w:rsidRDefault="006C78D6" w:rsidP="004344D4">
            <w:pPr>
              <w:pStyle w:val="Bodycopy"/>
              <w:rPr>
                <w:bCs/>
              </w:rPr>
            </w:pPr>
            <w:r>
              <w:rPr>
                <w:b/>
              </w:rPr>
              <w:t xml:space="preserve">Problem solving </w:t>
            </w:r>
            <w:r>
              <w:t>that contributes to productive outcomes</w:t>
            </w:r>
          </w:p>
        </w:tc>
        <w:tc>
          <w:tcPr>
            <w:tcW w:w="5953" w:type="dxa"/>
            <w:tcBorders>
              <w:top w:val="single" w:sz="4" w:space="0" w:color="auto"/>
              <w:left w:val="single" w:sz="4" w:space="0" w:color="auto"/>
              <w:bottom w:val="single" w:sz="4" w:space="0" w:color="auto"/>
              <w:right w:val="single" w:sz="4" w:space="0" w:color="auto"/>
            </w:tcBorders>
          </w:tcPr>
          <w:p w14:paraId="2C487CA5" w14:textId="4E2F6C85" w:rsidR="006C78D6" w:rsidRPr="006C78D6" w:rsidRDefault="006C78D6" w:rsidP="00FA6988">
            <w:pPr>
              <w:pStyle w:val="ListBullet"/>
            </w:pPr>
            <w:r w:rsidRPr="006C78D6">
              <w:t>us</w:t>
            </w:r>
            <w:r w:rsidR="002A618C">
              <w:t>e</w:t>
            </w:r>
            <w:r w:rsidRPr="006C78D6">
              <w:t xml:space="preserve"> discretion and judgment while working within codes of conduct</w:t>
            </w:r>
          </w:p>
          <w:p w14:paraId="73E29224" w14:textId="055D038A" w:rsidR="006C78D6" w:rsidRPr="006C78D6" w:rsidRDefault="006C78D6" w:rsidP="00FA6988">
            <w:pPr>
              <w:pStyle w:val="ListBullet"/>
            </w:pPr>
            <w:r w:rsidRPr="006C78D6">
              <w:t>determin</w:t>
            </w:r>
            <w:r w:rsidR="002A618C">
              <w:t>e and evaluate</w:t>
            </w:r>
            <w:r w:rsidRPr="006C78D6">
              <w:t xml:space="preserve"> appropriate application of law, procedures and remedies to legal issues</w:t>
            </w:r>
          </w:p>
          <w:p w14:paraId="1D43DA3E" w14:textId="3DF00143" w:rsidR="00DC6DE4" w:rsidRDefault="000E08F9" w:rsidP="002A618C">
            <w:pPr>
              <w:pStyle w:val="ListBullet"/>
              <w:ind w:left="284" w:hanging="284"/>
            </w:pPr>
            <w:r w:rsidRPr="00081B51">
              <w:t>identify research questions</w:t>
            </w:r>
            <w:r w:rsidR="00CE4545">
              <w:t xml:space="preserve"> for legal matters</w:t>
            </w:r>
          </w:p>
          <w:p w14:paraId="1E822E00" w14:textId="404A5B60" w:rsidR="000E08F9" w:rsidRPr="006C78D6" w:rsidRDefault="000E08F9" w:rsidP="002A618C">
            <w:pPr>
              <w:pStyle w:val="ListBullet"/>
              <w:ind w:left="284" w:hanging="284"/>
            </w:pPr>
            <w:r w:rsidRPr="00081B51">
              <w:t xml:space="preserve">evaluate sources of legal information and </w:t>
            </w:r>
            <w:r w:rsidRPr="00912BF3">
              <w:t xml:space="preserve">determine </w:t>
            </w:r>
            <w:r>
              <w:t xml:space="preserve">relevance </w:t>
            </w:r>
            <w:r w:rsidR="00EF1BC8">
              <w:t xml:space="preserve">and accuracy </w:t>
            </w:r>
            <w:r>
              <w:t xml:space="preserve">of particular legal processes to particular circumstances and contexts </w:t>
            </w:r>
          </w:p>
        </w:tc>
      </w:tr>
      <w:tr w:rsidR="006C78D6" w:rsidRPr="00633E97" w14:paraId="34744831" w14:textId="77777777" w:rsidTr="006568A7">
        <w:tc>
          <w:tcPr>
            <w:tcW w:w="3119" w:type="dxa"/>
            <w:tcBorders>
              <w:top w:val="single" w:sz="4" w:space="0" w:color="auto"/>
              <w:left w:val="single" w:sz="4" w:space="0" w:color="auto"/>
              <w:bottom w:val="single" w:sz="4" w:space="0" w:color="auto"/>
              <w:right w:val="single" w:sz="4" w:space="0" w:color="auto"/>
            </w:tcBorders>
            <w:hideMark/>
          </w:tcPr>
          <w:p w14:paraId="36B619BF" w14:textId="77777777" w:rsidR="006C78D6" w:rsidRDefault="006C78D6" w:rsidP="004344D4">
            <w:pPr>
              <w:pStyle w:val="Bodycopy"/>
              <w:rPr>
                <w:bCs/>
              </w:rPr>
            </w:pPr>
            <w:r>
              <w:rPr>
                <w:b/>
              </w:rPr>
              <w:t xml:space="preserve">Initiative and enterprise </w:t>
            </w:r>
            <w:r>
              <w:t>that contribute to innovative outcomes</w:t>
            </w:r>
          </w:p>
        </w:tc>
        <w:tc>
          <w:tcPr>
            <w:tcW w:w="5953" w:type="dxa"/>
            <w:tcBorders>
              <w:top w:val="single" w:sz="4" w:space="0" w:color="auto"/>
              <w:left w:val="single" w:sz="4" w:space="0" w:color="auto"/>
              <w:bottom w:val="single" w:sz="4" w:space="0" w:color="auto"/>
              <w:right w:val="single" w:sz="4" w:space="0" w:color="auto"/>
            </w:tcBorders>
          </w:tcPr>
          <w:p w14:paraId="5AE360CE" w14:textId="28F1A31A" w:rsidR="006C78D6" w:rsidRPr="006C78D6" w:rsidRDefault="008D4A99" w:rsidP="00FA6988">
            <w:pPr>
              <w:pStyle w:val="ListBullet"/>
            </w:pPr>
            <w:r>
              <w:t xml:space="preserve">be </w:t>
            </w:r>
            <w:r w:rsidR="009F7A8F">
              <w:t>current with</w:t>
            </w:r>
            <w:r>
              <w:t xml:space="preserve"> knowledge of </w:t>
            </w:r>
            <w:r w:rsidR="009F7A8F">
              <w:t xml:space="preserve">the </w:t>
            </w:r>
            <w:r>
              <w:t xml:space="preserve">Australian legal system, </w:t>
            </w:r>
            <w:r w:rsidR="009F7A8F">
              <w:t xml:space="preserve">legal processes and </w:t>
            </w:r>
            <w:r>
              <w:t>procedures and legislation</w:t>
            </w:r>
          </w:p>
          <w:p w14:paraId="0A6A8B72" w14:textId="07B07ED7" w:rsidR="006C78D6" w:rsidRPr="006C78D6" w:rsidRDefault="008D4A99" w:rsidP="00FA6988">
            <w:pPr>
              <w:pStyle w:val="ListBullet"/>
            </w:pPr>
            <w:r>
              <w:lastRenderedPageBreak/>
              <w:t>suggest alternative options and solutions to legal matters</w:t>
            </w:r>
          </w:p>
        </w:tc>
      </w:tr>
      <w:tr w:rsidR="006C78D6" w:rsidRPr="00633E97" w14:paraId="571ADA94" w14:textId="77777777" w:rsidTr="00251750">
        <w:tc>
          <w:tcPr>
            <w:tcW w:w="3119" w:type="dxa"/>
            <w:tcBorders>
              <w:top w:val="single" w:sz="4" w:space="0" w:color="auto"/>
              <w:left w:val="single" w:sz="4" w:space="0" w:color="auto"/>
              <w:bottom w:val="single" w:sz="4" w:space="0" w:color="auto"/>
              <w:right w:val="single" w:sz="4" w:space="0" w:color="auto"/>
            </w:tcBorders>
            <w:hideMark/>
          </w:tcPr>
          <w:p w14:paraId="6C025DF9" w14:textId="77777777" w:rsidR="006C78D6" w:rsidRDefault="006C78D6" w:rsidP="004344D4">
            <w:pPr>
              <w:pStyle w:val="Bodycopy"/>
              <w:rPr>
                <w:bCs/>
              </w:rPr>
            </w:pPr>
            <w:r>
              <w:rPr>
                <w:b/>
              </w:rPr>
              <w:lastRenderedPageBreak/>
              <w:t xml:space="preserve">Planning and organising </w:t>
            </w:r>
            <w:r>
              <w:t>that contribute to long and short-term strategic planning</w:t>
            </w:r>
          </w:p>
        </w:tc>
        <w:tc>
          <w:tcPr>
            <w:tcW w:w="5953" w:type="dxa"/>
            <w:tcBorders>
              <w:top w:val="single" w:sz="4" w:space="0" w:color="auto"/>
              <w:left w:val="single" w:sz="4" w:space="0" w:color="auto"/>
              <w:bottom w:val="single" w:sz="4" w:space="0" w:color="auto"/>
              <w:right w:val="single" w:sz="4" w:space="0" w:color="auto"/>
            </w:tcBorders>
          </w:tcPr>
          <w:p w14:paraId="00EE86AB" w14:textId="386C8D27" w:rsidR="006C78D6" w:rsidRPr="006C78D6" w:rsidRDefault="006C78D6" w:rsidP="00FA6988">
            <w:pPr>
              <w:pStyle w:val="ListBullet"/>
            </w:pPr>
            <w:r w:rsidRPr="006C78D6">
              <w:t xml:space="preserve">maintain information systems, records, and reporting procedures </w:t>
            </w:r>
          </w:p>
          <w:p w14:paraId="7E403029" w14:textId="7B74DDBA" w:rsidR="006C78D6" w:rsidRPr="006C78D6" w:rsidRDefault="006C78D6" w:rsidP="00FA6988">
            <w:pPr>
              <w:pStyle w:val="ListBullet"/>
            </w:pPr>
            <w:r w:rsidRPr="006C78D6">
              <w:t>organis</w:t>
            </w:r>
            <w:r w:rsidR="0062126B">
              <w:t>e</w:t>
            </w:r>
            <w:r w:rsidRPr="006C78D6">
              <w:t xml:space="preserve"> own work priorities and complete assigned tasks </w:t>
            </w:r>
            <w:r w:rsidR="0062126B">
              <w:t>against</w:t>
            </w:r>
            <w:r w:rsidRPr="006C78D6">
              <w:t xml:space="preserve"> legislative and organisational requirements</w:t>
            </w:r>
          </w:p>
          <w:p w14:paraId="7AD3BF3F" w14:textId="478A8DDF" w:rsidR="006C78D6" w:rsidRDefault="006C78D6" w:rsidP="00FA6988">
            <w:pPr>
              <w:pStyle w:val="ListBullet"/>
            </w:pPr>
            <w:r w:rsidRPr="006C78D6">
              <w:t>check and monitor work to ensure compliance with regulatory, legislative, client and organisational requirements</w:t>
            </w:r>
          </w:p>
          <w:p w14:paraId="285CD66A" w14:textId="6419E259" w:rsidR="000E08F9" w:rsidRDefault="000E08F9" w:rsidP="000E08F9">
            <w:pPr>
              <w:pStyle w:val="ListBullet"/>
              <w:ind w:left="284" w:hanging="284"/>
            </w:pPr>
            <w:r>
              <w:t xml:space="preserve">locate, interpret and classify information </w:t>
            </w:r>
            <w:r w:rsidR="00771197">
              <w:t>using a systematic approach</w:t>
            </w:r>
          </w:p>
          <w:p w14:paraId="63628F28" w14:textId="1BC415C7" w:rsidR="00771197" w:rsidRPr="006C78D6" w:rsidRDefault="00915F8C" w:rsidP="0062126B">
            <w:pPr>
              <w:pStyle w:val="ListBullet"/>
              <w:ind w:left="284" w:hanging="284"/>
            </w:pPr>
            <w:r>
              <w:t xml:space="preserve">manage client files and legal documentation in a </w:t>
            </w:r>
            <w:r w:rsidR="008E5A47">
              <w:t>systematic</w:t>
            </w:r>
            <w:r>
              <w:t xml:space="preserve"> manner</w:t>
            </w:r>
          </w:p>
        </w:tc>
      </w:tr>
      <w:tr w:rsidR="006C78D6" w:rsidRPr="00633E97" w14:paraId="687D73E0" w14:textId="77777777" w:rsidTr="00251750">
        <w:tc>
          <w:tcPr>
            <w:tcW w:w="3119" w:type="dxa"/>
            <w:tcBorders>
              <w:top w:val="single" w:sz="4" w:space="0" w:color="auto"/>
              <w:left w:val="single" w:sz="4" w:space="0" w:color="auto"/>
              <w:bottom w:val="single" w:sz="4" w:space="0" w:color="auto"/>
              <w:right w:val="single" w:sz="4" w:space="0" w:color="auto"/>
            </w:tcBorders>
            <w:hideMark/>
          </w:tcPr>
          <w:p w14:paraId="3C4052EE" w14:textId="77777777" w:rsidR="006C78D6" w:rsidRDefault="006C78D6" w:rsidP="004344D4">
            <w:pPr>
              <w:pStyle w:val="Bodycopy"/>
              <w:rPr>
                <w:bCs/>
              </w:rPr>
            </w:pPr>
            <w:r>
              <w:rPr>
                <w:b/>
              </w:rPr>
              <w:t xml:space="preserve">Self-management </w:t>
            </w:r>
            <w:r>
              <w:t>that contributes to employee satisfaction and growth</w:t>
            </w:r>
          </w:p>
        </w:tc>
        <w:tc>
          <w:tcPr>
            <w:tcW w:w="5953" w:type="dxa"/>
            <w:tcBorders>
              <w:top w:val="single" w:sz="4" w:space="0" w:color="auto"/>
              <w:left w:val="single" w:sz="4" w:space="0" w:color="auto"/>
              <w:bottom w:val="single" w:sz="4" w:space="0" w:color="auto"/>
              <w:right w:val="single" w:sz="4" w:space="0" w:color="auto"/>
            </w:tcBorders>
          </w:tcPr>
          <w:p w14:paraId="590DBF50" w14:textId="66C6D0CD" w:rsidR="006C78D6" w:rsidRPr="006C78D6" w:rsidRDefault="006C78D6" w:rsidP="00FA6988">
            <w:pPr>
              <w:pStyle w:val="ListBullet"/>
            </w:pPr>
            <w:r w:rsidRPr="006C78D6">
              <w:t xml:space="preserve">apply organisational </w:t>
            </w:r>
            <w:r w:rsidR="001A3241">
              <w:t xml:space="preserve">and legal processes and </w:t>
            </w:r>
            <w:r w:rsidRPr="006C78D6">
              <w:t>procedures in own work</w:t>
            </w:r>
          </w:p>
          <w:p w14:paraId="36E3B7CA" w14:textId="6CAD9F87" w:rsidR="006C78D6" w:rsidRPr="006C78D6" w:rsidRDefault="0023712F" w:rsidP="00FA6988">
            <w:pPr>
              <w:pStyle w:val="ListBullet"/>
            </w:pPr>
            <w:r>
              <w:t>work within the scope and limitations of a para-legal professional</w:t>
            </w:r>
          </w:p>
          <w:p w14:paraId="712D0DF5" w14:textId="187E9992" w:rsidR="00915F8C" w:rsidRPr="006C78D6" w:rsidRDefault="00915F8C" w:rsidP="00FA6988">
            <w:pPr>
              <w:pStyle w:val="ListBullet"/>
            </w:pPr>
            <w:r>
              <w:t xml:space="preserve">apply the principles of legal ethics in supporting the work of legal office.  </w:t>
            </w:r>
          </w:p>
        </w:tc>
      </w:tr>
      <w:tr w:rsidR="006C78D6" w:rsidRPr="00633E97" w14:paraId="44CB760C" w14:textId="77777777" w:rsidTr="00251750">
        <w:tc>
          <w:tcPr>
            <w:tcW w:w="3119" w:type="dxa"/>
            <w:tcBorders>
              <w:top w:val="single" w:sz="4" w:space="0" w:color="auto"/>
              <w:left w:val="single" w:sz="4" w:space="0" w:color="auto"/>
              <w:bottom w:val="single" w:sz="4" w:space="0" w:color="auto"/>
              <w:right w:val="single" w:sz="4" w:space="0" w:color="auto"/>
            </w:tcBorders>
            <w:hideMark/>
          </w:tcPr>
          <w:p w14:paraId="2FD34C97" w14:textId="77777777" w:rsidR="006C78D6" w:rsidRDefault="006C78D6" w:rsidP="004344D4">
            <w:pPr>
              <w:pStyle w:val="Bodycopy"/>
              <w:rPr>
                <w:bCs/>
              </w:rPr>
            </w:pPr>
            <w:r>
              <w:rPr>
                <w:b/>
              </w:rPr>
              <w:t xml:space="preserve">Learning </w:t>
            </w:r>
            <w:r>
              <w:t>that contributes to ongoing improvement and expansion in employee and company operations and outcomes</w:t>
            </w:r>
          </w:p>
        </w:tc>
        <w:tc>
          <w:tcPr>
            <w:tcW w:w="5953" w:type="dxa"/>
            <w:tcBorders>
              <w:top w:val="single" w:sz="4" w:space="0" w:color="auto"/>
              <w:left w:val="single" w:sz="4" w:space="0" w:color="auto"/>
              <w:bottom w:val="single" w:sz="4" w:space="0" w:color="auto"/>
              <w:right w:val="single" w:sz="4" w:space="0" w:color="auto"/>
            </w:tcBorders>
          </w:tcPr>
          <w:p w14:paraId="258BD70A" w14:textId="7AE38F2F" w:rsidR="006C243B" w:rsidRDefault="006C243B" w:rsidP="00FA6988">
            <w:pPr>
              <w:pStyle w:val="ListBullet"/>
            </w:pPr>
            <w:r>
              <w:t>s</w:t>
            </w:r>
            <w:r w:rsidRPr="002E4C9B">
              <w:t xml:space="preserve">hare and exchange </w:t>
            </w:r>
            <w:r>
              <w:t>research and</w:t>
            </w:r>
            <w:r w:rsidRPr="002E4C9B">
              <w:t xml:space="preserve"> knowledge</w:t>
            </w:r>
          </w:p>
          <w:p w14:paraId="10EA38B6" w14:textId="07FA39E6" w:rsidR="006C78D6" w:rsidRPr="006C78D6" w:rsidRDefault="006C78D6" w:rsidP="00FA6988">
            <w:pPr>
              <w:pStyle w:val="ListBullet"/>
            </w:pPr>
            <w:r w:rsidRPr="006C78D6">
              <w:t xml:space="preserve">develop and maintain professional competence </w:t>
            </w:r>
          </w:p>
          <w:p w14:paraId="79942E91" w14:textId="290E0CE5" w:rsidR="006C78D6" w:rsidRPr="006C78D6" w:rsidRDefault="006C78D6" w:rsidP="00E9007B">
            <w:pPr>
              <w:pStyle w:val="ListBullet"/>
            </w:pPr>
            <w:r w:rsidRPr="006C78D6">
              <w:t xml:space="preserve">maintain currency of knowledge of relevant legislation and </w:t>
            </w:r>
            <w:r w:rsidR="00E9007B">
              <w:t>c</w:t>
            </w:r>
            <w:r w:rsidRPr="006C78D6">
              <w:t xml:space="preserve">odes of </w:t>
            </w:r>
            <w:r w:rsidR="00E9007B">
              <w:t>p</w:t>
            </w:r>
            <w:r w:rsidRPr="006C78D6">
              <w:t>ractice</w:t>
            </w:r>
          </w:p>
        </w:tc>
      </w:tr>
      <w:tr w:rsidR="006C78D6" w14:paraId="4CE4A8E0" w14:textId="77777777" w:rsidTr="006568A7">
        <w:tc>
          <w:tcPr>
            <w:tcW w:w="3119" w:type="dxa"/>
            <w:tcBorders>
              <w:top w:val="single" w:sz="4" w:space="0" w:color="auto"/>
              <w:left w:val="single" w:sz="4" w:space="0" w:color="auto"/>
              <w:bottom w:val="single" w:sz="4" w:space="0" w:color="auto"/>
              <w:right w:val="single" w:sz="4" w:space="0" w:color="auto"/>
            </w:tcBorders>
            <w:hideMark/>
          </w:tcPr>
          <w:p w14:paraId="4C7C907C" w14:textId="77777777" w:rsidR="006C78D6" w:rsidRDefault="006C78D6" w:rsidP="004344D4">
            <w:pPr>
              <w:pStyle w:val="Bodycopy"/>
              <w:rPr>
                <w:bCs/>
              </w:rPr>
            </w:pPr>
            <w:r>
              <w:rPr>
                <w:b/>
              </w:rPr>
              <w:t xml:space="preserve">Technology </w:t>
            </w:r>
            <w:r>
              <w:t>that contributes to the effective carrying out of tasks</w:t>
            </w:r>
          </w:p>
        </w:tc>
        <w:tc>
          <w:tcPr>
            <w:tcW w:w="5953" w:type="dxa"/>
            <w:tcBorders>
              <w:top w:val="single" w:sz="4" w:space="0" w:color="auto"/>
              <w:left w:val="single" w:sz="4" w:space="0" w:color="auto"/>
              <w:bottom w:val="single" w:sz="4" w:space="0" w:color="auto"/>
              <w:right w:val="single" w:sz="4" w:space="0" w:color="auto"/>
            </w:tcBorders>
            <w:hideMark/>
          </w:tcPr>
          <w:p w14:paraId="5216B9D9" w14:textId="56555E56" w:rsidR="000E08F9" w:rsidRPr="006C78D6" w:rsidRDefault="006C78D6" w:rsidP="00E9007B">
            <w:pPr>
              <w:pStyle w:val="ListBullet"/>
            </w:pPr>
            <w:r w:rsidRPr="006C78D6">
              <w:t>us</w:t>
            </w:r>
            <w:r w:rsidR="00E9007B">
              <w:t>e</w:t>
            </w:r>
            <w:r w:rsidRPr="006C78D6">
              <w:t xml:space="preserve"> </w:t>
            </w:r>
            <w:r w:rsidR="0014326C">
              <w:t>information</w:t>
            </w:r>
            <w:r w:rsidR="00E81F65">
              <w:t xml:space="preserve"> and communications</w:t>
            </w:r>
            <w:r w:rsidR="0014326C">
              <w:t xml:space="preserve"> technolog</w:t>
            </w:r>
            <w:r w:rsidR="00E9007B">
              <w:t>ies and</w:t>
            </w:r>
            <w:r w:rsidRPr="006C78D6">
              <w:t xml:space="preserve">, </w:t>
            </w:r>
            <w:r w:rsidR="0014326C">
              <w:t xml:space="preserve">legal </w:t>
            </w:r>
            <w:r w:rsidRPr="006C78D6">
              <w:t xml:space="preserve">software packages </w:t>
            </w:r>
            <w:r w:rsidR="00E81F65">
              <w:t>for</w:t>
            </w:r>
            <w:r w:rsidRPr="006C78D6">
              <w:t xml:space="preserve"> workplace efficiency, </w:t>
            </w:r>
            <w:r w:rsidR="00E81F65">
              <w:t xml:space="preserve">management of information, </w:t>
            </w:r>
            <w:r w:rsidRPr="006C78D6">
              <w:t>research</w:t>
            </w:r>
            <w:r w:rsidR="00E9007B">
              <w:t xml:space="preserve"> and to produce </w:t>
            </w:r>
            <w:r w:rsidR="00E81F65">
              <w:t>reports and documentation</w:t>
            </w:r>
          </w:p>
        </w:tc>
      </w:tr>
    </w:tbl>
    <w:p w14:paraId="43CA406E" w14:textId="3B27C7CE" w:rsidR="00251750" w:rsidRDefault="00251750"/>
    <w:p w14:paraId="0AC14B6F" w14:textId="77777777" w:rsidR="00251750" w:rsidRDefault="00251750"/>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1285"/>
        <w:gridCol w:w="277"/>
        <w:gridCol w:w="4149"/>
        <w:gridCol w:w="1527"/>
        <w:gridCol w:w="31"/>
      </w:tblGrid>
      <w:tr w:rsidR="007E1101" w:rsidRPr="00982853" w14:paraId="31BAF3F1" w14:textId="77777777" w:rsidTr="00372C25">
        <w:trPr>
          <w:gridAfter w:val="1"/>
          <w:wAfter w:w="31" w:type="dxa"/>
        </w:trPr>
        <w:tc>
          <w:tcPr>
            <w:tcW w:w="3119" w:type="dxa"/>
            <w:gridSpan w:val="2"/>
          </w:tcPr>
          <w:p w14:paraId="7BF05CC7" w14:textId="77C23E5E" w:rsidR="00982853" w:rsidRPr="00FE3FF4" w:rsidRDefault="00982853" w:rsidP="00EB1562">
            <w:pPr>
              <w:pStyle w:val="SectionBSubsection2"/>
              <w:rPr>
                <w:rStyle w:val="Strong"/>
                <w:b/>
                <w:bCs w:val="0"/>
              </w:rPr>
            </w:pPr>
            <w:bookmarkStart w:id="34" w:name="_Toc49173099"/>
            <w:r w:rsidRPr="009F04FF">
              <w:t>Recognition given to the course</w:t>
            </w:r>
            <w:bookmarkEnd w:id="34"/>
            <w:r w:rsidRPr="00D6649A">
              <w:rPr>
                <w:rStyle w:val="Strong"/>
              </w:rPr>
              <w:t xml:space="preserve"> </w:t>
            </w:r>
          </w:p>
        </w:tc>
        <w:tc>
          <w:tcPr>
            <w:tcW w:w="5953" w:type="dxa"/>
            <w:gridSpan w:val="3"/>
          </w:tcPr>
          <w:p w14:paraId="3CD77BF3" w14:textId="66721E74" w:rsidR="00982853" w:rsidRPr="00FE3FF4" w:rsidRDefault="00FE3FF4" w:rsidP="004344D4">
            <w:pPr>
              <w:pStyle w:val="Bodycopy"/>
            </w:pPr>
            <w:r w:rsidRPr="00FE3FF4">
              <w:t>Not applicable</w:t>
            </w:r>
          </w:p>
        </w:tc>
      </w:tr>
      <w:tr w:rsidR="007E1101" w:rsidRPr="00982853" w14:paraId="2AC1EFC0" w14:textId="77777777" w:rsidTr="00372C25">
        <w:trPr>
          <w:gridAfter w:val="1"/>
          <w:wAfter w:w="31" w:type="dxa"/>
        </w:trPr>
        <w:tc>
          <w:tcPr>
            <w:tcW w:w="3119" w:type="dxa"/>
            <w:gridSpan w:val="2"/>
          </w:tcPr>
          <w:p w14:paraId="1D83223A" w14:textId="226551FD" w:rsidR="00982853" w:rsidRPr="00FE3FF4" w:rsidRDefault="00982853" w:rsidP="00EB1562">
            <w:pPr>
              <w:pStyle w:val="SectionBSubsection2"/>
              <w:rPr>
                <w:rStyle w:val="Strong"/>
                <w:b/>
                <w:bCs w:val="0"/>
              </w:rPr>
            </w:pPr>
            <w:bookmarkStart w:id="35" w:name="_Toc49173100"/>
            <w:r w:rsidRPr="009F04FF">
              <w:t>Licensing/ regulatory requirements</w:t>
            </w:r>
            <w:bookmarkEnd w:id="35"/>
            <w:r w:rsidRPr="009F04FF">
              <w:t xml:space="preserve"> </w:t>
            </w:r>
          </w:p>
        </w:tc>
        <w:tc>
          <w:tcPr>
            <w:tcW w:w="5953" w:type="dxa"/>
            <w:gridSpan w:val="3"/>
            <w:tcBorders>
              <w:bottom w:val="single" w:sz="4" w:space="0" w:color="auto"/>
            </w:tcBorders>
          </w:tcPr>
          <w:p w14:paraId="7D6F1D3F" w14:textId="36BB635A" w:rsidR="00982853" w:rsidRPr="00FE3FF4" w:rsidRDefault="00FE3FF4" w:rsidP="004344D4">
            <w:pPr>
              <w:pStyle w:val="Bodycopy"/>
            </w:pPr>
            <w:r w:rsidRPr="00FE3FF4">
              <w:t>Not applicable</w:t>
            </w:r>
          </w:p>
        </w:tc>
      </w:tr>
      <w:tr w:rsidR="007E1101" w:rsidRPr="00982853" w14:paraId="137143F6" w14:textId="77777777" w:rsidTr="00372C25">
        <w:trPr>
          <w:gridAfter w:val="1"/>
          <w:wAfter w:w="31" w:type="dxa"/>
        </w:trPr>
        <w:tc>
          <w:tcPr>
            <w:tcW w:w="3119" w:type="dxa"/>
            <w:gridSpan w:val="2"/>
            <w:tcBorders>
              <w:right w:val="nil"/>
            </w:tcBorders>
            <w:shd w:val="clear" w:color="auto" w:fill="DBE5F1"/>
          </w:tcPr>
          <w:p w14:paraId="6D1767F2" w14:textId="77777777" w:rsidR="000D7FDC" w:rsidRPr="009F04FF" w:rsidRDefault="000D7FDC" w:rsidP="003B6FAB">
            <w:pPr>
              <w:pStyle w:val="SectionBSubsection"/>
            </w:pPr>
            <w:bookmarkStart w:id="36" w:name="_Toc49173101"/>
            <w:r w:rsidRPr="009F04FF">
              <w:lastRenderedPageBreak/>
              <w:t>Course rules</w:t>
            </w:r>
            <w:bookmarkEnd w:id="36"/>
          </w:p>
        </w:tc>
        <w:tc>
          <w:tcPr>
            <w:tcW w:w="5953" w:type="dxa"/>
            <w:gridSpan w:val="3"/>
            <w:tcBorders>
              <w:left w:val="nil"/>
            </w:tcBorders>
            <w:shd w:val="clear" w:color="auto" w:fill="DBE5F1"/>
          </w:tcPr>
          <w:p w14:paraId="35FBAEE4" w14:textId="77777777" w:rsidR="000D7FDC" w:rsidRPr="009F04FF" w:rsidRDefault="000D7FDC" w:rsidP="00051F1D">
            <w:pPr>
              <w:pStyle w:val="Standard"/>
            </w:pPr>
            <w:r w:rsidRPr="009F04FF">
              <w:t>Standards 2, 6,</w:t>
            </w:r>
            <w:r w:rsidR="006C1C98">
              <w:t xml:space="preserve"> </w:t>
            </w:r>
            <w:r w:rsidRPr="009F04FF">
              <w:t>7 and 9 AQTF Standards for Accredited Courses</w:t>
            </w:r>
          </w:p>
        </w:tc>
      </w:tr>
      <w:tr w:rsidR="00982853" w:rsidRPr="00982853" w14:paraId="3A28143C" w14:textId="77777777" w:rsidTr="00372C25">
        <w:trPr>
          <w:gridAfter w:val="1"/>
          <w:wAfter w:w="31" w:type="dxa"/>
        </w:trPr>
        <w:tc>
          <w:tcPr>
            <w:tcW w:w="9072" w:type="dxa"/>
            <w:gridSpan w:val="5"/>
            <w:shd w:val="clear" w:color="auto" w:fill="auto"/>
          </w:tcPr>
          <w:p w14:paraId="7B48F3C1" w14:textId="77777777" w:rsidR="00982853" w:rsidRPr="009F04FF" w:rsidRDefault="00982853" w:rsidP="00EB1562">
            <w:pPr>
              <w:pStyle w:val="SectionBSubsection2"/>
            </w:pPr>
            <w:bookmarkStart w:id="37" w:name="_Toc49173102"/>
            <w:r w:rsidRPr="009F04FF">
              <w:t>Course structure</w:t>
            </w:r>
            <w:bookmarkEnd w:id="37"/>
            <w:r w:rsidRPr="009F04FF">
              <w:t xml:space="preserve"> </w:t>
            </w:r>
          </w:p>
          <w:p w14:paraId="2353C4EC" w14:textId="467EC4D1" w:rsidR="00372C25" w:rsidRPr="00F72F6F" w:rsidRDefault="00210AA8" w:rsidP="004344D4">
            <w:pPr>
              <w:pStyle w:val="Bodycopy"/>
            </w:pPr>
            <w:r>
              <w:t xml:space="preserve">To be eligible for the award of </w:t>
            </w:r>
            <w:r w:rsidR="00F95791">
              <w:t>22565</w:t>
            </w:r>
            <w:r w:rsidR="00F95791" w:rsidRPr="00F72F6F">
              <w:t xml:space="preserve">VIC </w:t>
            </w:r>
            <w:r w:rsidR="00372C25" w:rsidRPr="00F72F6F">
              <w:t>Advanced Diploma of Legal Practice</w:t>
            </w:r>
            <w:r>
              <w:t>, learners must successfully complete a total of</w:t>
            </w:r>
            <w:r w:rsidR="00372C25" w:rsidRPr="00F72F6F">
              <w:t xml:space="preserve"> twenty </w:t>
            </w:r>
            <w:r w:rsidR="00292F71">
              <w:t xml:space="preserve">one </w:t>
            </w:r>
            <w:r w:rsidR="00372C25" w:rsidRPr="00F72F6F">
              <w:t xml:space="preserve">units </w:t>
            </w:r>
            <w:r>
              <w:t>comprising</w:t>
            </w:r>
            <w:r w:rsidR="00372C25" w:rsidRPr="00F72F6F">
              <w:t>:</w:t>
            </w:r>
          </w:p>
          <w:p w14:paraId="5FB64C40" w14:textId="7EE83071" w:rsidR="00372C25" w:rsidRDefault="00AE2FC3" w:rsidP="00372C25">
            <w:pPr>
              <w:pStyle w:val="ListBullet"/>
            </w:pPr>
            <w:r>
              <w:t>eleven</w:t>
            </w:r>
            <w:r w:rsidRPr="00F72F6F">
              <w:t xml:space="preserve"> </w:t>
            </w:r>
            <w:r w:rsidR="00372C25" w:rsidRPr="00F72F6F">
              <w:t>core units</w:t>
            </w:r>
          </w:p>
          <w:p w14:paraId="4AA33145" w14:textId="7AB4C641" w:rsidR="00210AA8" w:rsidRPr="00F72F6F" w:rsidRDefault="00477722" w:rsidP="00372C25">
            <w:pPr>
              <w:pStyle w:val="ListBullet"/>
            </w:pPr>
            <w:r>
              <w:t>ten</w:t>
            </w:r>
            <w:r w:rsidR="00AE2FC3">
              <w:t xml:space="preserve"> </w:t>
            </w:r>
            <w:r w:rsidR="00210AA8">
              <w:t>elective units, consisting of:</w:t>
            </w:r>
          </w:p>
          <w:p w14:paraId="6F982E21" w14:textId="06F33192" w:rsidR="00372C25" w:rsidRPr="00F72F6F" w:rsidRDefault="00860499" w:rsidP="00210AA8">
            <w:pPr>
              <w:pStyle w:val="ListBullet2"/>
            </w:pPr>
            <w:r>
              <w:t xml:space="preserve">a minimum of </w:t>
            </w:r>
            <w:r w:rsidR="00372C25" w:rsidRPr="00F72F6F">
              <w:t xml:space="preserve">four units </w:t>
            </w:r>
            <w:r>
              <w:t xml:space="preserve">selected </w:t>
            </w:r>
            <w:r w:rsidR="00372C25" w:rsidRPr="00F72F6F">
              <w:t xml:space="preserve">from Group A </w:t>
            </w:r>
          </w:p>
          <w:p w14:paraId="645638CA" w14:textId="6C571CFE" w:rsidR="00372C25" w:rsidRPr="00F72F6F" w:rsidRDefault="00477722" w:rsidP="00210AA8">
            <w:pPr>
              <w:pStyle w:val="ListBullet2"/>
            </w:pPr>
            <w:r>
              <w:t>six</w:t>
            </w:r>
            <w:r w:rsidR="00372C25" w:rsidRPr="00F72F6F">
              <w:t xml:space="preserve"> units from Group B </w:t>
            </w:r>
            <w:r w:rsidR="00860499">
              <w:t>and/</w:t>
            </w:r>
            <w:r w:rsidR="00372C25" w:rsidRPr="00F72F6F">
              <w:t>or from Group A not already selected</w:t>
            </w:r>
          </w:p>
          <w:p w14:paraId="4735C3EA" w14:textId="6159A248" w:rsidR="008339FD" w:rsidRPr="00827A9D" w:rsidRDefault="00372C25" w:rsidP="004344D4">
            <w:pPr>
              <w:pStyle w:val="Bodycopy"/>
              <w:rPr>
                <w:shd w:val="clear" w:color="auto" w:fill="FFFFFF"/>
              </w:rPr>
            </w:pPr>
            <w:r w:rsidRPr="00F72F6F">
              <w:t xml:space="preserve">A maximum of </w:t>
            </w:r>
            <w:r>
              <w:t>four</w:t>
            </w:r>
            <w:r w:rsidRPr="00F72F6F">
              <w:t xml:space="preserve"> units may be selected from any currently endorsed Training Package or accredited course</w:t>
            </w:r>
            <w:r w:rsidR="008339FD">
              <w:t xml:space="preserve">. </w:t>
            </w:r>
            <w:r w:rsidR="008339FD" w:rsidRPr="009D140E">
              <w:rPr>
                <w:shd w:val="clear" w:color="auto" w:fill="FFFFFF"/>
              </w:rPr>
              <w:t>All electives chosen must contribute to a valid, industry-supported vocational outcome</w:t>
            </w:r>
            <w:r w:rsidR="008339FD">
              <w:rPr>
                <w:shd w:val="clear" w:color="auto" w:fill="FFFFFF"/>
              </w:rPr>
              <w:t xml:space="preserve"> and </w:t>
            </w:r>
            <w:r w:rsidR="008339FD" w:rsidRPr="009D140E">
              <w:rPr>
                <w:shd w:val="clear" w:color="auto" w:fill="FFFFFF"/>
              </w:rPr>
              <w:t>must support the overall integrity of the AQF level of this qualification</w:t>
            </w:r>
            <w:r w:rsidR="008339FD">
              <w:rPr>
                <w:shd w:val="clear" w:color="auto" w:fill="FFFFFF"/>
              </w:rPr>
              <w:t xml:space="preserve"> and should not duplicate the outcomes of the core units or elective units already selected.</w:t>
            </w:r>
          </w:p>
          <w:p w14:paraId="4D07AA96" w14:textId="30D204E3" w:rsidR="00982853" w:rsidRPr="009F04FF" w:rsidRDefault="00372C25" w:rsidP="004344D4">
            <w:pPr>
              <w:pStyle w:val="Bodycopy"/>
            </w:pPr>
            <w:r w:rsidRPr="004E74E8">
              <w:t xml:space="preserve">A Statement of Attainment will be issued for any unit of competency completed if the full qualification is not completed. </w:t>
            </w:r>
          </w:p>
        </w:tc>
      </w:tr>
      <w:tr w:rsidR="00372C25" w:rsidRPr="00811DE7" w14:paraId="5DAAFD00" w14:textId="77777777" w:rsidTr="00372C25">
        <w:trPr>
          <w:cantSplit/>
          <w:trHeight w:val="1149"/>
        </w:trPr>
        <w:tc>
          <w:tcPr>
            <w:tcW w:w="1834" w:type="dxa"/>
            <w:tcBorders>
              <w:bottom w:val="single" w:sz="4" w:space="0" w:color="auto"/>
            </w:tcBorders>
            <w:shd w:val="clear" w:color="auto" w:fill="B4C6E7"/>
            <w:vAlign w:val="center"/>
          </w:tcPr>
          <w:p w14:paraId="72C6C196" w14:textId="77777777" w:rsidR="00372C25" w:rsidRPr="00811DE7" w:rsidRDefault="00372C25" w:rsidP="006F3382">
            <w:pPr>
              <w:rPr>
                <w:rStyle w:val="Strong"/>
              </w:rPr>
            </w:pPr>
            <w:r w:rsidRPr="00811DE7">
              <w:rPr>
                <w:rStyle w:val="Strong"/>
              </w:rPr>
              <w:t>Unit of competency code</w:t>
            </w:r>
          </w:p>
        </w:tc>
        <w:tc>
          <w:tcPr>
            <w:tcW w:w="1562" w:type="dxa"/>
            <w:gridSpan w:val="2"/>
            <w:tcBorders>
              <w:bottom w:val="single" w:sz="4" w:space="0" w:color="auto"/>
            </w:tcBorders>
            <w:shd w:val="clear" w:color="auto" w:fill="B4C6E7"/>
            <w:vAlign w:val="center"/>
          </w:tcPr>
          <w:p w14:paraId="4DFD9DFD" w14:textId="77777777" w:rsidR="00372C25" w:rsidRPr="00811DE7" w:rsidRDefault="00372C25" w:rsidP="006F3382">
            <w:pPr>
              <w:rPr>
                <w:rStyle w:val="Strong"/>
              </w:rPr>
            </w:pPr>
            <w:r w:rsidRPr="00811DE7">
              <w:rPr>
                <w:rStyle w:val="Strong"/>
              </w:rPr>
              <w:t>Field of Education code (six-digit)</w:t>
            </w:r>
          </w:p>
        </w:tc>
        <w:tc>
          <w:tcPr>
            <w:tcW w:w="4149" w:type="dxa"/>
            <w:tcBorders>
              <w:bottom w:val="single" w:sz="4" w:space="0" w:color="auto"/>
            </w:tcBorders>
            <w:shd w:val="clear" w:color="auto" w:fill="B4C6E7"/>
            <w:vAlign w:val="center"/>
          </w:tcPr>
          <w:p w14:paraId="15A2CE8D" w14:textId="77777777" w:rsidR="00372C25" w:rsidRPr="00811DE7" w:rsidRDefault="00372C25" w:rsidP="006F3382">
            <w:pPr>
              <w:rPr>
                <w:rStyle w:val="Strong"/>
              </w:rPr>
            </w:pPr>
            <w:r w:rsidRPr="00811DE7">
              <w:rPr>
                <w:rStyle w:val="Strong"/>
              </w:rPr>
              <w:t>Unit of competency title</w:t>
            </w:r>
          </w:p>
        </w:tc>
        <w:tc>
          <w:tcPr>
            <w:tcW w:w="1558" w:type="dxa"/>
            <w:gridSpan w:val="2"/>
            <w:tcBorders>
              <w:bottom w:val="single" w:sz="4" w:space="0" w:color="auto"/>
            </w:tcBorders>
            <w:shd w:val="clear" w:color="auto" w:fill="B4C6E7"/>
            <w:vAlign w:val="center"/>
          </w:tcPr>
          <w:p w14:paraId="21DAB052" w14:textId="77777777" w:rsidR="00372C25" w:rsidRPr="00811DE7" w:rsidRDefault="00372C25" w:rsidP="006F3382">
            <w:pPr>
              <w:rPr>
                <w:rStyle w:val="Strong"/>
              </w:rPr>
            </w:pPr>
            <w:r w:rsidRPr="00811DE7">
              <w:rPr>
                <w:rStyle w:val="Strong"/>
              </w:rPr>
              <w:t>Nominal hours</w:t>
            </w:r>
          </w:p>
        </w:tc>
      </w:tr>
      <w:tr w:rsidR="00372C25" w:rsidRPr="00982853" w14:paraId="61B2E84D" w14:textId="77777777" w:rsidTr="00372C25">
        <w:trPr>
          <w:trHeight w:val="474"/>
        </w:trPr>
        <w:tc>
          <w:tcPr>
            <w:tcW w:w="9103" w:type="dxa"/>
            <w:gridSpan w:val="6"/>
          </w:tcPr>
          <w:p w14:paraId="03B8C038" w14:textId="77777777" w:rsidR="00372C25" w:rsidRPr="00F6471F" w:rsidRDefault="00372C25" w:rsidP="006F3382">
            <w:pPr>
              <w:rPr>
                <w:rStyle w:val="Strong"/>
              </w:rPr>
            </w:pPr>
            <w:r w:rsidRPr="00F6471F">
              <w:rPr>
                <w:rStyle w:val="Strong"/>
              </w:rPr>
              <w:t>Core units</w:t>
            </w:r>
          </w:p>
        </w:tc>
      </w:tr>
      <w:tr w:rsidR="00372C25" w:rsidRPr="00982853" w14:paraId="610979D5" w14:textId="77777777" w:rsidTr="00372C25">
        <w:trPr>
          <w:trHeight w:val="493"/>
        </w:trPr>
        <w:tc>
          <w:tcPr>
            <w:tcW w:w="1834" w:type="dxa"/>
            <w:tcBorders>
              <w:bottom w:val="single" w:sz="4" w:space="0" w:color="auto"/>
            </w:tcBorders>
          </w:tcPr>
          <w:p w14:paraId="2786C883" w14:textId="1AABB787" w:rsidR="00372C25" w:rsidRDefault="00F95791" w:rsidP="004344D4">
            <w:pPr>
              <w:pStyle w:val="Bodycopy"/>
            </w:pPr>
            <w:r w:rsidRPr="00F95791">
              <w:t>VU22967</w:t>
            </w:r>
          </w:p>
        </w:tc>
        <w:tc>
          <w:tcPr>
            <w:tcW w:w="1562" w:type="dxa"/>
            <w:gridSpan w:val="2"/>
            <w:tcBorders>
              <w:bottom w:val="single" w:sz="4" w:space="0" w:color="auto"/>
            </w:tcBorders>
          </w:tcPr>
          <w:p w14:paraId="78C70AB3" w14:textId="77777777" w:rsidR="00372C25" w:rsidRPr="004E74E8" w:rsidRDefault="00372C25" w:rsidP="004344D4">
            <w:pPr>
              <w:pStyle w:val="Bodycopy"/>
            </w:pPr>
            <w:r>
              <w:t>091103</w:t>
            </w:r>
          </w:p>
        </w:tc>
        <w:tc>
          <w:tcPr>
            <w:tcW w:w="4149" w:type="dxa"/>
            <w:tcBorders>
              <w:bottom w:val="single" w:sz="4" w:space="0" w:color="auto"/>
            </w:tcBorders>
          </w:tcPr>
          <w:p w14:paraId="06F26F50" w14:textId="32C367D7" w:rsidR="00372C25" w:rsidRPr="004E74E8" w:rsidRDefault="00651D2D" w:rsidP="004344D4">
            <w:pPr>
              <w:pStyle w:val="Bodycopy"/>
            </w:pPr>
            <w:r>
              <w:t>Analyse the Australian legal process and apply to legal support work</w:t>
            </w:r>
          </w:p>
        </w:tc>
        <w:tc>
          <w:tcPr>
            <w:tcW w:w="1558" w:type="dxa"/>
            <w:gridSpan w:val="2"/>
            <w:tcBorders>
              <w:bottom w:val="single" w:sz="4" w:space="0" w:color="auto"/>
            </w:tcBorders>
          </w:tcPr>
          <w:p w14:paraId="1DA51453" w14:textId="03B94F28" w:rsidR="00372C25" w:rsidRPr="004E74E8" w:rsidRDefault="009E0F88" w:rsidP="004344D4">
            <w:pPr>
              <w:pStyle w:val="Bodycopy"/>
            </w:pPr>
            <w:r>
              <w:t>5</w:t>
            </w:r>
            <w:r w:rsidR="00372C25">
              <w:t>0</w:t>
            </w:r>
          </w:p>
        </w:tc>
      </w:tr>
      <w:tr w:rsidR="004A1B7E" w:rsidRPr="00982853" w14:paraId="525C4EAD" w14:textId="77777777" w:rsidTr="00372C25">
        <w:trPr>
          <w:trHeight w:val="493"/>
        </w:trPr>
        <w:tc>
          <w:tcPr>
            <w:tcW w:w="1834" w:type="dxa"/>
            <w:tcBorders>
              <w:bottom w:val="single" w:sz="4" w:space="0" w:color="auto"/>
            </w:tcBorders>
          </w:tcPr>
          <w:p w14:paraId="5C2C7492" w14:textId="48AC6B18" w:rsidR="004A1B7E" w:rsidRDefault="00F95791" w:rsidP="004344D4">
            <w:pPr>
              <w:pStyle w:val="Bodycopy"/>
            </w:pPr>
            <w:r w:rsidRPr="00F95791">
              <w:t>VU22968</w:t>
            </w:r>
          </w:p>
        </w:tc>
        <w:tc>
          <w:tcPr>
            <w:tcW w:w="1562" w:type="dxa"/>
            <w:gridSpan w:val="2"/>
            <w:tcBorders>
              <w:bottom w:val="single" w:sz="4" w:space="0" w:color="auto"/>
            </w:tcBorders>
          </w:tcPr>
          <w:p w14:paraId="3080F6C8" w14:textId="2DE8603D" w:rsidR="004A1B7E" w:rsidRDefault="009E0F88" w:rsidP="004344D4">
            <w:pPr>
              <w:pStyle w:val="Bodycopy"/>
            </w:pPr>
            <w:r>
              <w:t>091103</w:t>
            </w:r>
          </w:p>
        </w:tc>
        <w:tc>
          <w:tcPr>
            <w:tcW w:w="4149" w:type="dxa"/>
            <w:tcBorders>
              <w:bottom w:val="single" w:sz="4" w:space="0" w:color="auto"/>
            </w:tcBorders>
          </w:tcPr>
          <w:p w14:paraId="5E882627" w14:textId="73FD18BA" w:rsidR="004A1B7E" w:rsidDel="009B00CD" w:rsidRDefault="004A1B7E" w:rsidP="004344D4">
            <w:pPr>
              <w:pStyle w:val="Bodycopy"/>
            </w:pPr>
            <w:r>
              <w:t>Research and apply legal research method</w:t>
            </w:r>
          </w:p>
        </w:tc>
        <w:tc>
          <w:tcPr>
            <w:tcW w:w="1558" w:type="dxa"/>
            <w:gridSpan w:val="2"/>
            <w:tcBorders>
              <w:bottom w:val="single" w:sz="4" w:space="0" w:color="auto"/>
            </w:tcBorders>
          </w:tcPr>
          <w:p w14:paraId="282C9BA8" w14:textId="6ED3065B" w:rsidR="004A1B7E" w:rsidRDefault="009E0F88" w:rsidP="004344D4">
            <w:pPr>
              <w:pStyle w:val="Bodycopy"/>
            </w:pPr>
            <w:r>
              <w:t>50</w:t>
            </w:r>
          </w:p>
        </w:tc>
      </w:tr>
      <w:tr w:rsidR="00372C25" w:rsidRPr="00982853" w14:paraId="24AAA353" w14:textId="77777777" w:rsidTr="00372C25">
        <w:trPr>
          <w:trHeight w:val="493"/>
        </w:trPr>
        <w:tc>
          <w:tcPr>
            <w:tcW w:w="1834" w:type="dxa"/>
            <w:tcBorders>
              <w:bottom w:val="single" w:sz="4" w:space="0" w:color="auto"/>
            </w:tcBorders>
          </w:tcPr>
          <w:p w14:paraId="4393DDBC" w14:textId="6DDCC774" w:rsidR="00372C25" w:rsidRPr="004E74E8" w:rsidRDefault="00F95791" w:rsidP="004344D4">
            <w:pPr>
              <w:pStyle w:val="Bodycopy"/>
            </w:pPr>
            <w:r w:rsidRPr="00F95791">
              <w:t>VU22969</w:t>
            </w:r>
          </w:p>
        </w:tc>
        <w:tc>
          <w:tcPr>
            <w:tcW w:w="1562" w:type="dxa"/>
            <w:gridSpan w:val="2"/>
            <w:tcBorders>
              <w:bottom w:val="single" w:sz="4" w:space="0" w:color="auto"/>
            </w:tcBorders>
          </w:tcPr>
          <w:p w14:paraId="1AAE4AB8" w14:textId="77777777" w:rsidR="00372C25" w:rsidRPr="004E74E8" w:rsidRDefault="00372C25" w:rsidP="004344D4">
            <w:pPr>
              <w:pStyle w:val="Bodycopy"/>
            </w:pPr>
            <w:r>
              <w:t>090901</w:t>
            </w:r>
          </w:p>
        </w:tc>
        <w:tc>
          <w:tcPr>
            <w:tcW w:w="4149" w:type="dxa"/>
            <w:tcBorders>
              <w:bottom w:val="single" w:sz="4" w:space="0" w:color="auto"/>
            </w:tcBorders>
          </w:tcPr>
          <w:p w14:paraId="2B752B05" w14:textId="70FF2919" w:rsidR="00372C25" w:rsidRPr="004E74E8" w:rsidRDefault="009B00CD" w:rsidP="004344D4">
            <w:pPr>
              <w:pStyle w:val="Bodycopy"/>
            </w:pPr>
            <w:r>
              <w:t>Analyse and apply law of contract</w:t>
            </w:r>
          </w:p>
        </w:tc>
        <w:tc>
          <w:tcPr>
            <w:tcW w:w="1558" w:type="dxa"/>
            <w:gridSpan w:val="2"/>
            <w:tcBorders>
              <w:bottom w:val="single" w:sz="4" w:space="0" w:color="auto"/>
            </w:tcBorders>
          </w:tcPr>
          <w:p w14:paraId="49001ECE" w14:textId="77777777" w:rsidR="00372C25" w:rsidRPr="004E74E8" w:rsidRDefault="00372C25" w:rsidP="004344D4">
            <w:pPr>
              <w:pStyle w:val="Bodycopy"/>
            </w:pPr>
            <w:r w:rsidRPr="004E74E8">
              <w:t>50</w:t>
            </w:r>
          </w:p>
        </w:tc>
      </w:tr>
      <w:tr w:rsidR="00372C25" w:rsidRPr="00982853" w14:paraId="6B321B5D" w14:textId="77777777" w:rsidTr="00372C25">
        <w:trPr>
          <w:trHeight w:val="493"/>
        </w:trPr>
        <w:tc>
          <w:tcPr>
            <w:tcW w:w="1834" w:type="dxa"/>
            <w:tcBorders>
              <w:bottom w:val="single" w:sz="4" w:space="0" w:color="auto"/>
            </w:tcBorders>
          </w:tcPr>
          <w:p w14:paraId="41485C80" w14:textId="4132297A" w:rsidR="00372C25" w:rsidRPr="004E74E8" w:rsidRDefault="00F95791" w:rsidP="004344D4">
            <w:pPr>
              <w:pStyle w:val="Bodycopy"/>
            </w:pPr>
            <w:r w:rsidRPr="00F95791">
              <w:t>VU22970</w:t>
            </w:r>
          </w:p>
        </w:tc>
        <w:tc>
          <w:tcPr>
            <w:tcW w:w="1562" w:type="dxa"/>
            <w:gridSpan w:val="2"/>
            <w:tcBorders>
              <w:bottom w:val="single" w:sz="4" w:space="0" w:color="auto"/>
            </w:tcBorders>
          </w:tcPr>
          <w:p w14:paraId="101180EE" w14:textId="77777777" w:rsidR="00372C25" w:rsidRPr="004E74E8" w:rsidRDefault="00372C25" w:rsidP="004344D4">
            <w:pPr>
              <w:pStyle w:val="Bodycopy"/>
            </w:pPr>
            <w:r>
              <w:t>090999</w:t>
            </w:r>
          </w:p>
        </w:tc>
        <w:tc>
          <w:tcPr>
            <w:tcW w:w="4149" w:type="dxa"/>
            <w:tcBorders>
              <w:bottom w:val="single" w:sz="4" w:space="0" w:color="auto"/>
            </w:tcBorders>
          </w:tcPr>
          <w:p w14:paraId="0A8BE98E" w14:textId="79BB349E" w:rsidR="00372C25" w:rsidRPr="004E74E8" w:rsidRDefault="009B00CD" w:rsidP="004344D4">
            <w:pPr>
              <w:pStyle w:val="Bodycopy"/>
            </w:pPr>
            <w:r>
              <w:t>Analyse and apply law of torts</w:t>
            </w:r>
          </w:p>
        </w:tc>
        <w:tc>
          <w:tcPr>
            <w:tcW w:w="1558" w:type="dxa"/>
            <w:gridSpan w:val="2"/>
            <w:tcBorders>
              <w:bottom w:val="single" w:sz="4" w:space="0" w:color="auto"/>
            </w:tcBorders>
          </w:tcPr>
          <w:p w14:paraId="348B9DD1" w14:textId="77777777" w:rsidR="00372C25" w:rsidRPr="004E74E8" w:rsidRDefault="00372C25" w:rsidP="004344D4">
            <w:pPr>
              <w:pStyle w:val="Bodycopy"/>
            </w:pPr>
            <w:r w:rsidRPr="004E74E8">
              <w:t>50</w:t>
            </w:r>
          </w:p>
        </w:tc>
      </w:tr>
      <w:tr w:rsidR="00372C25" w:rsidRPr="00982853" w14:paraId="77EB36AD" w14:textId="77777777" w:rsidTr="00372C25">
        <w:trPr>
          <w:trHeight w:val="493"/>
        </w:trPr>
        <w:tc>
          <w:tcPr>
            <w:tcW w:w="1834" w:type="dxa"/>
            <w:tcBorders>
              <w:bottom w:val="single" w:sz="4" w:space="0" w:color="auto"/>
            </w:tcBorders>
          </w:tcPr>
          <w:p w14:paraId="15E5E257" w14:textId="4373989A" w:rsidR="00372C25" w:rsidRDefault="00F95791" w:rsidP="004344D4">
            <w:pPr>
              <w:pStyle w:val="Bodycopy"/>
            </w:pPr>
            <w:r w:rsidRPr="00F95791">
              <w:t>VU22971</w:t>
            </w:r>
          </w:p>
        </w:tc>
        <w:tc>
          <w:tcPr>
            <w:tcW w:w="1562" w:type="dxa"/>
            <w:gridSpan w:val="2"/>
            <w:tcBorders>
              <w:bottom w:val="single" w:sz="4" w:space="0" w:color="auto"/>
            </w:tcBorders>
          </w:tcPr>
          <w:p w14:paraId="2F28EE9C" w14:textId="77777777" w:rsidR="00372C25" w:rsidRPr="004E74E8" w:rsidRDefault="00372C25" w:rsidP="004344D4">
            <w:pPr>
              <w:pStyle w:val="Bodycopy"/>
            </w:pPr>
            <w:r>
              <w:t>091101</w:t>
            </w:r>
          </w:p>
        </w:tc>
        <w:tc>
          <w:tcPr>
            <w:tcW w:w="4149" w:type="dxa"/>
            <w:tcBorders>
              <w:bottom w:val="single" w:sz="4" w:space="0" w:color="auto"/>
            </w:tcBorders>
          </w:tcPr>
          <w:p w14:paraId="5056A9B1" w14:textId="0D736E30" w:rsidR="00372C25" w:rsidRPr="004E74E8" w:rsidRDefault="00547DA2" w:rsidP="004344D4">
            <w:pPr>
              <w:pStyle w:val="Bodycopy"/>
            </w:pPr>
            <w:r>
              <w:t>Determine appropriate aspects of commercial law for application to legal support work</w:t>
            </w:r>
          </w:p>
        </w:tc>
        <w:tc>
          <w:tcPr>
            <w:tcW w:w="1558" w:type="dxa"/>
            <w:gridSpan w:val="2"/>
            <w:tcBorders>
              <w:bottom w:val="single" w:sz="4" w:space="0" w:color="auto"/>
            </w:tcBorders>
          </w:tcPr>
          <w:p w14:paraId="27B8CF08" w14:textId="77777777" w:rsidR="00372C25" w:rsidRPr="004E74E8" w:rsidRDefault="00372C25" w:rsidP="004344D4">
            <w:pPr>
              <w:pStyle w:val="Bodycopy"/>
            </w:pPr>
            <w:r w:rsidRPr="00323171">
              <w:t>50</w:t>
            </w:r>
          </w:p>
        </w:tc>
      </w:tr>
      <w:tr w:rsidR="00372C25" w:rsidRPr="00982853" w14:paraId="42BEED5A" w14:textId="77777777" w:rsidTr="00372C25">
        <w:trPr>
          <w:trHeight w:val="493"/>
        </w:trPr>
        <w:tc>
          <w:tcPr>
            <w:tcW w:w="1834" w:type="dxa"/>
            <w:tcBorders>
              <w:bottom w:val="single" w:sz="4" w:space="0" w:color="auto"/>
            </w:tcBorders>
          </w:tcPr>
          <w:p w14:paraId="159D83B6" w14:textId="20E27D4C" w:rsidR="00372C25" w:rsidRPr="004E74E8" w:rsidRDefault="00F95791" w:rsidP="004344D4">
            <w:pPr>
              <w:pStyle w:val="Bodycopy"/>
            </w:pPr>
            <w:r w:rsidRPr="00F95791">
              <w:t>VU22972</w:t>
            </w:r>
          </w:p>
        </w:tc>
        <w:tc>
          <w:tcPr>
            <w:tcW w:w="1562" w:type="dxa"/>
            <w:gridSpan w:val="2"/>
            <w:tcBorders>
              <w:bottom w:val="single" w:sz="4" w:space="0" w:color="auto"/>
            </w:tcBorders>
          </w:tcPr>
          <w:p w14:paraId="56D29024" w14:textId="77777777" w:rsidR="00372C25" w:rsidRPr="004E74E8" w:rsidRDefault="00372C25" w:rsidP="004344D4">
            <w:pPr>
              <w:pStyle w:val="Bodycopy"/>
            </w:pPr>
            <w:r>
              <w:t>090999</w:t>
            </w:r>
          </w:p>
        </w:tc>
        <w:tc>
          <w:tcPr>
            <w:tcW w:w="4149" w:type="dxa"/>
            <w:tcBorders>
              <w:bottom w:val="single" w:sz="4" w:space="0" w:color="auto"/>
            </w:tcBorders>
          </w:tcPr>
          <w:p w14:paraId="66F0A9AA" w14:textId="6BC07600" w:rsidR="00372C25" w:rsidRPr="004E74E8" w:rsidRDefault="009B00CD" w:rsidP="004344D4">
            <w:pPr>
              <w:pStyle w:val="Bodycopy"/>
            </w:pPr>
            <w:r>
              <w:t>Apply property law principles and concepts</w:t>
            </w:r>
          </w:p>
        </w:tc>
        <w:tc>
          <w:tcPr>
            <w:tcW w:w="1558" w:type="dxa"/>
            <w:gridSpan w:val="2"/>
            <w:tcBorders>
              <w:bottom w:val="single" w:sz="4" w:space="0" w:color="auto"/>
            </w:tcBorders>
          </w:tcPr>
          <w:p w14:paraId="39A9D0E0" w14:textId="77777777" w:rsidR="00372C25" w:rsidRPr="004E74E8" w:rsidRDefault="00372C25" w:rsidP="004344D4">
            <w:pPr>
              <w:pStyle w:val="Bodycopy"/>
            </w:pPr>
            <w:r w:rsidRPr="004E74E8">
              <w:t>50</w:t>
            </w:r>
          </w:p>
        </w:tc>
      </w:tr>
      <w:tr w:rsidR="00566C62" w:rsidRPr="00982853" w14:paraId="5D8CB727" w14:textId="77777777" w:rsidTr="00372C25">
        <w:trPr>
          <w:trHeight w:val="493"/>
        </w:trPr>
        <w:tc>
          <w:tcPr>
            <w:tcW w:w="1834" w:type="dxa"/>
            <w:tcBorders>
              <w:bottom w:val="single" w:sz="4" w:space="0" w:color="auto"/>
            </w:tcBorders>
          </w:tcPr>
          <w:p w14:paraId="0ED3DE9E" w14:textId="2BED9CDC" w:rsidR="00566C62" w:rsidRDefault="00F95791" w:rsidP="004344D4">
            <w:pPr>
              <w:pStyle w:val="Bodycopy"/>
            </w:pPr>
            <w:r w:rsidRPr="00F95791">
              <w:t>VU22973</w:t>
            </w:r>
          </w:p>
        </w:tc>
        <w:tc>
          <w:tcPr>
            <w:tcW w:w="1562" w:type="dxa"/>
            <w:gridSpan w:val="2"/>
            <w:tcBorders>
              <w:bottom w:val="single" w:sz="4" w:space="0" w:color="auto"/>
            </w:tcBorders>
          </w:tcPr>
          <w:p w14:paraId="71101C00" w14:textId="02732906" w:rsidR="00566C62" w:rsidRDefault="009E0F88" w:rsidP="004344D4">
            <w:pPr>
              <w:pStyle w:val="Bodycopy"/>
            </w:pPr>
            <w:r>
              <w:t>090999</w:t>
            </w:r>
          </w:p>
        </w:tc>
        <w:tc>
          <w:tcPr>
            <w:tcW w:w="4149" w:type="dxa"/>
            <w:tcBorders>
              <w:bottom w:val="single" w:sz="4" w:space="0" w:color="auto"/>
            </w:tcBorders>
          </w:tcPr>
          <w:p w14:paraId="120F2C94" w14:textId="12019085" w:rsidR="00566C62" w:rsidDel="009B00CD" w:rsidRDefault="00566C62" w:rsidP="004344D4">
            <w:pPr>
              <w:pStyle w:val="Bodycopy"/>
            </w:pPr>
            <w:r>
              <w:t>Apply conveyancing process</w:t>
            </w:r>
          </w:p>
        </w:tc>
        <w:tc>
          <w:tcPr>
            <w:tcW w:w="1558" w:type="dxa"/>
            <w:gridSpan w:val="2"/>
            <w:tcBorders>
              <w:bottom w:val="single" w:sz="4" w:space="0" w:color="auto"/>
            </w:tcBorders>
          </w:tcPr>
          <w:p w14:paraId="6B2DF7EA" w14:textId="62100A43" w:rsidR="00566C62" w:rsidRPr="004E74E8" w:rsidRDefault="009E0F88" w:rsidP="004344D4">
            <w:pPr>
              <w:pStyle w:val="Bodycopy"/>
            </w:pPr>
            <w:r>
              <w:t>50</w:t>
            </w:r>
          </w:p>
        </w:tc>
      </w:tr>
      <w:tr w:rsidR="00372C25" w:rsidRPr="00982853" w14:paraId="4D22913B" w14:textId="77777777" w:rsidTr="00372C25">
        <w:trPr>
          <w:trHeight w:val="493"/>
        </w:trPr>
        <w:tc>
          <w:tcPr>
            <w:tcW w:w="1834" w:type="dxa"/>
            <w:tcBorders>
              <w:bottom w:val="single" w:sz="4" w:space="0" w:color="auto"/>
            </w:tcBorders>
          </w:tcPr>
          <w:p w14:paraId="31A47694" w14:textId="7F4BA4E5" w:rsidR="00372C25" w:rsidRPr="004E74E8" w:rsidRDefault="00F95791" w:rsidP="004344D4">
            <w:pPr>
              <w:pStyle w:val="Bodycopy"/>
            </w:pPr>
            <w:r w:rsidRPr="00F95791">
              <w:t>VU22974</w:t>
            </w:r>
          </w:p>
        </w:tc>
        <w:tc>
          <w:tcPr>
            <w:tcW w:w="1562" w:type="dxa"/>
            <w:gridSpan w:val="2"/>
            <w:tcBorders>
              <w:bottom w:val="single" w:sz="4" w:space="0" w:color="auto"/>
            </w:tcBorders>
          </w:tcPr>
          <w:p w14:paraId="0D65E04A" w14:textId="77777777" w:rsidR="00372C25" w:rsidRPr="004E74E8" w:rsidRDefault="00372C25" w:rsidP="004344D4">
            <w:pPr>
              <w:pStyle w:val="Bodycopy"/>
            </w:pPr>
            <w:r w:rsidRPr="004E74E8">
              <w:t>090999</w:t>
            </w:r>
          </w:p>
        </w:tc>
        <w:tc>
          <w:tcPr>
            <w:tcW w:w="4149" w:type="dxa"/>
            <w:tcBorders>
              <w:bottom w:val="single" w:sz="4" w:space="0" w:color="auto"/>
            </w:tcBorders>
          </w:tcPr>
          <w:p w14:paraId="185A262A" w14:textId="7EA58A1A" w:rsidR="00372C25" w:rsidRPr="004E74E8" w:rsidRDefault="009B00CD" w:rsidP="004344D4">
            <w:pPr>
              <w:pStyle w:val="Bodycopy"/>
            </w:pPr>
            <w:r>
              <w:t>Analyse and apply wills, pr</w:t>
            </w:r>
            <w:r w:rsidR="002D3E8B">
              <w:t>obate</w:t>
            </w:r>
            <w:r>
              <w:t xml:space="preserve"> and administration procedures</w:t>
            </w:r>
          </w:p>
        </w:tc>
        <w:tc>
          <w:tcPr>
            <w:tcW w:w="1558" w:type="dxa"/>
            <w:gridSpan w:val="2"/>
            <w:tcBorders>
              <w:bottom w:val="single" w:sz="4" w:space="0" w:color="auto"/>
            </w:tcBorders>
          </w:tcPr>
          <w:p w14:paraId="5576E456" w14:textId="77777777" w:rsidR="00372C25" w:rsidRPr="004E74E8" w:rsidRDefault="00372C25" w:rsidP="004344D4">
            <w:pPr>
              <w:pStyle w:val="Bodycopy"/>
            </w:pPr>
            <w:r w:rsidRPr="004E74E8">
              <w:t>50</w:t>
            </w:r>
          </w:p>
        </w:tc>
      </w:tr>
      <w:tr w:rsidR="00372C25" w:rsidRPr="00982853" w14:paraId="2AFFF714" w14:textId="77777777" w:rsidTr="00372C25">
        <w:trPr>
          <w:trHeight w:val="493"/>
        </w:trPr>
        <w:tc>
          <w:tcPr>
            <w:tcW w:w="1834" w:type="dxa"/>
            <w:tcBorders>
              <w:bottom w:val="single" w:sz="4" w:space="0" w:color="auto"/>
            </w:tcBorders>
          </w:tcPr>
          <w:p w14:paraId="422A640B" w14:textId="6D59B39C" w:rsidR="00372C25" w:rsidRPr="004E74E8" w:rsidRDefault="00F95791" w:rsidP="004344D4">
            <w:pPr>
              <w:pStyle w:val="Bodycopy"/>
            </w:pPr>
            <w:r w:rsidRPr="00F95791">
              <w:t>VU22975</w:t>
            </w:r>
          </w:p>
        </w:tc>
        <w:tc>
          <w:tcPr>
            <w:tcW w:w="1562" w:type="dxa"/>
            <w:gridSpan w:val="2"/>
            <w:tcBorders>
              <w:bottom w:val="single" w:sz="4" w:space="0" w:color="auto"/>
            </w:tcBorders>
          </w:tcPr>
          <w:p w14:paraId="6F4CCB24" w14:textId="77777777" w:rsidR="00372C25" w:rsidRPr="004E74E8" w:rsidRDefault="00372C25" w:rsidP="004344D4">
            <w:pPr>
              <w:pStyle w:val="Bodycopy"/>
            </w:pPr>
            <w:r>
              <w:t>090999</w:t>
            </w:r>
          </w:p>
        </w:tc>
        <w:tc>
          <w:tcPr>
            <w:tcW w:w="4149" w:type="dxa"/>
            <w:tcBorders>
              <w:bottom w:val="single" w:sz="4" w:space="0" w:color="auto"/>
            </w:tcBorders>
          </w:tcPr>
          <w:p w14:paraId="701A196A" w14:textId="297604B5" w:rsidR="00372C25" w:rsidRPr="004E74E8" w:rsidRDefault="009B00CD" w:rsidP="004344D4">
            <w:pPr>
              <w:pStyle w:val="Bodycopy"/>
            </w:pPr>
            <w:r>
              <w:t>Analyse and apply civil procedure</w:t>
            </w:r>
          </w:p>
        </w:tc>
        <w:tc>
          <w:tcPr>
            <w:tcW w:w="1558" w:type="dxa"/>
            <w:gridSpan w:val="2"/>
            <w:tcBorders>
              <w:bottom w:val="single" w:sz="4" w:space="0" w:color="auto"/>
            </w:tcBorders>
          </w:tcPr>
          <w:p w14:paraId="344DE2BB" w14:textId="77777777" w:rsidR="00372C25" w:rsidRPr="004E74E8" w:rsidRDefault="00372C25" w:rsidP="004344D4">
            <w:pPr>
              <w:pStyle w:val="Bodycopy"/>
            </w:pPr>
            <w:r w:rsidRPr="000E08DA">
              <w:t>50</w:t>
            </w:r>
          </w:p>
        </w:tc>
      </w:tr>
      <w:tr w:rsidR="0059144A" w:rsidRPr="00982853" w14:paraId="388A88DC" w14:textId="77777777" w:rsidTr="00372C25">
        <w:trPr>
          <w:trHeight w:val="493"/>
        </w:trPr>
        <w:tc>
          <w:tcPr>
            <w:tcW w:w="1834" w:type="dxa"/>
            <w:tcBorders>
              <w:bottom w:val="single" w:sz="4" w:space="0" w:color="auto"/>
            </w:tcBorders>
          </w:tcPr>
          <w:p w14:paraId="5CB72C51" w14:textId="3297B666" w:rsidR="0059144A" w:rsidRDefault="00F95791" w:rsidP="004344D4">
            <w:pPr>
              <w:pStyle w:val="Bodycopy"/>
            </w:pPr>
            <w:r w:rsidRPr="00F95791">
              <w:lastRenderedPageBreak/>
              <w:t>VU22976</w:t>
            </w:r>
          </w:p>
        </w:tc>
        <w:tc>
          <w:tcPr>
            <w:tcW w:w="1562" w:type="dxa"/>
            <w:gridSpan w:val="2"/>
            <w:tcBorders>
              <w:bottom w:val="single" w:sz="4" w:space="0" w:color="auto"/>
            </w:tcBorders>
          </w:tcPr>
          <w:p w14:paraId="7A2C1090" w14:textId="1A1F0176" w:rsidR="0059144A" w:rsidRDefault="0059144A" w:rsidP="004344D4">
            <w:pPr>
              <w:pStyle w:val="Bodycopy"/>
            </w:pPr>
            <w:r>
              <w:t>090905</w:t>
            </w:r>
          </w:p>
        </w:tc>
        <w:tc>
          <w:tcPr>
            <w:tcW w:w="4149" w:type="dxa"/>
            <w:tcBorders>
              <w:bottom w:val="single" w:sz="4" w:space="0" w:color="auto"/>
            </w:tcBorders>
          </w:tcPr>
          <w:p w14:paraId="07846F29" w14:textId="3287BD79" w:rsidR="0059144A" w:rsidRDefault="0059144A" w:rsidP="004344D4">
            <w:pPr>
              <w:pStyle w:val="Bodycopy"/>
            </w:pPr>
            <w:r>
              <w:t>Analyse and apply concepts and principles of criminal law in a support context</w:t>
            </w:r>
          </w:p>
        </w:tc>
        <w:tc>
          <w:tcPr>
            <w:tcW w:w="1558" w:type="dxa"/>
            <w:gridSpan w:val="2"/>
            <w:tcBorders>
              <w:bottom w:val="single" w:sz="4" w:space="0" w:color="auto"/>
            </w:tcBorders>
          </w:tcPr>
          <w:p w14:paraId="7EA91B55" w14:textId="1C7C87E0" w:rsidR="0059144A" w:rsidRPr="000E08DA" w:rsidRDefault="0059144A" w:rsidP="004344D4">
            <w:pPr>
              <w:pStyle w:val="Bodycopy"/>
            </w:pPr>
            <w:r w:rsidRPr="00323171">
              <w:t>50</w:t>
            </w:r>
          </w:p>
        </w:tc>
      </w:tr>
      <w:tr w:rsidR="00372C25" w:rsidRPr="00982853" w14:paraId="5B50D990" w14:textId="77777777" w:rsidTr="00372C25">
        <w:trPr>
          <w:trHeight w:val="493"/>
        </w:trPr>
        <w:tc>
          <w:tcPr>
            <w:tcW w:w="1834" w:type="dxa"/>
            <w:tcBorders>
              <w:bottom w:val="single" w:sz="4" w:space="0" w:color="auto"/>
            </w:tcBorders>
          </w:tcPr>
          <w:p w14:paraId="16B6472C" w14:textId="797D428C" w:rsidR="00372C25" w:rsidRPr="004E74E8" w:rsidRDefault="00F95791" w:rsidP="004344D4">
            <w:pPr>
              <w:pStyle w:val="Bodycopy"/>
            </w:pPr>
            <w:r w:rsidRPr="00F95791">
              <w:t>VU22977</w:t>
            </w:r>
          </w:p>
        </w:tc>
        <w:tc>
          <w:tcPr>
            <w:tcW w:w="1562" w:type="dxa"/>
            <w:gridSpan w:val="2"/>
            <w:tcBorders>
              <w:bottom w:val="single" w:sz="4" w:space="0" w:color="auto"/>
            </w:tcBorders>
          </w:tcPr>
          <w:p w14:paraId="69D53328" w14:textId="77777777" w:rsidR="00372C25" w:rsidRPr="004E74E8" w:rsidRDefault="00372C25" w:rsidP="004344D4">
            <w:pPr>
              <w:pStyle w:val="Bodycopy"/>
            </w:pPr>
            <w:r>
              <w:t>091103</w:t>
            </w:r>
          </w:p>
        </w:tc>
        <w:tc>
          <w:tcPr>
            <w:tcW w:w="4149" w:type="dxa"/>
            <w:tcBorders>
              <w:bottom w:val="single" w:sz="4" w:space="0" w:color="auto"/>
            </w:tcBorders>
          </w:tcPr>
          <w:p w14:paraId="33186D02" w14:textId="77777777" w:rsidR="00372C25" w:rsidRPr="004E74E8" w:rsidRDefault="00372C25" w:rsidP="004344D4">
            <w:pPr>
              <w:pStyle w:val="Bodycopy"/>
            </w:pPr>
            <w:r>
              <w:t>Practise in a legal environment</w:t>
            </w:r>
          </w:p>
        </w:tc>
        <w:tc>
          <w:tcPr>
            <w:tcW w:w="1558" w:type="dxa"/>
            <w:gridSpan w:val="2"/>
            <w:tcBorders>
              <w:bottom w:val="single" w:sz="4" w:space="0" w:color="auto"/>
            </w:tcBorders>
          </w:tcPr>
          <w:p w14:paraId="4B1AB9A5" w14:textId="77777777" w:rsidR="00372C25" w:rsidRPr="004E74E8" w:rsidRDefault="00372C25" w:rsidP="004344D4">
            <w:pPr>
              <w:pStyle w:val="Bodycopy"/>
            </w:pPr>
            <w:r>
              <w:t>70</w:t>
            </w:r>
          </w:p>
        </w:tc>
      </w:tr>
      <w:tr w:rsidR="00372C25" w:rsidRPr="00982853" w14:paraId="7B3B94EC" w14:textId="77777777" w:rsidTr="00372C25">
        <w:trPr>
          <w:trHeight w:val="758"/>
        </w:trPr>
        <w:tc>
          <w:tcPr>
            <w:tcW w:w="7545" w:type="dxa"/>
            <w:gridSpan w:val="4"/>
            <w:shd w:val="clear" w:color="auto" w:fill="B4C6E7"/>
            <w:vAlign w:val="center"/>
          </w:tcPr>
          <w:p w14:paraId="47B7555C" w14:textId="77777777" w:rsidR="00372C25" w:rsidRPr="00811DE7" w:rsidRDefault="00372C25" w:rsidP="006F3382">
            <w:pPr>
              <w:jc w:val="right"/>
              <w:rPr>
                <w:rStyle w:val="Strong"/>
              </w:rPr>
            </w:pPr>
            <w:r>
              <w:rPr>
                <w:rStyle w:val="Strong"/>
              </w:rPr>
              <w:t>Core nominal hours</w:t>
            </w:r>
          </w:p>
        </w:tc>
        <w:tc>
          <w:tcPr>
            <w:tcW w:w="1558" w:type="dxa"/>
            <w:gridSpan w:val="2"/>
            <w:shd w:val="clear" w:color="auto" w:fill="B4C6E7"/>
            <w:vAlign w:val="center"/>
          </w:tcPr>
          <w:p w14:paraId="5F528169" w14:textId="5C0F22BD" w:rsidR="00372C25" w:rsidRPr="008F7F62" w:rsidRDefault="00565BFF" w:rsidP="004344D4">
            <w:pPr>
              <w:pStyle w:val="Bodycopy"/>
              <w:rPr>
                <w:rStyle w:val="Strong"/>
              </w:rPr>
            </w:pPr>
            <w:r>
              <w:rPr>
                <w:rStyle w:val="Strong"/>
              </w:rPr>
              <w:t>5</w:t>
            </w:r>
            <w:r w:rsidR="002A3D17">
              <w:rPr>
                <w:rStyle w:val="Strong"/>
              </w:rPr>
              <w:t>7</w:t>
            </w:r>
            <w:r>
              <w:rPr>
                <w:rStyle w:val="Strong"/>
              </w:rPr>
              <w:t>0</w:t>
            </w:r>
          </w:p>
        </w:tc>
      </w:tr>
      <w:tr w:rsidR="00372C25" w:rsidRPr="00982853" w14:paraId="54034147" w14:textId="77777777" w:rsidTr="00372C25">
        <w:trPr>
          <w:trHeight w:val="736"/>
        </w:trPr>
        <w:tc>
          <w:tcPr>
            <w:tcW w:w="9103" w:type="dxa"/>
            <w:gridSpan w:val="6"/>
            <w:vAlign w:val="bottom"/>
          </w:tcPr>
          <w:p w14:paraId="37CD24A3" w14:textId="42914CB8" w:rsidR="00372C25" w:rsidRPr="009F04FF" w:rsidRDefault="00372C25" w:rsidP="004344D4">
            <w:pPr>
              <w:pStyle w:val="Bodycopy"/>
              <w:rPr>
                <w:rStyle w:val="Strong"/>
                <w:szCs w:val="20"/>
                <w:lang w:val="en-AU" w:eastAsia="en-US"/>
              </w:rPr>
            </w:pPr>
            <w:r>
              <w:rPr>
                <w:rStyle w:val="Strong"/>
                <w:szCs w:val="20"/>
                <w:lang w:val="en-AU" w:eastAsia="en-US"/>
              </w:rPr>
              <w:t>G</w:t>
            </w:r>
            <w:r>
              <w:rPr>
                <w:rStyle w:val="Strong"/>
                <w:lang w:eastAsia="en-US"/>
              </w:rPr>
              <w:t xml:space="preserve">roup A </w:t>
            </w:r>
            <w:r w:rsidR="0051445C" w:rsidRPr="00831B33">
              <w:rPr>
                <w:rStyle w:val="Strong"/>
                <w:lang w:eastAsia="en-US"/>
              </w:rPr>
              <w:t>L</w:t>
            </w:r>
            <w:r>
              <w:rPr>
                <w:rStyle w:val="Strong"/>
                <w:lang w:eastAsia="en-US"/>
              </w:rPr>
              <w:t xml:space="preserve">aw </w:t>
            </w:r>
            <w:r w:rsidRPr="009F04FF">
              <w:rPr>
                <w:rStyle w:val="Strong"/>
                <w:szCs w:val="20"/>
                <w:lang w:val="en-AU" w:eastAsia="en-US"/>
              </w:rPr>
              <w:t>elective units</w:t>
            </w:r>
          </w:p>
        </w:tc>
      </w:tr>
      <w:tr w:rsidR="0059144A" w:rsidRPr="00982853" w14:paraId="2AC3890F" w14:textId="77777777" w:rsidTr="00372C25">
        <w:trPr>
          <w:trHeight w:val="493"/>
        </w:trPr>
        <w:tc>
          <w:tcPr>
            <w:tcW w:w="1834" w:type="dxa"/>
            <w:tcBorders>
              <w:bottom w:val="single" w:sz="4" w:space="0" w:color="auto"/>
            </w:tcBorders>
          </w:tcPr>
          <w:p w14:paraId="251A058F" w14:textId="556EF1F4" w:rsidR="0059144A" w:rsidRDefault="00F95791" w:rsidP="004344D4">
            <w:pPr>
              <w:pStyle w:val="Bodycopy"/>
            </w:pPr>
            <w:r w:rsidRPr="00F95791">
              <w:t>VU22978</w:t>
            </w:r>
          </w:p>
        </w:tc>
        <w:tc>
          <w:tcPr>
            <w:tcW w:w="1562" w:type="dxa"/>
            <w:gridSpan w:val="2"/>
            <w:tcBorders>
              <w:bottom w:val="single" w:sz="4" w:space="0" w:color="auto"/>
            </w:tcBorders>
          </w:tcPr>
          <w:p w14:paraId="7253F5DE" w14:textId="68A6A946" w:rsidR="0059144A" w:rsidRPr="00EE1DEB" w:rsidRDefault="0059144A" w:rsidP="004344D4">
            <w:pPr>
              <w:pStyle w:val="Bodycopy"/>
            </w:pPr>
            <w:r>
              <w:t>091101</w:t>
            </w:r>
          </w:p>
        </w:tc>
        <w:tc>
          <w:tcPr>
            <w:tcW w:w="4149" w:type="dxa"/>
            <w:tcBorders>
              <w:bottom w:val="single" w:sz="4" w:space="0" w:color="auto"/>
            </w:tcBorders>
          </w:tcPr>
          <w:p w14:paraId="1A0C4B53" w14:textId="5CB8CBB4" w:rsidR="0059144A" w:rsidRDefault="0059144A" w:rsidP="004344D4">
            <w:pPr>
              <w:pStyle w:val="Bodycopy"/>
            </w:pPr>
            <w:r>
              <w:t>Define and evaluate law of evidence</w:t>
            </w:r>
          </w:p>
        </w:tc>
        <w:tc>
          <w:tcPr>
            <w:tcW w:w="1558" w:type="dxa"/>
            <w:gridSpan w:val="2"/>
            <w:tcBorders>
              <w:bottom w:val="single" w:sz="4" w:space="0" w:color="auto"/>
            </w:tcBorders>
          </w:tcPr>
          <w:p w14:paraId="64B2646D" w14:textId="386B9A19" w:rsidR="0059144A" w:rsidRPr="00EE1DEB" w:rsidRDefault="0059144A" w:rsidP="004344D4">
            <w:pPr>
              <w:pStyle w:val="Bodycopy"/>
            </w:pPr>
            <w:r w:rsidRPr="004E74E8">
              <w:t>50</w:t>
            </w:r>
          </w:p>
        </w:tc>
      </w:tr>
      <w:tr w:rsidR="00372C25" w:rsidRPr="00982853" w14:paraId="436FA126" w14:textId="77777777" w:rsidTr="00372C25">
        <w:trPr>
          <w:trHeight w:val="493"/>
        </w:trPr>
        <w:tc>
          <w:tcPr>
            <w:tcW w:w="1834" w:type="dxa"/>
            <w:tcBorders>
              <w:bottom w:val="single" w:sz="4" w:space="0" w:color="auto"/>
            </w:tcBorders>
          </w:tcPr>
          <w:p w14:paraId="1BEC2640" w14:textId="5D170F0C" w:rsidR="00372C25" w:rsidRPr="00466C76" w:rsidRDefault="00F95791" w:rsidP="004344D4">
            <w:pPr>
              <w:pStyle w:val="Bodycopy"/>
            </w:pPr>
            <w:r w:rsidRPr="00F95791">
              <w:t>VU22979</w:t>
            </w:r>
          </w:p>
        </w:tc>
        <w:tc>
          <w:tcPr>
            <w:tcW w:w="1562" w:type="dxa"/>
            <w:gridSpan w:val="2"/>
            <w:tcBorders>
              <w:bottom w:val="single" w:sz="4" w:space="0" w:color="auto"/>
            </w:tcBorders>
          </w:tcPr>
          <w:p w14:paraId="4D84167A" w14:textId="77777777" w:rsidR="00372C25" w:rsidRPr="00EE1DEB" w:rsidRDefault="00372C25" w:rsidP="004344D4">
            <w:pPr>
              <w:pStyle w:val="Bodycopy"/>
            </w:pPr>
            <w:r w:rsidRPr="00EE1DEB">
              <w:t>090999</w:t>
            </w:r>
          </w:p>
        </w:tc>
        <w:tc>
          <w:tcPr>
            <w:tcW w:w="4149" w:type="dxa"/>
            <w:tcBorders>
              <w:bottom w:val="single" w:sz="4" w:space="0" w:color="auto"/>
            </w:tcBorders>
          </w:tcPr>
          <w:p w14:paraId="5F5F2D1F" w14:textId="58A927E2" w:rsidR="00372C25" w:rsidRPr="00EE1DEB" w:rsidRDefault="009B00CD" w:rsidP="004344D4">
            <w:pPr>
              <w:pStyle w:val="Bodycopy"/>
            </w:pPr>
            <w:r>
              <w:t>Analyse and apply concepts and princip</w:t>
            </w:r>
            <w:r w:rsidR="00040957">
              <w:t>le</w:t>
            </w:r>
            <w:r>
              <w:t>s of cyber law in a legal support context</w:t>
            </w:r>
          </w:p>
        </w:tc>
        <w:tc>
          <w:tcPr>
            <w:tcW w:w="1558" w:type="dxa"/>
            <w:gridSpan w:val="2"/>
            <w:tcBorders>
              <w:bottom w:val="single" w:sz="4" w:space="0" w:color="auto"/>
            </w:tcBorders>
          </w:tcPr>
          <w:p w14:paraId="6152E031" w14:textId="77777777" w:rsidR="00372C25" w:rsidRPr="00EE1DEB" w:rsidRDefault="00372C25" w:rsidP="004344D4">
            <w:pPr>
              <w:pStyle w:val="Bodycopy"/>
            </w:pPr>
            <w:r w:rsidRPr="00EE1DEB">
              <w:t>50</w:t>
            </w:r>
          </w:p>
        </w:tc>
      </w:tr>
      <w:tr w:rsidR="00372C25" w:rsidRPr="00982853" w14:paraId="66C25377" w14:textId="77777777" w:rsidTr="00372C25">
        <w:trPr>
          <w:trHeight w:val="493"/>
        </w:trPr>
        <w:tc>
          <w:tcPr>
            <w:tcW w:w="1834" w:type="dxa"/>
            <w:tcBorders>
              <w:bottom w:val="single" w:sz="4" w:space="0" w:color="auto"/>
            </w:tcBorders>
          </w:tcPr>
          <w:p w14:paraId="2C86177B" w14:textId="268D2A88" w:rsidR="00372C25" w:rsidRPr="00466C76" w:rsidRDefault="00F95791" w:rsidP="004344D4">
            <w:pPr>
              <w:pStyle w:val="Bodycopy"/>
            </w:pPr>
            <w:r w:rsidRPr="00F95791">
              <w:t>VU22980</w:t>
            </w:r>
          </w:p>
        </w:tc>
        <w:tc>
          <w:tcPr>
            <w:tcW w:w="1562" w:type="dxa"/>
            <w:gridSpan w:val="2"/>
            <w:tcBorders>
              <w:bottom w:val="single" w:sz="4" w:space="0" w:color="auto"/>
            </w:tcBorders>
          </w:tcPr>
          <w:p w14:paraId="2F3F9A02" w14:textId="77777777" w:rsidR="00372C25" w:rsidRPr="00EE1DEB" w:rsidRDefault="00372C25" w:rsidP="004344D4">
            <w:pPr>
              <w:pStyle w:val="Bodycopy"/>
            </w:pPr>
            <w:r w:rsidRPr="00EE1DEB">
              <w:t>090999</w:t>
            </w:r>
          </w:p>
        </w:tc>
        <w:tc>
          <w:tcPr>
            <w:tcW w:w="4149" w:type="dxa"/>
            <w:tcBorders>
              <w:bottom w:val="single" w:sz="4" w:space="0" w:color="auto"/>
            </w:tcBorders>
          </w:tcPr>
          <w:p w14:paraId="36040DC7" w14:textId="35F40F5D" w:rsidR="00372C25" w:rsidRPr="00EE1DEB" w:rsidRDefault="009B00CD" w:rsidP="004344D4">
            <w:pPr>
              <w:pStyle w:val="Bodycopy"/>
            </w:pPr>
            <w:r>
              <w:t>Examine and apply land contract law</w:t>
            </w:r>
          </w:p>
        </w:tc>
        <w:tc>
          <w:tcPr>
            <w:tcW w:w="1558" w:type="dxa"/>
            <w:gridSpan w:val="2"/>
            <w:tcBorders>
              <w:bottom w:val="single" w:sz="4" w:space="0" w:color="auto"/>
            </w:tcBorders>
          </w:tcPr>
          <w:p w14:paraId="549156F8" w14:textId="77777777" w:rsidR="00372C25" w:rsidRPr="00EE1DEB" w:rsidRDefault="00372C25" w:rsidP="004344D4">
            <w:pPr>
              <w:pStyle w:val="Bodycopy"/>
            </w:pPr>
            <w:r w:rsidRPr="00EE1DEB">
              <w:t>50</w:t>
            </w:r>
          </w:p>
        </w:tc>
      </w:tr>
      <w:tr w:rsidR="00372C25" w:rsidRPr="00982853" w14:paraId="5489AB5F" w14:textId="77777777" w:rsidTr="00372C25">
        <w:trPr>
          <w:trHeight w:val="493"/>
        </w:trPr>
        <w:tc>
          <w:tcPr>
            <w:tcW w:w="1834" w:type="dxa"/>
            <w:tcBorders>
              <w:bottom w:val="single" w:sz="4" w:space="0" w:color="auto"/>
            </w:tcBorders>
          </w:tcPr>
          <w:p w14:paraId="4808E13C" w14:textId="3CE7D8C8" w:rsidR="00372C25" w:rsidRPr="00466C76" w:rsidRDefault="00F95791" w:rsidP="004344D4">
            <w:pPr>
              <w:pStyle w:val="Bodycopy"/>
            </w:pPr>
            <w:r w:rsidRPr="00F95791">
              <w:t>VU22981</w:t>
            </w:r>
          </w:p>
        </w:tc>
        <w:tc>
          <w:tcPr>
            <w:tcW w:w="1562" w:type="dxa"/>
            <w:gridSpan w:val="2"/>
            <w:tcBorders>
              <w:bottom w:val="single" w:sz="4" w:space="0" w:color="auto"/>
            </w:tcBorders>
          </w:tcPr>
          <w:p w14:paraId="17B58EF2" w14:textId="77777777" w:rsidR="00372C25" w:rsidRPr="00EE1DEB" w:rsidRDefault="00372C25" w:rsidP="004344D4">
            <w:pPr>
              <w:pStyle w:val="Bodycopy"/>
            </w:pPr>
            <w:r w:rsidRPr="00EE1DEB">
              <w:t>090999</w:t>
            </w:r>
          </w:p>
        </w:tc>
        <w:tc>
          <w:tcPr>
            <w:tcW w:w="4149" w:type="dxa"/>
            <w:tcBorders>
              <w:bottom w:val="single" w:sz="4" w:space="0" w:color="auto"/>
            </w:tcBorders>
          </w:tcPr>
          <w:p w14:paraId="2B398CB8" w14:textId="15B1C693" w:rsidR="00372C25" w:rsidRPr="00EE1DEB" w:rsidRDefault="009B00CD" w:rsidP="004344D4">
            <w:pPr>
              <w:pStyle w:val="Bodycopy"/>
            </w:pPr>
            <w:r>
              <w:t>Apply land contract law to mortgages, leases and building contracts</w:t>
            </w:r>
          </w:p>
        </w:tc>
        <w:tc>
          <w:tcPr>
            <w:tcW w:w="1558" w:type="dxa"/>
            <w:gridSpan w:val="2"/>
            <w:tcBorders>
              <w:bottom w:val="single" w:sz="4" w:space="0" w:color="auto"/>
            </w:tcBorders>
          </w:tcPr>
          <w:p w14:paraId="59D8282A" w14:textId="77777777" w:rsidR="00372C25" w:rsidRPr="00EE1DEB" w:rsidRDefault="00372C25" w:rsidP="004344D4">
            <w:pPr>
              <w:pStyle w:val="Bodycopy"/>
            </w:pPr>
            <w:r w:rsidRPr="00EE1DEB">
              <w:t>50</w:t>
            </w:r>
          </w:p>
        </w:tc>
      </w:tr>
      <w:tr w:rsidR="00372C25" w:rsidRPr="00982853" w14:paraId="3ABD8E4D" w14:textId="77777777" w:rsidTr="00372C25">
        <w:trPr>
          <w:trHeight w:val="493"/>
        </w:trPr>
        <w:tc>
          <w:tcPr>
            <w:tcW w:w="1834" w:type="dxa"/>
            <w:tcBorders>
              <w:bottom w:val="single" w:sz="4" w:space="0" w:color="auto"/>
            </w:tcBorders>
          </w:tcPr>
          <w:p w14:paraId="40804CBB" w14:textId="54AD38B4" w:rsidR="00372C25" w:rsidRPr="00466C76" w:rsidRDefault="00F95791" w:rsidP="004344D4">
            <w:pPr>
              <w:pStyle w:val="Bodycopy"/>
            </w:pPr>
            <w:r w:rsidRPr="00F95791">
              <w:t>VU22982</w:t>
            </w:r>
          </w:p>
        </w:tc>
        <w:tc>
          <w:tcPr>
            <w:tcW w:w="1562" w:type="dxa"/>
            <w:gridSpan w:val="2"/>
            <w:tcBorders>
              <w:bottom w:val="single" w:sz="4" w:space="0" w:color="auto"/>
            </w:tcBorders>
          </w:tcPr>
          <w:p w14:paraId="150C6705" w14:textId="77777777" w:rsidR="00372C25" w:rsidRPr="00EE1DEB" w:rsidRDefault="00372C25" w:rsidP="004344D4">
            <w:pPr>
              <w:pStyle w:val="Bodycopy"/>
            </w:pPr>
            <w:r w:rsidRPr="00EE1DEB">
              <w:t>090901</w:t>
            </w:r>
          </w:p>
        </w:tc>
        <w:tc>
          <w:tcPr>
            <w:tcW w:w="4149" w:type="dxa"/>
            <w:tcBorders>
              <w:bottom w:val="single" w:sz="4" w:space="0" w:color="auto"/>
            </w:tcBorders>
          </w:tcPr>
          <w:p w14:paraId="17D8F06D" w14:textId="54070C82" w:rsidR="00372C25" w:rsidRPr="00EE1DEB" w:rsidRDefault="009B00CD" w:rsidP="004344D4">
            <w:pPr>
              <w:pStyle w:val="Bodycopy"/>
            </w:pPr>
            <w:r>
              <w:t>Assess the application of consumer protection law</w:t>
            </w:r>
          </w:p>
        </w:tc>
        <w:tc>
          <w:tcPr>
            <w:tcW w:w="1558" w:type="dxa"/>
            <w:gridSpan w:val="2"/>
            <w:tcBorders>
              <w:bottom w:val="single" w:sz="4" w:space="0" w:color="auto"/>
            </w:tcBorders>
          </w:tcPr>
          <w:p w14:paraId="788C559E" w14:textId="77777777" w:rsidR="00372C25" w:rsidRPr="00EE1DEB" w:rsidRDefault="00372C25" w:rsidP="004344D4">
            <w:pPr>
              <w:pStyle w:val="Bodycopy"/>
            </w:pPr>
            <w:r w:rsidRPr="00EE1DEB">
              <w:t>50</w:t>
            </w:r>
          </w:p>
        </w:tc>
      </w:tr>
      <w:tr w:rsidR="00372C25" w:rsidRPr="00982853" w14:paraId="5F45DD51" w14:textId="77777777" w:rsidTr="00372C25">
        <w:trPr>
          <w:trHeight w:val="493"/>
        </w:trPr>
        <w:tc>
          <w:tcPr>
            <w:tcW w:w="1834" w:type="dxa"/>
            <w:tcBorders>
              <w:bottom w:val="single" w:sz="4" w:space="0" w:color="auto"/>
            </w:tcBorders>
          </w:tcPr>
          <w:p w14:paraId="1508FC36" w14:textId="1D41C9AD" w:rsidR="00372C25" w:rsidRPr="00466C76" w:rsidRDefault="00F95791" w:rsidP="004344D4">
            <w:pPr>
              <w:pStyle w:val="Bodycopy"/>
            </w:pPr>
            <w:r w:rsidRPr="00F95791">
              <w:t>VU22983</w:t>
            </w:r>
          </w:p>
        </w:tc>
        <w:tc>
          <w:tcPr>
            <w:tcW w:w="1562" w:type="dxa"/>
            <w:gridSpan w:val="2"/>
            <w:tcBorders>
              <w:bottom w:val="single" w:sz="4" w:space="0" w:color="auto"/>
            </w:tcBorders>
          </w:tcPr>
          <w:p w14:paraId="14C06E19" w14:textId="77777777" w:rsidR="00372C25" w:rsidRPr="00EE1DEB" w:rsidRDefault="00372C25" w:rsidP="004344D4">
            <w:pPr>
              <w:pStyle w:val="Bodycopy"/>
            </w:pPr>
            <w:r w:rsidRPr="00EE1DEB">
              <w:t>090999</w:t>
            </w:r>
          </w:p>
        </w:tc>
        <w:tc>
          <w:tcPr>
            <w:tcW w:w="4149" w:type="dxa"/>
            <w:tcBorders>
              <w:bottom w:val="single" w:sz="4" w:space="0" w:color="auto"/>
            </w:tcBorders>
          </w:tcPr>
          <w:p w14:paraId="354C7DB0" w14:textId="60FE16C1" w:rsidR="00372C25" w:rsidRPr="00EE1DEB" w:rsidRDefault="009B00CD" w:rsidP="004344D4">
            <w:pPr>
              <w:pStyle w:val="Bodycopy"/>
            </w:pPr>
            <w:r>
              <w:t>Research the application of administrative law</w:t>
            </w:r>
          </w:p>
        </w:tc>
        <w:tc>
          <w:tcPr>
            <w:tcW w:w="1558" w:type="dxa"/>
            <w:gridSpan w:val="2"/>
            <w:tcBorders>
              <w:bottom w:val="single" w:sz="4" w:space="0" w:color="auto"/>
            </w:tcBorders>
          </w:tcPr>
          <w:p w14:paraId="527EA326" w14:textId="77777777" w:rsidR="00372C25" w:rsidRPr="00EE1DEB" w:rsidRDefault="00372C25" w:rsidP="004344D4">
            <w:pPr>
              <w:pStyle w:val="Bodycopy"/>
            </w:pPr>
            <w:r w:rsidRPr="00EE1DEB">
              <w:t>50</w:t>
            </w:r>
          </w:p>
        </w:tc>
      </w:tr>
      <w:tr w:rsidR="00372C25" w:rsidRPr="00982853" w14:paraId="2B3D5E87" w14:textId="77777777" w:rsidTr="00372C25">
        <w:trPr>
          <w:trHeight w:val="493"/>
        </w:trPr>
        <w:tc>
          <w:tcPr>
            <w:tcW w:w="1834" w:type="dxa"/>
            <w:tcBorders>
              <w:bottom w:val="single" w:sz="4" w:space="0" w:color="auto"/>
            </w:tcBorders>
          </w:tcPr>
          <w:p w14:paraId="16485793" w14:textId="10976B6B" w:rsidR="00372C25" w:rsidRPr="00466C76" w:rsidRDefault="00F95791" w:rsidP="004344D4">
            <w:pPr>
              <w:pStyle w:val="Bodycopy"/>
            </w:pPr>
            <w:r w:rsidRPr="00F95791">
              <w:t>VU22984</w:t>
            </w:r>
          </w:p>
        </w:tc>
        <w:tc>
          <w:tcPr>
            <w:tcW w:w="1562" w:type="dxa"/>
            <w:gridSpan w:val="2"/>
            <w:tcBorders>
              <w:bottom w:val="single" w:sz="4" w:space="0" w:color="auto"/>
            </w:tcBorders>
          </w:tcPr>
          <w:p w14:paraId="70547280" w14:textId="77777777" w:rsidR="00372C25" w:rsidRPr="00EE1DEB" w:rsidRDefault="00372C25" w:rsidP="004344D4">
            <w:pPr>
              <w:pStyle w:val="Bodycopy"/>
            </w:pPr>
            <w:r w:rsidRPr="00EE1DEB">
              <w:t>080505</w:t>
            </w:r>
          </w:p>
        </w:tc>
        <w:tc>
          <w:tcPr>
            <w:tcW w:w="4149" w:type="dxa"/>
            <w:tcBorders>
              <w:bottom w:val="single" w:sz="4" w:space="0" w:color="auto"/>
            </w:tcBorders>
          </w:tcPr>
          <w:p w14:paraId="72B97901" w14:textId="4C717EE2" w:rsidR="00372C25" w:rsidRPr="00EE1DEB" w:rsidRDefault="009B00CD" w:rsidP="004344D4">
            <w:pPr>
              <w:pStyle w:val="Bodycopy"/>
            </w:pPr>
            <w:r>
              <w:t>Research the application of intellectual property and business law</w:t>
            </w:r>
          </w:p>
        </w:tc>
        <w:tc>
          <w:tcPr>
            <w:tcW w:w="1558" w:type="dxa"/>
            <w:gridSpan w:val="2"/>
            <w:tcBorders>
              <w:bottom w:val="single" w:sz="4" w:space="0" w:color="auto"/>
            </w:tcBorders>
          </w:tcPr>
          <w:p w14:paraId="506419C4" w14:textId="77777777" w:rsidR="00372C25" w:rsidRPr="00EE1DEB" w:rsidRDefault="00372C25" w:rsidP="004344D4">
            <w:pPr>
              <w:pStyle w:val="Bodycopy"/>
            </w:pPr>
            <w:r w:rsidRPr="00EE1DEB">
              <w:t>50</w:t>
            </w:r>
          </w:p>
        </w:tc>
      </w:tr>
      <w:tr w:rsidR="00372C25" w:rsidRPr="00982853" w14:paraId="670F327E" w14:textId="77777777" w:rsidTr="00372C25">
        <w:trPr>
          <w:trHeight w:val="493"/>
        </w:trPr>
        <w:tc>
          <w:tcPr>
            <w:tcW w:w="1834" w:type="dxa"/>
            <w:tcBorders>
              <w:bottom w:val="single" w:sz="4" w:space="0" w:color="auto"/>
            </w:tcBorders>
          </w:tcPr>
          <w:p w14:paraId="6C603137" w14:textId="517B8406" w:rsidR="00372C25" w:rsidRPr="00466C76" w:rsidRDefault="00F95791" w:rsidP="004344D4">
            <w:pPr>
              <w:pStyle w:val="Bodycopy"/>
            </w:pPr>
            <w:r w:rsidRPr="00F95791">
              <w:t>VU22985</w:t>
            </w:r>
          </w:p>
        </w:tc>
        <w:tc>
          <w:tcPr>
            <w:tcW w:w="1562" w:type="dxa"/>
            <w:gridSpan w:val="2"/>
            <w:tcBorders>
              <w:bottom w:val="single" w:sz="4" w:space="0" w:color="auto"/>
            </w:tcBorders>
          </w:tcPr>
          <w:p w14:paraId="414CF275" w14:textId="77777777" w:rsidR="00372C25" w:rsidRPr="00EE1DEB" w:rsidRDefault="00372C25" w:rsidP="004344D4">
            <w:pPr>
              <w:pStyle w:val="Bodycopy"/>
            </w:pPr>
            <w:r w:rsidRPr="00EE1DEB">
              <w:t>090901</w:t>
            </w:r>
          </w:p>
        </w:tc>
        <w:tc>
          <w:tcPr>
            <w:tcW w:w="4149" w:type="dxa"/>
            <w:tcBorders>
              <w:bottom w:val="single" w:sz="4" w:space="0" w:color="auto"/>
            </w:tcBorders>
          </w:tcPr>
          <w:p w14:paraId="3FFE4680" w14:textId="02F37906" w:rsidR="00372C25" w:rsidRPr="00EE1DEB" w:rsidRDefault="009B00CD" w:rsidP="004344D4">
            <w:pPr>
              <w:pStyle w:val="Bodycopy"/>
            </w:pPr>
            <w:r>
              <w:t>Research the application of corporations law</w:t>
            </w:r>
          </w:p>
        </w:tc>
        <w:tc>
          <w:tcPr>
            <w:tcW w:w="1558" w:type="dxa"/>
            <w:gridSpan w:val="2"/>
            <w:tcBorders>
              <w:bottom w:val="single" w:sz="4" w:space="0" w:color="auto"/>
            </w:tcBorders>
          </w:tcPr>
          <w:p w14:paraId="18E367BB" w14:textId="77777777" w:rsidR="00372C25" w:rsidRPr="00EE1DEB" w:rsidRDefault="00372C25" w:rsidP="004344D4">
            <w:pPr>
              <w:pStyle w:val="Bodycopy"/>
            </w:pPr>
            <w:r w:rsidRPr="00EE1DEB">
              <w:t>50</w:t>
            </w:r>
          </w:p>
        </w:tc>
      </w:tr>
      <w:tr w:rsidR="00372C25" w:rsidRPr="00982853" w14:paraId="7894E89F" w14:textId="77777777" w:rsidTr="00372C25">
        <w:trPr>
          <w:trHeight w:val="493"/>
        </w:trPr>
        <w:tc>
          <w:tcPr>
            <w:tcW w:w="1834" w:type="dxa"/>
            <w:tcBorders>
              <w:bottom w:val="single" w:sz="4" w:space="0" w:color="auto"/>
            </w:tcBorders>
          </w:tcPr>
          <w:p w14:paraId="4D110981" w14:textId="309D1F16" w:rsidR="00372C25" w:rsidRPr="00466C76" w:rsidRDefault="00F95791" w:rsidP="004344D4">
            <w:pPr>
              <w:pStyle w:val="Bodycopy"/>
            </w:pPr>
            <w:r w:rsidRPr="00F95791">
              <w:t>VU22986</w:t>
            </w:r>
          </w:p>
        </w:tc>
        <w:tc>
          <w:tcPr>
            <w:tcW w:w="1562" w:type="dxa"/>
            <w:gridSpan w:val="2"/>
            <w:tcBorders>
              <w:bottom w:val="single" w:sz="4" w:space="0" w:color="auto"/>
            </w:tcBorders>
          </w:tcPr>
          <w:p w14:paraId="21A66BC3" w14:textId="77777777" w:rsidR="00372C25" w:rsidRPr="00EE1DEB" w:rsidRDefault="00372C25" w:rsidP="004344D4">
            <w:pPr>
              <w:pStyle w:val="Bodycopy"/>
            </w:pPr>
            <w:r w:rsidRPr="00EE1DEB">
              <w:t>090901</w:t>
            </w:r>
          </w:p>
        </w:tc>
        <w:tc>
          <w:tcPr>
            <w:tcW w:w="4149" w:type="dxa"/>
            <w:tcBorders>
              <w:bottom w:val="single" w:sz="4" w:space="0" w:color="auto"/>
            </w:tcBorders>
          </w:tcPr>
          <w:p w14:paraId="0880DFC6" w14:textId="2B246408" w:rsidR="00372C25" w:rsidRPr="00EE1DEB" w:rsidRDefault="009B00CD" w:rsidP="004344D4">
            <w:pPr>
              <w:pStyle w:val="Bodycopy"/>
            </w:pPr>
            <w:r>
              <w:t>Research the application of employment law</w:t>
            </w:r>
          </w:p>
        </w:tc>
        <w:tc>
          <w:tcPr>
            <w:tcW w:w="1558" w:type="dxa"/>
            <w:gridSpan w:val="2"/>
            <w:tcBorders>
              <w:bottom w:val="single" w:sz="4" w:space="0" w:color="auto"/>
            </w:tcBorders>
          </w:tcPr>
          <w:p w14:paraId="531570CA" w14:textId="77777777" w:rsidR="00372C25" w:rsidRPr="00EE1DEB" w:rsidRDefault="00372C25" w:rsidP="004344D4">
            <w:pPr>
              <w:pStyle w:val="Bodycopy"/>
            </w:pPr>
            <w:r w:rsidRPr="00EE1DEB">
              <w:t>50</w:t>
            </w:r>
          </w:p>
        </w:tc>
      </w:tr>
      <w:tr w:rsidR="00372C25" w:rsidRPr="00982853" w14:paraId="7BC29242" w14:textId="77777777" w:rsidTr="00372C25">
        <w:trPr>
          <w:trHeight w:val="493"/>
        </w:trPr>
        <w:tc>
          <w:tcPr>
            <w:tcW w:w="1834" w:type="dxa"/>
            <w:tcBorders>
              <w:bottom w:val="single" w:sz="4" w:space="0" w:color="auto"/>
            </w:tcBorders>
          </w:tcPr>
          <w:p w14:paraId="03AD038B" w14:textId="65F5E676" w:rsidR="00372C25" w:rsidRPr="00466C76" w:rsidRDefault="00F95791" w:rsidP="004344D4">
            <w:pPr>
              <w:pStyle w:val="Bodycopy"/>
            </w:pPr>
            <w:r w:rsidRPr="00F95791">
              <w:t>VU22987</w:t>
            </w:r>
          </w:p>
        </w:tc>
        <w:tc>
          <w:tcPr>
            <w:tcW w:w="1562" w:type="dxa"/>
            <w:gridSpan w:val="2"/>
            <w:tcBorders>
              <w:bottom w:val="single" w:sz="4" w:space="0" w:color="auto"/>
            </w:tcBorders>
          </w:tcPr>
          <w:p w14:paraId="1F6D8EA4" w14:textId="77777777" w:rsidR="00372C25" w:rsidRPr="00EE1DEB" w:rsidRDefault="00372C25" w:rsidP="004344D4">
            <w:pPr>
              <w:pStyle w:val="Bodycopy"/>
            </w:pPr>
            <w:r w:rsidRPr="00EE1DEB">
              <w:t>090907</w:t>
            </w:r>
          </w:p>
        </w:tc>
        <w:tc>
          <w:tcPr>
            <w:tcW w:w="4149" w:type="dxa"/>
            <w:tcBorders>
              <w:bottom w:val="single" w:sz="4" w:space="0" w:color="auto"/>
            </w:tcBorders>
          </w:tcPr>
          <w:p w14:paraId="4905E452" w14:textId="15E44C5F" w:rsidR="00372C25" w:rsidRPr="00EE1DEB" w:rsidRDefault="009B00CD" w:rsidP="004344D4">
            <w:pPr>
              <w:pStyle w:val="Bodycopy"/>
            </w:pPr>
            <w:r>
              <w:t>Evaluate the concepts and principles of family law</w:t>
            </w:r>
          </w:p>
        </w:tc>
        <w:tc>
          <w:tcPr>
            <w:tcW w:w="1558" w:type="dxa"/>
            <w:gridSpan w:val="2"/>
            <w:tcBorders>
              <w:bottom w:val="single" w:sz="4" w:space="0" w:color="auto"/>
            </w:tcBorders>
          </w:tcPr>
          <w:p w14:paraId="02150738" w14:textId="77777777" w:rsidR="00372C25" w:rsidRPr="00EE1DEB" w:rsidRDefault="00372C25" w:rsidP="004344D4">
            <w:pPr>
              <w:pStyle w:val="Bodycopy"/>
            </w:pPr>
            <w:r w:rsidRPr="00EE1DEB">
              <w:t>50</w:t>
            </w:r>
          </w:p>
        </w:tc>
      </w:tr>
      <w:tr w:rsidR="00372C25" w:rsidRPr="00982853" w14:paraId="4E331564" w14:textId="77777777" w:rsidTr="00372C25">
        <w:trPr>
          <w:trHeight w:val="758"/>
        </w:trPr>
        <w:tc>
          <w:tcPr>
            <w:tcW w:w="7545" w:type="dxa"/>
            <w:gridSpan w:val="4"/>
            <w:shd w:val="clear" w:color="auto" w:fill="B4C6E7"/>
            <w:vAlign w:val="center"/>
          </w:tcPr>
          <w:p w14:paraId="0A7E432E" w14:textId="3F76B7DF" w:rsidR="00372C25" w:rsidRPr="00811DE7" w:rsidRDefault="00372C25" w:rsidP="006F3382">
            <w:pPr>
              <w:jc w:val="right"/>
              <w:rPr>
                <w:rStyle w:val="Strong"/>
              </w:rPr>
            </w:pPr>
            <w:r>
              <w:rPr>
                <w:rStyle w:val="Strong"/>
              </w:rPr>
              <w:t>Group A elective nominal hours</w:t>
            </w:r>
            <w:r w:rsidR="00CA76EA">
              <w:rPr>
                <w:rStyle w:val="Strong"/>
              </w:rPr>
              <w:t xml:space="preserve"> (based on a minimum of 4 units)</w:t>
            </w:r>
          </w:p>
        </w:tc>
        <w:tc>
          <w:tcPr>
            <w:tcW w:w="1558" w:type="dxa"/>
            <w:gridSpan w:val="2"/>
            <w:shd w:val="clear" w:color="auto" w:fill="B4C6E7"/>
            <w:vAlign w:val="center"/>
          </w:tcPr>
          <w:p w14:paraId="28E40225" w14:textId="03C97413" w:rsidR="00372C25" w:rsidRPr="008F7F62" w:rsidRDefault="00CE3E56" w:rsidP="004344D4">
            <w:pPr>
              <w:pStyle w:val="Bodycopy"/>
              <w:rPr>
                <w:rStyle w:val="Strong"/>
              </w:rPr>
            </w:pPr>
            <w:r>
              <w:rPr>
                <w:rStyle w:val="Strong"/>
              </w:rPr>
              <w:t>2</w:t>
            </w:r>
            <w:r w:rsidR="00565BFF">
              <w:rPr>
                <w:rStyle w:val="Strong"/>
              </w:rPr>
              <w:t>00</w:t>
            </w:r>
          </w:p>
        </w:tc>
      </w:tr>
      <w:tr w:rsidR="00372C25" w:rsidRPr="00982853" w14:paraId="5C79AAD6" w14:textId="77777777" w:rsidTr="00372C25">
        <w:trPr>
          <w:trHeight w:val="493"/>
        </w:trPr>
        <w:tc>
          <w:tcPr>
            <w:tcW w:w="9103" w:type="dxa"/>
            <w:gridSpan w:val="6"/>
            <w:tcBorders>
              <w:bottom w:val="single" w:sz="4" w:space="0" w:color="auto"/>
            </w:tcBorders>
          </w:tcPr>
          <w:p w14:paraId="18C86FE7" w14:textId="77777777" w:rsidR="00372C25" w:rsidRPr="00982853" w:rsidRDefault="00372C25" w:rsidP="004344D4">
            <w:pPr>
              <w:pStyle w:val="Bodycopy"/>
            </w:pPr>
            <w:r>
              <w:rPr>
                <w:rStyle w:val="Strong"/>
                <w:szCs w:val="20"/>
                <w:lang w:val="en-AU" w:eastAsia="en-US"/>
              </w:rPr>
              <w:t>G</w:t>
            </w:r>
            <w:r w:rsidRPr="00633BBF">
              <w:rPr>
                <w:rStyle w:val="Strong"/>
                <w:szCs w:val="20"/>
                <w:lang w:val="en-AU" w:eastAsia="en-US"/>
              </w:rPr>
              <w:t xml:space="preserve">roup B </w:t>
            </w:r>
            <w:r>
              <w:rPr>
                <w:rStyle w:val="Strong"/>
                <w:szCs w:val="20"/>
                <w:lang w:val="en-AU" w:eastAsia="en-US"/>
              </w:rPr>
              <w:t>G</w:t>
            </w:r>
            <w:r>
              <w:rPr>
                <w:rStyle w:val="Strong"/>
                <w:lang w:eastAsia="en-US"/>
              </w:rPr>
              <w:t>eneral el</w:t>
            </w:r>
            <w:r w:rsidRPr="009F04FF">
              <w:rPr>
                <w:rStyle w:val="Strong"/>
                <w:szCs w:val="20"/>
                <w:lang w:val="en-AU" w:eastAsia="en-US"/>
              </w:rPr>
              <w:t>e</w:t>
            </w:r>
            <w:r w:rsidRPr="00633BBF">
              <w:rPr>
                <w:rStyle w:val="Strong"/>
                <w:szCs w:val="20"/>
                <w:lang w:val="en-AU" w:eastAsia="en-US"/>
              </w:rPr>
              <w:t>c</w:t>
            </w:r>
            <w:r w:rsidRPr="009F04FF">
              <w:rPr>
                <w:rStyle w:val="Strong"/>
                <w:szCs w:val="20"/>
                <w:lang w:val="en-AU" w:eastAsia="en-US"/>
              </w:rPr>
              <w:t>tive units</w:t>
            </w:r>
          </w:p>
        </w:tc>
      </w:tr>
      <w:tr w:rsidR="00372C25" w:rsidRPr="00982853" w14:paraId="02B98C35" w14:textId="77777777" w:rsidTr="00372C25">
        <w:trPr>
          <w:trHeight w:val="493"/>
        </w:trPr>
        <w:tc>
          <w:tcPr>
            <w:tcW w:w="1834" w:type="dxa"/>
            <w:tcBorders>
              <w:bottom w:val="single" w:sz="4" w:space="0" w:color="auto"/>
            </w:tcBorders>
          </w:tcPr>
          <w:p w14:paraId="429BBD3E" w14:textId="77777777" w:rsidR="00372C25" w:rsidRPr="00466C76" w:rsidRDefault="00372C25" w:rsidP="004344D4">
            <w:pPr>
              <w:pStyle w:val="Bodycopy"/>
            </w:pPr>
            <w:r w:rsidRPr="00E02A2C">
              <w:t>BSBADM303</w:t>
            </w:r>
          </w:p>
        </w:tc>
        <w:tc>
          <w:tcPr>
            <w:tcW w:w="1562" w:type="dxa"/>
            <w:gridSpan w:val="2"/>
            <w:tcBorders>
              <w:bottom w:val="single" w:sz="4" w:space="0" w:color="auto"/>
            </w:tcBorders>
          </w:tcPr>
          <w:p w14:paraId="6BB7C3C5" w14:textId="3BB85BC7" w:rsidR="00372C25" w:rsidRPr="006B3A23" w:rsidRDefault="00CD4AC5" w:rsidP="004344D4">
            <w:pPr>
              <w:pStyle w:val="Bodycopy"/>
            </w:pPr>
            <w:r w:rsidRPr="006B3A23">
              <w:t>080399</w:t>
            </w:r>
          </w:p>
        </w:tc>
        <w:tc>
          <w:tcPr>
            <w:tcW w:w="4149" w:type="dxa"/>
            <w:tcBorders>
              <w:bottom w:val="single" w:sz="4" w:space="0" w:color="auto"/>
            </w:tcBorders>
          </w:tcPr>
          <w:p w14:paraId="03DE4B04" w14:textId="77777777" w:rsidR="00372C25" w:rsidRPr="00466C76" w:rsidRDefault="00372C25" w:rsidP="004344D4">
            <w:pPr>
              <w:pStyle w:val="Bodycopy"/>
            </w:pPr>
            <w:r w:rsidRPr="00E02A2C">
              <w:t>Produce texts from audio</w:t>
            </w:r>
            <w:r>
              <w:t xml:space="preserve"> </w:t>
            </w:r>
            <w:r w:rsidRPr="00E02A2C">
              <w:t>transcription</w:t>
            </w:r>
          </w:p>
        </w:tc>
        <w:tc>
          <w:tcPr>
            <w:tcW w:w="1558" w:type="dxa"/>
            <w:gridSpan w:val="2"/>
            <w:tcBorders>
              <w:bottom w:val="single" w:sz="4" w:space="0" w:color="auto"/>
            </w:tcBorders>
          </w:tcPr>
          <w:p w14:paraId="01F0820B" w14:textId="77777777" w:rsidR="00372C25" w:rsidRPr="00466C76" w:rsidRDefault="00372C25" w:rsidP="004344D4">
            <w:pPr>
              <w:pStyle w:val="Bodycopy"/>
            </w:pPr>
            <w:r w:rsidRPr="0005540A">
              <w:t>30</w:t>
            </w:r>
          </w:p>
        </w:tc>
      </w:tr>
      <w:tr w:rsidR="00CD4AC5" w:rsidRPr="00982853" w14:paraId="2997337C" w14:textId="77777777" w:rsidTr="00372C25">
        <w:trPr>
          <w:trHeight w:val="493"/>
        </w:trPr>
        <w:tc>
          <w:tcPr>
            <w:tcW w:w="1834" w:type="dxa"/>
            <w:tcBorders>
              <w:bottom w:val="single" w:sz="4" w:space="0" w:color="auto"/>
            </w:tcBorders>
          </w:tcPr>
          <w:p w14:paraId="2344872E" w14:textId="77777777" w:rsidR="00CD4AC5" w:rsidRPr="00466C76" w:rsidRDefault="00CD4AC5" w:rsidP="004344D4">
            <w:pPr>
              <w:pStyle w:val="Bodycopy"/>
            </w:pPr>
            <w:r w:rsidRPr="00576814">
              <w:t>BSBADM504</w:t>
            </w:r>
          </w:p>
        </w:tc>
        <w:tc>
          <w:tcPr>
            <w:tcW w:w="1562" w:type="dxa"/>
            <w:gridSpan w:val="2"/>
            <w:tcBorders>
              <w:bottom w:val="single" w:sz="4" w:space="0" w:color="auto"/>
            </w:tcBorders>
          </w:tcPr>
          <w:p w14:paraId="1702A37C" w14:textId="477CB06B" w:rsidR="00CD4AC5" w:rsidRPr="006B3A23" w:rsidRDefault="00CD4AC5" w:rsidP="004344D4">
            <w:pPr>
              <w:pStyle w:val="Bodycopy"/>
            </w:pPr>
            <w:r w:rsidRPr="006B3A23">
              <w:t>080399</w:t>
            </w:r>
          </w:p>
        </w:tc>
        <w:tc>
          <w:tcPr>
            <w:tcW w:w="4149" w:type="dxa"/>
            <w:tcBorders>
              <w:bottom w:val="single" w:sz="4" w:space="0" w:color="auto"/>
            </w:tcBorders>
          </w:tcPr>
          <w:p w14:paraId="5B468B96" w14:textId="77777777" w:rsidR="00CD4AC5" w:rsidRPr="00466C76" w:rsidRDefault="00CD4AC5" w:rsidP="004344D4">
            <w:pPr>
              <w:pStyle w:val="Bodycopy"/>
            </w:pPr>
            <w:r w:rsidRPr="00576814">
              <w:t xml:space="preserve">Plan </w:t>
            </w:r>
            <w:r>
              <w:t>and</w:t>
            </w:r>
            <w:r w:rsidRPr="00466C76">
              <w:t xml:space="preserve"> </w:t>
            </w:r>
            <w:r>
              <w:t>implement</w:t>
            </w:r>
            <w:r w:rsidRPr="00466C76">
              <w:t xml:space="preserve"> administrati</w:t>
            </w:r>
            <w:r>
              <w:t>ve</w:t>
            </w:r>
            <w:r w:rsidRPr="00466C76">
              <w:t xml:space="preserve"> </w:t>
            </w:r>
            <w:r w:rsidRPr="00576814">
              <w:t>systems</w:t>
            </w:r>
          </w:p>
        </w:tc>
        <w:tc>
          <w:tcPr>
            <w:tcW w:w="1558" w:type="dxa"/>
            <w:gridSpan w:val="2"/>
            <w:tcBorders>
              <w:bottom w:val="single" w:sz="4" w:space="0" w:color="auto"/>
            </w:tcBorders>
          </w:tcPr>
          <w:p w14:paraId="3C65D488" w14:textId="77777777" w:rsidR="00CD4AC5" w:rsidRPr="00466C76" w:rsidRDefault="00CD4AC5" w:rsidP="004344D4">
            <w:pPr>
              <w:pStyle w:val="Bodycopy"/>
            </w:pPr>
            <w:r>
              <w:t>50</w:t>
            </w:r>
          </w:p>
        </w:tc>
      </w:tr>
      <w:tr w:rsidR="00CD4AC5" w:rsidRPr="00982853" w14:paraId="05F19DE4" w14:textId="77777777" w:rsidTr="00372C25">
        <w:trPr>
          <w:trHeight w:val="493"/>
        </w:trPr>
        <w:tc>
          <w:tcPr>
            <w:tcW w:w="1834" w:type="dxa"/>
            <w:tcBorders>
              <w:bottom w:val="single" w:sz="4" w:space="0" w:color="auto"/>
            </w:tcBorders>
          </w:tcPr>
          <w:p w14:paraId="289ED9DD" w14:textId="77777777" w:rsidR="00CD4AC5" w:rsidRPr="00466C76" w:rsidRDefault="00CD4AC5" w:rsidP="004344D4">
            <w:pPr>
              <w:pStyle w:val="Bodycopy"/>
            </w:pPr>
            <w:r w:rsidRPr="00D15443">
              <w:t>BSBADM506</w:t>
            </w:r>
          </w:p>
        </w:tc>
        <w:tc>
          <w:tcPr>
            <w:tcW w:w="1562" w:type="dxa"/>
            <w:gridSpan w:val="2"/>
            <w:tcBorders>
              <w:bottom w:val="single" w:sz="4" w:space="0" w:color="auto"/>
            </w:tcBorders>
          </w:tcPr>
          <w:p w14:paraId="7118C780" w14:textId="1EE07090" w:rsidR="00CD4AC5" w:rsidRPr="00466C76" w:rsidRDefault="007C3B72" w:rsidP="004344D4">
            <w:pPr>
              <w:pStyle w:val="Bodycopy"/>
            </w:pPr>
            <w:r w:rsidRPr="006B3A23">
              <w:t>080399</w:t>
            </w:r>
          </w:p>
        </w:tc>
        <w:tc>
          <w:tcPr>
            <w:tcW w:w="4149" w:type="dxa"/>
            <w:tcBorders>
              <w:bottom w:val="single" w:sz="4" w:space="0" w:color="auto"/>
            </w:tcBorders>
          </w:tcPr>
          <w:p w14:paraId="5EAA7FFF" w14:textId="77777777" w:rsidR="00CD4AC5" w:rsidRPr="00466C76" w:rsidRDefault="00CD4AC5" w:rsidP="004344D4">
            <w:pPr>
              <w:pStyle w:val="Bodycopy"/>
            </w:pPr>
            <w:r w:rsidRPr="00D15443">
              <w:t>Manage business document</w:t>
            </w:r>
            <w:r>
              <w:t xml:space="preserve"> </w:t>
            </w:r>
            <w:r w:rsidRPr="00576814">
              <w:t xml:space="preserve">design and development </w:t>
            </w:r>
          </w:p>
        </w:tc>
        <w:tc>
          <w:tcPr>
            <w:tcW w:w="1558" w:type="dxa"/>
            <w:gridSpan w:val="2"/>
            <w:tcBorders>
              <w:bottom w:val="single" w:sz="4" w:space="0" w:color="auto"/>
            </w:tcBorders>
          </w:tcPr>
          <w:p w14:paraId="4DFD3546" w14:textId="77777777" w:rsidR="00CD4AC5" w:rsidRPr="00466C76" w:rsidRDefault="00CD4AC5" w:rsidP="004344D4">
            <w:pPr>
              <w:pStyle w:val="Bodycopy"/>
            </w:pPr>
            <w:r w:rsidRPr="00493636">
              <w:t>80</w:t>
            </w:r>
          </w:p>
        </w:tc>
      </w:tr>
      <w:tr w:rsidR="00CD4AC5" w:rsidRPr="00982853" w14:paraId="03B432DF" w14:textId="77777777" w:rsidTr="00372C25">
        <w:trPr>
          <w:trHeight w:val="493"/>
        </w:trPr>
        <w:tc>
          <w:tcPr>
            <w:tcW w:w="1834" w:type="dxa"/>
            <w:tcBorders>
              <w:bottom w:val="single" w:sz="4" w:space="0" w:color="auto"/>
            </w:tcBorders>
          </w:tcPr>
          <w:p w14:paraId="2142F70A" w14:textId="77777777" w:rsidR="00CD4AC5" w:rsidRPr="00466C76" w:rsidRDefault="00CD4AC5" w:rsidP="004344D4">
            <w:pPr>
              <w:pStyle w:val="Bodycopy"/>
            </w:pPr>
            <w:r w:rsidRPr="00FA4A42">
              <w:lastRenderedPageBreak/>
              <w:t>BSBCMM401</w:t>
            </w:r>
          </w:p>
        </w:tc>
        <w:tc>
          <w:tcPr>
            <w:tcW w:w="1562" w:type="dxa"/>
            <w:gridSpan w:val="2"/>
            <w:tcBorders>
              <w:bottom w:val="single" w:sz="4" w:space="0" w:color="auto"/>
            </w:tcBorders>
          </w:tcPr>
          <w:p w14:paraId="210C11DA" w14:textId="19791A64" w:rsidR="00CD4AC5" w:rsidRPr="00466C76" w:rsidRDefault="00134700" w:rsidP="004344D4">
            <w:pPr>
              <w:pStyle w:val="Bodycopy"/>
            </w:pPr>
            <w:r>
              <w:t>100707</w:t>
            </w:r>
          </w:p>
        </w:tc>
        <w:tc>
          <w:tcPr>
            <w:tcW w:w="4149" w:type="dxa"/>
            <w:tcBorders>
              <w:bottom w:val="single" w:sz="4" w:space="0" w:color="auto"/>
            </w:tcBorders>
          </w:tcPr>
          <w:p w14:paraId="67159C27" w14:textId="77777777" w:rsidR="00CD4AC5" w:rsidRPr="00466C76" w:rsidRDefault="00CD4AC5" w:rsidP="004344D4">
            <w:pPr>
              <w:pStyle w:val="Bodycopy"/>
            </w:pPr>
            <w:r w:rsidRPr="00FA4A42">
              <w:t xml:space="preserve">Make a presentation </w:t>
            </w:r>
          </w:p>
        </w:tc>
        <w:tc>
          <w:tcPr>
            <w:tcW w:w="1558" w:type="dxa"/>
            <w:gridSpan w:val="2"/>
            <w:tcBorders>
              <w:bottom w:val="single" w:sz="4" w:space="0" w:color="auto"/>
            </w:tcBorders>
          </w:tcPr>
          <w:p w14:paraId="43147AB4" w14:textId="77777777" w:rsidR="00CD4AC5" w:rsidRPr="00466C76" w:rsidRDefault="00CD4AC5" w:rsidP="004344D4">
            <w:pPr>
              <w:pStyle w:val="Bodycopy"/>
            </w:pPr>
            <w:r w:rsidRPr="0005540A">
              <w:t>30</w:t>
            </w:r>
          </w:p>
        </w:tc>
      </w:tr>
      <w:tr w:rsidR="00CD4AC5" w:rsidRPr="00982853" w14:paraId="584751AC" w14:textId="77777777" w:rsidTr="00372C25">
        <w:trPr>
          <w:trHeight w:val="493"/>
        </w:trPr>
        <w:tc>
          <w:tcPr>
            <w:tcW w:w="1834" w:type="dxa"/>
            <w:tcBorders>
              <w:bottom w:val="single" w:sz="4" w:space="0" w:color="auto"/>
            </w:tcBorders>
          </w:tcPr>
          <w:p w14:paraId="33104292" w14:textId="77777777" w:rsidR="00CD4AC5" w:rsidRPr="00466C76" w:rsidRDefault="00CD4AC5" w:rsidP="004344D4">
            <w:pPr>
              <w:pStyle w:val="Bodycopy"/>
            </w:pPr>
            <w:r>
              <w:t>BSBCUS301</w:t>
            </w:r>
          </w:p>
        </w:tc>
        <w:tc>
          <w:tcPr>
            <w:tcW w:w="1562" w:type="dxa"/>
            <w:gridSpan w:val="2"/>
            <w:tcBorders>
              <w:bottom w:val="single" w:sz="4" w:space="0" w:color="auto"/>
            </w:tcBorders>
          </w:tcPr>
          <w:p w14:paraId="11D69F4D" w14:textId="0174B739" w:rsidR="00CD4AC5" w:rsidRPr="00466C76" w:rsidRDefault="00134700" w:rsidP="004344D4">
            <w:pPr>
              <w:pStyle w:val="Bodycopy"/>
            </w:pPr>
            <w:r>
              <w:t>080501</w:t>
            </w:r>
          </w:p>
        </w:tc>
        <w:tc>
          <w:tcPr>
            <w:tcW w:w="4149" w:type="dxa"/>
            <w:tcBorders>
              <w:bottom w:val="single" w:sz="4" w:space="0" w:color="auto"/>
            </w:tcBorders>
          </w:tcPr>
          <w:p w14:paraId="71AA12A7" w14:textId="77777777" w:rsidR="00CD4AC5" w:rsidRPr="00466C76" w:rsidRDefault="00CD4AC5" w:rsidP="004344D4">
            <w:pPr>
              <w:pStyle w:val="Bodycopy"/>
            </w:pPr>
            <w:r w:rsidRPr="00276842">
              <w:t>Deliver and monitor a service to customers</w:t>
            </w:r>
            <w:r>
              <w:t xml:space="preserve"> </w:t>
            </w:r>
          </w:p>
        </w:tc>
        <w:tc>
          <w:tcPr>
            <w:tcW w:w="1558" w:type="dxa"/>
            <w:gridSpan w:val="2"/>
            <w:tcBorders>
              <w:bottom w:val="single" w:sz="4" w:space="0" w:color="auto"/>
            </w:tcBorders>
          </w:tcPr>
          <w:p w14:paraId="249A8E06" w14:textId="77777777" w:rsidR="00CD4AC5" w:rsidRPr="00466C76" w:rsidRDefault="00CD4AC5" w:rsidP="004344D4">
            <w:pPr>
              <w:pStyle w:val="Bodycopy"/>
            </w:pPr>
            <w:r w:rsidRPr="0005540A">
              <w:t>35</w:t>
            </w:r>
          </w:p>
        </w:tc>
      </w:tr>
      <w:tr w:rsidR="00CD4AC5" w:rsidRPr="00982853" w14:paraId="4FCD1B0F" w14:textId="77777777" w:rsidTr="00372C25">
        <w:trPr>
          <w:trHeight w:val="493"/>
        </w:trPr>
        <w:tc>
          <w:tcPr>
            <w:tcW w:w="1834" w:type="dxa"/>
            <w:tcBorders>
              <w:bottom w:val="single" w:sz="4" w:space="0" w:color="auto"/>
            </w:tcBorders>
          </w:tcPr>
          <w:p w14:paraId="431516FD" w14:textId="77777777" w:rsidR="00CD4AC5" w:rsidRPr="00466C76" w:rsidRDefault="00CD4AC5" w:rsidP="004344D4">
            <w:pPr>
              <w:pStyle w:val="Bodycopy"/>
            </w:pPr>
            <w:r w:rsidRPr="00222519">
              <w:t>BSBDIV601</w:t>
            </w:r>
          </w:p>
        </w:tc>
        <w:tc>
          <w:tcPr>
            <w:tcW w:w="1562" w:type="dxa"/>
            <w:gridSpan w:val="2"/>
            <w:tcBorders>
              <w:bottom w:val="single" w:sz="4" w:space="0" w:color="auto"/>
            </w:tcBorders>
          </w:tcPr>
          <w:p w14:paraId="1B1FCA25" w14:textId="1BB6DE52" w:rsidR="00CD4AC5" w:rsidRPr="00466C76" w:rsidRDefault="00134700" w:rsidP="004344D4">
            <w:pPr>
              <w:pStyle w:val="Bodycopy"/>
            </w:pPr>
            <w:r>
              <w:t>080301</w:t>
            </w:r>
          </w:p>
        </w:tc>
        <w:tc>
          <w:tcPr>
            <w:tcW w:w="4149" w:type="dxa"/>
            <w:tcBorders>
              <w:bottom w:val="single" w:sz="4" w:space="0" w:color="auto"/>
            </w:tcBorders>
          </w:tcPr>
          <w:p w14:paraId="2D9AA5F0" w14:textId="77777777" w:rsidR="00CD4AC5" w:rsidRPr="00466C76" w:rsidRDefault="00CD4AC5" w:rsidP="004344D4">
            <w:pPr>
              <w:pStyle w:val="Bodycopy"/>
            </w:pPr>
            <w:r w:rsidRPr="00222519">
              <w:t>Develop and implement</w:t>
            </w:r>
            <w:r>
              <w:t xml:space="preserve"> </w:t>
            </w:r>
            <w:r w:rsidRPr="00222519">
              <w:t>diversity policy</w:t>
            </w:r>
          </w:p>
        </w:tc>
        <w:tc>
          <w:tcPr>
            <w:tcW w:w="1558" w:type="dxa"/>
            <w:gridSpan w:val="2"/>
            <w:tcBorders>
              <w:bottom w:val="single" w:sz="4" w:space="0" w:color="auto"/>
            </w:tcBorders>
          </w:tcPr>
          <w:p w14:paraId="20DCC061" w14:textId="77777777" w:rsidR="00CD4AC5" w:rsidRPr="00466C76" w:rsidRDefault="00CD4AC5" w:rsidP="004344D4">
            <w:pPr>
              <w:pStyle w:val="Bodycopy"/>
            </w:pPr>
            <w:r w:rsidRPr="0005540A">
              <w:t>70</w:t>
            </w:r>
          </w:p>
        </w:tc>
      </w:tr>
      <w:tr w:rsidR="00CD4AC5" w:rsidRPr="00982853" w14:paraId="0CE22789" w14:textId="77777777" w:rsidTr="00372C25">
        <w:trPr>
          <w:trHeight w:val="493"/>
        </w:trPr>
        <w:tc>
          <w:tcPr>
            <w:tcW w:w="1834" w:type="dxa"/>
            <w:tcBorders>
              <w:bottom w:val="single" w:sz="4" w:space="0" w:color="auto"/>
            </w:tcBorders>
          </w:tcPr>
          <w:p w14:paraId="0A93F5C7" w14:textId="77777777" w:rsidR="00CD4AC5" w:rsidRPr="00466C76" w:rsidRDefault="00CD4AC5" w:rsidP="004344D4">
            <w:pPr>
              <w:pStyle w:val="Bodycopy"/>
            </w:pPr>
            <w:r w:rsidRPr="00883887">
              <w:t>BSBEMS401</w:t>
            </w:r>
          </w:p>
        </w:tc>
        <w:tc>
          <w:tcPr>
            <w:tcW w:w="1562" w:type="dxa"/>
            <w:gridSpan w:val="2"/>
            <w:tcBorders>
              <w:bottom w:val="single" w:sz="4" w:space="0" w:color="auto"/>
            </w:tcBorders>
          </w:tcPr>
          <w:p w14:paraId="69489946" w14:textId="114CB365" w:rsidR="00CD4AC5" w:rsidRPr="00466C76" w:rsidRDefault="00134700" w:rsidP="004344D4">
            <w:pPr>
              <w:pStyle w:val="Bodycopy"/>
            </w:pPr>
            <w:r>
              <w:t>080399</w:t>
            </w:r>
          </w:p>
        </w:tc>
        <w:tc>
          <w:tcPr>
            <w:tcW w:w="4149" w:type="dxa"/>
            <w:tcBorders>
              <w:bottom w:val="single" w:sz="4" w:space="0" w:color="auto"/>
            </w:tcBorders>
          </w:tcPr>
          <w:p w14:paraId="212D054C" w14:textId="77777777" w:rsidR="00CD4AC5" w:rsidRPr="00466C76" w:rsidRDefault="00CD4AC5" w:rsidP="004344D4">
            <w:pPr>
              <w:pStyle w:val="Bodycopy"/>
            </w:pPr>
            <w:r w:rsidRPr="00883887">
              <w:t>Develop and implement</w:t>
            </w:r>
            <w:r>
              <w:t xml:space="preserve"> </w:t>
            </w:r>
            <w:r w:rsidRPr="00883887">
              <w:t>business development strategies to expand client base</w:t>
            </w:r>
          </w:p>
        </w:tc>
        <w:tc>
          <w:tcPr>
            <w:tcW w:w="1558" w:type="dxa"/>
            <w:gridSpan w:val="2"/>
            <w:tcBorders>
              <w:bottom w:val="single" w:sz="4" w:space="0" w:color="auto"/>
            </w:tcBorders>
          </w:tcPr>
          <w:p w14:paraId="5730F98B" w14:textId="77777777" w:rsidR="00CD4AC5" w:rsidRPr="00466C76" w:rsidRDefault="00CD4AC5" w:rsidP="004344D4">
            <w:pPr>
              <w:pStyle w:val="Bodycopy"/>
            </w:pPr>
            <w:r w:rsidRPr="0005540A">
              <w:t>50</w:t>
            </w:r>
          </w:p>
        </w:tc>
      </w:tr>
      <w:tr w:rsidR="00CD4AC5" w:rsidRPr="00982853" w14:paraId="0D7C7663" w14:textId="77777777" w:rsidTr="00372C25">
        <w:trPr>
          <w:trHeight w:val="493"/>
        </w:trPr>
        <w:tc>
          <w:tcPr>
            <w:tcW w:w="1834" w:type="dxa"/>
            <w:tcBorders>
              <w:bottom w:val="single" w:sz="4" w:space="0" w:color="auto"/>
            </w:tcBorders>
          </w:tcPr>
          <w:p w14:paraId="5B1364AC" w14:textId="77777777" w:rsidR="00CD4AC5" w:rsidRPr="00466C76" w:rsidRDefault="00CD4AC5" w:rsidP="004344D4">
            <w:pPr>
              <w:pStyle w:val="Bodycopy"/>
            </w:pPr>
            <w:r w:rsidRPr="00234028">
              <w:t>BSBINM301</w:t>
            </w:r>
          </w:p>
        </w:tc>
        <w:tc>
          <w:tcPr>
            <w:tcW w:w="1562" w:type="dxa"/>
            <w:gridSpan w:val="2"/>
            <w:tcBorders>
              <w:bottom w:val="single" w:sz="4" w:space="0" w:color="auto"/>
            </w:tcBorders>
          </w:tcPr>
          <w:p w14:paraId="1209F347" w14:textId="342FBECA" w:rsidR="00CD4AC5" w:rsidRPr="00466C76" w:rsidRDefault="00134700" w:rsidP="004344D4">
            <w:pPr>
              <w:pStyle w:val="Bodycopy"/>
            </w:pPr>
            <w:r>
              <w:t>0</w:t>
            </w:r>
            <w:r w:rsidR="00BF26C7">
              <w:t>80901</w:t>
            </w:r>
          </w:p>
        </w:tc>
        <w:tc>
          <w:tcPr>
            <w:tcW w:w="4149" w:type="dxa"/>
            <w:tcBorders>
              <w:bottom w:val="single" w:sz="4" w:space="0" w:color="auto"/>
            </w:tcBorders>
          </w:tcPr>
          <w:p w14:paraId="22C6A7A3" w14:textId="77777777" w:rsidR="00CD4AC5" w:rsidRPr="00466C76" w:rsidRDefault="00CD4AC5" w:rsidP="004344D4">
            <w:pPr>
              <w:pStyle w:val="Bodycopy"/>
            </w:pPr>
            <w:r w:rsidRPr="00234028">
              <w:t>Organise workplace</w:t>
            </w:r>
            <w:r>
              <w:t xml:space="preserve"> </w:t>
            </w:r>
            <w:r w:rsidRPr="00234028">
              <w:t>information</w:t>
            </w:r>
          </w:p>
        </w:tc>
        <w:tc>
          <w:tcPr>
            <w:tcW w:w="1558" w:type="dxa"/>
            <w:gridSpan w:val="2"/>
            <w:tcBorders>
              <w:bottom w:val="single" w:sz="4" w:space="0" w:color="auto"/>
            </w:tcBorders>
          </w:tcPr>
          <w:p w14:paraId="3A19DE93" w14:textId="77777777" w:rsidR="00CD4AC5" w:rsidRPr="00466C76" w:rsidRDefault="00CD4AC5" w:rsidP="004344D4">
            <w:pPr>
              <w:pStyle w:val="Bodycopy"/>
            </w:pPr>
            <w:r w:rsidRPr="0005540A">
              <w:t>30</w:t>
            </w:r>
          </w:p>
        </w:tc>
      </w:tr>
      <w:tr w:rsidR="00CD4AC5" w:rsidRPr="00982853" w14:paraId="5539E374" w14:textId="77777777" w:rsidTr="00372C25">
        <w:trPr>
          <w:trHeight w:val="493"/>
        </w:trPr>
        <w:tc>
          <w:tcPr>
            <w:tcW w:w="1834" w:type="dxa"/>
            <w:tcBorders>
              <w:bottom w:val="single" w:sz="4" w:space="0" w:color="auto"/>
            </w:tcBorders>
          </w:tcPr>
          <w:p w14:paraId="7AD6644A" w14:textId="3E711586" w:rsidR="00CD4AC5" w:rsidRPr="00466C76" w:rsidRDefault="00CD4AC5" w:rsidP="004344D4">
            <w:pPr>
              <w:pStyle w:val="Bodycopy"/>
            </w:pPr>
            <w:r w:rsidRPr="006B6AB7">
              <w:t>BSBITU3</w:t>
            </w:r>
            <w:r w:rsidR="004869AC">
              <w:t>1</w:t>
            </w:r>
            <w:r w:rsidRPr="006B6AB7">
              <w:t>1</w:t>
            </w:r>
          </w:p>
        </w:tc>
        <w:tc>
          <w:tcPr>
            <w:tcW w:w="1562" w:type="dxa"/>
            <w:gridSpan w:val="2"/>
            <w:tcBorders>
              <w:bottom w:val="single" w:sz="4" w:space="0" w:color="auto"/>
            </w:tcBorders>
          </w:tcPr>
          <w:p w14:paraId="0DD27128" w14:textId="0869C6F8" w:rsidR="00CD4AC5" w:rsidRPr="00466C76" w:rsidRDefault="00BF26C7" w:rsidP="004344D4">
            <w:pPr>
              <w:pStyle w:val="Bodycopy"/>
            </w:pPr>
            <w:r>
              <w:t>080905</w:t>
            </w:r>
          </w:p>
        </w:tc>
        <w:tc>
          <w:tcPr>
            <w:tcW w:w="4149" w:type="dxa"/>
            <w:tcBorders>
              <w:bottom w:val="single" w:sz="4" w:space="0" w:color="auto"/>
            </w:tcBorders>
          </w:tcPr>
          <w:p w14:paraId="5D4BD230" w14:textId="3F3E042E" w:rsidR="00CD4AC5" w:rsidRPr="00466C76" w:rsidRDefault="004869AC" w:rsidP="004344D4">
            <w:pPr>
              <w:pStyle w:val="Bodycopy"/>
            </w:pPr>
            <w:r>
              <w:t>Use simple relational</w:t>
            </w:r>
            <w:r w:rsidR="00CD4AC5" w:rsidRPr="006B6AB7">
              <w:t xml:space="preserve"> databases</w:t>
            </w:r>
            <w:r w:rsidR="00CD4AC5">
              <w:t xml:space="preserve"> </w:t>
            </w:r>
          </w:p>
        </w:tc>
        <w:tc>
          <w:tcPr>
            <w:tcW w:w="1558" w:type="dxa"/>
            <w:gridSpan w:val="2"/>
            <w:tcBorders>
              <w:bottom w:val="single" w:sz="4" w:space="0" w:color="auto"/>
            </w:tcBorders>
          </w:tcPr>
          <w:p w14:paraId="40CB604B" w14:textId="77777777" w:rsidR="00CD4AC5" w:rsidRPr="00466C76" w:rsidRDefault="00CD4AC5" w:rsidP="004344D4">
            <w:pPr>
              <w:pStyle w:val="Bodycopy"/>
            </w:pPr>
            <w:r w:rsidRPr="0005540A">
              <w:t>30</w:t>
            </w:r>
          </w:p>
        </w:tc>
      </w:tr>
      <w:tr w:rsidR="00CD4AC5" w:rsidRPr="00982853" w14:paraId="43CB22A0" w14:textId="77777777" w:rsidTr="00372C25">
        <w:trPr>
          <w:trHeight w:val="493"/>
        </w:trPr>
        <w:tc>
          <w:tcPr>
            <w:tcW w:w="1834" w:type="dxa"/>
            <w:tcBorders>
              <w:bottom w:val="single" w:sz="4" w:space="0" w:color="auto"/>
            </w:tcBorders>
          </w:tcPr>
          <w:p w14:paraId="28D7BA8D" w14:textId="79C7165E" w:rsidR="00CD4AC5" w:rsidRPr="00466C76" w:rsidRDefault="00CD4AC5" w:rsidP="004344D4">
            <w:pPr>
              <w:pStyle w:val="Bodycopy"/>
            </w:pPr>
            <w:r w:rsidRPr="00255875">
              <w:t>BSBITU3</w:t>
            </w:r>
            <w:r w:rsidR="00BF26C7">
              <w:t>13</w:t>
            </w:r>
          </w:p>
        </w:tc>
        <w:tc>
          <w:tcPr>
            <w:tcW w:w="1562" w:type="dxa"/>
            <w:gridSpan w:val="2"/>
            <w:tcBorders>
              <w:bottom w:val="single" w:sz="4" w:space="0" w:color="auto"/>
            </w:tcBorders>
          </w:tcPr>
          <w:p w14:paraId="771C6BCA" w14:textId="2BBFCD33" w:rsidR="00CD4AC5" w:rsidRPr="00466C76" w:rsidRDefault="00BF26C7" w:rsidP="004344D4">
            <w:pPr>
              <w:pStyle w:val="Bodycopy"/>
            </w:pPr>
            <w:r>
              <w:t>080905</w:t>
            </w:r>
          </w:p>
        </w:tc>
        <w:tc>
          <w:tcPr>
            <w:tcW w:w="4149" w:type="dxa"/>
            <w:tcBorders>
              <w:bottom w:val="single" w:sz="4" w:space="0" w:color="auto"/>
            </w:tcBorders>
          </w:tcPr>
          <w:p w14:paraId="186029E8" w14:textId="4ADB3A13" w:rsidR="00CD4AC5" w:rsidRPr="00466C76" w:rsidRDefault="00CD4AC5" w:rsidP="004344D4">
            <w:pPr>
              <w:pStyle w:val="Bodycopy"/>
            </w:pPr>
            <w:r w:rsidRPr="00255875">
              <w:t xml:space="preserve">Design and produce </w:t>
            </w:r>
            <w:r w:rsidR="00BF26C7">
              <w:t xml:space="preserve">digital </w:t>
            </w:r>
            <w:r w:rsidRPr="00255875">
              <w:t>text documents</w:t>
            </w:r>
          </w:p>
        </w:tc>
        <w:tc>
          <w:tcPr>
            <w:tcW w:w="1558" w:type="dxa"/>
            <w:gridSpan w:val="2"/>
            <w:tcBorders>
              <w:bottom w:val="single" w:sz="4" w:space="0" w:color="auto"/>
            </w:tcBorders>
          </w:tcPr>
          <w:p w14:paraId="3C347722" w14:textId="77777777" w:rsidR="00CD4AC5" w:rsidRPr="00466C76" w:rsidRDefault="00CD4AC5" w:rsidP="004344D4">
            <w:pPr>
              <w:pStyle w:val="Bodycopy"/>
            </w:pPr>
            <w:r w:rsidRPr="0005540A">
              <w:t>90</w:t>
            </w:r>
          </w:p>
        </w:tc>
      </w:tr>
      <w:tr w:rsidR="009E11B8" w:rsidRPr="00982853" w14:paraId="1D9FF910" w14:textId="77777777" w:rsidTr="00372C25">
        <w:trPr>
          <w:trHeight w:val="493"/>
        </w:trPr>
        <w:tc>
          <w:tcPr>
            <w:tcW w:w="1834" w:type="dxa"/>
            <w:tcBorders>
              <w:bottom w:val="single" w:sz="4" w:space="0" w:color="auto"/>
            </w:tcBorders>
          </w:tcPr>
          <w:p w14:paraId="62FC34B5" w14:textId="53843709" w:rsidR="009E11B8" w:rsidRPr="00466C76" w:rsidRDefault="009E11B8" w:rsidP="004344D4">
            <w:pPr>
              <w:pStyle w:val="Bodycopy"/>
            </w:pPr>
            <w:r w:rsidRPr="00FA4A42">
              <w:t>BSBITU3</w:t>
            </w:r>
            <w:r>
              <w:t>1</w:t>
            </w:r>
            <w:r w:rsidRPr="00FA4A42">
              <w:t>4</w:t>
            </w:r>
          </w:p>
        </w:tc>
        <w:tc>
          <w:tcPr>
            <w:tcW w:w="1562" w:type="dxa"/>
            <w:gridSpan w:val="2"/>
            <w:tcBorders>
              <w:bottom w:val="single" w:sz="4" w:space="0" w:color="auto"/>
            </w:tcBorders>
          </w:tcPr>
          <w:p w14:paraId="007EE2C4" w14:textId="5C8767CC" w:rsidR="009E11B8" w:rsidRPr="00466C76" w:rsidRDefault="009E11B8" w:rsidP="004344D4">
            <w:pPr>
              <w:pStyle w:val="Bodycopy"/>
            </w:pPr>
            <w:r>
              <w:t>080905</w:t>
            </w:r>
          </w:p>
        </w:tc>
        <w:tc>
          <w:tcPr>
            <w:tcW w:w="4149" w:type="dxa"/>
            <w:tcBorders>
              <w:bottom w:val="single" w:sz="4" w:space="0" w:color="auto"/>
            </w:tcBorders>
          </w:tcPr>
          <w:p w14:paraId="1ECE38F8" w14:textId="3E14DD71" w:rsidR="009E11B8" w:rsidRPr="00466C76" w:rsidRDefault="009E11B8" w:rsidP="004344D4">
            <w:pPr>
              <w:pStyle w:val="Bodycopy"/>
            </w:pPr>
            <w:r>
              <w:t>Design and p</w:t>
            </w:r>
            <w:r w:rsidRPr="00FA4A42">
              <w:t>roduce spreadsheets</w:t>
            </w:r>
          </w:p>
        </w:tc>
        <w:tc>
          <w:tcPr>
            <w:tcW w:w="1558" w:type="dxa"/>
            <w:gridSpan w:val="2"/>
            <w:tcBorders>
              <w:bottom w:val="single" w:sz="4" w:space="0" w:color="auto"/>
            </w:tcBorders>
          </w:tcPr>
          <w:p w14:paraId="686C4BAC" w14:textId="77777777" w:rsidR="009E11B8" w:rsidRPr="00466C76" w:rsidRDefault="009E11B8" w:rsidP="004344D4">
            <w:pPr>
              <w:pStyle w:val="Bodycopy"/>
            </w:pPr>
            <w:r w:rsidRPr="0005540A">
              <w:t>35</w:t>
            </w:r>
          </w:p>
        </w:tc>
      </w:tr>
      <w:tr w:rsidR="009E11B8" w:rsidRPr="00982853" w14:paraId="384FDAE4" w14:textId="77777777" w:rsidTr="00372C25">
        <w:trPr>
          <w:trHeight w:val="493"/>
        </w:trPr>
        <w:tc>
          <w:tcPr>
            <w:tcW w:w="1834" w:type="dxa"/>
            <w:tcBorders>
              <w:bottom w:val="single" w:sz="4" w:space="0" w:color="auto"/>
            </w:tcBorders>
          </w:tcPr>
          <w:p w14:paraId="1D22A871" w14:textId="77777777" w:rsidR="009E11B8" w:rsidRPr="00466C76" w:rsidRDefault="009E11B8" w:rsidP="004344D4">
            <w:pPr>
              <w:pStyle w:val="Bodycopy"/>
            </w:pPr>
            <w:r w:rsidRPr="00E02A2C">
              <w:t>BSBITU306</w:t>
            </w:r>
          </w:p>
        </w:tc>
        <w:tc>
          <w:tcPr>
            <w:tcW w:w="1562" w:type="dxa"/>
            <w:gridSpan w:val="2"/>
            <w:tcBorders>
              <w:bottom w:val="single" w:sz="4" w:space="0" w:color="auto"/>
            </w:tcBorders>
          </w:tcPr>
          <w:p w14:paraId="55A4B16B" w14:textId="40489BF0" w:rsidR="009E11B8" w:rsidRPr="00466C76" w:rsidRDefault="009E11B8" w:rsidP="004344D4">
            <w:pPr>
              <w:pStyle w:val="Bodycopy"/>
            </w:pPr>
            <w:r>
              <w:t>080905</w:t>
            </w:r>
          </w:p>
        </w:tc>
        <w:tc>
          <w:tcPr>
            <w:tcW w:w="4149" w:type="dxa"/>
            <w:tcBorders>
              <w:bottom w:val="single" w:sz="4" w:space="0" w:color="auto"/>
            </w:tcBorders>
          </w:tcPr>
          <w:p w14:paraId="2A3742D2" w14:textId="77777777" w:rsidR="009E11B8" w:rsidRPr="00466C76" w:rsidRDefault="009E11B8" w:rsidP="004344D4">
            <w:pPr>
              <w:pStyle w:val="Bodycopy"/>
            </w:pPr>
            <w:r w:rsidRPr="00E02A2C">
              <w:t>Design and produce business documents</w:t>
            </w:r>
          </w:p>
        </w:tc>
        <w:tc>
          <w:tcPr>
            <w:tcW w:w="1558" w:type="dxa"/>
            <w:gridSpan w:val="2"/>
            <w:tcBorders>
              <w:bottom w:val="single" w:sz="4" w:space="0" w:color="auto"/>
            </w:tcBorders>
          </w:tcPr>
          <w:p w14:paraId="250B29D0" w14:textId="77777777" w:rsidR="009E11B8" w:rsidRPr="00466C76" w:rsidRDefault="009E11B8" w:rsidP="004344D4">
            <w:pPr>
              <w:pStyle w:val="Bodycopy"/>
            </w:pPr>
            <w:r w:rsidRPr="0005540A">
              <w:t>80</w:t>
            </w:r>
          </w:p>
        </w:tc>
      </w:tr>
      <w:tr w:rsidR="009E11B8" w:rsidRPr="00982853" w14:paraId="1DCD80BB" w14:textId="77777777" w:rsidTr="00372C25">
        <w:trPr>
          <w:trHeight w:val="493"/>
        </w:trPr>
        <w:tc>
          <w:tcPr>
            <w:tcW w:w="1834" w:type="dxa"/>
            <w:tcBorders>
              <w:bottom w:val="single" w:sz="4" w:space="0" w:color="auto"/>
            </w:tcBorders>
          </w:tcPr>
          <w:p w14:paraId="6A8D3DDC" w14:textId="77777777" w:rsidR="009E11B8" w:rsidRPr="00466C76" w:rsidRDefault="009E11B8" w:rsidP="004344D4">
            <w:pPr>
              <w:pStyle w:val="Bodycopy"/>
            </w:pPr>
            <w:r w:rsidRPr="00FA4A42">
              <w:t>BSBITU307</w:t>
            </w:r>
          </w:p>
        </w:tc>
        <w:tc>
          <w:tcPr>
            <w:tcW w:w="1562" w:type="dxa"/>
            <w:gridSpan w:val="2"/>
            <w:tcBorders>
              <w:bottom w:val="single" w:sz="4" w:space="0" w:color="auto"/>
            </w:tcBorders>
          </w:tcPr>
          <w:p w14:paraId="478B0361" w14:textId="2AD9BE07" w:rsidR="009E11B8" w:rsidRPr="00466C76" w:rsidRDefault="009E11B8" w:rsidP="004344D4">
            <w:pPr>
              <w:pStyle w:val="Bodycopy"/>
            </w:pPr>
            <w:r>
              <w:t>080903</w:t>
            </w:r>
          </w:p>
        </w:tc>
        <w:tc>
          <w:tcPr>
            <w:tcW w:w="4149" w:type="dxa"/>
            <w:tcBorders>
              <w:bottom w:val="single" w:sz="4" w:space="0" w:color="auto"/>
            </w:tcBorders>
          </w:tcPr>
          <w:p w14:paraId="3B0D6DA4" w14:textId="77777777" w:rsidR="009E11B8" w:rsidRPr="00466C76" w:rsidRDefault="009E11B8" w:rsidP="004344D4">
            <w:pPr>
              <w:pStyle w:val="Bodycopy"/>
            </w:pPr>
            <w:r w:rsidRPr="00FA4A42">
              <w:t>Develop keyboarding s</w:t>
            </w:r>
            <w:r>
              <w:t>peed</w:t>
            </w:r>
            <w:r w:rsidRPr="00FA4A42">
              <w:t xml:space="preserve"> and accuracy </w:t>
            </w:r>
          </w:p>
        </w:tc>
        <w:tc>
          <w:tcPr>
            <w:tcW w:w="1558" w:type="dxa"/>
            <w:gridSpan w:val="2"/>
            <w:tcBorders>
              <w:bottom w:val="single" w:sz="4" w:space="0" w:color="auto"/>
            </w:tcBorders>
          </w:tcPr>
          <w:p w14:paraId="0D33F869" w14:textId="77777777" w:rsidR="009E11B8" w:rsidRPr="00466C76" w:rsidRDefault="009E11B8" w:rsidP="004344D4">
            <w:pPr>
              <w:pStyle w:val="Bodycopy"/>
            </w:pPr>
            <w:r w:rsidRPr="0005540A">
              <w:t>50</w:t>
            </w:r>
          </w:p>
        </w:tc>
      </w:tr>
      <w:tr w:rsidR="009E11B8" w:rsidRPr="00982853" w14:paraId="5AD3A5B3" w14:textId="77777777" w:rsidTr="00372C25">
        <w:trPr>
          <w:trHeight w:val="493"/>
        </w:trPr>
        <w:tc>
          <w:tcPr>
            <w:tcW w:w="1834" w:type="dxa"/>
            <w:tcBorders>
              <w:bottom w:val="single" w:sz="4" w:space="0" w:color="auto"/>
            </w:tcBorders>
          </w:tcPr>
          <w:p w14:paraId="6FD03C54" w14:textId="77777777" w:rsidR="009E11B8" w:rsidRPr="00466C76" w:rsidRDefault="009E11B8" w:rsidP="004344D4">
            <w:pPr>
              <w:pStyle w:val="Bodycopy"/>
            </w:pPr>
            <w:r w:rsidRPr="00B85738">
              <w:t>BSBITU404</w:t>
            </w:r>
          </w:p>
        </w:tc>
        <w:tc>
          <w:tcPr>
            <w:tcW w:w="1562" w:type="dxa"/>
            <w:gridSpan w:val="2"/>
            <w:tcBorders>
              <w:bottom w:val="single" w:sz="4" w:space="0" w:color="auto"/>
            </w:tcBorders>
          </w:tcPr>
          <w:p w14:paraId="22A75DC6" w14:textId="668AF0DD" w:rsidR="009E11B8" w:rsidRPr="00466C76" w:rsidRDefault="009E11B8" w:rsidP="004344D4">
            <w:pPr>
              <w:pStyle w:val="Bodycopy"/>
            </w:pPr>
            <w:r>
              <w:t>080905</w:t>
            </w:r>
          </w:p>
        </w:tc>
        <w:tc>
          <w:tcPr>
            <w:tcW w:w="4149" w:type="dxa"/>
            <w:tcBorders>
              <w:bottom w:val="single" w:sz="4" w:space="0" w:color="auto"/>
            </w:tcBorders>
          </w:tcPr>
          <w:p w14:paraId="09C54721" w14:textId="77777777" w:rsidR="009E11B8" w:rsidRPr="00466C76" w:rsidRDefault="009E11B8" w:rsidP="004344D4">
            <w:pPr>
              <w:pStyle w:val="Bodycopy"/>
            </w:pPr>
            <w:r w:rsidRPr="00B85738">
              <w:t>Produce complex desktop published</w:t>
            </w:r>
            <w:r>
              <w:t xml:space="preserve"> d</w:t>
            </w:r>
            <w:r w:rsidRPr="00B85738">
              <w:t>ocuments</w:t>
            </w:r>
          </w:p>
        </w:tc>
        <w:tc>
          <w:tcPr>
            <w:tcW w:w="1558" w:type="dxa"/>
            <w:gridSpan w:val="2"/>
            <w:tcBorders>
              <w:bottom w:val="single" w:sz="4" w:space="0" w:color="auto"/>
            </w:tcBorders>
          </w:tcPr>
          <w:p w14:paraId="70467A6D" w14:textId="77777777" w:rsidR="009E11B8" w:rsidRPr="00466C76" w:rsidRDefault="009E11B8" w:rsidP="004344D4">
            <w:pPr>
              <w:pStyle w:val="Bodycopy"/>
            </w:pPr>
            <w:r>
              <w:t>50</w:t>
            </w:r>
          </w:p>
        </w:tc>
      </w:tr>
      <w:tr w:rsidR="009E11B8" w:rsidRPr="00982853" w14:paraId="18505FC8" w14:textId="77777777" w:rsidTr="00372C25">
        <w:trPr>
          <w:trHeight w:val="493"/>
        </w:trPr>
        <w:tc>
          <w:tcPr>
            <w:tcW w:w="1834" w:type="dxa"/>
            <w:tcBorders>
              <w:bottom w:val="single" w:sz="4" w:space="0" w:color="auto"/>
            </w:tcBorders>
          </w:tcPr>
          <w:p w14:paraId="0488B8D8" w14:textId="641D7CBA" w:rsidR="009E11B8" w:rsidRPr="00466C76" w:rsidRDefault="009E11B8" w:rsidP="004344D4">
            <w:pPr>
              <w:pStyle w:val="Bodycopy"/>
            </w:pPr>
            <w:r>
              <w:t>BSBLEG41</w:t>
            </w:r>
            <w:r w:rsidR="005248FA">
              <w:t>8</w:t>
            </w:r>
          </w:p>
        </w:tc>
        <w:tc>
          <w:tcPr>
            <w:tcW w:w="1562" w:type="dxa"/>
            <w:gridSpan w:val="2"/>
            <w:tcBorders>
              <w:bottom w:val="single" w:sz="4" w:space="0" w:color="auto"/>
            </w:tcBorders>
          </w:tcPr>
          <w:p w14:paraId="0C27F0C4" w14:textId="628CC16C" w:rsidR="009E11B8" w:rsidRPr="00466C76" w:rsidRDefault="0000538C" w:rsidP="004344D4">
            <w:pPr>
              <w:pStyle w:val="Bodycopy"/>
            </w:pPr>
            <w:r>
              <w:t>091103</w:t>
            </w:r>
          </w:p>
        </w:tc>
        <w:tc>
          <w:tcPr>
            <w:tcW w:w="4149" w:type="dxa"/>
            <w:tcBorders>
              <w:bottom w:val="single" w:sz="4" w:space="0" w:color="auto"/>
            </w:tcBorders>
          </w:tcPr>
          <w:p w14:paraId="734C4ED0" w14:textId="1AC79215" w:rsidR="009E11B8" w:rsidRPr="00466C76" w:rsidRDefault="005248FA" w:rsidP="004344D4">
            <w:pPr>
              <w:pStyle w:val="Bodycopy"/>
            </w:pPr>
            <w:r>
              <w:t>Produce</w:t>
            </w:r>
            <w:r w:rsidR="009E11B8">
              <w:t xml:space="preserve"> complex legal documents</w:t>
            </w:r>
          </w:p>
        </w:tc>
        <w:tc>
          <w:tcPr>
            <w:tcW w:w="1558" w:type="dxa"/>
            <w:gridSpan w:val="2"/>
            <w:tcBorders>
              <w:bottom w:val="single" w:sz="4" w:space="0" w:color="auto"/>
            </w:tcBorders>
          </w:tcPr>
          <w:p w14:paraId="517889EE" w14:textId="77777777" w:rsidR="009E11B8" w:rsidRPr="00466C76" w:rsidRDefault="009E11B8" w:rsidP="004344D4">
            <w:pPr>
              <w:pStyle w:val="Bodycopy"/>
            </w:pPr>
            <w:r w:rsidRPr="00493636">
              <w:t>80</w:t>
            </w:r>
          </w:p>
        </w:tc>
      </w:tr>
      <w:tr w:rsidR="009E11B8" w:rsidRPr="00982853" w14:paraId="0CB0C54D" w14:textId="77777777" w:rsidTr="00372C25">
        <w:trPr>
          <w:trHeight w:val="493"/>
        </w:trPr>
        <w:tc>
          <w:tcPr>
            <w:tcW w:w="1834" w:type="dxa"/>
            <w:tcBorders>
              <w:bottom w:val="single" w:sz="4" w:space="0" w:color="auto"/>
            </w:tcBorders>
          </w:tcPr>
          <w:p w14:paraId="5E7739D8" w14:textId="77777777" w:rsidR="009E11B8" w:rsidRPr="00466C76" w:rsidRDefault="009E11B8" w:rsidP="004344D4">
            <w:pPr>
              <w:pStyle w:val="Bodycopy"/>
            </w:pPr>
            <w:r w:rsidRPr="00D92985">
              <w:t>BSBMGT502</w:t>
            </w:r>
          </w:p>
        </w:tc>
        <w:tc>
          <w:tcPr>
            <w:tcW w:w="1562" w:type="dxa"/>
            <w:gridSpan w:val="2"/>
            <w:tcBorders>
              <w:bottom w:val="single" w:sz="4" w:space="0" w:color="auto"/>
            </w:tcBorders>
          </w:tcPr>
          <w:p w14:paraId="1EF30A88" w14:textId="558B130C" w:rsidR="009E11B8" w:rsidRPr="00466C76" w:rsidRDefault="009D635B" w:rsidP="004344D4">
            <w:pPr>
              <w:pStyle w:val="Bodycopy"/>
            </w:pPr>
            <w:r>
              <w:t>080303</w:t>
            </w:r>
          </w:p>
        </w:tc>
        <w:tc>
          <w:tcPr>
            <w:tcW w:w="4149" w:type="dxa"/>
            <w:tcBorders>
              <w:bottom w:val="single" w:sz="4" w:space="0" w:color="auto"/>
            </w:tcBorders>
          </w:tcPr>
          <w:p w14:paraId="6CE7CEEE" w14:textId="77777777" w:rsidR="009E11B8" w:rsidRPr="00466C76" w:rsidRDefault="009E11B8" w:rsidP="004344D4">
            <w:pPr>
              <w:pStyle w:val="Bodycopy"/>
            </w:pPr>
            <w:r w:rsidRPr="00D92985">
              <w:t>Manage people performance</w:t>
            </w:r>
          </w:p>
        </w:tc>
        <w:tc>
          <w:tcPr>
            <w:tcW w:w="1558" w:type="dxa"/>
            <w:gridSpan w:val="2"/>
            <w:tcBorders>
              <w:bottom w:val="single" w:sz="4" w:space="0" w:color="auto"/>
            </w:tcBorders>
          </w:tcPr>
          <w:p w14:paraId="13FA8443" w14:textId="77777777" w:rsidR="009E11B8" w:rsidRPr="00466C76" w:rsidRDefault="009E11B8" w:rsidP="004344D4">
            <w:pPr>
              <w:pStyle w:val="Bodycopy"/>
            </w:pPr>
            <w:r w:rsidRPr="0005540A">
              <w:t>70</w:t>
            </w:r>
          </w:p>
        </w:tc>
      </w:tr>
      <w:tr w:rsidR="009E11B8" w:rsidRPr="00982853" w14:paraId="42B94CEE" w14:textId="77777777" w:rsidTr="00372C25">
        <w:trPr>
          <w:trHeight w:val="493"/>
        </w:trPr>
        <w:tc>
          <w:tcPr>
            <w:tcW w:w="1834" w:type="dxa"/>
            <w:tcBorders>
              <w:bottom w:val="single" w:sz="4" w:space="0" w:color="auto"/>
            </w:tcBorders>
          </w:tcPr>
          <w:p w14:paraId="748DCEF8" w14:textId="77777777" w:rsidR="009E11B8" w:rsidRPr="00466C76" w:rsidRDefault="009E11B8" w:rsidP="004344D4">
            <w:pPr>
              <w:pStyle w:val="Bodycopy"/>
            </w:pPr>
            <w:r w:rsidRPr="00871832">
              <w:t>BSBMGT616</w:t>
            </w:r>
          </w:p>
        </w:tc>
        <w:tc>
          <w:tcPr>
            <w:tcW w:w="1562" w:type="dxa"/>
            <w:gridSpan w:val="2"/>
            <w:tcBorders>
              <w:bottom w:val="single" w:sz="4" w:space="0" w:color="auto"/>
            </w:tcBorders>
          </w:tcPr>
          <w:p w14:paraId="7F4A028A" w14:textId="46B44484" w:rsidR="009E11B8" w:rsidRPr="00466C76" w:rsidRDefault="009D635B" w:rsidP="004344D4">
            <w:pPr>
              <w:pStyle w:val="Bodycopy"/>
            </w:pPr>
            <w:r>
              <w:t>080301</w:t>
            </w:r>
          </w:p>
        </w:tc>
        <w:tc>
          <w:tcPr>
            <w:tcW w:w="4149" w:type="dxa"/>
            <w:tcBorders>
              <w:bottom w:val="single" w:sz="4" w:space="0" w:color="auto"/>
            </w:tcBorders>
          </w:tcPr>
          <w:p w14:paraId="5550717A" w14:textId="77777777" w:rsidR="009E11B8" w:rsidRPr="00466C76" w:rsidRDefault="009E11B8" w:rsidP="004344D4">
            <w:pPr>
              <w:pStyle w:val="Bodycopy"/>
            </w:pPr>
            <w:r w:rsidRPr="00871832">
              <w:t>Develop and implement strategic plans</w:t>
            </w:r>
          </w:p>
        </w:tc>
        <w:tc>
          <w:tcPr>
            <w:tcW w:w="1558" w:type="dxa"/>
            <w:gridSpan w:val="2"/>
            <w:tcBorders>
              <w:bottom w:val="single" w:sz="4" w:space="0" w:color="auto"/>
            </w:tcBorders>
          </w:tcPr>
          <w:p w14:paraId="0A1E2D37" w14:textId="77777777" w:rsidR="009E11B8" w:rsidRPr="00466C76" w:rsidRDefault="009E11B8" w:rsidP="004344D4">
            <w:pPr>
              <w:pStyle w:val="Bodycopy"/>
            </w:pPr>
            <w:r w:rsidRPr="0005540A">
              <w:t>80</w:t>
            </w:r>
          </w:p>
        </w:tc>
      </w:tr>
      <w:tr w:rsidR="009E11B8" w:rsidRPr="00982853" w14:paraId="5B486F3B" w14:textId="77777777" w:rsidTr="00372C25">
        <w:trPr>
          <w:trHeight w:val="493"/>
        </w:trPr>
        <w:tc>
          <w:tcPr>
            <w:tcW w:w="1834" w:type="dxa"/>
            <w:tcBorders>
              <w:bottom w:val="single" w:sz="4" w:space="0" w:color="auto"/>
            </w:tcBorders>
          </w:tcPr>
          <w:p w14:paraId="59C917E8" w14:textId="269C0EB6" w:rsidR="009E11B8" w:rsidRPr="00466C76" w:rsidRDefault="009E11B8" w:rsidP="004344D4">
            <w:pPr>
              <w:pStyle w:val="Bodycopy"/>
            </w:pPr>
            <w:r w:rsidRPr="00A674E2">
              <w:t>BSBRES4</w:t>
            </w:r>
            <w:r w:rsidR="00624825">
              <w:t>11</w:t>
            </w:r>
          </w:p>
        </w:tc>
        <w:tc>
          <w:tcPr>
            <w:tcW w:w="1562" w:type="dxa"/>
            <w:gridSpan w:val="2"/>
            <w:tcBorders>
              <w:bottom w:val="single" w:sz="4" w:space="0" w:color="auto"/>
            </w:tcBorders>
          </w:tcPr>
          <w:p w14:paraId="12A70A22" w14:textId="34FBFEB2" w:rsidR="009E11B8" w:rsidRPr="00466C76" w:rsidRDefault="00624825" w:rsidP="004344D4">
            <w:pPr>
              <w:pStyle w:val="Bodycopy"/>
            </w:pPr>
            <w:r>
              <w:t>080301</w:t>
            </w:r>
          </w:p>
        </w:tc>
        <w:tc>
          <w:tcPr>
            <w:tcW w:w="4149" w:type="dxa"/>
            <w:tcBorders>
              <w:bottom w:val="single" w:sz="4" w:space="0" w:color="auto"/>
            </w:tcBorders>
          </w:tcPr>
          <w:p w14:paraId="2D3C6E94" w14:textId="77777777" w:rsidR="009E11B8" w:rsidRPr="00466C76" w:rsidRDefault="009E11B8" w:rsidP="004344D4">
            <w:pPr>
              <w:pStyle w:val="Bodycopy"/>
            </w:pPr>
            <w:r w:rsidRPr="00A674E2">
              <w:t xml:space="preserve">Analyse and present research </w:t>
            </w:r>
            <w:r>
              <w:t>information</w:t>
            </w:r>
          </w:p>
        </w:tc>
        <w:tc>
          <w:tcPr>
            <w:tcW w:w="1558" w:type="dxa"/>
            <w:gridSpan w:val="2"/>
            <w:tcBorders>
              <w:bottom w:val="single" w:sz="4" w:space="0" w:color="auto"/>
            </w:tcBorders>
          </w:tcPr>
          <w:p w14:paraId="026AEE66" w14:textId="77777777" w:rsidR="009E11B8" w:rsidRPr="00466C76" w:rsidRDefault="009E11B8" w:rsidP="004344D4">
            <w:pPr>
              <w:pStyle w:val="Bodycopy"/>
            </w:pPr>
            <w:r w:rsidRPr="0005540A">
              <w:t>40</w:t>
            </w:r>
          </w:p>
        </w:tc>
      </w:tr>
      <w:tr w:rsidR="009E11B8" w:rsidRPr="00982853" w14:paraId="76EA8B6C" w14:textId="77777777" w:rsidTr="00372C25">
        <w:trPr>
          <w:trHeight w:val="493"/>
        </w:trPr>
        <w:tc>
          <w:tcPr>
            <w:tcW w:w="1834" w:type="dxa"/>
            <w:tcBorders>
              <w:bottom w:val="single" w:sz="4" w:space="0" w:color="auto"/>
            </w:tcBorders>
          </w:tcPr>
          <w:p w14:paraId="04E022C6" w14:textId="5867AD68" w:rsidR="009E11B8" w:rsidRPr="00466C76" w:rsidRDefault="009E11B8" w:rsidP="004344D4">
            <w:pPr>
              <w:pStyle w:val="Bodycopy"/>
            </w:pPr>
            <w:r w:rsidRPr="00576814">
              <w:t>BSBSUS</w:t>
            </w:r>
            <w:r w:rsidR="00824F35">
              <w:t>4</w:t>
            </w:r>
            <w:r w:rsidRPr="00576814">
              <w:t>01</w:t>
            </w:r>
          </w:p>
        </w:tc>
        <w:tc>
          <w:tcPr>
            <w:tcW w:w="1562" w:type="dxa"/>
            <w:gridSpan w:val="2"/>
            <w:tcBorders>
              <w:bottom w:val="single" w:sz="4" w:space="0" w:color="auto"/>
            </w:tcBorders>
          </w:tcPr>
          <w:p w14:paraId="25A2C579" w14:textId="4AF0DA4C" w:rsidR="009E11B8" w:rsidRPr="00466C76" w:rsidRDefault="00624825" w:rsidP="004344D4">
            <w:pPr>
              <w:pStyle w:val="Bodycopy"/>
            </w:pPr>
            <w:r>
              <w:t>050999</w:t>
            </w:r>
          </w:p>
        </w:tc>
        <w:tc>
          <w:tcPr>
            <w:tcW w:w="4149" w:type="dxa"/>
            <w:tcBorders>
              <w:bottom w:val="single" w:sz="4" w:space="0" w:color="auto"/>
            </w:tcBorders>
          </w:tcPr>
          <w:p w14:paraId="707E67A1" w14:textId="77777777" w:rsidR="009E11B8" w:rsidRPr="00466C76" w:rsidRDefault="009E11B8" w:rsidP="004344D4">
            <w:pPr>
              <w:pStyle w:val="Bodycopy"/>
            </w:pPr>
            <w:r w:rsidRPr="00576814">
              <w:t>Implement and monitor environmentally sustainable work practices</w:t>
            </w:r>
          </w:p>
        </w:tc>
        <w:tc>
          <w:tcPr>
            <w:tcW w:w="1558" w:type="dxa"/>
            <w:gridSpan w:val="2"/>
            <w:tcBorders>
              <w:bottom w:val="single" w:sz="4" w:space="0" w:color="auto"/>
            </w:tcBorders>
          </w:tcPr>
          <w:p w14:paraId="3C5A7FED" w14:textId="77777777" w:rsidR="009E11B8" w:rsidRPr="00466C76" w:rsidRDefault="009E11B8" w:rsidP="004344D4">
            <w:pPr>
              <w:pStyle w:val="Bodycopy"/>
            </w:pPr>
            <w:r>
              <w:t>40</w:t>
            </w:r>
          </w:p>
        </w:tc>
      </w:tr>
      <w:tr w:rsidR="009E11B8" w:rsidRPr="00982853" w14:paraId="5CCACA7F" w14:textId="77777777" w:rsidTr="00372C25">
        <w:trPr>
          <w:trHeight w:val="493"/>
        </w:trPr>
        <w:tc>
          <w:tcPr>
            <w:tcW w:w="1834" w:type="dxa"/>
            <w:tcBorders>
              <w:bottom w:val="single" w:sz="4" w:space="0" w:color="auto"/>
            </w:tcBorders>
          </w:tcPr>
          <w:p w14:paraId="1EF3B6C2" w14:textId="77777777" w:rsidR="009E11B8" w:rsidRPr="004E74E8" w:rsidRDefault="009E11B8" w:rsidP="004344D4">
            <w:pPr>
              <w:pStyle w:val="Bodycopy"/>
            </w:pPr>
            <w:r>
              <w:t>BSBWHS301</w:t>
            </w:r>
          </w:p>
        </w:tc>
        <w:tc>
          <w:tcPr>
            <w:tcW w:w="1562" w:type="dxa"/>
            <w:gridSpan w:val="2"/>
            <w:tcBorders>
              <w:bottom w:val="single" w:sz="4" w:space="0" w:color="auto"/>
            </w:tcBorders>
          </w:tcPr>
          <w:p w14:paraId="06B6E228" w14:textId="550FEC96" w:rsidR="009E11B8" w:rsidRPr="004E74E8" w:rsidRDefault="00824F35" w:rsidP="004344D4">
            <w:pPr>
              <w:pStyle w:val="Bodycopy"/>
            </w:pPr>
            <w:r>
              <w:t>061301</w:t>
            </w:r>
          </w:p>
        </w:tc>
        <w:tc>
          <w:tcPr>
            <w:tcW w:w="4149" w:type="dxa"/>
            <w:tcBorders>
              <w:bottom w:val="single" w:sz="4" w:space="0" w:color="auto"/>
            </w:tcBorders>
          </w:tcPr>
          <w:p w14:paraId="310EDC6B" w14:textId="77777777" w:rsidR="009E11B8" w:rsidRPr="004E74E8" w:rsidRDefault="009E11B8" w:rsidP="004344D4">
            <w:pPr>
              <w:pStyle w:val="Bodycopy"/>
            </w:pPr>
            <w:r>
              <w:t>Maintain workplace safety</w:t>
            </w:r>
          </w:p>
        </w:tc>
        <w:tc>
          <w:tcPr>
            <w:tcW w:w="1558" w:type="dxa"/>
            <w:gridSpan w:val="2"/>
            <w:tcBorders>
              <w:bottom w:val="single" w:sz="4" w:space="0" w:color="auto"/>
            </w:tcBorders>
          </w:tcPr>
          <w:p w14:paraId="222ABE14" w14:textId="77777777" w:rsidR="009E11B8" w:rsidRPr="004E74E8" w:rsidRDefault="009E11B8" w:rsidP="004344D4">
            <w:pPr>
              <w:pStyle w:val="Bodycopy"/>
            </w:pPr>
            <w:r w:rsidRPr="004E74E8">
              <w:t>40</w:t>
            </w:r>
          </w:p>
        </w:tc>
      </w:tr>
      <w:tr w:rsidR="009E11B8" w:rsidRPr="00982853" w14:paraId="57142961" w14:textId="77777777" w:rsidTr="00372C25">
        <w:trPr>
          <w:trHeight w:val="493"/>
        </w:trPr>
        <w:tc>
          <w:tcPr>
            <w:tcW w:w="1834" w:type="dxa"/>
            <w:tcBorders>
              <w:bottom w:val="single" w:sz="4" w:space="0" w:color="auto"/>
            </w:tcBorders>
          </w:tcPr>
          <w:p w14:paraId="6AC7640B" w14:textId="77777777" w:rsidR="009E11B8" w:rsidRPr="00466C76" w:rsidRDefault="009E11B8" w:rsidP="004344D4">
            <w:pPr>
              <w:pStyle w:val="Bodycopy"/>
            </w:pPr>
            <w:r w:rsidRPr="00FB021A">
              <w:t>BSBWOR501</w:t>
            </w:r>
          </w:p>
        </w:tc>
        <w:tc>
          <w:tcPr>
            <w:tcW w:w="1562" w:type="dxa"/>
            <w:gridSpan w:val="2"/>
            <w:tcBorders>
              <w:bottom w:val="single" w:sz="4" w:space="0" w:color="auto"/>
            </w:tcBorders>
          </w:tcPr>
          <w:p w14:paraId="7E55E823" w14:textId="117494DB" w:rsidR="009E11B8" w:rsidRPr="00466C76" w:rsidRDefault="00EA5021" w:rsidP="004344D4">
            <w:pPr>
              <w:pStyle w:val="Bodycopy"/>
            </w:pPr>
            <w:r>
              <w:t>08</w:t>
            </w:r>
            <w:r w:rsidR="00824F35">
              <w:t>0305</w:t>
            </w:r>
          </w:p>
        </w:tc>
        <w:tc>
          <w:tcPr>
            <w:tcW w:w="4149" w:type="dxa"/>
            <w:tcBorders>
              <w:bottom w:val="single" w:sz="4" w:space="0" w:color="auto"/>
            </w:tcBorders>
          </w:tcPr>
          <w:p w14:paraId="40B78784" w14:textId="77777777" w:rsidR="009E11B8" w:rsidRPr="00466C76" w:rsidRDefault="009E11B8" w:rsidP="004344D4">
            <w:pPr>
              <w:pStyle w:val="Bodycopy"/>
            </w:pPr>
            <w:r w:rsidRPr="00576814">
              <w:t>Manage personal work priorities and professional development</w:t>
            </w:r>
          </w:p>
        </w:tc>
        <w:tc>
          <w:tcPr>
            <w:tcW w:w="1558" w:type="dxa"/>
            <w:gridSpan w:val="2"/>
            <w:tcBorders>
              <w:bottom w:val="single" w:sz="4" w:space="0" w:color="auto"/>
            </w:tcBorders>
          </w:tcPr>
          <w:p w14:paraId="5BD6B615" w14:textId="77777777" w:rsidR="009E11B8" w:rsidRPr="00466C76" w:rsidRDefault="009E11B8" w:rsidP="004344D4">
            <w:pPr>
              <w:pStyle w:val="Bodycopy"/>
            </w:pPr>
            <w:r>
              <w:t>60</w:t>
            </w:r>
          </w:p>
        </w:tc>
      </w:tr>
      <w:tr w:rsidR="009E11B8" w:rsidRPr="00982853" w14:paraId="37B2EB39" w14:textId="77777777" w:rsidTr="00372C25">
        <w:trPr>
          <w:trHeight w:val="493"/>
        </w:trPr>
        <w:tc>
          <w:tcPr>
            <w:tcW w:w="1834" w:type="dxa"/>
            <w:tcBorders>
              <w:bottom w:val="single" w:sz="4" w:space="0" w:color="auto"/>
            </w:tcBorders>
          </w:tcPr>
          <w:p w14:paraId="3B8461B4" w14:textId="77777777" w:rsidR="009E11B8" w:rsidRPr="00466C76" w:rsidRDefault="009E11B8" w:rsidP="004344D4">
            <w:pPr>
              <w:pStyle w:val="Bodycopy"/>
            </w:pPr>
            <w:r w:rsidRPr="007C2123">
              <w:t>BSBWOR502</w:t>
            </w:r>
          </w:p>
        </w:tc>
        <w:tc>
          <w:tcPr>
            <w:tcW w:w="1562" w:type="dxa"/>
            <w:gridSpan w:val="2"/>
            <w:tcBorders>
              <w:bottom w:val="single" w:sz="4" w:space="0" w:color="auto"/>
            </w:tcBorders>
          </w:tcPr>
          <w:p w14:paraId="60A50CB5" w14:textId="13EDFC4F" w:rsidR="009E11B8" w:rsidRPr="00466C76" w:rsidRDefault="00EA5021" w:rsidP="004344D4">
            <w:pPr>
              <w:pStyle w:val="Bodycopy"/>
            </w:pPr>
            <w:r>
              <w:t>120505</w:t>
            </w:r>
          </w:p>
        </w:tc>
        <w:tc>
          <w:tcPr>
            <w:tcW w:w="4149" w:type="dxa"/>
            <w:tcBorders>
              <w:bottom w:val="single" w:sz="4" w:space="0" w:color="auto"/>
            </w:tcBorders>
          </w:tcPr>
          <w:p w14:paraId="36E55F2F" w14:textId="0BE58D9D" w:rsidR="009E11B8" w:rsidRPr="00466C76" w:rsidRDefault="00EA5021" w:rsidP="004344D4">
            <w:pPr>
              <w:pStyle w:val="Bodycopy"/>
            </w:pPr>
            <w:r>
              <w:t>Lead and manage</w:t>
            </w:r>
            <w:r w:rsidR="009E11B8" w:rsidRPr="007C2123">
              <w:t xml:space="preserve"> team effectiveness</w:t>
            </w:r>
            <w:r w:rsidR="009E11B8">
              <w:t xml:space="preserve"> </w:t>
            </w:r>
          </w:p>
        </w:tc>
        <w:tc>
          <w:tcPr>
            <w:tcW w:w="1558" w:type="dxa"/>
            <w:gridSpan w:val="2"/>
            <w:tcBorders>
              <w:bottom w:val="single" w:sz="4" w:space="0" w:color="auto"/>
            </w:tcBorders>
          </w:tcPr>
          <w:p w14:paraId="18816957" w14:textId="77777777" w:rsidR="009E11B8" w:rsidRPr="00466C76" w:rsidRDefault="009E11B8" w:rsidP="004344D4">
            <w:pPr>
              <w:pStyle w:val="Bodycopy"/>
            </w:pPr>
            <w:r w:rsidRPr="0005540A">
              <w:t>60</w:t>
            </w:r>
          </w:p>
        </w:tc>
      </w:tr>
      <w:tr w:rsidR="009E11B8" w:rsidRPr="00982853" w14:paraId="4C009108" w14:textId="77777777" w:rsidTr="00372C25">
        <w:trPr>
          <w:trHeight w:val="493"/>
        </w:trPr>
        <w:tc>
          <w:tcPr>
            <w:tcW w:w="1834" w:type="dxa"/>
            <w:tcBorders>
              <w:bottom w:val="single" w:sz="4" w:space="0" w:color="auto"/>
            </w:tcBorders>
          </w:tcPr>
          <w:p w14:paraId="65F6C185" w14:textId="77777777" w:rsidR="009E11B8" w:rsidRPr="00466C76" w:rsidRDefault="009E11B8" w:rsidP="004344D4">
            <w:pPr>
              <w:pStyle w:val="Bodycopy"/>
            </w:pPr>
            <w:r w:rsidRPr="00F52AE1">
              <w:t>BSBWRT401</w:t>
            </w:r>
          </w:p>
        </w:tc>
        <w:tc>
          <w:tcPr>
            <w:tcW w:w="1562" w:type="dxa"/>
            <w:gridSpan w:val="2"/>
            <w:tcBorders>
              <w:bottom w:val="single" w:sz="4" w:space="0" w:color="auto"/>
            </w:tcBorders>
          </w:tcPr>
          <w:p w14:paraId="466B0706" w14:textId="7A147569" w:rsidR="009E11B8" w:rsidRPr="00466C76" w:rsidRDefault="00EA5021" w:rsidP="004344D4">
            <w:pPr>
              <w:pStyle w:val="Bodycopy"/>
            </w:pPr>
            <w:r>
              <w:t>080901</w:t>
            </w:r>
          </w:p>
        </w:tc>
        <w:tc>
          <w:tcPr>
            <w:tcW w:w="4149" w:type="dxa"/>
            <w:tcBorders>
              <w:bottom w:val="single" w:sz="4" w:space="0" w:color="auto"/>
            </w:tcBorders>
          </w:tcPr>
          <w:p w14:paraId="12F946C0" w14:textId="77777777" w:rsidR="009E11B8" w:rsidRPr="00466C76" w:rsidRDefault="009E11B8" w:rsidP="004344D4">
            <w:pPr>
              <w:pStyle w:val="Bodycopy"/>
            </w:pPr>
            <w:r w:rsidRPr="00F52AE1">
              <w:t>Write complex documents</w:t>
            </w:r>
            <w:r>
              <w:t xml:space="preserve"> </w:t>
            </w:r>
          </w:p>
        </w:tc>
        <w:tc>
          <w:tcPr>
            <w:tcW w:w="1558" w:type="dxa"/>
            <w:gridSpan w:val="2"/>
            <w:tcBorders>
              <w:bottom w:val="single" w:sz="4" w:space="0" w:color="auto"/>
            </w:tcBorders>
          </w:tcPr>
          <w:p w14:paraId="001BF7DD" w14:textId="77777777" w:rsidR="009E11B8" w:rsidRPr="00466C76" w:rsidRDefault="009E11B8" w:rsidP="004344D4">
            <w:pPr>
              <w:pStyle w:val="Bodycopy"/>
            </w:pPr>
            <w:r w:rsidRPr="0005540A">
              <w:t>50</w:t>
            </w:r>
          </w:p>
        </w:tc>
      </w:tr>
      <w:tr w:rsidR="009E11B8" w:rsidRPr="00982853" w14:paraId="68C88621" w14:textId="77777777" w:rsidTr="00372C25">
        <w:trPr>
          <w:trHeight w:val="493"/>
        </w:trPr>
        <w:tc>
          <w:tcPr>
            <w:tcW w:w="1834" w:type="dxa"/>
            <w:tcBorders>
              <w:bottom w:val="single" w:sz="4" w:space="0" w:color="auto"/>
            </w:tcBorders>
          </w:tcPr>
          <w:p w14:paraId="4CC8BF24" w14:textId="77777777" w:rsidR="009E11B8" w:rsidRPr="00466C76" w:rsidRDefault="009E11B8" w:rsidP="004344D4">
            <w:pPr>
              <w:pStyle w:val="Bodycopy"/>
            </w:pPr>
            <w:r>
              <w:t>FNSCNV506</w:t>
            </w:r>
          </w:p>
        </w:tc>
        <w:tc>
          <w:tcPr>
            <w:tcW w:w="1562" w:type="dxa"/>
            <w:gridSpan w:val="2"/>
            <w:tcBorders>
              <w:bottom w:val="single" w:sz="4" w:space="0" w:color="auto"/>
            </w:tcBorders>
          </w:tcPr>
          <w:p w14:paraId="4C59AB22" w14:textId="3DF3BE61" w:rsidR="009E11B8" w:rsidRPr="00466C76" w:rsidRDefault="0000538C" w:rsidP="004344D4">
            <w:pPr>
              <w:pStyle w:val="Bodycopy"/>
            </w:pPr>
            <w:r>
              <w:t>08</w:t>
            </w:r>
            <w:r w:rsidR="00EA5021">
              <w:t>1105</w:t>
            </w:r>
          </w:p>
        </w:tc>
        <w:tc>
          <w:tcPr>
            <w:tcW w:w="4149" w:type="dxa"/>
            <w:tcBorders>
              <w:bottom w:val="single" w:sz="4" w:space="0" w:color="auto"/>
            </w:tcBorders>
          </w:tcPr>
          <w:p w14:paraId="27071623" w14:textId="77777777" w:rsidR="009E11B8" w:rsidRPr="00466C76" w:rsidRDefault="009E11B8" w:rsidP="004344D4">
            <w:pPr>
              <w:pStyle w:val="Bodycopy"/>
            </w:pPr>
            <w:r>
              <w:t>Establish and manage a trust account</w:t>
            </w:r>
          </w:p>
        </w:tc>
        <w:tc>
          <w:tcPr>
            <w:tcW w:w="1558" w:type="dxa"/>
            <w:gridSpan w:val="2"/>
            <w:tcBorders>
              <w:bottom w:val="single" w:sz="4" w:space="0" w:color="auto"/>
            </w:tcBorders>
          </w:tcPr>
          <w:p w14:paraId="55E90DF0" w14:textId="77777777" w:rsidR="009E11B8" w:rsidRPr="00466C76" w:rsidRDefault="009E11B8" w:rsidP="004344D4">
            <w:pPr>
              <w:pStyle w:val="Bodycopy"/>
            </w:pPr>
            <w:r>
              <w:t>60</w:t>
            </w:r>
          </w:p>
        </w:tc>
      </w:tr>
      <w:tr w:rsidR="009E11B8" w:rsidRPr="00982853" w14:paraId="75A3B43D" w14:textId="77777777" w:rsidTr="00372C25">
        <w:trPr>
          <w:trHeight w:val="493"/>
        </w:trPr>
        <w:tc>
          <w:tcPr>
            <w:tcW w:w="1834" w:type="dxa"/>
            <w:tcBorders>
              <w:bottom w:val="single" w:sz="4" w:space="0" w:color="auto"/>
            </w:tcBorders>
          </w:tcPr>
          <w:p w14:paraId="6FCE86F0" w14:textId="77777777" w:rsidR="009E11B8" w:rsidRPr="00466C76" w:rsidRDefault="009E11B8" w:rsidP="004344D4">
            <w:pPr>
              <w:pStyle w:val="Bodycopy"/>
            </w:pPr>
            <w:r>
              <w:lastRenderedPageBreak/>
              <w:t>FNSCUS501</w:t>
            </w:r>
          </w:p>
        </w:tc>
        <w:tc>
          <w:tcPr>
            <w:tcW w:w="1562" w:type="dxa"/>
            <w:gridSpan w:val="2"/>
            <w:tcBorders>
              <w:bottom w:val="single" w:sz="4" w:space="0" w:color="auto"/>
            </w:tcBorders>
          </w:tcPr>
          <w:p w14:paraId="611B950E" w14:textId="5E0DDB1B" w:rsidR="009E11B8" w:rsidRPr="00466C76" w:rsidRDefault="0000538C" w:rsidP="004344D4">
            <w:pPr>
              <w:pStyle w:val="Bodycopy"/>
            </w:pPr>
            <w:r>
              <w:t>080501</w:t>
            </w:r>
          </w:p>
        </w:tc>
        <w:tc>
          <w:tcPr>
            <w:tcW w:w="4149" w:type="dxa"/>
            <w:tcBorders>
              <w:bottom w:val="single" w:sz="4" w:space="0" w:color="auto"/>
            </w:tcBorders>
          </w:tcPr>
          <w:p w14:paraId="7A321B44" w14:textId="77777777" w:rsidR="009E11B8" w:rsidRPr="00466C76" w:rsidRDefault="009E11B8" w:rsidP="004344D4">
            <w:pPr>
              <w:pStyle w:val="Bodycopy"/>
            </w:pPr>
            <w:r w:rsidRPr="00FA4A42">
              <w:t>Develop and nurture relationships with clients, other professionals and third party referrers</w:t>
            </w:r>
          </w:p>
        </w:tc>
        <w:tc>
          <w:tcPr>
            <w:tcW w:w="1558" w:type="dxa"/>
            <w:gridSpan w:val="2"/>
            <w:tcBorders>
              <w:bottom w:val="single" w:sz="4" w:space="0" w:color="auto"/>
            </w:tcBorders>
          </w:tcPr>
          <w:p w14:paraId="6F4CF018" w14:textId="77777777" w:rsidR="009E11B8" w:rsidRPr="00466C76" w:rsidRDefault="009E11B8" w:rsidP="004344D4">
            <w:pPr>
              <w:pStyle w:val="Bodycopy"/>
            </w:pPr>
            <w:r>
              <w:t>50</w:t>
            </w:r>
          </w:p>
        </w:tc>
      </w:tr>
      <w:tr w:rsidR="009E11B8" w:rsidRPr="00982853" w14:paraId="21DF5A02" w14:textId="77777777" w:rsidTr="00372C25">
        <w:trPr>
          <w:trHeight w:val="758"/>
        </w:trPr>
        <w:tc>
          <w:tcPr>
            <w:tcW w:w="7545" w:type="dxa"/>
            <w:gridSpan w:val="4"/>
            <w:shd w:val="clear" w:color="auto" w:fill="B4C6E7"/>
            <w:vAlign w:val="center"/>
          </w:tcPr>
          <w:p w14:paraId="24467B2D" w14:textId="77777777" w:rsidR="009E11B8" w:rsidRPr="00811DE7" w:rsidRDefault="009E11B8" w:rsidP="009E11B8">
            <w:pPr>
              <w:jc w:val="right"/>
              <w:rPr>
                <w:rStyle w:val="Strong"/>
              </w:rPr>
            </w:pPr>
            <w:r>
              <w:rPr>
                <w:rStyle w:val="Strong"/>
              </w:rPr>
              <w:t>Group B electives nominal hours</w:t>
            </w:r>
          </w:p>
        </w:tc>
        <w:tc>
          <w:tcPr>
            <w:tcW w:w="1558" w:type="dxa"/>
            <w:gridSpan w:val="2"/>
            <w:shd w:val="clear" w:color="auto" w:fill="B4C6E7"/>
            <w:vAlign w:val="center"/>
          </w:tcPr>
          <w:p w14:paraId="3EF0404B" w14:textId="6C9FB90A" w:rsidR="009E11B8" w:rsidRPr="008F7F62" w:rsidRDefault="00420EA3" w:rsidP="004344D4">
            <w:pPr>
              <w:pStyle w:val="Bodycopy"/>
              <w:rPr>
                <w:rStyle w:val="Strong"/>
              </w:rPr>
            </w:pPr>
            <w:r>
              <w:rPr>
                <w:rStyle w:val="Strong"/>
              </w:rPr>
              <w:t>1</w:t>
            </w:r>
            <w:r w:rsidR="00477722">
              <w:rPr>
                <w:rStyle w:val="Strong"/>
              </w:rPr>
              <w:t>90</w:t>
            </w:r>
            <w:r w:rsidR="00131694">
              <w:rPr>
                <w:rStyle w:val="Strong"/>
              </w:rPr>
              <w:t xml:space="preserve"> - </w:t>
            </w:r>
            <w:r w:rsidR="009D70AE">
              <w:rPr>
                <w:rStyle w:val="Strong"/>
              </w:rPr>
              <w:t>4</w:t>
            </w:r>
            <w:r w:rsidR="00477722">
              <w:rPr>
                <w:rStyle w:val="Strong"/>
              </w:rPr>
              <w:t>8</w:t>
            </w:r>
            <w:r w:rsidR="009D70AE">
              <w:rPr>
                <w:rStyle w:val="Strong"/>
              </w:rPr>
              <w:t>0</w:t>
            </w:r>
          </w:p>
        </w:tc>
      </w:tr>
      <w:tr w:rsidR="009E11B8" w:rsidRPr="00982853" w14:paraId="4B5556F0" w14:textId="77777777" w:rsidTr="00372C25">
        <w:trPr>
          <w:trHeight w:val="758"/>
        </w:trPr>
        <w:tc>
          <w:tcPr>
            <w:tcW w:w="7545" w:type="dxa"/>
            <w:gridSpan w:val="4"/>
            <w:shd w:val="clear" w:color="auto" w:fill="B4C6E7"/>
            <w:vAlign w:val="center"/>
          </w:tcPr>
          <w:p w14:paraId="108CD3A0" w14:textId="77777777" w:rsidR="009E11B8" w:rsidRPr="00811DE7" w:rsidRDefault="009E11B8" w:rsidP="009E11B8">
            <w:pPr>
              <w:jc w:val="right"/>
              <w:rPr>
                <w:rStyle w:val="Strong"/>
              </w:rPr>
            </w:pPr>
            <w:r w:rsidRPr="00811DE7">
              <w:rPr>
                <w:rStyle w:val="Strong"/>
              </w:rPr>
              <w:t>Total nominal hours</w:t>
            </w:r>
          </w:p>
        </w:tc>
        <w:tc>
          <w:tcPr>
            <w:tcW w:w="1558" w:type="dxa"/>
            <w:gridSpan w:val="2"/>
            <w:shd w:val="clear" w:color="auto" w:fill="B4C6E7"/>
            <w:vAlign w:val="center"/>
          </w:tcPr>
          <w:p w14:paraId="059F4CE3" w14:textId="533A4FB3" w:rsidR="009E11B8" w:rsidRPr="008F7F62" w:rsidRDefault="006A0660" w:rsidP="004344D4">
            <w:pPr>
              <w:pStyle w:val="Bodycopy"/>
              <w:rPr>
                <w:rStyle w:val="Strong"/>
              </w:rPr>
            </w:pPr>
            <w:r>
              <w:rPr>
                <w:rStyle w:val="Strong"/>
              </w:rPr>
              <w:t>9</w:t>
            </w:r>
            <w:r w:rsidR="00477722">
              <w:rPr>
                <w:rStyle w:val="Strong"/>
              </w:rPr>
              <w:t>60</w:t>
            </w:r>
            <w:r>
              <w:rPr>
                <w:rStyle w:val="Strong"/>
              </w:rPr>
              <w:t xml:space="preserve">- </w:t>
            </w:r>
            <w:r w:rsidR="00035867">
              <w:rPr>
                <w:rStyle w:val="Strong"/>
              </w:rPr>
              <w:t>1250</w:t>
            </w:r>
          </w:p>
        </w:tc>
      </w:tr>
    </w:tbl>
    <w:p w14:paraId="2E9D102C" w14:textId="3DF65FCC" w:rsidR="00982853" w:rsidRDefault="0098285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982853" w:rsidRPr="00982853" w14:paraId="147608C8" w14:textId="77777777" w:rsidTr="007025C3">
        <w:tc>
          <w:tcPr>
            <w:tcW w:w="3380" w:type="dxa"/>
          </w:tcPr>
          <w:p w14:paraId="06362892" w14:textId="77777777" w:rsidR="00982853" w:rsidRPr="009F04FF" w:rsidRDefault="00982853" w:rsidP="00EB1562">
            <w:pPr>
              <w:pStyle w:val="SectionBSubsection2"/>
            </w:pPr>
            <w:bookmarkStart w:id="38" w:name="_Toc49173103"/>
            <w:r w:rsidRPr="009F04FF">
              <w:t>Entry requirements</w:t>
            </w:r>
            <w:bookmarkEnd w:id="38"/>
            <w:r w:rsidRPr="009F04FF">
              <w:t xml:space="preserve"> </w:t>
            </w:r>
          </w:p>
        </w:tc>
        <w:tc>
          <w:tcPr>
            <w:tcW w:w="5692" w:type="dxa"/>
            <w:gridSpan w:val="2"/>
          </w:tcPr>
          <w:p w14:paraId="4653EDAA" w14:textId="35E0AF48" w:rsidR="00982853" w:rsidRDefault="0030379C" w:rsidP="004344D4">
            <w:pPr>
              <w:pStyle w:val="Bodycopy"/>
            </w:pPr>
            <w:r>
              <w:t>There are no entry requirements, however l</w:t>
            </w:r>
            <w:r w:rsidR="00860499">
              <w:t xml:space="preserve">earners enrolling in the </w:t>
            </w:r>
            <w:r w:rsidR="00F95791">
              <w:t>22565</w:t>
            </w:r>
            <w:r w:rsidR="00F95791" w:rsidRPr="00FE3FF4">
              <w:t xml:space="preserve">VIC </w:t>
            </w:r>
            <w:r w:rsidR="00860499" w:rsidRPr="00FE3FF4">
              <w:t>Advanced Diploma of Legal Practice</w:t>
            </w:r>
            <w:r w:rsidR="00860499">
              <w:t xml:space="preserve"> are best equipped to successfully undertake the qualification if they have l</w:t>
            </w:r>
            <w:r w:rsidR="00DD69E1">
              <w:t>anguage</w:t>
            </w:r>
            <w:r w:rsidR="00860499">
              <w:t>, literacy, numeracy and oral communication skills equivalent to</w:t>
            </w:r>
            <w:r w:rsidR="00860499" w:rsidRPr="007C21D7">
              <w:t xml:space="preserve"> </w:t>
            </w:r>
            <w:hyperlink r:id="rId25" w:history="1">
              <w:r w:rsidR="00860499" w:rsidRPr="00860499">
                <w:rPr>
                  <w:rStyle w:val="Hyperlink"/>
                </w:rPr>
                <w:t>Australian Core Skills Framework (ACSF)</w:t>
              </w:r>
            </w:hyperlink>
            <w:r w:rsidR="00860499" w:rsidRPr="006951B9">
              <w:t xml:space="preserve"> Level </w:t>
            </w:r>
            <w:r w:rsidR="004252AF">
              <w:t>3</w:t>
            </w:r>
            <w:r w:rsidR="00860499" w:rsidRPr="006951B9">
              <w:t>.</w:t>
            </w:r>
          </w:p>
          <w:p w14:paraId="50D84904" w14:textId="1C789C2E" w:rsidR="00A65C96" w:rsidRPr="00FE3FF4" w:rsidRDefault="00A65C96" w:rsidP="004344D4">
            <w:pPr>
              <w:pStyle w:val="Bodycopy"/>
            </w:pPr>
            <w:r>
              <w:t>Learners with language, literacy and numeracy skills at lower levels than those suggested will require additional support to successfully undertake the course.</w:t>
            </w:r>
          </w:p>
        </w:tc>
      </w:tr>
      <w:tr w:rsidR="000D7FDC" w:rsidRPr="00982853" w14:paraId="65DB99AC" w14:textId="77777777" w:rsidTr="007025C3">
        <w:tc>
          <w:tcPr>
            <w:tcW w:w="3402" w:type="dxa"/>
            <w:gridSpan w:val="2"/>
            <w:shd w:val="clear" w:color="auto" w:fill="DBE5F1"/>
          </w:tcPr>
          <w:p w14:paraId="0F3B8A78" w14:textId="77777777" w:rsidR="000D7FDC" w:rsidRPr="009F04FF" w:rsidRDefault="000D7FDC" w:rsidP="003B6FAB">
            <w:pPr>
              <w:pStyle w:val="SectionBSubsection"/>
            </w:pPr>
            <w:bookmarkStart w:id="39" w:name="_Toc49173104"/>
            <w:r w:rsidRPr="009F04FF">
              <w:t>Assessment</w:t>
            </w:r>
            <w:bookmarkEnd w:id="39"/>
          </w:p>
        </w:tc>
        <w:tc>
          <w:tcPr>
            <w:tcW w:w="5670" w:type="dxa"/>
            <w:shd w:val="clear" w:color="auto" w:fill="DBE5F1"/>
          </w:tcPr>
          <w:p w14:paraId="7A3BDEB4" w14:textId="77777777" w:rsidR="000D7FDC" w:rsidRPr="009F04FF" w:rsidRDefault="000D7FDC" w:rsidP="00051F1D">
            <w:pPr>
              <w:pStyle w:val="Standard"/>
            </w:pPr>
            <w:r w:rsidRPr="009F04FF">
              <w:t>Standards 10 and 12 AQTF Standards for Accredited Courses</w:t>
            </w:r>
          </w:p>
        </w:tc>
      </w:tr>
      <w:tr w:rsidR="00982853" w:rsidRPr="00982853" w14:paraId="0567ACCC" w14:textId="77777777" w:rsidTr="007025C3">
        <w:tc>
          <w:tcPr>
            <w:tcW w:w="3380" w:type="dxa"/>
          </w:tcPr>
          <w:p w14:paraId="34A3461C" w14:textId="77777777" w:rsidR="00982853" w:rsidRPr="009F04FF" w:rsidRDefault="00982853" w:rsidP="00EB1562">
            <w:pPr>
              <w:pStyle w:val="SectionBSubsection2"/>
            </w:pPr>
            <w:bookmarkStart w:id="40" w:name="_Toc49173105"/>
            <w:r w:rsidRPr="009F04FF">
              <w:t>Assessment strategy</w:t>
            </w:r>
            <w:bookmarkEnd w:id="40"/>
            <w:r w:rsidRPr="009F04FF">
              <w:t xml:space="preserve"> </w:t>
            </w:r>
          </w:p>
        </w:tc>
        <w:tc>
          <w:tcPr>
            <w:tcW w:w="5692" w:type="dxa"/>
            <w:gridSpan w:val="2"/>
          </w:tcPr>
          <w:p w14:paraId="6769C9C6" w14:textId="77777777" w:rsidR="00762A78" w:rsidRPr="009F04FF" w:rsidRDefault="00762A78" w:rsidP="004344D4">
            <w:pPr>
              <w:pStyle w:val="Bodycopy"/>
              <w:rPr>
                <w:lang w:val="en-AU"/>
              </w:rPr>
            </w:pPr>
            <w:r w:rsidRPr="009F04FF">
              <w:rPr>
                <w:lang w:val="en-AU"/>
              </w:rPr>
              <w:t>All assessment, including Recognition of Prior Learning (RPL), must be compliant with the requirements of:</w:t>
            </w:r>
          </w:p>
          <w:p w14:paraId="606E9A94" w14:textId="77777777" w:rsidR="00762A78" w:rsidRPr="00DB3F37" w:rsidRDefault="00762A78" w:rsidP="00762A78">
            <w:pPr>
              <w:pStyle w:val="ListBullet"/>
            </w:pPr>
            <w:r>
              <w:t>Standard 1</w:t>
            </w:r>
            <w:r w:rsidRPr="00DB3F37">
              <w:t xml:space="preserve"> of the AQTF: Essential Conditions and Standards for Initial</w:t>
            </w:r>
            <w:r>
              <w:t>/Continuing</w:t>
            </w:r>
            <w:r w:rsidRPr="00DB3F37">
              <w:t xml:space="preserve"> Registration</w:t>
            </w:r>
            <w:r>
              <w:t xml:space="preserve"> and Guidelines 4.1 and 4.2 of the VRQA Guidelines for VET Providers</w:t>
            </w:r>
            <w:r w:rsidRPr="00DB3F37">
              <w:t xml:space="preserve">, </w:t>
            </w:r>
          </w:p>
          <w:p w14:paraId="0E2CFDF4" w14:textId="77777777" w:rsidR="00762A78" w:rsidRPr="009F04FF" w:rsidRDefault="00762A78" w:rsidP="004344D4">
            <w:pPr>
              <w:pStyle w:val="Bodycopy"/>
              <w:rPr>
                <w:lang w:val="en-AU"/>
              </w:rPr>
            </w:pPr>
            <w:r w:rsidRPr="009F04FF">
              <w:rPr>
                <w:lang w:val="en-AU"/>
              </w:rPr>
              <w:t>or</w:t>
            </w:r>
          </w:p>
          <w:p w14:paraId="6F17397A" w14:textId="77777777" w:rsidR="00762A78" w:rsidRPr="00DB3F37" w:rsidRDefault="00762A78" w:rsidP="00762A78">
            <w:pPr>
              <w:pStyle w:val="ListBullet"/>
            </w:pPr>
            <w:r w:rsidRPr="00DB3F37">
              <w:t>the Standards for Registered Training Organisations 2015 (SRTOs),</w:t>
            </w:r>
          </w:p>
          <w:p w14:paraId="6904F43B" w14:textId="77777777" w:rsidR="00762A78" w:rsidRDefault="00762A78" w:rsidP="004344D4">
            <w:pPr>
              <w:pStyle w:val="Bodycopy"/>
            </w:pPr>
            <w:r>
              <w:t>or</w:t>
            </w:r>
          </w:p>
          <w:p w14:paraId="7E1A5F76" w14:textId="77777777" w:rsidR="00762A78" w:rsidRDefault="00762A78" w:rsidP="00762A78">
            <w:pPr>
              <w:pStyle w:val="ListBullet"/>
            </w:pPr>
            <w:r w:rsidRPr="00DB3F37">
              <w:t xml:space="preserve">the relevant standards </w:t>
            </w:r>
            <w:r>
              <w:t xml:space="preserve">and Guidelines </w:t>
            </w:r>
            <w:r w:rsidRPr="00DB3F37">
              <w:t>for RTOs at the time of assessment.</w:t>
            </w:r>
          </w:p>
          <w:p w14:paraId="04BF8590" w14:textId="77777777" w:rsidR="009E2341" w:rsidRPr="00A96A4C" w:rsidRDefault="009E2341" w:rsidP="004344D4">
            <w:pPr>
              <w:pStyle w:val="Bodycopy"/>
            </w:pPr>
            <w:r w:rsidRPr="00827A9D">
              <w:t>Assessment</w:t>
            </w:r>
            <w:r w:rsidRPr="00A96A4C">
              <w:t xml:space="preserve"> strategies should be designed to:</w:t>
            </w:r>
          </w:p>
          <w:p w14:paraId="21DB958E" w14:textId="7281942F" w:rsidR="003B33A9" w:rsidRPr="00975FC0" w:rsidRDefault="009E2341" w:rsidP="00976DEF">
            <w:pPr>
              <w:pStyle w:val="ListBullet"/>
              <w:tabs>
                <w:tab w:val="num" w:pos="284"/>
              </w:tabs>
              <w:spacing w:after="0"/>
              <w:ind w:left="284" w:hanging="284"/>
              <w:contextualSpacing/>
            </w:pPr>
            <w:r w:rsidRPr="00827A9D">
              <w:t xml:space="preserve">cover </w:t>
            </w:r>
            <w:r>
              <w:t>the</w:t>
            </w:r>
            <w:r w:rsidRPr="00827A9D">
              <w:t xml:space="preserve"> range of skills and knowledge required to demonstrate achievement of </w:t>
            </w:r>
            <w:r>
              <w:t>competence</w:t>
            </w:r>
            <w:r w:rsidR="003B33A9">
              <w:t xml:space="preserve"> in a</w:t>
            </w:r>
            <w:r w:rsidR="003B33A9" w:rsidRPr="00975FC0">
              <w:t xml:space="preserve"> legal practice context</w:t>
            </w:r>
          </w:p>
          <w:p w14:paraId="69237EC2" w14:textId="1A6DB45E" w:rsidR="009E2341" w:rsidRPr="00827A9D" w:rsidRDefault="009E2341" w:rsidP="009E2341">
            <w:pPr>
              <w:pStyle w:val="ListBullet"/>
              <w:tabs>
                <w:tab w:val="num" w:pos="284"/>
              </w:tabs>
              <w:spacing w:after="0"/>
              <w:ind w:left="284" w:hanging="284"/>
              <w:contextualSpacing/>
            </w:pPr>
            <w:r w:rsidRPr="00827A9D">
              <w:t xml:space="preserve">collect evidence on a number of occasions to suit a variety of </w:t>
            </w:r>
            <w:r>
              <w:t xml:space="preserve">legal </w:t>
            </w:r>
            <w:r w:rsidR="003B33A9">
              <w:t>contexts</w:t>
            </w:r>
            <w:r w:rsidRPr="00827A9D">
              <w:t xml:space="preserve"> and situations</w:t>
            </w:r>
          </w:p>
          <w:p w14:paraId="11C2C3B4" w14:textId="4149B616" w:rsidR="009E2341" w:rsidRPr="00827A9D" w:rsidRDefault="009E2341" w:rsidP="009E2341">
            <w:pPr>
              <w:pStyle w:val="ListBullet"/>
              <w:tabs>
                <w:tab w:val="num" w:pos="284"/>
              </w:tabs>
              <w:spacing w:after="0"/>
              <w:ind w:left="284" w:hanging="284"/>
              <w:contextualSpacing/>
            </w:pPr>
            <w:r w:rsidRPr="00827A9D">
              <w:t>be appropriate to the knowledge, skills, methods of delivery and needs and characteristics of learners</w:t>
            </w:r>
            <w:r w:rsidR="003B33A9">
              <w:t xml:space="preserve"> while meeting the demands of industry</w:t>
            </w:r>
          </w:p>
          <w:p w14:paraId="77DA8117" w14:textId="77777777" w:rsidR="009E2341" w:rsidRPr="00827A9D" w:rsidRDefault="009E2341" w:rsidP="009E2341">
            <w:pPr>
              <w:pStyle w:val="ListBullet"/>
              <w:tabs>
                <w:tab w:val="num" w:pos="284"/>
              </w:tabs>
              <w:spacing w:after="0"/>
              <w:ind w:left="284" w:hanging="284"/>
              <w:contextualSpacing/>
            </w:pPr>
            <w:r w:rsidRPr="00827A9D">
              <w:t>recognise prior learning</w:t>
            </w:r>
          </w:p>
          <w:p w14:paraId="1497521C" w14:textId="77777777" w:rsidR="009E2341" w:rsidRPr="00827A9D" w:rsidRDefault="009E2341" w:rsidP="009E2341">
            <w:pPr>
              <w:pStyle w:val="ListBullet"/>
              <w:tabs>
                <w:tab w:val="num" w:pos="284"/>
              </w:tabs>
              <w:spacing w:after="0"/>
              <w:ind w:left="284" w:hanging="284"/>
              <w:contextualSpacing/>
            </w:pPr>
            <w:r w:rsidRPr="00827A9D">
              <w:t>be equitable to all groups of learners.</w:t>
            </w:r>
          </w:p>
          <w:p w14:paraId="52C50AB9" w14:textId="3E3F4109" w:rsidR="00251CE6" w:rsidRDefault="00251CE6" w:rsidP="004344D4">
            <w:pPr>
              <w:pStyle w:val="Bodycopy"/>
            </w:pPr>
            <w:r w:rsidRPr="00A96A4C">
              <w:t xml:space="preserve">Assessment strategies for the imported units from </w:t>
            </w:r>
            <w:r w:rsidR="00722313">
              <w:t xml:space="preserve">other </w:t>
            </w:r>
            <w:r w:rsidRPr="00A96A4C">
              <w:t xml:space="preserve">training packages should be consistent with the </w:t>
            </w:r>
            <w:r w:rsidRPr="00A96A4C">
              <w:lastRenderedPageBreak/>
              <w:t>Assessment Requirements for the relevant training package.</w:t>
            </w:r>
          </w:p>
          <w:p w14:paraId="4D5312C7" w14:textId="4F908E8D" w:rsidR="00251CE6" w:rsidRPr="00A96A4C" w:rsidRDefault="00251CE6" w:rsidP="004344D4">
            <w:pPr>
              <w:pStyle w:val="Bodycopy"/>
            </w:pPr>
            <w:r w:rsidRPr="00A96A4C">
              <w:t xml:space="preserve">The following </w:t>
            </w:r>
            <w:r>
              <w:t xml:space="preserve">assessment methods </w:t>
            </w:r>
            <w:r w:rsidR="002A4C5E">
              <w:t xml:space="preserve">may be </w:t>
            </w:r>
            <w:r w:rsidRPr="00A96A4C">
              <w:t xml:space="preserve">appropriate for units of competency in this accredited course: </w:t>
            </w:r>
          </w:p>
          <w:p w14:paraId="07042F9E" w14:textId="0338B943" w:rsidR="00251CE6" w:rsidRPr="00A96A4C" w:rsidRDefault="00251CE6" w:rsidP="00251CE6">
            <w:pPr>
              <w:pStyle w:val="ListBullet"/>
              <w:tabs>
                <w:tab w:val="num" w:pos="284"/>
              </w:tabs>
              <w:spacing w:after="0"/>
              <w:ind w:left="284" w:hanging="284"/>
              <w:contextualSpacing/>
            </w:pPr>
            <w:r w:rsidRPr="00A96A4C">
              <w:t xml:space="preserve">observation of demonstrated </w:t>
            </w:r>
            <w:r>
              <w:t>skills</w:t>
            </w:r>
            <w:r w:rsidRPr="00A96A4C">
              <w:t xml:space="preserve"> </w:t>
            </w:r>
          </w:p>
          <w:p w14:paraId="108B0E1A" w14:textId="2D209574" w:rsidR="00C73CF3" w:rsidRPr="009D17F2" w:rsidRDefault="00C73CF3" w:rsidP="00C73CF3">
            <w:pPr>
              <w:pStyle w:val="ListBullet"/>
              <w:ind w:left="284" w:hanging="284"/>
            </w:pPr>
            <w:r w:rsidRPr="009D17F2">
              <w:t xml:space="preserve">written and oral questioning </w:t>
            </w:r>
          </w:p>
          <w:p w14:paraId="41A8B3F1" w14:textId="561248D3" w:rsidR="00C73CF3" w:rsidRPr="00A14240" w:rsidRDefault="00C73CF3" w:rsidP="00C73CF3">
            <w:pPr>
              <w:pStyle w:val="ListBullet"/>
              <w:ind w:left="284" w:hanging="284"/>
            </w:pPr>
            <w:r>
              <w:t xml:space="preserve">project work </w:t>
            </w:r>
          </w:p>
          <w:p w14:paraId="4CDDDDF5" w14:textId="5B3900D0" w:rsidR="00C73CF3" w:rsidRDefault="000344AA" w:rsidP="00C73CF3">
            <w:pPr>
              <w:pStyle w:val="ListBullet"/>
              <w:ind w:left="284" w:hanging="284"/>
            </w:pPr>
            <w:r>
              <w:t>case studies</w:t>
            </w:r>
            <w:r w:rsidR="00C73CF3" w:rsidRPr="009D17F2">
              <w:t xml:space="preserve"> </w:t>
            </w:r>
          </w:p>
          <w:p w14:paraId="77795967" w14:textId="7698E65A" w:rsidR="002655E1" w:rsidRPr="00BC0A27" w:rsidRDefault="00C73CF3" w:rsidP="00C73CF3">
            <w:pPr>
              <w:pStyle w:val="ListBullet"/>
              <w:ind w:left="284" w:hanging="284"/>
            </w:pPr>
            <w:r w:rsidRPr="009D17F2">
              <w:t>presentations</w:t>
            </w:r>
            <w:r>
              <w:t xml:space="preserve">. </w:t>
            </w:r>
          </w:p>
        </w:tc>
      </w:tr>
      <w:tr w:rsidR="00982853" w:rsidRPr="00982853" w14:paraId="025DE1DE" w14:textId="77777777" w:rsidTr="00BC0A27">
        <w:trPr>
          <w:trHeight w:val="983"/>
        </w:trPr>
        <w:tc>
          <w:tcPr>
            <w:tcW w:w="3380" w:type="dxa"/>
          </w:tcPr>
          <w:p w14:paraId="755CC2A2" w14:textId="77777777" w:rsidR="00982853" w:rsidRPr="009F04FF" w:rsidRDefault="00982853" w:rsidP="00EB1562">
            <w:pPr>
              <w:pStyle w:val="SectionBSubsection2"/>
            </w:pPr>
            <w:bookmarkStart w:id="41" w:name="_Toc49173106"/>
            <w:r w:rsidRPr="009F04FF">
              <w:lastRenderedPageBreak/>
              <w:t>Assessor competencies</w:t>
            </w:r>
            <w:bookmarkEnd w:id="41"/>
            <w:r w:rsidRPr="009F04FF">
              <w:t xml:space="preserve"> </w:t>
            </w:r>
          </w:p>
        </w:tc>
        <w:tc>
          <w:tcPr>
            <w:tcW w:w="5692" w:type="dxa"/>
            <w:gridSpan w:val="2"/>
          </w:tcPr>
          <w:p w14:paraId="707AFFE0" w14:textId="77777777" w:rsidR="00762A78" w:rsidRPr="009F04FF" w:rsidRDefault="00762A78" w:rsidP="004344D4">
            <w:pPr>
              <w:pStyle w:val="Bodycopy"/>
              <w:rPr>
                <w:lang w:val="en-AU"/>
              </w:rPr>
            </w:pPr>
            <w:r w:rsidRPr="009F04FF">
              <w:rPr>
                <w:lang w:val="en-AU"/>
              </w:rPr>
              <w:t>Assessment must be undertaken by a person or persons in accordance with:</w:t>
            </w:r>
          </w:p>
          <w:p w14:paraId="39B72E96" w14:textId="77777777" w:rsidR="00762A78" w:rsidRPr="00DB3F37" w:rsidRDefault="00762A78" w:rsidP="00762A78">
            <w:pPr>
              <w:pStyle w:val="ListBullet"/>
            </w:pPr>
            <w:r w:rsidRPr="00DB3F37">
              <w:t xml:space="preserve">Standard 1.4 of the AQTF: Essential Conditions and Standards for </w:t>
            </w:r>
            <w:r>
              <w:t>Initial/</w:t>
            </w:r>
            <w:r w:rsidRPr="00DB3F37">
              <w:t>Continuing Registration</w:t>
            </w:r>
            <w:r>
              <w:t xml:space="preserve"> and Guidelines 3 of the VRQA Guidelines for VET Providers</w:t>
            </w:r>
            <w:r w:rsidRPr="00DB3F37">
              <w:t xml:space="preserve">, </w:t>
            </w:r>
          </w:p>
          <w:p w14:paraId="438304C9" w14:textId="77777777" w:rsidR="00762A78" w:rsidRPr="009F04FF" w:rsidRDefault="00762A78" w:rsidP="004344D4">
            <w:pPr>
              <w:pStyle w:val="Bodycopy"/>
              <w:rPr>
                <w:lang w:val="en-AU"/>
              </w:rPr>
            </w:pPr>
            <w:r w:rsidRPr="009F04FF">
              <w:rPr>
                <w:lang w:val="en-AU"/>
              </w:rPr>
              <w:t xml:space="preserve">or </w:t>
            </w:r>
          </w:p>
          <w:p w14:paraId="145B7A20" w14:textId="77777777" w:rsidR="00762A78" w:rsidRPr="00DB3F37" w:rsidRDefault="00762A78" w:rsidP="00762A78">
            <w:pPr>
              <w:pStyle w:val="ListBullet"/>
            </w:pPr>
            <w:r w:rsidRPr="00DB3F37">
              <w:t>the Standards for Registered Training Organisations 2015 (SRTOs),</w:t>
            </w:r>
          </w:p>
          <w:p w14:paraId="1468CEB5" w14:textId="77777777" w:rsidR="00762A78" w:rsidRPr="001738D2" w:rsidRDefault="00762A78" w:rsidP="004344D4">
            <w:pPr>
              <w:pStyle w:val="Bodycopy"/>
            </w:pPr>
            <w:r w:rsidRPr="001738D2">
              <w:t>or</w:t>
            </w:r>
          </w:p>
          <w:p w14:paraId="13CEA842" w14:textId="77777777" w:rsidR="00762A78" w:rsidRPr="00DB3F37" w:rsidRDefault="00762A78" w:rsidP="00762A78">
            <w:pPr>
              <w:pStyle w:val="ListBullet"/>
            </w:pPr>
            <w:r w:rsidRPr="00DB3F37">
              <w:t xml:space="preserve">the relevant standards </w:t>
            </w:r>
            <w:r>
              <w:t xml:space="preserve">and Guidelines </w:t>
            </w:r>
            <w:r w:rsidRPr="00DB3F37">
              <w:t>for RTOs at the time of assessment.</w:t>
            </w:r>
          </w:p>
          <w:p w14:paraId="753160DD" w14:textId="1C970BCE" w:rsidR="00982853" w:rsidRPr="00E21908" w:rsidRDefault="007A44DA" w:rsidP="004344D4">
            <w:pPr>
              <w:pStyle w:val="Bodycopy"/>
            </w:pPr>
            <w:r w:rsidRPr="00A96A4C">
              <w:t xml:space="preserve">All assessment of units of competency imported from training packages </w:t>
            </w:r>
            <w:r>
              <w:t xml:space="preserve">or accredited courses </w:t>
            </w:r>
            <w:r w:rsidRPr="00A96A4C">
              <w:t>must reflect the requirements for assessors specified in the relevant training packages.</w:t>
            </w:r>
          </w:p>
        </w:tc>
      </w:tr>
      <w:tr w:rsidR="000D7FDC" w:rsidRPr="00982853" w14:paraId="7042AF7A" w14:textId="77777777" w:rsidTr="007025C3">
        <w:tc>
          <w:tcPr>
            <w:tcW w:w="3402" w:type="dxa"/>
            <w:gridSpan w:val="2"/>
            <w:tcBorders>
              <w:right w:val="nil"/>
            </w:tcBorders>
            <w:shd w:val="clear" w:color="auto" w:fill="DBE5F1"/>
          </w:tcPr>
          <w:p w14:paraId="66AEC48F" w14:textId="77777777" w:rsidR="000D7FDC" w:rsidRPr="009F04FF" w:rsidRDefault="000D7FDC" w:rsidP="003B6FAB">
            <w:pPr>
              <w:pStyle w:val="SectionBSubsection"/>
            </w:pPr>
            <w:bookmarkStart w:id="42" w:name="_Toc49173107"/>
            <w:r w:rsidRPr="009F04FF">
              <w:t>Delivery</w:t>
            </w:r>
            <w:bookmarkEnd w:id="42"/>
          </w:p>
        </w:tc>
        <w:tc>
          <w:tcPr>
            <w:tcW w:w="5670" w:type="dxa"/>
            <w:tcBorders>
              <w:left w:val="nil"/>
            </w:tcBorders>
            <w:shd w:val="clear" w:color="auto" w:fill="DBE5F1"/>
          </w:tcPr>
          <w:p w14:paraId="59B783A8" w14:textId="77777777" w:rsidR="000D7FDC" w:rsidRPr="009F04FF" w:rsidRDefault="000D7FDC" w:rsidP="00051F1D">
            <w:pPr>
              <w:pStyle w:val="Standard"/>
            </w:pPr>
            <w:r w:rsidRPr="009F04FF">
              <w:t>Standards 11 and 12 AQTF Standards for Accredited Courses</w:t>
            </w:r>
          </w:p>
        </w:tc>
      </w:tr>
      <w:tr w:rsidR="00330D14" w:rsidRPr="00982853" w14:paraId="7468F188" w14:textId="77777777" w:rsidTr="007025C3">
        <w:tc>
          <w:tcPr>
            <w:tcW w:w="3380" w:type="dxa"/>
          </w:tcPr>
          <w:p w14:paraId="4952C74B" w14:textId="77777777" w:rsidR="00330D14" w:rsidRPr="009F04FF" w:rsidRDefault="00330D14" w:rsidP="00EB1562">
            <w:pPr>
              <w:pStyle w:val="SectionBSubsection2"/>
            </w:pPr>
            <w:bookmarkStart w:id="43" w:name="_Toc49173108"/>
            <w:r w:rsidRPr="009F04FF">
              <w:t>Delivery modes</w:t>
            </w:r>
            <w:bookmarkEnd w:id="43"/>
            <w:r w:rsidRPr="009F04FF">
              <w:t xml:space="preserve"> </w:t>
            </w:r>
          </w:p>
        </w:tc>
        <w:tc>
          <w:tcPr>
            <w:tcW w:w="5692" w:type="dxa"/>
            <w:gridSpan w:val="2"/>
          </w:tcPr>
          <w:p w14:paraId="3559E3F6" w14:textId="77777777" w:rsidR="0034134B" w:rsidRPr="0034134B" w:rsidRDefault="0085130B" w:rsidP="004344D4">
            <w:pPr>
              <w:pStyle w:val="Bodycopy"/>
            </w:pPr>
            <w:r w:rsidRPr="0034134B">
              <w:t>There are no restrictions on the delivery for the Advanced Diploma of Legal Practice.</w:t>
            </w:r>
            <w:r w:rsidR="0034134B" w:rsidRPr="0034134B">
              <w:t xml:space="preserve"> The course may be delivered part-time or full-time.</w:t>
            </w:r>
          </w:p>
          <w:p w14:paraId="58DC7FC3" w14:textId="3300F066" w:rsidR="00C53295" w:rsidRDefault="00C53295" w:rsidP="004344D4">
            <w:pPr>
              <w:pStyle w:val="Bodycopy"/>
            </w:pPr>
            <w:r>
              <w:t xml:space="preserve">This course has been developed with the intent that the competencies </w:t>
            </w:r>
            <w:r w:rsidR="00CB3E62">
              <w:t xml:space="preserve">may </w:t>
            </w:r>
            <w:r>
              <w:t xml:space="preserve">be achieved through an integrated combination of on and off the job learning experience, delivered in </w:t>
            </w:r>
            <w:r w:rsidR="001B5079" w:rsidRPr="001B5079">
              <w:t>a blended learning mode</w:t>
            </w:r>
            <w:r w:rsidR="002B3E24" w:rsidRPr="005542E8">
              <w:t xml:space="preserve"> </w:t>
            </w:r>
            <w:r w:rsidR="002B3E24">
              <w:t>while taking in</w:t>
            </w:r>
            <w:r w:rsidR="002B3E24" w:rsidRPr="005542E8">
              <w:t xml:space="preserve"> consideration the individual needs </w:t>
            </w:r>
            <w:r w:rsidR="002B3E24" w:rsidRPr="00FA6988">
              <w:t>of</w:t>
            </w:r>
            <w:r w:rsidR="002B3E24" w:rsidRPr="005542E8">
              <w:t xml:space="preserve"> </w:t>
            </w:r>
            <w:r w:rsidR="002B3E24">
              <w:t>learners. Delivery modes may</w:t>
            </w:r>
            <w:r w:rsidR="001B5079" w:rsidRPr="001B5079">
              <w:t xml:space="preserve"> includ</w:t>
            </w:r>
            <w:r w:rsidR="002B3E24">
              <w:t>e</w:t>
            </w:r>
            <w:r>
              <w:t>:</w:t>
            </w:r>
          </w:p>
          <w:p w14:paraId="5FA7C52E" w14:textId="77777777" w:rsidR="00C53295" w:rsidRDefault="001B5079" w:rsidP="00C53295">
            <w:pPr>
              <w:pStyle w:val="ListBullet"/>
            </w:pPr>
            <w:r w:rsidRPr="001B5079">
              <w:t xml:space="preserve">face-to-face classroom </w:t>
            </w:r>
          </w:p>
          <w:p w14:paraId="6C613659" w14:textId="2815A8F1" w:rsidR="0034134B" w:rsidRPr="005542E8" w:rsidRDefault="00DF28C0" w:rsidP="00C53295">
            <w:pPr>
              <w:pStyle w:val="ListBullet"/>
            </w:pPr>
            <w:r w:rsidRPr="001B5079">
              <w:t>distance-based</w:t>
            </w:r>
            <w:r w:rsidR="001B5079" w:rsidRPr="001B5079">
              <w:t xml:space="preserve"> learning</w:t>
            </w:r>
          </w:p>
          <w:p w14:paraId="46E13E9F" w14:textId="77777777" w:rsidR="00890AF4" w:rsidRDefault="00890AF4" w:rsidP="0034134B">
            <w:pPr>
              <w:pStyle w:val="ListBullet"/>
            </w:pPr>
            <w:r w:rsidRPr="00C53295">
              <w:t>applied</w:t>
            </w:r>
            <w:r w:rsidRPr="005542E8">
              <w:t xml:space="preserve"> learning in the workplace or simulated </w:t>
            </w:r>
            <w:r>
              <w:t xml:space="preserve">legal practice </w:t>
            </w:r>
            <w:r w:rsidRPr="005542E8">
              <w:t xml:space="preserve">environment </w:t>
            </w:r>
          </w:p>
          <w:p w14:paraId="4A2C401D" w14:textId="34E120D4" w:rsidR="00890AF4" w:rsidRPr="005542E8" w:rsidRDefault="000344AA" w:rsidP="0034134B">
            <w:pPr>
              <w:pStyle w:val="ListBullet"/>
            </w:pPr>
            <w:r>
              <w:t>case studies</w:t>
            </w:r>
          </w:p>
          <w:p w14:paraId="1EA47706" w14:textId="77777777" w:rsidR="00890AF4" w:rsidRPr="005542E8" w:rsidRDefault="00890AF4" w:rsidP="0034134B">
            <w:pPr>
              <w:pStyle w:val="ListBullet"/>
            </w:pPr>
            <w:r w:rsidRPr="005542E8">
              <w:t xml:space="preserve">individual </w:t>
            </w:r>
            <w:r>
              <w:t xml:space="preserve">or team-based </w:t>
            </w:r>
            <w:r w:rsidRPr="005542E8">
              <w:t>assignments</w:t>
            </w:r>
          </w:p>
          <w:p w14:paraId="2676D688" w14:textId="52EFB973" w:rsidR="00890AF4" w:rsidRPr="005542E8" w:rsidRDefault="00890AF4" w:rsidP="00890AF4">
            <w:pPr>
              <w:pStyle w:val="ListBullet"/>
            </w:pPr>
            <w:r>
              <w:lastRenderedPageBreak/>
              <w:t>industry guest speakers</w:t>
            </w:r>
          </w:p>
          <w:p w14:paraId="7A59E40B" w14:textId="18498E1E" w:rsidR="00890AF4" w:rsidRPr="005542E8" w:rsidRDefault="00890AF4" w:rsidP="0034134B">
            <w:pPr>
              <w:pStyle w:val="ListBullet"/>
            </w:pPr>
            <w:r>
              <w:t>w</w:t>
            </w:r>
            <w:r w:rsidRPr="005542E8">
              <w:t>orkshops</w:t>
            </w:r>
            <w:r>
              <w:t>/group discussion</w:t>
            </w:r>
            <w:r w:rsidR="00BC5BA4">
              <w:t>.</w:t>
            </w:r>
          </w:p>
          <w:p w14:paraId="7E21DEB0" w14:textId="3E880EC5" w:rsidR="00330D14" w:rsidRPr="009F04FF" w:rsidRDefault="0034134B" w:rsidP="00890AF4">
            <w:pPr>
              <w:pStyle w:val="CKTableText11pt"/>
            </w:pPr>
            <w:r w:rsidRPr="005542E8">
              <w:t>There is no mandatory workplace delivery</w:t>
            </w:r>
            <w:r w:rsidR="00DF28C0">
              <w:t>, however RTOs</w:t>
            </w:r>
            <w:r w:rsidR="00DF28C0" w:rsidRPr="00DF28C0">
              <w:t xml:space="preserve"> should be aware of state or territory legislative requirements and their own responsibilities when placing learners with a work placement organisation for the purpose of training.</w:t>
            </w:r>
          </w:p>
        </w:tc>
      </w:tr>
      <w:tr w:rsidR="00330D14" w:rsidRPr="00982853" w14:paraId="63BE6C09" w14:textId="77777777" w:rsidTr="00781217">
        <w:tc>
          <w:tcPr>
            <w:tcW w:w="3380" w:type="dxa"/>
          </w:tcPr>
          <w:p w14:paraId="7906E850" w14:textId="77777777" w:rsidR="00330D14" w:rsidRPr="009F04FF" w:rsidRDefault="00330D14" w:rsidP="00EB1562">
            <w:pPr>
              <w:pStyle w:val="SectionBSubsection2"/>
            </w:pPr>
            <w:bookmarkStart w:id="44" w:name="_Toc49173109"/>
            <w:r w:rsidRPr="009F04FF">
              <w:lastRenderedPageBreak/>
              <w:t>Resources</w:t>
            </w:r>
            <w:bookmarkEnd w:id="44"/>
            <w:r w:rsidRPr="009F04FF">
              <w:t xml:space="preserve"> </w:t>
            </w:r>
          </w:p>
        </w:tc>
        <w:tc>
          <w:tcPr>
            <w:tcW w:w="5692" w:type="dxa"/>
            <w:gridSpan w:val="2"/>
            <w:tcBorders>
              <w:bottom w:val="single" w:sz="4" w:space="0" w:color="auto"/>
            </w:tcBorders>
          </w:tcPr>
          <w:p w14:paraId="5046B36D" w14:textId="1B4A344F" w:rsidR="00826EF9" w:rsidRPr="001178E5" w:rsidRDefault="00826EF9" w:rsidP="004344D4">
            <w:pPr>
              <w:pStyle w:val="Bodycopy"/>
            </w:pPr>
            <w:r w:rsidRPr="001178E5">
              <w:t xml:space="preserve">Resources that are essential for the delivery of the </w:t>
            </w:r>
            <w:r>
              <w:t>Advanced Diploma of Legal Practice include</w:t>
            </w:r>
            <w:r w:rsidR="00A20A2A">
              <w:t xml:space="preserve"> access to:</w:t>
            </w:r>
          </w:p>
          <w:p w14:paraId="1D379A47" w14:textId="718752C0" w:rsidR="00826EF9" w:rsidRPr="009F04FF" w:rsidRDefault="00826EF9" w:rsidP="00A20A2A">
            <w:pPr>
              <w:pStyle w:val="ListBullet"/>
            </w:pPr>
            <w:r>
              <w:t xml:space="preserve">a legal practice </w:t>
            </w:r>
            <w:r w:rsidRPr="009F04FF">
              <w:t>workplace or in a simulated environment that reflects workplace conditions</w:t>
            </w:r>
          </w:p>
          <w:p w14:paraId="6C7473DD" w14:textId="77777777" w:rsidR="00A20A2A" w:rsidRPr="009F04FF" w:rsidRDefault="00A20A2A" w:rsidP="00A20A2A">
            <w:pPr>
              <w:pStyle w:val="ListBullet"/>
              <w:ind w:left="284" w:hanging="284"/>
            </w:pPr>
            <w:r>
              <w:t>legal office equipment and resources</w:t>
            </w:r>
          </w:p>
          <w:p w14:paraId="6FF97918" w14:textId="25C5E000" w:rsidR="00316FEA" w:rsidRDefault="00A20A2A" w:rsidP="00A20A2A">
            <w:pPr>
              <w:pStyle w:val="ListBullet"/>
            </w:pPr>
            <w:r>
              <w:t>relevant legislation and case law.</w:t>
            </w:r>
          </w:p>
          <w:p w14:paraId="0997CE29" w14:textId="77777777" w:rsidR="00A51088" w:rsidRPr="00316FEA" w:rsidRDefault="00A51088" w:rsidP="004344D4">
            <w:pPr>
              <w:pStyle w:val="Bodycopy"/>
            </w:pPr>
            <w:r w:rsidRPr="00316FEA">
              <w:t>Training must be undertaken by a person or persons in accordance with:</w:t>
            </w:r>
          </w:p>
          <w:p w14:paraId="1FCCAB60" w14:textId="77777777" w:rsidR="00A51088" w:rsidRPr="00316FEA" w:rsidRDefault="00A51088" w:rsidP="00A51088">
            <w:pPr>
              <w:pStyle w:val="ListBullet"/>
            </w:pPr>
            <w:r w:rsidRPr="00316FEA">
              <w:t>Standard 1.4 of the AQTF: Essential Conditions and Standards for Initial/Continuing Registration and Guideline 3 of the VRQA Guidelines for VET Providers,</w:t>
            </w:r>
          </w:p>
          <w:p w14:paraId="09D7495C" w14:textId="77777777" w:rsidR="00A51088" w:rsidRPr="00316FEA" w:rsidRDefault="00A51088" w:rsidP="004344D4">
            <w:pPr>
              <w:pStyle w:val="Bodycopy"/>
            </w:pPr>
            <w:r w:rsidRPr="00316FEA">
              <w:t xml:space="preserve">or </w:t>
            </w:r>
          </w:p>
          <w:p w14:paraId="23260CD7" w14:textId="77777777" w:rsidR="00A51088" w:rsidRPr="00316FEA" w:rsidRDefault="00A51088" w:rsidP="00A51088">
            <w:pPr>
              <w:pStyle w:val="ListBullet"/>
            </w:pPr>
            <w:r w:rsidRPr="00316FEA">
              <w:t>the Standards for Registered Training Organisations 2015 (SRTOs),</w:t>
            </w:r>
          </w:p>
          <w:p w14:paraId="05C75359" w14:textId="77777777" w:rsidR="00A51088" w:rsidRPr="00316FEA" w:rsidRDefault="00A51088" w:rsidP="004344D4">
            <w:pPr>
              <w:pStyle w:val="Bodycopy"/>
            </w:pPr>
            <w:r w:rsidRPr="00316FEA">
              <w:t>or</w:t>
            </w:r>
          </w:p>
          <w:p w14:paraId="4AD53C7F" w14:textId="77777777" w:rsidR="00A51088" w:rsidRPr="00316FEA" w:rsidRDefault="00A51088" w:rsidP="00A51088">
            <w:pPr>
              <w:pStyle w:val="ListBullet"/>
            </w:pPr>
            <w:r w:rsidRPr="00316FEA">
              <w:t>the relevant standards and Guidelines for RTOs at the time of assessment.</w:t>
            </w:r>
          </w:p>
          <w:p w14:paraId="702F5AE1" w14:textId="0F0B6968" w:rsidR="00330D14" w:rsidRPr="00316FEA" w:rsidRDefault="00A51088" w:rsidP="004344D4">
            <w:pPr>
              <w:pStyle w:val="Bodycopy"/>
            </w:pPr>
            <w:r w:rsidRPr="00316FEA">
              <w:t xml:space="preserve">Units of competency imported from training packages or accredited courses must </w:t>
            </w:r>
            <w:r w:rsidR="002479A9">
              <w:t xml:space="preserve">reflect </w:t>
            </w:r>
            <w:r w:rsidRPr="00316FEA">
              <w:t>the requirements for resources/trainers specified in that training package or accredited course.</w:t>
            </w:r>
          </w:p>
        </w:tc>
      </w:tr>
      <w:tr w:rsidR="00330D14" w:rsidRPr="00982853" w14:paraId="73EBC4DF" w14:textId="77777777" w:rsidTr="007025C3">
        <w:tc>
          <w:tcPr>
            <w:tcW w:w="3380" w:type="dxa"/>
            <w:tcBorders>
              <w:right w:val="nil"/>
            </w:tcBorders>
            <w:shd w:val="clear" w:color="auto" w:fill="D9E2F3"/>
          </w:tcPr>
          <w:p w14:paraId="1B4390AE" w14:textId="77777777" w:rsidR="00330D14" w:rsidRPr="009F04FF" w:rsidRDefault="00330D14" w:rsidP="00330D14">
            <w:pPr>
              <w:pStyle w:val="SectionBSubsection"/>
            </w:pPr>
            <w:bookmarkStart w:id="45" w:name="_Toc49173110"/>
            <w:r w:rsidRPr="009F04FF">
              <w:t>Pathways and articulation</w:t>
            </w:r>
            <w:bookmarkEnd w:id="45"/>
            <w:r w:rsidRPr="009F04FF">
              <w:t xml:space="preserve"> </w:t>
            </w:r>
          </w:p>
        </w:tc>
        <w:tc>
          <w:tcPr>
            <w:tcW w:w="5692" w:type="dxa"/>
            <w:gridSpan w:val="2"/>
            <w:tcBorders>
              <w:left w:val="nil"/>
            </w:tcBorders>
            <w:shd w:val="clear" w:color="auto" w:fill="D9E2F3"/>
          </w:tcPr>
          <w:p w14:paraId="0A121CE9" w14:textId="77777777" w:rsidR="00330D14" w:rsidRPr="009F04FF" w:rsidRDefault="00330D14" w:rsidP="00330D14">
            <w:pPr>
              <w:pStyle w:val="Standard"/>
            </w:pPr>
            <w:r w:rsidRPr="009F04FF">
              <w:t xml:space="preserve">Standard 8 AQTF Standards for Accredited Courses </w:t>
            </w:r>
          </w:p>
        </w:tc>
      </w:tr>
      <w:tr w:rsidR="00330D14" w:rsidRPr="00982853" w14:paraId="278B8447" w14:textId="77777777" w:rsidTr="007025C3">
        <w:tc>
          <w:tcPr>
            <w:tcW w:w="3380" w:type="dxa"/>
          </w:tcPr>
          <w:p w14:paraId="36ECA1FD" w14:textId="77777777" w:rsidR="00330D14" w:rsidRPr="00440E33" w:rsidRDefault="00330D14" w:rsidP="00330D14"/>
        </w:tc>
        <w:tc>
          <w:tcPr>
            <w:tcW w:w="5692" w:type="dxa"/>
            <w:gridSpan w:val="2"/>
            <w:tcBorders>
              <w:bottom w:val="single" w:sz="4" w:space="0" w:color="auto"/>
            </w:tcBorders>
          </w:tcPr>
          <w:p w14:paraId="5D9B557A" w14:textId="77777777" w:rsidR="00CA13FA" w:rsidRDefault="00CA13FA" w:rsidP="004344D4">
            <w:pPr>
              <w:pStyle w:val="Bodycopy"/>
            </w:pPr>
            <w:r w:rsidRPr="00D42DDE">
              <w:t xml:space="preserve">There are no formal articulation arrangements in place at the time of accreditation. </w:t>
            </w:r>
          </w:p>
          <w:p w14:paraId="228D5F4D" w14:textId="6113D66E" w:rsidR="00CA13FA" w:rsidRDefault="00CA13FA" w:rsidP="004344D4">
            <w:pPr>
              <w:pStyle w:val="Bodycopy"/>
            </w:pPr>
            <w:r w:rsidRPr="00FA6988">
              <w:t xml:space="preserve">This </w:t>
            </w:r>
            <w:r>
              <w:t>course</w:t>
            </w:r>
            <w:r w:rsidRPr="00FA6988">
              <w:t xml:space="preserve"> comprises nationally endorsed units of competency from the </w:t>
            </w:r>
            <w:r w:rsidRPr="004252AF">
              <w:rPr>
                <w:iCs/>
              </w:rPr>
              <w:t xml:space="preserve">BSB Business Services </w:t>
            </w:r>
            <w:r w:rsidR="004252AF" w:rsidRPr="004252AF">
              <w:rPr>
                <w:iCs/>
              </w:rPr>
              <w:t>Training Package</w:t>
            </w:r>
            <w:r w:rsidR="004252AF">
              <w:t xml:space="preserve"> </w:t>
            </w:r>
            <w:r w:rsidRPr="00FA6988">
              <w:t xml:space="preserve">and </w:t>
            </w:r>
            <w:r w:rsidRPr="004252AF">
              <w:rPr>
                <w:iCs/>
              </w:rPr>
              <w:t xml:space="preserve">FNS Financial Services </w:t>
            </w:r>
            <w:r w:rsidR="004252AF" w:rsidRPr="004252AF">
              <w:rPr>
                <w:iCs/>
              </w:rPr>
              <w:t>Training Package</w:t>
            </w:r>
            <w:r>
              <w:t>.</w:t>
            </w:r>
            <w:r w:rsidRPr="00D42DDE">
              <w:rPr>
                <w:szCs w:val="22"/>
              </w:rPr>
              <w:t xml:space="preserve"> Learners who complete units of competency from endorsed training packages or accredited courses will be eligible for credit into other qualifications that contain those units</w:t>
            </w:r>
            <w:r w:rsidR="00826EF9">
              <w:rPr>
                <w:szCs w:val="22"/>
              </w:rPr>
              <w:t>.</w:t>
            </w:r>
          </w:p>
          <w:p w14:paraId="693EE56A" w14:textId="77777777" w:rsidR="00330D14" w:rsidRDefault="004252AF" w:rsidP="004344D4">
            <w:pPr>
              <w:pStyle w:val="Bodycopy"/>
            </w:pPr>
            <w:r>
              <w:t>Similarly</w:t>
            </w:r>
            <w:r w:rsidR="00FA6988" w:rsidRPr="00FA6988">
              <w:t xml:space="preserve">, those </w:t>
            </w:r>
            <w:r w:rsidR="00826EF9">
              <w:t>learners</w:t>
            </w:r>
            <w:r w:rsidR="00FA6988" w:rsidRPr="00FA6988">
              <w:t xml:space="preserve"> who have successfully completed any of these units of competency from the</w:t>
            </w:r>
            <w:r>
              <w:t>se</w:t>
            </w:r>
            <w:r w:rsidR="00FA6988" w:rsidRPr="00FA6988">
              <w:t xml:space="preserve"> Training Package will, upon enrolment into the Advanced Diploma of Legal Practice, gain credit for those same units.</w:t>
            </w:r>
          </w:p>
          <w:p w14:paraId="0E24743A" w14:textId="2B0E919F" w:rsidR="00722313" w:rsidRPr="00826EF9" w:rsidRDefault="00722313" w:rsidP="004344D4">
            <w:pPr>
              <w:pStyle w:val="Bodycopy"/>
              <w:rPr>
                <w:rStyle w:val="Hyperlink"/>
                <w:i w:val="0"/>
                <w:color w:val="auto"/>
                <w:u w:val="none"/>
              </w:rPr>
            </w:pPr>
            <w:r w:rsidRPr="00316F03">
              <w:lastRenderedPageBreak/>
              <w:t>Refer to the</w:t>
            </w:r>
            <w:r w:rsidRPr="009F04FF">
              <w:t xml:space="preserve"> </w:t>
            </w:r>
            <w:hyperlink r:id="rId26" w:history="1">
              <w:r w:rsidRPr="009F04FF">
                <w:rPr>
                  <w:rStyle w:val="Hyperlink"/>
                </w:rPr>
                <w:t>AQF 2nd Edition, 2013 Pathways Policy</w:t>
              </w:r>
            </w:hyperlink>
          </w:p>
        </w:tc>
      </w:tr>
      <w:tr w:rsidR="00330D14" w:rsidRPr="00982853" w14:paraId="7DFA6AC6" w14:textId="77777777" w:rsidTr="007025C3">
        <w:tc>
          <w:tcPr>
            <w:tcW w:w="3380" w:type="dxa"/>
            <w:tcBorders>
              <w:right w:val="nil"/>
            </w:tcBorders>
            <w:shd w:val="clear" w:color="auto" w:fill="D9E2F3"/>
          </w:tcPr>
          <w:p w14:paraId="2E5E5BE7" w14:textId="77777777" w:rsidR="00330D14" w:rsidRPr="009F04FF" w:rsidRDefault="00330D14" w:rsidP="00330D14">
            <w:pPr>
              <w:pStyle w:val="SectionBSubsection"/>
            </w:pPr>
            <w:bookmarkStart w:id="46" w:name="_Toc49173111"/>
            <w:r w:rsidRPr="009F04FF">
              <w:lastRenderedPageBreak/>
              <w:t>Ongoing monitoring and evaluation</w:t>
            </w:r>
            <w:bookmarkEnd w:id="46"/>
          </w:p>
        </w:tc>
        <w:tc>
          <w:tcPr>
            <w:tcW w:w="5692" w:type="dxa"/>
            <w:gridSpan w:val="2"/>
            <w:tcBorders>
              <w:left w:val="nil"/>
            </w:tcBorders>
            <w:shd w:val="clear" w:color="auto" w:fill="D9E2F3"/>
          </w:tcPr>
          <w:p w14:paraId="74F88B06" w14:textId="77777777" w:rsidR="00330D14" w:rsidRPr="009F04FF" w:rsidRDefault="00330D14" w:rsidP="00330D14">
            <w:pPr>
              <w:pStyle w:val="Standard"/>
            </w:pPr>
            <w:r w:rsidRPr="009F04FF">
              <w:t xml:space="preserve">Standard 13 AQTF Standards for Accredited Courses </w:t>
            </w:r>
          </w:p>
        </w:tc>
      </w:tr>
      <w:tr w:rsidR="00330D14" w:rsidRPr="00982853" w14:paraId="149ACE5F" w14:textId="77777777" w:rsidTr="007025C3">
        <w:tc>
          <w:tcPr>
            <w:tcW w:w="3380" w:type="dxa"/>
          </w:tcPr>
          <w:p w14:paraId="0ADF290A" w14:textId="77777777" w:rsidR="00330D14" w:rsidRPr="00440E33" w:rsidRDefault="00330D14" w:rsidP="00330D14"/>
        </w:tc>
        <w:tc>
          <w:tcPr>
            <w:tcW w:w="5692" w:type="dxa"/>
            <w:gridSpan w:val="2"/>
          </w:tcPr>
          <w:p w14:paraId="10B8E8FC" w14:textId="32E879B5" w:rsidR="00316FEA" w:rsidRPr="00316FEA" w:rsidRDefault="00316FEA" w:rsidP="004344D4">
            <w:pPr>
              <w:pStyle w:val="Bodycopy"/>
            </w:pPr>
            <w:r w:rsidRPr="00316FEA">
              <w:t xml:space="preserve">The Curriculum Maintenance Manager (CMM), Business Industries is responsible for monitoring and evaluation of the </w:t>
            </w:r>
            <w:r w:rsidR="004D38C8">
              <w:t>22565</w:t>
            </w:r>
            <w:r w:rsidR="004D38C8" w:rsidRPr="00316FEA">
              <w:t xml:space="preserve">VIC </w:t>
            </w:r>
            <w:r w:rsidRPr="00316FEA">
              <w:t>Advanced Diploma of Legal Practice</w:t>
            </w:r>
          </w:p>
          <w:p w14:paraId="20CEBC67" w14:textId="4910882A" w:rsidR="00316FEA" w:rsidRPr="00316FEA" w:rsidRDefault="00316FEA" w:rsidP="004344D4">
            <w:pPr>
              <w:pStyle w:val="Bodycopy"/>
            </w:pPr>
            <w:r w:rsidRPr="00316FEA">
              <w:t xml:space="preserve">The </w:t>
            </w:r>
            <w:r w:rsidR="00F95791">
              <w:t>22565</w:t>
            </w:r>
            <w:r w:rsidR="00F95791" w:rsidRPr="00316FEA">
              <w:t xml:space="preserve">VIC </w:t>
            </w:r>
            <w:r w:rsidRPr="00316FEA">
              <w:t>Advanced Diploma of Legal Practice will be reviewed at mid-point of accreditation period. Evaluations will involve consultation with:</w:t>
            </w:r>
          </w:p>
          <w:p w14:paraId="361E7F61" w14:textId="23D5B028" w:rsidR="00316FEA" w:rsidRPr="00316FEA" w:rsidRDefault="00316FEA" w:rsidP="00316FEA">
            <w:pPr>
              <w:pStyle w:val="ListBullet"/>
            </w:pPr>
            <w:r w:rsidRPr="00316FEA">
              <w:t>course participants</w:t>
            </w:r>
          </w:p>
          <w:p w14:paraId="4B097C69" w14:textId="77777777" w:rsidR="00316FEA" w:rsidRPr="00316FEA" w:rsidRDefault="00316FEA" w:rsidP="00316FEA">
            <w:pPr>
              <w:pStyle w:val="ListBullet"/>
            </w:pPr>
            <w:r w:rsidRPr="00316FEA">
              <w:t xml:space="preserve">legal practice industry representatives </w:t>
            </w:r>
          </w:p>
          <w:p w14:paraId="45F6AF9F" w14:textId="77777777" w:rsidR="00316FEA" w:rsidRPr="00316FEA" w:rsidRDefault="00316FEA" w:rsidP="00316FEA">
            <w:pPr>
              <w:pStyle w:val="ListBullet"/>
            </w:pPr>
            <w:r w:rsidRPr="00316FEA">
              <w:t>teaching staff</w:t>
            </w:r>
          </w:p>
          <w:p w14:paraId="23BC3AAF" w14:textId="57D3B291" w:rsidR="00316FEA" w:rsidRPr="00316FEA" w:rsidRDefault="00316FEA" w:rsidP="00316FEA">
            <w:pPr>
              <w:pStyle w:val="ListBullet"/>
            </w:pPr>
            <w:r w:rsidRPr="00316FEA">
              <w:t>assessors</w:t>
            </w:r>
            <w:r>
              <w:t>.</w:t>
            </w:r>
          </w:p>
          <w:p w14:paraId="6ECB9EDF" w14:textId="07240FD6" w:rsidR="00330D14" w:rsidRPr="009F04FF" w:rsidRDefault="00316FEA" w:rsidP="004344D4">
            <w:pPr>
              <w:pStyle w:val="Bodycopy"/>
            </w:pPr>
            <w:r w:rsidRPr="00316FEA">
              <w:t>Any significant changes to the course resulting from course monitoring and evaluation procedures will be reported to the VRQA through a formal amendment process.</w:t>
            </w:r>
          </w:p>
        </w:tc>
      </w:tr>
    </w:tbl>
    <w:p w14:paraId="11EBC1A5" w14:textId="77777777" w:rsidR="00982853" w:rsidRPr="00982853" w:rsidRDefault="00982853" w:rsidP="00982853"/>
    <w:p w14:paraId="1C709416" w14:textId="77777777" w:rsidR="00C22645" w:rsidRDefault="00C22645" w:rsidP="0091296F">
      <w:pPr>
        <w:pStyle w:val="Heading1"/>
        <w:sectPr w:rsidR="00C22645" w:rsidSect="00CC4B32">
          <w:footerReference w:type="default" r:id="rId27"/>
          <w:pgSz w:w="11906" w:h="16838" w:code="9"/>
          <w:pgMar w:top="1440" w:right="1440" w:bottom="1440" w:left="1440" w:header="709" w:footer="567" w:gutter="0"/>
          <w:cols w:space="708"/>
          <w:docGrid w:linePitch="360"/>
        </w:sectPr>
      </w:pPr>
    </w:p>
    <w:p w14:paraId="25EDCBDD" w14:textId="77777777" w:rsidR="00982853" w:rsidRPr="00982853" w:rsidRDefault="00982853" w:rsidP="0091296F">
      <w:pPr>
        <w:pStyle w:val="Heading1"/>
      </w:pPr>
      <w:bookmarkStart w:id="47" w:name="_Toc49173112"/>
      <w:r w:rsidRPr="00982853">
        <w:lastRenderedPageBreak/>
        <w:t>Section C—Units of competency</w:t>
      </w:r>
      <w:bookmarkEnd w:id="47"/>
      <w:r w:rsidRPr="00982853">
        <w:t xml:space="preserve"> </w:t>
      </w:r>
    </w:p>
    <w:p w14:paraId="0F126A43" w14:textId="0E3C68E5" w:rsidR="006F3382" w:rsidRPr="006F3382" w:rsidRDefault="00000000" w:rsidP="00FD330B">
      <w:pPr>
        <w:pStyle w:val="ListBullet"/>
      </w:pPr>
      <w:hyperlink r:id="rId28" w:history="1">
        <w:r w:rsidR="006F3382" w:rsidRPr="00843282">
          <w:rPr>
            <w:rStyle w:val="Hyperlink"/>
          </w:rPr>
          <w:t>BSBADM303</w:t>
        </w:r>
      </w:hyperlink>
      <w:r w:rsidR="006F3382" w:rsidRPr="006F3382">
        <w:t xml:space="preserve"> Produce texts from audio transcription</w:t>
      </w:r>
    </w:p>
    <w:p w14:paraId="508341D7" w14:textId="03819A46" w:rsidR="006F3382" w:rsidRPr="006F3382" w:rsidRDefault="00000000" w:rsidP="00FD330B">
      <w:pPr>
        <w:pStyle w:val="ListBullet"/>
      </w:pPr>
      <w:hyperlink r:id="rId29" w:history="1">
        <w:r w:rsidR="006F3382" w:rsidRPr="00843282">
          <w:rPr>
            <w:rStyle w:val="Hyperlink"/>
          </w:rPr>
          <w:t>BSBADM504</w:t>
        </w:r>
      </w:hyperlink>
      <w:r w:rsidR="006F3382" w:rsidRPr="006F3382">
        <w:t xml:space="preserve"> Plan and implement administrative systems</w:t>
      </w:r>
    </w:p>
    <w:p w14:paraId="5681A31B" w14:textId="6A14D7E4" w:rsidR="006F3382" w:rsidRPr="006F3382" w:rsidRDefault="00000000" w:rsidP="00FD330B">
      <w:pPr>
        <w:pStyle w:val="ListBullet"/>
      </w:pPr>
      <w:hyperlink r:id="rId30" w:history="1">
        <w:r w:rsidR="006F3382" w:rsidRPr="00843282">
          <w:rPr>
            <w:rStyle w:val="Hyperlink"/>
          </w:rPr>
          <w:t>BSBADM506</w:t>
        </w:r>
      </w:hyperlink>
      <w:r w:rsidR="006F3382" w:rsidRPr="006F3382">
        <w:t xml:space="preserve"> Manage business document design and development </w:t>
      </w:r>
    </w:p>
    <w:p w14:paraId="465B2005" w14:textId="7F00400F" w:rsidR="006F3382" w:rsidRPr="006F3382" w:rsidRDefault="00000000" w:rsidP="00FD330B">
      <w:pPr>
        <w:pStyle w:val="ListBullet"/>
      </w:pPr>
      <w:hyperlink r:id="rId31" w:history="1">
        <w:r w:rsidR="006F3382" w:rsidRPr="00843282">
          <w:rPr>
            <w:rStyle w:val="Hyperlink"/>
          </w:rPr>
          <w:t>BSBCMM401</w:t>
        </w:r>
      </w:hyperlink>
      <w:r w:rsidR="006F3382" w:rsidRPr="006F3382">
        <w:t xml:space="preserve"> Make a presentation </w:t>
      </w:r>
    </w:p>
    <w:p w14:paraId="30E83828" w14:textId="1AE70214" w:rsidR="006F3382" w:rsidRPr="006F3382" w:rsidRDefault="00000000" w:rsidP="00FD330B">
      <w:pPr>
        <w:pStyle w:val="ListBullet"/>
      </w:pPr>
      <w:hyperlink r:id="rId32" w:history="1">
        <w:r w:rsidR="006F3382" w:rsidRPr="00843282">
          <w:rPr>
            <w:rStyle w:val="Hyperlink"/>
          </w:rPr>
          <w:t>BSBCUS301</w:t>
        </w:r>
      </w:hyperlink>
      <w:r w:rsidR="006F3382" w:rsidRPr="006F3382">
        <w:t xml:space="preserve"> Deliver and monitor a service to customers </w:t>
      </w:r>
    </w:p>
    <w:p w14:paraId="57BF364A" w14:textId="68AE5A56" w:rsidR="006F3382" w:rsidRPr="006F3382" w:rsidRDefault="00000000" w:rsidP="00FD330B">
      <w:pPr>
        <w:pStyle w:val="ListBullet"/>
      </w:pPr>
      <w:hyperlink r:id="rId33" w:history="1">
        <w:r w:rsidR="006F3382" w:rsidRPr="00843282">
          <w:rPr>
            <w:rStyle w:val="Hyperlink"/>
          </w:rPr>
          <w:t>BSBDIV601</w:t>
        </w:r>
      </w:hyperlink>
      <w:r w:rsidR="006F3382" w:rsidRPr="006F3382">
        <w:t xml:space="preserve"> Develop and implement diversity policy</w:t>
      </w:r>
    </w:p>
    <w:p w14:paraId="5D9293F7" w14:textId="1E9A8596" w:rsidR="006F3382" w:rsidRPr="006F3382" w:rsidRDefault="00000000" w:rsidP="00FD330B">
      <w:pPr>
        <w:pStyle w:val="ListBullet"/>
      </w:pPr>
      <w:hyperlink r:id="rId34" w:history="1">
        <w:r w:rsidR="006F3382" w:rsidRPr="00FE10CA">
          <w:rPr>
            <w:rStyle w:val="Hyperlink"/>
          </w:rPr>
          <w:t>BSBEMS401</w:t>
        </w:r>
      </w:hyperlink>
      <w:r w:rsidR="006F3382" w:rsidRPr="006F3382">
        <w:t xml:space="preserve"> Develop and implement business development strategies to expand client base</w:t>
      </w:r>
    </w:p>
    <w:p w14:paraId="5B4357D3" w14:textId="3C396A60" w:rsidR="006F3382" w:rsidRPr="006F3382" w:rsidRDefault="00000000" w:rsidP="00FD330B">
      <w:pPr>
        <w:pStyle w:val="ListBullet"/>
      </w:pPr>
      <w:hyperlink r:id="rId35" w:history="1">
        <w:r w:rsidR="006F3382" w:rsidRPr="00FE10CA">
          <w:rPr>
            <w:rStyle w:val="Hyperlink"/>
          </w:rPr>
          <w:t>BSBINM301</w:t>
        </w:r>
      </w:hyperlink>
      <w:r w:rsidR="006F3382" w:rsidRPr="006F3382">
        <w:t xml:space="preserve"> Organise workplace information</w:t>
      </w:r>
    </w:p>
    <w:p w14:paraId="418D2579" w14:textId="00589F39" w:rsidR="006F3382" w:rsidRPr="006F3382" w:rsidRDefault="00000000" w:rsidP="00FD330B">
      <w:pPr>
        <w:pStyle w:val="ListBullet"/>
      </w:pPr>
      <w:hyperlink r:id="rId36" w:history="1">
        <w:r w:rsidR="006F3382" w:rsidRPr="004869AC">
          <w:rPr>
            <w:rStyle w:val="Hyperlink"/>
          </w:rPr>
          <w:t>BSBITU3</w:t>
        </w:r>
        <w:r w:rsidR="004869AC" w:rsidRPr="004869AC">
          <w:rPr>
            <w:rStyle w:val="Hyperlink"/>
          </w:rPr>
          <w:t>1</w:t>
        </w:r>
        <w:r w:rsidR="006F3382" w:rsidRPr="004869AC">
          <w:rPr>
            <w:rStyle w:val="Hyperlink"/>
          </w:rPr>
          <w:t>1</w:t>
        </w:r>
      </w:hyperlink>
      <w:r w:rsidR="006F3382" w:rsidRPr="006F3382">
        <w:t xml:space="preserve"> </w:t>
      </w:r>
      <w:r w:rsidR="004869AC">
        <w:t>Use simple relational</w:t>
      </w:r>
      <w:r w:rsidR="006F3382" w:rsidRPr="006F3382">
        <w:t xml:space="preserve"> databases </w:t>
      </w:r>
    </w:p>
    <w:p w14:paraId="5EE37B68" w14:textId="31F14918" w:rsidR="006F3382" w:rsidRPr="006F3382" w:rsidRDefault="00000000" w:rsidP="00FD330B">
      <w:pPr>
        <w:pStyle w:val="ListBullet"/>
      </w:pPr>
      <w:hyperlink r:id="rId37" w:history="1">
        <w:r w:rsidR="006F3382" w:rsidRPr="0090587F">
          <w:rPr>
            <w:rStyle w:val="Hyperlink"/>
          </w:rPr>
          <w:t>BSBITU</w:t>
        </w:r>
        <w:r w:rsidR="00BF26C7" w:rsidRPr="0090587F">
          <w:rPr>
            <w:rStyle w:val="Hyperlink"/>
          </w:rPr>
          <w:t>312</w:t>
        </w:r>
      </w:hyperlink>
      <w:r w:rsidR="006F3382" w:rsidRPr="006F3382">
        <w:t xml:space="preserve"> Design and produce </w:t>
      </w:r>
      <w:r w:rsidR="00BF26C7">
        <w:t xml:space="preserve">digital </w:t>
      </w:r>
      <w:r w:rsidR="006F3382" w:rsidRPr="006F3382">
        <w:t>text documents</w:t>
      </w:r>
    </w:p>
    <w:p w14:paraId="58022690" w14:textId="1DA44486" w:rsidR="006F3382" w:rsidRPr="006F3382" w:rsidRDefault="00000000" w:rsidP="00FD330B">
      <w:pPr>
        <w:pStyle w:val="ListBullet"/>
      </w:pPr>
      <w:hyperlink r:id="rId38" w:history="1">
        <w:r w:rsidR="006F3382" w:rsidRPr="0090587F">
          <w:rPr>
            <w:rStyle w:val="Hyperlink"/>
          </w:rPr>
          <w:t>BSBITU3</w:t>
        </w:r>
        <w:r w:rsidR="009E11B8" w:rsidRPr="0090587F">
          <w:rPr>
            <w:rStyle w:val="Hyperlink"/>
          </w:rPr>
          <w:t>1</w:t>
        </w:r>
        <w:r w:rsidR="006F3382" w:rsidRPr="0090587F">
          <w:rPr>
            <w:rStyle w:val="Hyperlink"/>
          </w:rPr>
          <w:t>4</w:t>
        </w:r>
      </w:hyperlink>
      <w:r w:rsidR="006F3382" w:rsidRPr="006F3382">
        <w:t xml:space="preserve"> </w:t>
      </w:r>
      <w:r w:rsidR="009E11B8">
        <w:t>Design and p</w:t>
      </w:r>
      <w:r w:rsidR="006F3382" w:rsidRPr="006F3382">
        <w:t>roduce spreadsheets</w:t>
      </w:r>
    </w:p>
    <w:p w14:paraId="658E3DB9" w14:textId="3267CB79" w:rsidR="006F3382" w:rsidRPr="006F3382" w:rsidRDefault="00000000" w:rsidP="00FD330B">
      <w:pPr>
        <w:pStyle w:val="ListBullet"/>
      </w:pPr>
      <w:hyperlink r:id="rId39" w:history="1">
        <w:r w:rsidR="006F3382" w:rsidRPr="0090587F">
          <w:rPr>
            <w:rStyle w:val="Hyperlink"/>
          </w:rPr>
          <w:t>BSBITU306</w:t>
        </w:r>
      </w:hyperlink>
      <w:r w:rsidR="006F3382" w:rsidRPr="006F3382">
        <w:t xml:space="preserve"> Design and produce business documents</w:t>
      </w:r>
    </w:p>
    <w:p w14:paraId="1CE2D320" w14:textId="40291ABA" w:rsidR="006F3382" w:rsidRPr="006F3382" w:rsidRDefault="00000000" w:rsidP="00FD330B">
      <w:pPr>
        <w:pStyle w:val="ListBullet"/>
      </w:pPr>
      <w:hyperlink r:id="rId40" w:history="1">
        <w:r w:rsidR="006F3382" w:rsidRPr="0090587F">
          <w:rPr>
            <w:rStyle w:val="Hyperlink"/>
          </w:rPr>
          <w:t>BSBITU307</w:t>
        </w:r>
      </w:hyperlink>
      <w:r w:rsidR="006F3382" w:rsidRPr="006F3382">
        <w:t xml:space="preserve"> Develop keyboarding speed and accuracy </w:t>
      </w:r>
    </w:p>
    <w:p w14:paraId="44CA4233" w14:textId="4B7E9630" w:rsidR="006F3382" w:rsidRPr="006F3382" w:rsidRDefault="00000000" w:rsidP="00FD330B">
      <w:pPr>
        <w:pStyle w:val="ListBullet"/>
      </w:pPr>
      <w:hyperlink r:id="rId41" w:history="1">
        <w:r w:rsidR="006F3382" w:rsidRPr="0090587F">
          <w:rPr>
            <w:rStyle w:val="Hyperlink"/>
          </w:rPr>
          <w:t>BSBITU404</w:t>
        </w:r>
      </w:hyperlink>
      <w:r w:rsidR="006F3382" w:rsidRPr="006F3382">
        <w:t xml:space="preserve"> Produce complex desktop published documents</w:t>
      </w:r>
    </w:p>
    <w:p w14:paraId="1E5A749F" w14:textId="5C09334E" w:rsidR="006F3382" w:rsidRPr="006F3382" w:rsidRDefault="00000000" w:rsidP="00FD330B">
      <w:pPr>
        <w:pStyle w:val="ListBullet"/>
      </w:pPr>
      <w:hyperlink r:id="rId42" w:history="1">
        <w:r w:rsidR="006F3382" w:rsidRPr="0090587F">
          <w:rPr>
            <w:rStyle w:val="Hyperlink"/>
          </w:rPr>
          <w:t>BSBLEG41</w:t>
        </w:r>
        <w:r w:rsidR="0000538C" w:rsidRPr="0090587F">
          <w:rPr>
            <w:rStyle w:val="Hyperlink"/>
          </w:rPr>
          <w:t>8</w:t>
        </w:r>
      </w:hyperlink>
      <w:r w:rsidR="006F3382" w:rsidRPr="006F3382">
        <w:t xml:space="preserve"> </w:t>
      </w:r>
      <w:r w:rsidR="0000538C">
        <w:t>Produce</w:t>
      </w:r>
      <w:r w:rsidR="006F3382" w:rsidRPr="006F3382">
        <w:t xml:space="preserve"> complex legal documents</w:t>
      </w:r>
    </w:p>
    <w:p w14:paraId="0F38C64A" w14:textId="7EF04883" w:rsidR="006F3382" w:rsidRPr="006F3382" w:rsidRDefault="00000000" w:rsidP="00FD330B">
      <w:pPr>
        <w:pStyle w:val="ListBullet"/>
      </w:pPr>
      <w:hyperlink r:id="rId43" w:history="1">
        <w:r w:rsidR="006F3382" w:rsidRPr="0090587F">
          <w:rPr>
            <w:rStyle w:val="Hyperlink"/>
          </w:rPr>
          <w:t>BSBMGT502</w:t>
        </w:r>
      </w:hyperlink>
      <w:r w:rsidR="006F3382" w:rsidRPr="006F3382">
        <w:t xml:space="preserve"> Manage people performance</w:t>
      </w:r>
    </w:p>
    <w:p w14:paraId="101BC626" w14:textId="6B72EF88" w:rsidR="006F3382" w:rsidRPr="006F3382" w:rsidRDefault="00000000" w:rsidP="00FD330B">
      <w:pPr>
        <w:pStyle w:val="ListBullet"/>
      </w:pPr>
      <w:hyperlink r:id="rId44" w:history="1">
        <w:r w:rsidR="006F3382" w:rsidRPr="0090587F">
          <w:rPr>
            <w:rStyle w:val="Hyperlink"/>
          </w:rPr>
          <w:t>BSBMGT616</w:t>
        </w:r>
      </w:hyperlink>
      <w:r w:rsidR="006F3382" w:rsidRPr="006F3382">
        <w:t xml:space="preserve"> Develop and implement strategic plans</w:t>
      </w:r>
    </w:p>
    <w:p w14:paraId="148D5B4D" w14:textId="296BA37E" w:rsidR="006F3382" w:rsidRPr="006F3382" w:rsidRDefault="00000000" w:rsidP="00FD330B">
      <w:pPr>
        <w:pStyle w:val="ListBullet"/>
      </w:pPr>
      <w:hyperlink r:id="rId45" w:history="1">
        <w:r w:rsidR="006F3382" w:rsidRPr="0090587F">
          <w:rPr>
            <w:rStyle w:val="Hyperlink"/>
          </w:rPr>
          <w:t>BSBRES4</w:t>
        </w:r>
        <w:r w:rsidR="00624825" w:rsidRPr="0090587F">
          <w:rPr>
            <w:rStyle w:val="Hyperlink"/>
          </w:rPr>
          <w:t>1</w:t>
        </w:r>
        <w:r w:rsidR="006F3382" w:rsidRPr="0090587F">
          <w:rPr>
            <w:rStyle w:val="Hyperlink"/>
          </w:rPr>
          <w:t>1</w:t>
        </w:r>
      </w:hyperlink>
      <w:r w:rsidR="006F3382" w:rsidRPr="006F3382">
        <w:t xml:space="preserve"> Analyse and present research information</w:t>
      </w:r>
    </w:p>
    <w:p w14:paraId="0DF454FE" w14:textId="659BA6A0" w:rsidR="006F3382" w:rsidRPr="006F3382" w:rsidRDefault="00000000" w:rsidP="00FD330B">
      <w:pPr>
        <w:pStyle w:val="ListBullet"/>
      </w:pPr>
      <w:hyperlink r:id="rId46" w:history="1">
        <w:r w:rsidR="006F3382" w:rsidRPr="00FE10CA">
          <w:rPr>
            <w:rStyle w:val="Hyperlink"/>
          </w:rPr>
          <w:t>BSBSUS</w:t>
        </w:r>
        <w:r w:rsidR="00624825" w:rsidRPr="00FE10CA">
          <w:rPr>
            <w:rStyle w:val="Hyperlink"/>
          </w:rPr>
          <w:t>4</w:t>
        </w:r>
        <w:r w:rsidR="006F3382" w:rsidRPr="00FE10CA">
          <w:rPr>
            <w:rStyle w:val="Hyperlink"/>
          </w:rPr>
          <w:t>01</w:t>
        </w:r>
      </w:hyperlink>
      <w:r w:rsidR="006F3382" w:rsidRPr="006F3382">
        <w:t xml:space="preserve"> Implement and monitor environmentally sustainable work practices</w:t>
      </w:r>
    </w:p>
    <w:p w14:paraId="716D5AB4" w14:textId="5EBD7161" w:rsidR="006F3382" w:rsidRPr="006F3382" w:rsidRDefault="00000000" w:rsidP="00FD330B">
      <w:pPr>
        <w:pStyle w:val="ListBullet"/>
      </w:pPr>
      <w:hyperlink r:id="rId47" w:history="1">
        <w:r w:rsidR="006F3382" w:rsidRPr="00FE10CA">
          <w:rPr>
            <w:rStyle w:val="Hyperlink"/>
          </w:rPr>
          <w:t>BSBWHS301</w:t>
        </w:r>
      </w:hyperlink>
      <w:r w:rsidR="006F3382" w:rsidRPr="006F3382">
        <w:t xml:space="preserve"> Maintain workplace safety</w:t>
      </w:r>
    </w:p>
    <w:p w14:paraId="0B3DA1B5" w14:textId="7CB349B2" w:rsidR="006F3382" w:rsidRPr="006F3382" w:rsidRDefault="00000000" w:rsidP="00FD330B">
      <w:pPr>
        <w:pStyle w:val="ListBullet"/>
      </w:pPr>
      <w:hyperlink r:id="rId48" w:history="1">
        <w:r w:rsidR="006F3382" w:rsidRPr="00FE10CA">
          <w:rPr>
            <w:rStyle w:val="Hyperlink"/>
          </w:rPr>
          <w:t>BSBWOR501</w:t>
        </w:r>
      </w:hyperlink>
      <w:r w:rsidR="00FE10CA">
        <w:t xml:space="preserve"> </w:t>
      </w:r>
      <w:r w:rsidR="006F3382" w:rsidRPr="006F3382">
        <w:t>Manage personal work priorities and professional development</w:t>
      </w:r>
    </w:p>
    <w:p w14:paraId="56714909" w14:textId="799581E9" w:rsidR="006F3382" w:rsidRPr="006F3382" w:rsidRDefault="00000000" w:rsidP="00FD330B">
      <w:pPr>
        <w:pStyle w:val="ListBullet"/>
      </w:pPr>
      <w:hyperlink r:id="rId49" w:history="1">
        <w:r w:rsidR="006F3382" w:rsidRPr="00FE10CA">
          <w:rPr>
            <w:rStyle w:val="Hyperlink"/>
          </w:rPr>
          <w:t>BSBWOR502</w:t>
        </w:r>
      </w:hyperlink>
      <w:r w:rsidR="006F3382" w:rsidRPr="006F3382">
        <w:t xml:space="preserve"> </w:t>
      </w:r>
      <w:r w:rsidR="00EA5021">
        <w:t>Lead and manage</w:t>
      </w:r>
      <w:r w:rsidR="006F3382" w:rsidRPr="006F3382">
        <w:t xml:space="preserve"> team effectiveness </w:t>
      </w:r>
    </w:p>
    <w:p w14:paraId="530BC585" w14:textId="7900BF9A" w:rsidR="006F3382" w:rsidRPr="006F3382" w:rsidRDefault="00000000" w:rsidP="00FD330B">
      <w:pPr>
        <w:pStyle w:val="ListBullet"/>
      </w:pPr>
      <w:hyperlink r:id="rId50" w:history="1">
        <w:r w:rsidR="006F3382" w:rsidRPr="00FE10CA">
          <w:rPr>
            <w:rStyle w:val="Hyperlink"/>
          </w:rPr>
          <w:t>BSBWRT401</w:t>
        </w:r>
      </w:hyperlink>
      <w:r w:rsidR="006F3382" w:rsidRPr="006F3382">
        <w:t xml:space="preserve"> Write complex documents </w:t>
      </w:r>
    </w:p>
    <w:p w14:paraId="05A564B3" w14:textId="48535CAE" w:rsidR="006F3382" w:rsidRPr="006F3382" w:rsidRDefault="00000000" w:rsidP="00FD330B">
      <w:pPr>
        <w:pStyle w:val="ListBullet"/>
      </w:pPr>
      <w:hyperlink r:id="rId51" w:history="1">
        <w:r w:rsidR="006F3382" w:rsidRPr="00FE10CA">
          <w:rPr>
            <w:rStyle w:val="Hyperlink"/>
          </w:rPr>
          <w:t>FNSCNV506</w:t>
        </w:r>
      </w:hyperlink>
      <w:r w:rsidR="006F3382" w:rsidRPr="006F3382">
        <w:t xml:space="preserve"> Establish and manage a trust account</w:t>
      </w:r>
    </w:p>
    <w:p w14:paraId="3514D14A" w14:textId="69F4B779" w:rsidR="006F3382" w:rsidRDefault="00000000" w:rsidP="00FD330B">
      <w:pPr>
        <w:pStyle w:val="ListBullet"/>
      </w:pPr>
      <w:hyperlink r:id="rId52" w:history="1">
        <w:r w:rsidR="006F3382" w:rsidRPr="00FE10CA">
          <w:rPr>
            <w:rStyle w:val="Hyperlink"/>
          </w:rPr>
          <w:t>FNSCUS501</w:t>
        </w:r>
      </w:hyperlink>
      <w:r w:rsidR="006F3382" w:rsidRPr="006F3382">
        <w:t xml:space="preserve"> Develop and nurture relationships with clients, other professionals and third party referrers</w:t>
      </w:r>
      <w:r w:rsidR="00FD330B">
        <w:t>.</w:t>
      </w:r>
    </w:p>
    <w:p w14:paraId="3E0E482A" w14:textId="77777777" w:rsidR="00FD330B" w:rsidRPr="004479DF" w:rsidRDefault="00FD330B" w:rsidP="004344D4">
      <w:pPr>
        <w:pStyle w:val="Bodycopy"/>
      </w:pPr>
      <w:r w:rsidRPr="00FD330B">
        <w:rPr>
          <w:rStyle w:val="Strong"/>
          <w:b w:val="0"/>
          <w:bCs w:val="0"/>
        </w:rPr>
        <w:t>Following</w:t>
      </w:r>
      <w:r w:rsidRPr="00626966">
        <w:rPr>
          <w:rStyle w:val="Strong"/>
          <w:b w:val="0"/>
          <w:bCs w:val="0"/>
        </w:rPr>
        <w:t xml:space="preserve"> is the list of units of competency developed for the course, which comply with the current requirements from the Training Package Development Handbook and is detailed in this section of the course document:</w:t>
      </w:r>
    </w:p>
    <w:p w14:paraId="05D81565" w14:textId="5535EF1D" w:rsidR="0088088E" w:rsidRDefault="00F95791" w:rsidP="00F95791">
      <w:pPr>
        <w:pStyle w:val="ListBullet"/>
      </w:pPr>
      <w:r w:rsidRPr="00F95791">
        <w:t>VU22967</w:t>
      </w:r>
      <w:r w:rsidR="001A6A4C">
        <w:t xml:space="preserve"> </w:t>
      </w:r>
      <w:r w:rsidR="00651D2D">
        <w:t>Analyse the Australian legal process and apply to legal support work</w:t>
      </w:r>
      <w:r w:rsidR="0088088E">
        <w:t xml:space="preserve"> </w:t>
      </w:r>
    </w:p>
    <w:p w14:paraId="4CC29277" w14:textId="1122FFFC" w:rsidR="0088088E" w:rsidRDefault="00F95791" w:rsidP="00F95791">
      <w:pPr>
        <w:pStyle w:val="ListBullet"/>
      </w:pPr>
      <w:r w:rsidRPr="00F95791">
        <w:t>VU22968</w:t>
      </w:r>
      <w:r w:rsidR="0088088E">
        <w:t xml:space="preserve"> Research and apply legal research method </w:t>
      </w:r>
    </w:p>
    <w:p w14:paraId="4C404A4C" w14:textId="06C30EDD" w:rsidR="0088088E" w:rsidRDefault="00F95791" w:rsidP="00F95791">
      <w:pPr>
        <w:pStyle w:val="ListBullet"/>
      </w:pPr>
      <w:r w:rsidRPr="00F95791">
        <w:t>VU22969</w:t>
      </w:r>
      <w:r w:rsidR="0088088E">
        <w:t xml:space="preserve"> Analyse and apply law of contract </w:t>
      </w:r>
    </w:p>
    <w:p w14:paraId="0C621B3D" w14:textId="041DDD20" w:rsidR="0088088E" w:rsidRDefault="00F95791" w:rsidP="00F95791">
      <w:pPr>
        <w:pStyle w:val="ListBullet"/>
      </w:pPr>
      <w:r w:rsidRPr="00F95791">
        <w:t>VU22970</w:t>
      </w:r>
      <w:r w:rsidR="0088088E">
        <w:t xml:space="preserve"> Analyse and apply law of torts </w:t>
      </w:r>
    </w:p>
    <w:p w14:paraId="76AA24A9" w14:textId="1D379D9E" w:rsidR="0088088E" w:rsidRDefault="008B73E9" w:rsidP="008B73E9">
      <w:pPr>
        <w:pStyle w:val="ListBullet"/>
      </w:pPr>
      <w:r w:rsidRPr="008B73E9">
        <w:t>VU22971</w:t>
      </w:r>
      <w:r w:rsidR="0088088E">
        <w:t xml:space="preserve"> </w:t>
      </w:r>
      <w:r w:rsidR="00547DA2">
        <w:t>Determine appropriate aspects of commercial law for application to legal support work</w:t>
      </w:r>
      <w:r w:rsidR="0088088E">
        <w:t xml:space="preserve"> </w:t>
      </w:r>
    </w:p>
    <w:p w14:paraId="5A7EAEB5" w14:textId="79A6837F" w:rsidR="0088088E" w:rsidRDefault="008B73E9" w:rsidP="008B73E9">
      <w:pPr>
        <w:pStyle w:val="ListBullet"/>
      </w:pPr>
      <w:r w:rsidRPr="008B73E9">
        <w:lastRenderedPageBreak/>
        <w:t>VU22972</w:t>
      </w:r>
      <w:r w:rsidR="0088088E">
        <w:t xml:space="preserve"> Apply property law principles and concepts</w:t>
      </w:r>
      <w:r w:rsidR="0088088E" w:rsidRPr="00DD5E10">
        <w:t xml:space="preserve"> </w:t>
      </w:r>
    </w:p>
    <w:p w14:paraId="0293AE41" w14:textId="040F9BD2" w:rsidR="0088088E" w:rsidRDefault="008B73E9" w:rsidP="008B73E9">
      <w:pPr>
        <w:pStyle w:val="ListBullet"/>
      </w:pPr>
      <w:r w:rsidRPr="008B73E9">
        <w:t>VU22973</w:t>
      </w:r>
      <w:r w:rsidR="0088088E">
        <w:t xml:space="preserve"> Apply conveyancing process</w:t>
      </w:r>
      <w:r w:rsidR="0088088E" w:rsidRPr="00DD5E10">
        <w:t xml:space="preserve"> </w:t>
      </w:r>
    </w:p>
    <w:p w14:paraId="3960DFFE" w14:textId="65D9845B" w:rsidR="0088088E" w:rsidRDefault="008B73E9" w:rsidP="008B73E9">
      <w:pPr>
        <w:pStyle w:val="ListBullet"/>
      </w:pPr>
      <w:r w:rsidRPr="008B73E9">
        <w:t>VU22974</w:t>
      </w:r>
      <w:r w:rsidR="0088088E">
        <w:t xml:space="preserve"> Analyse and apply wills, probate and administration procedures</w:t>
      </w:r>
      <w:r w:rsidR="0088088E" w:rsidRPr="00DD5E10">
        <w:t xml:space="preserve"> </w:t>
      </w:r>
    </w:p>
    <w:p w14:paraId="52822874" w14:textId="4109DB62" w:rsidR="0088088E" w:rsidRDefault="008E6411" w:rsidP="008E6411">
      <w:pPr>
        <w:pStyle w:val="ListBullet"/>
      </w:pPr>
      <w:r w:rsidRPr="008E6411">
        <w:t>VU22975</w:t>
      </w:r>
      <w:r w:rsidR="0088088E">
        <w:t xml:space="preserve"> Analyse and apply civil procedure </w:t>
      </w:r>
    </w:p>
    <w:p w14:paraId="758191DE" w14:textId="54035928" w:rsidR="00F16292" w:rsidRDefault="008E6411" w:rsidP="008E6411">
      <w:pPr>
        <w:pStyle w:val="ListBullet"/>
      </w:pPr>
      <w:r w:rsidRPr="008E6411">
        <w:t>VU22976</w:t>
      </w:r>
      <w:r w:rsidR="00F16292">
        <w:t xml:space="preserve"> Analyse and apply concepts and principles of criminal law in a support context </w:t>
      </w:r>
    </w:p>
    <w:p w14:paraId="4DCEED80" w14:textId="1F8031A5" w:rsidR="00F16292" w:rsidRDefault="008E6411" w:rsidP="008E6411">
      <w:pPr>
        <w:pStyle w:val="ListBullet"/>
      </w:pPr>
      <w:r w:rsidRPr="008E6411">
        <w:t>VU22977</w:t>
      </w:r>
      <w:r w:rsidR="00F16292">
        <w:t xml:space="preserve"> Practise in a legal environment </w:t>
      </w:r>
    </w:p>
    <w:p w14:paraId="24F0799A" w14:textId="77777777" w:rsidR="00BC70A6" w:rsidRDefault="00BC70A6" w:rsidP="00BC70A6">
      <w:pPr>
        <w:pStyle w:val="ListBullet"/>
      </w:pPr>
      <w:r w:rsidRPr="008B73E9">
        <w:t>VU22978</w:t>
      </w:r>
      <w:r>
        <w:t xml:space="preserve"> Define and evaluate law of evidence </w:t>
      </w:r>
    </w:p>
    <w:p w14:paraId="24C85B67" w14:textId="2C6B3204" w:rsidR="00F16292" w:rsidRDefault="008E6411" w:rsidP="008E6411">
      <w:pPr>
        <w:pStyle w:val="ListBullet"/>
      </w:pPr>
      <w:r w:rsidRPr="008E6411">
        <w:t>VU22979</w:t>
      </w:r>
      <w:r w:rsidR="00F16292">
        <w:t xml:space="preserve"> Analyse and apply concepts and principles of cyber law in a legal support context</w:t>
      </w:r>
      <w:r w:rsidR="00F16292" w:rsidRPr="007E78DA">
        <w:t xml:space="preserve"> </w:t>
      </w:r>
    </w:p>
    <w:p w14:paraId="59DF8CA7" w14:textId="0074D939" w:rsidR="00F16292" w:rsidRDefault="008E6411" w:rsidP="008E6411">
      <w:pPr>
        <w:pStyle w:val="ListBullet"/>
      </w:pPr>
      <w:r w:rsidRPr="008E6411">
        <w:t>VU22980</w:t>
      </w:r>
      <w:r w:rsidR="00F16292">
        <w:t xml:space="preserve"> Examine and apply land contract law</w:t>
      </w:r>
      <w:r w:rsidR="00F16292" w:rsidRPr="007E78DA">
        <w:t xml:space="preserve"> </w:t>
      </w:r>
    </w:p>
    <w:p w14:paraId="2F1BABFA" w14:textId="1050B992" w:rsidR="00F16292" w:rsidRDefault="008E6411" w:rsidP="008E6411">
      <w:pPr>
        <w:pStyle w:val="ListBullet"/>
      </w:pPr>
      <w:r w:rsidRPr="008E6411">
        <w:t>VU22981</w:t>
      </w:r>
      <w:r w:rsidR="00F16292">
        <w:t xml:space="preserve"> Apply land contract law to mortgages, leases and building contracts</w:t>
      </w:r>
      <w:r w:rsidR="00F16292" w:rsidRPr="007E78DA">
        <w:t xml:space="preserve"> </w:t>
      </w:r>
    </w:p>
    <w:p w14:paraId="56595254" w14:textId="0C196196" w:rsidR="00F16292" w:rsidRDefault="008E6411" w:rsidP="008E6411">
      <w:pPr>
        <w:pStyle w:val="ListBullet"/>
      </w:pPr>
      <w:r w:rsidRPr="008E6411">
        <w:t>VU22982</w:t>
      </w:r>
      <w:r w:rsidR="00F16292">
        <w:t>Assess the application of consumer protection law</w:t>
      </w:r>
      <w:r w:rsidR="00F16292" w:rsidRPr="007E78DA">
        <w:t xml:space="preserve"> </w:t>
      </w:r>
    </w:p>
    <w:p w14:paraId="7B5C3AAE" w14:textId="7DFAF4D9" w:rsidR="00F16292" w:rsidRDefault="008E6411" w:rsidP="008E6411">
      <w:pPr>
        <w:pStyle w:val="ListBullet"/>
      </w:pPr>
      <w:r w:rsidRPr="008E6411">
        <w:t>VU22983</w:t>
      </w:r>
      <w:r w:rsidR="00F16292">
        <w:t xml:space="preserve"> Research the application of administrative law</w:t>
      </w:r>
      <w:r w:rsidR="00F16292" w:rsidRPr="00527A81">
        <w:t xml:space="preserve"> </w:t>
      </w:r>
    </w:p>
    <w:p w14:paraId="67254DDD" w14:textId="0BD9B4D2" w:rsidR="00F16292" w:rsidRDefault="008E6411" w:rsidP="008E6411">
      <w:pPr>
        <w:pStyle w:val="ListBullet"/>
      </w:pPr>
      <w:r w:rsidRPr="008E6411">
        <w:t>VU22984</w:t>
      </w:r>
      <w:r w:rsidR="00F16292">
        <w:t xml:space="preserve"> Research the application of intellectual property and business law</w:t>
      </w:r>
      <w:r w:rsidR="00F16292" w:rsidRPr="00527A81">
        <w:t xml:space="preserve"> </w:t>
      </w:r>
    </w:p>
    <w:p w14:paraId="7F2C6990" w14:textId="50F26786" w:rsidR="00F16292" w:rsidRDefault="008E6411" w:rsidP="008E6411">
      <w:pPr>
        <w:pStyle w:val="ListBullet"/>
      </w:pPr>
      <w:r w:rsidRPr="008E6411">
        <w:t>VU22985</w:t>
      </w:r>
      <w:r w:rsidR="00F16292">
        <w:t xml:space="preserve"> Research the application of corporations law</w:t>
      </w:r>
      <w:r w:rsidR="00F16292" w:rsidRPr="00527A81">
        <w:t xml:space="preserve"> </w:t>
      </w:r>
    </w:p>
    <w:p w14:paraId="4DA9EBF3" w14:textId="66FDB714" w:rsidR="00F16292" w:rsidRDefault="008E6411" w:rsidP="008E6411">
      <w:pPr>
        <w:pStyle w:val="ListBullet"/>
      </w:pPr>
      <w:r w:rsidRPr="008E6411">
        <w:t>VU22986</w:t>
      </w:r>
      <w:r w:rsidR="00F16292">
        <w:t xml:space="preserve"> Research the application of employment law</w:t>
      </w:r>
    </w:p>
    <w:p w14:paraId="4F46857A" w14:textId="5F744E5F" w:rsidR="00A61687" w:rsidRPr="004E74E8" w:rsidRDefault="008E6411" w:rsidP="008E6411">
      <w:pPr>
        <w:pStyle w:val="ListBullet"/>
      </w:pPr>
      <w:r w:rsidRPr="008E6411">
        <w:t>VU22987</w:t>
      </w:r>
      <w:r w:rsidR="00F16292">
        <w:t xml:space="preserve"> Evaluate the concepts and principles of family law</w:t>
      </w:r>
    </w:p>
    <w:p w14:paraId="2BD5A456" w14:textId="77777777" w:rsidR="00FD330B" w:rsidRPr="00FD330B" w:rsidRDefault="00FD330B" w:rsidP="00FD330B"/>
    <w:p w14:paraId="3C1BA9C4" w14:textId="6202079F" w:rsidR="009A321B" w:rsidRPr="00982853" w:rsidRDefault="009A321B" w:rsidP="00EB1562">
      <w:pPr>
        <w:pStyle w:val="Guidingtext"/>
      </w:pPr>
      <w:r w:rsidRPr="008912CB">
        <w:t>.</w:t>
      </w:r>
    </w:p>
    <w:p w14:paraId="0C4C9607" w14:textId="77777777" w:rsidR="00C22645" w:rsidRDefault="00C22645" w:rsidP="00324338">
      <w:pPr>
        <w:pStyle w:val="Header"/>
        <w:sectPr w:rsidR="00C22645" w:rsidSect="00CC4B32">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BA353E" w:rsidRPr="00BA353E" w14:paraId="00CB9ED1" w14:textId="77777777" w:rsidTr="00261A9D">
        <w:trPr>
          <w:jc w:val="center"/>
        </w:trPr>
        <w:tc>
          <w:tcPr>
            <w:tcW w:w="5000" w:type="pct"/>
            <w:gridSpan w:val="5"/>
            <w:tcBorders>
              <w:top w:val="nil"/>
              <w:left w:val="nil"/>
              <w:bottom w:val="nil"/>
              <w:right w:val="nil"/>
            </w:tcBorders>
          </w:tcPr>
          <w:p w14:paraId="7D13EF2D" w14:textId="0BEF70DA" w:rsidR="00BA353E" w:rsidRPr="00BA353E" w:rsidRDefault="009A3848" w:rsidP="00261A9D">
            <w:pPr>
              <w:pStyle w:val="UnitTitle"/>
              <w:rPr>
                <w:rFonts w:ascii="Arial" w:hAnsi="Arial"/>
                <w:sz w:val="22"/>
                <w:szCs w:val="22"/>
              </w:rPr>
            </w:pPr>
            <w:bookmarkStart w:id="48" w:name="_Appendix_1_Employability"/>
            <w:bookmarkStart w:id="49" w:name="_Toc397604289"/>
            <w:bookmarkEnd w:id="48"/>
            <w:r w:rsidRPr="009A3848">
              <w:rPr>
                <w:rFonts w:ascii="Arial" w:hAnsi="Arial"/>
                <w:sz w:val="22"/>
                <w:szCs w:val="22"/>
              </w:rPr>
              <w:lastRenderedPageBreak/>
              <w:t>VU22967</w:t>
            </w:r>
            <w:r w:rsidR="00BA353E" w:rsidRPr="008F5A4A">
              <w:rPr>
                <w:rFonts w:ascii="Arial" w:hAnsi="Arial"/>
                <w:sz w:val="22"/>
                <w:szCs w:val="22"/>
              </w:rPr>
              <w:t xml:space="preserve"> </w:t>
            </w:r>
            <w:r w:rsidR="00BA353E" w:rsidRPr="00BA353E">
              <w:rPr>
                <w:rFonts w:ascii="Arial" w:hAnsi="Arial"/>
                <w:sz w:val="22"/>
                <w:szCs w:val="22"/>
              </w:rPr>
              <w:t>Analyse the Australian legal process</w:t>
            </w:r>
            <w:bookmarkEnd w:id="49"/>
            <w:r w:rsidR="00BA353E" w:rsidRPr="00BA353E">
              <w:rPr>
                <w:rFonts w:ascii="Arial" w:hAnsi="Arial"/>
                <w:sz w:val="22"/>
                <w:szCs w:val="22"/>
              </w:rPr>
              <w:t xml:space="preserve"> </w:t>
            </w:r>
            <w:r w:rsidR="003D478E">
              <w:rPr>
                <w:rFonts w:ascii="Arial" w:hAnsi="Arial"/>
                <w:sz w:val="22"/>
                <w:szCs w:val="22"/>
              </w:rPr>
              <w:t xml:space="preserve">and apply to </w:t>
            </w:r>
            <w:r w:rsidR="00BA353E" w:rsidRPr="00BA353E">
              <w:rPr>
                <w:rFonts w:ascii="Arial" w:hAnsi="Arial"/>
                <w:sz w:val="22"/>
                <w:szCs w:val="22"/>
              </w:rPr>
              <w:t xml:space="preserve">legal support work  </w:t>
            </w:r>
          </w:p>
        </w:tc>
      </w:tr>
      <w:tr w:rsidR="00BA353E" w:rsidRPr="00BA353E" w14:paraId="7524024E" w14:textId="77777777" w:rsidTr="00261A9D">
        <w:trPr>
          <w:jc w:val="center"/>
        </w:trPr>
        <w:tc>
          <w:tcPr>
            <w:tcW w:w="5000" w:type="pct"/>
            <w:gridSpan w:val="5"/>
            <w:tcBorders>
              <w:top w:val="nil"/>
              <w:left w:val="nil"/>
              <w:bottom w:val="nil"/>
              <w:right w:val="nil"/>
            </w:tcBorders>
          </w:tcPr>
          <w:p w14:paraId="1E986902" w14:textId="77777777" w:rsidR="00BA353E" w:rsidRPr="00BA353E" w:rsidRDefault="00BA353E" w:rsidP="00261A9D">
            <w:pPr>
              <w:pStyle w:val="Bold"/>
              <w:spacing w:before="80" w:after="80"/>
              <w:rPr>
                <w:rFonts w:ascii="Arial" w:hAnsi="Arial"/>
                <w:sz w:val="22"/>
              </w:rPr>
            </w:pPr>
            <w:r w:rsidRPr="00BA353E">
              <w:rPr>
                <w:rFonts w:ascii="Arial" w:hAnsi="Arial"/>
                <w:sz w:val="22"/>
              </w:rPr>
              <w:t>Unit Descriptor</w:t>
            </w:r>
          </w:p>
          <w:p w14:paraId="5801243A" w14:textId="3C9375CB" w:rsidR="00BA353E" w:rsidRPr="00BA353E" w:rsidRDefault="00BA353E" w:rsidP="00261A9D">
            <w:pPr>
              <w:spacing w:before="80" w:after="80"/>
              <w:rPr>
                <w:rFonts w:ascii="Arial" w:hAnsi="Arial" w:cs="Arial"/>
                <w:sz w:val="22"/>
                <w:szCs w:val="22"/>
              </w:rPr>
            </w:pPr>
            <w:r w:rsidRPr="00BA353E">
              <w:rPr>
                <w:rFonts w:ascii="Arial" w:hAnsi="Arial" w:cs="Arial"/>
                <w:sz w:val="22"/>
                <w:szCs w:val="22"/>
              </w:rPr>
              <w:t>This unit describes the skills and knowledge required to analyse institutions within the Australian legal system, to i</w:t>
            </w:r>
            <w:r w:rsidR="00617B52">
              <w:rPr>
                <w:rFonts w:ascii="Arial" w:hAnsi="Arial" w:cs="Arial"/>
                <w:sz w:val="22"/>
                <w:szCs w:val="22"/>
              </w:rPr>
              <w:t xml:space="preserve">dentify </w:t>
            </w:r>
            <w:r w:rsidRPr="00BA353E">
              <w:rPr>
                <w:rFonts w:ascii="Arial" w:hAnsi="Arial" w:cs="Arial"/>
                <w:sz w:val="22"/>
                <w:szCs w:val="22"/>
              </w:rPr>
              <w:t>and classify sources of Australian law, and, to assess concepts underlying the application of law and order to support the work of a legal office, law practice or associated context.</w:t>
            </w:r>
          </w:p>
          <w:p w14:paraId="3ED7BABF" w14:textId="77777777" w:rsidR="00BA353E" w:rsidRPr="00BA353E" w:rsidRDefault="00BA353E" w:rsidP="00261A9D">
            <w:pPr>
              <w:pStyle w:val="Licensing"/>
              <w:spacing w:before="80" w:after="80"/>
              <w:rPr>
                <w:rFonts w:ascii="Arial" w:hAnsi="Arial" w:cs="Arial"/>
                <w:szCs w:val="22"/>
              </w:rPr>
            </w:pPr>
            <w:r w:rsidRPr="00BA353E">
              <w:rPr>
                <w:rFonts w:ascii="Arial" w:hAnsi="Arial" w:cs="Arial"/>
                <w:szCs w:val="22"/>
              </w:rPr>
              <w:t>No licensing, legislative, regulatory or certification requirements apply to this unit at the time of publication.</w:t>
            </w:r>
          </w:p>
        </w:tc>
      </w:tr>
      <w:tr w:rsidR="00BA353E" w:rsidRPr="00BA353E" w14:paraId="38FE5B7A" w14:textId="77777777" w:rsidTr="00261A9D">
        <w:trPr>
          <w:jc w:val="center"/>
        </w:trPr>
        <w:tc>
          <w:tcPr>
            <w:tcW w:w="5000" w:type="pct"/>
            <w:gridSpan w:val="5"/>
            <w:tcBorders>
              <w:top w:val="nil"/>
              <w:left w:val="nil"/>
              <w:bottom w:val="nil"/>
              <w:right w:val="nil"/>
            </w:tcBorders>
          </w:tcPr>
          <w:p w14:paraId="01797123" w14:textId="77777777" w:rsidR="00BA353E" w:rsidRPr="00BA353E" w:rsidRDefault="00BA353E" w:rsidP="00261A9D">
            <w:pPr>
              <w:pStyle w:val="Bold"/>
              <w:spacing w:before="80" w:after="80"/>
              <w:rPr>
                <w:rFonts w:ascii="Arial" w:hAnsi="Arial"/>
                <w:sz w:val="22"/>
              </w:rPr>
            </w:pPr>
            <w:r w:rsidRPr="00BA353E">
              <w:rPr>
                <w:rFonts w:ascii="Arial" w:hAnsi="Arial"/>
                <w:sz w:val="22"/>
              </w:rPr>
              <w:t>Employability Skills</w:t>
            </w:r>
          </w:p>
          <w:p w14:paraId="2AF5F680" w14:textId="77777777" w:rsidR="00BA353E" w:rsidRPr="00BA353E" w:rsidRDefault="00BA353E" w:rsidP="00261A9D">
            <w:pPr>
              <w:spacing w:before="80" w:after="80"/>
              <w:rPr>
                <w:rFonts w:ascii="Arial" w:hAnsi="Arial" w:cs="Arial"/>
                <w:sz w:val="22"/>
                <w:szCs w:val="22"/>
              </w:rPr>
            </w:pPr>
            <w:r w:rsidRPr="00BA353E">
              <w:rPr>
                <w:rFonts w:ascii="Arial" w:hAnsi="Arial" w:cs="Arial"/>
                <w:sz w:val="22"/>
                <w:szCs w:val="22"/>
              </w:rPr>
              <w:t>This unit contains Employability Skills.</w:t>
            </w:r>
          </w:p>
        </w:tc>
      </w:tr>
      <w:tr w:rsidR="00BA353E" w:rsidRPr="00BA353E" w14:paraId="61CEB40C" w14:textId="77777777" w:rsidTr="00261A9D">
        <w:trPr>
          <w:jc w:val="center"/>
        </w:trPr>
        <w:tc>
          <w:tcPr>
            <w:tcW w:w="5000" w:type="pct"/>
            <w:gridSpan w:val="5"/>
            <w:tcBorders>
              <w:top w:val="nil"/>
              <w:left w:val="nil"/>
              <w:bottom w:val="nil"/>
              <w:right w:val="nil"/>
            </w:tcBorders>
          </w:tcPr>
          <w:p w14:paraId="11082789" w14:textId="77777777" w:rsidR="00BA353E" w:rsidRPr="00BA353E" w:rsidRDefault="00BA353E" w:rsidP="00261A9D">
            <w:pPr>
              <w:pStyle w:val="Bold"/>
              <w:spacing w:before="80" w:after="80"/>
              <w:rPr>
                <w:rFonts w:ascii="Arial" w:hAnsi="Arial"/>
                <w:sz w:val="22"/>
              </w:rPr>
            </w:pPr>
            <w:r w:rsidRPr="00BA353E">
              <w:rPr>
                <w:rFonts w:ascii="Arial" w:hAnsi="Arial"/>
                <w:sz w:val="22"/>
              </w:rPr>
              <w:t>Application of the Unit</w:t>
            </w:r>
          </w:p>
          <w:p w14:paraId="00E1643A" w14:textId="77777777" w:rsidR="00BA353E" w:rsidRPr="00BA353E" w:rsidRDefault="00BA353E" w:rsidP="00261A9D">
            <w:pPr>
              <w:spacing w:before="80" w:after="80"/>
              <w:rPr>
                <w:rFonts w:ascii="Arial" w:hAnsi="Arial" w:cs="Arial"/>
                <w:sz w:val="22"/>
                <w:szCs w:val="22"/>
              </w:rPr>
            </w:pPr>
            <w:r w:rsidRPr="00BA353E">
              <w:rPr>
                <w:rFonts w:ascii="Arial" w:hAnsi="Arial" w:cs="Arial"/>
                <w:sz w:val="22"/>
                <w:szCs w:val="22"/>
              </w:rPr>
              <w:t>This unit supports the work of personnel engaged in the operation of a legal office or associated fields within public and/or corporate sectors.</w:t>
            </w:r>
          </w:p>
        </w:tc>
      </w:tr>
      <w:tr w:rsidR="00BA353E" w:rsidRPr="00BA353E" w14:paraId="269D3662" w14:textId="77777777" w:rsidTr="00261A9D">
        <w:trPr>
          <w:jc w:val="center"/>
        </w:trPr>
        <w:tc>
          <w:tcPr>
            <w:tcW w:w="1414" w:type="pct"/>
            <w:gridSpan w:val="3"/>
            <w:tcBorders>
              <w:top w:val="nil"/>
              <w:left w:val="nil"/>
              <w:bottom w:val="nil"/>
              <w:right w:val="nil"/>
            </w:tcBorders>
          </w:tcPr>
          <w:p w14:paraId="51DE2C4B" w14:textId="77777777" w:rsidR="00BA353E" w:rsidRPr="00BA353E" w:rsidRDefault="00BA353E" w:rsidP="00261A9D">
            <w:pPr>
              <w:pStyle w:val="Bold"/>
              <w:spacing w:before="80" w:after="80"/>
              <w:rPr>
                <w:rFonts w:ascii="Arial" w:hAnsi="Arial"/>
                <w:sz w:val="22"/>
              </w:rPr>
            </w:pPr>
            <w:r w:rsidRPr="00BA353E">
              <w:rPr>
                <w:rFonts w:ascii="Arial" w:hAnsi="Arial"/>
                <w:sz w:val="22"/>
              </w:rPr>
              <w:t>ELEMENT</w:t>
            </w:r>
          </w:p>
        </w:tc>
        <w:tc>
          <w:tcPr>
            <w:tcW w:w="3586" w:type="pct"/>
            <w:gridSpan w:val="2"/>
            <w:tcBorders>
              <w:top w:val="nil"/>
              <w:left w:val="nil"/>
              <w:bottom w:val="nil"/>
              <w:right w:val="nil"/>
            </w:tcBorders>
          </w:tcPr>
          <w:p w14:paraId="535608D2" w14:textId="77777777" w:rsidR="00BA353E" w:rsidRPr="00BA353E" w:rsidRDefault="00BA353E" w:rsidP="00261A9D">
            <w:pPr>
              <w:pStyle w:val="Bold"/>
              <w:spacing w:before="80" w:after="80"/>
              <w:rPr>
                <w:rFonts w:ascii="Arial" w:hAnsi="Arial"/>
                <w:sz w:val="22"/>
              </w:rPr>
            </w:pPr>
            <w:r w:rsidRPr="00BA353E">
              <w:rPr>
                <w:rFonts w:ascii="Arial" w:hAnsi="Arial"/>
                <w:sz w:val="22"/>
              </w:rPr>
              <w:t>PERFORMANCE CRITERIA</w:t>
            </w:r>
          </w:p>
        </w:tc>
      </w:tr>
      <w:tr w:rsidR="00BA353E" w:rsidRPr="00BA353E" w14:paraId="3CF47C2F" w14:textId="77777777" w:rsidTr="00261A9D">
        <w:trPr>
          <w:jc w:val="center"/>
        </w:trPr>
        <w:tc>
          <w:tcPr>
            <w:tcW w:w="1414" w:type="pct"/>
            <w:gridSpan w:val="3"/>
            <w:tcBorders>
              <w:top w:val="nil"/>
              <w:left w:val="nil"/>
              <w:bottom w:val="nil"/>
              <w:right w:val="nil"/>
            </w:tcBorders>
          </w:tcPr>
          <w:p w14:paraId="783C1C20" w14:textId="77777777" w:rsidR="00BA353E" w:rsidRPr="00BA353E" w:rsidRDefault="00BA353E" w:rsidP="00261A9D">
            <w:pPr>
              <w:pStyle w:val="Smalltext"/>
              <w:spacing w:before="80" w:after="80"/>
              <w:rPr>
                <w:rFonts w:ascii="Arial" w:hAnsi="Arial"/>
                <w:sz w:val="22"/>
              </w:rPr>
            </w:pPr>
            <w:r w:rsidRPr="00BA353E">
              <w:rPr>
                <w:rFonts w:ascii="Arial" w:hAnsi="Arial"/>
                <w:sz w:val="22"/>
              </w:rPr>
              <w:t>Elements describe the essential outcomes of a unit of competency.</w:t>
            </w:r>
          </w:p>
        </w:tc>
        <w:tc>
          <w:tcPr>
            <w:tcW w:w="3586" w:type="pct"/>
            <w:gridSpan w:val="2"/>
            <w:tcBorders>
              <w:top w:val="nil"/>
              <w:left w:val="nil"/>
              <w:bottom w:val="nil"/>
              <w:right w:val="nil"/>
            </w:tcBorders>
          </w:tcPr>
          <w:p w14:paraId="350FDF40" w14:textId="77777777" w:rsidR="00BA353E" w:rsidRPr="00BA353E" w:rsidRDefault="00BA353E" w:rsidP="00261A9D">
            <w:pPr>
              <w:pStyle w:val="Smalltext"/>
              <w:spacing w:before="80" w:after="80"/>
              <w:rPr>
                <w:rFonts w:ascii="Arial" w:hAnsi="Arial"/>
                <w:sz w:val="22"/>
              </w:rPr>
            </w:pPr>
            <w:r w:rsidRPr="00BA353E">
              <w:rPr>
                <w:rFonts w:ascii="Arial" w:hAnsi="Arial"/>
                <w:sz w:val="22"/>
              </w:rPr>
              <w:t xml:space="preserve">Performance criteria describe the required performance needed to demonstrate achievement of the element. Where </w:t>
            </w:r>
            <w:r w:rsidRPr="00BA353E">
              <w:rPr>
                <w:rFonts w:ascii="Arial" w:hAnsi="Arial"/>
                <w:b/>
                <w:i/>
                <w:sz w:val="22"/>
              </w:rPr>
              <w:t>bold italicised</w:t>
            </w:r>
            <w:r w:rsidRPr="00BA353E">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BA353E" w:rsidRPr="00BA353E" w14:paraId="1AB28C32" w14:textId="77777777" w:rsidTr="00BA353E">
        <w:trPr>
          <w:jc w:val="center"/>
        </w:trPr>
        <w:tc>
          <w:tcPr>
            <w:tcW w:w="237" w:type="pct"/>
            <w:vMerge w:val="restart"/>
            <w:tcBorders>
              <w:top w:val="nil"/>
              <w:left w:val="nil"/>
              <w:bottom w:val="nil"/>
              <w:right w:val="nil"/>
            </w:tcBorders>
          </w:tcPr>
          <w:p w14:paraId="0A4CDA10" w14:textId="77777777" w:rsidR="00BA353E" w:rsidRPr="00BA353E" w:rsidRDefault="00BA353E" w:rsidP="00261A9D">
            <w:pPr>
              <w:rPr>
                <w:rFonts w:ascii="Arial" w:hAnsi="Arial" w:cs="Arial"/>
                <w:sz w:val="22"/>
                <w:szCs w:val="22"/>
              </w:rPr>
            </w:pPr>
            <w:bookmarkStart w:id="50" w:name="_Hlk35432136"/>
            <w:r w:rsidRPr="00BA353E">
              <w:rPr>
                <w:rFonts w:ascii="Arial" w:hAnsi="Arial" w:cs="Arial"/>
                <w:sz w:val="22"/>
                <w:szCs w:val="22"/>
              </w:rPr>
              <w:t>1.</w:t>
            </w:r>
          </w:p>
        </w:tc>
        <w:tc>
          <w:tcPr>
            <w:tcW w:w="1177" w:type="pct"/>
            <w:gridSpan w:val="2"/>
            <w:vMerge w:val="restart"/>
            <w:tcBorders>
              <w:top w:val="nil"/>
              <w:left w:val="nil"/>
              <w:bottom w:val="nil"/>
              <w:right w:val="nil"/>
            </w:tcBorders>
          </w:tcPr>
          <w:p w14:paraId="41565A20" w14:textId="77777777" w:rsidR="00BA353E" w:rsidRPr="00BA353E" w:rsidRDefault="00BA353E" w:rsidP="00261A9D">
            <w:pPr>
              <w:rPr>
                <w:rFonts w:ascii="Arial" w:hAnsi="Arial" w:cs="Arial"/>
                <w:sz w:val="22"/>
                <w:szCs w:val="22"/>
              </w:rPr>
            </w:pPr>
            <w:r w:rsidRPr="00BA353E">
              <w:rPr>
                <w:rFonts w:ascii="Arial" w:hAnsi="Arial" w:cs="Arial"/>
                <w:sz w:val="22"/>
                <w:szCs w:val="22"/>
              </w:rPr>
              <w:t>Identify and analyse the constitutional structure of government and the sources of law in Australia</w:t>
            </w:r>
          </w:p>
        </w:tc>
        <w:tc>
          <w:tcPr>
            <w:tcW w:w="314" w:type="pct"/>
            <w:tcBorders>
              <w:top w:val="nil"/>
              <w:left w:val="nil"/>
              <w:bottom w:val="nil"/>
              <w:right w:val="nil"/>
            </w:tcBorders>
          </w:tcPr>
          <w:p w14:paraId="28CC4DF3" w14:textId="77777777" w:rsidR="00BA353E" w:rsidRPr="00BA353E" w:rsidRDefault="00BA353E" w:rsidP="00261A9D">
            <w:pPr>
              <w:rPr>
                <w:rFonts w:ascii="Arial" w:hAnsi="Arial" w:cs="Arial"/>
                <w:sz w:val="22"/>
                <w:szCs w:val="22"/>
              </w:rPr>
            </w:pPr>
            <w:r w:rsidRPr="00BA353E">
              <w:rPr>
                <w:rFonts w:ascii="Arial" w:hAnsi="Arial" w:cs="Arial"/>
                <w:sz w:val="22"/>
                <w:szCs w:val="22"/>
              </w:rPr>
              <w:t>1.1</w:t>
            </w:r>
          </w:p>
        </w:tc>
        <w:tc>
          <w:tcPr>
            <w:tcW w:w="3272" w:type="pct"/>
            <w:tcBorders>
              <w:top w:val="nil"/>
              <w:left w:val="nil"/>
              <w:bottom w:val="nil"/>
              <w:right w:val="nil"/>
            </w:tcBorders>
          </w:tcPr>
          <w:p w14:paraId="40D73254"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w:t>
            </w:r>
            <w:r w:rsidRPr="00BA353E">
              <w:rPr>
                <w:rFonts w:ascii="Arial" w:hAnsi="Arial" w:cs="Arial"/>
                <w:b/>
                <w:i/>
                <w:sz w:val="22"/>
                <w:szCs w:val="22"/>
              </w:rPr>
              <w:t xml:space="preserve">structure </w:t>
            </w:r>
            <w:r w:rsidRPr="00BA353E">
              <w:rPr>
                <w:rFonts w:ascii="Arial" w:hAnsi="Arial" w:cs="Arial"/>
                <w:b/>
                <w:bCs/>
                <w:i/>
                <w:sz w:val="22"/>
                <w:szCs w:val="22"/>
              </w:rPr>
              <w:t>and main institutions</w:t>
            </w:r>
            <w:r w:rsidRPr="00BA353E">
              <w:rPr>
                <w:rFonts w:ascii="Arial" w:hAnsi="Arial" w:cs="Arial"/>
                <w:b/>
                <w:i/>
                <w:sz w:val="22"/>
                <w:szCs w:val="22"/>
              </w:rPr>
              <w:t xml:space="preserve"> of government in Australia</w:t>
            </w:r>
            <w:r w:rsidRPr="00BA353E">
              <w:rPr>
                <w:rFonts w:ascii="Arial" w:hAnsi="Arial" w:cs="Arial"/>
                <w:sz w:val="22"/>
                <w:szCs w:val="22"/>
              </w:rPr>
              <w:t xml:space="preserve"> and outline the key functions of each component</w:t>
            </w:r>
          </w:p>
        </w:tc>
      </w:tr>
      <w:tr w:rsidR="00BA353E" w:rsidRPr="00BA353E" w14:paraId="4F6A4A15" w14:textId="77777777" w:rsidTr="00BA353E">
        <w:trPr>
          <w:jc w:val="center"/>
        </w:trPr>
        <w:tc>
          <w:tcPr>
            <w:tcW w:w="237" w:type="pct"/>
            <w:vMerge/>
            <w:tcBorders>
              <w:top w:val="nil"/>
              <w:left w:val="nil"/>
              <w:bottom w:val="nil"/>
              <w:right w:val="nil"/>
            </w:tcBorders>
          </w:tcPr>
          <w:p w14:paraId="4EB91F2C"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2EEDBFFD"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1EB210D" w14:textId="77777777" w:rsidR="00BA353E" w:rsidRPr="00BA353E" w:rsidRDefault="00BA353E" w:rsidP="00261A9D">
            <w:pPr>
              <w:rPr>
                <w:rFonts w:ascii="Arial" w:hAnsi="Arial" w:cs="Arial"/>
                <w:sz w:val="22"/>
                <w:szCs w:val="22"/>
              </w:rPr>
            </w:pPr>
            <w:r w:rsidRPr="00BA353E">
              <w:rPr>
                <w:rFonts w:ascii="Arial" w:hAnsi="Arial" w:cs="Arial"/>
                <w:sz w:val="22"/>
                <w:szCs w:val="22"/>
              </w:rPr>
              <w:t>1.2</w:t>
            </w:r>
          </w:p>
        </w:tc>
        <w:tc>
          <w:tcPr>
            <w:tcW w:w="3272" w:type="pct"/>
            <w:tcBorders>
              <w:top w:val="nil"/>
              <w:left w:val="nil"/>
              <w:bottom w:val="nil"/>
              <w:right w:val="nil"/>
            </w:tcBorders>
          </w:tcPr>
          <w:p w14:paraId="645FEF40"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w:t>
            </w:r>
            <w:r w:rsidRPr="00BA353E">
              <w:rPr>
                <w:rFonts w:ascii="Arial" w:hAnsi="Arial" w:cs="Arial"/>
                <w:b/>
                <w:i/>
                <w:sz w:val="22"/>
                <w:szCs w:val="22"/>
              </w:rPr>
              <w:t>functions of government</w:t>
            </w:r>
            <w:r w:rsidRPr="00BA353E">
              <w:rPr>
                <w:rFonts w:ascii="Arial" w:hAnsi="Arial" w:cs="Arial"/>
                <w:sz w:val="22"/>
                <w:szCs w:val="22"/>
              </w:rPr>
              <w:t xml:space="preserve"> in Australia </w:t>
            </w:r>
          </w:p>
        </w:tc>
      </w:tr>
      <w:tr w:rsidR="00BA353E" w:rsidRPr="00BA353E" w14:paraId="2B54CAD0" w14:textId="77777777" w:rsidTr="00BA353E">
        <w:trPr>
          <w:jc w:val="center"/>
        </w:trPr>
        <w:tc>
          <w:tcPr>
            <w:tcW w:w="237" w:type="pct"/>
            <w:vMerge/>
            <w:tcBorders>
              <w:top w:val="nil"/>
              <w:left w:val="nil"/>
              <w:bottom w:val="nil"/>
              <w:right w:val="nil"/>
            </w:tcBorders>
          </w:tcPr>
          <w:p w14:paraId="3BA8EDAF"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5AB3152F"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23409846" w14:textId="77777777" w:rsidR="00BA353E" w:rsidRPr="00BA353E" w:rsidRDefault="00BA353E" w:rsidP="00261A9D">
            <w:pPr>
              <w:rPr>
                <w:rFonts w:ascii="Arial" w:hAnsi="Arial" w:cs="Arial"/>
                <w:sz w:val="22"/>
                <w:szCs w:val="22"/>
              </w:rPr>
            </w:pPr>
            <w:r w:rsidRPr="00BA353E">
              <w:rPr>
                <w:rFonts w:ascii="Arial" w:hAnsi="Arial" w:cs="Arial"/>
                <w:sz w:val="22"/>
                <w:szCs w:val="22"/>
              </w:rPr>
              <w:t>1.3</w:t>
            </w:r>
          </w:p>
        </w:tc>
        <w:tc>
          <w:tcPr>
            <w:tcW w:w="3272" w:type="pct"/>
            <w:tcBorders>
              <w:top w:val="nil"/>
              <w:left w:val="nil"/>
              <w:bottom w:val="nil"/>
              <w:right w:val="nil"/>
            </w:tcBorders>
          </w:tcPr>
          <w:p w14:paraId="001E7400"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main </w:t>
            </w:r>
            <w:r w:rsidRPr="00BA353E">
              <w:rPr>
                <w:rFonts w:ascii="Arial" w:hAnsi="Arial" w:cs="Arial"/>
                <w:b/>
                <w:i/>
                <w:sz w:val="22"/>
                <w:szCs w:val="22"/>
              </w:rPr>
              <w:t>developmental</w:t>
            </w:r>
            <w:r w:rsidRPr="00BA353E">
              <w:rPr>
                <w:rFonts w:ascii="Arial" w:hAnsi="Arial" w:cs="Arial"/>
                <w:sz w:val="22"/>
                <w:szCs w:val="22"/>
              </w:rPr>
              <w:t xml:space="preserve"> </w:t>
            </w:r>
            <w:r w:rsidRPr="00BA353E">
              <w:rPr>
                <w:rFonts w:ascii="Arial" w:hAnsi="Arial" w:cs="Arial"/>
                <w:b/>
                <w:i/>
                <w:sz w:val="22"/>
                <w:szCs w:val="22"/>
              </w:rPr>
              <w:t>bases of</w:t>
            </w:r>
            <w:r w:rsidRPr="00BA353E">
              <w:rPr>
                <w:rFonts w:ascii="Arial" w:hAnsi="Arial" w:cs="Arial"/>
                <w:sz w:val="22"/>
                <w:szCs w:val="22"/>
              </w:rPr>
              <w:t xml:space="preserve"> </w:t>
            </w:r>
            <w:r w:rsidRPr="00BA353E">
              <w:rPr>
                <w:rFonts w:ascii="Arial" w:hAnsi="Arial" w:cs="Arial"/>
                <w:b/>
                <w:i/>
                <w:sz w:val="22"/>
                <w:szCs w:val="22"/>
              </w:rPr>
              <w:t>Australian Law</w:t>
            </w:r>
            <w:r w:rsidRPr="00BA353E">
              <w:rPr>
                <w:rFonts w:ascii="Arial" w:hAnsi="Arial" w:cs="Arial"/>
                <w:sz w:val="22"/>
                <w:szCs w:val="22"/>
              </w:rPr>
              <w:t xml:space="preserve"> and the reasons for and purposes of federation</w:t>
            </w:r>
          </w:p>
        </w:tc>
      </w:tr>
      <w:tr w:rsidR="00BA353E" w:rsidRPr="00BA353E" w14:paraId="387FDFE8" w14:textId="77777777" w:rsidTr="00BA353E">
        <w:trPr>
          <w:jc w:val="center"/>
        </w:trPr>
        <w:tc>
          <w:tcPr>
            <w:tcW w:w="237" w:type="pct"/>
            <w:vMerge/>
            <w:tcBorders>
              <w:top w:val="nil"/>
              <w:left w:val="nil"/>
              <w:bottom w:val="nil"/>
              <w:right w:val="nil"/>
            </w:tcBorders>
          </w:tcPr>
          <w:p w14:paraId="6EF56AD9"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5810F487"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1D81B5E3" w14:textId="77777777" w:rsidR="00BA353E" w:rsidRPr="00BA353E" w:rsidRDefault="00BA353E" w:rsidP="00261A9D">
            <w:pPr>
              <w:rPr>
                <w:rFonts w:ascii="Arial" w:hAnsi="Arial" w:cs="Arial"/>
                <w:sz w:val="22"/>
                <w:szCs w:val="22"/>
              </w:rPr>
            </w:pPr>
            <w:r w:rsidRPr="00BA353E">
              <w:rPr>
                <w:rFonts w:ascii="Arial" w:hAnsi="Arial" w:cs="Arial"/>
                <w:sz w:val="22"/>
                <w:szCs w:val="22"/>
              </w:rPr>
              <w:t>1.4</w:t>
            </w:r>
          </w:p>
        </w:tc>
        <w:tc>
          <w:tcPr>
            <w:tcW w:w="3272" w:type="pct"/>
            <w:tcBorders>
              <w:top w:val="nil"/>
              <w:left w:val="nil"/>
              <w:bottom w:val="nil"/>
              <w:right w:val="nil"/>
            </w:tcBorders>
          </w:tcPr>
          <w:p w14:paraId="142B8CF3" w14:textId="1D4CE529" w:rsidR="00BA353E" w:rsidRPr="00BA353E" w:rsidRDefault="005F4381" w:rsidP="00261A9D">
            <w:pPr>
              <w:rPr>
                <w:rFonts w:ascii="Arial" w:hAnsi="Arial" w:cs="Arial"/>
                <w:sz w:val="22"/>
                <w:szCs w:val="22"/>
              </w:rPr>
            </w:pPr>
            <w:r>
              <w:rPr>
                <w:rFonts w:ascii="Arial" w:hAnsi="Arial" w:cs="Arial"/>
                <w:sz w:val="22"/>
                <w:szCs w:val="22"/>
              </w:rPr>
              <w:t>Identify and a</w:t>
            </w:r>
            <w:r w:rsidR="00BA353E" w:rsidRPr="00BA353E">
              <w:rPr>
                <w:rFonts w:ascii="Arial" w:hAnsi="Arial" w:cs="Arial"/>
                <w:sz w:val="22"/>
                <w:szCs w:val="22"/>
              </w:rPr>
              <w:t xml:space="preserve">nalyse </w:t>
            </w:r>
            <w:r>
              <w:rPr>
                <w:rFonts w:ascii="Arial" w:hAnsi="Arial" w:cs="Arial"/>
                <w:sz w:val="22"/>
                <w:szCs w:val="22"/>
              </w:rPr>
              <w:t xml:space="preserve">relevant </w:t>
            </w:r>
            <w:r w:rsidR="002479A9">
              <w:rPr>
                <w:rFonts w:ascii="Arial" w:hAnsi="Arial" w:cs="Arial"/>
                <w:sz w:val="22"/>
                <w:szCs w:val="22"/>
              </w:rPr>
              <w:t xml:space="preserve">constitutional structure of government and sources of law in Australia </w:t>
            </w:r>
            <w:r w:rsidR="00BA353E" w:rsidRPr="00BA353E">
              <w:rPr>
                <w:rFonts w:ascii="Arial" w:hAnsi="Arial" w:cs="Arial"/>
                <w:sz w:val="22"/>
                <w:szCs w:val="22"/>
              </w:rPr>
              <w:t xml:space="preserve">and apply </w:t>
            </w:r>
            <w:r>
              <w:rPr>
                <w:rFonts w:ascii="Arial" w:hAnsi="Arial" w:cs="Arial"/>
                <w:sz w:val="22"/>
                <w:szCs w:val="22"/>
              </w:rPr>
              <w:t>in context</w:t>
            </w:r>
            <w:r w:rsidR="00BA353E" w:rsidRPr="00BA353E">
              <w:rPr>
                <w:rFonts w:ascii="Arial" w:hAnsi="Arial" w:cs="Arial"/>
                <w:sz w:val="22"/>
                <w:szCs w:val="22"/>
              </w:rPr>
              <w:t xml:space="preserve"> to an example or </w:t>
            </w:r>
            <w:r w:rsidR="000344AA">
              <w:rPr>
                <w:rFonts w:ascii="Arial" w:hAnsi="Arial" w:cs="Arial"/>
                <w:sz w:val="22"/>
                <w:szCs w:val="22"/>
              </w:rPr>
              <w:t>case study</w:t>
            </w:r>
          </w:p>
          <w:p w14:paraId="65CB04B1" w14:textId="77777777" w:rsidR="00BA353E" w:rsidRPr="00BA353E" w:rsidRDefault="00BA353E" w:rsidP="00261A9D">
            <w:pPr>
              <w:rPr>
                <w:rFonts w:ascii="Arial" w:hAnsi="Arial" w:cs="Arial"/>
                <w:sz w:val="22"/>
                <w:szCs w:val="22"/>
              </w:rPr>
            </w:pPr>
          </w:p>
        </w:tc>
      </w:tr>
      <w:tr w:rsidR="00BA353E" w:rsidRPr="00BA353E" w14:paraId="46ACD2A5" w14:textId="77777777" w:rsidTr="00831B33">
        <w:trPr>
          <w:trHeight w:val="1087"/>
          <w:jc w:val="center"/>
        </w:trPr>
        <w:tc>
          <w:tcPr>
            <w:tcW w:w="237" w:type="pct"/>
            <w:vMerge w:val="restart"/>
            <w:tcBorders>
              <w:top w:val="nil"/>
              <w:left w:val="nil"/>
              <w:bottom w:val="nil"/>
              <w:right w:val="nil"/>
            </w:tcBorders>
          </w:tcPr>
          <w:p w14:paraId="1CBD8673" w14:textId="77777777" w:rsidR="00BA353E" w:rsidRPr="00BA353E" w:rsidRDefault="00BA353E" w:rsidP="00261A9D">
            <w:pPr>
              <w:rPr>
                <w:rFonts w:ascii="Arial" w:hAnsi="Arial" w:cs="Arial"/>
                <w:sz w:val="22"/>
                <w:szCs w:val="22"/>
              </w:rPr>
            </w:pPr>
            <w:r w:rsidRPr="00BA353E">
              <w:rPr>
                <w:rFonts w:ascii="Arial" w:hAnsi="Arial" w:cs="Arial"/>
                <w:sz w:val="22"/>
                <w:szCs w:val="22"/>
              </w:rPr>
              <w:t>2.</w:t>
            </w:r>
          </w:p>
        </w:tc>
        <w:tc>
          <w:tcPr>
            <w:tcW w:w="1177" w:type="pct"/>
            <w:gridSpan w:val="2"/>
            <w:vMerge w:val="restart"/>
            <w:tcBorders>
              <w:top w:val="nil"/>
              <w:left w:val="nil"/>
              <w:bottom w:val="nil"/>
              <w:right w:val="nil"/>
            </w:tcBorders>
          </w:tcPr>
          <w:p w14:paraId="2DDBA1FA" w14:textId="77777777" w:rsidR="00BA353E" w:rsidRPr="00BA353E" w:rsidRDefault="00BA353E" w:rsidP="00261A9D">
            <w:pPr>
              <w:rPr>
                <w:rFonts w:ascii="Arial" w:hAnsi="Arial" w:cs="Arial"/>
                <w:sz w:val="22"/>
                <w:szCs w:val="22"/>
              </w:rPr>
            </w:pPr>
            <w:r w:rsidRPr="00BA353E">
              <w:rPr>
                <w:rFonts w:ascii="Arial" w:hAnsi="Arial" w:cs="Arial"/>
                <w:sz w:val="22"/>
                <w:szCs w:val="22"/>
              </w:rPr>
              <w:t>Identify and analyse the division of the functions and limits of power between the Commonwealth and the States in Australia</w:t>
            </w:r>
          </w:p>
        </w:tc>
        <w:tc>
          <w:tcPr>
            <w:tcW w:w="314" w:type="pct"/>
            <w:tcBorders>
              <w:top w:val="nil"/>
              <w:left w:val="nil"/>
              <w:bottom w:val="nil"/>
              <w:right w:val="nil"/>
            </w:tcBorders>
          </w:tcPr>
          <w:p w14:paraId="5DE1B023" w14:textId="77777777" w:rsidR="00BA353E" w:rsidRPr="00BA353E" w:rsidRDefault="00BA353E" w:rsidP="00261A9D">
            <w:pPr>
              <w:rPr>
                <w:rFonts w:ascii="Arial" w:hAnsi="Arial" w:cs="Arial"/>
                <w:sz w:val="22"/>
                <w:szCs w:val="22"/>
              </w:rPr>
            </w:pPr>
            <w:r w:rsidRPr="00BA353E">
              <w:rPr>
                <w:rFonts w:ascii="Arial" w:hAnsi="Arial" w:cs="Arial"/>
                <w:sz w:val="22"/>
                <w:szCs w:val="22"/>
              </w:rPr>
              <w:t>2.1</w:t>
            </w:r>
          </w:p>
        </w:tc>
        <w:tc>
          <w:tcPr>
            <w:tcW w:w="3272" w:type="pct"/>
            <w:tcBorders>
              <w:top w:val="nil"/>
              <w:left w:val="nil"/>
              <w:bottom w:val="nil"/>
              <w:right w:val="nil"/>
            </w:tcBorders>
          </w:tcPr>
          <w:p w14:paraId="362F1106" w14:textId="78972DF6"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legislative powers of the Commonwealth, with reference to specific powers, exclusive powers and concurrent powers; and </w:t>
            </w:r>
            <w:r w:rsidRPr="00FF5F22">
              <w:rPr>
                <w:rFonts w:ascii="Arial" w:hAnsi="Arial" w:cs="Arial"/>
                <w:b/>
                <w:bCs/>
                <w:i/>
                <w:iCs/>
                <w:sz w:val="22"/>
                <w:szCs w:val="22"/>
              </w:rPr>
              <w:t>implied limitations</w:t>
            </w:r>
            <w:r w:rsidRPr="00BA353E">
              <w:rPr>
                <w:rFonts w:ascii="Arial" w:hAnsi="Arial" w:cs="Arial"/>
                <w:sz w:val="22"/>
                <w:szCs w:val="22"/>
              </w:rPr>
              <w:t xml:space="preserve"> on those powers </w:t>
            </w:r>
          </w:p>
        </w:tc>
      </w:tr>
      <w:tr w:rsidR="00BA353E" w:rsidRPr="00BA353E" w14:paraId="09937976" w14:textId="77777777" w:rsidTr="00BA353E">
        <w:trPr>
          <w:jc w:val="center"/>
        </w:trPr>
        <w:tc>
          <w:tcPr>
            <w:tcW w:w="237" w:type="pct"/>
            <w:vMerge/>
            <w:tcBorders>
              <w:top w:val="nil"/>
              <w:left w:val="nil"/>
              <w:bottom w:val="nil"/>
              <w:right w:val="nil"/>
            </w:tcBorders>
          </w:tcPr>
          <w:p w14:paraId="6F19D802"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4D80BD49"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5EEA7D66" w14:textId="77777777" w:rsidR="00BA353E" w:rsidRPr="00BA353E" w:rsidRDefault="00BA353E" w:rsidP="00261A9D">
            <w:pPr>
              <w:rPr>
                <w:rFonts w:ascii="Arial" w:hAnsi="Arial" w:cs="Arial"/>
                <w:sz w:val="22"/>
                <w:szCs w:val="22"/>
              </w:rPr>
            </w:pPr>
            <w:r w:rsidRPr="00BA353E">
              <w:rPr>
                <w:rFonts w:ascii="Arial" w:hAnsi="Arial" w:cs="Arial"/>
                <w:sz w:val="22"/>
                <w:szCs w:val="22"/>
              </w:rPr>
              <w:t>2.2</w:t>
            </w:r>
          </w:p>
        </w:tc>
        <w:tc>
          <w:tcPr>
            <w:tcW w:w="3272" w:type="pct"/>
            <w:tcBorders>
              <w:top w:val="nil"/>
              <w:left w:val="nil"/>
              <w:bottom w:val="nil"/>
              <w:right w:val="nil"/>
            </w:tcBorders>
          </w:tcPr>
          <w:p w14:paraId="64D990C3" w14:textId="77777777" w:rsidR="00BA353E" w:rsidRPr="00BA353E" w:rsidRDefault="00BA353E" w:rsidP="00261A9D">
            <w:pPr>
              <w:rPr>
                <w:rFonts w:ascii="Arial" w:hAnsi="Arial" w:cs="Arial"/>
                <w:sz w:val="22"/>
                <w:szCs w:val="22"/>
              </w:rPr>
            </w:pPr>
            <w:r w:rsidRPr="00BA353E">
              <w:rPr>
                <w:rFonts w:ascii="Arial" w:hAnsi="Arial" w:cs="Arial"/>
                <w:sz w:val="22"/>
                <w:szCs w:val="22"/>
              </w:rPr>
              <w:t>Identify the extent and influence of the legislative powers of States, with reference to territorial limitations, concurrent powers and residual powers</w:t>
            </w:r>
          </w:p>
        </w:tc>
      </w:tr>
      <w:tr w:rsidR="00BA353E" w:rsidRPr="00BA353E" w14:paraId="73BB8A65" w14:textId="77777777" w:rsidTr="00831B33">
        <w:trPr>
          <w:trHeight w:val="964"/>
          <w:jc w:val="center"/>
        </w:trPr>
        <w:tc>
          <w:tcPr>
            <w:tcW w:w="237" w:type="pct"/>
            <w:vMerge/>
            <w:tcBorders>
              <w:top w:val="nil"/>
              <w:left w:val="nil"/>
              <w:bottom w:val="nil"/>
              <w:right w:val="nil"/>
            </w:tcBorders>
          </w:tcPr>
          <w:p w14:paraId="79A75791"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23D73C41"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132F56B8" w14:textId="77777777" w:rsidR="00BA353E" w:rsidRPr="00BA353E" w:rsidRDefault="00BA353E" w:rsidP="00261A9D">
            <w:pPr>
              <w:rPr>
                <w:rFonts w:ascii="Arial" w:hAnsi="Arial" w:cs="Arial"/>
                <w:sz w:val="22"/>
                <w:szCs w:val="22"/>
              </w:rPr>
            </w:pPr>
            <w:r w:rsidRPr="00BA353E">
              <w:rPr>
                <w:rFonts w:ascii="Arial" w:hAnsi="Arial" w:cs="Arial"/>
                <w:sz w:val="22"/>
                <w:szCs w:val="22"/>
              </w:rPr>
              <w:t>2.3</w:t>
            </w:r>
          </w:p>
        </w:tc>
        <w:tc>
          <w:tcPr>
            <w:tcW w:w="3272" w:type="pct"/>
            <w:tcBorders>
              <w:top w:val="nil"/>
              <w:left w:val="nil"/>
              <w:bottom w:val="nil"/>
              <w:right w:val="nil"/>
            </w:tcBorders>
          </w:tcPr>
          <w:p w14:paraId="1F3FF58B" w14:textId="3ABD9C35" w:rsidR="00BA353E" w:rsidRPr="00BA353E" w:rsidRDefault="00BA353E" w:rsidP="00651D2D">
            <w:pPr>
              <w:rPr>
                <w:rFonts w:ascii="Arial" w:hAnsi="Arial" w:cs="Arial"/>
                <w:sz w:val="22"/>
                <w:szCs w:val="22"/>
              </w:rPr>
            </w:pPr>
            <w:r w:rsidRPr="00BA353E">
              <w:rPr>
                <w:rFonts w:ascii="Arial" w:hAnsi="Arial" w:cs="Arial"/>
                <w:sz w:val="22"/>
                <w:szCs w:val="22"/>
              </w:rPr>
              <w:t xml:space="preserve">Analyse and apply the relationship between the </w:t>
            </w:r>
            <w:r w:rsidRPr="00BA353E">
              <w:rPr>
                <w:rFonts w:ascii="Arial" w:hAnsi="Arial" w:cs="Arial"/>
                <w:b/>
                <w:bCs/>
                <w:i/>
                <w:iCs/>
                <w:sz w:val="22"/>
                <w:szCs w:val="22"/>
              </w:rPr>
              <w:t>legislative powers of the Commonwealth and States</w:t>
            </w:r>
            <w:r w:rsidRPr="00BA353E">
              <w:rPr>
                <w:rFonts w:ascii="Arial" w:hAnsi="Arial" w:cs="Arial"/>
                <w:sz w:val="22"/>
                <w:szCs w:val="22"/>
              </w:rPr>
              <w:t xml:space="preserve"> in an example or </w:t>
            </w:r>
            <w:r w:rsidR="000344AA">
              <w:rPr>
                <w:rFonts w:ascii="Arial" w:hAnsi="Arial" w:cs="Arial"/>
                <w:sz w:val="22"/>
                <w:szCs w:val="22"/>
              </w:rPr>
              <w:t>case study</w:t>
            </w:r>
          </w:p>
        </w:tc>
      </w:tr>
      <w:tr w:rsidR="00BA353E" w:rsidRPr="00BA353E" w14:paraId="5DF850D7" w14:textId="77777777" w:rsidTr="00BA353E">
        <w:trPr>
          <w:jc w:val="center"/>
        </w:trPr>
        <w:tc>
          <w:tcPr>
            <w:tcW w:w="237" w:type="pct"/>
            <w:vMerge w:val="restart"/>
            <w:tcBorders>
              <w:top w:val="nil"/>
              <w:left w:val="nil"/>
              <w:bottom w:val="nil"/>
              <w:right w:val="nil"/>
            </w:tcBorders>
          </w:tcPr>
          <w:p w14:paraId="7CB927AB" w14:textId="77777777" w:rsidR="00BA353E" w:rsidRPr="00BA353E" w:rsidRDefault="00BA353E" w:rsidP="00261A9D">
            <w:pPr>
              <w:rPr>
                <w:rFonts w:ascii="Arial" w:hAnsi="Arial" w:cs="Arial"/>
                <w:sz w:val="22"/>
                <w:szCs w:val="22"/>
              </w:rPr>
            </w:pPr>
            <w:r w:rsidRPr="00BA353E">
              <w:rPr>
                <w:rFonts w:ascii="Arial" w:hAnsi="Arial" w:cs="Arial"/>
                <w:sz w:val="22"/>
                <w:szCs w:val="22"/>
              </w:rPr>
              <w:t>3.</w:t>
            </w:r>
          </w:p>
        </w:tc>
        <w:tc>
          <w:tcPr>
            <w:tcW w:w="1177" w:type="pct"/>
            <w:gridSpan w:val="2"/>
            <w:vMerge w:val="restart"/>
            <w:tcBorders>
              <w:top w:val="nil"/>
              <w:left w:val="nil"/>
              <w:bottom w:val="nil"/>
              <w:right w:val="nil"/>
            </w:tcBorders>
          </w:tcPr>
          <w:p w14:paraId="6633C960" w14:textId="77777777" w:rsidR="00BA353E" w:rsidRPr="00BA353E" w:rsidRDefault="00BA353E" w:rsidP="00261A9D">
            <w:pPr>
              <w:rPr>
                <w:rFonts w:ascii="Arial" w:hAnsi="Arial" w:cs="Arial"/>
                <w:sz w:val="22"/>
                <w:szCs w:val="22"/>
              </w:rPr>
            </w:pPr>
            <w:r w:rsidRPr="00BA353E">
              <w:rPr>
                <w:rFonts w:ascii="Arial" w:hAnsi="Arial" w:cs="Arial"/>
                <w:sz w:val="22"/>
                <w:szCs w:val="22"/>
              </w:rPr>
              <w:t>Identify and analyse the process of enactment of legislation by Parliament</w:t>
            </w:r>
          </w:p>
        </w:tc>
        <w:tc>
          <w:tcPr>
            <w:tcW w:w="314" w:type="pct"/>
            <w:tcBorders>
              <w:top w:val="nil"/>
              <w:left w:val="nil"/>
              <w:bottom w:val="nil"/>
              <w:right w:val="nil"/>
            </w:tcBorders>
          </w:tcPr>
          <w:p w14:paraId="6BC14442" w14:textId="77777777" w:rsidR="00BA353E" w:rsidRPr="00BA353E" w:rsidRDefault="00BA353E" w:rsidP="00261A9D">
            <w:pPr>
              <w:rPr>
                <w:rFonts w:ascii="Arial" w:hAnsi="Arial" w:cs="Arial"/>
                <w:sz w:val="22"/>
                <w:szCs w:val="22"/>
              </w:rPr>
            </w:pPr>
            <w:r w:rsidRPr="00BA353E">
              <w:rPr>
                <w:rFonts w:ascii="Arial" w:hAnsi="Arial" w:cs="Arial"/>
                <w:sz w:val="22"/>
                <w:szCs w:val="22"/>
              </w:rPr>
              <w:t>3.1</w:t>
            </w:r>
          </w:p>
        </w:tc>
        <w:tc>
          <w:tcPr>
            <w:tcW w:w="3272" w:type="pct"/>
            <w:tcBorders>
              <w:top w:val="nil"/>
              <w:left w:val="nil"/>
              <w:bottom w:val="nil"/>
              <w:right w:val="nil"/>
            </w:tcBorders>
          </w:tcPr>
          <w:p w14:paraId="706496C1"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process in relation to the </w:t>
            </w:r>
            <w:r w:rsidRPr="00BA353E">
              <w:rPr>
                <w:rFonts w:ascii="Arial" w:hAnsi="Arial" w:cs="Arial"/>
                <w:b/>
                <w:bCs/>
                <w:i/>
                <w:iCs/>
                <w:sz w:val="22"/>
                <w:szCs w:val="22"/>
              </w:rPr>
              <w:t>passage of legislation through Parliament</w:t>
            </w:r>
          </w:p>
        </w:tc>
      </w:tr>
      <w:tr w:rsidR="00BA353E" w:rsidRPr="00BA353E" w14:paraId="7D4AB90A" w14:textId="77777777" w:rsidTr="00BA353E">
        <w:trPr>
          <w:jc w:val="center"/>
        </w:trPr>
        <w:tc>
          <w:tcPr>
            <w:tcW w:w="237" w:type="pct"/>
            <w:vMerge/>
            <w:tcBorders>
              <w:top w:val="nil"/>
              <w:left w:val="nil"/>
              <w:bottom w:val="nil"/>
              <w:right w:val="nil"/>
            </w:tcBorders>
          </w:tcPr>
          <w:p w14:paraId="1A422325"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764B1084"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38C57C22" w14:textId="77777777" w:rsidR="00BA353E" w:rsidRPr="00BA353E" w:rsidRDefault="00BA353E" w:rsidP="00261A9D">
            <w:pPr>
              <w:rPr>
                <w:rFonts w:ascii="Arial" w:hAnsi="Arial" w:cs="Arial"/>
                <w:sz w:val="22"/>
                <w:szCs w:val="22"/>
              </w:rPr>
            </w:pPr>
            <w:r w:rsidRPr="00BA353E">
              <w:rPr>
                <w:rFonts w:ascii="Arial" w:hAnsi="Arial" w:cs="Arial"/>
                <w:sz w:val="22"/>
                <w:szCs w:val="22"/>
              </w:rPr>
              <w:t>3.2</w:t>
            </w:r>
          </w:p>
        </w:tc>
        <w:tc>
          <w:tcPr>
            <w:tcW w:w="3272" w:type="pct"/>
            <w:tcBorders>
              <w:top w:val="nil"/>
              <w:left w:val="nil"/>
              <w:bottom w:val="nil"/>
              <w:right w:val="nil"/>
            </w:tcBorders>
          </w:tcPr>
          <w:p w14:paraId="0B37F8A6"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w:t>
            </w:r>
            <w:r w:rsidRPr="00BA353E">
              <w:rPr>
                <w:rFonts w:ascii="Arial" w:hAnsi="Arial" w:cs="Arial"/>
                <w:b/>
                <w:bCs/>
                <w:i/>
                <w:iCs/>
                <w:sz w:val="22"/>
                <w:szCs w:val="22"/>
              </w:rPr>
              <w:t>elements and classifications of an Act of Parliament</w:t>
            </w:r>
          </w:p>
        </w:tc>
      </w:tr>
      <w:tr w:rsidR="00BA353E" w:rsidRPr="00BA353E" w14:paraId="4D946FCE" w14:textId="77777777" w:rsidTr="00BA353E">
        <w:trPr>
          <w:jc w:val="center"/>
        </w:trPr>
        <w:tc>
          <w:tcPr>
            <w:tcW w:w="237" w:type="pct"/>
            <w:vMerge/>
            <w:tcBorders>
              <w:top w:val="nil"/>
              <w:left w:val="nil"/>
              <w:bottom w:val="nil"/>
              <w:right w:val="nil"/>
            </w:tcBorders>
          </w:tcPr>
          <w:p w14:paraId="36A9B270"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272F4BA1"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5C752A44" w14:textId="77777777" w:rsidR="00BA353E" w:rsidRPr="00BA353E" w:rsidRDefault="00BA353E" w:rsidP="00261A9D">
            <w:pPr>
              <w:rPr>
                <w:rFonts w:ascii="Arial" w:hAnsi="Arial" w:cs="Arial"/>
                <w:sz w:val="22"/>
                <w:szCs w:val="22"/>
              </w:rPr>
            </w:pPr>
            <w:r w:rsidRPr="00BA353E">
              <w:rPr>
                <w:rFonts w:ascii="Arial" w:hAnsi="Arial" w:cs="Arial"/>
                <w:sz w:val="22"/>
                <w:szCs w:val="22"/>
              </w:rPr>
              <w:t>3.3</w:t>
            </w:r>
          </w:p>
        </w:tc>
        <w:tc>
          <w:tcPr>
            <w:tcW w:w="3272" w:type="pct"/>
            <w:tcBorders>
              <w:top w:val="nil"/>
              <w:left w:val="nil"/>
              <w:bottom w:val="nil"/>
              <w:right w:val="nil"/>
            </w:tcBorders>
          </w:tcPr>
          <w:p w14:paraId="15E3572F"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process of </w:t>
            </w:r>
            <w:r w:rsidRPr="00BA353E">
              <w:rPr>
                <w:rFonts w:ascii="Arial" w:hAnsi="Arial" w:cs="Arial"/>
                <w:b/>
                <w:bCs/>
                <w:i/>
                <w:iCs/>
                <w:sz w:val="22"/>
                <w:szCs w:val="22"/>
              </w:rPr>
              <w:t>making delegated legislation</w:t>
            </w:r>
          </w:p>
        </w:tc>
      </w:tr>
      <w:tr w:rsidR="00BA353E" w:rsidRPr="00BA353E" w14:paraId="4AF007C1" w14:textId="77777777" w:rsidTr="00BA353E">
        <w:trPr>
          <w:jc w:val="center"/>
        </w:trPr>
        <w:tc>
          <w:tcPr>
            <w:tcW w:w="237" w:type="pct"/>
            <w:vMerge/>
            <w:tcBorders>
              <w:top w:val="nil"/>
              <w:left w:val="nil"/>
              <w:bottom w:val="nil"/>
              <w:right w:val="nil"/>
            </w:tcBorders>
          </w:tcPr>
          <w:p w14:paraId="5292017C"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464FCF1C"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EC92F92" w14:textId="77777777" w:rsidR="00BA353E" w:rsidRPr="00BA353E" w:rsidRDefault="00BA353E" w:rsidP="00261A9D">
            <w:pPr>
              <w:rPr>
                <w:rFonts w:ascii="Arial" w:hAnsi="Arial" w:cs="Arial"/>
                <w:sz w:val="22"/>
                <w:szCs w:val="22"/>
              </w:rPr>
            </w:pPr>
            <w:r w:rsidRPr="00BA353E">
              <w:rPr>
                <w:rFonts w:ascii="Arial" w:hAnsi="Arial" w:cs="Arial"/>
                <w:sz w:val="22"/>
                <w:szCs w:val="22"/>
              </w:rPr>
              <w:t>3.4</w:t>
            </w:r>
          </w:p>
        </w:tc>
        <w:tc>
          <w:tcPr>
            <w:tcW w:w="3272" w:type="pct"/>
            <w:tcBorders>
              <w:top w:val="nil"/>
              <w:left w:val="nil"/>
              <w:bottom w:val="nil"/>
              <w:right w:val="nil"/>
            </w:tcBorders>
          </w:tcPr>
          <w:p w14:paraId="07330268"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w:t>
            </w:r>
            <w:r w:rsidRPr="00BA353E">
              <w:rPr>
                <w:rFonts w:ascii="Arial" w:hAnsi="Arial" w:cs="Arial"/>
                <w:b/>
                <w:bCs/>
                <w:i/>
                <w:iCs/>
                <w:sz w:val="22"/>
                <w:szCs w:val="22"/>
              </w:rPr>
              <w:t>primary sources of law</w:t>
            </w:r>
            <w:r w:rsidRPr="00BA353E">
              <w:rPr>
                <w:rFonts w:ascii="Arial" w:hAnsi="Arial" w:cs="Arial"/>
                <w:sz w:val="22"/>
                <w:szCs w:val="22"/>
              </w:rPr>
              <w:t xml:space="preserve"> and </w:t>
            </w:r>
            <w:r w:rsidRPr="00BA353E">
              <w:rPr>
                <w:rFonts w:ascii="Arial" w:hAnsi="Arial" w:cs="Arial"/>
                <w:b/>
                <w:bCs/>
                <w:i/>
                <w:iCs/>
                <w:sz w:val="22"/>
                <w:szCs w:val="22"/>
              </w:rPr>
              <w:t>secondary sources of law</w:t>
            </w:r>
            <w:r w:rsidRPr="00BA353E">
              <w:rPr>
                <w:rFonts w:ascii="Arial" w:hAnsi="Arial" w:cs="Arial"/>
                <w:sz w:val="22"/>
                <w:szCs w:val="22"/>
              </w:rPr>
              <w:t xml:space="preserve"> and provide examples</w:t>
            </w:r>
          </w:p>
        </w:tc>
      </w:tr>
      <w:tr w:rsidR="00BA353E" w:rsidRPr="00BA353E" w14:paraId="13A2BD0E" w14:textId="77777777" w:rsidTr="00BA353E">
        <w:trPr>
          <w:jc w:val="center"/>
        </w:trPr>
        <w:tc>
          <w:tcPr>
            <w:tcW w:w="237" w:type="pct"/>
            <w:tcBorders>
              <w:top w:val="nil"/>
              <w:left w:val="nil"/>
              <w:bottom w:val="nil"/>
              <w:right w:val="nil"/>
            </w:tcBorders>
          </w:tcPr>
          <w:p w14:paraId="756644E3"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6F6DA722"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5CB1A821" w14:textId="77777777" w:rsidR="00BA353E" w:rsidRPr="00BA353E" w:rsidRDefault="00BA353E" w:rsidP="00261A9D">
            <w:pPr>
              <w:rPr>
                <w:rFonts w:ascii="Arial" w:hAnsi="Arial" w:cs="Arial"/>
                <w:sz w:val="22"/>
                <w:szCs w:val="22"/>
              </w:rPr>
            </w:pPr>
            <w:r w:rsidRPr="00BA353E">
              <w:rPr>
                <w:rFonts w:ascii="Arial" w:hAnsi="Arial" w:cs="Arial"/>
                <w:sz w:val="22"/>
                <w:szCs w:val="22"/>
              </w:rPr>
              <w:t>3.5</w:t>
            </w:r>
          </w:p>
        </w:tc>
        <w:tc>
          <w:tcPr>
            <w:tcW w:w="3272" w:type="pct"/>
            <w:tcBorders>
              <w:top w:val="nil"/>
              <w:left w:val="nil"/>
              <w:bottom w:val="nil"/>
              <w:right w:val="nil"/>
            </w:tcBorders>
          </w:tcPr>
          <w:p w14:paraId="268BDFAB" w14:textId="5ACB29D5" w:rsidR="00BA353E" w:rsidRPr="00BA353E" w:rsidRDefault="00BA353E" w:rsidP="00261A9D">
            <w:pPr>
              <w:rPr>
                <w:rFonts w:ascii="Arial" w:hAnsi="Arial" w:cs="Arial"/>
                <w:sz w:val="22"/>
                <w:szCs w:val="22"/>
              </w:rPr>
            </w:pPr>
            <w:r w:rsidRPr="00BA353E">
              <w:rPr>
                <w:rFonts w:ascii="Arial" w:hAnsi="Arial" w:cs="Arial"/>
                <w:sz w:val="22"/>
                <w:szCs w:val="22"/>
              </w:rPr>
              <w:t xml:space="preserve">Analyse and apply </w:t>
            </w:r>
            <w:r w:rsidR="002479A9">
              <w:rPr>
                <w:rFonts w:ascii="Arial" w:hAnsi="Arial" w:cs="Arial"/>
                <w:sz w:val="22"/>
                <w:szCs w:val="22"/>
              </w:rPr>
              <w:t xml:space="preserve">the enactment of legislation </w:t>
            </w:r>
            <w:r w:rsidRPr="00BA353E">
              <w:rPr>
                <w:rFonts w:ascii="Arial" w:hAnsi="Arial" w:cs="Arial"/>
                <w:sz w:val="22"/>
                <w:szCs w:val="22"/>
              </w:rPr>
              <w:t xml:space="preserve">to an example or </w:t>
            </w:r>
            <w:r w:rsidR="000344AA">
              <w:rPr>
                <w:rFonts w:ascii="Arial" w:hAnsi="Arial" w:cs="Arial"/>
                <w:sz w:val="22"/>
                <w:szCs w:val="22"/>
              </w:rPr>
              <w:t>case study</w:t>
            </w:r>
            <w:r w:rsidR="007036F3">
              <w:rPr>
                <w:rFonts w:ascii="Arial" w:hAnsi="Arial" w:cs="Arial"/>
                <w:sz w:val="22"/>
                <w:szCs w:val="22"/>
              </w:rPr>
              <w:t xml:space="preserve"> in a legal support context</w:t>
            </w:r>
          </w:p>
          <w:p w14:paraId="5F106941" w14:textId="77777777" w:rsidR="00BA353E" w:rsidRPr="00BA353E" w:rsidRDefault="00BA353E" w:rsidP="00261A9D">
            <w:pPr>
              <w:rPr>
                <w:rFonts w:ascii="Arial" w:hAnsi="Arial" w:cs="Arial"/>
                <w:sz w:val="22"/>
                <w:szCs w:val="22"/>
              </w:rPr>
            </w:pPr>
          </w:p>
        </w:tc>
      </w:tr>
      <w:tr w:rsidR="00BA353E" w:rsidRPr="00BA353E" w14:paraId="00BFB0F7" w14:textId="77777777" w:rsidTr="00BA353E">
        <w:trPr>
          <w:jc w:val="center"/>
        </w:trPr>
        <w:tc>
          <w:tcPr>
            <w:tcW w:w="237" w:type="pct"/>
            <w:vMerge w:val="restart"/>
            <w:tcBorders>
              <w:top w:val="nil"/>
              <w:left w:val="nil"/>
              <w:bottom w:val="nil"/>
              <w:right w:val="nil"/>
            </w:tcBorders>
          </w:tcPr>
          <w:p w14:paraId="653B7EC7" w14:textId="77777777" w:rsidR="00BA353E" w:rsidRPr="00BA353E" w:rsidRDefault="00BA353E" w:rsidP="00261A9D">
            <w:pPr>
              <w:rPr>
                <w:rFonts w:ascii="Arial" w:hAnsi="Arial" w:cs="Arial"/>
                <w:b/>
                <w:bCs/>
                <w:sz w:val="22"/>
                <w:szCs w:val="22"/>
              </w:rPr>
            </w:pPr>
            <w:r w:rsidRPr="00BA353E">
              <w:rPr>
                <w:rFonts w:ascii="Arial" w:hAnsi="Arial" w:cs="Arial"/>
                <w:b/>
                <w:bCs/>
                <w:sz w:val="22"/>
                <w:szCs w:val="22"/>
              </w:rPr>
              <w:t>4.</w:t>
            </w:r>
          </w:p>
        </w:tc>
        <w:tc>
          <w:tcPr>
            <w:tcW w:w="1177" w:type="pct"/>
            <w:gridSpan w:val="2"/>
            <w:vMerge w:val="restart"/>
            <w:tcBorders>
              <w:top w:val="nil"/>
              <w:left w:val="nil"/>
              <w:bottom w:val="nil"/>
              <w:right w:val="nil"/>
            </w:tcBorders>
          </w:tcPr>
          <w:p w14:paraId="367B7714" w14:textId="77777777" w:rsidR="00BA353E" w:rsidRPr="00E150E1" w:rsidRDefault="00BA353E" w:rsidP="00261A9D">
            <w:pPr>
              <w:rPr>
                <w:rFonts w:ascii="Arial" w:hAnsi="Arial" w:cs="Arial"/>
                <w:bCs/>
                <w:sz w:val="22"/>
                <w:szCs w:val="22"/>
              </w:rPr>
            </w:pPr>
            <w:r w:rsidRPr="00E150E1">
              <w:rPr>
                <w:rFonts w:ascii="Arial" w:hAnsi="Arial" w:cs="Arial"/>
                <w:bCs/>
                <w:sz w:val="22"/>
                <w:szCs w:val="22"/>
              </w:rPr>
              <w:t>Identify and analyse the role of judicial law-making including approaches to the interpretation of legislation applied by the courts</w:t>
            </w:r>
          </w:p>
          <w:p w14:paraId="39940B7D" w14:textId="77777777" w:rsidR="00BA353E" w:rsidRPr="00BA353E" w:rsidRDefault="00BA353E" w:rsidP="00261A9D">
            <w:pPr>
              <w:rPr>
                <w:rFonts w:ascii="Arial" w:hAnsi="Arial" w:cs="Arial"/>
                <w:b/>
                <w:bCs/>
                <w:sz w:val="22"/>
                <w:szCs w:val="22"/>
              </w:rPr>
            </w:pPr>
          </w:p>
        </w:tc>
        <w:tc>
          <w:tcPr>
            <w:tcW w:w="314" w:type="pct"/>
            <w:tcBorders>
              <w:top w:val="nil"/>
              <w:left w:val="nil"/>
              <w:bottom w:val="nil"/>
              <w:right w:val="nil"/>
            </w:tcBorders>
          </w:tcPr>
          <w:p w14:paraId="7F899059" w14:textId="77777777" w:rsidR="00BA353E" w:rsidRPr="00BA353E" w:rsidRDefault="00BA353E" w:rsidP="00261A9D">
            <w:pPr>
              <w:rPr>
                <w:rFonts w:ascii="Arial" w:hAnsi="Arial" w:cs="Arial"/>
                <w:sz w:val="22"/>
                <w:szCs w:val="22"/>
              </w:rPr>
            </w:pPr>
            <w:r w:rsidRPr="00BA353E">
              <w:rPr>
                <w:rFonts w:ascii="Arial" w:hAnsi="Arial" w:cs="Arial"/>
                <w:sz w:val="22"/>
                <w:szCs w:val="22"/>
              </w:rPr>
              <w:t>4.1</w:t>
            </w:r>
          </w:p>
        </w:tc>
        <w:tc>
          <w:tcPr>
            <w:tcW w:w="3272" w:type="pct"/>
            <w:tcBorders>
              <w:top w:val="nil"/>
              <w:left w:val="nil"/>
              <w:bottom w:val="nil"/>
              <w:right w:val="nil"/>
            </w:tcBorders>
          </w:tcPr>
          <w:p w14:paraId="5B73B3A5" w14:textId="3F10A6C6"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process of </w:t>
            </w:r>
            <w:r w:rsidRPr="00BA353E">
              <w:rPr>
                <w:rFonts w:ascii="Arial" w:hAnsi="Arial" w:cs="Arial"/>
                <w:b/>
                <w:bCs/>
                <w:i/>
                <w:iCs/>
                <w:sz w:val="22"/>
                <w:szCs w:val="22"/>
              </w:rPr>
              <w:t>judicial law making</w:t>
            </w:r>
            <w:r w:rsidRPr="00BA353E">
              <w:rPr>
                <w:rFonts w:ascii="Arial" w:hAnsi="Arial" w:cs="Arial"/>
                <w:sz w:val="22"/>
                <w:szCs w:val="22"/>
              </w:rPr>
              <w:t xml:space="preserve"> </w:t>
            </w:r>
          </w:p>
        </w:tc>
      </w:tr>
      <w:tr w:rsidR="00BA353E" w:rsidRPr="00BA353E" w14:paraId="5EABC5BD" w14:textId="77777777" w:rsidTr="00BA353E">
        <w:trPr>
          <w:jc w:val="center"/>
        </w:trPr>
        <w:tc>
          <w:tcPr>
            <w:tcW w:w="237" w:type="pct"/>
            <w:vMerge/>
            <w:tcBorders>
              <w:top w:val="nil"/>
              <w:left w:val="nil"/>
              <w:bottom w:val="nil"/>
              <w:right w:val="nil"/>
            </w:tcBorders>
          </w:tcPr>
          <w:p w14:paraId="54F4960C"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462D2B8B"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4DEC48FD" w14:textId="77777777" w:rsidR="00BA353E" w:rsidRPr="00BA353E" w:rsidRDefault="00BA353E" w:rsidP="00261A9D">
            <w:pPr>
              <w:rPr>
                <w:rFonts w:ascii="Arial" w:hAnsi="Arial" w:cs="Arial"/>
                <w:sz w:val="22"/>
                <w:szCs w:val="22"/>
              </w:rPr>
            </w:pPr>
            <w:r w:rsidRPr="00BA353E">
              <w:rPr>
                <w:rFonts w:ascii="Arial" w:hAnsi="Arial" w:cs="Arial"/>
                <w:sz w:val="22"/>
                <w:szCs w:val="22"/>
              </w:rPr>
              <w:t>4.2</w:t>
            </w:r>
          </w:p>
        </w:tc>
        <w:tc>
          <w:tcPr>
            <w:tcW w:w="3272" w:type="pct"/>
            <w:tcBorders>
              <w:top w:val="nil"/>
              <w:left w:val="nil"/>
              <w:bottom w:val="nil"/>
              <w:right w:val="nil"/>
            </w:tcBorders>
          </w:tcPr>
          <w:p w14:paraId="7CB8F569"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w:t>
            </w:r>
            <w:r w:rsidRPr="00BA353E">
              <w:rPr>
                <w:rFonts w:ascii="Arial" w:hAnsi="Arial" w:cs="Arial"/>
                <w:b/>
                <w:bCs/>
                <w:i/>
                <w:iCs/>
                <w:sz w:val="22"/>
                <w:szCs w:val="22"/>
              </w:rPr>
              <w:t>means by which precedent changes</w:t>
            </w:r>
          </w:p>
        </w:tc>
      </w:tr>
      <w:tr w:rsidR="00BA353E" w:rsidRPr="00BA353E" w14:paraId="7CD08D38" w14:textId="77777777" w:rsidTr="00BA353E">
        <w:trPr>
          <w:jc w:val="center"/>
        </w:trPr>
        <w:tc>
          <w:tcPr>
            <w:tcW w:w="237" w:type="pct"/>
            <w:vMerge/>
            <w:tcBorders>
              <w:top w:val="nil"/>
              <w:left w:val="nil"/>
              <w:bottom w:val="nil"/>
              <w:right w:val="nil"/>
            </w:tcBorders>
          </w:tcPr>
          <w:p w14:paraId="7ECDC297"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36AF2061"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779F716"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4.3 </w:t>
            </w:r>
          </w:p>
        </w:tc>
        <w:tc>
          <w:tcPr>
            <w:tcW w:w="3272" w:type="pct"/>
            <w:tcBorders>
              <w:top w:val="nil"/>
              <w:left w:val="nil"/>
              <w:bottom w:val="nil"/>
              <w:right w:val="nil"/>
            </w:tcBorders>
          </w:tcPr>
          <w:p w14:paraId="1D08FCA2"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w:t>
            </w:r>
            <w:r w:rsidRPr="00FF5F22">
              <w:rPr>
                <w:rFonts w:ascii="Arial" w:hAnsi="Arial" w:cs="Arial"/>
                <w:b/>
                <w:bCs/>
                <w:i/>
                <w:iCs/>
                <w:sz w:val="22"/>
                <w:szCs w:val="22"/>
              </w:rPr>
              <w:t>reasons why interpretation of legislation</w:t>
            </w:r>
            <w:r w:rsidRPr="00BA353E">
              <w:rPr>
                <w:rFonts w:ascii="Arial" w:hAnsi="Arial" w:cs="Arial"/>
                <w:sz w:val="22"/>
                <w:szCs w:val="22"/>
              </w:rPr>
              <w:t xml:space="preserve"> </w:t>
            </w:r>
            <w:r w:rsidRPr="00FF5F22">
              <w:rPr>
                <w:rFonts w:ascii="Arial" w:hAnsi="Arial" w:cs="Arial"/>
                <w:b/>
                <w:bCs/>
                <w:i/>
                <w:iCs/>
                <w:sz w:val="22"/>
                <w:szCs w:val="22"/>
              </w:rPr>
              <w:t>is</w:t>
            </w:r>
            <w:r w:rsidRPr="00FF5F22">
              <w:rPr>
                <w:rFonts w:ascii="Arial" w:hAnsi="Arial" w:cs="Arial"/>
                <w:b/>
                <w:bCs/>
                <w:sz w:val="22"/>
                <w:szCs w:val="22"/>
              </w:rPr>
              <w:t xml:space="preserve"> </w:t>
            </w:r>
            <w:r w:rsidRPr="00FF5F22">
              <w:rPr>
                <w:rFonts w:ascii="Arial" w:hAnsi="Arial" w:cs="Arial"/>
                <w:b/>
                <w:bCs/>
                <w:i/>
                <w:iCs/>
                <w:sz w:val="22"/>
                <w:szCs w:val="22"/>
              </w:rPr>
              <w:t>required</w:t>
            </w:r>
            <w:r w:rsidRPr="00BA353E">
              <w:rPr>
                <w:rFonts w:ascii="Arial" w:hAnsi="Arial" w:cs="Arial"/>
                <w:sz w:val="22"/>
                <w:szCs w:val="22"/>
              </w:rPr>
              <w:t xml:space="preserve">, and </w:t>
            </w:r>
            <w:r w:rsidRPr="00FF5F22">
              <w:rPr>
                <w:rFonts w:ascii="Arial" w:hAnsi="Arial" w:cs="Arial"/>
                <w:b/>
                <w:bCs/>
                <w:i/>
                <w:iCs/>
                <w:sz w:val="22"/>
                <w:szCs w:val="22"/>
              </w:rPr>
              <w:t xml:space="preserve">approaches to the interpretation of legislation </w:t>
            </w:r>
            <w:r w:rsidRPr="00BA353E">
              <w:rPr>
                <w:rFonts w:ascii="Arial" w:hAnsi="Arial" w:cs="Arial"/>
                <w:sz w:val="22"/>
                <w:szCs w:val="22"/>
              </w:rPr>
              <w:t>applied by the courts</w:t>
            </w:r>
          </w:p>
        </w:tc>
      </w:tr>
      <w:tr w:rsidR="00BA353E" w:rsidRPr="00BA353E" w14:paraId="4BAF2365" w14:textId="77777777" w:rsidTr="00BA353E">
        <w:trPr>
          <w:jc w:val="center"/>
        </w:trPr>
        <w:tc>
          <w:tcPr>
            <w:tcW w:w="237" w:type="pct"/>
            <w:vMerge/>
            <w:tcBorders>
              <w:top w:val="nil"/>
              <w:left w:val="nil"/>
              <w:bottom w:val="nil"/>
              <w:right w:val="nil"/>
            </w:tcBorders>
          </w:tcPr>
          <w:p w14:paraId="67C68A4A"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46B416EB"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05E00DA4" w14:textId="77777777" w:rsidR="00BA353E" w:rsidRPr="00BA353E" w:rsidRDefault="00BA353E" w:rsidP="00261A9D">
            <w:pPr>
              <w:rPr>
                <w:rFonts w:ascii="Arial" w:hAnsi="Arial" w:cs="Arial"/>
                <w:sz w:val="22"/>
                <w:szCs w:val="22"/>
              </w:rPr>
            </w:pPr>
            <w:r w:rsidRPr="00BA353E">
              <w:rPr>
                <w:rFonts w:ascii="Arial" w:hAnsi="Arial" w:cs="Arial"/>
                <w:sz w:val="22"/>
                <w:szCs w:val="22"/>
              </w:rPr>
              <w:t>4.4</w:t>
            </w:r>
          </w:p>
        </w:tc>
        <w:tc>
          <w:tcPr>
            <w:tcW w:w="3272" w:type="pct"/>
            <w:tcBorders>
              <w:top w:val="nil"/>
              <w:left w:val="nil"/>
              <w:bottom w:val="nil"/>
              <w:right w:val="nil"/>
            </w:tcBorders>
          </w:tcPr>
          <w:p w14:paraId="7F77FF00" w14:textId="6EB683DF" w:rsidR="00BA353E" w:rsidRPr="00BA353E" w:rsidRDefault="00BA353E" w:rsidP="00261A9D">
            <w:pPr>
              <w:rPr>
                <w:rFonts w:ascii="Arial" w:hAnsi="Arial" w:cs="Arial"/>
                <w:sz w:val="22"/>
                <w:szCs w:val="22"/>
              </w:rPr>
            </w:pPr>
            <w:r w:rsidRPr="00BA353E">
              <w:rPr>
                <w:rFonts w:ascii="Arial" w:hAnsi="Arial" w:cs="Arial"/>
                <w:sz w:val="22"/>
                <w:szCs w:val="22"/>
              </w:rPr>
              <w:t xml:space="preserve">Analyse and apply </w:t>
            </w:r>
            <w:r w:rsidR="002479A9">
              <w:rPr>
                <w:rFonts w:ascii="Arial" w:hAnsi="Arial" w:cs="Arial"/>
                <w:sz w:val="22"/>
                <w:szCs w:val="22"/>
              </w:rPr>
              <w:t xml:space="preserve">approaches to the interpretation of legislation applied by courts </w:t>
            </w:r>
            <w:r w:rsidRPr="00BA353E">
              <w:rPr>
                <w:rFonts w:ascii="Arial" w:hAnsi="Arial" w:cs="Arial"/>
                <w:sz w:val="22"/>
                <w:szCs w:val="22"/>
              </w:rPr>
              <w:t xml:space="preserve">to an example or </w:t>
            </w:r>
            <w:r w:rsidR="000344AA">
              <w:rPr>
                <w:rFonts w:ascii="Arial" w:hAnsi="Arial" w:cs="Arial"/>
                <w:sz w:val="22"/>
                <w:szCs w:val="22"/>
              </w:rPr>
              <w:t>case study</w:t>
            </w:r>
          </w:p>
          <w:p w14:paraId="397EAC92" w14:textId="77777777" w:rsidR="00BA353E" w:rsidRPr="00BA353E" w:rsidRDefault="00BA353E" w:rsidP="00261A9D">
            <w:pPr>
              <w:rPr>
                <w:rFonts w:ascii="Arial" w:hAnsi="Arial" w:cs="Arial"/>
                <w:sz w:val="22"/>
                <w:szCs w:val="22"/>
              </w:rPr>
            </w:pPr>
          </w:p>
        </w:tc>
      </w:tr>
      <w:tr w:rsidR="00BA353E" w:rsidRPr="00BA353E" w14:paraId="00F10BA3" w14:textId="77777777" w:rsidTr="00BA353E">
        <w:trPr>
          <w:jc w:val="center"/>
        </w:trPr>
        <w:tc>
          <w:tcPr>
            <w:tcW w:w="237" w:type="pct"/>
            <w:vMerge w:val="restart"/>
            <w:tcBorders>
              <w:top w:val="nil"/>
              <w:left w:val="nil"/>
              <w:bottom w:val="nil"/>
              <w:right w:val="nil"/>
            </w:tcBorders>
          </w:tcPr>
          <w:p w14:paraId="18EDC90A" w14:textId="77777777" w:rsidR="00BA353E" w:rsidRPr="00BA353E" w:rsidRDefault="00BA353E" w:rsidP="00261A9D">
            <w:pPr>
              <w:rPr>
                <w:rFonts w:ascii="Arial" w:hAnsi="Arial" w:cs="Arial"/>
                <w:sz w:val="22"/>
                <w:szCs w:val="22"/>
              </w:rPr>
            </w:pPr>
            <w:r w:rsidRPr="00BA353E">
              <w:rPr>
                <w:rFonts w:ascii="Arial" w:hAnsi="Arial" w:cs="Arial"/>
                <w:sz w:val="22"/>
                <w:szCs w:val="22"/>
              </w:rPr>
              <w:t>5.</w:t>
            </w:r>
          </w:p>
        </w:tc>
        <w:tc>
          <w:tcPr>
            <w:tcW w:w="1177" w:type="pct"/>
            <w:gridSpan w:val="2"/>
            <w:vMerge w:val="restart"/>
            <w:tcBorders>
              <w:top w:val="nil"/>
              <w:left w:val="nil"/>
              <w:bottom w:val="nil"/>
              <w:right w:val="nil"/>
            </w:tcBorders>
          </w:tcPr>
          <w:p w14:paraId="754634F5" w14:textId="77777777" w:rsidR="00BA353E" w:rsidRPr="00BA353E" w:rsidRDefault="00BA353E" w:rsidP="00261A9D">
            <w:pPr>
              <w:rPr>
                <w:rFonts w:ascii="Arial" w:hAnsi="Arial" w:cs="Arial"/>
                <w:sz w:val="22"/>
                <w:szCs w:val="22"/>
              </w:rPr>
            </w:pPr>
            <w:r w:rsidRPr="00BA353E">
              <w:rPr>
                <w:rFonts w:ascii="Arial" w:hAnsi="Arial" w:cs="Arial"/>
                <w:sz w:val="22"/>
                <w:szCs w:val="22"/>
              </w:rPr>
              <w:t>Identify and analyse the differences between civil and criminal proceedings</w:t>
            </w:r>
          </w:p>
        </w:tc>
        <w:tc>
          <w:tcPr>
            <w:tcW w:w="314" w:type="pct"/>
            <w:tcBorders>
              <w:top w:val="nil"/>
              <w:left w:val="nil"/>
              <w:bottom w:val="nil"/>
              <w:right w:val="nil"/>
            </w:tcBorders>
          </w:tcPr>
          <w:p w14:paraId="216AA147" w14:textId="77777777" w:rsidR="00BA353E" w:rsidRPr="00BA353E" w:rsidRDefault="00BA353E" w:rsidP="00261A9D">
            <w:pPr>
              <w:rPr>
                <w:rFonts w:ascii="Arial" w:hAnsi="Arial" w:cs="Arial"/>
                <w:sz w:val="22"/>
                <w:szCs w:val="22"/>
              </w:rPr>
            </w:pPr>
            <w:r w:rsidRPr="00BA353E">
              <w:rPr>
                <w:rFonts w:ascii="Arial" w:hAnsi="Arial" w:cs="Arial"/>
                <w:sz w:val="22"/>
                <w:szCs w:val="22"/>
              </w:rPr>
              <w:t>5.1</w:t>
            </w:r>
          </w:p>
        </w:tc>
        <w:tc>
          <w:tcPr>
            <w:tcW w:w="3272" w:type="pct"/>
            <w:tcBorders>
              <w:top w:val="nil"/>
              <w:left w:val="nil"/>
              <w:bottom w:val="nil"/>
              <w:right w:val="nil"/>
            </w:tcBorders>
          </w:tcPr>
          <w:p w14:paraId="12B9E774"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w:t>
            </w:r>
            <w:r w:rsidRPr="00BA353E">
              <w:rPr>
                <w:rFonts w:ascii="Arial" w:hAnsi="Arial" w:cs="Arial"/>
                <w:b/>
                <w:bCs/>
                <w:i/>
                <w:iCs/>
                <w:sz w:val="22"/>
                <w:szCs w:val="22"/>
              </w:rPr>
              <w:t>aspects of Criminal and Civil actions</w:t>
            </w:r>
            <w:r w:rsidRPr="00BA353E">
              <w:rPr>
                <w:rFonts w:ascii="Arial" w:hAnsi="Arial" w:cs="Arial"/>
                <w:sz w:val="22"/>
                <w:szCs w:val="22"/>
              </w:rPr>
              <w:t xml:space="preserve"> and distinguish the differences between them</w:t>
            </w:r>
          </w:p>
        </w:tc>
      </w:tr>
      <w:tr w:rsidR="00BA353E" w:rsidRPr="00BA353E" w14:paraId="3D1F43DF" w14:textId="77777777" w:rsidTr="00BA353E">
        <w:trPr>
          <w:jc w:val="center"/>
        </w:trPr>
        <w:tc>
          <w:tcPr>
            <w:tcW w:w="237" w:type="pct"/>
            <w:vMerge/>
            <w:tcBorders>
              <w:top w:val="nil"/>
              <w:left w:val="nil"/>
              <w:bottom w:val="nil"/>
              <w:right w:val="nil"/>
            </w:tcBorders>
          </w:tcPr>
          <w:p w14:paraId="3A580C0F"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5ED37CDB"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269C7F4" w14:textId="77777777" w:rsidR="00BA353E" w:rsidRPr="00BA353E" w:rsidRDefault="00BA353E" w:rsidP="00261A9D">
            <w:pPr>
              <w:rPr>
                <w:rFonts w:ascii="Arial" w:hAnsi="Arial" w:cs="Arial"/>
                <w:sz w:val="22"/>
                <w:szCs w:val="22"/>
              </w:rPr>
            </w:pPr>
            <w:r w:rsidRPr="00BA353E">
              <w:rPr>
                <w:rFonts w:ascii="Arial" w:hAnsi="Arial" w:cs="Arial"/>
                <w:sz w:val="22"/>
                <w:szCs w:val="22"/>
              </w:rPr>
              <w:t>5.2</w:t>
            </w:r>
          </w:p>
        </w:tc>
        <w:tc>
          <w:tcPr>
            <w:tcW w:w="3272" w:type="pct"/>
            <w:tcBorders>
              <w:top w:val="nil"/>
              <w:left w:val="nil"/>
              <w:bottom w:val="nil"/>
              <w:right w:val="nil"/>
            </w:tcBorders>
          </w:tcPr>
          <w:p w14:paraId="5F28D925" w14:textId="77777777" w:rsidR="00BA353E" w:rsidRPr="00BA353E" w:rsidRDefault="00BA353E" w:rsidP="00261A9D">
            <w:pPr>
              <w:rPr>
                <w:rFonts w:ascii="Arial" w:hAnsi="Arial" w:cs="Arial"/>
                <w:b/>
                <w:bCs/>
                <w:sz w:val="22"/>
                <w:szCs w:val="22"/>
              </w:rPr>
            </w:pPr>
            <w:r w:rsidRPr="00BA353E">
              <w:rPr>
                <w:rFonts w:ascii="Arial" w:hAnsi="Arial" w:cs="Arial"/>
                <w:sz w:val="22"/>
                <w:szCs w:val="22"/>
              </w:rPr>
              <w:t xml:space="preserve">Identify the </w:t>
            </w:r>
            <w:r w:rsidRPr="00BA353E">
              <w:rPr>
                <w:rFonts w:ascii="Arial" w:hAnsi="Arial" w:cs="Arial"/>
                <w:b/>
                <w:bCs/>
                <w:i/>
                <w:iCs/>
                <w:sz w:val="22"/>
                <w:szCs w:val="22"/>
              </w:rPr>
              <w:t>jurisdictions of Victorian and Federal courts</w:t>
            </w:r>
          </w:p>
        </w:tc>
      </w:tr>
      <w:tr w:rsidR="00BA353E" w:rsidRPr="00BA353E" w14:paraId="384E9D40" w14:textId="77777777" w:rsidTr="00BA353E">
        <w:trPr>
          <w:jc w:val="center"/>
        </w:trPr>
        <w:tc>
          <w:tcPr>
            <w:tcW w:w="237" w:type="pct"/>
            <w:vMerge/>
            <w:tcBorders>
              <w:top w:val="nil"/>
              <w:left w:val="nil"/>
              <w:bottom w:val="nil"/>
              <w:right w:val="nil"/>
            </w:tcBorders>
          </w:tcPr>
          <w:p w14:paraId="737B9D46"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684D6968"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CD1B908" w14:textId="77777777" w:rsidR="00BA353E" w:rsidRPr="00BA353E" w:rsidRDefault="00BA353E" w:rsidP="00261A9D">
            <w:pPr>
              <w:rPr>
                <w:rFonts w:ascii="Arial" w:hAnsi="Arial" w:cs="Arial"/>
                <w:sz w:val="22"/>
                <w:szCs w:val="22"/>
              </w:rPr>
            </w:pPr>
            <w:r w:rsidRPr="00BA353E">
              <w:rPr>
                <w:rFonts w:ascii="Arial" w:hAnsi="Arial" w:cs="Arial"/>
                <w:sz w:val="22"/>
                <w:szCs w:val="22"/>
              </w:rPr>
              <w:t>5.3</w:t>
            </w:r>
          </w:p>
        </w:tc>
        <w:tc>
          <w:tcPr>
            <w:tcW w:w="3272" w:type="pct"/>
            <w:tcBorders>
              <w:top w:val="nil"/>
              <w:left w:val="nil"/>
              <w:bottom w:val="nil"/>
              <w:right w:val="nil"/>
            </w:tcBorders>
          </w:tcPr>
          <w:p w14:paraId="14B46A96" w14:textId="6AEDE570" w:rsidR="00BA353E" w:rsidRPr="00BA353E" w:rsidRDefault="00BA353E" w:rsidP="00261A9D">
            <w:pPr>
              <w:rPr>
                <w:rFonts w:ascii="Arial" w:hAnsi="Arial" w:cs="Arial"/>
                <w:sz w:val="22"/>
                <w:szCs w:val="22"/>
              </w:rPr>
            </w:pPr>
            <w:r w:rsidRPr="00BA353E">
              <w:rPr>
                <w:rFonts w:ascii="Arial" w:hAnsi="Arial" w:cs="Arial"/>
                <w:sz w:val="22"/>
                <w:szCs w:val="22"/>
              </w:rPr>
              <w:t xml:space="preserve">Analyse and apply </w:t>
            </w:r>
            <w:r w:rsidR="002479A9">
              <w:rPr>
                <w:rFonts w:ascii="Arial" w:hAnsi="Arial" w:cs="Arial"/>
                <w:sz w:val="22"/>
                <w:szCs w:val="22"/>
              </w:rPr>
              <w:t>the differences between civil and criminal proceedings</w:t>
            </w:r>
            <w:r w:rsidR="002479A9" w:rsidRPr="00BA353E">
              <w:rPr>
                <w:rFonts w:ascii="Arial" w:hAnsi="Arial" w:cs="Arial"/>
                <w:sz w:val="22"/>
                <w:szCs w:val="22"/>
              </w:rPr>
              <w:t xml:space="preserve"> </w:t>
            </w:r>
            <w:r w:rsidRPr="00BA353E">
              <w:rPr>
                <w:rFonts w:ascii="Arial" w:hAnsi="Arial" w:cs="Arial"/>
                <w:sz w:val="22"/>
                <w:szCs w:val="22"/>
              </w:rPr>
              <w:t xml:space="preserve">to an example or </w:t>
            </w:r>
            <w:r w:rsidR="000344AA">
              <w:rPr>
                <w:rFonts w:ascii="Arial" w:hAnsi="Arial" w:cs="Arial"/>
                <w:sz w:val="22"/>
                <w:szCs w:val="22"/>
              </w:rPr>
              <w:t>case study</w:t>
            </w:r>
          </w:p>
          <w:p w14:paraId="6869A793" w14:textId="77777777" w:rsidR="00BA353E" w:rsidRPr="00BA353E" w:rsidRDefault="00BA353E" w:rsidP="00261A9D">
            <w:pPr>
              <w:rPr>
                <w:rFonts w:ascii="Arial" w:hAnsi="Arial" w:cs="Arial"/>
                <w:sz w:val="22"/>
                <w:szCs w:val="22"/>
              </w:rPr>
            </w:pPr>
          </w:p>
        </w:tc>
      </w:tr>
      <w:tr w:rsidR="00BA353E" w:rsidRPr="00BA353E" w14:paraId="6FE2A62A" w14:textId="77777777" w:rsidTr="00BA353E">
        <w:trPr>
          <w:jc w:val="center"/>
        </w:trPr>
        <w:tc>
          <w:tcPr>
            <w:tcW w:w="237" w:type="pct"/>
            <w:vMerge w:val="restart"/>
            <w:tcBorders>
              <w:top w:val="nil"/>
              <w:left w:val="nil"/>
              <w:right w:val="nil"/>
            </w:tcBorders>
          </w:tcPr>
          <w:p w14:paraId="3AF37AD7" w14:textId="77777777" w:rsidR="00BA353E" w:rsidRPr="00BA353E" w:rsidRDefault="00BA353E" w:rsidP="00261A9D">
            <w:pPr>
              <w:rPr>
                <w:rFonts w:ascii="Arial" w:hAnsi="Arial" w:cs="Arial"/>
                <w:sz w:val="22"/>
                <w:szCs w:val="22"/>
              </w:rPr>
            </w:pPr>
            <w:r w:rsidRPr="00BA353E">
              <w:rPr>
                <w:rFonts w:ascii="Arial" w:hAnsi="Arial" w:cs="Arial"/>
                <w:sz w:val="22"/>
                <w:szCs w:val="22"/>
              </w:rPr>
              <w:t>6.</w:t>
            </w:r>
          </w:p>
        </w:tc>
        <w:tc>
          <w:tcPr>
            <w:tcW w:w="1177" w:type="pct"/>
            <w:gridSpan w:val="2"/>
            <w:vMerge w:val="restart"/>
            <w:tcBorders>
              <w:top w:val="nil"/>
              <w:left w:val="nil"/>
              <w:right w:val="nil"/>
            </w:tcBorders>
          </w:tcPr>
          <w:p w14:paraId="29BC54BC" w14:textId="4387FB63" w:rsidR="00BA353E" w:rsidRPr="00BA353E" w:rsidRDefault="000A12CE" w:rsidP="00261A9D">
            <w:pPr>
              <w:rPr>
                <w:rFonts w:ascii="Arial" w:hAnsi="Arial" w:cs="Arial"/>
                <w:sz w:val="22"/>
                <w:szCs w:val="22"/>
              </w:rPr>
            </w:pPr>
            <w:r>
              <w:rPr>
                <w:rFonts w:ascii="Arial" w:hAnsi="Arial" w:cs="Arial"/>
                <w:sz w:val="22"/>
                <w:szCs w:val="22"/>
              </w:rPr>
              <w:t>Identify and compare</w:t>
            </w:r>
            <w:r w:rsidR="00BA353E" w:rsidRPr="00BA353E">
              <w:rPr>
                <w:rFonts w:ascii="Arial" w:hAnsi="Arial" w:cs="Arial"/>
                <w:sz w:val="22"/>
                <w:szCs w:val="22"/>
              </w:rPr>
              <w:t xml:space="preserve"> the adversarial system of trial and alternative dispute resolution procedures</w:t>
            </w:r>
          </w:p>
        </w:tc>
        <w:tc>
          <w:tcPr>
            <w:tcW w:w="314" w:type="pct"/>
            <w:tcBorders>
              <w:top w:val="nil"/>
              <w:left w:val="nil"/>
              <w:bottom w:val="nil"/>
              <w:right w:val="nil"/>
            </w:tcBorders>
          </w:tcPr>
          <w:p w14:paraId="390B86D7" w14:textId="77777777" w:rsidR="00BA353E" w:rsidRPr="00BA353E" w:rsidRDefault="00BA353E" w:rsidP="00261A9D">
            <w:pPr>
              <w:rPr>
                <w:rFonts w:ascii="Arial" w:hAnsi="Arial" w:cs="Arial"/>
                <w:sz w:val="22"/>
                <w:szCs w:val="22"/>
              </w:rPr>
            </w:pPr>
            <w:r w:rsidRPr="00BA353E">
              <w:rPr>
                <w:rFonts w:ascii="Arial" w:hAnsi="Arial" w:cs="Arial"/>
                <w:sz w:val="22"/>
                <w:szCs w:val="22"/>
              </w:rPr>
              <w:t>6.1</w:t>
            </w:r>
          </w:p>
        </w:tc>
        <w:tc>
          <w:tcPr>
            <w:tcW w:w="3272" w:type="pct"/>
            <w:tcBorders>
              <w:top w:val="nil"/>
              <w:left w:val="nil"/>
              <w:bottom w:val="nil"/>
              <w:right w:val="nil"/>
            </w:tcBorders>
          </w:tcPr>
          <w:p w14:paraId="0A40B815"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and compare the </w:t>
            </w:r>
            <w:r w:rsidRPr="00FF5F22">
              <w:rPr>
                <w:rFonts w:ascii="Arial" w:hAnsi="Arial" w:cs="Arial"/>
                <w:b/>
                <w:bCs/>
                <w:i/>
                <w:iCs/>
                <w:sz w:val="22"/>
                <w:szCs w:val="22"/>
              </w:rPr>
              <w:t>main features of both the adversarial system of trial and the inquisitorial system</w:t>
            </w:r>
            <w:r w:rsidRPr="00BA353E">
              <w:rPr>
                <w:rFonts w:ascii="Arial" w:hAnsi="Arial" w:cs="Arial"/>
                <w:sz w:val="22"/>
                <w:szCs w:val="22"/>
              </w:rPr>
              <w:t xml:space="preserve"> used in Civil Law countries with reference to the role of the parties, the judge and the use of juries</w:t>
            </w:r>
          </w:p>
        </w:tc>
      </w:tr>
      <w:tr w:rsidR="00BA353E" w:rsidRPr="00BA353E" w14:paraId="5D5196BC" w14:textId="77777777" w:rsidTr="00BA353E">
        <w:trPr>
          <w:jc w:val="center"/>
        </w:trPr>
        <w:tc>
          <w:tcPr>
            <w:tcW w:w="237" w:type="pct"/>
            <w:vMerge/>
            <w:tcBorders>
              <w:left w:val="nil"/>
              <w:right w:val="nil"/>
            </w:tcBorders>
          </w:tcPr>
          <w:p w14:paraId="650D7D5C" w14:textId="77777777" w:rsidR="00BA353E" w:rsidRPr="00BA353E" w:rsidRDefault="00BA353E" w:rsidP="00261A9D">
            <w:pPr>
              <w:rPr>
                <w:rFonts w:ascii="Arial" w:hAnsi="Arial" w:cs="Arial"/>
                <w:sz w:val="22"/>
                <w:szCs w:val="22"/>
              </w:rPr>
            </w:pPr>
          </w:p>
        </w:tc>
        <w:tc>
          <w:tcPr>
            <w:tcW w:w="1177" w:type="pct"/>
            <w:gridSpan w:val="2"/>
            <w:vMerge/>
            <w:tcBorders>
              <w:left w:val="nil"/>
              <w:right w:val="nil"/>
            </w:tcBorders>
          </w:tcPr>
          <w:p w14:paraId="518F2609"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BB30B85" w14:textId="77777777" w:rsidR="00BA353E" w:rsidRPr="00BA353E" w:rsidRDefault="00BA353E" w:rsidP="00261A9D">
            <w:pPr>
              <w:rPr>
                <w:rFonts w:ascii="Arial" w:hAnsi="Arial" w:cs="Arial"/>
                <w:sz w:val="22"/>
                <w:szCs w:val="22"/>
              </w:rPr>
            </w:pPr>
            <w:r w:rsidRPr="00BA353E">
              <w:rPr>
                <w:rFonts w:ascii="Arial" w:hAnsi="Arial" w:cs="Arial"/>
                <w:sz w:val="22"/>
                <w:szCs w:val="22"/>
              </w:rPr>
              <w:t>6.2</w:t>
            </w:r>
          </w:p>
        </w:tc>
        <w:tc>
          <w:tcPr>
            <w:tcW w:w="3272" w:type="pct"/>
            <w:tcBorders>
              <w:top w:val="nil"/>
              <w:left w:val="nil"/>
              <w:bottom w:val="nil"/>
              <w:right w:val="nil"/>
            </w:tcBorders>
          </w:tcPr>
          <w:p w14:paraId="1ECDEEDF"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w:t>
            </w:r>
            <w:r w:rsidRPr="00BA353E">
              <w:rPr>
                <w:rFonts w:ascii="Arial" w:hAnsi="Arial" w:cs="Arial"/>
                <w:b/>
                <w:bCs/>
                <w:i/>
                <w:iCs/>
                <w:sz w:val="22"/>
                <w:szCs w:val="22"/>
              </w:rPr>
              <w:t>pre-trial procedures required in the adversary system</w:t>
            </w:r>
          </w:p>
        </w:tc>
      </w:tr>
      <w:tr w:rsidR="00BA353E" w:rsidRPr="00BA353E" w14:paraId="50E5CFA9" w14:textId="77777777" w:rsidTr="00BA353E">
        <w:trPr>
          <w:jc w:val="center"/>
        </w:trPr>
        <w:tc>
          <w:tcPr>
            <w:tcW w:w="237" w:type="pct"/>
            <w:vMerge/>
            <w:tcBorders>
              <w:left w:val="nil"/>
              <w:right w:val="nil"/>
            </w:tcBorders>
          </w:tcPr>
          <w:p w14:paraId="1E108D34" w14:textId="77777777" w:rsidR="00BA353E" w:rsidRPr="00BA353E" w:rsidRDefault="00BA353E" w:rsidP="00261A9D">
            <w:pPr>
              <w:rPr>
                <w:rFonts w:ascii="Arial" w:hAnsi="Arial" w:cs="Arial"/>
                <w:sz w:val="22"/>
                <w:szCs w:val="22"/>
              </w:rPr>
            </w:pPr>
          </w:p>
        </w:tc>
        <w:tc>
          <w:tcPr>
            <w:tcW w:w="1177" w:type="pct"/>
            <w:gridSpan w:val="2"/>
            <w:vMerge/>
            <w:tcBorders>
              <w:left w:val="nil"/>
              <w:right w:val="nil"/>
            </w:tcBorders>
          </w:tcPr>
          <w:p w14:paraId="7C05D4BC"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06BF3021" w14:textId="77777777" w:rsidR="00BA353E" w:rsidRPr="00BA353E" w:rsidRDefault="00BA353E" w:rsidP="00261A9D">
            <w:pPr>
              <w:rPr>
                <w:rFonts w:ascii="Arial" w:hAnsi="Arial" w:cs="Arial"/>
                <w:sz w:val="22"/>
                <w:szCs w:val="22"/>
              </w:rPr>
            </w:pPr>
            <w:r w:rsidRPr="00BA353E">
              <w:rPr>
                <w:rFonts w:ascii="Arial" w:hAnsi="Arial" w:cs="Arial"/>
                <w:sz w:val="22"/>
                <w:szCs w:val="22"/>
              </w:rPr>
              <w:t>6.3</w:t>
            </w:r>
          </w:p>
        </w:tc>
        <w:tc>
          <w:tcPr>
            <w:tcW w:w="3272" w:type="pct"/>
            <w:tcBorders>
              <w:top w:val="nil"/>
              <w:left w:val="nil"/>
              <w:bottom w:val="nil"/>
              <w:right w:val="nil"/>
            </w:tcBorders>
          </w:tcPr>
          <w:p w14:paraId="6FA610F7"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and compare </w:t>
            </w:r>
            <w:r w:rsidRPr="00BA353E">
              <w:rPr>
                <w:rFonts w:ascii="Arial" w:hAnsi="Arial" w:cs="Arial"/>
                <w:b/>
                <w:bCs/>
                <w:i/>
                <w:iCs/>
                <w:sz w:val="22"/>
                <w:szCs w:val="22"/>
              </w:rPr>
              <w:t>alternative dispute resolution</w:t>
            </w:r>
            <w:r w:rsidRPr="00BA353E">
              <w:rPr>
                <w:rFonts w:ascii="Arial" w:hAnsi="Arial" w:cs="Arial"/>
                <w:sz w:val="22"/>
                <w:szCs w:val="22"/>
              </w:rPr>
              <w:t xml:space="preserve"> </w:t>
            </w:r>
            <w:r w:rsidRPr="00BA353E">
              <w:rPr>
                <w:rFonts w:ascii="Arial" w:hAnsi="Arial" w:cs="Arial"/>
                <w:b/>
                <w:bCs/>
                <w:i/>
                <w:iCs/>
                <w:sz w:val="22"/>
                <w:szCs w:val="22"/>
              </w:rPr>
              <w:t xml:space="preserve">procedures </w:t>
            </w:r>
            <w:r w:rsidRPr="00BA353E">
              <w:rPr>
                <w:rFonts w:ascii="Arial" w:hAnsi="Arial" w:cs="Arial"/>
                <w:sz w:val="22"/>
                <w:szCs w:val="22"/>
              </w:rPr>
              <w:t xml:space="preserve">with legal actions and the </w:t>
            </w:r>
            <w:r w:rsidRPr="00BA353E">
              <w:rPr>
                <w:rFonts w:ascii="Arial" w:hAnsi="Arial" w:cs="Arial"/>
                <w:b/>
                <w:bCs/>
                <w:i/>
                <w:iCs/>
                <w:sz w:val="22"/>
                <w:szCs w:val="22"/>
              </w:rPr>
              <w:t>reasons why a person may not wish to take legal action</w:t>
            </w:r>
          </w:p>
        </w:tc>
      </w:tr>
      <w:tr w:rsidR="00BA353E" w:rsidRPr="00BA353E" w14:paraId="06CFA799" w14:textId="77777777" w:rsidTr="00BA353E">
        <w:trPr>
          <w:jc w:val="center"/>
        </w:trPr>
        <w:tc>
          <w:tcPr>
            <w:tcW w:w="237" w:type="pct"/>
            <w:vMerge/>
            <w:tcBorders>
              <w:left w:val="nil"/>
              <w:bottom w:val="nil"/>
              <w:right w:val="nil"/>
            </w:tcBorders>
          </w:tcPr>
          <w:p w14:paraId="1B5C7105" w14:textId="77777777" w:rsidR="00BA353E" w:rsidRPr="00BA353E" w:rsidRDefault="00BA353E" w:rsidP="00261A9D">
            <w:pPr>
              <w:rPr>
                <w:rFonts w:ascii="Arial" w:hAnsi="Arial" w:cs="Arial"/>
                <w:sz w:val="22"/>
                <w:szCs w:val="22"/>
              </w:rPr>
            </w:pPr>
          </w:p>
        </w:tc>
        <w:tc>
          <w:tcPr>
            <w:tcW w:w="1177" w:type="pct"/>
            <w:gridSpan w:val="2"/>
            <w:vMerge/>
            <w:tcBorders>
              <w:left w:val="nil"/>
              <w:bottom w:val="nil"/>
              <w:right w:val="nil"/>
            </w:tcBorders>
          </w:tcPr>
          <w:p w14:paraId="44689280"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AC90F7D" w14:textId="77777777" w:rsidR="00BA353E" w:rsidRPr="00BA353E" w:rsidRDefault="00BA353E" w:rsidP="00261A9D">
            <w:pPr>
              <w:rPr>
                <w:rFonts w:ascii="Arial" w:hAnsi="Arial" w:cs="Arial"/>
                <w:sz w:val="22"/>
                <w:szCs w:val="22"/>
              </w:rPr>
            </w:pPr>
            <w:r w:rsidRPr="00BA353E">
              <w:rPr>
                <w:rFonts w:ascii="Arial" w:hAnsi="Arial" w:cs="Arial"/>
                <w:sz w:val="22"/>
                <w:szCs w:val="22"/>
              </w:rPr>
              <w:t>6.4</w:t>
            </w:r>
          </w:p>
        </w:tc>
        <w:tc>
          <w:tcPr>
            <w:tcW w:w="3272" w:type="pct"/>
            <w:tcBorders>
              <w:top w:val="nil"/>
              <w:left w:val="nil"/>
              <w:bottom w:val="nil"/>
              <w:right w:val="nil"/>
            </w:tcBorders>
          </w:tcPr>
          <w:p w14:paraId="0E642A32" w14:textId="41B43A93" w:rsidR="00BA353E" w:rsidRPr="00BA353E" w:rsidRDefault="00BA353E" w:rsidP="00261A9D">
            <w:pPr>
              <w:rPr>
                <w:rFonts w:ascii="Arial" w:hAnsi="Arial" w:cs="Arial"/>
                <w:sz w:val="22"/>
                <w:szCs w:val="22"/>
              </w:rPr>
            </w:pPr>
            <w:r w:rsidRPr="00BA353E">
              <w:rPr>
                <w:rFonts w:ascii="Arial" w:hAnsi="Arial" w:cs="Arial"/>
                <w:sz w:val="22"/>
                <w:szCs w:val="22"/>
              </w:rPr>
              <w:t>Analyse and compar</w:t>
            </w:r>
            <w:r w:rsidR="002479A9">
              <w:rPr>
                <w:rFonts w:ascii="Arial" w:hAnsi="Arial" w:cs="Arial"/>
                <w:sz w:val="22"/>
                <w:szCs w:val="22"/>
              </w:rPr>
              <w:t xml:space="preserve">e </w:t>
            </w:r>
            <w:r w:rsidR="00507309">
              <w:rPr>
                <w:rFonts w:ascii="Arial" w:hAnsi="Arial" w:cs="Arial"/>
                <w:sz w:val="22"/>
                <w:szCs w:val="22"/>
              </w:rPr>
              <w:t xml:space="preserve">the adversarial system of trial and alternative dispute resolution procedures in </w:t>
            </w:r>
            <w:r w:rsidRPr="00BA353E">
              <w:rPr>
                <w:rFonts w:ascii="Arial" w:hAnsi="Arial" w:cs="Arial"/>
                <w:sz w:val="22"/>
                <w:szCs w:val="22"/>
              </w:rPr>
              <w:t xml:space="preserve">an example or </w:t>
            </w:r>
            <w:r w:rsidR="000344AA">
              <w:rPr>
                <w:rFonts w:ascii="Arial" w:hAnsi="Arial" w:cs="Arial"/>
                <w:sz w:val="22"/>
                <w:szCs w:val="22"/>
              </w:rPr>
              <w:t>case study</w:t>
            </w:r>
          </w:p>
          <w:p w14:paraId="33B37657" w14:textId="77777777" w:rsidR="00BA353E" w:rsidRPr="00BA353E" w:rsidRDefault="00BA353E" w:rsidP="00261A9D">
            <w:pPr>
              <w:rPr>
                <w:rFonts w:ascii="Arial" w:hAnsi="Arial" w:cs="Arial"/>
                <w:sz w:val="22"/>
                <w:szCs w:val="22"/>
              </w:rPr>
            </w:pPr>
          </w:p>
        </w:tc>
      </w:tr>
      <w:bookmarkEnd w:id="50"/>
      <w:tr w:rsidR="00BA353E" w:rsidRPr="00BA353E" w14:paraId="01EDE51B" w14:textId="77777777" w:rsidTr="00261A9D">
        <w:trPr>
          <w:jc w:val="center"/>
        </w:trPr>
        <w:tc>
          <w:tcPr>
            <w:tcW w:w="5000" w:type="pct"/>
            <w:gridSpan w:val="5"/>
            <w:tcBorders>
              <w:top w:val="nil"/>
              <w:left w:val="nil"/>
              <w:bottom w:val="nil"/>
              <w:right w:val="nil"/>
            </w:tcBorders>
          </w:tcPr>
          <w:p w14:paraId="675D50B4" w14:textId="77777777" w:rsidR="00BA353E" w:rsidRPr="00BA353E" w:rsidRDefault="00BA353E" w:rsidP="00261A9D">
            <w:pPr>
              <w:pStyle w:val="Bold"/>
              <w:rPr>
                <w:rFonts w:ascii="Arial" w:hAnsi="Arial"/>
                <w:sz w:val="22"/>
              </w:rPr>
            </w:pPr>
            <w:r w:rsidRPr="00BA353E">
              <w:rPr>
                <w:rFonts w:ascii="Arial" w:hAnsi="Arial"/>
                <w:sz w:val="22"/>
              </w:rPr>
              <w:t>REQUIRED SKILLS AND KNOWLEDGE</w:t>
            </w:r>
          </w:p>
        </w:tc>
      </w:tr>
      <w:tr w:rsidR="00BA353E" w:rsidRPr="00BA353E" w14:paraId="6F43DC77" w14:textId="77777777" w:rsidTr="00261A9D">
        <w:trPr>
          <w:jc w:val="center"/>
        </w:trPr>
        <w:tc>
          <w:tcPr>
            <w:tcW w:w="5000" w:type="pct"/>
            <w:gridSpan w:val="5"/>
            <w:tcBorders>
              <w:top w:val="nil"/>
              <w:left w:val="nil"/>
              <w:bottom w:val="nil"/>
              <w:right w:val="nil"/>
            </w:tcBorders>
          </w:tcPr>
          <w:p w14:paraId="1E7AFCE0" w14:textId="77777777" w:rsidR="00BA353E" w:rsidRPr="00BA353E" w:rsidRDefault="00BA353E" w:rsidP="00261A9D">
            <w:pPr>
              <w:pStyle w:val="Smalltext"/>
              <w:rPr>
                <w:rFonts w:ascii="Arial" w:hAnsi="Arial"/>
                <w:sz w:val="22"/>
              </w:rPr>
            </w:pPr>
            <w:r w:rsidRPr="00BA353E">
              <w:rPr>
                <w:rFonts w:ascii="Arial" w:hAnsi="Arial"/>
                <w:sz w:val="22"/>
              </w:rPr>
              <w:t>This describes the essential skills and knowledge, and their level, required for this unit.</w:t>
            </w:r>
          </w:p>
        </w:tc>
      </w:tr>
      <w:tr w:rsidR="00BA353E" w:rsidRPr="00BA353E" w14:paraId="1FFF0F64" w14:textId="77777777" w:rsidTr="00261A9D">
        <w:trPr>
          <w:jc w:val="center"/>
        </w:trPr>
        <w:tc>
          <w:tcPr>
            <w:tcW w:w="5000" w:type="pct"/>
            <w:gridSpan w:val="5"/>
            <w:tcBorders>
              <w:top w:val="nil"/>
              <w:left w:val="nil"/>
              <w:bottom w:val="nil"/>
              <w:right w:val="nil"/>
            </w:tcBorders>
          </w:tcPr>
          <w:p w14:paraId="196DAFD4" w14:textId="77777777" w:rsidR="00BA353E" w:rsidRPr="00BA353E" w:rsidRDefault="00BA353E" w:rsidP="00261A9D">
            <w:pPr>
              <w:pStyle w:val="Bold"/>
              <w:rPr>
                <w:rFonts w:ascii="Arial" w:hAnsi="Arial"/>
                <w:sz w:val="22"/>
              </w:rPr>
            </w:pPr>
            <w:r w:rsidRPr="00BA353E">
              <w:rPr>
                <w:rFonts w:ascii="Arial" w:hAnsi="Arial"/>
                <w:sz w:val="22"/>
              </w:rPr>
              <w:t>Required Skills</w:t>
            </w:r>
          </w:p>
        </w:tc>
      </w:tr>
      <w:tr w:rsidR="00BA353E" w:rsidRPr="00BA353E" w14:paraId="72CFFC27" w14:textId="77777777" w:rsidTr="00261A9D">
        <w:trPr>
          <w:jc w:val="center"/>
        </w:trPr>
        <w:tc>
          <w:tcPr>
            <w:tcW w:w="5000" w:type="pct"/>
            <w:gridSpan w:val="5"/>
            <w:tcBorders>
              <w:top w:val="nil"/>
              <w:left w:val="nil"/>
              <w:bottom w:val="nil"/>
              <w:right w:val="nil"/>
            </w:tcBorders>
          </w:tcPr>
          <w:p w14:paraId="16FE2BB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written communication skills to discuss legal information </w:t>
            </w:r>
          </w:p>
          <w:p w14:paraId="2FE01B1F"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research and analytical skills to:</w:t>
            </w:r>
          </w:p>
          <w:p w14:paraId="437D2F9B" w14:textId="0E9C335F" w:rsidR="00BA353E" w:rsidRPr="00BA353E" w:rsidRDefault="00BA353E" w:rsidP="00BC78B6">
            <w:pPr>
              <w:pStyle w:val="Bullet1"/>
              <w:numPr>
                <w:ilvl w:val="0"/>
                <w:numId w:val="16"/>
              </w:numPr>
              <w:ind w:left="926" w:hanging="425"/>
              <w:rPr>
                <w:rFonts w:ascii="Arial" w:hAnsi="Arial" w:cs="Arial"/>
                <w:sz w:val="22"/>
                <w:szCs w:val="22"/>
              </w:rPr>
            </w:pPr>
            <w:r w:rsidRPr="00BA353E">
              <w:rPr>
                <w:rFonts w:ascii="Arial" w:hAnsi="Arial" w:cs="Arial"/>
                <w:sz w:val="22"/>
                <w:szCs w:val="22"/>
              </w:rPr>
              <w:t xml:space="preserve"> identify</w:t>
            </w:r>
            <w:r w:rsidR="003D478E">
              <w:rPr>
                <w:rFonts w:ascii="Arial" w:hAnsi="Arial" w:cs="Arial"/>
                <w:sz w:val="22"/>
                <w:szCs w:val="22"/>
              </w:rPr>
              <w:t>,</w:t>
            </w:r>
            <w:r w:rsidRPr="00BA353E">
              <w:rPr>
                <w:rFonts w:ascii="Arial" w:hAnsi="Arial" w:cs="Arial"/>
                <w:sz w:val="22"/>
                <w:szCs w:val="22"/>
              </w:rPr>
              <w:t xml:space="preserve"> discuss </w:t>
            </w:r>
            <w:r w:rsidR="003D478E">
              <w:rPr>
                <w:rFonts w:ascii="Arial" w:hAnsi="Arial" w:cs="Arial"/>
                <w:sz w:val="22"/>
                <w:szCs w:val="22"/>
              </w:rPr>
              <w:t xml:space="preserve">and apply </w:t>
            </w:r>
            <w:r w:rsidRPr="00BA353E">
              <w:rPr>
                <w:rFonts w:ascii="Arial" w:hAnsi="Arial" w:cs="Arial"/>
                <w:sz w:val="22"/>
                <w:szCs w:val="22"/>
              </w:rPr>
              <w:t xml:space="preserve">a wide range of legal </w:t>
            </w:r>
            <w:r w:rsidR="003D478E">
              <w:rPr>
                <w:rFonts w:ascii="Arial" w:hAnsi="Arial" w:cs="Arial"/>
                <w:sz w:val="22"/>
                <w:szCs w:val="22"/>
              </w:rPr>
              <w:t xml:space="preserve">support </w:t>
            </w:r>
            <w:r w:rsidRPr="00BA353E">
              <w:rPr>
                <w:rFonts w:ascii="Arial" w:hAnsi="Arial" w:cs="Arial"/>
                <w:sz w:val="22"/>
                <w:szCs w:val="22"/>
              </w:rPr>
              <w:t>processes</w:t>
            </w:r>
            <w:r w:rsidR="003D478E">
              <w:rPr>
                <w:rFonts w:ascii="Arial" w:hAnsi="Arial" w:cs="Arial"/>
                <w:sz w:val="22"/>
                <w:szCs w:val="22"/>
              </w:rPr>
              <w:t xml:space="preserve"> </w:t>
            </w:r>
          </w:p>
          <w:p w14:paraId="349821C1" w14:textId="77777777" w:rsidR="00BA353E" w:rsidRPr="00BA353E" w:rsidRDefault="00BA353E" w:rsidP="00BC78B6">
            <w:pPr>
              <w:pStyle w:val="Bullet1"/>
              <w:numPr>
                <w:ilvl w:val="0"/>
                <w:numId w:val="16"/>
              </w:numPr>
              <w:ind w:left="926" w:hanging="425"/>
              <w:rPr>
                <w:rFonts w:ascii="Arial" w:hAnsi="Arial" w:cs="Arial"/>
                <w:sz w:val="22"/>
                <w:szCs w:val="22"/>
              </w:rPr>
            </w:pPr>
            <w:r w:rsidRPr="00BA353E">
              <w:rPr>
                <w:rFonts w:ascii="Arial" w:hAnsi="Arial" w:cs="Arial"/>
                <w:sz w:val="22"/>
                <w:szCs w:val="22"/>
              </w:rPr>
              <w:t xml:space="preserve"> identify and evaluate sources of legal information</w:t>
            </w:r>
          </w:p>
          <w:p w14:paraId="4B53B7CA" w14:textId="77777777" w:rsidR="00BA353E" w:rsidRPr="00BA353E" w:rsidRDefault="00BA353E" w:rsidP="00BC78B6">
            <w:pPr>
              <w:pStyle w:val="Bullet1"/>
              <w:numPr>
                <w:ilvl w:val="0"/>
                <w:numId w:val="16"/>
              </w:numPr>
              <w:ind w:left="926" w:hanging="425"/>
              <w:rPr>
                <w:rFonts w:ascii="Arial" w:hAnsi="Arial" w:cs="Arial"/>
                <w:sz w:val="22"/>
                <w:szCs w:val="22"/>
              </w:rPr>
            </w:pPr>
            <w:r w:rsidRPr="00BA353E">
              <w:rPr>
                <w:rFonts w:ascii="Arial" w:hAnsi="Arial" w:cs="Arial"/>
                <w:sz w:val="22"/>
                <w:szCs w:val="22"/>
              </w:rPr>
              <w:t xml:space="preserve">determine relevance of particular legal processes to particular circumstances and contexts </w:t>
            </w:r>
          </w:p>
          <w:p w14:paraId="65BE8F94" w14:textId="77777777" w:rsidR="00BA353E" w:rsidRPr="00BA353E" w:rsidRDefault="00BA353E" w:rsidP="00BC78B6">
            <w:pPr>
              <w:pStyle w:val="Bullet1"/>
              <w:numPr>
                <w:ilvl w:val="0"/>
                <w:numId w:val="16"/>
              </w:numPr>
              <w:ind w:left="926" w:hanging="425"/>
              <w:rPr>
                <w:rFonts w:ascii="Arial" w:hAnsi="Arial" w:cs="Arial"/>
                <w:sz w:val="22"/>
                <w:szCs w:val="22"/>
              </w:rPr>
            </w:pPr>
            <w:r w:rsidRPr="00BA353E">
              <w:rPr>
                <w:rFonts w:ascii="Arial" w:hAnsi="Arial" w:cs="Arial"/>
                <w:sz w:val="22"/>
                <w:szCs w:val="22"/>
              </w:rPr>
              <w:t>determine appropriate dispute resolution procedures</w:t>
            </w:r>
          </w:p>
          <w:p w14:paraId="5A9720BE"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literacy and technical writing skills to interpret and document information </w:t>
            </w:r>
          </w:p>
        </w:tc>
      </w:tr>
      <w:tr w:rsidR="00BA353E" w:rsidRPr="00BA353E" w14:paraId="2596E026" w14:textId="77777777" w:rsidTr="00F45855">
        <w:trPr>
          <w:jc w:val="center"/>
        </w:trPr>
        <w:tc>
          <w:tcPr>
            <w:tcW w:w="1349" w:type="pct"/>
            <w:gridSpan w:val="2"/>
            <w:tcBorders>
              <w:top w:val="nil"/>
              <w:left w:val="nil"/>
              <w:bottom w:val="nil"/>
              <w:right w:val="nil"/>
            </w:tcBorders>
          </w:tcPr>
          <w:p w14:paraId="300949EC" w14:textId="77777777" w:rsidR="00BA353E" w:rsidRPr="00BA353E" w:rsidRDefault="00BA353E" w:rsidP="00261A9D">
            <w:pPr>
              <w:pStyle w:val="Bold"/>
              <w:rPr>
                <w:rFonts w:ascii="Arial" w:hAnsi="Arial"/>
                <w:sz w:val="22"/>
              </w:rPr>
            </w:pPr>
            <w:r w:rsidRPr="00BA353E">
              <w:rPr>
                <w:rFonts w:ascii="Arial" w:hAnsi="Arial"/>
                <w:sz w:val="22"/>
              </w:rPr>
              <w:t>Required Knowledge</w:t>
            </w:r>
          </w:p>
        </w:tc>
        <w:tc>
          <w:tcPr>
            <w:tcW w:w="3651" w:type="pct"/>
            <w:gridSpan w:val="3"/>
            <w:tcBorders>
              <w:top w:val="nil"/>
              <w:left w:val="nil"/>
              <w:bottom w:val="nil"/>
              <w:right w:val="nil"/>
            </w:tcBorders>
          </w:tcPr>
          <w:p w14:paraId="6F65AFFC" w14:textId="77777777" w:rsidR="00BA353E" w:rsidRPr="00BA353E" w:rsidRDefault="00BA353E" w:rsidP="00261A9D">
            <w:pPr>
              <w:rPr>
                <w:rFonts w:ascii="Arial" w:hAnsi="Arial" w:cs="Arial"/>
                <w:sz w:val="22"/>
                <w:szCs w:val="22"/>
              </w:rPr>
            </w:pPr>
            <w:r w:rsidRPr="00BA353E">
              <w:rPr>
                <w:rFonts w:ascii="Arial" w:hAnsi="Arial" w:cs="Arial"/>
                <w:b/>
                <w:sz w:val="22"/>
                <w:szCs w:val="22"/>
              </w:rPr>
              <w:t xml:space="preserve">Please note: </w:t>
            </w:r>
            <w:r w:rsidRPr="00BA353E">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B1D3ACD" w14:textId="77777777" w:rsidR="00BA353E" w:rsidRPr="00BA353E" w:rsidRDefault="00BA353E" w:rsidP="00261A9D">
            <w:pPr>
              <w:rPr>
                <w:rFonts w:ascii="Arial" w:hAnsi="Arial" w:cs="Arial"/>
                <w:sz w:val="22"/>
                <w:szCs w:val="22"/>
              </w:rPr>
            </w:pPr>
            <w:r w:rsidRPr="00BA353E">
              <w:rPr>
                <w:rFonts w:ascii="Arial" w:hAnsi="Arial" w:cs="Arial"/>
                <w:b/>
                <w:sz w:val="22"/>
                <w:szCs w:val="22"/>
              </w:rPr>
              <w:t>For Commonwealth Legislation:</w:t>
            </w:r>
            <w:r w:rsidRPr="00BA353E">
              <w:rPr>
                <w:rFonts w:ascii="Arial" w:hAnsi="Arial" w:cs="Arial"/>
                <w:sz w:val="22"/>
                <w:szCs w:val="22"/>
              </w:rPr>
              <w:t xml:space="preserve">  </w:t>
            </w:r>
            <w:hyperlink r:id="rId53" w:history="1">
              <w:r w:rsidRPr="00BA353E">
                <w:rPr>
                  <w:rStyle w:val="Hyperlink"/>
                  <w:rFonts w:ascii="Arial" w:hAnsi="Arial" w:cs="Arial"/>
                  <w:sz w:val="22"/>
                  <w:szCs w:val="22"/>
                </w:rPr>
                <w:t>http://www.comlaw.gov.au/</w:t>
              </w:r>
            </w:hyperlink>
            <w:r w:rsidRPr="00BA353E">
              <w:rPr>
                <w:rFonts w:ascii="Arial" w:hAnsi="Arial" w:cs="Arial"/>
                <w:sz w:val="22"/>
                <w:szCs w:val="22"/>
              </w:rPr>
              <w:t xml:space="preserve"> </w:t>
            </w:r>
          </w:p>
          <w:p w14:paraId="1B65A5D0" w14:textId="77777777" w:rsidR="00BA353E" w:rsidRPr="00BA353E" w:rsidRDefault="00BA353E" w:rsidP="00261A9D">
            <w:pPr>
              <w:rPr>
                <w:rFonts w:ascii="Arial" w:hAnsi="Arial" w:cs="Arial"/>
                <w:sz w:val="22"/>
                <w:szCs w:val="22"/>
              </w:rPr>
            </w:pPr>
            <w:r w:rsidRPr="00BA353E">
              <w:rPr>
                <w:rFonts w:ascii="Arial" w:hAnsi="Arial" w:cs="Arial"/>
                <w:b/>
                <w:sz w:val="22"/>
                <w:szCs w:val="22"/>
              </w:rPr>
              <w:lastRenderedPageBreak/>
              <w:t xml:space="preserve">For Victorian State Legislation: </w:t>
            </w:r>
            <w:hyperlink r:id="rId54" w:history="1">
              <w:r w:rsidRPr="00BA353E">
                <w:rPr>
                  <w:rStyle w:val="Hyperlink"/>
                  <w:rFonts w:ascii="Arial" w:hAnsi="Arial" w:cs="Arial"/>
                  <w:sz w:val="22"/>
                  <w:szCs w:val="22"/>
                </w:rPr>
                <w:t>http://www.legislation.vic.gov.au/</w:t>
              </w:r>
            </w:hyperlink>
            <w:r w:rsidRPr="00BA353E">
              <w:rPr>
                <w:rFonts w:ascii="Arial" w:hAnsi="Arial" w:cs="Arial"/>
                <w:sz w:val="22"/>
                <w:szCs w:val="22"/>
              </w:rPr>
              <w:t xml:space="preserve"> </w:t>
            </w:r>
          </w:p>
        </w:tc>
      </w:tr>
      <w:tr w:rsidR="00BA353E" w:rsidRPr="00BA353E" w14:paraId="4C34DA6E" w14:textId="77777777" w:rsidTr="00261A9D">
        <w:trPr>
          <w:jc w:val="center"/>
        </w:trPr>
        <w:tc>
          <w:tcPr>
            <w:tcW w:w="5000" w:type="pct"/>
            <w:gridSpan w:val="5"/>
            <w:tcBorders>
              <w:top w:val="nil"/>
              <w:left w:val="nil"/>
              <w:bottom w:val="nil"/>
              <w:right w:val="nil"/>
            </w:tcBorders>
          </w:tcPr>
          <w:p w14:paraId="2821E580" w14:textId="35379850"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relevant Federal</w:t>
            </w:r>
            <w:r w:rsidR="00475C7C">
              <w:rPr>
                <w:rFonts w:ascii="Arial" w:hAnsi="Arial" w:cs="Arial"/>
                <w:sz w:val="22"/>
                <w:szCs w:val="22"/>
              </w:rPr>
              <w:t xml:space="preserve"> and</w:t>
            </w:r>
            <w:r w:rsidRPr="00BA353E">
              <w:rPr>
                <w:rFonts w:ascii="Arial" w:hAnsi="Arial" w:cs="Arial"/>
                <w:sz w:val="22"/>
                <w:szCs w:val="22"/>
              </w:rPr>
              <w:t xml:space="preserve"> State legislative and statutory requirements and provisions</w:t>
            </w:r>
          </w:p>
          <w:p w14:paraId="376E3538"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sources of Australian Law</w:t>
            </w:r>
          </w:p>
          <w:p w14:paraId="19FC776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Australian governmental system and structure</w:t>
            </w:r>
          </w:p>
          <w:p w14:paraId="057D0D3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Australian legal system and processes</w:t>
            </w:r>
          </w:p>
          <w:p w14:paraId="29701726" w14:textId="2C8F81E9"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dispute resolution </w:t>
            </w:r>
            <w:r w:rsidR="00475C7C">
              <w:rPr>
                <w:rFonts w:ascii="Arial" w:hAnsi="Arial" w:cs="Arial"/>
                <w:sz w:val="22"/>
                <w:szCs w:val="22"/>
              </w:rPr>
              <w:t xml:space="preserve">procedures </w:t>
            </w:r>
            <w:r w:rsidRPr="00BA353E">
              <w:rPr>
                <w:rFonts w:ascii="Arial" w:hAnsi="Arial" w:cs="Arial"/>
                <w:sz w:val="22"/>
                <w:szCs w:val="22"/>
              </w:rPr>
              <w:t>within the Australian legal system</w:t>
            </w:r>
          </w:p>
        </w:tc>
      </w:tr>
      <w:tr w:rsidR="00BA353E" w:rsidRPr="00BA353E" w14:paraId="50EB093F" w14:textId="77777777" w:rsidTr="00261A9D">
        <w:trPr>
          <w:jc w:val="center"/>
        </w:trPr>
        <w:tc>
          <w:tcPr>
            <w:tcW w:w="5000" w:type="pct"/>
            <w:gridSpan w:val="5"/>
            <w:tcBorders>
              <w:top w:val="nil"/>
              <w:left w:val="nil"/>
              <w:bottom w:val="nil"/>
              <w:right w:val="nil"/>
            </w:tcBorders>
          </w:tcPr>
          <w:p w14:paraId="22AC8EB2" w14:textId="77777777" w:rsidR="00BA353E" w:rsidRPr="00BA353E" w:rsidRDefault="00BA353E" w:rsidP="00261A9D">
            <w:pPr>
              <w:pStyle w:val="Bold"/>
              <w:rPr>
                <w:rFonts w:ascii="Arial" w:hAnsi="Arial"/>
                <w:sz w:val="22"/>
              </w:rPr>
            </w:pPr>
            <w:r w:rsidRPr="00BA353E">
              <w:rPr>
                <w:rFonts w:ascii="Arial" w:hAnsi="Arial"/>
                <w:sz w:val="22"/>
              </w:rPr>
              <w:t>RANGE STATEMENT</w:t>
            </w:r>
          </w:p>
        </w:tc>
      </w:tr>
      <w:tr w:rsidR="00BA353E" w:rsidRPr="00BA353E" w14:paraId="0707DD43" w14:textId="77777777" w:rsidTr="00261A9D">
        <w:trPr>
          <w:jc w:val="center"/>
        </w:trPr>
        <w:tc>
          <w:tcPr>
            <w:tcW w:w="5000" w:type="pct"/>
            <w:gridSpan w:val="5"/>
            <w:tcBorders>
              <w:top w:val="nil"/>
              <w:left w:val="nil"/>
              <w:bottom w:val="nil"/>
              <w:right w:val="nil"/>
            </w:tcBorders>
          </w:tcPr>
          <w:p w14:paraId="63CE93C5" w14:textId="77777777" w:rsidR="00BA353E" w:rsidRPr="00BA353E" w:rsidRDefault="00BA353E" w:rsidP="00261A9D">
            <w:pPr>
              <w:pStyle w:val="Smalltext"/>
              <w:rPr>
                <w:rFonts w:ascii="Arial" w:hAnsi="Arial"/>
                <w:sz w:val="22"/>
              </w:rPr>
            </w:pPr>
            <w:r w:rsidRPr="00BA353E">
              <w:rPr>
                <w:rFonts w:ascii="Arial" w:hAnsi="Arial"/>
                <w:sz w:val="22"/>
              </w:rPr>
              <w:t xml:space="preserve">The Range Statement relates to the unit of competency as a whole. It allows for different work environments and situations that may affect performance. </w:t>
            </w:r>
            <w:r w:rsidRPr="00BA353E">
              <w:rPr>
                <w:rFonts w:ascii="Arial" w:hAnsi="Arial"/>
                <w:b/>
                <w:i/>
                <w:sz w:val="22"/>
              </w:rPr>
              <w:t>Bold italicised</w:t>
            </w:r>
            <w:r w:rsidRPr="00BA353E">
              <w:rPr>
                <w:rFonts w:ascii="Arial" w:hAnsi="Arial"/>
                <w:sz w:val="22"/>
              </w:rPr>
              <w:t xml:space="preserve"> wording in the performance criteria is detailed below.</w:t>
            </w:r>
          </w:p>
        </w:tc>
      </w:tr>
      <w:tr w:rsidR="00BA353E" w:rsidRPr="00BA353E" w14:paraId="022C142C" w14:textId="77777777" w:rsidTr="00261A9D">
        <w:trPr>
          <w:jc w:val="center"/>
        </w:trPr>
        <w:tc>
          <w:tcPr>
            <w:tcW w:w="1414" w:type="pct"/>
            <w:gridSpan w:val="3"/>
            <w:tcBorders>
              <w:top w:val="nil"/>
              <w:left w:val="nil"/>
              <w:bottom w:val="nil"/>
              <w:right w:val="nil"/>
            </w:tcBorders>
          </w:tcPr>
          <w:p w14:paraId="53C00E02" w14:textId="77777777" w:rsidR="00BA353E" w:rsidRPr="00BA353E" w:rsidRDefault="00BA353E" w:rsidP="00261A9D">
            <w:pPr>
              <w:rPr>
                <w:rFonts w:ascii="Arial" w:hAnsi="Arial" w:cs="Arial"/>
                <w:sz w:val="22"/>
                <w:szCs w:val="22"/>
              </w:rPr>
            </w:pPr>
            <w:r w:rsidRPr="00BA353E">
              <w:rPr>
                <w:rFonts w:ascii="Arial" w:hAnsi="Arial" w:cs="Arial"/>
                <w:b/>
                <w:i/>
                <w:sz w:val="22"/>
                <w:szCs w:val="22"/>
              </w:rPr>
              <w:t>Structure and main institutions of government in Australia</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09E6453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main institutions of government:</w:t>
            </w:r>
          </w:p>
          <w:p w14:paraId="61F8E979" w14:textId="77777777" w:rsidR="00BA353E" w:rsidRPr="00BA353E" w:rsidRDefault="00BA353E" w:rsidP="00BC78B6">
            <w:pPr>
              <w:pStyle w:val="Bullet2"/>
              <w:numPr>
                <w:ilvl w:val="0"/>
                <w:numId w:val="18"/>
              </w:numPr>
              <w:rPr>
                <w:rFonts w:ascii="Arial" w:hAnsi="Arial" w:cs="Arial"/>
                <w:sz w:val="22"/>
                <w:szCs w:val="22"/>
              </w:rPr>
            </w:pPr>
            <w:r w:rsidRPr="00BA353E">
              <w:rPr>
                <w:rFonts w:ascii="Arial" w:hAnsi="Arial" w:cs="Arial"/>
                <w:sz w:val="22"/>
                <w:szCs w:val="22"/>
              </w:rPr>
              <w:t>parliaments</w:t>
            </w:r>
          </w:p>
          <w:p w14:paraId="2521B926" w14:textId="77777777" w:rsidR="00BA353E" w:rsidRPr="00BA353E" w:rsidRDefault="00BA353E" w:rsidP="00BC78B6">
            <w:pPr>
              <w:pStyle w:val="Bullet2"/>
              <w:numPr>
                <w:ilvl w:val="0"/>
                <w:numId w:val="18"/>
              </w:numPr>
              <w:rPr>
                <w:rFonts w:ascii="Arial" w:hAnsi="Arial" w:cs="Arial"/>
                <w:sz w:val="22"/>
                <w:szCs w:val="22"/>
              </w:rPr>
            </w:pPr>
            <w:r w:rsidRPr="00BA353E">
              <w:rPr>
                <w:rFonts w:ascii="Arial" w:hAnsi="Arial" w:cs="Arial"/>
                <w:sz w:val="22"/>
                <w:szCs w:val="22"/>
              </w:rPr>
              <w:t>governments</w:t>
            </w:r>
          </w:p>
          <w:p w14:paraId="19C8B9C1" w14:textId="77777777" w:rsidR="00BA353E" w:rsidRPr="00BA353E" w:rsidRDefault="00BA353E" w:rsidP="00BC78B6">
            <w:pPr>
              <w:pStyle w:val="Bullet2"/>
              <w:numPr>
                <w:ilvl w:val="0"/>
                <w:numId w:val="18"/>
              </w:numPr>
              <w:rPr>
                <w:rFonts w:ascii="Arial" w:hAnsi="Arial" w:cs="Arial"/>
                <w:sz w:val="22"/>
                <w:szCs w:val="22"/>
              </w:rPr>
            </w:pPr>
            <w:r w:rsidRPr="00BA353E">
              <w:rPr>
                <w:rFonts w:ascii="Arial" w:hAnsi="Arial" w:cs="Arial"/>
                <w:sz w:val="22"/>
                <w:szCs w:val="22"/>
              </w:rPr>
              <w:t>courts</w:t>
            </w:r>
          </w:p>
          <w:p w14:paraId="448AD78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Commonwealth and State constitutions</w:t>
            </w:r>
          </w:p>
          <w:p w14:paraId="1D7A917C"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Federal system of government</w:t>
            </w:r>
          </w:p>
        </w:tc>
      </w:tr>
      <w:tr w:rsidR="00BA353E" w:rsidRPr="00BA353E" w14:paraId="678BD4FD" w14:textId="77777777" w:rsidTr="00261A9D">
        <w:trPr>
          <w:jc w:val="center"/>
        </w:trPr>
        <w:tc>
          <w:tcPr>
            <w:tcW w:w="1414" w:type="pct"/>
            <w:gridSpan w:val="3"/>
            <w:tcBorders>
              <w:top w:val="nil"/>
              <w:left w:val="nil"/>
              <w:bottom w:val="nil"/>
              <w:right w:val="nil"/>
            </w:tcBorders>
          </w:tcPr>
          <w:p w14:paraId="700E9274" w14:textId="77777777" w:rsidR="00BA353E" w:rsidRPr="00BA353E" w:rsidRDefault="00BA353E" w:rsidP="00261A9D">
            <w:pPr>
              <w:rPr>
                <w:rFonts w:ascii="Arial" w:hAnsi="Arial" w:cs="Arial"/>
                <w:sz w:val="22"/>
                <w:szCs w:val="22"/>
              </w:rPr>
            </w:pPr>
            <w:r w:rsidRPr="00BA353E">
              <w:rPr>
                <w:rFonts w:ascii="Arial" w:hAnsi="Arial" w:cs="Arial"/>
                <w:b/>
                <w:i/>
                <w:sz w:val="22"/>
                <w:szCs w:val="22"/>
              </w:rPr>
              <w:t>Functions of government</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7A156E5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Parliament - the enacting of legislation</w:t>
            </w:r>
          </w:p>
          <w:p w14:paraId="2337F13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Government - the administration of law and making of delegated legislation.</w:t>
            </w:r>
          </w:p>
          <w:p w14:paraId="342E1942"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Courts - the resolution of legal disputes and law making by precedent</w:t>
            </w:r>
          </w:p>
        </w:tc>
      </w:tr>
      <w:tr w:rsidR="00BA353E" w:rsidRPr="00BA353E" w14:paraId="53D0048F" w14:textId="77777777" w:rsidTr="00261A9D">
        <w:trPr>
          <w:jc w:val="center"/>
        </w:trPr>
        <w:tc>
          <w:tcPr>
            <w:tcW w:w="1414" w:type="pct"/>
            <w:gridSpan w:val="3"/>
            <w:tcBorders>
              <w:top w:val="nil"/>
              <w:left w:val="nil"/>
              <w:bottom w:val="nil"/>
              <w:right w:val="nil"/>
            </w:tcBorders>
          </w:tcPr>
          <w:p w14:paraId="7A76C9D8" w14:textId="77777777" w:rsidR="00BA353E" w:rsidRPr="00BA353E" w:rsidRDefault="00BA353E" w:rsidP="00261A9D">
            <w:pPr>
              <w:rPr>
                <w:rFonts w:ascii="Arial" w:hAnsi="Arial" w:cs="Arial"/>
                <w:sz w:val="22"/>
                <w:szCs w:val="22"/>
              </w:rPr>
            </w:pPr>
            <w:r w:rsidRPr="00BA353E">
              <w:rPr>
                <w:rFonts w:ascii="Arial" w:hAnsi="Arial" w:cs="Arial"/>
                <w:b/>
                <w:i/>
                <w:sz w:val="22"/>
                <w:szCs w:val="22"/>
              </w:rPr>
              <w:t>Developmental</w:t>
            </w:r>
            <w:r w:rsidRPr="00BA353E">
              <w:rPr>
                <w:rFonts w:ascii="Arial" w:hAnsi="Arial" w:cs="Arial"/>
                <w:sz w:val="22"/>
                <w:szCs w:val="22"/>
              </w:rPr>
              <w:t xml:space="preserve"> </w:t>
            </w:r>
            <w:r w:rsidRPr="00BA353E">
              <w:rPr>
                <w:rFonts w:ascii="Arial" w:hAnsi="Arial" w:cs="Arial"/>
                <w:b/>
                <w:i/>
                <w:sz w:val="22"/>
                <w:szCs w:val="22"/>
              </w:rPr>
              <w:t>bases of Australian Law</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3A2A5EC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English Law including common law, equity and statutes</w:t>
            </w:r>
          </w:p>
          <w:p w14:paraId="0683B7B7"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colonial laws</w:t>
            </w:r>
          </w:p>
          <w:p w14:paraId="062BA7C6"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native title and customary law</w:t>
            </w:r>
          </w:p>
        </w:tc>
      </w:tr>
      <w:tr w:rsidR="00BE6321" w:rsidRPr="00BA353E" w14:paraId="73F51E04" w14:textId="77777777" w:rsidTr="00261A9D">
        <w:trPr>
          <w:jc w:val="center"/>
        </w:trPr>
        <w:tc>
          <w:tcPr>
            <w:tcW w:w="1414" w:type="pct"/>
            <w:gridSpan w:val="3"/>
            <w:tcBorders>
              <w:top w:val="nil"/>
              <w:left w:val="nil"/>
              <w:bottom w:val="nil"/>
              <w:right w:val="nil"/>
            </w:tcBorders>
          </w:tcPr>
          <w:p w14:paraId="6A1EC852" w14:textId="3B2D2E98" w:rsidR="00BE6321" w:rsidRPr="00BA353E" w:rsidRDefault="00BE6321" w:rsidP="00261A9D">
            <w:pPr>
              <w:rPr>
                <w:rFonts w:ascii="Arial" w:hAnsi="Arial" w:cs="Arial"/>
                <w:b/>
                <w:i/>
                <w:sz w:val="22"/>
                <w:szCs w:val="22"/>
              </w:rPr>
            </w:pPr>
            <w:r>
              <w:rPr>
                <w:rFonts w:ascii="Arial" w:hAnsi="Arial" w:cs="Arial"/>
                <w:b/>
                <w:bCs/>
                <w:i/>
                <w:iCs/>
                <w:sz w:val="22"/>
                <w:szCs w:val="22"/>
              </w:rPr>
              <w:t>I</w:t>
            </w:r>
            <w:r w:rsidRPr="002266F1">
              <w:rPr>
                <w:rFonts w:ascii="Arial" w:hAnsi="Arial" w:cs="Arial"/>
                <w:b/>
                <w:bCs/>
                <w:i/>
                <w:iCs/>
                <w:sz w:val="22"/>
                <w:szCs w:val="22"/>
              </w:rPr>
              <w:t>mplied limitations</w:t>
            </w:r>
            <w:r>
              <w:rPr>
                <w:rFonts w:ascii="Arial" w:hAnsi="Arial" w:cs="Arial"/>
                <w:b/>
                <w:bCs/>
                <w:i/>
                <w:iCs/>
                <w:sz w:val="22"/>
                <w:szCs w:val="22"/>
              </w:rPr>
              <w:t xml:space="preserve"> </w:t>
            </w:r>
            <w:r w:rsidRPr="00BA353E">
              <w:rPr>
                <w:rFonts w:ascii="Arial" w:hAnsi="Arial" w:cs="Arial"/>
                <w:sz w:val="22"/>
                <w:szCs w:val="22"/>
              </w:rPr>
              <w:t>may include:</w:t>
            </w:r>
          </w:p>
        </w:tc>
        <w:tc>
          <w:tcPr>
            <w:tcW w:w="3586" w:type="pct"/>
            <w:gridSpan w:val="2"/>
            <w:tcBorders>
              <w:top w:val="nil"/>
              <w:left w:val="nil"/>
              <w:bottom w:val="nil"/>
              <w:right w:val="nil"/>
            </w:tcBorders>
          </w:tcPr>
          <w:p w14:paraId="294426E1" w14:textId="210B4070" w:rsidR="00BE6321" w:rsidRDefault="00BE6321" w:rsidP="00BC78B6">
            <w:pPr>
              <w:pStyle w:val="Bullet1"/>
              <w:numPr>
                <w:ilvl w:val="0"/>
                <w:numId w:val="16"/>
              </w:numPr>
              <w:rPr>
                <w:rFonts w:ascii="Arial" w:hAnsi="Arial" w:cs="Arial"/>
                <w:sz w:val="22"/>
                <w:szCs w:val="22"/>
              </w:rPr>
            </w:pPr>
            <w:r>
              <w:rPr>
                <w:rFonts w:ascii="Arial" w:hAnsi="Arial" w:cs="Arial"/>
                <w:sz w:val="22"/>
                <w:szCs w:val="22"/>
              </w:rPr>
              <w:t>express prohibitions</w:t>
            </w:r>
          </w:p>
          <w:p w14:paraId="39F7D6B8" w14:textId="7BA19659" w:rsidR="00BE6321" w:rsidRPr="00BA353E" w:rsidRDefault="00BE6321" w:rsidP="00BC78B6">
            <w:pPr>
              <w:pStyle w:val="Bullet1"/>
              <w:numPr>
                <w:ilvl w:val="0"/>
                <w:numId w:val="16"/>
              </w:numPr>
              <w:rPr>
                <w:rFonts w:ascii="Arial" w:hAnsi="Arial" w:cs="Arial"/>
                <w:sz w:val="22"/>
                <w:szCs w:val="22"/>
              </w:rPr>
            </w:pPr>
            <w:r>
              <w:rPr>
                <w:rFonts w:ascii="Arial" w:hAnsi="Arial" w:cs="Arial"/>
                <w:sz w:val="22"/>
                <w:szCs w:val="22"/>
              </w:rPr>
              <w:t>referenda</w:t>
            </w:r>
          </w:p>
        </w:tc>
      </w:tr>
      <w:tr w:rsidR="00BA353E" w:rsidRPr="00BA353E" w14:paraId="62A6E144" w14:textId="77777777" w:rsidTr="00261A9D">
        <w:trPr>
          <w:jc w:val="center"/>
        </w:trPr>
        <w:tc>
          <w:tcPr>
            <w:tcW w:w="1414" w:type="pct"/>
            <w:gridSpan w:val="3"/>
            <w:tcBorders>
              <w:top w:val="nil"/>
              <w:left w:val="nil"/>
              <w:bottom w:val="nil"/>
              <w:right w:val="nil"/>
            </w:tcBorders>
          </w:tcPr>
          <w:p w14:paraId="6E4BD38A" w14:textId="77777777" w:rsidR="00BA353E" w:rsidRPr="00BA353E" w:rsidRDefault="00BA353E" w:rsidP="00261A9D">
            <w:pPr>
              <w:rPr>
                <w:rFonts w:ascii="Arial" w:hAnsi="Arial" w:cs="Arial"/>
                <w:b/>
                <w:i/>
                <w:sz w:val="22"/>
                <w:szCs w:val="22"/>
              </w:rPr>
            </w:pPr>
            <w:r w:rsidRPr="00BA353E">
              <w:rPr>
                <w:rFonts w:ascii="Arial" w:hAnsi="Arial" w:cs="Arial"/>
                <w:b/>
                <w:bCs/>
                <w:i/>
                <w:iCs/>
                <w:sz w:val="22"/>
                <w:szCs w:val="22"/>
              </w:rPr>
              <w:t xml:space="preserve">Legislative powers of the Commonwealth and States </w:t>
            </w:r>
            <w:r w:rsidRPr="00BA353E">
              <w:rPr>
                <w:rFonts w:ascii="Arial" w:hAnsi="Arial" w:cs="Arial"/>
                <w:sz w:val="22"/>
                <w:szCs w:val="22"/>
              </w:rPr>
              <w:t>may include:</w:t>
            </w:r>
          </w:p>
        </w:tc>
        <w:tc>
          <w:tcPr>
            <w:tcW w:w="3586" w:type="pct"/>
            <w:gridSpan w:val="2"/>
            <w:tcBorders>
              <w:top w:val="nil"/>
              <w:left w:val="nil"/>
              <w:bottom w:val="nil"/>
              <w:right w:val="nil"/>
            </w:tcBorders>
          </w:tcPr>
          <w:p w14:paraId="6DFF3D0E" w14:textId="77777777" w:rsidR="00BA353E" w:rsidRPr="00BA353E" w:rsidRDefault="00BA353E" w:rsidP="00BC78B6">
            <w:pPr>
              <w:numPr>
                <w:ilvl w:val="0"/>
                <w:numId w:val="17"/>
              </w:numPr>
              <w:spacing w:before="120" w:after="120"/>
              <w:rPr>
                <w:rFonts w:ascii="Arial" w:hAnsi="Arial" w:cs="Arial"/>
                <w:sz w:val="22"/>
                <w:szCs w:val="22"/>
              </w:rPr>
            </w:pPr>
            <w:r w:rsidRPr="00BA353E">
              <w:rPr>
                <w:rFonts w:ascii="Arial" w:hAnsi="Arial" w:cs="Arial"/>
                <w:sz w:val="22"/>
                <w:szCs w:val="22"/>
              </w:rPr>
              <w:t>exclusive powers of the Commonwealth</w:t>
            </w:r>
          </w:p>
          <w:p w14:paraId="73D63FE3" w14:textId="77777777" w:rsidR="00BA353E" w:rsidRPr="00BA353E" w:rsidRDefault="00BA353E" w:rsidP="00BC78B6">
            <w:pPr>
              <w:numPr>
                <w:ilvl w:val="0"/>
                <w:numId w:val="17"/>
              </w:numPr>
              <w:spacing w:before="120" w:after="120"/>
              <w:rPr>
                <w:rFonts w:ascii="Arial" w:hAnsi="Arial" w:cs="Arial"/>
                <w:sz w:val="22"/>
                <w:szCs w:val="22"/>
              </w:rPr>
            </w:pPr>
            <w:r w:rsidRPr="00BA353E">
              <w:rPr>
                <w:rFonts w:ascii="Arial" w:hAnsi="Arial" w:cs="Arial"/>
                <w:sz w:val="22"/>
                <w:szCs w:val="22"/>
              </w:rPr>
              <w:t>inconsistency between Commonwealth and State Law</w:t>
            </w:r>
          </w:p>
          <w:p w14:paraId="7D5DE6C4"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external affairs power and the role of the High Court</w:t>
            </w:r>
          </w:p>
          <w:p w14:paraId="166ADE6C"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rules for resolving conflicts of laws</w:t>
            </w:r>
          </w:p>
          <w:p w14:paraId="1CE39A65" w14:textId="77777777" w:rsidR="00BA353E" w:rsidRPr="00BA353E" w:rsidRDefault="00BA353E" w:rsidP="006C019E">
            <w:pPr>
              <w:pStyle w:val="Bullet1"/>
              <w:numPr>
                <w:ilvl w:val="0"/>
                <w:numId w:val="0"/>
              </w:numPr>
              <w:rPr>
                <w:rFonts w:ascii="Arial" w:hAnsi="Arial" w:cs="Arial"/>
                <w:sz w:val="22"/>
                <w:szCs w:val="22"/>
              </w:rPr>
            </w:pPr>
          </w:p>
        </w:tc>
      </w:tr>
      <w:tr w:rsidR="00BA353E" w:rsidRPr="00BA353E" w14:paraId="0DA93237" w14:textId="77777777" w:rsidTr="00261A9D">
        <w:trPr>
          <w:jc w:val="center"/>
        </w:trPr>
        <w:tc>
          <w:tcPr>
            <w:tcW w:w="1414" w:type="pct"/>
            <w:gridSpan w:val="3"/>
            <w:tcBorders>
              <w:top w:val="nil"/>
              <w:left w:val="nil"/>
              <w:bottom w:val="nil"/>
              <w:right w:val="nil"/>
            </w:tcBorders>
          </w:tcPr>
          <w:p w14:paraId="371CDFF8"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t>Passage of legislation through Parliament</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69C9070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sources of pressure for legal change</w:t>
            </w:r>
          </w:p>
          <w:p w14:paraId="601EB05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role of political parties and cabinet</w:t>
            </w:r>
          </w:p>
          <w:p w14:paraId="1460DB6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initiation</w:t>
            </w:r>
          </w:p>
          <w:p w14:paraId="62CE6678"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first reading</w:t>
            </w:r>
          </w:p>
          <w:p w14:paraId="233DF83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lastRenderedPageBreak/>
              <w:t>second reading</w:t>
            </w:r>
          </w:p>
          <w:p w14:paraId="1B67272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committee stage</w:t>
            </w:r>
          </w:p>
          <w:p w14:paraId="5F56A5B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third reading</w:t>
            </w:r>
          </w:p>
          <w:p w14:paraId="1A212CF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repeat of procedure in second house</w:t>
            </w:r>
          </w:p>
          <w:p w14:paraId="05C5AE8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royal assent</w:t>
            </w:r>
          </w:p>
          <w:p w14:paraId="0BC56BD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proclamation</w:t>
            </w:r>
          </w:p>
          <w:p w14:paraId="2FC758DF" w14:textId="77777777" w:rsidR="00BA353E" w:rsidRPr="00BA353E" w:rsidRDefault="00BA353E">
            <w:pPr>
              <w:pStyle w:val="Bullet1"/>
              <w:numPr>
                <w:ilvl w:val="0"/>
                <w:numId w:val="0"/>
              </w:numPr>
              <w:rPr>
                <w:rFonts w:ascii="Arial" w:hAnsi="Arial" w:cs="Arial"/>
                <w:sz w:val="22"/>
                <w:szCs w:val="22"/>
              </w:rPr>
            </w:pPr>
          </w:p>
        </w:tc>
      </w:tr>
      <w:tr w:rsidR="00BA353E" w:rsidRPr="00BA353E" w14:paraId="4DD3CEA8" w14:textId="77777777" w:rsidTr="00831B33">
        <w:trPr>
          <w:trHeight w:val="5795"/>
          <w:jc w:val="center"/>
        </w:trPr>
        <w:tc>
          <w:tcPr>
            <w:tcW w:w="1414" w:type="pct"/>
            <w:gridSpan w:val="3"/>
            <w:tcBorders>
              <w:top w:val="nil"/>
              <w:left w:val="nil"/>
              <w:bottom w:val="nil"/>
              <w:right w:val="nil"/>
            </w:tcBorders>
          </w:tcPr>
          <w:p w14:paraId="2EF81B3C"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lastRenderedPageBreak/>
              <w:t>Elements and classifications of an Act of Parliament</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7F39898F"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element details, including:</w:t>
            </w:r>
          </w:p>
          <w:p w14:paraId="5D5F3F10"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number and year</w:t>
            </w:r>
          </w:p>
          <w:p w14:paraId="2A033C6E"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title</w:t>
            </w:r>
          </w:p>
          <w:p w14:paraId="593205DA"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enacting words</w:t>
            </w:r>
          </w:p>
          <w:p w14:paraId="6F175761"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date of royal assent</w:t>
            </w:r>
          </w:p>
          <w:p w14:paraId="6D80269C"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commencement date</w:t>
            </w:r>
          </w:p>
          <w:p w14:paraId="685630F8"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table of provisions</w:t>
            </w:r>
          </w:p>
          <w:p w14:paraId="4DA19580"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definitions</w:t>
            </w:r>
          </w:p>
          <w:p w14:paraId="4AF12F8F"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parts and divisions</w:t>
            </w:r>
          </w:p>
          <w:p w14:paraId="21BA558C" w14:textId="77777777" w:rsidR="00BA353E" w:rsidRPr="00BA353E" w:rsidRDefault="00BA353E" w:rsidP="00261A9D">
            <w:pPr>
              <w:pStyle w:val="Bullet1"/>
              <w:numPr>
                <w:ilvl w:val="0"/>
                <w:numId w:val="0"/>
              </w:numPr>
              <w:ind w:left="720" w:hanging="360"/>
              <w:rPr>
                <w:rFonts w:ascii="Arial" w:hAnsi="Arial" w:cs="Arial"/>
                <w:sz w:val="22"/>
                <w:szCs w:val="22"/>
              </w:rPr>
            </w:pPr>
            <w:r w:rsidRPr="00BA353E">
              <w:rPr>
                <w:rFonts w:ascii="Arial" w:hAnsi="Arial" w:cs="Arial"/>
                <w:sz w:val="22"/>
                <w:szCs w:val="22"/>
              </w:rPr>
              <w:t>sections, sub-sections, paragraphs and sub-paragraphs</w:t>
            </w:r>
          </w:p>
          <w:p w14:paraId="0470921D" w14:textId="77777777" w:rsidR="00BA353E" w:rsidRPr="00BA353E" w:rsidRDefault="00BA353E" w:rsidP="00BC78B6">
            <w:pPr>
              <w:pStyle w:val="Bullet1"/>
              <w:numPr>
                <w:ilvl w:val="0"/>
                <w:numId w:val="16"/>
              </w:numPr>
              <w:ind w:firstLine="36"/>
              <w:rPr>
                <w:rFonts w:ascii="Arial" w:hAnsi="Arial" w:cs="Arial"/>
                <w:sz w:val="22"/>
                <w:szCs w:val="22"/>
              </w:rPr>
            </w:pPr>
            <w:r w:rsidRPr="00BA353E">
              <w:rPr>
                <w:rFonts w:ascii="Arial" w:hAnsi="Arial" w:cs="Arial"/>
                <w:sz w:val="22"/>
                <w:szCs w:val="22"/>
              </w:rPr>
              <w:t>public acts</w:t>
            </w:r>
          </w:p>
          <w:p w14:paraId="6DA20320" w14:textId="77777777" w:rsidR="00BA353E" w:rsidRPr="00BA353E" w:rsidRDefault="00BA353E" w:rsidP="00BC78B6">
            <w:pPr>
              <w:pStyle w:val="Bullet1"/>
              <w:numPr>
                <w:ilvl w:val="0"/>
                <w:numId w:val="16"/>
              </w:numPr>
              <w:ind w:firstLine="36"/>
              <w:rPr>
                <w:rFonts w:ascii="Arial" w:hAnsi="Arial" w:cs="Arial"/>
                <w:sz w:val="22"/>
                <w:szCs w:val="22"/>
              </w:rPr>
            </w:pPr>
            <w:r w:rsidRPr="00BA353E">
              <w:rPr>
                <w:rFonts w:ascii="Arial" w:hAnsi="Arial" w:cs="Arial"/>
                <w:sz w:val="22"/>
                <w:szCs w:val="22"/>
              </w:rPr>
              <w:t>private acts</w:t>
            </w:r>
          </w:p>
          <w:p w14:paraId="7B5EE359" w14:textId="77777777" w:rsidR="00BA353E" w:rsidRPr="00BA353E" w:rsidRDefault="00BA353E" w:rsidP="00BC78B6">
            <w:pPr>
              <w:pStyle w:val="Bullet1"/>
              <w:numPr>
                <w:ilvl w:val="0"/>
                <w:numId w:val="16"/>
              </w:numPr>
              <w:ind w:firstLine="36"/>
              <w:rPr>
                <w:rFonts w:ascii="Arial" w:hAnsi="Arial" w:cs="Arial"/>
                <w:sz w:val="22"/>
                <w:szCs w:val="22"/>
              </w:rPr>
            </w:pPr>
            <w:r w:rsidRPr="00BA353E">
              <w:rPr>
                <w:rFonts w:ascii="Arial" w:hAnsi="Arial" w:cs="Arial"/>
                <w:sz w:val="22"/>
                <w:szCs w:val="22"/>
              </w:rPr>
              <w:t>codifying acts</w:t>
            </w:r>
          </w:p>
          <w:p w14:paraId="0244CFF0" w14:textId="77777777" w:rsidR="00BA353E" w:rsidRPr="00BA353E" w:rsidRDefault="00BA353E" w:rsidP="00BC78B6">
            <w:pPr>
              <w:pStyle w:val="Bullet1"/>
              <w:numPr>
                <w:ilvl w:val="0"/>
                <w:numId w:val="16"/>
              </w:numPr>
              <w:ind w:firstLine="36"/>
              <w:rPr>
                <w:rFonts w:ascii="Arial" w:hAnsi="Arial" w:cs="Arial"/>
                <w:sz w:val="22"/>
                <w:szCs w:val="22"/>
              </w:rPr>
            </w:pPr>
            <w:r w:rsidRPr="00BA353E">
              <w:rPr>
                <w:rFonts w:ascii="Arial" w:hAnsi="Arial" w:cs="Arial"/>
                <w:sz w:val="22"/>
                <w:szCs w:val="22"/>
              </w:rPr>
              <w:t>consolidated acts</w:t>
            </w:r>
          </w:p>
          <w:p w14:paraId="24E9CE61" w14:textId="77777777" w:rsidR="00BA353E" w:rsidRPr="00BA353E" w:rsidRDefault="00BA353E" w:rsidP="00BC78B6">
            <w:pPr>
              <w:pStyle w:val="Bullet1"/>
              <w:numPr>
                <w:ilvl w:val="0"/>
                <w:numId w:val="16"/>
              </w:numPr>
              <w:ind w:firstLine="36"/>
              <w:rPr>
                <w:rFonts w:ascii="Arial" w:hAnsi="Arial" w:cs="Arial"/>
                <w:sz w:val="22"/>
                <w:szCs w:val="22"/>
              </w:rPr>
            </w:pPr>
            <w:r w:rsidRPr="00BA353E">
              <w:rPr>
                <w:rFonts w:ascii="Arial" w:hAnsi="Arial" w:cs="Arial"/>
                <w:sz w:val="22"/>
                <w:szCs w:val="22"/>
              </w:rPr>
              <w:t>reprints</w:t>
            </w:r>
          </w:p>
          <w:p w14:paraId="389F2ED1"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205FEF18" w14:textId="77777777" w:rsidTr="00261A9D">
        <w:trPr>
          <w:jc w:val="center"/>
        </w:trPr>
        <w:tc>
          <w:tcPr>
            <w:tcW w:w="1414" w:type="pct"/>
            <w:gridSpan w:val="3"/>
            <w:tcBorders>
              <w:top w:val="nil"/>
              <w:left w:val="nil"/>
              <w:bottom w:val="nil"/>
              <w:right w:val="nil"/>
            </w:tcBorders>
          </w:tcPr>
          <w:p w14:paraId="51ABEEDA"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t>Making delegated legislation</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4BF709A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reasons for making law as delegated legislation</w:t>
            </w:r>
          </w:p>
          <w:p w14:paraId="5F39E0B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methods of making delegated legislation</w:t>
            </w:r>
          </w:p>
          <w:p w14:paraId="4A6EF49F"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disallowance, amendment and repeal of delegated legislation</w:t>
            </w:r>
          </w:p>
          <w:p w14:paraId="1DAB425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types of delegated legislation-regulations, local laws, by laws and rules of court</w:t>
            </w:r>
          </w:p>
          <w:p w14:paraId="4E1BED00"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55C84C4B" w14:textId="77777777" w:rsidTr="00261A9D">
        <w:trPr>
          <w:jc w:val="center"/>
        </w:trPr>
        <w:tc>
          <w:tcPr>
            <w:tcW w:w="1414" w:type="pct"/>
            <w:gridSpan w:val="3"/>
            <w:tcBorders>
              <w:top w:val="nil"/>
              <w:left w:val="nil"/>
              <w:bottom w:val="nil"/>
              <w:right w:val="nil"/>
            </w:tcBorders>
          </w:tcPr>
          <w:p w14:paraId="1B643A3F"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t>Primary sources of law</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6F1B4426" w14:textId="77777777" w:rsidR="00BA353E" w:rsidRPr="00BA353E" w:rsidRDefault="00BA353E" w:rsidP="00261A9D">
            <w:pPr>
              <w:pStyle w:val="Bullet1"/>
              <w:numPr>
                <w:ilvl w:val="0"/>
                <w:numId w:val="0"/>
              </w:numPr>
              <w:rPr>
                <w:rFonts w:ascii="Arial" w:hAnsi="Arial" w:cs="Arial"/>
                <w:sz w:val="22"/>
                <w:szCs w:val="22"/>
              </w:rPr>
            </w:pPr>
            <w:r w:rsidRPr="00BA353E">
              <w:rPr>
                <w:rFonts w:ascii="Arial" w:hAnsi="Arial" w:cs="Arial"/>
                <w:sz w:val="22"/>
                <w:szCs w:val="22"/>
              </w:rPr>
              <w:t>electronic and hardcopy:</w:t>
            </w:r>
          </w:p>
          <w:p w14:paraId="041247AA"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acts of parliament: annual volumes, consolidations and reprints</w:t>
            </w:r>
          </w:p>
          <w:p w14:paraId="4C5400E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regulations and other delegated legislation: annual volumes and reprints</w:t>
            </w:r>
          </w:p>
          <w:p w14:paraId="4DB45877"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law reports: authorised reports, unauthorised reports and unreported decisions</w:t>
            </w:r>
          </w:p>
          <w:p w14:paraId="1AB2BB4D" w14:textId="77777777" w:rsidR="00BA353E" w:rsidRPr="00BA353E" w:rsidRDefault="00BA353E" w:rsidP="00261A9D">
            <w:pPr>
              <w:pStyle w:val="Bullet1"/>
              <w:numPr>
                <w:ilvl w:val="0"/>
                <w:numId w:val="0"/>
              </w:numPr>
              <w:rPr>
                <w:rFonts w:ascii="Arial" w:hAnsi="Arial" w:cs="Arial"/>
                <w:sz w:val="22"/>
                <w:szCs w:val="22"/>
              </w:rPr>
            </w:pPr>
          </w:p>
        </w:tc>
      </w:tr>
      <w:tr w:rsidR="00BA353E" w:rsidRPr="00BA353E" w14:paraId="627037D2" w14:textId="77777777" w:rsidTr="00261A9D">
        <w:trPr>
          <w:jc w:val="center"/>
        </w:trPr>
        <w:tc>
          <w:tcPr>
            <w:tcW w:w="1414" w:type="pct"/>
            <w:gridSpan w:val="3"/>
            <w:tcBorders>
              <w:top w:val="nil"/>
              <w:left w:val="nil"/>
              <w:bottom w:val="nil"/>
              <w:right w:val="nil"/>
            </w:tcBorders>
          </w:tcPr>
          <w:p w14:paraId="0023B27D"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lastRenderedPageBreak/>
              <w:t>Secondary sources of law</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748325B2" w14:textId="77777777" w:rsidR="00BA353E" w:rsidRPr="00BA353E" w:rsidRDefault="00BA353E" w:rsidP="00261A9D">
            <w:pPr>
              <w:rPr>
                <w:rFonts w:ascii="Arial" w:hAnsi="Arial" w:cs="Arial"/>
                <w:sz w:val="22"/>
                <w:szCs w:val="22"/>
              </w:rPr>
            </w:pPr>
            <w:r w:rsidRPr="00BA353E">
              <w:rPr>
                <w:rFonts w:ascii="Arial" w:hAnsi="Arial" w:cs="Arial"/>
                <w:sz w:val="22"/>
                <w:szCs w:val="22"/>
              </w:rPr>
              <w:t>electronic and hardcopy:</w:t>
            </w:r>
          </w:p>
          <w:p w14:paraId="664A180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textbooks</w:t>
            </w:r>
          </w:p>
          <w:p w14:paraId="438877DE"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loose leaf services</w:t>
            </w:r>
          </w:p>
          <w:p w14:paraId="656B69BF"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legal encyclopaedias</w:t>
            </w:r>
          </w:p>
          <w:p w14:paraId="64C4A604"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digests</w:t>
            </w:r>
          </w:p>
          <w:p w14:paraId="6721DB4A"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law journals</w:t>
            </w:r>
          </w:p>
          <w:p w14:paraId="18E69F0B"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75199D48" w14:textId="77777777" w:rsidTr="00261A9D">
        <w:trPr>
          <w:jc w:val="center"/>
        </w:trPr>
        <w:tc>
          <w:tcPr>
            <w:tcW w:w="1414" w:type="pct"/>
            <w:gridSpan w:val="3"/>
            <w:tcBorders>
              <w:top w:val="nil"/>
              <w:left w:val="nil"/>
              <w:bottom w:val="nil"/>
              <w:right w:val="nil"/>
            </w:tcBorders>
          </w:tcPr>
          <w:p w14:paraId="061A506E" w14:textId="77777777" w:rsidR="00BA353E" w:rsidRPr="00BA353E" w:rsidRDefault="00BA353E" w:rsidP="00261A9D">
            <w:pPr>
              <w:rPr>
                <w:rFonts w:ascii="Arial" w:hAnsi="Arial" w:cs="Arial"/>
                <w:b/>
                <w:i/>
                <w:sz w:val="22"/>
                <w:szCs w:val="22"/>
              </w:rPr>
            </w:pPr>
            <w:r w:rsidRPr="00BA353E">
              <w:rPr>
                <w:rFonts w:ascii="Arial" w:hAnsi="Arial" w:cs="Arial"/>
                <w:b/>
                <w:bCs/>
                <w:i/>
                <w:iCs/>
                <w:sz w:val="22"/>
                <w:szCs w:val="22"/>
              </w:rPr>
              <w:t>Judicial law making</w:t>
            </w:r>
            <w:r w:rsidRPr="00BA353E">
              <w:rPr>
                <w:rFonts w:ascii="Arial" w:hAnsi="Arial" w:cs="Arial"/>
                <w:sz w:val="22"/>
                <w:szCs w:val="22"/>
              </w:rPr>
              <w:t xml:space="preserve"> may include: </w:t>
            </w:r>
          </w:p>
        </w:tc>
        <w:tc>
          <w:tcPr>
            <w:tcW w:w="3586" w:type="pct"/>
            <w:gridSpan w:val="2"/>
            <w:tcBorders>
              <w:top w:val="nil"/>
              <w:left w:val="nil"/>
              <w:bottom w:val="nil"/>
              <w:right w:val="nil"/>
            </w:tcBorders>
          </w:tcPr>
          <w:p w14:paraId="3A8C36F8"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sources of precedent</w:t>
            </w:r>
          </w:p>
          <w:p w14:paraId="3025ABF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reporting of case law</w:t>
            </w:r>
          </w:p>
          <w:p w14:paraId="30434E2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binding precedent</w:t>
            </w:r>
          </w:p>
          <w:p w14:paraId="211A91E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ratio decidendi</w:t>
            </w:r>
          </w:p>
          <w:p w14:paraId="135B187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obiter dicta</w:t>
            </w:r>
          </w:p>
          <w:p w14:paraId="28C56744"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applying and extending</w:t>
            </w:r>
          </w:p>
          <w:p w14:paraId="381768BB" w14:textId="77777777" w:rsidR="00BA353E" w:rsidRPr="00BA353E" w:rsidRDefault="00BA353E" w:rsidP="00261A9D">
            <w:pPr>
              <w:rPr>
                <w:rFonts w:ascii="Arial" w:hAnsi="Arial" w:cs="Arial"/>
                <w:sz w:val="22"/>
                <w:szCs w:val="22"/>
              </w:rPr>
            </w:pPr>
          </w:p>
        </w:tc>
      </w:tr>
      <w:tr w:rsidR="00BA353E" w:rsidRPr="00BA353E" w14:paraId="7B4C3212" w14:textId="77777777" w:rsidTr="00261A9D">
        <w:trPr>
          <w:jc w:val="center"/>
        </w:trPr>
        <w:tc>
          <w:tcPr>
            <w:tcW w:w="1414" w:type="pct"/>
            <w:gridSpan w:val="3"/>
            <w:tcBorders>
              <w:top w:val="nil"/>
              <w:left w:val="nil"/>
              <w:bottom w:val="nil"/>
              <w:right w:val="nil"/>
            </w:tcBorders>
          </w:tcPr>
          <w:p w14:paraId="72B3BAB4" w14:textId="77777777" w:rsidR="00BA353E" w:rsidRPr="00BA353E" w:rsidRDefault="00BA353E" w:rsidP="00261A9D">
            <w:pPr>
              <w:rPr>
                <w:rFonts w:ascii="Arial" w:hAnsi="Arial" w:cs="Arial"/>
                <w:b/>
                <w:i/>
                <w:sz w:val="22"/>
                <w:szCs w:val="22"/>
              </w:rPr>
            </w:pPr>
            <w:r w:rsidRPr="00BA353E">
              <w:rPr>
                <w:rFonts w:ascii="Arial" w:hAnsi="Arial" w:cs="Arial"/>
                <w:b/>
                <w:bCs/>
                <w:i/>
                <w:iCs/>
                <w:sz w:val="22"/>
                <w:szCs w:val="22"/>
              </w:rPr>
              <w:t>Means by which precedent changes</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740E8CCA"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applying and extending</w:t>
            </w:r>
          </w:p>
          <w:p w14:paraId="6D3C15E5"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distinguishing</w:t>
            </w:r>
          </w:p>
          <w:p w14:paraId="3520DD6A"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reversing</w:t>
            </w:r>
          </w:p>
          <w:p w14:paraId="48DB02A6"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overruling</w:t>
            </w:r>
          </w:p>
          <w:p w14:paraId="15017DAA"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disapproving</w:t>
            </w:r>
          </w:p>
          <w:p w14:paraId="753E90B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abrogating and inconsistency with legislation</w:t>
            </w:r>
          </w:p>
          <w:p w14:paraId="7C419709"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8C0070" w:rsidRPr="00BA353E" w14:paraId="3B26FC33" w14:textId="77777777" w:rsidTr="00261A9D">
        <w:trPr>
          <w:jc w:val="center"/>
        </w:trPr>
        <w:tc>
          <w:tcPr>
            <w:tcW w:w="1414" w:type="pct"/>
            <w:gridSpan w:val="3"/>
            <w:tcBorders>
              <w:top w:val="nil"/>
              <w:left w:val="nil"/>
              <w:bottom w:val="nil"/>
              <w:right w:val="nil"/>
            </w:tcBorders>
          </w:tcPr>
          <w:p w14:paraId="564B9212" w14:textId="3855BE89" w:rsidR="008C0070" w:rsidRPr="00BA353E" w:rsidRDefault="008C0070" w:rsidP="00261A9D">
            <w:pPr>
              <w:rPr>
                <w:rFonts w:ascii="Arial" w:hAnsi="Arial" w:cs="Arial"/>
                <w:b/>
                <w:bCs/>
                <w:i/>
                <w:iCs/>
                <w:sz w:val="22"/>
                <w:szCs w:val="22"/>
              </w:rPr>
            </w:pPr>
            <w:r>
              <w:rPr>
                <w:rFonts w:ascii="Arial" w:hAnsi="Arial" w:cs="Arial"/>
                <w:b/>
                <w:bCs/>
                <w:i/>
                <w:iCs/>
                <w:sz w:val="22"/>
                <w:szCs w:val="22"/>
              </w:rPr>
              <w:t>R</w:t>
            </w:r>
            <w:r w:rsidRPr="002266F1">
              <w:rPr>
                <w:rFonts w:ascii="Arial" w:hAnsi="Arial" w:cs="Arial"/>
                <w:b/>
                <w:bCs/>
                <w:i/>
                <w:iCs/>
                <w:sz w:val="22"/>
                <w:szCs w:val="22"/>
              </w:rPr>
              <w:t>easons why interpretation of legislation</w:t>
            </w:r>
            <w:r w:rsidRPr="00BA353E">
              <w:rPr>
                <w:rFonts w:ascii="Arial" w:hAnsi="Arial" w:cs="Arial"/>
                <w:sz w:val="22"/>
                <w:szCs w:val="22"/>
              </w:rPr>
              <w:t xml:space="preserve"> </w:t>
            </w:r>
            <w:r w:rsidRPr="00FF5F22">
              <w:rPr>
                <w:rFonts w:ascii="Arial" w:hAnsi="Arial" w:cs="Arial"/>
                <w:b/>
                <w:bCs/>
                <w:i/>
                <w:iCs/>
                <w:sz w:val="22"/>
                <w:szCs w:val="22"/>
              </w:rPr>
              <w:t>is required</w:t>
            </w:r>
            <w:r>
              <w:rPr>
                <w:rFonts w:ascii="Arial" w:hAnsi="Arial" w:cs="Arial"/>
                <w:sz w:val="22"/>
                <w:szCs w:val="22"/>
              </w:rPr>
              <w:t xml:space="preserve"> may include:</w:t>
            </w:r>
            <w:r w:rsidRPr="00BA353E">
              <w:rPr>
                <w:rFonts w:ascii="Arial" w:hAnsi="Arial" w:cs="Arial"/>
                <w:sz w:val="22"/>
                <w:szCs w:val="22"/>
              </w:rPr>
              <w:t xml:space="preserve"> </w:t>
            </w:r>
          </w:p>
        </w:tc>
        <w:tc>
          <w:tcPr>
            <w:tcW w:w="3586" w:type="pct"/>
            <w:gridSpan w:val="2"/>
            <w:tcBorders>
              <w:top w:val="nil"/>
              <w:left w:val="nil"/>
              <w:bottom w:val="nil"/>
              <w:right w:val="nil"/>
            </w:tcBorders>
          </w:tcPr>
          <w:p w14:paraId="6041FFA4" w14:textId="77777777" w:rsidR="0093037D" w:rsidRDefault="0093037D" w:rsidP="0093037D">
            <w:pPr>
              <w:pStyle w:val="Bullet1"/>
              <w:numPr>
                <w:ilvl w:val="0"/>
                <w:numId w:val="16"/>
              </w:numPr>
            </w:pPr>
            <w:r>
              <w:t>ambiguities</w:t>
            </w:r>
          </w:p>
          <w:p w14:paraId="5EF91FDA" w14:textId="77777777" w:rsidR="0093037D" w:rsidRDefault="0093037D" w:rsidP="0093037D">
            <w:pPr>
              <w:pStyle w:val="Bullet1"/>
              <w:numPr>
                <w:ilvl w:val="0"/>
                <w:numId w:val="16"/>
              </w:numPr>
            </w:pPr>
            <w:r>
              <w:t>omissions</w:t>
            </w:r>
          </w:p>
          <w:p w14:paraId="1647CFE8" w14:textId="77777777" w:rsidR="0093037D" w:rsidRDefault="0093037D" w:rsidP="0093037D">
            <w:pPr>
              <w:pStyle w:val="Bullet1"/>
              <w:numPr>
                <w:ilvl w:val="0"/>
                <w:numId w:val="16"/>
              </w:numPr>
            </w:pPr>
            <w:r>
              <w:t>doubt whether legislation extends to an area</w:t>
            </w:r>
          </w:p>
          <w:p w14:paraId="2C2FA704" w14:textId="5BFFA55C" w:rsidR="008C0070" w:rsidRPr="00BA353E" w:rsidRDefault="0093037D" w:rsidP="0093037D">
            <w:pPr>
              <w:numPr>
                <w:ilvl w:val="0"/>
                <w:numId w:val="16"/>
              </w:numPr>
              <w:spacing w:before="120" w:after="120"/>
              <w:rPr>
                <w:rFonts w:ascii="Arial" w:hAnsi="Arial" w:cs="Arial"/>
                <w:sz w:val="22"/>
                <w:szCs w:val="22"/>
              </w:rPr>
            </w:pPr>
            <w:r>
              <w:t>uncertainty as to the meaning of words when applied in a particular case</w:t>
            </w:r>
          </w:p>
        </w:tc>
      </w:tr>
      <w:tr w:rsidR="008C0070" w:rsidRPr="00BA353E" w14:paraId="1657C8B1" w14:textId="77777777" w:rsidTr="00261A9D">
        <w:trPr>
          <w:jc w:val="center"/>
        </w:trPr>
        <w:tc>
          <w:tcPr>
            <w:tcW w:w="1414" w:type="pct"/>
            <w:gridSpan w:val="3"/>
            <w:tcBorders>
              <w:top w:val="nil"/>
              <w:left w:val="nil"/>
              <w:bottom w:val="nil"/>
              <w:right w:val="nil"/>
            </w:tcBorders>
          </w:tcPr>
          <w:p w14:paraId="6B731C43" w14:textId="5655620A" w:rsidR="008C0070" w:rsidRPr="00BA353E" w:rsidRDefault="008C0070" w:rsidP="00261A9D">
            <w:pPr>
              <w:rPr>
                <w:rFonts w:ascii="Arial" w:hAnsi="Arial" w:cs="Arial"/>
                <w:b/>
                <w:bCs/>
                <w:i/>
                <w:iCs/>
                <w:sz w:val="22"/>
                <w:szCs w:val="22"/>
              </w:rPr>
            </w:pPr>
            <w:r>
              <w:rPr>
                <w:rFonts w:ascii="Arial" w:hAnsi="Arial" w:cs="Arial"/>
                <w:b/>
                <w:bCs/>
                <w:i/>
                <w:iCs/>
                <w:sz w:val="22"/>
                <w:szCs w:val="22"/>
              </w:rPr>
              <w:t>A</w:t>
            </w:r>
            <w:r w:rsidRPr="002266F1">
              <w:rPr>
                <w:rFonts w:ascii="Arial" w:hAnsi="Arial" w:cs="Arial"/>
                <w:b/>
                <w:bCs/>
                <w:i/>
                <w:iCs/>
                <w:sz w:val="22"/>
                <w:szCs w:val="22"/>
              </w:rPr>
              <w:t>pproaches to the interpretation of legislation</w:t>
            </w:r>
            <w:r>
              <w:rPr>
                <w:rFonts w:ascii="Arial" w:hAnsi="Arial" w:cs="Arial"/>
                <w:sz w:val="22"/>
                <w:szCs w:val="22"/>
              </w:rPr>
              <w:t xml:space="preserve"> may include:</w:t>
            </w:r>
          </w:p>
        </w:tc>
        <w:tc>
          <w:tcPr>
            <w:tcW w:w="3586" w:type="pct"/>
            <w:gridSpan w:val="2"/>
            <w:tcBorders>
              <w:top w:val="nil"/>
              <w:left w:val="nil"/>
              <w:bottom w:val="nil"/>
              <w:right w:val="nil"/>
            </w:tcBorders>
          </w:tcPr>
          <w:p w14:paraId="277BCA7A" w14:textId="77777777" w:rsidR="0093037D" w:rsidRDefault="0093037D" w:rsidP="0093037D">
            <w:pPr>
              <w:pStyle w:val="Bullet1"/>
              <w:numPr>
                <w:ilvl w:val="0"/>
                <w:numId w:val="16"/>
              </w:numPr>
            </w:pPr>
            <w:r>
              <w:t>common law approaches</w:t>
            </w:r>
          </w:p>
          <w:p w14:paraId="53137DF0" w14:textId="77777777" w:rsidR="0093037D" w:rsidRDefault="0093037D" w:rsidP="0093037D">
            <w:pPr>
              <w:pStyle w:val="Bullet1"/>
              <w:numPr>
                <w:ilvl w:val="0"/>
                <w:numId w:val="16"/>
              </w:numPr>
            </w:pPr>
            <w:r>
              <w:t>literal approach</w:t>
            </w:r>
          </w:p>
          <w:p w14:paraId="2DD3554D" w14:textId="77777777" w:rsidR="0093037D" w:rsidRDefault="0093037D" w:rsidP="0093037D">
            <w:pPr>
              <w:pStyle w:val="Bullet1"/>
              <w:numPr>
                <w:ilvl w:val="0"/>
                <w:numId w:val="16"/>
              </w:numPr>
            </w:pPr>
            <w:r>
              <w:t>golden rule</w:t>
            </w:r>
          </w:p>
          <w:p w14:paraId="1F7C4124" w14:textId="77777777" w:rsidR="0093037D" w:rsidRDefault="0093037D" w:rsidP="0093037D">
            <w:pPr>
              <w:pStyle w:val="Bullet1"/>
              <w:numPr>
                <w:ilvl w:val="0"/>
                <w:numId w:val="16"/>
              </w:numPr>
            </w:pPr>
            <w:r>
              <w:t>purpose approach</w:t>
            </w:r>
          </w:p>
          <w:p w14:paraId="7CDBD791" w14:textId="77777777" w:rsidR="0093037D" w:rsidRDefault="0093037D" w:rsidP="0093037D">
            <w:pPr>
              <w:pStyle w:val="Bullet1"/>
              <w:numPr>
                <w:ilvl w:val="0"/>
                <w:numId w:val="16"/>
              </w:numPr>
            </w:pPr>
            <w:r>
              <w:t>maxims of interpretation: ejusdem generis and nocitur a sociis</w:t>
            </w:r>
          </w:p>
          <w:p w14:paraId="18E9DF8C" w14:textId="77777777" w:rsidR="0093037D" w:rsidRPr="009C3AF0" w:rsidRDefault="0093037D" w:rsidP="0093037D">
            <w:pPr>
              <w:pStyle w:val="Bullet1"/>
              <w:numPr>
                <w:ilvl w:val="0"/>
                <w:numId w:val="16"/>
              </w:numPr>
            </w:pPr>
            <w:r w:rsidRPr="009C3AF0">
              <w:t>Acts Interpretation Act 1901 (Cth)</w:t>
            </w:r>
          </w:p>
          <w:p w14:paraId="5F31B9BA" w14:textId="77777777" w:rsidR="0093037D" w:rsidRDefault="0093037D" w:rsidP="0093037D">
            <w:pPr>
              <w:pStyle w:val="Bullet1"/>
              <w:numPr>
                <w:ilvl w:val="0"/>
                <w:numId w:val="16"/>
              </w:numPr>
            </w:pPr>
            <w:r>
              <w:t>Purpose approach (S.15AA and equivalent provisions)</w:t>
            </w:r>
          </w:p>
          <w:p w14:paraId="3A101739" w14:textId="11AEF36F" w:rsidR="008C0070" w:rsidRPr="00BA353E" w:rsidRDefault="0093037D" w:rsidP="0093037D">
            <w:pPr>
              <w:numPr>
                <w:ilvl w:val="0"/>
                <w:numId w:val="16"/>
              </w:numPr>
              <w:spacing w:before="120" w:after="120"/>
              <w:rPr>
                <w:rFonts w:ascii="Arial" w:hAnsi="Arial" w:cs="Arial"/>
                <w:sz w:val="22"/>
                <w:szCs w:val="22"/>
              </w:rPr>
            </w:pPr>
            <w:r>
              <w:lastRenderedPageBreak/>
              <w:t>Use of extrinsic materials (S.15AB and equivalent provisions)</w:t>
            </w:r>
          </w:p>
        </w:tc>
      </w:tr>
      <w:tr w:rsidR="00BA353E" w:rsidRPr="00BA353E" w14:paraId="05E13910" w14:textId="77777777" w:rsidTr="00261A9D">
        <w:trPr>
          <w:jc w:val="center"/>
        </w:trPr>
        <w:tc>
          <w:tcPr>
            <w:tcW w:w="1414" w:type="pct"/>
            <w:gridSpan w:val="3"/>
            <w:tcBorders>
              <w:top w:val="nil"/>
              <w:left w:val="nil"/>
              <w:bottom w:val="nil"/>
              <w:right w:val="nil"/>
            </w:tcBorders>
          </w:tcPr>
          <w:p w14:paraId="3529DBD8"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t>Aspects of Criminal and Civil actions</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21E3B85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Criminal Law aspects such as summary offences, indictable offences, Mens Rea, strict liability, committal hearings and hand-up briefs, and penalties</w:t>
            </w:r>
          </w:p>
          <w:p w14:paraId="38230D3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Civil Law aspects such as areas of law and remedies</w:t>
            </w:r>
          </w:p>
          <w:p w14:paraId="33BFA2C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aim of proceedings</w:t>
            </w:r>
          </w:p>
          <w:p w14:paraId="59D42F97"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parties to the proceedings</w:t>
            </w:r>
          </w:p>
          <w:p w14:paraId="3C328D6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initiation and control of proceedings</w:t>
            </w:r>
          </w:p>
          <w:p w14:paraId="7A6737DA"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burden of proof and standard of proof</w:t>
            </w:r>
          </w:p>
          <w:p w14:paraId="64D6901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pre-trial procedures</w:t>
            </w:r>
          </w:p>
          <w:p w14:paraId="1661CF58"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use of juries</w:t>
            </w:r>
          </w:p>
          <w:p w14:paraId="415C1D6A"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611D049B" w14:textId="77777777" w:rsidTr="00261A9D">
        <w:trPr>
          <w:jc w:val="center"/>
        </w:trPr>
        <w:tc>
          <w:tcPr>
            <w:tcW w:w="1414" w:type="pct"/>
            <w:gridSpan w:val="3"/>
            <w:tcBorders>
              <w:top w:val="nil"/>
              <w:left w:val="nil"/>
              <w:bottom w:val="nil"/>
              <w:right w:val="nil"/>
            </w:tcBorders>
          </w:tcPr>
          <w:p w14:paraId="2C56CE37" w14:textId="77777777" w:rsidR="00BA353E" w:rsidRPr="00BA353E" w:rsidRDefault="00BA353E" w:rsidP="00261A9D">
            <w:pPr>
              <w:rPr>
                <w:rFonts w:ascii="Arial" w:hAnsi="Arial" w:cs="Arial"/>
                <w:sz w:val="22"/>
                <w:szCs w:val="22"/>
              </w:rPr>
            </w:pPr>
            <w:r w:rsidRPr="00BA353E">
              <w:rPr>
                <w:rFonts w:ascii="Arial" w:hAnsi="Arial" w:cs="Arial"/>
                <w:b/>
                <w:i/>
                <w:sz w:val="22"/>
                <w:szCs w:val="22"/>
              </w:rPr>
              <w:t>Jurisdictions of Victorian and Federal courts</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1931DEB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original jurisdiction-civil and criminal</w:t>
            </w:r>
          </w:p>
          <w:p w14:paraId="2938BD16"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appellate jurisdiction</w:t>
            </w:r>
          </w:p>
          <w:p w14:paraId="00BAC2D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composition of the court</w:t>
            </w:r>
          </w:p>
          <w:p w14:paraId="17D1A7BF"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8C0070" w:rsidRPr="00BA353E" w14:paraId="24B9EA98" w14:textId="77777777" w:rsidTr="00261A9D">
        <w:trPr>
          <w:jc w:val="center"/>
        </w:trPr>
        <w:tc>
          <w:tcPr>
            <w:tcW w:w="1414" w:type="pct"/>
            <w:gridSpan w:val="3"/>
            <w:tcBorders>
              <w:top w:val="nil"/>
              <w:left w:val="nil"/>
              <w:bottom w:val="nil"/>
              <w:right w:val="nil"/>
            </w:tcBorders>
          </w:tcPr>
          <w:p w14:paraId="49FEBC11" w14:textId="2D5EEFA3" w:rsidR="008C0070" w:rsidRPr="00BA353E" w:rsidRDefault="008C0070" w:rsidP="00261A9D">
            <w:pPr>
              <w:rPr>
                <w:rFonts w:ascii="Arial" w:hAnsi="Arial" w:cs="Arial"/>
                <w:b/>
                <w:i/>
                <w:sz w:val="22"/>
                <w:szCs w:val="22"/>
              </w:rPr>
            </w:pPr>
            <w:r>
              <w:rPr>
                <w:rFonts w:ascii="Arial" w:hAnsi="Arial" w:cs="Arial"/>
                <w:b/>
                <w:bCs/>
                <w:i/>
                <w:iCs/>
                <w:sz w:val="22"/>
                <w:szCs w:val="22"/>
              </w:rPr>
              <w:t>M</w:t>
            </w:r>
            <w:r w:rsidRPr="002266F1">
              <w:rPr>
                <w:rFonts w:ascii="Arial" w:hAnsi="Arial" w:cs="Arial"/>
                <w:b/>
                <w:bCs/>
                <w:i/>
                <w:iCs/>
                <w:sz w:val="22"/>
                <w:szCs w:val="22"/>
              </w:rPr>
              <w:t>ain features of both the adversarial system of trial and the inquisitorial system</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64737A5F" w14:textId="77777777" w:rsidR="008C0070" w:rsidRDefault="0093037D" w:rsidP="00BC78B6">
            <w:pPr>
              <w:pStyle w:val="Bullet1"/>
              <w:numPr>
                <w:ilvl w:val="0"/>
                <w:numId w:val="16"/>
              </w:numPr>
              <w:rPr>
                <w:rFonts w:ascii="Arial" w:hAnsi="Arial" w:cs="Arial"/>
                <w:sz w:val="22"/>
                <w:szCs w:val="22"/>
              </w:rPr>
            </w:pPr>
            <w:r>
              <w:rPr>
                <w:rFonts w:ascii="Arial" w:hAnsi="Arial" w:cs="Arial"/>
                <w:sz w:val="22"/>
                <w:szCs w:val="22"/>
              </w:rPr>
              <w:t>independent judge or magistrate</w:t>
            </w:r>
          </w:p>
          <w:p w14:paraId="1CD1ED41" w14:textId="77777777" w:rsidR="0093037D" w:rsidRDefault="0093037D" w:rsidP="00BC78B6">
            <w:pPr>
              <w:pStyle w:val="Bullet1"/>
              <w:numPr>
                <w:ilvl w:val="0"/>
                <w:numId w:val="16"/>
              </w:numPr>
              <w:rPr>
                <w:rFonts w:ascii="Arial" w:hAnsi="Arial" w:cs="Arial"/>
                <w:sz w:val="22"/>
                <w:szCs w:val="22"/>
              </w:rPr>
            </w:pPr>
            <w:r>
              <w:rPr>
                <w:rFonts w:ascii="Arial" w:hAnsi="Arial" w:cs="Arial"/>
                <w:sz w:val="22"/>
                <w:szCs w:val="22"/>
              </w:rPr>
              <w:t>strict rules of evidence and procedure</w:t>
            </w:r>
          </w:p>
          <w:p w14:paraId="34F2C799" w14:textId="77777777" w:rsidR="0093037D" w:rsidRDefault="0093037D" w:rsidP="00BC78B6">
            <w:pPr>
              <w:pStyle w:val="Bullet1"/>
              <w:numPr>
                <w:ilvl w:val="0"/>
                <w:numId w:val="16"/>
              </w:numPr>
              <w:rPr>
                <w:rFonts w:ascii="Arial" w:hAnsi="Arial" w:cs="Arial"/>
                <w:sz w:val="22"/>
                <w:szCs w:val="22"/>
              </w:rPr>
            </w:pPr>
            <w:r>
              <w:rPr>
                <w:rFonts w:ascii="Arial" w:hAnsi="Arial" w:cs="Arial"/>
                <w:sz w:val="22"/>
                <w:szCs w:val="22"/>
              </w:rPr>
              <w:t>presentation of cases through professional legal representatives</w:t>
            </w:r>
          </w:p>
          <w:p w14:paraId="1B96080A" w14:textId="77777777" w:rsidR="0093037D" w:rsidRDefault="0093037D" w:rsidP="00BC78B6">
            <w:pPr>
              <w:pStyle w:val="Bullet1"/>
              <w:numPr>
                <w:ilvl w:val="0"/>
                <w:numId w:val="16"/>
              </w:numPr>
              <w:rPr>
                <w:rFonts w:ascii="Arial" w:hAnsi="Arial" w:cs="Arial"/>
                <w:sz w:val="22"/>
                <w:szCs w:val="22"/>
              </w:rPr>
            </w:pPr>
            <w:r>
              <w:rPr>
                <w:rFonts w:ascii="Arial" w:hAnsi="Arial" w:cs="Arial"/>
                <w:sz w:val="22"/>
                <w:szCs w:val="22"/>
              </w:rPr>
              <w:t>single continuous hearing to resolve cases in the adversarial system of trial</w:t>
            </w:r>
          </w:p>
          <w:p w14:paraId="4C81A594" w14:textId="63CF138A" w:rsidR="0093037D" w:rsidRPr="00BA353E" w:rsidRDefault="00C108D0" w:rsidP="00BC78B6">
            <w:pPr>
              <w:pStyle w:val="Bullet1"/>
              <w:numPr>
                <w:ilvl w:val="0"/>
                <w:numId w:val="16"/>
              </w:numPr>
              <w:rPr>
                <w:rFonts w:ascii="Arial" w:hAnsi="Arial" w:cs="Arial"/>
                <w:sz w:val="22"/>
                <w:szCs w:val="22"/>
              </w:rPr>
            </w:pPr>
            <w:r>
              <w:rPr>
                <w:rFonts w:ascii="Arial" w:hAnsi="Arial" w:cs="Arial"/>
                <w:sz w:val="22"/>
                <w:szCs w:val="22"/>
              </w:rPr>
              <w:t>a system that entails the judge playing a more active role prior to and during the trial in the inquisitorial system, which may take the form of hearings at various stages rather than one continuous hearing</w:t>
            </w:r>
          </w:p>
        </w:tc>
      </w:tr>
      <w:tr w:rsidR="00BA353E" w:rsidRPr="00BA353E" w14:paraId="6498A717" w14:textId="77777777" w:rsidTr="00261A9D">
        <w:trPr>
          <w:jc w:val="center"/>
        </w:trPr>
        <w:tc>
          <w:tcPr>
            <w:tcW w:w="1414" w:type="pct"/>
            <w:gridSpan w:val="3"/>
            <w:tcBorders>
              <w:top w:val="nil"/>
              <w:left w:val="nil"/>
              <w:bottom w:val="nil"/>
              <w:right w:val="nil"/>
            </w:tcBorders>
          </w:tcPr>
          <w:p w14:paraId="314698D2" w14:textId="77777777" w:rsidR="00BA353E" w:rsidRPr="00BA353E" w:rsidRDefault="00BA353E" w:rsidP="00261A9D">
            <w:pPr>
              <w:rPr>
                <w:rFonts w:ascii="Arial" w:hAnsi="Arial" w:cs="Arial"/>
                <w:sz w:val="22"/>
                <w:szCs w:val="22"/>
              </w:rPr>
            </w:pPr>
            <w:r w:rsidRPr="00BA353E">
              <w:rPr>
                <w:rFonts w:ascii="Arial" w:hAnsi="Arial" w:cs="Arial"/>
                <w:b/>
                <w:i/>
                <w:sz w:val="22"/>
                <w:szCs w:val="22"/>
              </w:rPr>
              <w:t>Pre-trial procedures required in the adversary system</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7C617EA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reasons for pre-trial procedures</w:t>
            </w:r>
          </w:p>
          <w:p w14:paraId="43451972"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Civil Procedure Act</w:t>
            </w:r>
          </w:p>
          <w:p w14:paraId="4CEE1496" w14:textId="77777777" w:rsidR="00BA353E" w:rsidRPr="00BA353E" w:rsidRDefault="00BA353E" w:rsidP="00261A9D">
            <w:pPr>
              <w:pStyle w:val="Bullet1"/>
              <w:numPr>
                <w:ilvl w:val="0"/>
                <w:numId w:val="0"/>
              </w:numPr>
              <w:rPr>
                <w:rFonts w:ascii="Arial" w:hAnsi="Arial" w:cs="Arial"/>
                <w:sz w:val="22"/>
                <w:szCs w:val="22"/>
              </w:rPr>
            </w:pPr>
          </w:p>
        </w:tc>
      </w:tr>
      <w:tr w:rsidR="00BA353E" w:rsidRPr="00BA353E" w14:paraId="60DA89F1" w14:textId="77777777" w:rsidTr="00261A9D">
        <w:trPr>
          <w:jc w:val="center"/>
        </w:trPr>
        <w:tc>
          <w:tcPr>
            <w:tcW w:w="1414" w:type="pct"/>
            <w:gridSpan w:val="3"/>
            <w:tcBorders>
              <w:top w:val="nil"/>
              <w:left w:val="nil"/>
              <w:bottom w:val="nil"/>
              <w:right w:val="nil"/>
            </w:tcBorders>
          </w:tcPr>
          <w:p w14:paraId="4F4F0D13" w14:textId="77777777" w:rsidR="00BA353E" w:rsidRPr="00BA353E" w:rsidRDefault="00BA353E" w:rsidP="00261A9D">
            <w:pPr>
              <w:rPr>
                <w:rFonts w:ascii="Arial" w:hAnsi="Arial" w:cs="Arial"/>
                <w:sz w:val="22"/>
                <w:szCs w:val="22"/>
              </w:rPr>
            </w:pPr>
            <w:r w:rsidRPr="00BA353E">
              <w:rPr>
                <w:rFonts w:ascii="Arial" w:hAnsi="Arial" w:cs="Arial"/>
                <w:b/>
                <w:i/>
                <w:sz w:val="22"/>
                <w:szCs w:val="22"/>
              </w:rPr>
              <w:t>Alternative dispute resolution procedures</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26B5651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negotiation</w:t>
            </w:r>
          </w:p>
          <w:p w14:paraId="17F3553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mediation</w:t>
            </w:r>
          </w:p>
          <w:p w14:paraId="6D189AC8"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arbitration</w:t>
            </w:r>
          </w:p>
          <w:p w14:paraId="63F6E44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independent expert</w:t>
            </w:r>
          </w:p>
          <w:p w14:paraId="119FD70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collaborative law</w:t>
            </w:r>
          </w:p>
          <w:p w14:paraId="3C09D91A"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06ECBE3D" w14:textId="77777777" w:rsidTr="00261A9D">
        <w:trPr>
          <w:jc w:val="center"/>
        </w:trPr>
        <w:tc>
          <w:tcPr>
            <w:tcW w:w="1414" w:type="pct"/>
            <w:gridSpan w:val="3"/>
            <w:tcBorders>
              <w:top w:val="nil"/>
              <w:left w:val="nil"/>
              <w:bottom w:val="nil"/>
              <w:right w:val="nil"/>
            </w:tcBorders>
          </w:tcPr>
          <w:p w14:paraId="3AEAD80A" w14:textId="77777777" w:rsidR="00BA353E" w:rsidRPr="00BA353E" w:rsidRDefault="00BA353E" w:rsidP="00261A9D">
            <w:pPr>
              <w:rPr>
                <w:rFonts w:ascii="Arial" w:hAnsi="Arial" w:cs="Arial"/>
                <w:sz w:val="22"/>
                <w:szCs w:val="22"/>
              </w:rPr>
            </w:pPr>
            <w:r w:rsidRPr="00BA353E">
              <w:rPr>
                <w:rFonts w:ascii="Arial" w:hAnsi="Arial" w:cs="Arial"/>
                <w:b/>
                <w:i/>
                <w:sz w:val="22"/>
                <w:szCs w:val="22"/>
              </w:rPr>
              <w:t xml:space="preserve">Reasons why a person may not wish </w:t>
            </w:r>
            <w:r w:rsidRPr="00BA353E">
              <w:rPr>
                <w:rFonts w:ascii="Arial" w:hAnsi="Arial" w:cs="Arial"/>
                <w:b/>
                <w:i/>
                <w:sz w:val="22"/>
                <w:szCs w:val="22"/>
              </w:rPr>
              <w:lastRenderedPageBreak/>
              <w:t>to take legal action</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5E6ECA47"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lastRenderedPageBreak/>
              <w:t>costs</w:t>
            </w:r>
          </w:p>
          <w:p w14:paraId="5B52ED0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lastRenderedPageBreak/>
              <w:t>delays</w:t>
            </w:r>
          </w:p>
          <w:p w14:paraId="175CA46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uncertainty of outcome</w:t>
            </w:r>
          </w:p>
          <w:p w14:paraId="581AC77F"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publicity</w:t>
            </w:r>
          </w:p>
          <w:p w14:paraId="16643E1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non-resolution of the dispute</w:t>
            </w:r>
          </w:p>
          <w:p w14:paraId="1EADA702"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29B56CEF" w14:textId="77777777" w:rsidTr="00261A9D">
        <w:trPr>
          <w:jc w:val="center"/>
        </w:trPr>
        <w:tc>
          <w:tcPr>
            <w:tcW w:w="5000" w:type="pct"/>
            <w:gridSpan w:val="5"/>
            <w:tcBorders>
              <w:top w:val="nil"/>
              <w:left w:val="nil"/>
              <w:bottom w:val="nil"/>
              <w:right w:val="nil"/>
            </w:tcBorders>
          </w:tcPr>
          <w:p w14:paraId="434ADAB7" w14:textId="77777777" w:rsidR="00BA353E" w:rsidRPr="00BA353E" w:rsidRDefault="00BA353E" w:rsidP="00261A9D">
            <w:pPr>
              <w:pStyle w:val="Bold"/>
              <w:rPr>
                <w:rFonts w:ascii="Arial" w:hAnsi="Arial"/>
                <w:sz w:val="22"/>
              </w:rPr>
            </w:pPr>
            <w:r w:rsidRPr="00BA353E">
              <w:rPr>
                <w:rFonts w:ascii="Arial" w:hAnsi="Arial"/>
                <w:sz w:val="22"/>
              </w:rPr>
              <w:lastRenderedPageBreak/>
              <w:t>EVIDENCE GUIDE</w:t>
            </w:r>
          </w:p>
        </w:tc>
      </w:tr>
      <w:tr w:rsidR="00BA353E" w:rsidRPr="00BA353E" w14:paraId="7483AFDF" w14:textId="77777777" w:rsidTr="00261A9D">
        <w:trPr>
          <w:jc w:val="center"/>
        </w:trPr>
        <w:tc>
          <w:tcPr>
            <w:tcW w:w="5000" w:type="pct"/>
            <w:gridSpan w:val="5"/>
            <w:tcBorders>
              <w:top w:val="nil"/>
              <w:left w:val="nil"/>
              <w:bottom w:val="nil"/>
              <w:right w:val="nil"/>
            </w:tcBorders>
          </w:tcPr>
          <w:p w14:paraId="3020C71F" w14:textId="77777777" w:rsidR="00BA353E" w:rsidRPr="00BA353E" w:rsidRDefault="00BA353E" w:rsidP="00261A9D">
            <w:pPr>
              <w:pStyle w:val="Smalltext"/>
              <w:rPr>
                <w:rFonts w:ascii="Arial" w:hAnsi="Arial"/>
                <w:sz w:val="22"/>
              </w:rPr>
            </w:pPr>
            <w:r w:rsidRPr="00BA353E">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BA353E" w:rsidRPr="00BA353E" w14:paraId="11C101D9" w14:textId="77777777" w:rsidTr="00261A9D">
        <w:trPr>
          <w:trHeight w:val="375"/>
          <w:jc w:val="center"/>
        </w:trPr>
        <w:tc>
          <w:tcPr>
            <w:tcW w:w="1414" w:type="pct"/>
            <w:gridSpan w:val="3"/>
            <w:tcBorders>
              <w:top w:val="nil"/>
              <w:left w:val="nil"/>
              <w:bottom w:val="nil"/>
              <w:right w:val="nil"/>
            </w:tcBorders>
          </w:tcPr>
          <w:p w14:paraId="7AFF0661" w14:textId="77777777" w:rsidR="00BA353E" w:rsidRPr="00BA353E" w:rsidRDefault="00BA353E" w:rsidP="00261A9D">
            <w:pPr>
              <w:rPr>
                <w:rFonts w:ascii="Arial" w:hAnsi="Arial" w:cs="Arial"/>
                <w:b/>
                <w:sz w:val="22"/>
                <w:szCs w:val="22"/>
              </w:rPr>
            </w:pPr>
            <w:r w:rsidRPr="00BA353E">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24A4A78F" w14:textId="77777777" w:rsidR="00BA353E" w:rsidRPr="00BA353E" w:rsidRDefault="00BA353E" w:rsidP="00261A9D">
            <w:pPr>
              <w:rPr>
                <w:rFonts w:ascii="Arial" w:hAnsi="Arial" w:cs="Arial"/>
                <w:sz w:val="22"/>
                <w:szCs w:val="22"/>
              </w:rPr>
            </w:pPr>
            <w:r w:rsidRPr="00BA353E">
              <w:rPr>
                <w:rFonts w:ascii="Arial" w:hAnsi="Arial" w:cs="Arial"/>
                <w:sz w:val="22"/>
                <w:szCs w:val="22"/>
              </w:rPr>
              <w:t>A person who demonstrates competency in this unit must provide evidence of:</w:t>
            </w:r>
          </w:p>
          <w:p w14:paraId="5BBCD737" w14:textId="30DAF5F4" w:rsidR="00BA353E" w:rsidRPr="00BA353E" w:rsidRDefault="006A3A32" w:rsidP="00BC78B6">
            <w:pPr>
              <w:pStyle w:val="Bullet1"/>
              <w:numPr>
                <w:ilvl w:val="0"/>
                <w:numId w:val="16"/>
              </w:numPr>
              <w:rPr>
                <w:rFonts w:ascii="Arial" w:hAnsi="Arial" w:cs="Arial"/>
                <w:sz w:val="22"/>
                <w:szCs w:val="22"/>
              </w:rPr>
            </w:pPr>
            <w:r>
              <w:rPr>
                <w:rFonts w:ascii="Arial" w:hAnsi="Arial" w:cs="Arial"/>
                <w:sz w:val="22"/>
                <w:szCs w:val="22"/>
              </w:rPr>
              <w:t xml:space="preserve">identifying and analysing </w:t>
            </w:r>
            <w:r w:rsidR="00C4154A">
              <w:rPr>
                <w:rFonts w:ascii="Arial" w:hAnsi="Arial" w:cs="Arial"/>
                <w:sz w:val="22"/>
                <w:szCs w:val="22"/>
              </w:rPr>
              <w:t xml:space="preserve">the </w:t>
            </w:r>
            <w:r w:rsidR="00BA353E" w:rsidRPr="00BA353E">
              <w:rPr>
                <w:rFonts w:ascii="Arial" w:hAnsi="Arial" w:cs="Arial"/>
                <w:sz w:val="22"/>
                <w:szCs w:val="22"/>
              </w:rPr>
              <w:t>development</w:t>
            </w:r>
            <w:r w:rsidR="00C4154A">
              <w:rPr>
                <w:rFonts w:ascii="Arial" w:hAnsi="Arial" w:cs="Arial"/>
                <w:sz w:val="22"/>
                <w:szCs w:val="22"/>
              </w:rPr>
              <w:t>al bases</w:t>
            </w:r>
            <w:r w:rsidR="00BA353E" w:rsidRPr="00BA353E">
              <w:rPr>
                <w:rFonts w:ascii="Arial" w:hAnsi="Arial" w:cs="Arial"/>
                <w:sz w:val="22"/>
                <w:szCs w:val="22"/>
              </w:rPr>
              <w:t xml:space="preserve"> and sources of Australian Law</w:t>
            </w:r>
          </w:p>
          <w:p w14:paraId="769930A5" w14:textId="196B73EB"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determining primary and secondary sources of law for a specific case, </w:t>
            </w:r>
            <w:r w:rsidR="000344AA">
              <w:rPr>
                <w:rFonts w:ascii="Arial" w:hAnsi="Arial" w:cs="Arial"/>
                <w:sz w:val="22"/>
                <w:szCs w:val="22"/>
              </w:rPr>
              <w:t>case study</w:t>
            </w:r>
            <w:r w:rsidRPr="00BA353E">
              <w:rPr>
                <w:rFonts w:ascii="Arial" w:hAnsi="Arial" w:cs="Arial"/>
                <w:sz w:val="22"/>
                <w:szCs w:val="22"/>
              </w:rPr>
              <w:t xml:space="preserve"> or scenario </w:t>
            </w:r>
          </w:p>
          <w:p w14:paraId="6DEC17B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researching, analysing and describing the structure, functions and institutions of the Australian legal system</w:t>
            </w:r>
          </w:p>
          <w:p w14:paraId="15567F01" w14:textId="5B1A50A7" w:rsidR="00BA353E" w:rsidRPr="00BA353E" w:rsidRDefault="00C4154A" w:rsidP="00BC78B6">
            <w:pPr>
              <w:pStyle w:val="Bullet1"/>
              <w:numPr>
                <w:ilvl w:val="0"/>
                <w:numId w:val="16"/>
              </w:numPr>
              <w:rPr>
                <w:rFonts w:ascii="Arial" w:hAnsi="Arial" w:cs="Arial"/>
                <w:sz w:val="22"/>
                <w:szCs w:val="22"/>
              </w:rPr>
            </w:pPr>
            <w:r>
              <w:rPr>
                <w:rFonts w:ascii="Arial" w:hAnsi="Arial" w:cs="Arial"/>
                <w:sz w:val="22"/>
                <w:szCs w:val="22"/>
              </w:rPr>
              <w:t>analysing</w:t>
            </w:r>
            <w:r w:rsidR="00BA353E" w:rsidRPr="00BA353E">
              <w:rPr>
                <w:rFonts w:ascii="Arial" w:hAnsi="Arial" w:cs="Arial"/>
                <w:sz w:val="22"/>
                <w:szCs w:val="22"/>
              </w:rPr>
              <w:t xml:space="preserve"> concepts underlying the application of law within a legal support context</w:t>
            </w:r>
          </w:p>
          <w:p w14:paraId="325313C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knowledge of Australian government structure and legislative powers </w:t>
            </w:r>
          </w:p>
          <w:p w14:paraId="453B5F3A" w14:textId="25583972"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analysi</w:t>
            </w:r>
            <w:r w:rsidR="0087178A">
              <w:rPr>
                <w:rFonts w:ascii="Arial" w:hAnsi="Arial" w:cs="Arial"/>
                <w:sz w:val="22"/>
                <w:szCs w:val="22"/>
              </w:rPr>
              <w:t xml:space="preserve">ng </w:t>
            </w:r>
            <w:r w:rsidRPr="00BA353E">
              <w:rPr>
                <w:rFonts w:ascii="Arial" w:hAnsi="Arial" w:cs="Arial"/>
                <w:sz w:val="22"/>
                <w:szCs w:val="22"/>
              </w:rPr>
              <w:t xml:space="preserve">the application of the interpretation of legislation for a specific case, </w:t>
            </w:r>
            <w:r w:rsidR="000344AA">
              <w:rPr>
                <w:rFonts w:ascii="Arial" w:hAnsi="Arial" w:cs="Arial"/>
                <w:sz w:val="22"/>
                <w:szCs w:val="22"/>
              </w:rPr>
              <w:t>case study</w:t>
            </w:r>
            <w:r w:rsidRPr="00BA353E">
              <w:rPr>
                <w:rFonts w:ascii="Arial" w:hAnsi="Arial" w:cs="Arial"/>
                <w:sz w:val="22"/>
                <w:szCs w:val="22"/>
              </w:rPr>
              <w:t xml:space="preserve"> or scenario</w:t>
            </w:r>
          </w:p>
        </w:tc>
      </w:tr>
      <w:tr w:rsidR="00BA353E" w:rsidRPr="00BA353E" w14:paraId="0F18F029" w14:textId="77777777" w:rsidTr="00261A9D">
        <w:trPr>
          <w:trHeight w:val="375"/>
          <w:jc w:val="center"/>
        </w:trPr>
        <w:tc>
          <w:tcPr>
            <w:tcW w:w="1414" w:type="pct"/>
            <w:gridSpan w:val="3"/>
            <w:tcBorders>
              <w:top w:val="nil"/>
              <w:left w:val="nil"/>
              <w:bottom w:val="nil"/>
              <w:right w:val="nil"/>
            </w:tcBorders>
          </w:tcPr>
          <w:p w14:paraId="3470AA24" w14:textId="77777777" w:rsidR="00BA353E" w:rsidRPr="00BA353E" w:rsidRDefault="00BA353E" w:rsidP="00261A9D">
            <w:pPr>
              <w:rPr>
                <w:rFonts w:ascii="Arial" w:hAnsi="Arial" w:cs="Arial"/>
                <w:b/>
                <w:sz w:val="22"/>
                <w:szCs w:val="22"/>
              </w:rPr>
            </w:pPr>
            <w:r w:rsidRPr="00BA353E">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613BE56B" w14:textId="77777777" w:rsidR="00BA353E" w:rsidRPr="00BA353E" w:rsidRDefault="00BA353E" w:rsidP="00261A9D">
            <w:pPr>
              <w:rPr>
                <w:rFonts w:ascii="Arial" w:hAnsi="Arial" w:cs="Arial"/>
                <w:sz w:val="22"/>
                <w:szCs w:val="22"/>
              </w:rPr>
            </w:pPr>
            <w:r w:rsidRPr="00BA353E">
              <w:rPr>
                <w:rFonts w:ascii="Arial" w:hAnsi="Arial" w:cs="Arial"/>
                <w:sz w:val="22"/>
                <w:szCs w:val="22"/>
              </w:rPr>
              <w:t>Assessment must ensure:</w:t>
            </w:r>
          </w:p>
          <w:p w14:paraId="51DD188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activities are related to a legal practice context</w:t>
            </w:r>
          </w:p>
          <w:p w14:paraId="2A01F684"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activities are related to laws, regulations and procedures currently operating across the jurisdictions relevant to this qualification </w:t>
            </w:r>
          </w:p>
          <w:p w14:paraId="285ADDC7" w14:textId="77777777" w:rsidR="00BA353E" w:rsidRPr="00BA353E" w:rsidRDefault="00BA353E" w:rsidP="00261A9D">
            <w:pPr>
              <w:rPr>
                <w:rFonts w:ascii="Arial" w:hAnsi="Arial" w:cs="Arial"/>
                <w:sz w:val="22"/>
                <w:szCs w:val="22"/>
              </w:rPr>
            </w:pPr>
            <w:r w:rsidRPr="00BA353E">
              <w:rPr>
                <w:rFonts w:ascii="Arial" w:hAnsi="Arial" w:cs="Arial"/>
                <w:sz w:val="22"/>
                <w:szCs w:val="22"/>
              </w:rPr>
              <w:t>Resources implications for assessment include access to:</w:t>
            </w:r>
          </w:p>
          <w:p w14:paraId="40FADB22"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suitable simulated or real workplace opportunities</w:t>
            </w:r>
          </w:p>
          <w:p w14:paraId="72B577E6"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relevant Federal and State legislation and regulations</w:t>
            </w:r>
          </w:p>
          <w:p w14:paraId="36C5968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relevant law reports</w:t>
            </w:r>
          </w:p>
          <w:p w14:paraId="552BDF0E"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primary and secondary sources of law</w:t>
            </w:r>
          </w:p>
        </w:tc>
      </w:tr>
      <w:tr w:rsidR="00BA353E" w:rsidRPr="00BA353E" w14:paraId="4F905256" w14:textId="77777777" w:rsidTr="00261A9D">
        <w:trPr>
          <w:trHeight w:val="375"/>
          <w:jc w:val="center"/>
        </w:trPr>
        <w:tc>
          <w:tcPr>
            <w:tcW w:w="1414" w:type="pct"/>
            <w:gridSpan w:val="3"/>
            <w:tcBorders>
              <w:top w:val="nil"/>
              <w:left w:val="nil"/>
              <w:bottom w:val="nil"/>
              <w:right w:val="nil"/>
            </w:tcBorders>
          </w:tcPr>
          <w:p w14:paraId="4AC200BA" w14:textId="77777777" w:rsidR="00BA353E" w:rsidRPr="00BA353E" w:rsidRDefault="00BA353E" w:rsidP="00261A9D">
            <w:pPr>
              <w:rPr>
                <w:rFonts w:ascii="Arial" w:hAnsi="Arial" w:cs="Arial"/>
                <w:b/>
                <w:sz w:val="22"/>
                <w:szCs w:val="22"/>
              </w:rPr>
            </w:pPr>
            <w:r w:rsidRPr="00BA353E">
              <w:rPr>
                <w:rFonts w:ascii="Arial" w:hAnsi="Arial" w:cs="Arial"/>
                <w:b/>
                <w:sz w:val="22"/>
                <w:szCs w:val="22"/>
              </w:rPr>
              <w:t>Method of assessment</w:t>
            </w:r>
          </w:p>
        </w:tc>
        <w:tc>
          <w:tcPr>
            <w:tcW w:w="3586" w:type="pct"/>
            <w:gridSpan w:val="2"/>
            <w:tcBorders>
              <w:top w:val="nil"/>
              <w:left w:val="nil"/>
              <w:bottom w:val="nil"/>
              <w:right w:val="nil"/>
            </w:tcBorders>
          </w:tcPr>
          <w:p w14:paraId="0FA2C361" w14:textId="77777777" w:rsidR="00BA353E" w:rsidRPr="00BA353E" w:rsidRDefault="00BA353E" w:rsidP="00261A9D">
            <w:pPr>
              <w:rPr>
                <w:rFonts w:ascii="Arial" w:hAnsi="Arial" w:cs="Arial"/>
                <w:sz w:val="22"/>
                <w:szCs w:val="22"/>
              </w:rPr>
            </w:pPr>
            <w:r w:rsidRPr="00BA353E">
              <w:rPr>
                <w:rFonts w:ascii="Arial" w:hAnsi="Arial" w:cs="Arial"/>
                <w:sz w:val="22"/>
                <w:szCs w:val="22"/>
              </w:rPr>
              <w:t>A range of assessment methods should be used to assess practical skills and knowledge. The following assessment methods are appropriate for this unit:</w:t>
            </w:r>
          </w:p>
          <w:p w14:paraId="722E119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research project and/or project work</w:t>
            </w:r>
          </w:p>
          <w:p w14:paraId="6C66A8C5" w14:textId="244DC01F" w:rsidR="00BA353E" w:rsidRPr="00BA353E" w:rsidRDefault="006C019E" w:rsidP="00BC78B6">
            <w:pPr>
              <w:pStyle w:val="Bullet1"/>
              <w:numPr>
                <w:ilvl w:val="0"/>
                <w:numId w:val="16"/>
              </w:numPr>
              <w:rPr>
                <w:rFonts w:ascii="Arial" w:hAnsi="Arial" w:cs="Arial"/>
                <w:sz w:val="22"/>
                <w:szCs w:val="22"/>
              </w:rPr>
            </w:pPr>
            <w:r>
              <w:rPr>
                <w:rFonts w:ascii="Arial" w:hAnsi="Arial" w:cs="Arial"/>
                <w:sz w:val="22"/>
                <w:szCs w:val="22"/>
              </w:rPr>
              <w:t>case studies</w:t>
            </w:r>
            <w:r w:rsidR="00BA353E" w:rsidRPr="00BA353E">
              <w:rPr>
                <w:rFonts w:ascii="Arial" w:hAnsi="Arial" w:cs="Arial"/>
                <w:sz w:val="22"/>
                <w:szCs w:val="22"/>
              </w:rPr>
              <w:t xml:space="preserve"> and scenarios</w:t>
            </w:r>
          </w:p>
          <w:p w14:paraId="39658DC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direct questioning</w:t>
            </w:r>
          </w:p>
          <w:p w14:paraId="07FC905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examinations and tests</w:t>
            </w:r>
          </w:p>
          <w:p w14:paraId="7F392D6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lastRenderedPageBreak/>
              <w:t>presentations</w:t>
            </w:r>
          </w:p>
        </w:tc>
      </w:tr>
      <w:tr w:rsidR="00BA353E" w:rsidRPr="00BA353E" w14:paraId="53E5A9FF" w14:textId="77777777" w:rsidTr="00261A9D">
        <w:trPr>
          <w:trHeight w:val="375"/>
          <w:jc w:val="center"/>
        </w:trPr>
        <w:tc>
          <w:tcPr>
            <w:tcW w:w="1414" w:type="pct"/>
            <w:gridSpan w:val="3"/>
            <w:tcBorders>
              <w:top w:val="nil"/>
              <w:left w:val="nil"/>
              <w:bottom w:val="nil"/>
              <w:right w:val="nil"/>
            </w:tcBorders>
          </w:tcPr>
          <w:p w14:paraId="6EB39FCE" w14:textId="77777777" w:rsidR="00BA353E" w:rsidRPr="00BA353E" w:rsidRDefault="00BA353E" w:rsidP="00261A9D">
            <w:pPr>
              <w:rPr>
                <w:rFonts w:ascii="Arial" w:hAnsi="Arial" w:cs="Arial"/>
                <w:b/>
                <w:sz w:val="22"/>
                <w:szCs w:val="22"/>
              </w:rPr>
            </w:pPr>
            <w:r w:rsidRPr="00BA353E">
              <w:rPr>
                <w:rFonts w:ascii="Arial" w:hAnsi="Arial" w:cs="Arial"/>
                <w:b/>
                <w:sz w:val="22"/>
                <w:szCs w:val="22"/>
              </w:rPr>
              <w:lastRenderedPageBreak/>
              <w:t>Guidance information for assessment</w:t>
            </w:r>
          </w:p>
          <w:p w14:paraId="7C06979F" w14:textId="77777777" w:rsidR="00BA353E" w:rsidRPr="00BA353E" w:rsidRDefault="00BA353E" w:rsidP="00261A9D">
            <w:pPr>
              <w:jc w:val="center"/>
              <w:rPr>
                <w:rFonts w:ascii="Arial" w:hAnsi="Arial" w:cs="Arial"/>
                <w:sz w:val="22"/>
                <w:szCs w:val="22"/>
              </w:rPr>
            </w:pPr>
          </w:p>
        </w:tc>
        <w:tc>
          <w:tcPr>
            <w:tcW w:w="3586" w:type="pct"/>
            <w:gridSpan w:val="2"/>
            <w:tcBorders>
              <w:top w:val="nil"/>
              <w:left w:val="nil"/>
              <w:bottom w:val="nil"/>
              <w:right w:val="nil"/>
            </w:tcBorders>
          </w:tcPr>
          <w:p w14:paraId="23F39D48" w14:textId="77777777" w:rsidR="00BA353E" w:rsidRPr="00BA353E" w:rsidRDefault="00BA353E" w:rsidP="00261A9D">
            <w:pPr>
              <w:rPr>
                <w:rFonts w:ascii="Arial" w:hAnsi="Arial" w:cs="Arial"/>
                <w:sz w:val="22"/>
                <w:szCs w:val="22"/>
              </w:rPr>
            </w:pPr>
            <w:r w:rsidRPr="00BA353E">
              <w:rPr>
                <w:rFonts w:ascii="Arial" w:hAnsi="Arial" w:cs="Arial"/>
                <w:sz w:val="22"/>
                <w:szCs w:val="22"/>
              </w:rPr>
              <w:t>Holistic assessment with other units relevant to the industry sector, workplace and job role is recommended.</w:t>
            </w:r>
          </w:p>
        </w:tc>
      </w:tr>
    </w:tbl>
    <w:p w14:paraId="3CA5B2D0" w14:textId="77777777" w:rsidR="000E0454" w:rsidRDefault="000E0454" w:rsidP="00982853"/>
    <w:p w14:paraId="00DC0ECB" w14:textId="4CAD3185" w:rsidR="000E0454" w:rsidRDefault="000E0454" w:rsidP="000D7FDC">
      <w:r>
        <w:br w:type="page"/>
      </w:r>
    </w:p>
    <w:p w14:paraId="5ED63948" w14:textId="26088EC7" w:rsidR="000E0454" w:rsidRDefault="000E0454" w:rsidP="002505C0">
      <w:pPr>
        <w:sectPr w:rsidR="000E0454" w:rsidSect="00CC4B32">
          <w:headerReference w:type="default" r:id="rId55"/>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009"/>
        <w:gridCol w:w="116"/>
        <w:gridCol w:w="567"/>
        <w:gridCol w:w="5907"/>
      </w:tblGrid>
      <w:tr w:rsidR="00F45855" w:rsidRPr="00BF0548" w14:paraId="719F739C" w14:textId="77777777" w:rsidTr="00261A9D">
        <w:trPr>
          <w:jc w:val="center"/>
        </w:trPr>
        <w:tc>
          <w:tcPr>
            <w:tcW w:w="5000" w:type="pct"/>
            <w:gridSpan w:val="5"/>
            <w:tcBorders>
              <w:top w:val="nil"/>
              <w:left w:val="nil"/>
              <w:bottom w:val="nil"/>
              <w:right w:val="nil"/>
            </w:tcBorders>
          </w:tcPr>
          <w:p w14:paraId="1669BDB5" w14:textId="73D9CD48" w:rsidR="00F45855" w:rsidRPr="00F45855" w:rsidRDefault="009A3848" w:rsidP="00261A9D">
            <w:pPr>
              <w:pStyle w:val="UnitTitle"/>
              <w:rPr>
                <w:rFonts w:ascii="Arial" w:hAnsi="Arial"/>
                <w:sz w:val="22"/>
                <w:szCs w:val="22"/>
              </w:rPr>
            </w:pPr>
            <w:bookmarkStart w:id="51" w:name="_Toc397604290"/>
            <w:bookmarkStart w:id="52" w:name="_Hlk29306960"/>
            <w:r w:rsidRPr="009A3848">
              <w:rPr>
                <w:rFonts w:ascii="Arial" w:hAnsi="Arial"/>
                <w:sz w:val="22"/>
                <w:szCs w:val="22"/>
              </w:rPr>
              <w:lastRenderedPageBreak/>
              <w:t>VU22968</w:t>
            </w:r>
            <w:r w:rsidR="00F45855" w:rsidRPr="00F45855">
              <w:rPr>
                <w:rFonts w:ascii="Arial" w:hAnsi="Arial"/>
                <w:sz w:val="22"/>
                <w:szCs w:val="22"/>
              </w:rPr>
              <w:t xml:space="preserve"> Research and apply legal research method</w:t>
            </w:r>
            <w:bookmarkEnd w:id="51"/>
          </w:p>
        </w:tc>
      </w:tr>
      <w:tr w:rsidR="00F45855" w:rsidRPr="00BF0548" w14:paraId="2F6A2253" w14:textId="77777777" w:rsidTr="00261A9D">
        <w:trPr>
          <w:jc w:val="center"/>
        </w:trPr>
        <w:tc>
          <w:tcPr>
            <w:tcW w:w="5000" w:type="pct"/>
            <w:gridSpan w:val="5"/>
            <w:tcBorders>
              <w:top w:val="nil"/>
              <w:left w:val="nil"/>
              <w:bottom w:val="nil"/>
              <w:right w:val="nil"/>
            </w:tcBorders>
          </w:tcPr>
          <w:p w14:paraId="0D2323FB" w14:textId="77777777" w:rsidR="00F45855" w:rsidRPr="00F45855" w:rsidRDefault="00F45855" w:rsidP="00261A9D">
            <w:pPr>
              <w:pStyle w:val="Bold"/>
              <w:rPr>
                <w:rFonts w:ascii="Arial" w:hAnsi="Arial"/>
                <w:sz w:val="22"/>
              </w:rPr>
            </w:pPr>
            <w:r w:rsidRPr="00F45855">
              <w:rPr>
                <w:rFonts w:ascii="Arial" w:hAnsi="Arial"/>
                <w:sz w:val="22"/>
              </w:rPr>
              <w:t>Unit Descriptor</w:t>
            </w:r>
          </w:p>
          <w:p w14:paraId="182814D9" w14:textId="0D0E0439" w:rsidR="00F45855" w:rsidRPr="00F45855" w:rsidRDefault="00F45855" w:rsidP="00261A9D">
            <w:pPr>
              <w:rPr>
                <w:rFonts w:ascii="Arial" w:hAnsi="Arial" w:cs="Arial"/>
                <w:sz w:val="22"/>
                <w:szCs w:val="22"/>
              </w:rPr>
            </w:pPr>
            <w:r w:rsidRPr="00F45855">
              <w:rPr>
                <w:rFonts w:ascii="Arial" w:hAnsi="Arial" w:cs="Arial"/>
                <w:sz w:val="22"/>
                <w:szCs w:val="22"/>
              </w:rPr>
              <w:t xml:space="preserve">This unit describes the skills and knowledge required to </w:t>
            </w:r>
            <w:r w:rsidR="00617B52">
              <w:rPr>
                <w:rFonts w:ascii="Arial" w:hAnsi="Arial" w:cs="Arial"/>
                <w:sz w:val="22"/>
                <w:szCs w:val="22"/>
              </w:rPr>
              <w:t xml:space="preserve">research, </w:t>
            </w:r>
            <w:r w:rsidRPr="00F45855">
              <w:rPr>
                <w:rFonts w:ascii="Arial" w:hAnsi="Arial" w:cs="Arial"/>
                <w:sz w:val="22"/>
                <w:szCs w:val="22"/>
              </w:rPr>
              <w:t>source, correctly cite and document legal and legislative information relevant to a wide range of areas of legal interest in order to support the work of a legal office, practice or associated context.</w:t>
            </w:r>
          </w:p>
          <w:p w14:paraId="54B4994E" w14:textId="77777777" w:rsidR="00F45855" w:rsidRPr="00F45855" w:rsidRDefault="00F45855" w:rsidP="00261A9D">
            <w:pPr>
              <w:pStyle w:val="Licensing"/>
              <w:rPr>
                <w:rFonts w:ascii="Arial" w:hAnsi="Arial" w:cs="Arial"/>
                <w:szCs w:val="22"/>
              </w:rPr>
            </w:pPr>
            <w:r w:rsidRPr="00F45855">
              <w:rPr>
                <w:rFonts w:ascii="Arial" w:hAnsi="Arial" w:cs="Arial"/>
                <w:szCs w:val="22"/>
              </w:rPr>
              <w:t>No licensing, legislative, regulatory or certification requirements apply to this unit at the time of publication.</w:t>
            </w:r>
          </w:p>
        </w:tc>
      </w:tr>
      <w:tr w:rsidR="00F45855" w:rsidRPr="00BF0548" w14:paraId="04372800" w14:textId="77777777" w:rsidTr="00261A9D">
        <w:trPr>
          <w:jc w:val="center"/>
        </w:trPr>
        <w:tc>
          <w:tcPr>
            <w:tcW w:w="5000" w:type="pct"/>
            <w:gridSpan w:val="5"/>
            <w:tcBorders>
              <w:top w:val="nil"/>
              <w:left w:val="nil"/>
              <w:bottom w:val="nil"/>
              <w:right w:val="nil"/>
            </w:tcBorders>
          </w:tcPr>
          <w:p w14:paraId="15B38D97" w14:textId="77777777" w:rsidR="00F45855" w:rsidRPr="00F45855" w:rsidRDefault="00F45855" w:rsidP="00261A9D">
            <w:pPr>
              <w:pStyle w:val="Bold"/>
              <w:rPr>
                <w:rFonts w:ascii="Arial" w:hAnsi="Arial"/>
                <w:sz w:val="22"/>
              </w:rPr>
            </w:pPr>
            <w:r w:rsidRPr="00F45855">
              <w:rPr>
                <w:rFonts w:ascii="Arial" w:hAnsi="Arial"/>
                <w:sz w:val="22"/>
              </w:rPr>
              <w:t>Employability Skills</w:t>
            </w:r>
          </w:p>
          <w:p w14:paraId="244B9F9E" w14:textId="77777777" w:rsidR="00F45855" w:rsidRPr="00F45855" w:rsidRDefault="00F45855" w:rsidP="00261A9D">
            <w:pPr>
              <w:rPr>
                <w:rFonts w:ascii="Arial" w:hAnsi="Arial" w:cs="Arial"/>
                <w:sz w:val="22"/>
                <w:szCs w:val="22"/>
              </w:rPr>
            </w:pPr>
            <w:r w:rsidRPr="00F45855">
              <w:rPr>
                <w:rFonts w:ascii="Arial" w:hAnsi="Arial" w:cs="Arial"/>
                <w:sz w:val="22"/>
                <w:szCs w:val="22"/>
              </w:rPr>
              <w:t>This unit contains Employability Skills.</w:t>
            </w:r>
          </w:p>
        </w:tc>
      </w:tr>
      <w:tr w:rsidR="00F45855" w:rsidRPr="00BF0548" w14:paraId="464D2A21" w14:textId="77777777" w:rsidTr="00261A9D">
        <w:trPr>
          <w:jc w:val="center"/>
        </w:trPr>
        <w:tc>
          <w:tcPr>
            <w:tcW w:w="5000" w:type="pct"/>
            <w:gridSpan w:val="5"/>
            <w:tcBorders>
              <w:top w:val="nil"/>
              <w:left w:val="nil"/>
              <w:bottom w:val="nil"/>
              <w:right w:val="nil"/>
            </w:tcBorders>
          </w:tcPr>
          <w:p w14:paraId="530632EF" w14:textId="77777777" w:rsidR="00F45855" w:rsidRPr="00F45855" w:rsidRDefault="00F45855" w:rsidP="00261A9D">
            <w:pPr>
              <w:pStyle w:val="Bold"/>
              <w:rPr>
                <w:rFonts w:ascii="Arial" w:hAnsi="Arial"/>
                <w:sz w:val="22"/>
              </w:rPr>
            </w:pPr>
            <w:r w:rsidRPr="00F45855">
              <w:rPr>
                <w:rFonts w:ascii="Arial" w:hAnsi="Arial"/>
                <w:sz w:val="22"/>
              </w:rPr>
              <w:t>Application of the Unit</w:t>
            </w:r>
          </w:p>
          <w:p w14:paraId="2FDCD7BD" w14:textId="77777777" w:rsidR="00F45855" w:rsidRPr="00F45855" w:rsidRDefault="00F45855" w:rsidP="00261A9D">
            <w:pPr>
              <w:rPr>
                <w:rFonts w:ascii="Arial" w:hAnsi="Arial" w:cs="Arial"/>
                <w:sz w:val="22"/>
                <w:szCs w:val="22"/>
              </w:rPr>
            </w:pPr>
            <w:r w:rsidRPr="00F45855">
              <w:rPr>
                <w:rFonts w:ascii="Arial" w:hAnsi="Arial" w:cs="Arial"/>
                <w:sz w:val="22"/>
                <w:szCs w:val="22"/>
              </w:rPr>
              <w:t>This unit supports the work of personnel engaged in the operation of a legal office or associated fields within public and/or corporate sectors.</w:t>
            </w:r>
          </w:p>
        </w:tc>
      </w:tr>
      <w:tr w:rsidR="00F45855" w:rsidRPr="00BF0548" w14:paraId="7730D19D" w14:textId="77777777" w:rsidTr="00261A9D">
        <w:trPr>
          <w:jc w:val="center"/>
        </w:trPr>
        <w:tc>
          <w:tcPr>
            <w:tcW w:w="1414" w:type="pct"/>
            <w:gridSpan w:val="3"/>
            <w:tcBorders>
              <w:top w:val="nil"/>
              <w:left w:val="nil"/>
              <w:bottom w:val="nil"/>
              <w:right w:val="nil"/>
            </w:tcBorders>
          </w:tcPr>
          <w:p w14:paraId="1955FDDF" w14:textId="77777777" w:rsidR="00F45855" w:rsidRPr="00F45855" w:rsidRDefault="00F45855" w:rsidP="00261A9D">
            <w:pPr>
              <w:pStyle w:val="Bold"/>
              <w:rPr>
                <w:rFonts w:ascii="Arial" w:hAnsi="Arial"/>
                <w:sz w:val="22"/>
              </w:rPr>
            </w:pPr>
            <w:r w:rsidRPr="00F45855">
              <w:rPr>
                <w:rFonts w:ascii="Arial" w:hAnsi="Arial"/>
                <w:sz w:val="22"/>
              </w:rPr>
              <w:t>ELEMENT</w:t>
            </w:r>
          </w:p>
        </w:tc>
        <w:tc>
          <w:tcPr>
            <w:tcW w:w="3586" w:type="pct"/>
            <w:gridSpan w:val="2"/>
            <w:tcBorders>
              <w:top w:val="nil"/>
              <w:left w:val="nil"/>
              <w:bottom w:val="nil"/>
              <w:right w:val="nil"/>
            </w:tcBorders>
          </w:tcPr>
          <w:p w14:paraId="12F90B3D" w14:textId="77777777" w:rsidR="00F45855" w:rsidRPr="00F45855" w:rsidRDefault="00F45855" w:rsidP="00261A9D">
            <w:pPr>
              <w:pStyle w:val="Bold"/>
              <w:rPr>
                <w:rFonts w:ascii="Arial" w:hAnsi="Arial"/>
                <w:sz w:val="22"/>
              </w:rPr>
            </w:pPr>
            <w:r w:rsidRPr="00F45855">
              <w:rPr>
                <w:rFonts w:ascii="Arial" w:hAnsi="Arial"/>
                <w:sz w:val="22"/>
              </w:rPr>
              <w:t>PERFORMANCE CRITERIA</w:t>
            </w:r>
          </w:p>
        </w:tc>
      </w:tr>
      <w:tr w:rsidR="00F45855" w:rsidRPr="00BF0548" w14:paraId="0133A713" w14:textId="77777777" w:rsidTr="00261A9D">
        <w:trPr>
          <w:jc w:val="center"/>
        </w:trPr>
        <w:tc>
          <w:tcPr>
            <w:tcW w:w="1414" w:type="pct"/>
            <w:gridSpan w:val="3"/>
            <w:tcBorders>
              <w:top w:val="nil"/>
              <w:left w:val="nil"/>
              <w:bottom w:val="nil"/>
              <w:right w:val="nil"/>
            </w:tcBorders>
          </w:tcPr>
          <w:p w14:paraId="26E6658E" w14:textId="77777777" w:rsidR="00F45855" w:rsidRPr="00F45855" w:rsidRDefault="00F45855" w:rsidP="00261A9D">
            <w:pPr>
              <w:pStyle w:val="Smalltext"/>
              <w:rPr>
                <w:rFonts w:ascii="Arial" w:hAnsi="Arial"/>
                <w:sz w:val="22"/>
              </w:rPr>
            </w:pPr>
            <w:r w:rsidRPr="00F45855">
              <w:rPr>
                <w:rFonts w:ascii="Arial" w:hAnsi="Arial"/>
                <w:sz w:val="22"/>
              </w:rPr>
              <w:t>Elements describe the essential outcomes of a unit of competency.</w:t>
            </w:r>
          </w:p>
        </w:tc>
        <w:tc>
          <w:tcPr>
            <w:tcW w:w="3586" w:type="pct"/>
            <w:gridSpan w:val="2"/>
            <w:tcBorders>
              <w:top w:val="nil"/>
              <w:left w:val="nil"/>
              <w:bottom w:val="nil"/>
              <w:right w:val="nil"/>
            </w:tcBorders>
          </w:tcPr>
          <w:p w14:paraId="6FD2B341" w14:textId="77777777" w:rsidR="00F45855" w:rsidRPr="00F45855" w:rsidRDefault="00F45855" w:rsidP="00261A9D">
            <w:pPr>
              <w:pStyle w:val="Smalltext"/>
              <w:rPr>
                <w:rFonts w:ascii="Arial" w:hAnsi="Arial"/>
                <w:sz w:val="22"/>
              </w:rPr>
            </w:pPr>
            <w:r w:rsidRPr="00F45855">
              <w:rPr>
                <w:rFonts w:ascii="Arial" w:hAnsi="Arial"/>
                <w:sz w:val="22"/>
              </w:rPr>
              <w:t xml:space="preserve">Performance criteria describe the required performance needed to demonstrate achievement of the element. Where </w:t>
            </w:r>
            <w:r w:rsidRPr="00F45855">
              <w:rPr>
                <w:rFonts w:ascii="Arial" w:hAnsi="Arial"/>
                <w:b/>
                <w:i/>
                <w:sz w:val="22"/>
              </w:rPr>
              <w:t>bold italicised</w:t>
            </w:r>
            <w:r w:rsidRPr="00F45855">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F45855" w:rsidRPr="00BF0548" w14:paraId="04A1DCA6" w14:textId="77777777" w:rsidTr="00F45855">
        <w:trPr>
          <w:trHeight w:val="705"/>
          <w:jc w:val="center"/>
        </w:trPr>
        <w:tc>
          <w:tcPr>
            <w:tcW w:w="237" w:type="pct"/>
            <w:vMerge w:val="restart"/>
            <w:tcBorders>
              <w:top w:val="nil"/>
              <w:left w:val="nil"/>
              <w:right w:val="nil"/>
            </w:tcBorders>
          </w:tcPr>
          <w:p w14:paraId="359D2B17" w14:textId="77777777" w:rsidR="00F45855" w:rsidRPr="00F45855" w:rsidRDefault="00F45855" w:rsidP="00261A9D">
            <w:pPr>
              <w:rPr>
                <w:rFonts w:ascii="Arial" w:hAnsi="Arial" w:cs="Arial"/>
                <w:sz w:val="22"/>
                <w:szCs w:val="22"/>
              </w:rPr>
            </w:pPr>
            <w:bookmarkStart w:id="53" w:name="_Hlk35432964"/>
            <w:r w:rsidRPr="00F45855">
              <w:rPr>
                <w:rFonts w:ascii="Arial" w:hAnsi="Arial" w:cs="Arial"/>
                <w:sz w:val="22"/>
                <w:szCs w:val="22"/>
              </w:rPr>
              <w:t>1.</w:t>
            </w:r>
          </w:p>
        </w:tc>
        <w:tc>
          <w:tcPr>
            <w:tcW w:w="1177" w:type="pct"/>
            <w:gridSpan w:val="2"/>
            <w:vMerge w:val="restart"/>
            <w:tcBorders>
              <w:top w:val="nil"/>
              <w:left w:val="nil"/>
              <w:right w:val="nil"/>
            </w:tcBorders>
          </w:tcPr>
          <w:p w14:paraId="698AEB1E"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Assess a fact situation to identify legal implications  </w:t>
            </w:r>
          </w:p>
        </w:tc>
        <w:tc>
          <w:tcPr>
            <w:tcW w:w="314" w:type="pct"/>
            <w:tcBorders>
              <w:top w:val="nil"/>
              <w:left w:val="nil"/>
              <w:bottom w:val="nil"/>
              <w:right w:val="nil"/>
            </w:tcBorders>
          </w:tcPr>
          <w:p w14:paraId="116ADA6F" w14:textId="77777777" w:rsidR="00F45855" w:rsidRPr="00F45855" w:rsidRDefault="00F45855" w:rsidP="00261A9D">
            <w:pPr>
              <w:pStyle w:val="BodyText"/>
              <w:rPr>
                <w:rFonts w:ascii="Arial" w:hAnsi="Arial" w:cs="Arial"/>
                <w:sz w:val="22"/>
                <w:szCs w:val="22"/>
              </w:rPr>
            </w:pPr>
            <w:r w:rsidRPr="00F45855">
              <w:rPr>
                <w:rFonts w:ascii="Arial" w:hAnsi="Arial" w:cs="Arial"/>
                <w:sz w:val="22"/>
                <w:szCs w:val="22"/>
              </w:rPr>
              <w:t>1.1</w:t>
            </w:r>
          </w:p>
        </w:tc>
        <w:tc>
          <w:tcPr>
            <w:tcW w:w="3272" w:type="pct"/>
            <w:tcBorders>
              <w:top w:val="nil"/>
              <w:left w:val="nil"/>
              <w:bottom w:val="nil"/>
              <w:right w:val="nil"/>
            </w:tcBorders>
          </w:tcPr>
          <w:p w14:paraId="4B4A8374" w14:textId="55D03210" w:rsidR="00F45855" w:rsidRPr="00F45855" w:rsidRDefault="00F45855" w:rsidP="00261A9D">
            <w:pPr>
              <w:rPr>
                <w:rFonts w:ascii="Arial" w:hAnsi="Arial" w:cs="Arial"/>
                <w:sz w:val="22"/>
                <w:szCs w:val="22"/>
              </w:rPr>
            </w:pPr>
            <w:r w:rsidRPr="00F45855">
              <w:rPr>
                <w:rFonts w:ascii="Arial" w:hAnsi="Arial" w:cs="Arial"/>
                <w:sz w:val="22"/>
                <w:szCs w:val="22"/>
              </w:rPr>
              <w:t xml:space="preserve">Assess a fact situation in relation to </w:t>
            </w:r>
            <w:r w:rsidR="000344AA">
              <w:rPr>
                <w:rFonts w:ascii="Arial" w:hAnsi="Arial" w:cs="Arial"/>
                <w:sz w:val="22"/>
                <w:szCs w:val="22"/>
              </w:rPr>
              <w:t>case study</w:t>
            </w:r>
            <w:r w:rsidRPr="00F45855">
              <w:rPr>
                <w:rFonts w:ascii="Arial" w:hAnsi="Arial" w:cs="Arial"/>
                <w:sz w:val="22"/>
                <w:szCs w:val="22"/>
              </w:rPr>
              <w:t xml:space="preserve"> material and develop research questions relating to a cause of action (or defence) to evaluate legal categories and remedies sought   </w:t>
            </w:r>
          </w:p>
        </w:tc>
      </w:tr>
      <w:tr w:rsidR="00F45855" w:rsidRPr="00BF0548" w14:paraId="40E866AF" w14:textId="77777777" w:rsidTr="00F45855">
        <w:trPr>
          <w:trHeight w:val="705"/>
          <w:jc w:val="center"/>
        </w:trPr>
        <w:tc>
          <w:tcPr>
            <w:tcW w:w="237" w:type="pct"/>
            <w:vMerge/>
            <w:tcBorders>
              <w:left w:val="nil"/>
              <w:bottom w:val="nil"/>
              <w:right w:val="nil"/>
            </w:tcBorders>
          </w:tcPr>
          <w:p w14:paraId="509A882C" w14:textId="77777777" w:rsidR="00F45855" w:rsidRPr="00F45855" w:rsidRDefault="00F45855" w:rsidP="00261A9D">
            <w:pPr>
              <w:rPr>
                <w:rFonts w:ascii="Arial" w:hAnsi="Arial" w:cs="Arial"/>
                <w:sz w:val="22"/>
                <w:szCs w:val="22"/>
              </w:rPr>
            </w:pPr>
          </w:p>
        </w:tc>
        <w:tc>
          <w:tcPr>
            <w:tcW w:w="1177" w:type="pct"/>
            <w:gridSpan w:val="2"/>
            <w:vMerge/>
            <w:tcBorders>
              <w:left w:val="nil"/>
              <w:bottom w:val="nil"/>
              <w:right w:val="nil"/>
            </w:tcBorders>
          </w:tcPr>
          <w:p w14:paraId="5366DED8"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2C7FDCA9" w14:textId="77777777" w:rsidR="00F45855" w:rsidRPr="00F45855" w:rsidRDefault="00F45855" w:rsidP="00261A9D">
            <w:pPr>
              <w:pStyle w:val="BodyText"/>
              <w:rPr>
                <w:rFonts w:ascii="Arial" w:hAnsi="Arial" w:cs="Arial"/>
                <w:sz w:val="22"/>
                <w:szCs w:val="22"/>
              </w:rPr>
            </w:pPr>
            <w:r w:rsidRPr="00F45855">
              <w:rPr>
                <w:rFonts w:ascii="Arial" w:hAnsi="Arial" w:cs="Arial"/>
                <w:sz w:val="22"/>
                <w:szCs w:val="22"/>
              </w:rPr>
              <w:t>1.2</w:t>
            </w:r>
          </w:p>
        </w:tc>
        <w:tc>
          <w:tcPr>
            <w:tcW w:w="3272" w:type="pct"/>
            <w:tcBorders>
              <w:top w:val="nil"/>
              <w:left w:val="nil"/>
              <w:bottom w:val="nil"/>
              <w:right w:val="nil"/>
            </w:tcBorders>
          </w:tcPr>
          <w:p w14:paraId="40411137"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Discuss the research questions raised in respect to the legal categories to which those questions relate </w:t>
            </w:r>
          </w:p>
          <w:p w14:paraId="1B3E524F" w14:textId="77777777" w:rsidR="00F45855" w:rsidRPr="00F45855" w:rsidRDefault="00F45855" w:rsidP="00261A9D">
            <w:pPr>
              <w:rPr>
                <w:rFonts w:ascii="Arial" w:hAnsi="Arial" w:cs="Arial"/>
                <w:sz w:val="22"/>
                <w:szCs w:val="22"/>
              </w:rPr>
            </w:pPr>
          </w:p>
        </w:tc>
      </w:tr>
      <w:tr w:rsidR="00F45855" w:rsidRPr="00BF0548" w14:paraId="10837C8F" w14:textId="77777777" w:rsidTr="00F45855">
        <w:trPr>
          <w:jc w:val="center"/>
        </w:trPr>
        <w:tc>
          <w:tcPr>
            <w:tcW w:w="237" w:type="pct"/>
            <w:vMerge w:val="restart"/>
            <w:tcBorders>
              <w:top w:val="nil"/>
              <w:left w:val="nil"/>
              <w:bottom w:val="nil"/>
              <w:right w:val="nil"/>
            </w:tcBorders>
          </w:tcPr>
          <w:p w14:paraId="2EB81414" w14:textId="77777777" w:rsidR="00F45855" w:rsidRPr="00F45855" w:rsidRDefault="00F45855" w:rsidP="00261A9D">
            <w:pPr>
              <w:rPr>
                <w:rFonts w:ascii="Arial" w:hAnsi="Arial" w:cs="Arial"/>
                <w:sz w:val="22"/>
                <w:szCs w:val="22"/>
              </w:rPr>
            </w:pPr>
            <w:r w:rsidRPr="00F45855">
              <w:rPr>
                <w:rFonts w:ascii="Arial" w:hAnsi="Arial" w:cs="Arial"/>
                <w:sz w:val="22"/>
                <w:szCs w:val="22"/>
              </w:rPr>
              <w:t>2.</w:t>
            </w:r>
          </w:p>
        </w:tc>
        <w:tc>
          <w:tcPr>
            <w:tcW w:w="1177" w:type="pct"/>
            <w:gridSpan w:val="2"/>
            <w:vMerge w:val="restart"/>
            <w:tcBorders>
              <w:top w:val="nil"/>
              <w:left w:val="nil"/>
              <w:bottom w:val="nil"/>
              <w:right w:val="nil"/>
            </w:tcBorders>
          </w:tcPr>
          <w:p w14:paraId="66E70833" w14:textId="44A09FD5" w:rsidR="00F45855" w:rsidRPr="00F45855" w:rsidRDefault="00617B52" w:rsidP="00261A9D">
            <w:pPr>
              <w:rPr>
                <w:rFonts w:ascii="Arial" w:hAnsi="Arial" w:cs="Arial"/>
                <w:sz w:val="22"/>
                <w:szCs w:val="22"/>
              </w:rPr>
            </w:pPr>
            <w:r>
              <w:rPr>
                <w:rFonts w:ascii="Arial" w:hAnsi="Arial" w:cs="Arial"/>
                <w:sz w:val="22"/>
                <w:szCs w:val="22"/>
              </w:rPr>
              <w:t xml:space="preserve">Research </w:t>
            </w:r>
            <w:r w:rsidR="00F45855" w:rsidRPr="00F45855">
              <w:rPr>
                <w:rFonts w:ascii="Arial" w:hAnsi="Arial" w:cs="Arial"/>
                <w:sz w:val="22"/>
                <w:szCs w:val="22"/>
              </w:rPr>
              <w:t>sources of legal information</w:t>
            </w:r>
          </w:p>
        </w:tc>
        <w:tc>
          <w:tcPr>
            <w:tcW w:w="314" w:type="pct"/>
            <w:tcBorders>
              <w:top w:val="nil"/>
              <w:left w:val="nil"/>
              <w:bottom w:val="nil"/>
              <w:right w:val="nil"/>
            </w:tcBorders>
          </w:tcPr>
          <w:p w14:paraId="48326A90" w14:textId="77777777" w:rsidR="00F45855" w:rsidRPr="00F45855" w:rsidRDefault="00F45855" w:rsidP="00261A9D">
            <w:pPr>
              <w:rPr>
                <w:rFonts w:ascii="Arial" w:hAnsi="Arial" w:cs="Arial"/>
                <w:sz w:val="22"/>
                <w:szCs w:val="22"/>
              </w:rPr>
            </w:pPr>
            <w:r w:rsidRPr="00F45855">
              <w:rPr>
                <w:rFonts w:ascii="Arial" w:hAnsi="Arial" w:cs="Arial"/>
                <w:sz w:val="22"/>
                <w:szCs w:val="22"/>
              </w:rPr>
              <w:t>2.1</w:t>
            </w:r>
          </w:p>
        </w:tc>
        <w:tc>
          <w:tcPr>
            <w:tcW w:w="3272" w:type="pct"/>
            <w:tcBorders>
              <w:top w:val="nil"/>
              <w:left w:val="nil"/>
              <w:bottom w:val="nil"/>
              <w:right w:val="nil"/>
            </w:tcBorders>
          </w:tcPr>
          <w:p w14:paraId="512EEE94" w14:textId="61208AEA" w:rsidR="00F45855" w:rsidRPr="00F45855" w:rsidRDefault="00617B52" w:rsidP="00261A9D">
            <w:pPr>
              <w:rPr>
                <w:rFonts w:ascii="Arial" w:hAnsi="Arial" w:cs="Arial"/>
                <w:sz w:val="22"/>
                <w:szCs w:val="22"/>
              </w:rPr>
            </w:pPr>
            <w:r>
              <w:rPr>
                <w:rFonts w:ascii="Arial" w:hAnsi="Arial" w:cs="Arial"/>
                <w:sz w:val="22"/>
                <w:szCs w:val="22"/>
              </w:rPr>
              <w:t>Research</w:t>
            </w:r>
            <w:r w:rsidRPr="00F45855">
              <w:rPr>
                <w:rFonts w:ascii="Arial" w:hAnsi="Arial" w:cs="Arial"/>
                <w:sz w:val="22"/>
                <w:szCs w:val="22"/>
              </w:rPr>
              <w:t xml:space="preserve"> </w:t>
            </w:r>
            <w:r w:rsidR="00F45855" w:rsidRPr="00F45855">
              <w:rPr>
                <w:rFonts w:ascii="Arial" w:hAnsi="Arial" w:cs="Arial"/>
                <w:sz w:val="22"/>
                <w:szCs w:val="22"/>
              </w:rPr>
              <w:t xml:space="preserve">sources of legal collections </w:t>
            </w:r>
          </w:p>
        </w:tc>
      </w:tr>
      <w:tr w:rsidR="00F45855" w:rsidRPr="00BF0548" w14:paraId="291F9A18" w14:textId="77777777" w:rsidTr="00F45855">
        <w:trPr>
          <w:jc w:val="center"/>
        </w:trPr>
        <w:tc>
          <w:tcPr>
            <w:tcW w:w="237" w:type="pct"/>
            <w:vMerge/>
            <w:tcBorders>
              <w:top w:val="nil"/>
              <w:left w:val="nil"/>
              <w:bottom w:val="nil"/>
              <w:right w:val="nil"/>
            </w:tcBorders>
          </w:tcPr>
          <w:p w14:paraId="1F4E36CB"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1698D01B"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7F7464C9" w14:textId="77777777" w:rsidR="00F45855" w:rsidRPr="00F45855" w:rsidRDefault="00F45855" w:rsidP="00261A9D">
            <w:pPr>
              <w:rPr>
                <w:rFonts w:ascii="Arial" w:hAnsi="Arial" w:cs="Arial"/>
                <w:sz w:val="22"/>
                <w:szCs w:val="22"/>
              </w:rPr>
            </w:pPr>
            <w:r w:rsidRPr="00F45855">
              <w:rPr>
                <w:rFonts w:ascii="Arial" w:hAnsi="Arial" w:cs="Arial"/>
                <w:sz w:val="22"/>
                <w:szCs w:val="22"/>
              </w:rPr>
              <w:t>2.2</w:t>
            </w:r>
          </w:p>
        </w:tc>
        <w:tc>
          <w:tcPr>
            <w:tcW w:w="3272" w:type="pct"/>
            <w:tcBorders>
              <w:top w:val="nil"/>
              <w:left w:val="nil"/>
              <w:bottom w:val="nil"/>
              <w:right w:val="nil"/>
            </w:tcBorders>
          </w:tcPr>
          <w:p w14:paraId="2F4B7014" w14:textId="77777777" w:rsidR="00F45855" w:rsidRPr="00F45855" w:rsidRDefault="00F45855" w:rsidP="00261A9D">
            <w:pPr>
              <w:rPr>
                <w:rFonts w:ascii="Arial" w:hAnsi="Arial" w:cs="Arial"/>
                <w:b/>
                <w:i/>
                <w:sz w:val="22"/>
                <w:szCs w:val="22"/>
              </w:rPr>
            </w:pPr>
            <w:r w:rsidRPr="00F45855">
              <w:rPr>
                <w:rFonts w:ascii="Arial" w:hAnsi="Arial" w:cs="Arial"/>
                <w:sz w:val="22"/>
                <w:szCs w:val="22"/>
              </w:rPr>
              <w:t xml:space="preserve">Identify, access and evaluate </w:t>
            </w:r>
            <w:r w:rsidRPr="00F45855">
              <w:rPr>
                <w:rFonts w:ascii="Arial" w:hAnsi="Arial" w:cs="Arial"/>
                <w:b/>
                <w:i/>
                <w:sz w:val="22"/>
                <w:szCs w:val="22"/>
              </w:rPr>
              <w:t>sources of legal information on the Internet</w:t>
            </w:r>
          </w:p>
          <w:p w14:paraId="7C1768E2" w14:textId="77777777" w:rsidR="00F45855" w:rsidRPr="00F45855" w:rsidRDefault="00F45855" w:rsidP="00261A9D">
            <w:pPr>
              <w:rPr>
                <w:rFonts w:ascii="Arial" w:hAnsi="Arial" w:cs="Arial"/>
                <w:sz w:val="22"/>
                <w:szCs w:val="22"/>
              </w:rPr>
            </w:pPr>
          </w:p>
        </w:tc>
      </w:tr>
      <w:tr w:rsidR="00F45855" w:rsidRPr="00BF0548" w14:paraId="6BB19977" w14:textId="77777777" w:rsidTr="00F45855">
        <w:trPr>
          <w:trHeight w:val="1062"/>
          <w:jc w:val="center"/>
        </w:trPr>
        <w:tc>
          <w:tcPr>
            <w:tcW w:w="237" w:type="pct"/>
            <w:vMerge w:val="restart"/>
            <w:tcBorders>
              <w:top w:val="nil"/>
              <w:left w:val="nil"/>
              <w:bottom w:val="nil"/>
              <w:right w:val="nil"/>
            </w:tcBorders>
          </w:tcPr>
          <w:p w14:paraId="3C674517" w14:textId="77777777" w:rsidR="00F45855" w:rsidRPr="00F45855" w:rsidRDefault="00F45855" w:rsidP="00261A9D">
            <w:pPr>
              <w:rPr>
                <w:rFonts w:ascii="Arial" w:hAnsi="Arial" w:cs="Arial"/>
                <w:sz w:val="22"/>
                <w:szCs w:val="22"/>
              </w:rPr>
            </w:pPr>
            <w:r w:rsidRPr="00F45855">
              <w:rPr>
                <w:rFonts w:ascii="Arial" w:hAnsi="Arial" w:cs="Arial"/>
                <w:sz w:val="22"/>
                <w:szCs w:val="22"/>
              </w:rPr>
              <w:t>3.</w:t>
            </w:r>
          </w:p>
        </w:tc>
        <w:tc>
          <w:tcPr>
            <w:tcW w:w="1177" w:type="pct"/>
            <w:gridSpan w:val="2"/>
            <w:vMerge w:val="restart"/>
            <w:tcBorders>
              <w:top w:val="nil"/>
              <w:left w:val="nil"/>
              <w:bottom w:val="nil"/>
              <w:right w:val="nil"/>
            </w:tcBorders>
          </w:tcPr>
          <w:p w14:paraId="60D249F0" w14:textId="77777777" w:rsidR="00F45855" w:rsidRPr="00F45855" w:rsidRDefault="00F45855" w:rsidP="00261A9D">
            <w:pPr>
              <w:rPr>
                <w:rFonts w:ascii="Arial" w:hAnsi="Arial" w:cs="Arial"/>
                <w:sz w:val="22"/>
                <w:szCs w:val="22"/>
              </w:rPr>
            </w:pPr>
            <w:r w:rsidRPr="00F45855">
              <w:rPr>
                <w:rFonts w:ascii="Arial" w:hAnsi="Arial" w:cs="Arial"/>
                <w:sz w:val="22"/>
                <w:szCs w:val="22"/>
              </w:rPr>
              <w:t>Determine and apply the format for the citation of sources of legal information</w:t>
            </w:r>
          </w:p>
        </w:tc>
        <w:tc>
          <w:tcPr>
            <w:tcW w:w="314" w:type="pct"/>
            <w:tcBorders>
              <w:top w:val="nil"/>
              <w:left w:val="nil"/>
              <w:bottom w:val="nil"/>
              <w:right w:val="nil"/>
            </w:tcBorders>
          </w:tcPr>
          <w:p w14:paraId="7E6B5A12" w14:textId="77777777" w:rsidR="00F45855" w:rsidRPr="00F45855" w:rsidRDefault="00F45855" w:rsidP="00261A9D">
            <w:pPr>
              <w:rPr>
                <w:rFonts w:ascii="Arial" w:hAnsi="Arial" w:cs="Arial"/>
                <w:sz w:val="22"/>
                <w:szCs w:val="22"/>
              </w:rPr>
            </w:pPr>
            <w:r w:rsidRPr="00F45855">
              <w:rPr>
                <w:rFonts w:ascii="Arial" w:hAnsi="Arial" w:cs="Arial"/>
                <w:sz w:val="22"/>
                <w:szCs w:val="22"/>
              </w:rPr>
              <w:t>3.1</w:t>
            </w:r>
          </w:p>
        </w:tc>
        <w:tc>
          <w:tcPr>
            <w:tcW w:w="3272" w:type="pct"/>
            <w:tcBorders>
              <w:top w:val="nil"/>
              <w:left w:val="nil"/>
              <w:bottom w:val="nil"/>
              <w:right w:val="nil"/>
            </w:tcBorders>
          </w:tcPr>
          <w:p w14:paraId="776B553A" w14:textId="387E195C" w:rsidR="00F45855" w:rsidRPr="00F45855" w:rsidRDefault="00F45855" w:rsidP="00261A9D">
            <w:pPr>
              <w:rPr>
                <w:rFonts w:ascii="Arial" w:hAnsi="Arial" w:cs="Arial"/>
                <w:sz w:val="22"/>
                <w:szCs w:val="22"/>
              </w:rPr>
            </w:pPr>
            <w:r w:rsidRPr="00F45855">
              <w:rPr>
                <w:rFonts w:ascii="Arial" w:hAnsi="Arial" w:cs="Arial"/>
                <w:sz w:val="22"/>
                <w:szCs w:val="22"/>
              </w:rPr>
              <w:t>Determine and apply the method of citing primary sources of legal information such as cases, Acts of Parliament and other delegated legislation</w:t>
            </w:r>
          </w:p>
        </w:tc>
      </w:tr>
      <w:tr w:rsidR="00F45855" w:rsidRPr="00BF0548" w14:paraId="34305A30" w14:textId="77777777" w:rsidTr="00F45855">
        <w:trPr>
          <w:jc w:val="center"/>
        </w:trPr>
        <w:tc>
          <w:tcPr>
            <w:tcW w:w="237" w:type="pct"/>
            <w:vMerge/>
            <w:tcBorders>
              <w:top w:val="nil"/>
              <w:left w:val="nil"/>
              <w:bottom w:val="nil"/>
              <w:right w:val="nil"/>
            </w:tcBorders>
          </w:tcPr>
          <w:p w14:paraId="17594CC4"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57E2A948"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2D852432" w14:textId="77777777" w:rsidR="00F45855" w:rsidRPr="00F45855" w:rsidRDefault="00F45855" w:rsidP="00261A9D">
            <w:pPr>
              <w:rPr>
                <w:rFonts w:ascii="Arial" w:hAnsi="Arial" w:cs="Arial"/>
                <w:sz w:val="22"/>
                <w:szCs w:val="22"/>
              </w:rPr>
            </w:pPr>
            <w:r w:rsidRPr="00F45855">
              <w:rPr>
                <w:rFonts w:ascii="Arial" w:hAnsi="Arial" w:cs="Arial"/>
                <w:sz w:val="22"/>
                <w:szCs w:val="22"/>
              </w:rPr>
              <w:t>3.2</w:t>
            </w:r>
          </w:p>
        </w:tc>
        <w:tc>
          <w:tcPr>
            <w:tcW w:w="3272" w:type="pct"/>
            <w:tcBorders>
              <w:top w:val="nil"/>
              <w:left w:val="nil"/>
              <w:bottom w:val="nil"/>
              <w:right w:val="nil"/>
            </w:tcBorders>
          </w:tcPr>
          <w:p w14:paraId="67CA615C"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and apply the method of citing </w:t>
            </w:r>
            <w:r w:rsidRPr="00F45855">
              <w:rPr>
                <w:rFonts w:ascii="Arial" w:hAnsi="Arial" w:cs="Arial"/>
                <w:b/>
                <w:i/>
                <w:sz w:val="22"/>
                <w:szCs w:val="22"/>
              </w:rPr>
              <w:t>secondary sources</w:t>
            </w:r>
            <w:r w:rsidRPr="00F45855">
              <w:rPr>
                <w:rFonts w:ascii="Arial" w:hAnsi="Arial" w:cs="Arial"/>
                <w:sz w:val="22"/>
                <w:szCs w:val="22"/>
              </w:rPr>
              <w:t xml:space="preserve"> </w:t>
            </w:r>
            <w:r w:rsidRPr="00F45855">
              <w:rPr>
                <w:rFonts w:ascii="Arial" w:hAnsi="Arial" w:cs="Arial"/>
                <w:b/>
                <w:i/>
                <w:sz w:val="22"/>
                <w:szCs w:val="22"/>
              </w:rPr>
              <w:t>of legal information</w:t>
            </w:r>
            <w:r w:rsidRPr="00F45855">
              <w:rPr>
                <w:rFonts w:ascii="Arial" w:hAnsi="Arial" w:cs="Arial"/>
                <w:sz w:val="22"/>
                <w:szCs w:val="22"/>
              </w:rPr>
              <w:t xml:space="preserve">  </w:t>
            </w:r>
          </w:p>
          <w:p w14:paraId="5A060666" w14:textId="77777777" w:rsidR="00F45855" w:rsidRPr="00F45855" w:rsidRDefault="00F45855" w:rsidP="00261A9D">
            <w:pPr>
              <w:rPr>
                <w:rFonts w:ascii="Arial" w:hAnsi="Arial" w:cs="Arial"/>
                <w:sz w:val="22"/>
                <w:szCs w:val="22"/>
              </w:rPr>
            </w:pPr>
          </w:p>
        </w:tc>
      </w:tr>
      <w:tr w:rsidR="00F45855" w:rsidRPr="00BF0548" w14:paraId="5BAD6D68" w14:textId="77777777" w:rsidTr="00F45855">
        <w:trPr>
          <w:jc w:val="center"/>
        </w:trPr>
        <w:tc>
          <w:tcPr>
            <w:tcW w:w="237" w:type="pct"/>
            <w:vMerge w:val="restart"/>
            <w:tcBorders>
              <w:top w:val="nil"/>
              <w:left w:val="nil"/>
              <w:bottom w:val="nil"/>
              <w:right w:val="nil"/>
            </w:tcBorders>
          </w:tcPr>
          <w:p w14:paraId="3E00A2D4" w14:textId="77777777" w:rsidR="00F45855" w:rsidRPr="00F45855" w:rsidRDefault="00F45855" w:rsidP="00261A9D">
            <w:pPr>
              <w:rPr>
                <w:rFonts w:ascii="Arial" w:hAnsi="Arial" w:cs="Arial"/>
                <w:sz w:val="22"/>
                <w:szCs w:val="22"/>
              </w:rPr>
            </w:pPr>
            <w:r w:rsidRPr="00F45855">
              <w:rPr>
                <w:rFonts w:ascii="Arial" w:hAnsi="Arial" w:cs="Arial"/>
                <w:sz w:val="22"/>
                <w:szCs w:val="22"/>
              </w:rPr>
              <w:t>4.</w:t>
            </w:r>
          </w:p>
        </w:tc>
        <w:tc>
          <w:tcPr>
            <w:tcW w:w="1177" w:type="pct"/>
            <w:gridSpan w:val="2"/>
            <w:vMerge w:val="restart"/>
            <w:tcBorders>
              <w:top w:val="nil"/>
              <w:left w:val="nil"/>
              <w:bottom w:val="nil"/>
              <w:right w:val="nil"/>
            </w:tcBorders>
          </w:tcPr>
          <w:p w14:paraId="39736C1E"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techniques for searching for legal information </w:t>
            </w:r>
          </w:p>
        </w:tc>
        <w:tc>
          <w:tcPr>
            <w:tcW w:w="314" w:type="pct"/>
            <w:tcBorders>
              <w:top w:val="nil"/>
              <w:left w:val="nil"/>
              <w:bottom w:val="nil"/>
              <w:right w:val="nil"/>
            </w:tcBorders>
          </w:tcPr>
          <w:p w14:paraId="1C079138" w14:textId="77777777" w:rsidR="00F45855" w:rsidRPr="00F45855" w:rsidRDefault="00F45855" w:rsidP="00261A9D">
            <w:pPr>
              <w:rPr>
                <w:rFonts w:ascii="Arial" w:hAnsi="Arial" w:cs="Arial"/>
                <w:sz w:val="22"/>
                <w:szCs w:val="22"/>
              </w:rPr>
            </w:pPr>
            <w:r w:rsidRPr="00F45855">
              <w:rPr>
                <w:rFonts w:ascii="Arial" w:hAnsi="Arial" w:cs="Arial"/>
                <w:sz w:val="22"/>
                <w:szCs w:val="22"/>
              </w:rPr>
              <w:t>4.1</w:t>
            </w:r>
          </w:p>
        </w:tc>
        <w:tc>
          <w:tcPr>
            <w:tcW w:w="3272" w:type="pct"/>
            <w:tcBorders>
              <w:top w:val="nil"/>
              <w:left w:val="nil"/>
              <w:bottom w:val="nil"/>
              <w:right w:val="nil"/>
            </w:tcBorders>
          </w:tcPr>
          <w:p w14:paraId="695ACE68"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different ways of searching for computer-based information, including full text searching and hypertext navigation </w:t>
            </w:r>
          </w:p>
        </w:tc>
      </w:tr>
      <w:tr w:rsidR="00F45855" w:rsidRPr="00BF0548" w14:paraId="5914F486" w14:textId="77777777" w:rsidTr="00F45855">
        <w:trPr>
          <w:jc w:val="center"/>
        </w:trPr>
        <w:tc>
          <w:tcPr>
            <w:tcW w:w="237" w:type="pct"/>
            <w:vMerge/>
            <w:tcBorders>
              <w:top w:val="nil"/>
              <w:left w:val="nil"/>
              <w:bottom w:val="nil"/>
              <w:right w:val="nil"/>
            </w:tcBorders>
          </w:tcPr>
          <w:p w14:paraId="274B11C3"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05F53DA9"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2C4B2B60" w14:textId="77777777" w:rsidR="00F45855" w:rsidRPr="00F45855" w:rsidRDefault="00F45855" w:rsidP="00261A9D">
            <w:pPr>
              <w:rPr>
                <w:rFonts w:ascii="Arial" w:hAnsi="Arial" w:cs="Arial"/>
                <w:sz w:val="22"/>
                <w:szCs w:val="22"/>
              </w:rPr>
            </w:pPr>
            <w:r w:rsidRPr="00F45855">
              <w:rPr>
                <w:rFonts w:ascii="Arial" w:hAnsi="Arial" w:cs="Arial"/>
                <w:sz w:val="22"/>
                <w:szCs w:val="22"/>
              </w:rPr>
              <w:t>4.2</w:t>
            </w:r>
          </w:p>
        </w:tc>
        <w:tc>
          <w:tcPr>
            <w:tcW w:w="3272" w:type="pct"/>
            <w:tcBorders>
              <w:top w:val="nil"/>
              <w:left w:val="nil"/>
              <w:bottom w:val="nil"/>
              <w:right w:val="nil"/>
            </w:tcBorders>
          </w:tcPr>
          <w:p w14:paraId="5ACBD771"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w:t>
            </w:r>
            <w:r w:rsidRPr="00F45855">
              <w:rPr>
                <w:rFonts w:ascii="Arial" w:hAnsi="Arial" w:cs="Arial"/>
                <w:b/>
                <w:i/>
                <w:sz w:val="22"/>
                <w:szCs w:val="22"/>
              </w:rPr>
              <w:t>methods of free text searching</w:t>
            </w:r>
            <w:r w:rsidRPr="00F45855">
              <w:rPr>
                <w:rFonts w:ascii="Arial" w:hAnsi="Arial" w:cs="Arial"/>
                <w:sz w:val="22"/>
                <w:szCs w:val="22"/>
              </w:rPr>
              <w:t xml:space="preserve"> </w:t>
            </w:r>
            <w:r w:rsidRPr="00F45855">
              <w:rPr>
                <w:rFonts w:ascii="Arial" w:hAnsi="Arial" w:cs="Arial"/>
                <w:b/>
                <w:bCs/>
                <w:i/>
                <w:iCs/>
                <w:sz w:val="22"/>
                <w:szCs w:val="22"/>
              </w:rPr>
              <w:t>for information</w:t>
            </w:r>
          </w:p>
        </w:tc>
      </w:tr>
      <w:tr w:rsidR="00F45855" w:rsidRPr="00BF0548" w14:paraId="29792BCD" w14:textId="77777777" w:rsidTr="00F45855">
        <w:trPr>
          <w:jc w:val="center"/>
        </w:trPr>
        <w:tc>
          <w:tcPr>
            <w:tcW w:w="237" w:type="pct"/>
            <w:vMerge/>
            <w:tcBorders>
              <w:top w:val="nil"/>
              <w:left w:val="nil"/>
              <w:bottom w:val="nil"/>
              <w:right w:val="nil"/>
            </w:tcBorders>
          </w:tcPr>
          <w:p w14:paraId="13F596CB"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4FA6A29E"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46B95C11" w14:textId="77777777" w:rsidR="00F45855" w:rsidRPr="00F45855" w:rsidRDefault="00F45855" w:rsidP="00261A9D">
            <w:pPr>
              <w:rPr>
                <w:rFonts w:ascii="Arial" w:hAnsi="Arial" w:cs="Arial"/>
                <w:sz w:val="22"/>
                <w:szCs w:val="22"/>
              </w:rPr>
            </w:pPr>
            <w:r w:rsidRPr="00F45855">
              <w:rPr>
                <w:rFonts w:ascii="Arial" w:hAnsi="Arial" w:cs="Arial"/>
                <w:sz w:val="22"/>
                <w:szCs w:val="22"/>
              </w:rPr>
              <w:t>4.3</w:t>
            </w:r>
          </w:p>
        </w:tc>
        <w:tc>
          <w:tcPr>
            <w:tcW w:w="3272" w:type="pct"/>
            <w:tcBorders>
              <w:top w:val="nil"/>
              <w:left w:val="nil"/>
              <w:bottom w:val="nil"/>
              <w:right w:val="nil"/>
            </w:tcBorders>
          </w:tcPr>
          <w:p w14:paraId="3EB46450" w14:textId="223E25F3" w:rsidR="00F45855" w:rsidRPr="00F45855" w:rsidRDefault="00F45855">
            <w:pPr>
              <w:rPr>
                <w:rFonts w:ascii="Arial" w:hAnsi="Arial" w:cs="Arial"/>
                <w:sz w:val="22"/>
                <w:szCs w:val="22"/>
              </w:rPr>
            </w:pPr>
            <w:r w:rsidRPr="00F45855">
              <w:rPr>
                <w:rFonts w:ascii="Arial" w:hAnsi="Arial" w:cs="Arial"/>
                <w:sz w:val="22"/>
                <w:szCs w:val="22"/>
              </w:rPr>
              <w:t xml:space="preserve">Determine and apply search methods to an example or </w:t>
            </w:r>
            <w:r w:rsidR="000344AA">
              <w:rPr>
                <w:rFonts w:ascii="Arial" w:hAnsi="Arial" w:cs="Arial"/>
                <w:sz w:val="22"/>
                <w:szCs w:val="22"/>
              </w:rPr>
              <w:t>case study</w:t>
            </w:r>
            <w:r w:rsidRPr="00F45855">
              <w:rPr>
                <w:rFonts w:ascii="Arial" w:hAnsi="Arial" w:cs="Arial"/>
                <w:sz w:val="22"/>
                <w:szCs w:val="22"/>
              </w:rPr>
              <w:t xml:space="preserve">  </w:t>
            </w:r>
          </w:p>
        </w:tc>
      </w:tr>
      <w:tr w:rsidR="00F45855" w:rsidRPr="00BF0548" w14:paraId="72D773BC" w14:textId="77777777" w:rsidTr="00F45855">
        <w:trPr>
          <w:jc w:val="center"/>
        </w:trPr>
        <w:tc>
          <w:tcPr>
            <w:tcW w:w="237" w:type="pct"/>
            <w:vMerge w:val="restart"/>
            <w:tcBorders>
              <w:top w:val="nil"/>
              <w:left w:val="nil"/>
              <w:bottom w:val="nil"/>
              <w:right w:val="nil"/>
            </w:tcBorders>
          </w:tcPr>
          <w:p w14:paraId="2892300A" w14:textId="77777777" w:rsidR="00F45855" w:rsidRPr="00F45855" w:rsidRDefault="00F45855" w:rsidP="00261A9D">
            <w:pPr>
              <w:rPr>
                <w:rFonts w:ascii="Arial" w:hAnsi="Arial" w:cs="Arial"/>
                <w:sz w:val="22"/>
                <w:szCs w:val="22"/>
              </w:rPr>
            </w:pPr>
            <w:r w:rsidRPr="00F45855">
              <w:rPr>
                <w:rFonts w:ascii="Arial" w:hAnsi="Arial" w:cs="Arial"/>
                <w:sz w:val="22"/>
                <w:szCs w:val="22"/>
              </w:rPr>
              <w:t>5.</w:t>
            </w:r>
          </w:p>
        </w:tc>
        <w:tc>
          <w:tcPr>
            <w:tcW w:w="1177" w:type="pct"/>
            <w:gridSpan w:val="2"/>
            <w:vMerge w:val="restart"/>
            <w:tcBorders>
              <w:top w:val="nil"/>
              <w:left w:val="nil"/>
              <w:bottom w:val="nil"/>
              <w:right w:val="nil"/>
            </w:tcBorders>
          </w:tcPr>
          <w:p w14:paraId="0B49BDF0" w14:textId="77777777" w:rsidR="00F45855" w:rsidRPr="00F45855" w:rsidRDefault="00F45855" w:rsidP="00261A9D">
            <w:pPr>
              <w:rPr>
                <w:rFonts w:ascii="Arial" w:hAnsi="Arial" w:cs="Arial"/>
                <w:sz w:val="22"/>
                <w:szCs w:val="22"/>
              </w:rPr>
            </w:pPr>
            <w:r w:rsidRPr="00F45855">
              <w:rPr>
                <w:rFonts w:ascii="Arial" w:hAnsi="Arial" w:cs="Arial"/>
                <w:sz w:val="22"/>
                <w:szCs w:val="22"/>
              </w:rPr>
              <w:t>Identify, access and utilise secondary sources of legal information</w:t>
            </w:r>
          </w:p>
        </w:tc>
        <w:tc>
          <w:tcPr>
            <w:tcW w:w="314" w:type="pct"/>
            <w:tcBorders>
              <w:top w:val="nil"/>
              <w:left w:val="nil"/>
              <w:bottom w:val="nil"/>
              <w:right w:val="nil"/>
            </w:tcBorders>
          </w:tcPr>
          <w:p w14:paraId="27084C8C" w14:textId="77777777" w:rsidR="00F45855" w:rsidRPr="00F45855" w:rsidRDefault="00F45855" w:rsidP="00261A9D">
            <w:pPr>
              <w:rPr>
                <w:rFonts w:ascii="Arial" w:hAnsi="Arial" w:cs="Arial"/>
                <w:sz w:val="22"/>
                <w:szCs w:val="22"/>
              </w:rPr>
            </w:pPr>
            <w:r w:rsidRPr="00F45855">
              <w:rPr>
                <w:rFonts w:ascii="Arial" w:hAnsi="Arial" w:cs="Arial"/>
                <w:sz w:val="22"/>
                <w:szCs w:val="22"/>
              </w:rPr>
              <w:t>5.1</w:t>
            </w:r>
          </w:p>
        </w:tc>
        <w:tc>
          <w:tcPr>
            <w:tcW w:w="3272" w:type="pct"/>
            <w:tcBorders>
              <w:top w:val="nil"/>
              <w:left w:val="nil"/>
              <w:bottom w:val="nil"/>
              <w:right w:val="nil"/>
            </w:tcBorders>
          </w:tcPr>
          <w:p w14:paraId="046D5EB8"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Identify relevant </w:t>
            </w:r>
            <w:r w:rsidRPr="00F45855">
              <w:rPr>
                <w:rFonts w:ascii="Arial" w:hAnsi="Arial" w:cs="Arial"/>
                <w:b/>
                <w:i/>
                <w:sz w:val="22"/>
                <w:szCs w:val="22"/>
              </w:rPr>
              <w:t>textbooks and legal encyclopaedias</w:t>
            </w:r>
          </w:p>
        </w:tc>
      </w:tr>
      <w:tr w:rsidR="00F45855" w:rsidRPr="00BF0548" w14:paraId="56EBA4DC" w14:textId="77777777" w:rsidTr="00F45855">
        <w:trPr>
          <w:jc w:val="center"/>
        </w:trPr>
        <w:tc>
          <w:tcPr>
            <w:tcW w:w="237" w:type="pct"/>
            <w:vMerge/>
            <w:tcBorders>
              <w:top w:val="nil"/>
              <w:left w:val="nil"/>
              <w:bottom w:val="nil"/>
              <w:right w:val="nil"/>
            </w:tcBorders>
          </w:tcPr>
          <w:p w14:paraId="4E7FEAA8"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1C5A1682"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471E4D25" w14:textId="77777777" w:rsidR="00F45855" w:rsidRPr="00F45855" w:rsidRDefault="00F45855" w:rsidP="00261A9D">
            <w:pPr>
              <w:rPr>
                <w:rFonts w:ascii="Arial" w:hAnsi="Arial" w:cs="Arial"/>
                <w:sz w:val="22"/>
                <w:szCs w:val="22"/>
              </w:rPr>
            </w:pPr>
            <w:r w:rsidRPr="00F45855">
              <w:rPr>
                <w:rFonts w:ascii="Arial" w:hAnsi="Arial" w:cs="Arial"/>
                <w:sz w:val="22"/>
                <w:szCs w:val="22"/>
              </w:rPr>
              <w:t>5.2</w:t>
            </w:r>
          </w:p>
        </w:tc>
        <w:tc>
          <w:tcPr>
            <w:tcW w:w="3272" w:type="pct"/>
            <w:tcBorders>
              <w:top w:val="nil"/>
              <w:left w:val="nil"/>
              <w:bottom w:val="nil"/>
              <w:right w:val="nil"/>
            </w:tcBorders>
          </w:tcPr>
          <w:p w14:paraId="70826F10"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Identify relevant </w:t>
            </w:r>
            <w:r w:rsidRPr="00F45855">
              <w:rPr>
                <w:rFonts w:ascii="Arial" w:hAnsi="Arial" w:cs="Arial"/>
                <w:b/>
                <w:i/>
                <w:sz w:val="22"/>
                <w:szCs w:val="22"/>
              </w:rPr>
              <w:t>indexes to legal periodicals</w:t>
            </w:r>
          </w:p>
        </w:tc>
      </w:tr>
      <w:tr w:rsidR="00F45855" w:rsidRPr="00BF0548" w14:paraId="3A3DF5E7" w14:textId="77777777" w:rsidTr="00F45855">
        <w:trPr>
          <w:jc w:val="center"/>
        </w:trPr>
        <w:tc>
          <w:tcPr>
            <w:tcW w:w="237" w:type="pct"/>
            <w:vMerge/>
            <w:tcBorders>
              <w:top w:val="nil"/>
              <w:left w:val="nil"/>
              <w:bottom w:val="nil"/>
              <w:right w:val="nil"/>
            </w:tcBorders>
          </w:tcPr>
          <w:p w14:paraId="29206311"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5A85402B"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44FB85EA" w14:textId="77777777" w:rsidR="00F45855" w:rsidRPr="00F45855" w:rsidRDefault="00F45855" w:rsidP="00261A9D">
            <w:pPr>
              <w:rPr>
                <w:rFonts w:ascii="Arial" w:hAnsi="Arial" w:cs="Arial"/>
                <w:sz w:val="22"/>
                <w:szCs w:val="22"/>
              </w:rPr>
            </w:pPr>
            <w:r w:rsidRPr="00F45855">
              <w:rPr>
                <w:rFonts w:ascii="Arial" w:hAnsi="Arial" w:cs="Arial"/>
                <w:sz w:val="22"/>
                <w:szCs w:val="22"/>
              </w:rPr>
              <w:t>5.3</w:t>
            </w:r>
          </w:p>
        </w:tc>
        <w:tc>
          <w:tcPr>
            <w:tcW w:w="3272" w:type="pct"/>
            <w:tcBorders>
              <w:top w:val="nil"/>
              <w:left w:val="nil"/>
              <w:bottom w:val="nil"/>
              <w:right w:val="nil"/>
            </w:tcBorders>
          </w:tcPr>
          <w:p w14:paraId="004D491D" w14:textId="57A8E6B8" w:rsidR="00F45855" w:rsidRPr="00F45855" w:rsidRDefault="00F45855" w:rsidP="00261A9D">
            <w:pPr>
              <w:rPr>
                <w:rFonts w:ascii="Arial" w:hAnsi="Arial" w:cs="Arial"/>
                <w:sz w:val="22"/>
                <w:szCs w:val="22"/>
              </w:rPr>
            </w:pPr>
            <w:r w:rsidRPr="00F45855">
              <w:rPr>
                <w:rFonts w:ascii="Arial" w:hAnsi="Arial" w:cs="Arial"/>
                <w:sz w:val="22"/>
                <w:szCs w:val="22"/>
              </w:rPr>
              <w:t xml:space="preserve">Locate and analyse legal information relevant to an example or </w:t>
            </w:r>
            <w:r w:rsidR="000344AA">
              <w:rPr>
                <w:rFonts w:ascii="Arial" w:hAnsi="Arial" w:cs="Arial"/>
                <w:sz w:val="22"/>
                <w:szCs w:val="22"/>
              </w:rPr>
              <w:t>case study</w:t>
            </w:r>
          </w:p>
          <w:p w14:paraId="2FFA8E9D" w14:textId="77777777" w:rsidR="00F45855" w:rsidRPr="00F45855" w:rsidRDefault="00F45855" w:rsidP="00261A9D">
            <w:pPr>
              <w:rPr>
                <w:rFonts w:ascii="Arial" w:hAnsi="Arial" w:cs="Arial"/>
                <w:sz w:val="22"/>
                <w:szCs w:val="22"/>
              </w:rPr>
            </w:pPr>
          </w:p>
        </w:tc>
      </w:tr>
      <w:tr w:rsidR="00F45855" w:rsidRPr="00BF0548" w14:paraId="41B62371" w14:textId="77777777" w:rsidTr="00F45855">
        <w:trPr>
          <w:jc w:val="center"/>
        </w:trPr>
        <w:tc>
          <w:tcPr>
            <w:tcW w:w="237" w:type="pct"/>
            <w:vMerge w:val="restart"/>
            <w:tcBorders>
              <w:top w:val="nil"/>
              <w:left w:val="nil"/>
              <w:right w:val="nil"/>
            </w:tcBorders>
          </w:tcPr>
          <w:p w14:paraId="760F711D" w14:textId="77777777" w:rsidR="00F45855" w:rsidRPr="00F45855" w:rsidRDefault="00F45855" w:rsidP="00261A9D">
            <w:pPr>
              <w:rPr>
                <w:rFonts w:ascii="Arial" w:hAnsi="Arial" w:cs="Arial"/>
                <w:sz w:val="22"/>
                <w:szCs w:val="22"/>
              </w:rPr>
            </w:pPr>
            <w:r w:rsidRPr="00F45855">
              <w:rPr>
                <w:rFonts w:ascii="Arial" w:hAnsi="Arial" w:cs="Arial"/>
                <w:sz w:val="22"/>
                <w:szCs w:val="22"/>
              </w:rPr>
              <w:lastRenderedPageBreak/>
              <w:t>6.</w:t>
            </w:r>
          </w:p>
        </w:tc>
        <w:tc>
          <w:tcPr>
            <w:tcW w:w="1177" w:type="pct"/>
            <w:gridSpan w:val="2"/>
            <w:vMerge w:val="restart"/>
            <w:tcBorders>
              <w:top w:val="nil"/>
              <w:left w:val="nil"/>
              <w:right w:val="nil"/>
            </w:tcBorders>
          </w:tcPr>
          <w:p w14:paraId="49734957" w14:textId="59F910F9" w:rsidR="00F45855" w:rsidRPr="00F45855" w:rsidRDefault="00F45855" w:rsidP="00261A9D">
            <w:pPr>
              <w:rPr>
                <w:rFonts w:ascii="Arial" w:hAnsi="Arial" w:cs="Arial"/>
                <w:sz w:val="22"/>
                <w:szCs w:val="22"/>
              </w:rPr>
            </w:pPr>
            <w:r w:rsidRPr="00F45855">
              <w:rPr>
                <w:rFonts w:ascii="Arial" w:hAnsi="Arial" w:cs="Arial"/>
                <w:sz w:val="22"/>
                <w:szCs w:val="22"/>
              </w:rPr>
              <w:t>Determine</w:t>
            </w:r>
            <w:r w:rsidR="00D33025">
              <w:rPr>
                <w:rFonts w:ascii="Arial" w:hAnsi="Arial" w:cs="Arial"/>
                <w:sz w:val="22"/>
                <w:szCs w:val="22"/>
              </w:rPr>
              <w:t>, analyse</w:t>
            </w:r>
            <w:r w:rsidRPr="00F45855">
              <w:rPr>
                <w:rFonts w:ascii="Arial" w:hAnsi="Arial" w:cs="Arial"/>
                <w:sz w:val="22"/>
                <w:szCs w:val="22"/>
              </w:rPr>
              <w:t xml:space="preserve"> and apply case law and legislation search methods </w:t>
            </w:r>
          </w:p>
        </w:tc>
        <w:tc>
          <w:tcPr>
            <w:tcW w:w="314" w:type="pct"/>
            <w:tcBorders>
              <w:top w:val="nil"/>
              <w:left w:val="nil"/>
              <w:bottom w:val="nil"/>
              <w:right w:val="nil"/>
            </w:tcBorders>
          </w:tcPr>
          <w:p w14:paraId="66D16658" w14:textId="77777777" w:rsidR="00F45855" w:rsidRPr="00F45855" w:rsidRDefault="00F45855" w:rsidP="00261A9D">
            <w:pPr>
              <w:rPr>
                <w:rFonts w:ascii="Arial" w:hAnsi="Arial" w:cs="Arial"/>
                <w:sz w:val="22"/>
                <w:szCs w:val="22"/>
              </w:rPr>
            </w:pPr>
            <w:r w:rsidRPr="00F45855">
              <w:rPr>
                <w:rFonts w:ascii="Arial" w:hAnsi="Arial" w:cs="Arial"/>
                <w:sz w:val="22"/>
                <w:szCs w:val="22"/>
              </w:rPr>
              <w:t>6.1</w:t>
            </w:r>
          </w:p>
        </w:tc>
        <w:tc>
          <w:tcPr>
            <w:tcW w:w="3272" w:type="pct"/>
            <w:tcBorders>
              <w:top w:val="nil"/>
              <w:left w:val="nil"/>
              <w:bottom w:val="nil"/>
              <w:right w:val="nil"/>
            </w:tcBorders>
          </w:tcPr>
          <w:p w14:paraId="0A5032B6"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and apply </w:t>
            </w:r>
            <w:r w:rsidRPr="00F45855">
              <w:rPr>
                <w:rFonts w:ascii="Arial" w:hAnsi="Arial" w:cs="Arial"/>
                <w:b/>
                <w:i/>
                <w:sz w:val="22"/>
                <w:szCs w:val="22"/>
              </w:rPr>
              <w:t>methods of finding case law, legislation and delegated legislation</w:t>
            </w:r>
            <w:r w:rsidRPr="00F45855">
              <w:rPr>
                <w:rFonts w:ascii="Arial" w:hAnsi="Arial" w:cs="Arial"/>
                <w:sz w:val="22"/>
                <w:szCs w:val="22"/>
              </w:rPr>
              <w:t xml:space="preserve"> on a particular subject</w:t>
            </w:r>
          </w:p>
        </w:tc>
      </w:tr>
      <w:tr w:rsidR="00F45855" w:rsidRPr="00BF0548" w14:paraId="2DA202E9" w14:textId="77777777" w:rsidTr="00F45855">
        <w:trPr>
          <w:jc w:val="center"/>
        </w:trPr>
        <w:tc>
          <w:tcPr>
            <w:tcW w:w="237" w:type="pct"/>
            <w:vMerge/>
            <w:tcBorders>
              <w:left w:val="nil"/>
              <w:right w:val="nil"/>
            </w:tcBorders>
          </w:tcPr>
          <w:p w14:paraId="037A9027" w14:textId="77777777" w:rsidR="00F45855" w:rsidRPr="00F45855" w:rsidRDefault="00F45855" w:rsidP="00261A9D">
            <w:pPr>
              <w:rPr>
                <w:rFonts w:ascii="Arial" w:hAnsi="Arial" w:cs="Arial"/>
                <w:sz w:val="22"/>
                <w:szCs w:val="22"/>
              </w:rPr>
            </w:pPr>
          </w:p>
        </w:tc>
        <w:tc>
          <w:tcPr>
            <w:tcW w:w="1177" w:type="pct"/>
            <w:gridSpan w:val="2"/>
            <w:vMerge/>
            <w:tcBorders>
              <w:left w:val="nil"/>
              <w:right w:val="nil"/>
            </w:tcBorders>
          </w:tcPr>
          <w:p w14:paraId="0FF8E371"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5A3A0D29" w14:textId="77777777" w:rsidR="00F45855" w:rsidRPr="00F45855" w:rsidRDefault="00F45855" w:rsidP="00261A9D">
            <w:pPr>
              <w:rPr>
                <w:rFonts w:ascii="Arial" w:hAnsi="Arial" w:cs="Arial"/>
                <w:sz w:val="22"/>
                <w:szCs w:val="22"/>
              </w:rPr>
            </w:pPr>
            <w:r w:rsidRPr="00F45855">
              <w:rPr>
                <w:rFonts w:ascii="Arial" w:hAnsi="Arial" w:cs="Arial"/>
                <w:sz w:val="22"/>
                <w:szCs w:val="22"/>
              </w:rPr>
              <w:t>6.2</w:t>
            </w:r>
          </w:p>
        </w:tc>
        <w:tc>
          <w:tcPr>
            <w:tcW w:w="3272" w:type="pct"/>
            <w:tcBorders>
              <w:top w:val="nil"/>
              <w:left w:val="nil"/>
              <w:bottom w:val="nil"/>
              <w:right w:val="nil"/>
            </w:tcBorders>
          </w:tcPr>
          <w:p w14:paraId="0017D70F"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Specify and apply </w:t>
            </w:r>
            <w:r w:rsidRPr="00F45855">
              <w:rPr>
                <w:rFonts w:ascii="Arial" w:hAnsi="Arial" w:cs="Arial"/>
                <w:b/>
                <w:i/>
                <w:sz w:val="22"/>
                <w:szCs w:val="22"/>
              </w:rPr>
              <w:t>methods of finding the subsequent history of a case</w:t>
            </w:r>
          </w:p>
        </w:tc>
      </w:tr>
      <w:tr w:rsidR="00F45855" w:rsidRPr="00BF0548" w14:paraId="083B8A94" w14:textId="77777777" w:rsidTr="00F45855">
        <w:trPr>
          <w:jc w:val="center"/>
        </w:trPr>
        <w:tc>
          <w:tcPr>
            <w:tcW w:w="237" w:type="pct"/>
            <w:vMerge/>
            <w:tcBorders>
              <w:left w:val="nil"/>
              <w:right w:val="nil"/>
            </w:tcBorders>
          </w:tcPr>
          <w:p w14:paraId="3B5681C8" w14:textId="77777777" w:rsidR="00F45855" w:rsidRPr="00F45855" w:rsidRDefault="00F45855" w:rsidP="00261A9D">
            <w:pPr>
              <w:rPr>
                <w:rFonts w:ascii="Arial" w:hAnsi="Arial" w:cs="Arial"/>
                <w:sz w:val="22"/>
                <w:szCs w:val="22"/>
              </w:rPr>
            </w:pPr>
          </w:p>
        </w:tc>
        <w:tc>
          <w:tcPr>
            <w:tcW w:w="1177" w:type="pct"/>
            <w:gridSpan w:val="2"/>
            <w:vMerge/>
            <w:tcBorders>
              <w:left w:val="nil"/>
              <w:right w:val="nil"/>
            </w:tcBorders>
          </w:tcPr>
          <w:p w14:paraId="00BDB4AB"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08C8C3E4" w14:textId="77777777" w:rsidR="00F45855" w:rsidRPr="00F45855" w:rsidRDefault="00F45855" w:rsidP="00261A9D">
            <w:pPr>
              <w:rPr>
                <w:rFonts w:ascii="Arial" w:hAnsi="Arial" w:cs="Arial"/>
                <w:sz w:val="22"/>
                <w:szCs w:val="22"/>
              </w:rPr>
            </w:pPr>
            <w:r w:rsidRPr="00F45855">
              <w:rPr>
                <w:rFonts w:ascii="Arial" w:hAnsi="Arial" w:cs="Arial"/>
                <w:sz w:val="22"/>
                <w:szCs w:val="22"/>
              </w:rPr>
              <w:t>6.3</w:t>
            </w:r>
          </w:p>
        </w:tc>
        <w:tc>
          <w:tcPr>
            <w:tcW w:w="3272" w:type="pct"/>
            <w:tcBorders>
              <w:top w:val="nil"/>
              <w:left w:val="nil"/>
              <w:bottom w:val="nil"/>
              <w:right w:val="nil"/>
            </w:tcBorders>
          </w:tcPr>
          <w:p w14:paraId="190FA50C"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and apply </w:t>
            </w:r>
            <w:r w:rsidRPr="00F45855">
              <w:rPr>
                <w:rFonts w:ascii="Arial" w:hAnsi="Arial" w:cs="Arial"/>
                <w:b/>
                <w:i/>
                <w:sz w:val="22"/>
                <w:szCs w:val="22"/>
              </w:rPr>
              <w:t>methods of finding case notes and case citations</w:t>
            </w:r>
            <w:r w:rsidRPr="00F45855">
              <w:rPr>
                <w:rFonts w:ascii="Arial" w:hAnsi="Arial" w:cs="Arial"/>
                <w:sz w:val="22"/>
                <w:szCs w:val="22"/>
              </w:rPr>
              <w:t xml:space="preserve"> </w:t>
            </w:r>
          </w:p>
        </w:tc>
      </w:tr>
      <w:tr w:rsidR="00F45855" w:rsidRPr="00BF0548" w14:paraId="7554F851" w14:textId="77777777" w:rsidTr="00F45855">
        <w:trPr>
          <w:jc w:val="center"/>
        </w:trPr>
        <w:tc>
          <w:tcPr>
            <w:tcW w:w="237" w:type="pct"/>
            <w:vMerge/>
            <w:tcBorders>
              <w:left w:val="nil"/>
              <w:right w:val="nil"/>
            </w:tcBorders>
          </w:tcPr>
          <w:p w14:paraId="6F3FF6FD" w14:textId="77777777" w:rsidR="00F45855" w:rsidRPr="00F45855" w:rsidRDefault="00F45855" w:rsidP="00261A9D">
            <w:pPr>
              <w:rPr>
                <w:rFonts w:ascii="Arial" w:hAnsi="Arial" w:cs="Arial"/>
                <w:sz w:val="22"/>
                <w:szCs w:val="22"/>
              </w:rPr>
            </w:pPr>
          </w:p>
        </w:tc>
        <w:tc>
          <w:tcPr>
            <w:tcW w:w="1177" w:type="pct"/>
            <w:gridSpan w:val="2"/>
            <w:vMerge/>
            <w:tcBorders>
              <w:left w:val="nil"/>
              <w:right w:val="nil"/>
            </w:tcBorders>
          </w:tcPr>
          <w:p w14:paraId="03F33858"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24C53D8B" w14:textId="77777777" w:rsidR="00F45855" w:rsidRPr="00F45855" w:rsidRDefault="00F45855" w:rsidP="00261A9D">
            <w:pPr>
              <w:rPr>
                <w:rFonts w:ascii="Arial" w:hAnsi="Arial" w:cs="Arial"/>
                <w:sz w:val="22"/>
                <w:szCs w:val="22"/>
              </w:rPr>
            </w:pPr>
            <w:r w:rsidRPr="00F45855">
              <w:rPr>
                <w:rFonts w:ascii="Arial" w:hAnsi="Arial" w:cs="Arial"/>
                <w:sz w:val="22"/>
                <w:szCs w:val="22"/>
              </w:rPr>
              <w:t>6.4</w:t>
            </w:r>
          </w:p>
        </w:tc>
        <w:tc>
          <w:tcPr>
            <w:tcW w:w="3272" w:type="pct"/>
            <w:tcBorders>
              <w:top w:val="nil"/>
              <w:left w:val="nil"/>
              <w:bottom w:val="nil"/>
              <w:right w:val="nil"/>
            </w:tcBorders>
          </w:tcPr>
          <w:p w14:paraId="3DD6D277"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and apply </w:t>
            </w:r>
            <w:r w:rsidRPr="00F45855">
              <w:rPr>
                <w:rFonts w:ascii="Arial" w:hAnsi="Arial" w:cs="Arial"/>
                <w:bCs/>
                <w:iCs/>
                <w:sz w:val="22"/>
                <w:szCs w:val="22"/>
              </w:rPr>
              <w:t>methods of finding legislation and/or delegated legislation on a particular subject</w:t>
            </w:r>
            <w:r w:rsidRPr="00F45855">
              <w:rPr>
                <w:rFonts w:ascii="Arial" w:hAnsi="Arial" w:cs="Arial"/>
                <w:sz w:val="22"/>
                <w:szCs w:val="22"/>
              </w:rPr>
              <w:t xml:space="preserve">, taking into account any amendments made to that legislation </w:t>
            </w:r>
          </w:p>
        </w:tc>
      </w:tr>
      <w:tr w:rsidR="00F45855" w:rsidRPr="00BF0548" w14:paraId="6C2D259A" w14:textId="77777777" w:rsidTr="00F45855">
        <w:trPr>
          <w:jc w:val="center"/>
        </w:trPr>
        <w:tc>
          <w:tcPr>
            <w:tcW w:w="237" w:type="pct"/>
            <w:vMerge/>
            <w:tcBorders>
              <w:left w:val="nil"/>
              <w:right w:val="nil"/>
            </w:tcBorders>
          </w:tcPr>
          <w:p w14:paraId="57C73A81" w14:textId="77777777" w:rsidR="00F45855" w:rsidRPr="00F45855" w:rsidRDefault="00F45855" w:rsidP="00261A9D">
            <w:pPr>
              <w:rPr>
                <w:rFonts w:ascii="Arial" w:hAnsi="Arial" w:cs="Arial"/>
                <w:sz w:val="22"/>
                <w:szCs w:val="22"/>
              </w:rPr>
            </w:pPr>
          </w:p>
        </w:tc>
        <w:tc>
          <w:tcPr>
            <w:tcW w:w="1177" w:type="pct"/>
            <w:gridSpan w:val="2"/>
            <w:vMerge/>
            <w:tcBorders>
              <w:left w:val="nil"/>
              <w:right w:val="nil"/>
            </w:tcBorders>
          </w:tcPr>
          <w:p w14:paraId="111C431A"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044706EE" w14:textId="77777777" w:rsidR="00F45855" w:rsidRPr="00F45855" w:rsidRDefault="00F45855" w:rsidP="00261A9D">
            <w:pPr>
              <w:rPr>
                <w:rFonts w:ascii="Arial" w:hAnsi="Arial" w:cs="Arial"/>
                <w:sz w:val="22"/>
                <w:szCs w:val="22"/>
              </w:rPr>
            </w:pPr>
            <w:r w:rsidRPr="00F45855">
              <w:rPr>
                <w:rFonts w:ascii="Arial" w:hAnsi="Arial" w:cs="Arial"/>
                <w:sz w:val="22"/>
                <w:szCs w:val="22"/>
              </w:rPr>
              <w:t>6.5</w:t>
            </w:r>
          </w:p>
        </w:tc>
        <w:tc>
          <w:tcPr>
            <w:tcW w:w="3272" w:type="pct"/>
            <w:tcBorders>
              <w:top w:val="nil"/>
              <w:left w:val="nil"/>
              <w:bottom w:val="nil"/>
              <w:right w:val="nil"/>
            </w:tcBorders>
          </w:tcPr>
          <w:p w14:paraId="33E17AB4" w14:textId="77777777" w:rsidR="00F45855" w:rsidRPr="00F45855" w:rsidRDefault="00F45855" w:rsidP="00261A9D">
            <w:pPr>
              <w:rPr>
                <w:rFonts w:ascii="Arial" w:hAnsi="Arial" w:cs="Arial"/>
                <w:sz w:val="22"/>
                <w:szCs w:val="22"/>
              </w:rPr>
            </w:pPr>
            <w:r w:rsidRPr="00F45855">
              <w:rPr>
                <w:rFonts w:ascii="Arial" w:hAnsi="Arial" w:cs="Arial"/>
                <w:sz w:val="22"/>
                <w:szCs w:val="22"/>
              </w:rPr>
              <w:t>Determine methods of finding whether legislation and/or delegated legislation has been reprinted</w:t>
            </w:r>
          </w:p>
        </w:tc>
      </w:tr>
      <w:tr w:rsidR="00F45855" w:rsidRPr="00BF0548" w14:paraId="60E45F5C" w14:textId="77777777" w:rsidTr="00F45855">
        <w:trPr>
          <w:jc w:val="center"/>
        </w:trPr>
        <w:tc>
          <w:tcPr>
            <w:tcW w:w="237" w:type="pct"/>
            <w:vMerge/>
            <w:tcBorders>
              <w:left w:val="nil"/>
              <w:right w:val="nil"/>
            </w:tcBorders>
          </w:tcPr>
          <w:p w14:paraId="1B087976" w14:textId="77777777" w:rsidR="00F45855" w:rsidRPr="00F45855" w:rsidRDefault="00F45855" w:rsidP="00261A9D">
            <w:pPr>
              <w:rPr>
                <w:rFonts w:ascii="Arial" w:hAnsi="Arial" w:cs="Arial"/>
                <w:sz w:val="22"/>
                <w:szCs w:val="22"/>
              </w:rPr>
            </w:pPr>
          </w:p>
        </w:tc>
        <w:tc>
          <w:tcPr>
            <w:tcW w:w="1177" w:type="pct"/>
            <w:gridSpan w:val="2"/>
            <w:vMerge/>
            <w:tcBorders>
              <w:left w:val="nil"/>
              <w:right w:val="nil"/>
            </w:tcBorders>
          </w:tcPr>
          <w:p w14:paraId="2F2868BA"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3C467EA3" w14:textId="77777777" w:rsidR="00F45855" w:rsidRPr="00F45855" w:rsidRDefault="00F45855" w:rsidP="00261A9D">
            <w:pPr>
              <w:rPr>
                <w:rFonts w:ascii="Arial" w:hAnsi="Arial" w:cs="Arial"/>
                <w:sz w:val="22"/>
                <w:szCs w:val="22"/>
              </w:rPr>
            </w:pPr>
            <w:r w:rsidRPr="00F45855">
              <w:rPr>
                <w:rFonts w:ascii="Arial" w:hAnsi="Arial" w:cs="Arial"/>
                <w:sz w:val="22"/>
                <w:szCs w:val="22"/>
              </w:rPr>
              <w:t>6.6</w:t>
            </w:r>
          </w:p>
        </w:tc>
        <w:tc>
          <w:tcPr>
            <w:tcW w:w="3272" w:type="pct"/>
            <w:tcBorders>
              <w:top w:val="nil"/>
              <w:left w:val="nil"/>
              <w:bottom w:val="nil"/>
              <w:right w:val="nil"/>
            </w:tcBorders>
          </w:tcPr>
          <w:p w14:paraId="77750F99"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Access, and analyse for application, resources available to establish whether legislation and/or delegated legislation has been judicially considered </w:t>
            </w:r>
          </w:p>
        </w:tc>
      </w:tr>
      <w:tr w:rsidR="00F45855" w:rsidRPr="00BF0548" w14:paraId="39E713BC" w14:textId="77777777" w:rsidTr="00F45855">
        <w:trPr>
          <w:jc w:val="center"/>
        </w:trPr>
        <w:tc>
          <w:tcPr>
            <w:tcW w:w="237" w:type="pct"/>
            <w:vMerge/>
            <w:tcBorders>
              <w:left w:val="nil"/>
              <w:bottom w:val="nil"/>
              <w:right w:val="nil"/>
            </w:tcBorders>
          </w:tcPr>
          <w:p w14:paraId="342B3326" w14:textId="77777777" w:rsidR="00F45855" w:rsidRPr="00F45855" w:rsidRDefault="00F45855" w:rsidP="00261A9D">
            <w:pPr>
              <w:rPr>
                <w:rFonts w:ascii="Arial" w:hAnsi="Arial" w:cs="Arial"/>
                <w:sz w:val="22"/>
                <w:szCs w:val="22"/>
              </w:rPr>
            </w:pPr>
          </w:p>
        </w:tc>
        <w:tc>
          <w:tcPr>
            <w:tcW w:w="1177" w:type="pct"/>
            <w:gridSpan w:val="2"/>
            <w:vMerge/>
            <w:tcBorders>
              <w:left w:val="nil"/>
              <w:bottom w:val="nil"/>
              <w:right w:val="nil"/>
            </w:tcBorders>
          </w:tcPr>
          <w:p w14:paraId="785613C4"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194133AD" w14:textId="77777777" w:rsidR="00F45855" w:rsidRPr="00F45855" w:rsidRDefault="00F45855" w:rsidP="00261A9D">
            <w:pPr>
              <w:rPr>
                <w:rFonts w:ascii="Arial" w:hAnsi="Arial" w:cs="Arial"/>
                <w:sz w:val="22"/>
                <w:szCs w:val="22"/>
              </w:rPr>
            </w:pPr>
            <w:r w:rsidRPr="00F45855">
              <w:rPr>
                <w:rFonts w:ascii="Arial" w:hAnsi="Arial" w:cs="Arial"/>
                <w:sz w:val="22"/>
                <w:szCs w:val="22"/>
              </w:rPr>
              <w:t>6.7</w:t>
            </w:r>
          </w:p>
        </w:tc>
        <w:tc>
          <w:tcPr>
            <w:tcW w:w="3272" w:type="pct"/>
            <w:tcBorders>
              <w:top w:val="nil"/>
              <w:left w:val="nil"/>
              <w:bottom w:val="nil"/>
              <w:right w:val="nil"/>
            </w:tcBorders>
          </w:tcPr>
          <w:p w14:paraId="756835DB" w14:textId="05A7FE5C" w:rsidR="00F45855" w:rsidRPr="00F45855" w:rsidRDefault="00F45855" w:rsidP="00261A9D">
            <w:pPr>
              <w:rPr>
                <w:rFonts w:ascii="Arial" w:hAnsi="Arial" w:cs="Arial"/>
                <w:sz w:val="22"/>
                <w:szCs w:val="22"/>
              </w:rPr>
            </w:pPr>
            <w:r w:rsidRPr="00F45855">
              <w:rPr>
                <w:rFonts w:ascii="Arial" w:hAnsi="Arial" w:cs="Arial"/>
                <w:sz w:val="22"/>
                <w:szCs w:val="22"/>
              </w:rPr>
              <w:t xml:space="preserve">Search for and analyse legislation and/or delegated legislation relevant to </w:t>
            </w:r>
            <w:r w:rsidR="000344AA">
              <w:rPr>
                <w:rFonts w:ascii="Arial" w:hAnsi="Arial" w:cs="Arial"/>
                <w:sz w:val="22"/>
                <w:szCs w:val="22"/>
              </w:rPr>
              <w:t>case study</w:t>
            </w:r>
            <w:r w:rsidRPr="00F45855">
              <w:rPr>
                <w:rFonts w:ascii="Arial" w:hAnsi="Arial" w:cs="Arial"/>
                <w:sz w:val="22"/>
                <w:szCs w:val="22"/>
              </w:rPr>
              <w:t xml:space="preserve"> material</w:t>
            </w:r>
          </w:p>
        </w:tc>
      </w:tr>
      <w:tr w:rsidR="00F45855" w:rsidRPr="00BF0548" w14:paraId="7C97AFB3" w14:textId="77777777" w:rsidTr="00F45855">
        <w:trPr>
          <w:jc w:val="center"/>
        </w:trPr>
        <w:tc>
          <w:tcPr>
            <w:tcW w:w="237" w:type="pct"/>
            <w:vMerge/>
            <w:tcBorders>
              <w:left w:val="nil"/>
              <w:bottom w:val="nil"/>
              <w:right w:val="nil"/>
            </w:tcBorders>
          </w:tcPr>
          <w:p w14:paraId="70ECF2D4" w14:textId="77777777" w:rsidR="00F45855" w:rsidRPr="00F45855" w:rsidRDefault="00F45855" w:rsidP="00261A9D">
            <w:pPr>
              <w:rPr>
                <w:rFonts w:ascii="Arial" w:hAnsi="Arial" w:cs="Arial"/>
                <w:sz w:val="22"/>
                <w:szCs w:val="22"/>
              </w:rPr>
            </w:pPr>
          </w:p>
        </w:tc>
        <w:tc>
          <w:tcPr>
            <w:tcW w:w="1177" w:type="pct"/>
            <w:gridSpan w:val="2"/>
            <w:vMerge/>
            <w:tcBorders>
              <w:left w:val="nil"/>
              <w:bottom w:val="nil"/>
              <w:right w:val="nil"/>
            </w:tcBorders>
          </w:tcPr>
          <w:p w14:paraId="4D2C9F8F"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43F20432" w14:textId="77777777" w:rsidR="00F45855" w:rsidRPr="00F45855" w:rsidRDefault="00F45855" w:rsidP="00261A9D">
            <w:pPr>
              <w:rPr>
                <w:rFonts w:ascii="Arial" w:hAnsi="Arial" w:cs="Arial"/>
                <w:sz w:val="22"/>
                <w:szCs w:val="22"/>
              </w:rPr>
            </w:pPr>
            <w:r w:rsidRPr="00F45855">
              <w:rPr>
                <w:rFonts w:ascii="Arial" w:hAnsi="Arial" w:cs="Arial"/>
                <w:sz w:val="22"/>
                <w:szCs w:val="22"/>
              </w:rPr>
              <w:t>6.8</w:t>
            </w:r>
          </w:p>
        </w:tc>
        <w:tc>
          <w:tcPr>
            <w:tcW w:w="3272" w:type="pct"/>
            <w:tcBorders>
              <w:top w:val="nil"/>
              <w:left w:val="nil"/>
              <w:bottom w:val="nil"/>
              <w:right w:val="nil"/>
            </w:tcBorders>
          </w:tcPr>
          <w:p w14:paraId="3697C470" w14:textId="18D5B6E9" w:rsidR="00F45855" w:rsidRPr="00F45855" w:rsidRDefault="00F45855" w:rsidP="00261A9D">
            <w:pPr>
              <w:rPr>
                <w:rFonts w:ascii="Arial" w:hAnsi="Arial" w:cs="Arial"/>
                <w:sz w:val="22"/>
                <w:szCs w:val="22"/>
              </w:rPr>
            </w:pPr>
            <w:r w:rsidRPr="00F45855">
              <w:rPr>
                <w:rFonts w:ascii="Arial" w:hAnsi="Arial" w:cs="Arial"/>
                <w:sz w:val="22"/>
                <w:szCs w:val="22"/>
              </w:rPr>
              <w:t xml:space="preserve">Cite sources of legal information and prepare a document relating to </w:t>
            </w:r>
            <w:r w:rsidR="000344AA">
              <w:rPr>
                <w:rFonts w:ascii="Arial" w:hAnsi="Arial" w:cs="Arial"/>
                <w:sz w:val="22"/>
                <w:szCs w:val="22"/>
              </w:rPr>
              <w:t>case study</w:t>
            </w:r>
            <w:r w:rsidRPr="00F45855">
              <w:rPr>
                <w:rFonts w:ascii="Arial" w:hAnsi="Arial" w:cs="Arial"/>
                <w:sz w:val="22"/>
                <w:szCs w:val="22"/>
              </w:rPr>
              <w:t xml:space="preserve"> material</w:t>
            </w:r>
          </w:p>
          <w:p w14:paraId="7757C118" w14:textId="77777777" w:rsidR="00F45855" w:rsidRPr="00F45855" w:rsidRDefault="00F45855" w:rsidP="00261A9D">
            <w:pPr>
              <w:rPr>
                <w:rFonts w:ascii="Arial" w:hAnsi="Arial" w:cs="Arial"/>
                <w:sz w:val="22"/>
                <w:szCs w:val="22"/>
              </w:rPr>
            </w:pPr>
          </w:p>
        </w:tc>
      </w:tr>
      <w:bookmarkEnd w:id="53"/>
      <w:tr w:rsidR="00F45855" w:rsidRPr="00BF0548" w14:paraId="40814A52" w14:textId="77777777" w:rsidTr="00261A9D">
        <w:trPr>
          <w:jc w:val="center"/>
        </w:trPr>
        <w:tc>
          <w:tcPr>
            <w:tcW w:w="5000" w:type="pct"/>
            <w:gridSpan w:val="5"/>
            <w:tcBorders>
              <w:top w:val="nil"/>
              <w:left w:val="nil"/>
              <w:bottom w:val="nil"/>
              <w:right w:val="nil"/>
            </w:tcBorders>
          </w:tcPr>
          <w:p w14:paraId="623C5B23" w14:textId="77777777" w:rsidR="00F45855" w:rsidRPr="00F45855" w:rsidRDefault="00F45855" w:rsidP="00261A9D">
            <w:pPr>
              <w:pStyle w:val="Bold"/>
              <w:rPr>
                <w:rFonts w:ascii="Arial" w:hAnsi="Arial"/>
                <w:sz w:val="22"/>
              </w:rPr>
            </w:pPr>
            <w:r w:rsidRPr="00F45855">
              <w:rPr>
                <w:rFonts w:ascii="Arial" w:hAnsi="Arial"/>
                <w:sz w:val="22"/>
              </w:rPr>
              <w:t>REQUIRED SKILLS AND KNOWLEDGE</w:t>
            </w:r>
          </w:p>
        </w:tc>
      </w:tr>
      <w:tr w:rsidR="00F45855" w:rsidRPr="00BF0548" w14:paraId="7E025EA1" w14:textId="77777777" w:rsidTr="00261A9D">
        <w:trPr>
          <w:jc w:val="center"/>
        </w:trPr>
        <w:tc>
          <w:tcPr>
            <w:tcW w:w="5000" w:type="pct"/>
            <w:gridSpan w:val="5"/>
            <w:tcBorders>
              <w:top w:val="nil"/>
              <w:left w:val="nil"/>
              <w:bottom w:val="nil"/>
              <w:right w:val="nil"/>
            </w:tcBorders>
          </w:tcPr>
          <w:p w14:paraId="3B0D0840" w14:textId="77777777" w:rsidR="00F45855" w:rsidRPr="00F45855" w:rsidRDefault="00F45855" w:rsidP="00261A9D">
            <w:pPr>
              <w:pStyle w:val="Smalltext"/>
              <w:rPr>
                <w:rFonts w:ascii="Arial" w:hAnsi="Arial"/>
                <w:sz w:val="22"/>
              </w:rPr>
            </w:pPr>
            <w:r w:rsidRPr="00F45855">
              <w:rPr>
                <w:rFonts w:ascii="Arial" w:hAnsi="Arial"/>
                <w:sz w:val="22"/>
              </w:rPr>
              <w:t>This describes the essential skills and knowledge, and their level, required for this unit.</w:t>
            </w:r>
          </w:p>
        </w:tc>
      </w:tr>
      <w:tr w:rsidR="00F45855" w:rsidRPr="00BF0548" w14:paraId="4CF616D7" w14:textId="77777777" w:rsidTr="00261A9D">
        <w:trPr>
          <w:jc w:val="center"/>
        </w:trPr>
        <w:tc>
          <w:tcPr>
            <w:tcW w:w="5000" w:type="pct"/>
            <w:gridSpan w:val="5"/>
            <w:tcBorders>
              <w:top w:val="nil"/>
              <w:left w:val="nil"/>
              <w:bottom w:val="nil"/>
              <w:right w:val="nil"/>
            </w:tcBorders>
          </w:tcPr>
          <w:p w14:paraId="3BF54F75" w14:textId="77777777" w:rsidR="00F45855" w:rsidRPr="00F45855" w:rsidRDefault="00F45855" w:rsidP="00261A9D">
            <w:pPr>
              <w:pStyle w:val="Bold"/>
              <w:rPr>
                <w:rFonts w:ascii="Arial" w:hAnsi="Arial"/>
                <w:sz w:val="22"/>
              </w:rPr>
            </w:pPr>
            <w:r w:rsidRPr="00F45855">
              <w:rPr>
                <w:rFonts w:ascii="Arial" w:hAnsi="Arial"/>
                <w:sz w:val="22"/>
              </w:rPr>
              <w:t>Required Skills</w:t>
            </w:r>
          </w:p>
        </w:tc>
      </w:tr>
      <w:tr w:rsidR="00F45855" w:rsidRPr="00BF0548" w14:paraId="71AA64B9" w14:textId="77777777" w:rsidTr="00261A9D">
        <w:trPr>
          <w:jc w:val="center"/>
        </w:trPr>
        <w:tc>
          <w:tcPr>
            <w:tcW w:w="5000" w:type="pct"/>
            <w:gridSpan w:val="5"/>
            <w:tcBorders>
              <w:top w:val="nil"/>
              <w:left w:val="nil"/>
              <w:bottom w:val="nil"/>
              <w:right w:val="nil"/>
            </w:tcBorders>
          </w:tcPr>
          <w:p w14:paraId="17D7200F"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communication skills to discuss and document findings</w:t>
            </w:r>
          </w:p>
          <w:p w14:paraId="32F58CC8"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research and analytical skills to:</w:t>
            </w:r>
          </w:p>
          <w:p w14:paraId="1126AA61" w14:textId="77777777" w:rsidR="00F45855" w:rsidRPr="00F45855" w:rsidRDefault="00F45855" w:rsidP="00BC78B6">
            <w:pPr>
              <w:pStyle w:val="ListBullet"/>
              <w:numPr>
                <w:ilvl w:val="0"/>
                <w:numId w:val="21"/>
              </w:numPr>
              <w:ind w:left="851" w:hanging="284"/>
              <w:contextualSpacing/>
              <w:rPr>
                <w:rFonts w:cs="Arial"/>
                <w:szCs w:val="22"/>
              </w:rPr>
            </w:pPr>
            <w:r w:rsidRPr="00F45855">
              <w:rPr>
                <w:rFonts w:cs="Arial"/>
                <w:szCs w:val="22"/>
              </w:rPr>
              <w:t xml:space="preserve"> identify research questions and the legal categories to which they belong</w:t>
            </w:r>
          </w:p>
          <w:p w14:paraId="1362F6ED" w14:textId="77777777" w:rsidR="00F45855" w:rsidRPr="00F45855" w:rsidRDefault="00F45855" w:rsidP="00BC78B6">
            <w:pPr>
              <w:pStyle w:val="ListBullet"/>
              <w:numPr>
                <w:ilvl w:val="0"/>
                <w:numId w:val="21"/>
              </w:numPr>
              <w:ind w:left="851" w:hanging="284"/>
              <w:contextualSpacing/>
              <w:rPr>
                <w:rFonts w:cs="Arial"/>
                <w:szCs w:val="22"/>
              </w:rPr>
            </w:pPr>
            <w:r w:rsidRPr="00F45855">
              <w:rPr>
                <w:rFonts w:cs="Arial"/>
                <w:szCs w:val="22"/>
              </w:rPr>
              <w:t xml:space="preserve"> source a wide range of legal information</w:t>
            </w:r>
          </w:p>
          <w:p w14:paraId="56A7919A" w14:textId="77777777" w:rsidR="00F45855" w:rsidRPr="00F45855" w:rsidRDefault="00F45855" w:rsidP="00BC78B6">
            <w:pPr>
              <w:pStyle w:val="ListBullet"/>
              <w:numPr>
                <w:ilvl w:val="0"/>
                <w:numId w:val="21"/>
              </w:numPr>
              <w:ind w:left="851" w:hanging="284"/>
              <w:contextualSpacing/>
              <w:rPr>
                <w:rFonts w:cs="Arial"/>
                <w:szCs w:val="22"/>
              </w:rPr>
            </w:pPr>
            <w:r w:rsidRPr="00F45855">
              <w:rPr>
                <w:rFonts w:cs="Arial"/>
                <w:szCs w:val="22"/>
              </w:rPr>
              <w:t>identify and evaluate sources of legal information and interpret that information in order to apply to a wide range of legal subjects / categories</w:t>
            </w:r>
          </w:p>
          <w:p w14:paraId="7589A0ED" w14:textId="77777777" w:rsidR="00F45855" w:rsidRPr="00F45855" w:rsidRDefault="00F45855" w:rsidP="00BC78B6">
            <w:pPr>
              <w:pStyle w:val="ListBullet"/>
              <w:numPr>
                <w:ilvl w:val="0"/>
                <w:numId w:val="21"/>
              </w:numPr>
              <w:ind w:left="851" w:hanging="284"/>
              <w:contextualSpacing/>
              <w:rPr>
                <w:rFonts w:cs="Arial"/>
                <w:szCs w:val="22"/>
              </w:rPr>
            </w:pPr>
            <w:r w:rsidRPr="00F45855">
              <w:rPr>
                <w:rFonts w:cs="Arial"/>
                <w:szCs w:val="22"/>
              </w:rPr>
              <w:t xml:space="preserve">determine currency of information </w:t>
            </w:r>
          </w:p>
          <w:p w14:paraId="3BEF9816"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analytical, literacy and technical writing skills to correctly cite sources of legal information and prepare documents</w:t>
            </w:r>
          </w:p>
        </w:tc>
      </w:tr>
      <w:tr w:rsidR="00F45855" w:rsidRPr="00BF0548" w14:paraId="1C1BEAFF" w14:textId="77777777" w:rsidTr="00261A9D">
        <w:trPr>
          <w:jc w:val="center"/>
        </w:trPr>
        <w:tc>
          <w:tcPr>
            <w:tcW w:w="1350" w:type="pct"/>
            <w:gridSpan w:val="2"/>
            <w:tcBorders>
              <w:top w:val="nil"/>
              <w:left w:val="nil"/>
              <w:bottom w:val="nil"/>
              <w:right w:val="nil"/>
            </w:tcBorders>
          </w:tcPr>
          <w:p w14:paraId="30E6FA27" w14:textId="77777777" w:rsidR="00F45855" w:rsidRPr="00F45855" w:rsidRDefault="00F45855" w:rsidP="00261A9D">
            <w:pPr>
              <w:pStyle w:val="Bold"/>
              <w:rPr>
                <w:rFonts w:ascii="Arial" w:hAnsi="Arial"/>
                <w:sz w:val="22"/>
              </w:rPr>
            </w:pPr>
            <w:r w:rsidRPr="00F45855">
              <w:rPr>
                <w:rFonts w:ascii="Arial" w:hAnsi="Arial"/>
                <w:sz w:val="22"/>
              </w:rPr>
              <w:t>Required Knowledge</w:t>
            </w:r>
          </w:p>
        </w:tc>
        <w:tc>
          <w:tcPr>
            <w:tcW w:w="3650" w:type="pct"/>
            <w:gridSpan w:val="3"/>
            <w:tcBorders>
              <w:top w:val="nil"/>
              <w:left w:val="nil"/>
              <w:bottom w:val="nil"/>
              <w:right w:val="nil"/>
            </w:tcBorders>
          </w:tcPr>
          <w:p w14:paraId="28178834" w14:textId="77777777" w:rsidR="00F45855" w:rsidRPr="00F45855" w:rsidRDefault="00F45855" w:rsidP="00261A9D">
            <w:pPr>
              <w:rPr>
                <w:rFonts w:ascii="Arial" w:hAnsi="Arial" w:cs="Arial"/>
                <w:sz w:val="22"/>
                <w:szCs w:val="22"/>
              </w:rPr>
            </w:pPr>
            <w:r w:rsidRPr="00F45855">
              <w:rPr>
                <w:rFonts w:ascii="Arial" w:hAnsi="Arial" w:cs="Arial"/>
                <w:b/>
                <w:sz w:val="22"/>
                <w:szCs w:val="22"/>
              </w:rPr>
              <w:t xml:space="preserve">Please note: </w:t>
            </w:r>
            <w:r w:rsidRPr="00F45855">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9D10B28" w14:textId="77777777" w:rsidR="00F45855" w:rsidRPr="00F45855" w:rsidRDefault="00F45855" w:rsidP="00261A9D">
            <w:pPr>
              <w:rPr>
                <w:rFonts w:ascii="Arial" w:hAnsi="Arial" w:cs="Arial"/>
                <w:sz w:val="22"/>
                <w:szCs w:val="22"/>
              </w:rPr>
            </w:pPr>
            <w:r w:rsidRPr="00F45855">
              <w:rPr>
                <w:rFonts w:ascii="Arial" w:hAnsi="Arial" w:cs="Arial"/>
                <w:b/>
                <w:sz w:val="22"/>
                <w:szCs w:val="22"/>
              </w:rPr>
              <w:t>For Commonwealth Legislation:</w:t>
            </w:r>
            <w:r w:rsidRPr="00F45855">
              <w:rPr>
                <w:rFonts w:ascii="Arial" w:hAnsi="Arial" w:cs="Arial"/>
                <w:sz w:val="22"/>
                <w:szCs w:val="22"/>
              </w:rPr>
              <w:t xml:space="preserve">  </w:t>
            </w:r>
            <w:hyperlink r:id="rId56" w:history="1">
              <w:r w:rsidRPr="00F45855">
                <w:rPr>
                  <w:rStyle w:val="Hyperlink"/>
                  <w:rFonts w:ascii="Arial" w:hAnsi="Arial" w:cs="Arial"/>
                  <w:sz w:val="22"/>
                  <w:szCs w:val="22"/>
                </w:rPr>
                <w:t>http://www.comlaw.gov.au/</w:t>
              </w:r>
            </w:hyperlink>
            <w:r w:rsidRPr="00F45855">
              <w:rPr>
                <w:rFonts w:ascii="Arial" w:hAnsi="Arial" w:cs="Arial"/>
                <w:sz w:val="22"/>
                <w:szCs w:val="22"/>
              </w:rPr>
              <w:t xml:space="preserve"> </w:t>
            </w:r>
          </w:p>
          <w:p w14:paraId="53A5D652" w14:textId="77777777" w:rsidR="00F45855" w:rsidRPr="00F45855" w:rsidRDefault="00F45855" w:rsidP="00261A9D">
            <w:pPr>
              <w:rPr>
                <w:rFonts w:ascii="Arial" w:hAnsi="Arial" w:cs="Arial"/>
                <w:sz w:val="22"/>
                <w:szCs w:val="22"/>
              </w:rPr>
            </w:pPr>
            <w:r w:rsidRPr="00F45855">
              <w:rPr>
                <w:rFonts w:ascii="Arial" w:hAnsi="Arial" w:cs="Arial"/>
                <w:b/>
                <w:sz w:val="22"/>
                <w:szCs w:val="22"/>
              </w:rPr>
              <w:t xml:space="preserve">For Victorian State Legislation: </w:t>
            </w:r>
            <w:hyperlink r:id="rId57" w:history="1">
              <w:r w:rsidRPr="00F45855">
                <w:rPr>
                  <w:rStyle w:val="Hyperlink"/>
                  <w:rFonts w:ascii="Arial" w:hAnsi="Arial" w:cs="Arial"/>
                  <w:sz w:val="22"/>
                  <w:szCs w:val="22"/>
                </w:rPr>
                <w:t>http://www.legislation.vic.gov.au/</w:t>
              </w:r>
            </w:hyperlink>
            <w:r w:rsidRPr="00F45855">
              <w:rPr>
                <w:rFonts w:ascii="Arial" w:hAnsi="Arial" w:cs="Arial"/>
                <w:sz w:val="22"/>
                <w:szCs w:val="22"/>
              </w:rPr>
              <w:t xml:space="preserve"> </w:t>
            </w:r>
          </w:p>
        </w:tc>
      </w:tr>
      <w:tr w:rsidR="00F45855" w:rsidRPr="00BF0548" w14:paraId="08153D39" w14:textId="77777777" w:rsidTr="00261A9D">
        <w:trPr>
          <w:jc w:val="center"/>
        </w:trPr>
        <w:tc>
          <w:tcPr>
            <w:tcW w:w="5000" w:type="pct"/>
            <w:gridSpan w:val="5"/>
            <w:tcBorders>
              <w:top w:val="nil"/>
              <w:left w:val="nil"/>
              <w:bottom w:val="nil"/>
              <w:right w:val="nil"/>
            </w:tcBorders>
          </w:tcPr>
          <w:p w14:paraId="7612FEF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relevant international, Federal and State government legislative and statutory requirements and provisions</w:t>
            </w:r>
          </w:p>
          <w:p w14:paraId="51CD459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legal research methodologies and techniques to effectively source secondary sources of legal information including:</w:t>
            </w:r>
          </w:p>
          <w:p w14:paraId="4AF4953D" w14:textId="77777777" w:rsidR="00F45855" w:rsidRPr="00F45855" w:rsidRDefault="00F45855" w:rsidP="00BC78B6">
            <w:pPr>
              <w:pStyle w:val="Bullet2"/>
              <w:numPr>
                <w:ilvl w:val="0"/>
                <w:numId w:val="20"/>
              </w:numPr>
              <w:rPr>
                <w:rFonts w:ascii="Arial" w:hAnsi="Arial" w:cs="Arial"/>
                <w:sz w:val="22"/>
                <w:szCs w:val="22"/>
              </w:rPr>
            </w:pPr>
            <w:r w:rsidRPr="00F45855">
              <w:rPr>
                <w:rFonts w:ascii="Arial" w:hAnsi="Arial" w:cs="Arial"/>
                <w:sz w:val="22"/>
                <w:szCs w:val="22"/>
              </w:rPr>
              <w:t>computer searching techniques</w:t>
            </w:r>
          </w:p>
          <w:p w14:paraId="240E3302" w14:textId="77777777" w:rsidR="00F45855" w:rsidRPr="00F45855" w:rsidRDefault="00F45855" w:rsidP="00BC78B6">
            <w:pPr>
              <w:pStyle w:val="Bullet2"/>
              <w:numPr>
                <w:ilvl w:val="0"/>
                <w:numId w:val="20"/>
              </w:numPr>
              <w:rPr>
                <w:rFonts w:ascii="Arial" w:hAnsi="Arial" w:cs="Arial"/>
                <w:sz w:val="22"/>
                <w:szCs w:val="22"/>
              </w:rPr>
            </w:pPr>
            <w:r w:rsidRPr="00F45855">
              <w:rPr>
                <w:rFonts w:ascii="Arial" w:hAnsi="Arial" w:cs="Arial"/>
                <w:sz w:val="22"/>
                <w:szCs w:val="22"/>
              </w:rPr>
              <w:t>searching for case law</w:t>
            </w:r>
          </w:p>
          <w:p w14:paraId="4FC79224" w14:textId="77777777" w:rsidR="00F45855" w:rsidRPr="00F45855" w:rsidRDefault="00F45855" w:rsidP="00BC78B6">
            <w:pPr>
              <w:pStyle w:val="Bullet2"/>
              <w:numPr>
                <w:ilvl w:val="0"/>
                <w:numId w:val="20"/>
              </w:numPr>
              <w:rPr>
                <w:rFonts w:ascii="Arial" w:hAnsi="Arial" w:cs="Arial"/>
                <w:sz w:val="22"/>
                <w:szCs w:val="22"/>
              </w:rPr>
            </w:pPr>
            <w:r w:rsidRPr="00F45855">
              <w:rPr>
                <w:rFonts w:ascii="Arial" w:hAnsi="Arial" w:cs="Arial"/>
                <w:sz w:val="22"/>
                <w:szCs w:val="22"/>
              </w:rPr>
              <w:lastRenderedPageBreak/>
              <w:t>searching for legislation</w:t>
            </w:r>
          </w:p>
          <w:p w14:paraId="363E54AF" w14:textId="77777777" w:rsidR="00F45855" w:rsidRPr="00F45855" w:rsidRDefault="00F45855" w:rsidP="00BC78B6">
            <w:pPr>
              <w:pStyle w:val="Bullet2"/>
              <w:numPr>
                <w:ilvl w:val="0"/>
                <w:numId w:val="20"/>
              </w:numPr>
              <w:rPr>
                <w:rFonts w:ascii="Arial" w:hAnsi="Arial" w:cs="Arial"/>
                <w:sz w:val="22"/>
                <w:szCs w:val="22"/>
              </w:rPr>
            </w:pPr>
            <w:r w:rsidRPr="00F45855">
              <w:rPr>
                <w:rFonts w:ascii="Arial" w:hAnsi="Arial" w:cs="Arial"/>
                <w:sz w:val="22"/>
                <w:szCs w:val="22"/>
              </w:rPr>
              <w:t>searching for delegated legislation</w:t>
            </w:r>
          </w:p>
          <w:p w14:paraId="10437CB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citation methods for referencing sources of legal information</w:t>
            </w:r>
          </w:p>
        </w:tc>
      </w:tr>
      <w:tr w:rsidR="00F45855" w:rsidRPr="00BF0548" w14:paraId="2408787D" w14:textId="77777777" w:rsidTr="00261A9D">
        <w:trPr>
          <w:jc w:val="center"/>
        </w:trPr>
        <w:tc>
          <w:tcPr>
            <w:tcW w:w="5000" w:type="pct"/>
            <w:gridSpan w:val="5"/>
            <w:tcBorders>
              <w:top w:val="nil"/>
              <w:left w:val="nil"/>
              <w:bottom w:val="nil"/>
              <w:right w:val="nil"/>
            </w:tcBorders>
          </w:tcPr>
          <w:p w14:paraId="31DA7007" w14:textId="77777777" w:rsidR="00F45855" w:rsidRPr="00F45855" w:rsidRDefault="00F45855" w:rsidP="00261A9D">
            <w:pPr>
              <w:pStyle w:val="Bold"/>
              <w:rPr>
                <w:rFonts w:ascii="Arial" w:hAnsi="Arial"/>
                <w:sz w:val="22"/>
              </w:rPr>
            </w:pPr>
            <w:r w:rsidRPr="00F45855">
              <w:rPr>
                <w:rFonts w:ascii="Arial" w:hAnsi="Arial"/>
                <w:sz w:val="22"/>
              </w:rPr>
              <w:t>RANGE STATEMENT</w:t>
            </w:r>
          </w:p>
        </w:tc>
      </w:tr>
      <w:tr w:rsidR="00F45855" w:rsidRPr="00BF0548" w14:paraId="34F7EF72" w14:textId="77777777" w:rsidTr="00261A9D">
        <w:trPr>
          <w:jc w:val="center"/>
        </w:trPr>
        <w:tc>
          <w:tcPr>
            <w:tcW w:w="5000" w:type="pct"/>
            <w:gridSpan w:val="5"/>
            <w:tcBorders>
              <w:top w:val="nil"/>
              <w:left w:val="nil"/>
              <w:bottom w:val="nil"/>
              <w:right w:val="nil"/>
            </w:tcBorders>
          </w:tcPr>
          <w:p w14:paraId="740312DF" w14:textId="77777777" w:rsidR="00F45855" w:rsidRPr="00F45855" w:rsidRDefault="00F45855" w:rsidP="00261A9D">
            <w:pPr>
              <w:pStyle w:val="Smalltext"/>
              <w:rPr>
                <w:rFonts w:ascii="Arial" w:hAnsi="Arial"/>
                <w:sz w:val="22"/>
              </w:rPr>
            </w:pPr>
            <w:r w:rsidRPr="00F45855">
              <w:rPr>
                <w:rFonts w:ascii="Arial" w:hAnsi="Arial"/>
                <w:sz w:val="22"/>
              </w:rPr>
              <w:t xml:space="preserve">The Range Statement relates to the unit of competency as a whole. It allows for different work environments and situations that may affect performance. </w:t>
            </w:r>
            <w:r w:rsidRPr="00F45855">
              <w:rPr>
                <w:rFonts w:ascii="Arial" w:hAnsi="Arial"/>
                <w:b/>
                <w:i/>
                <w:sz w:val="22"/>
              </w:rPr>
              <w:t>Bold italicised</w:t>
            </w:r>
            <w:r w:rsidRPr="00F45855">
              <w:rPr>
                <w:rFonts w:ascii="Arial" w:hAnsi="Arial"/>
                <w:sz w:val="22"/>
              </w:rPr>
              <w:t xml:space="preserve"> wording in the performance criteria is detailed below.</w:t>
            </w:r>
          </w:p>
        </w:tc>
      </w:tr>
      <w:tr w:rsidR="00F45855" w:rsidRPr="00BF0548" w14:paraId="67DFEBDD" w14:textId="77777777" w:rsidTr="00261A9D">
        <w:trPr>
          <w:jc w:val="center"/>
        </w:trPr>
        <w:tc>
          <w:tcPr>
            <w:tcW w:w="1414" w:type="pct"/>
            <w:gridSpan w:val="3"/>
            <w:tcBorders>
              <w:top w:val="nil"/>
              <w:left w:val="nil"/>
              <w:bottom w:val="nil"/>
              <w:right w:val="nil"/>
            </w:tcBorders>
          </w:tcPr>
          <w:p w14:paraId="26A9BAC3" w14:textId="77777777" w:rsidR="00F45855" w:rsidRPr="00F45855" w:rsidRDefault="00F45855" w:rsidP="00261A9D">
            <w:pPr>
              <w:rPr>
                <w:rFonts w:ascii="Arial" w:hAnsi="Arial" w:cs="Arial"/>
                <w:sz w:val="22"/>
                <w:szCs w:val="22"/>
              </w:rPr>
            </w:pPr>
            <w:r w:rsidRPr="00F45855">
              <w:rPr>
                <w:rFonts w:ascii="Arial" w:hAnsi="Arial" w:cs="Arial"/>
                <w:b/>
                <w:i/>
                <w:sz w:val="22"/>
                <w:szCs w:val="22"/>
              </w:rPr>
              <w:t>Sources of legal information on the Internet</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586E9637"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World Wide Web</w:t>
            </w:r>
          </w:p>
          <w:p w14:paraId="2585B1D8"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Court websites</w:t>
            </w:r>
          </w:p>
          <w:p w14:paraId="15047A99"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Austlii</w:t>
            </w:r>
          </w:p>
        </w:tc>
      </w:tr>
      <w:tr w:rsidR="00F45855" w:rsidRPr="00BF0548" w14:paraId="65581C44" w14:textId="77777777" w:rsidTr="00261A9D">
        <w:trPr>
          <w:jc w:val="center"/>
        </w:trPr>
        <w:tc>
          <w:tcPr>
            <w:tcW w:w="1414" w:type="pct"/>
            <w:gridSpan w:val="3"/>
            <w:tcBorders>
              <w:top w:val="nil"/>
              <w:left w:val="nil"/>
              <w:bottom w:val="nil"/>
              <w:right w:val="nil"/>
            </w:tcBorders>
          </w:tcPr>
          <w:p w14:paraId="1468648A" w14:textId="77777777" w:rsidR="00F45855" w:rsidRPr="00F45855" w:rsidRDefault="00F45855" w:rsidP="00261A9D">
            <w:pPr>
              <w:rPr>
                <w:rFonts w:ascii="Arial" w:hAnsi="Arial" w:cs="Arial"/>
                <w:sz w:val="22"/>
                <w:szCs w:val="22"/>
              </w:rPr>
            </w:pPr>
            <w:r w:rsidRPr="00F45855">
              <w:rPr>
                <w:rFonts w:ascii="Arial" w:hAnsi="Arial" w:cs="Arial"/>
                <w:b/>
                <w:i/>
                <w:sz w:val="22"/>
                <w:szCs w:val="22"/>
              </w:rPr>
              <w:t>Secondary sources of legal information</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03E5C127" w14:textId="77777777" w:rsidR="00F45855" w:rsidRPr="00F45855" w:rsidRDefault="00F45855" w:rsidP="00261A9D">
            <w:pPr>
              <w:rPr>
                <w:rFonts w:ascii="Arial" w:hAnsi="Arial" w:cs="Arial"/>
                <w:sz w:val="22"/>
                <w:szCs w:val="22"/>
              </w:rPr>
            </w:pPr>
            <w:r w:rsidRPr="00F45855">
              <w:rPr>
                <w:rFonts w:ascii="Arial" w:hAnsi="Arial" w:cs="Arial"/>
                <w:sz w:val="22"/>
                <w:szCs w:val="22"/>
              </w:rPr>
              <w:t>electronic and hardcopy:</w:t>
            </w:r>
          </w:p>
          <w:p w14:paraId="202F9F6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textbooks</w:t>
            </w:r>
          </w:p>
          <w:p w14:paraId="5E040385"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loose leaf services</w:t>
            </w:r>
          </w:p>
          <w:p w14:paraId="5B07E6DF"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legal encyclopaedias</w:t>
            </w:r>
          </w:p>
          <w:p w14:paraId="5930E5E2"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digests</w:t>
            </w:r>
          </w:p>
          <w:p w14:paraId="43EFE605"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law journals</w:t>
            </w:r>
          </w:p>
        </w:tc>
      </w:tr>
      <w:tr w:rsidR="00F45855" w:rsidRPr="00BF0548" w14:paraId="025B808D" w14:textId="77777777" w:rsidTr="00261A9D">
        <w:trPr>
          <w:jc w:val="center"/>
        </w:trPr>
        <w:tc>
          <w:tcPr>
            <w:tcW w:w="1414" w:type="pct"/>
            <w:gridSpan w:val="3"/>
            <w:tcBorders>
              <w:top w:val="nil"/>
              <w:left w:val="nil"/>
              <w:bottom w:val="nil"/>
              <w:right w:val="nil"/>
            </w:tcBorders>
          </w:tcPr>
          <w:p w14:paraId="00413D5D" w14:textId="77777777" w:rsidR="00F45855" w:rsidRPr="00F45855" w:rsidRDefault="00F45855" w:rsidP="00261A9D">
            <w:pPr>
              <w:rPr>
                <w:rFonts w:ascii="Arial" w:hAnsi="Arial" w:cs="Arial"/>
                <w:sz w:val="22"/>
                <w:szCs w:val="22"/>
              </w:rPr>
            </w:pPr>
            <w:r w:rsidRPr="00F45855">
              <w:rPr>
                <w:rFonts w:ascii="Arial" w:hAnsi="Arial" w:cs="Arial"/>
                <w:b/>
                <w:i/>
                <w:sz w:val="22"/>
                <w:szCs w:val="22"/>
              </w:rPr>
              <w:t>Methods of free text searching for information</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61DBD866"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search terms and search operators</w:t>
            </w:r>
          </w:p>
          <w:p w14:paraId="4A09A310"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Boolean searching</w:t>
            </w:r>
          </w:p>
          <w:p w14:paraId="6EC17527"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truncations</w:t>
            </w:r>
          </w:p>
          <w:p w14:paraId="0EB838E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order of precedence</w:t>
            </w:r>
          </w:p>
          <w:p w14:paraId="4C6CBB55"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natural language searching</w:t>
            </w:r>
          </w:p>
        </w:tc>
      </w:tr>
      <w:tr w:rsidR="00F45855" w:rsidRPr="00BF0548" w14:paraId="034DDF18" w14:textId="77777777" w:rsidTr="00261A9D">
        <w:trPr>
          <w:jc w:val="center"/>
        </w:trPr>
        <w:tc>
          <w:tcPr>
            <w:tcW w:w="1414" w:type="pct"/>
            <w:gridSpan w:val="3"/>
            <w:tcBorders>
              <w:top w:val="nil"/>
              <w:left w:val="nil"/>
              <w:bottom w:val="nil"/>
              <w:right w:val="nil"/>
            </w:tcBorders>
          </w:tcPr>
          <w:p w14:paraId="0B5F5E71" w14:textId="77777777" w:rsidR="00F45855" w:rsidRPr="00F45855" w:rsidRDefault="00F45855" w:rsidP="00261A9D">
            <w:pPr>
              <w:rPr>
                <w:rFonts w:ascii="Arial" w:hAnsi="Arial" w:cs="Arial"/>
                <w:sz w:val="22"/>
                <w:szCs w:val="22"/>
              </w:rPr>
            </w:pPr>
            <w:r w:rsidRPr="00F45855">
              <w:rPr>
                <w:rFonts w:ascii="Arial" w:hAnsi="Arial" w:cs="Arial"/>
                <w:b/>
                <w:i/>
                <w:sz w:val="22"/>
                <w:szCs w:val="22"/>
              </w:rPr>
              <w:t>Textbooks and legal encyclopaedias</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64B6D7E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Halsbury’s Laws of Australia</w:t>
            </w:r>
          </w:p>
          <w:p w14:paraId="55851132"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The Laws of Australia</w:t>
            </w:r>
          </w:p>
          <w:p w14:paraId="6CF191BD"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encyclopaedias</w:t>
            </w:r>
          </w:p>
          <w:p w14:paraId="0A70F30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electronic format</w:t>
            </w:r>
          </w:p>
          <w:p w14:paraId="2A29091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hard copy</w:t>
            </w:r>
          </w:p>
        </w:tc>
      </w:tr>
      <w:tr w:rsidR="00F45855" w:rsidRPr="00BF0548" w14:paraId="5726B2B6" w14:textId="77777777" w:rsidTr="00261A9D">
        <w:trPr>
          <w:jc w:val="center"/>
        </w:trPr>
        <w:tc>
          <w:tcPr>
            <w:tcW w:w="1414" w:type="pct"/>
            <w:gridSpan w:val="3"/>
            <w:tcBorders>
              <w:top w:val="nil"/>
              <w:left w:val="nil"/>
              <w:bottom w:val="nil"/>
              <w:right w:val="nil"/>
            </w:tcBorders>
          </w:tcPr>
          <w:p w14:paraId="5D74503E" w14:textId="77777777" w:rsidR="00F45855" w:rsidRPr="00F45855" w:rsidRDefault="00F45855" w:rsidP="00261A9D">
            <w:pPr>
              <w:rPr>
                <w:rFonts w:ascii="Arial" w:hAnsi="Arial" w:cs="Arial"/>
                <w:sz w:val="22"/>
                <w:szCs w:val="22"/>
              </w:rPr>
            </w:pPr>
            <w:r w:rsidRPr="00F45855">
              <w:rPr>
                <w:rFonts w:ascii="Arial" w:hAnsi="Arial" w:cs="Arial"/>
                <w:b/>
                <w:i/>
                <w:sz w:val="22"/>
                <w:szCs w:val="22"/>
              </w:rPr>
              <w:t>Indexes to legal periodicals</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52374107"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Attorney General’s Information Services (AGIS)</w:t>
            </w:r>
          </w:p>
          <w:p w14:paraId="2CC6869B"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any other relevant index to legal periodicals and books</w:t>
            </w:r>
          </w:p>
        </w:tc>
      </w:tr>
      <w:tr w:rsidR="00F45855" w:rsidRPr="00BF0548" w14:paraId="15CA7FF7" w14:textId="77777777" w:rsidTr="00261A9D">
        <w:trPr>
          <w:jc w:val="center"/>
        </w:trPr>
        <w:tc>
          <w:tcPr>
            <w:tcW w:w="1414" w:type="pct"/>
            <w:gridSpan w:val="3"/>
            <w:tcBorders>
              <w:top w:val="nil"/>
              <w:left w:val="nil"/>
              <w:bottom w:val="nil"/>
              <w:right w:val="nil"/>
            </w:tcBorders>
          </w:tcPr>
          <w:p w14:paraId="02A2D81F" w14:textId="77777777" w:rsidR="00F45855" w:rsidRPr="00F45855" w:rsidRDefault="00F45855" w:rsidP="00261A9D">
            <w:pPr>
              <w:rPr>
                <w:rFonts w:ascii="Arial" w:hAnsi="Arial" w:cs="Arial"/>
                <w:sz w:val="22"/>
                <w:szCs w:val="22"/>
              </w:rPr>
            </w:pPr>
            <w:r w:rsidRPr="00F45855">
              <w:rPr>
                <w:rFonts w:ascii="Arial" w:hAnsi="Arial" w:cs="Arial"/>
                <w:b/>
                <w:i/>
                <w:sz w:val="22"/>
                <w:szCs w:val="22"/>
              </w:rPr>
              <w:t>Methods of finding case law, legislation and delegated legislation</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3C49D53C"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case law references:</w:t>
            </w:r>
          </w:p>
          <w:p w14:paraId="77862C92"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legal digests</w:t>
            </w:r>
          </w:p>
          <w:p w14:paraId="7168E2B5"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indexes</w:t>
            </w:r>
          </w:p>
          <w:p w14:paraId="5FCE3BC1"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legal encyclopaedias</w:t>
            </w:r>
          </w:p>
          <w:p w14:paraId="05D73AA7"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full-text electronic databases</w:t>
            </w:r>
          </w:p>
          <w:p w14:paraId="2CF1BC7C"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legislation and delegated legislation references:</w:t>
            </w:r>
          </w:p>
          <w:p w14:paraId="50D8B424"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subject and title indexes</w:t>
            </w:r>
          </w:p>
          <w:p w14:paraId="2483B3C7"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lastRenderedPageBreak/>
              <w:t>tables</w:t>
            </w:r>
          </w:p>
          <w:p w14:paraId="6B94A5F1"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annotation services</w:t>
            </w:r>
          </w:p>
          <w:p w14:paraId="40AF07C9"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full-text electronic databases</w:t>
            </w:r>
          </w:p>
        </w:tc>
      </w:tr>
      <w:tr w:rsidR="00F45855" w:rsidRPr="00BF0548" w14:paraId="0D0EC274" w14:textId="77777777" w:rsidTr="00261A9D">
        <w:trPr>
          <w:jc w:val="center"/>
        </w:trPr>
        <w:tc>
          <w:tcPr>
            <w:tcW w:w="1414" w:type="pct"/>
            <w:gridSpan w:val="3"/>
            <w:tcBorders>
              <w:top w:val="nil"/>
              <w:left w:val="nil"/>
              <w:bottom w:val="nil"/>
              <w:right w:val="nil"/>
            </w:tcBorders>
          </w:tcPr>
          <w:p w14:paraId="149BE752" w14:textId="77777777" w:rsidR="00F45855" w:rsidRPr="00F45855" w:rsidRDefault="00F45855" w:rsidP="00261A9D">
            <w:pPr>
              <w:rPr>
                <w:rFonts w:ascii="Arial" w:hAnsi="Arial" w:cs="Arial"/>
                <w:sz w:val="22"/>
                <w:szCs w:val="22"/>
              </w:rPr>
            </w:pPr>
            <w:r w:rsidRPr="00F45855">
              <w:rPr>
                <w:rFonts w:ascii="Arial" w:hAnsi="Arial" w:cs="Arial"/>
                <w:b/>
                <w:i/>
                <w:sz w:val="22"/>
                <w:szCs w:val="22"/>
              </w:rPr>
              <w:t>Methods of finding the subsequent history of a case</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3C05FE4B"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case citators</w:t>
            </w:r>
          </w:p>
          <w:p w14:paraId="4CF9645A"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legal digests</w:t>
            </w:r>
          </w:p>
          <w:p w14:paraId="168BBA1F"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indexes</w:t>
            </w:r>
          </w:p>
          <w:p w14:paraId="0970008C"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annotators</w:t>
            </w:r>
          </w:p>
          <w:p w14:paraId="28D1A0B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full-text electronic databases</w:t>
            </w:r>
          </w:p>
        </w:tc>
      </w:tr>
      <w:tr w:rsidR="00F45855" w:rsidRPr="00BF0548" w14:paraId="38DF792D" w14:textId="77777777" w:rsidTr="00261A9D">
        <w:trPr>
          <w:jc w:val="center"/>
        </w:trPr>
        <w:tc>
          <w:tcPr>
            <w:tcW w:w="1414" w:type="pct"/>
            <w:gridSpan w:val="3"/>
            <w:tcBorders>
              <w:top w:val="nil"/>
              <w:left w:val="nil"/>
              <w:bottom w:val="nil"/>
              <w:right w:val="nil"/>
            </w:tcBorders>
          </w:tcPr>
          <w:p w14:paraId="0A46A44D" w14:textId="77777777" w:rsidR="00F45855" w:rsidRPr="00F45855" w:rsidRDefault="00F45855" w:rsidP="00261A9D">
            <w:pPr>
              <w:rPr>
                <w:rFonts w:ascii="Arial" w:hAnsi="Arial" w:cs="Arial"/>
                <w:sz w:val="22"/>
                <w:szCs w:val="22"/>
              </w:rPr>
            </w:pPr>
            <w:r w:rsidRPr="00F45855">
              <w:rPr>
                <w:rFonts w:ascii="Arial" w:hAnsi="Arial" w:cs="Arial"/>
                <w:b/>
                <w:i/>
                <w:sz w:val="22"/>
                <w:szCs w:val="22"/>
              </w:rPr>
              <w:t>Methods of finding case notes and case citations</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5319CE60"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case citators</w:t>
            </w:r>
          </w:p>
          <w:p w14:paraId="200F1FC1"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legal digests</w:t>
            </w:r>
          </w:p>
          <w:p w14:paraId="7F41F1A5"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legal encyclopaedias</w:t>
            </w:r>
          </w:p>
          <w:p w14:paraId="1FE05289"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indexes</w:t>
            </w:r>
          </w:p>
          <w:p w14:paraId="7BCB1487"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full-text electronic databases</w:t>
            </w:r>
          </w:p>
        </w:tc>
      </w:tr>
      <w:tr w:rsidR="00F45855" w:rsidRPr="00BF0548" w14:paraId="450036F0" w14:textId="77777777" w:rsidTr="00261A9D">
        <w:trPr>
          <w:jc w:val="center"/>
        </w:trPr>
        <w:tc>
          <w:tcPr>
            <w:tcW w:w="5000" w:type="pct"/>
            <w:gridSpan w:val="5"/>
            <w:tcBorders>
              <w:top w:val="nil"/>
              <w:left w:val="nil"/>
              <w:bottom w:val="nil"/>
              <w:right w:val="nil"/>
            </w:tcBorders>
          </w:tcPr>
          <w:p w14:paraId="7038902E" w14:textId="77777777" w:rsidR="00F45855" w:rsidRPr="00F45855" w:rsidRDefault="00F45855" w:rsidP="00261A9D">
            <w:pPr>
              <w:pStyle w:val="Bold"/>
              <w:rPr>
                <w:rFonts w:ascii="Arial" w:hAnsi="Arial"/>
                <w:sz w:val="22"/>
              </w:rPr>
            </w:pPr>
            <w:r w:rsidRPr="00F45855">
              <w:rPr>
                <w:rFonts w:ascii="Arial" w:hAnsi="Arial"/>
                <w:sz w:val="22"/>
              </w:rPr>
              <w:t>EVIDENCE GUIDE</w:t>
            </w:r>
          </w:p>
        </w:tc>
      </w:tr>
      <w:tr w:rsidR="00F45855" w:rsidRPr="00BF0548" w14:paraId="5817C563" w14:textId="77777777" w:rsidTr="00261A9D">
        <w:trPr>
          <w:jc w:val="center"/>
        </w:trPr>
        <w:tc>
          <w:tcPr>
            <w:tcW w:w="5000" w:type="pct"/>
            <w:gridSpan w:val="5"/>
            <w:tcBorders>
              <w:top w:val="nil"/>
              <w:left w:val="nil"/>
              <w:bottom w:val="nil"/>
              <w:right w:val="nil"/>
            </w:tcBorders>
          </w:tcPr>
          <w:p w14:paraId="34486357" w14:textId="77777777" w:rsidR="00F45855" w:rsidRPr="00F45855" w:rsidRDefault="00F45855" w:rsidP="00261A9D">
            <w:pPr>
              <w:pStyle w:val="Smalltext"/>
              <w:rPr>
                <w:rFonts w:ascii="Arial" w:hAnsi="Arial"/>
                <w:sz w:val="22"/>
              </w:rPr>
            </w:pPr>
            <w:r w:rsidRPr="00F45855">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F45855" w:rsidRPr="00BF0548" w14:paraId="63A64B25" w14:textId="77777777" w:rsidTr="00261A9D">
        <w:trPr>
          <w:trHeight w:val="375"/>
          <w:jc w:val="center"/>
        </w:trPr>
        <w:tc>
          <w:tcPr>
            <w:tcW w:w="1414" w:type="pct"/>
            <w:gridSpan w:val="3"/>
            <w:tcBorders>
              <w:top w:val="nil"/>
              <w:left w:val="nil"/>
              <w:bottom w:val="nil"/>
              <w:right w:val="nil"/>
            </w:tcBorders>
          </w:tcPr>
          <w:p w14:paraId="22FC5D6E" w14:textId="77777777" w:rsidR="00F45855" w:rsidRPr="00F45855" w:rsidRDefault="00F45855" w:rsidP="00261A9D">
            <w:pPr>
              <w:rPr>
                <w:rFonts w:ascii="Arial" w:hAnsi="Arial" w:cs="Arial"/>
                <w:b/>
                <w:sz w:val="22"/>
                <w:szCs w:val="22"/>
              </w:rPr>
            </w:pPr>
            <w:r w:rsidRPr="00F45855">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4698FF1B" w14:textId="77777777" w:rsidR="00F45855" w:rsidRPr="00F45855" w:rsidRDefault="00F45855" w:rsidP="00261A9D">
            <w:pPr>
              <w:rPr>
                <w:rFonts w:ascii="Arial" w:hAnsi="Arial" w:cs="Arial"/>
                <w:sz w:val="22"/>
                <w:szCs w:val="22"/>
              </w:rPr>
            </w:pPr>
            <w:r w:rsidRPr="00F45855">
              <w:rPr>
                <w:rFonts w:ascii="Arial" w:hAnsi="Arial" w:cs="Arial"/>
                <w:sz w:val="22"/>
                <w:szCs w:val="22"/>
              </w:rPr>
              <w:t>A person who demonstrates competency in this unit must provide evidence of:</w:t>
            </w:r>
          </w:p>
          <w:p w14:paraId="767F86D9"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identifying and categorising research questions arising from a particular fact situation</w:t>
            </w:r>
          </w:p>
          <w:p w14:paraId="15651D15"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identifying and applying legal research methods and techniques relevant to a particular subject or case</w:t>
            </w:r>
          </w:p>
          <w:p w14:paraId="631977FB"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documenting researched information using correct citation and documentation formats</w:t>
            </w:r>
          </w:p>
          <w:p w14:paraId="409F9BCC" w14:textId="77777777" w:rsid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knowledge of legal research methods and techniques including documentation and citation protocols</w:t>
            </w:r>
          </w:p>
          <w:p w14:paraId="631CD1B7" w14:textId="24889A48" w:rsidR="00C058CA" w:rsidRPr="00F45855" w:rsidRDefault="00260E4B" w:rsidP="00BC78B6">
            <w:pPr>
              <w:pStyle w:val="Bullet1"/>
              <w:numPr>
                <w:ilvl w:val="0"/>
                <w:numId w:val="16"/>
              </w:numPr>
              <w:rPr>
                <w:rFonts w:ascii="Arial" w:hAnsi="Arial" w:cs="Arial"/>
                <w:sz w:val="22"/>
                <w:szCs w:val="22"/>
              </w:rPr>
            </w:pPr>
            <w:r w:rsidRPr="00C60EBF">
              <w:rPr>
                <w:rFonts w:ascii="Arial" w:hAnsi="Arial" w:cs="Arial"/>
                <w:sz w:val="22"/>
                <w:szCs w:val="22"/>
              </w:rPr>
              <w:t xml:space="preserve">applying </w:t>
            </w:r>
            <w:r>
              <w:rPr>
                <w:rFonts w:ascii="Arial" w:hAnsi="Arial" w:cs="Arial"/>
                <w:sz w:val="22"/>
                <w:szCs w:val="22"/>
              </w:rPr>
              <w:t>legal research</w:t>
            </w:r>
            <w:r w:rsidRPr="00C60EBF">
              <w:rPr>
                <w:rFonts w:ascii="Arial" w:hAnsi="Arial" w:cs="Arial"/>
                <w:sz w:val="22"/>
                <w:szCs w:val="22"/>
              </w:rPr>
              <w:t xml:space="preserve"> to examples or case studies</w:t>
            </w:r>
          </w:p>
        </w:tc>
      </w:tr>
      <w:tr w:rsidR="00F45855" w:rsidRPr="00BF0548" w14:paraId="7EE0D30C" w14:textId="77777777" w:rsidTr="00261A9D">
        <w:trPr>
          <w:trHeight w:val="375"/>
          <w:jc w:val="center"/>
        </w:trPr>
        <w:tc>
          <w:tcPr>
            <w:tcW w:w="1414" w:type="pct"/>
            <w:gridSpan w:val="3"/>
            <w:tcBorders>
              <w:top w:val="nil"/>
              <w:left w:val="nil"/>
              <w:bottom w:val="nil"/>
              <w:right w:val="nil"/>
            </w:tcBorders>
          </w:tcPr>
          <w:p w14:paraId="7D9DB955" w14:textId="77777777" w:rsidR="00F45855" w:rsidRPr="00F45855" w:rsidRDefault="00F45855" w:rsidP="00261A9D">
            <w:pPr>
              <w:rPr>
                <w:rFonts w:ascii="Arial" w:hAnsi="Arial" w:cs="Arial"/>
                <w:b/>
                <w:sz w:val="22"/>
                <w:szCs w:val="22"/>
              </w:rPr>
            </w:pPr>
            <w:r w:rsidRPr="00F45855">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26DBEB7D" w14:textId="77777777" w:rsidR="00F45855" w:rsidRPr="00F45855" w:rsidRDefault="00F45855" w:rsidP="00261A9D">
            <w:pPr>
              <w:rPr>
                <w:rFonts w:ascii="Arial" w:hAnsi="Arial" w:cs="Arial"/>
                <w:sz w:val="22"/>
                <w:szCs w:val="22"/>
              </w:rPr>
            </w:pPr>
            <w:r w:rsidRPr="00F45855">
              <w:rPr>
                <w:rFonts w:ascii="Arial" w:hAnsi="Arial" w:cs="Arial"/>
                <w:sz w:val="22"/>
                <w:szCs w:val="22"/>
              </w:rPr>
              <w:t>Assessment must ensure:</w:t>
            </w:r>
          </w:p>
          <w:p w14:paraId="5DE5ECC1"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activities are related to a legal practice context</w:t>
            </w:r>
          </w:p>
          <w:p w14:paraId="58B899DA"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 xml:space="preserve">activities are related to laws, regulations and procedures currently operating across the jurisdictions relevant to this qualification </w:t>
            </w:r>
          </w:p>
          <w:p w14:paraId="3CF3360F" w14:textId="77777777" w:rsidR="00F45855" w:rsidRPr="00F45855" w:rsidRDefault="00F45855" w:rsidP="00261A9D">
            <w:pPr>
              <w:rPr>
                <w:rFonts w:ascii="Arial" w:hAnsi="Arial" w:cs="Arial"/>
                <w:sz w:val="22"/>
                <w:szCs w:val="22"/>
              </w:rPr>
            </w:pPr>
            <w:r w:rsidRPr="00F45855">
              <w:rPr>
                <w:rFonts w:ascii="Arial" w:hAnsi="Arial" w:cs="Arial"/>
                <w:sz w:val="22"/>
                <w:szCs w:val="22"/>
              </w:rPr>
              <w:t>Resources implications for assessment include access to:</w:t>
            </w:r>
          </w:p>
          <w:p w14:paraId="596DAC9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suitable simulated or real workplace opportunities</w:t>
            </w:r>
          </w:p>
          <w:p w14:paraId="5F82560C"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sources of relevant online, computer-based and print information and text books</w:t>
            </w:r>
          </w:p>
          <w:p w14:paraId="262BF19D" w14:textId="59D6D7EB"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 xml:space="preserve">legislation and other secondary sources of information relevant to particular subject/s and </w:t>
            </w:r>
            <w:r w:rsidR="000344AA">
              <w:rPr>
                <w:rFonts w:ascii="Arial" w:hAnsi="Arial" w:cs="Arial"/>
                <w:sz w:val="22"/>
                <w:szCs w:val="22"/>
              </w:rPr>
              <w:t>case studies</w:t>
            </w:r>
          </w:p>
        </w:tc>
      </w:tr>
      <w:tr w:rsidR="00F45855" w:rsidRPr="00BF0548" w14:paraId="467852E1" w14:textId="77777777" w:rsidTr="00261A9D">
        <w:trPr>
          <w:trHeight w:val="375"/>
          <w:jc w:val="center"/>
        </w:trPr>
        <w:tc>
          <w:tcPr>
            <w:tcW w:w="1414" w:type="pct"/>
            <w:gridSpan w:val="3"/>
            <w:tcBorders>
              <w:top w:val="nil"/>
              <w:left w:val="nil"/>
              <w:bottom w:val="nil"/>
              <w:right w:val="nil"/>
            </w:tcBorders>
          </w:tcPr>
          <w:p w14:paraId="120D6A59" w14:textId="77777777" w:rsidR="00F45855" w:rsidRPr="00F45855" w:rsidRDefault="00F45855" w:rsidP="00261A9D">
            <w:pPr>
              <w:rPr>
                <w:rFonts w:ascii="Arial" w:hAnsi="Arial" w:cs="Arial"/>
                <w:b/>
                <w:sz w:val="22"/>
                <w:szCs w:val="22"/>
              </w:rPr>
            </w:pPr>
            <w:r w:rsidRPr="00F45855">
              <w:rPr>
                <w:rFonts w:ascii="Arial" w:hAnsi="Arial" w:cs="Arial"/>
                <w:b/>
                <w:sz w:val="22"/>
                <w:szCs w:val="22"/>
              </w:rPr>
              <w:lastRenderedPageBreak/>
              <w:t>Method of assessment</w:t>
            </w:r>
          </w:p>
        </w:tc>
        <w:tc>
          <w:tcPr>
            <w:tcW w:w="3586" w:type="pct"/>
            <w:gridSpan w:val="2"/>
            <w:tcBorders>
              <w:top w:val="nil"/>
              <w:left w:val="nil"/>
              <w:bottom w:val="nil"/>
              <w:right w:val="nil"/>
            </w:tcBorders>
          </w:tcPr>
          <w:p w14:paraId="27B59CE5" w14:textId="77777777" w:rsidR="00F45855" w:rsidRPr="00F45855" w:rsidRDefault="00F45855" w:rsidP="00261A9D">
            <w:pPr>
              <w:rPr>
                <w:rFonts w:ascii="Arial" w:hAnsi="Arial" w:cs="Arial"/>
                <w:sz w:val="22"/>
                <w:szCs w:val="22"/>
              </w:rPr>
            </w:pPr>
            <w:r w:rsidRPr="00F45855">
              <w:rPr>
                <w:rFonts w:ascii="Arial" w:hAnsi="Arial" w:cs="Arial"/>
                <w:sz w:val="22"/>
                <w:szCs w:val="22"/>
              </w:rPr>
              <w:t>A range of assessment methods should be used to assess practical skills and knowledge. The following assessment methods are appropriate for this unit:</w:t>
            </w:r>
          </w:p>
          <w:p w14:paraId="7D50B862"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research project and/or project work</w:t>
            </w:r>
          </w:p>
          <w:p w14:paraId="1CBE747A" w14:textId="222632F5"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 xml:space="preserve">other </w:t>
            </w:r>
            <w:r w:rsidR="000344AA">
              <w:rPr>
                <w:rFonts w:ascii="Arial" w:hAnsi="Arial" w:cs="Arial"/>
                <w:sz w:val="22"/>
                <w:szCs w:val="22"/>
              </w:rPr>
              <w:t>case studies</w:t>
            </w:r>
            <w:r w:rsidRPr="00F45855">
              <w:rPr>
                <w:rFonts w:ascii="Arial" w:hAnsi="Arial" w:cs="Arial"/>
                <w:sz w:val="22"/>
                <w:szCs w:val="22"/>
              </w:rPr>
              <w:t xml:space="preserve"> and scenarios</w:t>
            </w:r>
          </w:p>
          <w:p w14:paraId="51871CF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direct questioning</w:t>
            </w:r>
          </w:p>
          <w:p w14:paraId="476E6BB2"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examinations and tests</w:t>
            </w:r>
          </w:p>
          <w:p w14:paraId="7226683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presentations</w:t>
            </w:r>
          </w:p>
        </w:tc>
      </w:tr>
      <w:tr w:rsidR="00F45855" w:rsidRPr="00BF0548" w14:paraId="311AB278" w14:textId="77777777" w:rsidTr="00261A9D">
        <w:trPr>
          <w:trHeight w:val="375"/>
          <w:jc w:val="center"/>
        </w:trPr>
        <w:tc>
          <w:tcPr>
            <w:tcW w:w="1414" w:type="pct"/>
            <w:gridSpan w:val="3"/>
            <w:tcBorders>
              <w:top w:val="nil"/>
              <w:left w:val="nil"/>
              <w:bottom w:val="nil"/>
              <w:right w:val="nil"/>
            </w:tcBorders>
          </w:tcPr>
          <w:p w14:paraId="11106060" w14:textId="77777777" w:rsidR="00F45855" w:rsidRPr="00F45855" w:rsidRDefault="00F45855" w:rsidP="00261A9D">
            <w:pPr>
              <w:rPr>
                <w:rFonts w:ascii="Arial" w:hAnsi="Arial" w:cs="Arial"/>
                <w:b/>
                <w:sz w:val="22"/>
                <w:szCs w:val="22"/>
              </w:rPr>
            </w:pPr>
            <w:r w:rsidRPr="00F45855">
              <w:rPr>
                <w:rFonts w:ascii="Arial" w:hAnsi="Arial" w:cs="Arial"/>
                <w:b/>
                <w:sz w:val="22"/>
                <w:szCs w:val="22"/>
              </w:rPr>
              <w:t>Guidance information for assessment</w:t>
            </w:r>
          </w:p>
        </w:tc>
        <w:tc>
          <w:tcPr>
            <w:tcW w:w="3586" w:type="pct"/>
            <w:gridSpan w:val="2"/>
            <w:tcBorders>
              <w:top w:val="nil"/>
              <w:left w:val="nil"/>
              <w:bottom w:val="nil"/>
              <w:right w:val="nil"/>
            </w:tcBorders>
          </w:tcPr>
          <w:p w14:paraId="3557E5A1" w14:textId="77777777" w:rsidR="00F45855" w:rsidRPr="00F45855" w:rsidRDefault="00F45855" w:rsidP="00F45855">
            <w:pPr>
              <w:rPr>
                <w:rFonts w:ascii="Arial" w:hAnsi="Arial" w:cs="Arial"/>
                <w:sz w:val="22"/>
                <w:szCs w:val="22"/>
              </w:rPr>
            </w:pPr>
            <w:r w:rsidRPr="00F45855">
              <w:rPr>
                <w:rFonts w:ascii="Arial" w:hAnsi="Arial" w:cs="Arial"/>
                <w:sz w:val="22"/>
                <w:szCs w:val="22"/>
              </w:rPr>
              <w:t xml:space="preserve">Holistic assessment with other units relevant to the industry sector, workplace and job role is recommended. </w:t>
            </w:r>
          </w:p>
          <w:p w14:paraId="184F3115" w14:textId="00401450" w:rsidR="00F45855" w:rsidRPr="00F45855" w:rsidRDefault="00F45855" w:rsidP="00F45855">
            <w:pPr>
              <w:rPr>
                <w:rFonts w:ascii="Arial" w:hAnsi="Arial" w:cs="Arial"/>
                <w:b/>
                <w:i/>
                <w:sz w:val="22"/>
                <w:szCs w:val="22"/>
              </w:rPr>
            </w:pPr>
          </w:p>
        </w:tc>
      </w:tr>
      <w:bookmarkEnd w:id="52"/>
    </w:tbl>
    <w:p w14:paraId="698FD712" w14:textId="77777777" w:rsidR="000E0454" w:rsidRPr="00982853" w:rsidRDefault="000E0454" w:rsidP="00982853"/>
    <w:p w14:paraId="5D16A017" w14:textId="6E7EECE7" w:rsidR="000E0454" w:rsidRDefault="000E0454" w:rsidP="000D7FDC"/>
    <w:p w14:paraId="189A8107" w14:textId="77777777" w:rsidR="000E0454" w:rsidRPr="00982853" w:rsidRDefault="000E0454" w:rsidP="00982853"/>
    <w:p w14:paraId="22AFEF2F" w14:textId="77777777" w:rsidR="000E0454" w:rsidRDefault="000E0454" w:rsidP="002505C0">
      <w:pPr>
        <w:sectPr w:rsidR="000E0454" w:rsidSect="00CC4B32">
          <w:headerReference w:type="default" r:id="rId58"/>
          <w:footerReference w:type="default" r:id="rId59"/>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8"/>
        <w:gridCol w:w="1948"/>
        <w:gridCol w:w="116"/>
        <w:gridCol w:w="663"/>
        <w:gridCol w:w="5811"/>
      </w:tblGrid>
      <w:tr w:rsidR="006D6BDA" w:rsidRPr="006D6BDA" w14:paraId="39779A87" w14:textId="77777777" w:rsidTr="00261A9D">
        <w:trPr>
          <w:jc w:val="center"/>
        </w:trPr>
        <w:tc>
          <w:tcPr>
            <w:tcW w:w="5000" w:type="pct"/>
            <w:gridSpan w:val="5"/>
            <w:tcBorders>
              <w:top w:val="nil"/>
              <w:left w:val="nil"/>
              <w:bottom w:val="nil"/>
              <w:right w:val="nil"/>
            </w:tcBorders>
          </w:tcPr>
          <w:p w14:paraId="4CF04AEF" w14:textId="60BA54DB" w:rsidR="006D6BDA" w:rsidRPr="006D6BDA" w:rsidRDefault="009A3848" w:rsidP="00261A9D">
            <w:pPr>
              <w:pStyle w:val="UnitTitle"/>
              <w:rPr>
                <w:rFonts w:ascii="Arial" w:hAnsi="Arial"/>
                <w:sz w:val="22"/>
                <w:szCs w:val="22"/>
              </w:rPr>
            </w:pPr>
            <w:bookmarkStart w:id="54" w:name="_Toc397604291"/>
            <w:r w:rsidRPr="009A3848">
              <w:rPr>
                <w:rFonts w:ascii="Arial" w:hAnsi="Arial"/>
                <w:sz w:val="22"/>
                <w:szCs w:val="22"/>
              </w:rPr>
              <w:lastRenderedPageBreak/>
              <w:t>VU22969</w:t>
            </w:r>
            <w:r w:rsidR="006D6BDA" w:rsidRPr="006D6BDA">
              <w:rPr>
                <w:rFonts w:ascii="Arial" w:hAnsi="Arial"/>
                <w:sz w:val="22"/>
                <w:szCs w:val="22"/>
              </w:rPr>
              <w:t xml:space="preserve"> Analyse and apply law of contract</w:t>
            </w:r>
            <w:bookmarkEnd w:id="54"/>
          </w:p>
        </w:tc>
      </w:tr>
      <w:tr w:rsidR="006D6BDA" w:rsidRPr="006D6BDA" w14:paraId="49022EC0" w14:textId="77777777" w:rsidTr="00261A9D">
        <w:trPr>
          <w:jc w:val="center"/>
        </w:trPr>
        <w:tc>
          <w:tcPr>
            <w:tcW w:w="5000" w:type="pct"/>
            <w:gridSpan w:val="5"/>
            <w:tcBorders>
              <w:top w:val="nil"/>
              <w:left w:val="nil"/>
              <w:bottom w:val="nil"/>
              <w:right w:val="nil"/>
            </w:tcBorders>
          </w:tcPr>
          <w:p w14:paraId="3C6FEF81" w14:textId="77777777" w:rsidR="006D6BDA" w:rsidRPr="006D6BDA" w:rsidRDefault="006D6BDA" w:rsidP="00261A9D">
            <w:pPr>
              <w:pStyle w:val="Bold"/>
              <w:rPr>
                <w:rFonts w:ascii="Arial" w:hAnsi="Arial"/>
                <w:sz w:val="22"/>
              </w:rPr>
            </w:pPr>
            <w:r w:rsidRPr="006D6BDA">
              <w:rPr>
                <w:rFonts w:ascii="Arial" w:hAnsi="Arial"/>
                <w:sz w:val="22"/>
              </w:rPr>
              <w:t>Unit Descriptor</w:t>
            </w:r>
          </w:p>
          <w:p w14:paraId="2D440620" w14:textId="4AB0F247" w:rsidR="006D6BDA" w:rsidRPr="006D6BDA" w:rsidRDefault="006D6BDA" w:rsidP="00261A9D">
            <w:pPr>
              <w:rPr>
                <w:rFonts w:ascii="Arial" w:hAnsi="Arial" w:cs="Arial"/>
                <w:sz w:val="22"/>
                <w:szCs w:val="22"/>
              </w:rPr>
            </w:pPr>
            <w:r w:rsidRPr="006D6BDA">
              <w:rPr>
                <w:rFonts w:ascii="Arial" w:hAnsi="Arial" w:cs="Arial"/>
                <w:sz w:val="22"/>
                <w:szCs w:val="22"/>
              </w:rPr>
              <w:t xml:space="preserve">This unit describes the skills and knowledge required to </w:t>
            </w:r>
            <w:r w:rsidR="00D33025">
              <w:rPr>
                <w:rFonts w:ascii="Arial" w:hAnsi="Arial" w:cs="Arial"/>
                <w:sz w:val="22"/>
                <w:szCs w:val="22"/>
              </w:rPr>
              <w:t>analyse</w:t>
            </w:r>
            <w:r w:rsidR="00D33025" w:rsidRPr="006D6BDA">
              <w:rPr>
                <w:rFonts w:ascii="Arial" w:hAnsi="Arial" w:cs="Arial"/>
                <w:sz w:val="22"/>
                <w:szCs w:val="22"/>
              </w:rPr>
              <w:t xml:space="preserve"> </w:t>
            </w:r>
            <w:r w:rsidRPr="006D6BDA">
              <w:rPr>
                <w:rFonts w:ascii="Arial" w:hAnsi="Arial" w:cs="Arial"/>
                <w:sz w:val="22"/>
                <w:szCs w:val="22"/>
              </w:rPr>
              <w:t>and apply a detailed knowledge of contract law in order to support the work of a legal office, law practice or in an associated context.</w:t>
            </w:r>
          </w:p>
          <w:p w14:paraId="25ABC06F" w14:textId="77777777" w:rsidR="006D6BDA" w:rsidRPr="006D6BDA" w:rsidRDefault="006D6BDA" w:rsidP="00261A9D">
            <w:pPr>
              <w:rPr>
                <w:rFonts w:ascii="Arial" w:hAnsi="Arial" w:cs="Arial"/>
                <w:sz w:val="22"/>
                <w:szCs w:val="22"/>
              </w:rPr>
            </w:pPr>
            <w:r w:rsidRPr="006D6BDA">
              <w:rPr>
                <w:rFonts w:ascii="Arial" w:hAnsi="Arial" w:cs="Arial"/>
                <w:i/>
                <w:iCs/>
                <w:sz w:val="22"/>
                <w:szCs w:val="22"/>
              </w:rPr>
              <w:t>No licensing, legislative, regulatory or certification requirements apply to this unit at the time of publication</w:t>
            </w:r>
            <w:r w:rsidRPr="006D6BDA">
              <w:rPr>
                <w:rFonts w:ascii="Arial" w:hAnsi="Arial" w:cs="Arial"/>
                <w:sz w:val="22"/>
                <w:szCs w:val="22"/>
              </w:rPr>
              <w:t>.</w:t>
            </w:r>
          </w:p>
        </w:tc>
      </w:tr>
      <w:tr w:rsidR="006D6BDA" w:rsidRPr="006D6BDA" w14:paraId="427B2446" w14:textId="77777777" w:rsidTr="00261A9D">
        <w:trPr>
          <w:jc w:val="center"/>
        </w:trPr>
        <w:tc>
          <w:tcPr>
            <w:tcW w:w="5000" w:type="pct"/>
            <w:gridSpan w:val="5"/>
            <w:tcBorders>
              <w:top w:val="nil"/>
              <w:left w:val="nil"/>
              <w:bottom w:val="nil"/>
              <w:right w:val="nil"/>
            </w:tcBorders>
          </w:tcPr>
          <w:p w14:paraId="73C86013" w14:textId="77777777" w:rsidR="006D6BDA" w:rsidRPr="006D6BDA" w:rsidRDefault="006D6BDA" w:rsidP="00261A9D">
            <w:pPr>
              <w:pStyle w:val="Bold"/>
              <w:rPr>
                <w:rFonts w:ascii="Arial" w:hAnsi="Arial"/>
                <w:sz w:val="22"/>
              </w:rPr>
            </w:pPr>
            <w:r w:rsidRPr="006D6BDA">
              <w:rPr>
                <w:rFonts w:ascii="Arial" w:hAnsi="Arial"/>
                <w:sz w:val="22"/>
              </w:rPr>
              <w:t>Employability Skills</w:t>
            </w:r>
          </w:p>
          <w:p w14:paraId="691AC16B" w14:textId="77777777" w:rsidR="006D6BDA" w:rsidRPr="006D6BDA" w:rsidRDefault="006D6BDA" w:rsidP="00261A9D">
            <w:pPr>
              <w:rPr>
                <w:rFonts w:ascii="Arial" w:hAnsi="Arial" w:cs="Arial"/>
                <w:sz w:val="22"/>
                <w:szCs w:val="22"/>
              </w:rPr>
            </w:pPr>
            <w:r w:rsidRPr="006D6BDA">
              <w:rPr>
                <w:rFonts w:ascii="Arial" w:hAnsi="Arial" w:cs="Arial"/>
                <w:sz w:val="22"/>
                <w:szCs w:val="22"/>
              </w:rPr>
              <w:t>This unit contains Employability Skills.</w:t>
            </w:r>
          </w:p>
        </w:tc>
      </w:tr>
      <w:tr w:rsidR="006D6BDA" w:rsidRPr="006D6BDA" w14:paraId="4ED54D1B" w14:textId="77777777" w:rsidTr="00261A9D">
        <w:trPr>
          <w:jc w:val="center"/>
        </w:trPr>
        <w:tc>
          <w:tcPr>
            <w:tcW w:w="5000" w:type="pct"/>
            <w:gridSpan w:val="5"/>
            <w:tcBorders>
              <w:top w:val="nil"/>
              <w:left w:val="nil"/>
              <w:bottom w:val="nil"/>
              <w:right w:val="nil"/>
            </w:tcBorders>
          </w:tcPr>
          <w:p w14:paraId="092B7BAF" w14:textId="77777777" w:rsidR="006D6BDA" w:rsidRPr="006D6BDA" w:rsidRDefault="006D6BDA" w:rsidP="00261A9D">
            <w:pPr>
              <w:pStyle w:val="Bold"/>
              <w:rPr>
                <w:rFonts w:ascii="Arial" w:hAnsi="Arial"/>
                <w:sz w:val="22"/>
              </w:rPr>
            </w:pPr>
            <w:r w:rsidRPr="006D6BDA">
              <w:rPr>
                <w:rFonts w:ascii="Arial" w:hAnsi="Arial"/>
                <w:sz w:val="22"/>
              </w:rPr>
              <w:t>Application of the Unit</w:t>
            </w:r>
          </w:p>
          <w:p w14:paraId="64348B6A" w14:textId="77777777" w:rsidR="006D6BDA" w:rsidRPr="006D6BDA" w:rsidRDefault="006D6BDA" w:rsidP="00261A9D">
            <w:pPr>
              <w:rPr>
                <w:rFonts w:ascii="Arial" w:hAnsi="Arial" w:cs="Arial"/>
                <w:sz w:val="22"/>
                <w:szCs w:val="22"/>
              </w:rPr>
            </w:pPr>
            <w:r w:rsidRPr="006D6BDA">
              <w:rPr>
                <w:rFonts w:ascii="Arial" w:hAnsi="Arial" w:cs="Arial"/>
                <w:sz w:val="22"/>
                <w:szCs w:val="22"/>
              </w:rPr>
              <w:t xml:space="preserve">This unit applies to the work of personnel engaged in the operation of a legal office or associated fields within public and/or corporate sectors. </w:t>
            </w:r>
          </w:p>
        </w:tc>
      </w:tr>
      <w:tr w:rsidR="006D6BDA" w:rsidRPr="006D6BDA" w14:paraId="1AB62C66" w14:textId="77777777" w:rsidTr="00261A9D">
        <w:trPr>
          <w:jc w:val="center"/>
        </w:trPr>
        <w:tc>
          <w:tcPr>
            <w:tcW w:w="1414" w:type="pct"/>
            <w:gridSpan w:val="3"/>
            <w:tcBorders>
              <w:top w:val="nil"/>
              <w:left w:val="nil"/>
              <w:bottom w:val="nil"/>
              <w:right w:val="nil"/>
            </w:tcBorders>
          </w:tcPr>
          <w:p w14:paraId="67FBD85A" w14:textId="77777777" w:rsidR="006D6BDA" w:rsidRPr="006D6BDA" w:rsidRDefault="006D6BDA" w:rsidP="00261A9D">
            <w:pPr>
              <w:pStyle w:val="Bold"/>
              <w:rPr>
                <w:rFonts w:ascii="Arial" w:hAnsi="Arial"/>
                <w:sz w:val="22"/>
              </w:rPr>
            </w:pPr>
            <w:r w:rsidRPr="006D6BDA">
              <w:rPr>
                <w:rFonts w:ascii="Arial" w:hAnsi="Arial"/>
                <w:sz w:val="22"/>
              </w:rPr>
              <w:t>ELEMENT</w:t>
            </w:r>
          </w:p>
        </w:tc>
        <w:tc>
          <w:tcPr>
            <w:tcW w:w="3586" w:type="pct"/>
            <w:gridSpan w:val="2"/>
            <w:tcBorders>
              <w:top w:val="nil"/>
              <w:left w:val="nil"/>
              <w:bottom w:val="nil"/>
              <w:right w:val="nil"/>
            </w:tcBorders>
          </w:tcPr>
          <w:p w14:paraId="43A7E2D7" w14:textId="77777777" w:rsidR="006D6BDA" w:rsidRPr="006D6BDA" w:rsidRDefault="006D6BDA" w:rsidP="00261A9D">
            <w:pPr>
              <w:pStyle w:val="Bold"/>
              <w:rPr>
                <w:rFonts w:ascii="Arial" w:hAnsi="Arial"/>
                <w:sz w:val="22"/>
              </w:rPr>
            </w:pPr>
            <w:r w:rsidRPr="006D6BDA">
              <w:rPr>
                <w:rFonts w:ascii="Arial" w:hAnsi="Arial"/>
                <w:sz w:val="22"/>
              </w:rPr>
              <w:t>PERFORMANCE CRITERIA</w:t>
            </w:r>
          </w:p>
        </w:tc>
      </w:tr>
      <w:tr w:rsidR="006D6BDA" w:rsidRPr="006D6BDA" w14:paraId="5251088B" w14:textId="77777777" w:rsidTr="00FF5F22">
        <w:trPr>
          <w:trHeight w:val="1609"/>
          <w:jc w:val="center"/>
        </w:trPr>
        <w:tc>
          <w:tcPr>
            <w:tcW w:w="1414" w:type="pct"/>
            <w:gridSpan w:val="3"/>
            <w:tcBorders>
              <w:top w:val="nil"/>
              <w:left w:val="nil"/>
              <w:bottom w:val="nil"/>
              <w:right w:val="nil"/>
            </w:tcBorders>
          </w:tcPr>
          <w:p w14:paraId="59D1F3CF" w14:textId="77777777" w:rsidR="006D6BDA" w:rsidRPr="006D6BDA" w:rsidRDefault="006D6BDA" w:rsidP="00261A9D">
            <w:pPr>
              <w:pStyle w:val="Smalltext"/>
              <w:rPr>
                <w:rFonts w:ascii="Arial" w:hAnsi="Arial"/>
                <w:sz w:val="22"/>
              </w:rPr>
            </w:pPr>
            <w:r w:rsidRPr="006D6BDA">
              <w:rPr>
                <w:rFonts w:ascii="Arial" w:hAnsi="Arial"/>
                <w:sz w:val="22"/>
              </w:rPr>
              <w:t>Elements describe the essential outcomes of a unit of competency.</w:t>
            </w:r>
          </w:p>
        </w:tc>
        <w:tc>
          <w:tcPr>
            <w:tcW w:w="3586" w:type="pct"/>
            <w:gridSpan w:val="2"/>
            <w:tcBorders>
              <w:top w:val="nil"/>
              <w:left w:val="nil"/>
              <w:bottom w:val="nil"/>
              <w:right w:val="nil"/>
            </w:tcBorders>
          </w:tcPr>
          <w:p w14:paraId="66833339" w14:textId="77777777" w:rsidR="006D6BDA" w:rsidRPr="006D6BDA" w:rsidRDefault="006D6BDA" w:rsidP="00261A9D">
            <w:pPr>
              <w:pStyle w:val="Smalltext"/>
              <w:rPr>
                <w:rFonts w:ascii="Arial" w:hAnsi="Arial"/>
                <w:sz w:val="22"/>
              </w:rPr>
            </w:pPr>
            <w:r w:rsidRPr="006D6BDA">
              <w:rPr>
                <w:rFonts w:ascii="Arial" w:hAnsi="Arial"/>
                <w:sz w:val="22"/>
              </w:rPr>
              <w:t xml:space="preserve">Performance criteria describe the required performance needed to demonstrate achievement of the element. Where </w:t>
            </w:r>
            <w:r w:rsidRPr="006D6BDA">
              <w:rPr>
                <w:rFonts w:ascii="Arial" w:hAnsi="Arial"/>
                <w:b/>
                <w:i/>
                <w:sz w:val="22"/>
              </w:rPr>
              <w:t>bold italicised</w:t>
            </w:r>
            <w:r w:rsidRPr="006D6BDA">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6D6BDA" w:rsidRPr="006D6BDA" w14:paraId="16FFFA69" w14:textId="77777777" w:rsidTr="00261A9D">
        <w:trPr>
          <w:jc w:val="center"/>
        </w:trPr>
        <w:tc>
          <w:tcPr>
            <w:tcW w:w="271" w:type="pct"/>
            <w:vMerge w:val="restart"/>
            <w:tcBorders>
              <w:top w:val="nil"/>
              <w:left w:val="nil"/>
              <w:bottom w:val="nil"/>
              <w:right w:val="nil"/>
            </w:tcBorders>
          </w:tcPr>
          <w:p w14:paraId="09C1997C" w14:textId="77777777" w:rsidR="006D6BDA" w:rsidRPr="006D6BDA" w:rsidRDefault="006D6BDA" w:rsidP="00261A9D">
            <w:pPr>
              <w:rPr>
                <w:rFonts w:ascii="Arial" w:hAnsi="Arial" w:cs="Arial"/>
                <w:sz w:val="22"/>
                <w:szCs w:val="22"/>
              </w:rPr>
            </w:pPr>
            <w:bookmarkStart w:id="55" w:name="_Hlk35433421"/>
            <w:r w:rsidRPr="006D6BDA">
              <w:rPr>
                <w:rFonts w:ascii="Arial" w:hAnsi="Arial" w:cs="Arial"/>
                <w:sz w:val="22"/>
                <w:szCs w:val="22"/>
              </w:rPr>
              <w:t>1.</w:t>
            </w:r>
          </w:p>
        </w:tc>
        <w:tc>
          <w:tcPr>
            <w:tcW w:w="1143" w:type="pct"/>
            <w:gridSpan w:val="2"/>
            <w:vMerge w:val="restart"/>
            <w:tcBorders>
              <w:top w:val="nil"/>
              <w:left w:val="nil"/>
              <w:right w:val="nil"/>
            </w:tcBorders>
          </w:tcPr>
          <w:p w14:paraId="6329ED7B" w14:textId="77777777" w:rsidR="006D6BDA" w:rsidRPr="006D6BDA" w:rsidRDefault="006D6BDA" w:rsidP="00261A9D">
            <w:pPr>
              <w:rPr>
                <w:rFonts w:ascii="Arial" w:hAnsi="Arial" w:cs="Arial"/>
                <w:sz w:val="22"/>
                <w:szCs w:val="22"/>
              </w:rPr>
            </w:pPr>
            <w:r w:rsidRPr="006D6BDA">
              <w:rPr>
                <w:rFonts w:ascii="Arial" w:hAnsi="Arial" w:cs="Arial"/>
                <w:sz w:val="22"/>
                <w:szCs w:val="22"/>
              </w:rPr>
              <w:t>Identify and apply the key features of contract law</w:t>
            </w:r>
          </w:p>
        </w:tc>
        <w:tc>
          <w:tcPr>
            <w:tcW w:w="367" w:type="pct"/>
            <w:tcBorders>
              <w:top w:val="nil"/>
              <w:left w:val="nil"/>
              <w:bottom w:val="nil"/>
              <w:right w:val="nil"/>
            </w:tcBorders>
          </w:tcPr>
          <w:p w14:paraId="5A8873CE" w14:textId="77777777" w:rsidR="006D6BDA" w:rsidRPr="006D6BDA" w:rsidRDefault="006D6BDA" w:rsidP="00261A9D">
            <w:pPr>
              <w:rPr>
                <w:rFonts w:ascii="Arial" w:hAnsi="Arial" w:cs="Arial"/>
                <w:sz w:val="22"/>
                <w:szCs w:val="22"/>
              </w:rPr>
            </w:pPr>
            <w:r w:rsidRPr="006D6BDA">
              <w:rPr>
                <w:rFonts w:ascii="Arial" w:hAnsi="Arial" w:cs="Arial"/>
                <w:sz w:val="22"/>
                <w:szCs w:val="22"/>
              </w:rPr>
              <w:t>1.1</w:t>
            </w:r>
          </w:p>
        </w:tc>
        <w:tc>
          <w:tcPr>
            <w:tcW w:w="3219" w:type="pct"/>
            <w:tcBorders>
              <w:top w:val="nil"/>
              <w:left w:val="nil"/>
              <w:bottom w:val="nil"/>
              <w:right w:val="nil"/>
            </w:tcBorders>
          </w:tcPr>
          <w:p w14:paraId="3FCF83CC" w14:textId="77777777" w:rsidR="006D6BDA" w:rsidRPr="006D6BDA" w:rsidRDefault="006D6BDA" w:rsidP="00261A9D">
            <w:pPr>
              <w:rPr>
                <w:rFonts w:ascii="Arial" w:hAnsi="Arial" w:cs="Arial"/>
                <w:sz w:val="22"/>
                <w:szCs w:val="22"/>
              </w:rPr>
            </w:pPr>
            <w:r w:rsidRPr="006D6BDA">
              <w:rPr>
                <w:rFonts w:ascii="Arial" w:hAnsi="Arial" w:cs="Arial"/>
                <w:sz w:val="22"/>
                <w:szCs w:val="22"/>
              </w:rPr>
              <w:t xml:space="preserve">Identify the nature and meaning of a contract, and </w:t>
            </w:r>
            <w:r w:rsidRPr="006D6BDA">
              <w:rPr>
                <w:rFonts w:ascii="Arial" w:hAnsi="Arial" w:cs="Arial"/>
                <w:b/>
                <w:bCs/>
                <w:i/>
                <w:iCs/>
                <w:sz w:val="22"/>
                <w:szCs w:val="22"/>
              </w:rPr>
              <w:t>terms and types of contract</w:t>
            </w:r>
            <w:r w:rsidRPr="006D6BDA">
              <w:rPr>
                <w:rFonts w:ascii="Arial" w:hAnsi="Arial" w:cs="Arial"/>
                <w:sz w:val="22"/>
                <w:szCs w:val="22"/>
              </w:rPr>
              <w:t xml:space="preserve"> </w:t>
            </w:r>
          </w:p>
        </w:tc>
      </w:tr>
      <w:tr w:rsidR="006D6BDA" w:rsidRPr="006D6BDA" w14:paraId="0F6FC287" w14:textId="77777777" w:rsidTr="00261A9D">
        <w:trPr>
          <w:jc w:val="center"/>
        </w:trPr>
        <w:tc>
          <w:tcPr>
            <w:tcW w:w="271" w:type="pct"/>
            <w:vMerge/>
            <w:tcBorders>
              <w:left w:val="nil"/>
              <w:bottom w:val="nil"/>
              <w:right w:val="nil"/>
            </w:tcBorders>
          </w:tcPr>
          <w:p w14:paraId="753644B0" w14:textId="77777777" w:rsidR="006D6BDA" w:rsidRPr="006D6BDA" w:rsidRDefault="006D6BDA" w:rsidP="00261A9D">
            <w:pPr>
              <w:rPr>
                <w:rFonts w:ascii="Arial" w:hAnsi="Arial" w:cs="Arial"/>
                <w:sz w:val="22"/>
                <w:szCs w:val="22"/>
              </w:rPr>
            </w:pPr>
          </w:p>
        </w:tc>
        <w:tc>
          <w:tcPr>
            <w:tcW w:w="1143" w:type="pct"/>
            <w:gridSpan w:val="2"/>
            <w:vMerge/>
            <w:tcBorders>
              <w:left w:val="nil"/>
              <w:right w:val="nil"/>
            </w:tcBorders>
          </w:tcPr>
          <w:p w14:paraId="3DF61D22"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25C86B4F" w14:textId="77777777" w:rsidR="006D6BDA" w:rsidRPr="006D6BDA" w:rsidRDefault="006D6BDA" w:rsidP="00261A9D">
            <w:pPr>
              <w:rPr>
                <w:rFonts w:ascii="Arial" w:hAnsi="Arial" w:cs="Arial"/>
                <w:sz w:val="22"/>
                <w:szCs w:val="22"/>
              </w:rPr>
            </w:pPr>
            <w:r w:rsidRPr="006D6BDA">
              <w:rPr>
                <w:rFonts w:ascii="Arial" w:hAnsi="Arial" w:cs="Arial"/>
                <w:sz w:val="22"/>
                <w:szCs w:val="22"/>
              </w:rPr>
              <w:t>1.2</w:t>
            </w:r>
          </w:p>
        </w:tc>
        <w:tc>
          <w:tcPr>
            <w:tcW w:w="3219" w:type="pct"/>
            <w:tcBorders>
              <w:top w:val="nil"/>
              <w:left w:val="nil"/>
              <w:bottom w:val="nil"/>
              <w:right w:val="nil"/>
            </w:tcBorders>
          </w:tcPr>
          <w:p w14:paraId="14C973E5" w14:textId="77777777" w:rsidR="006D6BDA" w:rsidRPr="006D6BDA" w:rsidRDefault="006D6BDA" w:rsidP="00261A9D">
            <w:pPr>
              <w:rPr>
                <w:rFonts w:ascii="Arial" w:hAnsi="Arial" w:cs="Arial"/>
                <w:sz w:val="22"/>
                <w:szCs w:val="22"/>
              </w:rPr>
            </w:pPr>
            <w:r w:rsidRPr="006D6BDA">
              <w:rPr>
                <w:rFonts w:ascii="Arial" w:hAnsi="Arial" w:cs="Arial"/>
                <w:sz w:val="22"/>
                <w:szCs w:val="22"/>
              </w:rPr>
              <w:t>Identify and compare deeds/contracts under seal and simple contracts, including an example of a contract which may be made electronically</w:t>
            </w:r>
          </w:p>
        </w:tc>
      </w:tr>
      <w:tr w:rsidR="006D6BDA" w:rsidRPr="006D6BDA" w14:paraId="19EB33BB" w14:textId="77777777" w:rsidTr="00261A9D">
        <w:trPr>
          <w:jc w:val="center"/>
        </w:trPr>
        <w:tc>
          <w:tcPr>
            <w:tcW w:w="271" w:type="pct"/>
            <w:vMerge/>
            <w:tcBorders>
              <w:left w:val="nil"/>
              <w:bottom w:val="nil"/>
              <w:right w:val="nil"/>
            </w:tcBorders>
          </w:tcPr>
          <w:p w14:paraId="4D868092" w14:textId="77777777" w:rsidR="006D6BDA" w:rsidRPr="006D6BDA" w:rsidRDefault="006D6BDA" w:rsidP="00261A9D">
            <w:pPr>
              <w:rPr>
                <w:rFonts w:ascii="Arial" w:hAnsi="Arial" w:cs="Arial"/>
                <w:sz w:val="22"/>
                <w:szCs w:val="22"/>
              </w:rPr>
            </w:pPr>
          </w:p>
        </w:tc>
        <w:tc>
          <w:tcPr>
            <w:tcW w:w="1143" w:type="pct"/>
            <w:gridSpan w:val="2"/>
            <w:vMerge/>
            <w:tcBorders>
              <w:left w:val="nil"/>
              <w:right w:val="nil"/>
            </w:tcBorders>
          </w:tcPr>
          <w:p w14:paraId="3BFF3E7A"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4A0C9534" w14:textId="77777777" w:rsidR="006D6BDA" w:rsidRPr="006D6BDA" w:rsidRDefault="006D6BDA" w:rsidP="00261A9D">
            <w:pPr>
              <w:rPr>
                <w:rFonts w:ascii="Arial" w:hAnsi="Arial" w:cs="Arial"/>
                <w:sz w:val="22"/>
                <w:szCs w:val="22"/>
              </w:rPr>
            </w:pPr>
            <w:r w:rsidRPr="006D6BDA">
              <w:rPr>
                <w:rFonts w:ascii="Arial" w:hAnsi="Arial" w:cs="Arial"/>
                <w:sz w:val="22"/>
                <w:szCs w:val="22"/>
              </w:rPr>
              <w:t>1.3</w:t>
            </w:r>
          </w:p>
        </w:tc>
        <w:tc>
          <w:tcPr>
            <w:tcW w:w="3219" w:type="pct"/>
            <w:tcBorders>
              <w:top w:val="nil"/>
              <w:left w:val="nil"/>
              <w:bottom w:val="nil"/>
              <w:right w:val="nil"/>
            </w:tcBorders>
          </w:tcPr>
          <w:p w14:paraId="5FC4BF49" w14:textId="77777777" w:rsidR="006D6BDA" w:rsidRPr="006D6BDA" w:rsidRDefault="006D6BDA" w:rsidP="00261A9D">
            <w:pPr>
              <w:pStyle w:val="Bullet1"/>
              <w:numPr>
                <w:ilvl w:val="0"/>
                <w:numId w:val="0"/>
              </w:numPr>
              <w:rPr>
                <w:rFonts w:ascii="Arial" w:hAnsi="Arial" w:cs="Arial"/>
                <w:sz w:val="22"/>
                <w:szCs w:val="22"/>
              </w:rPr>
            </w:pPr>
            <w:r w:rsidRPr="006D6BDA">
              <w:rPr>
                <w:rFonts w:ascii="Arial" w:hAnsi="Arial" w:cs="Arial"/>
                <w:sz w:val="22"/>
                <w:szCs w:val="22"/>
              </w:rPr>
              <w:t xml:space="preserve">Identify the relationship between common law and legislation in contract law, including circumstances where a contract may be </w:t>
            </w:r>
            <w:r w:rsidRPr="006D6BDA">
              <w:rPr>
                <w:rFonts w:ascii="Arial" w:hAnsi="Arial" w:cs="Arial"/>
                <w:b/>
                <w:bCs/>
                <w:i/>
                <w:iCs/>
                <w:sz w:val="22"/>
                <w:szCs w:val="22"/>
              </w:rPr>
              <w:t xml:space="preserve">illegal or void </w:t>
            </w:r>
            <w:r w:rsidRPr="006D6BDA">
              <w:rPr>
                <w:rFonts w:ascii="Arial" w:hAnsi="Arial" w:cs="Arial"/>
                <w:sz w:val="22"/>
                <w:szCs w:val="22"/>
              </w:rPr>
              <w:t>due to the operation of statute or common law, including reference to the Australian Consumer Law</w:t>
            </w:r>
            <w:r w:rsidRPr="006D6BDA">
              <w:rPr>
                <w:rFonts w:ascii="Arial" w:hAnsi="Arial" w:cs="Arial"/>
                <w:i/>
                <w:iCs/>
                <w:sz w:val="22"/>
                <w:szCs w:val="22"/>
              </w:rPr>
              <w:t xml:space="preserve"> </w:t>
            </w:r>
          </w:p>
        </w:tc>
      </w:tr>
      <w:tr w:rsidR="006D6BDA" w:rsidRPr="006D6BDA" w14:paraId="0DEDA3C5" w14:textId="77777777" w:rsidTr="00261A9D">
        <w:trPr>
          <w:jc w:val="center"/>
        </w:trPr>
        <w:tc>
          <w:tcPr>
            <w:tcW w:w="271" w:type="pct"/>
            <w:vMerge/>
            <w:tcBorders>
              <w:left w:val="nil"/>
              <w:bottom w:val="nil"/>
              <w:right w:val="nil"/>
            </w:tcBorders>
          </w:tcPr>
          <w:p w14:paraId="6F2C4919" w14:textId="77777777" w:rsidR="006D6BDA" w:rsidRPr="006D6BDA" w:rsidRDefault="006D6BDA" w:rsidP="00261A9D">
            <w:pPr>
              <w:rPr>
                <w:rFonts w:ascii="Arial" w:hAnsi="Arial" w:cs="Arial"/>
                <w:sz w:val="22"/>
                <w:szCs w:val="22"/>
              </w:rPr>
            </w:pPr>
          </w:p>
        </w:tc>
        <w:tc>
          <w:tcPr>
            <w:tcW w:w="1143" w:type="pct"/>
            <w:gridSpan w:val="2"/>
            <w:vMerge/>
            <w:tcBorders>
              <w:left w:val="nil"/>
              <w:bottom w:val="nil"/>
              <w:right w:val="nil"/>
            </w:tcBorders>
          </w:tcPr>
          <w:p w14:paraId="10FD3ED1"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5E5F9FC8" w14:textId="77777777" w:rsidR="006D6BDA" w:rsidRPr="006D6BDA" w:rsidDel="00E82FEB" w:rsidRDefault="006D6BDA" w:rsidP="00261A9D">
            <w:pPr>
              <w:rPr>
                <w:rFonts w:ascii="Arial" w:hAnsi="Arial" w:cs="Arial"/>
                <w:sz w:val="22"/>
                <w:szCs w:val="22"/>
              </w:rPr>
            </w:pPr>
            <w:r w:rsidRPr="006D6BDA">
              <w:rPr>
                <w:rFonts w:ascii="Arial" w:hAnsi="Arial" w:cs="Arial"/>
                <w:sz w:val="22"/>
                <w:szCs w:val="22"/>
              </w:rPr>
              <w:t>1.4</w:t>
            </w:r>
          </w:p>
        </w:tc>
        <w:tc>
          <w:tcPr>
            <w:tcW w:w="3219" w:type="pct"/>
            <w:tcBorders>
              <w:top w:val="nil"/>
              <w:left w:val="nil"/>
              <w:bottom w:val="nil"/>
              <w:right w:val="nil"/>
            </w:tcBorders>
          </w:tcPr>
          <w:p w14:paraId="15819CEB" w14:textId="42C3D51C" w:rsidR="006D6BDA" w:rsidRPr="006D6BDA" w:rsidRDefault="006D1F3F" w:rsidP="00261A9D">
            <w:pPr>
              <w:rPr>
                <w:rFonts w:ascii="Arial" w:hAnsi="Arial" w:cs="Arial"/>
                <w:sz w:val="22"/>
                <w:szCs w:val="22"/>
              </w:rPr>
            </w:pPr>
            <w:r>
              <w:rPr>
                <w:rFonts w:ascii="Arial" w:hAnsi="Arial" w:cs="Arial"/>
                <w:sz w:val="22"/>
                <w:szCs w:val="22"/>
              </w:rPr>
              <w:t>A</w:t>
            </w:r>
            <w:r w:rsidR="006D6BDA" w:rsidRPr="006D6BDA">
              <w:rPr>
                <w:rFonts w:ascii="Arial" w:hAnsi="Arial" w:cs="Arial"/>
                <w:sz w:val="22"/>
                <w:szCs w:val="22"/>
              </w:rPr>
              <w:t xml:space="preserve">pply and document identification and relevant principles of the </w:t>
            </w:r>
            <w:r w:rsidR="006D6BDA" w:rsidRPr="006D6BDA">
              <w:rPr>
                <w:rFonts w:ascii="Arial" w:hAnsi="Arial" w:cs="Arial"/>
                <w:b/>
                <w:bCs/>
                <w:i/>
                <w:iCs/>
                <w:sz w:val="22"/>
                <w:szCs w:val="22"/>
              </w:rPr>
              <w:t xml:space="preserve">form of contracts </w:t>
            </w:r>
            <w:r w:rsidR="006D6BDA" w:rsidRPr="006D6BDA">
              <w:rPr>
                <w:rFonts w:ascii="Arial" w:hAnsi="Arial" w:cs="Arial"/>
                <w:sz w:val="22"/>
                <w:szCs w:val="22"/>
              </w:rPr>
              <w:t>to</w:t>
            </w:r>
            <w:r w:rsidR="006D6BDA" w:rsidRPr="006D6BDA">
              <w:rPr>
                <w:rFonts w:ascii="Arial" w:hAnsi="Arial" w:cs="Arial"/>
                <w:b/>
                <w:bCs/>
                <w:i/>
                <w:iCs/>
                <w:sz w:val="22"/>
                <w:szCs w:val="22"/>
              </w:rPr>
              <w:t xml:space="preserve"> </w:t>
            </w:r>
            <w:r w:rsidR="006D6BDA" w:rsidRPr="006D6BDA">
              <w:rPr>
                <w:rFonts w:ascii="Arial" w:hAnsi="Arial" w:cs="Arial"/>
                <w:sz w:val="22"/>
                <w:szCs w:val="22"/>
              </w:rPr>
              <w:t xml:space="preserve">an example or </w:t>
            </w:r>
            <w:r w:rsidR="000344AA">
              <w:rPr>
                <w:rFonts w:ascii="Arial" w:hAnsi="Arial" w:cs="Arial"/>
                <w:sz w:val="22"/>
                <w:szCs w:val="22"/>
              </w:rPr>
              <w:t>case study</w:t>
            </w:r>
          </w:p>
          <w:p w14:paraId="286D8E02" w14:textId="77777777" w:rsidR="006D6BDA" w:rsidRPr="006D6BDA" w:rsidDel="00E82FEB" w:rsidRDefault="006D6BDA" w:rsidP="00261A9D">
            <w:pPr>
              <w:rPr>
                <w:rFonts w:ascii="Arial" w:hAnsi="Arial" w:cs="Arial"/>
                <w:sz w:val="22"/>
                <w:szCs w:val="22"/>
              </w:rPr>
            </w:pPr>
          </w:p>
        </w:tc>
      </w:tr>
      <w:tr w:rsidR="006D6BDA" w:rsidRPr="006D6BDA" w14:paraId="14D054FF" w14:textId="77777777" w:rsidTr="00261A9D">
        <w:trPr>
          <w:jc w:val="center"/>
        </w:trPr>
        <w:tc>
          <w:tcPr>
            <w:tcW w:w="271" w:type="pct"/>
            <w:vMerge w:val="restart"/>
            <w:tcBorders>
              <w:top w:val="nil"/>
              <w:left w:val="nil"/>
              <w:bottom w:val="nil"/>
              <w:right w:val="nil"/>
            </w:tcBorders>
          </w:tcPr>
          <w:p w14:paraId="70B06327" w14:textId="77777777" w:rsidR="006D6BDA" w:rsidRPr="006D6BDA" w:rsidRDefault="006D6BDA" w:rsidP="00261A9D">
            <w:pPr>
              <w:rPr>
                <w:rFonts w:ascii="Arial" w:hAnsi="Arial" w:cs="Arial"/>
                <w:sz w:val="22"/>
                <w:szCs w:val="22"/>
              </w:rPr>
            </w:pPr>
            <w:r w:rsidRPr="006D6BDA">
              <w:rPr>
                <w:rFonts w:ascii="Arial" w:hAnsi="Arial" w:cs="Arial"/>
                <w:sz w:val="22"/>
                <w:szCs w:val="22"/>
              </w:rPr>
              <w:t>2.</w:t>
            </w:r>
          </w:p>
        </w:tc>
        <w:tc>
          <w:tcPr>
            <w:tcW w:w="1143" w:type="pct"/>
            <w:gridSpan w:val="2"/>
            <w:vMerge w:val="restart"/>
            <w:tcBorders>
              <w:top w:val="nil"/>
              <w:left w:val="nil"/>
              <w:bottom w:val="nil"/>
              <w:right w:val="nil"/>
            </w:tcBorders>
          </w:tcPr>
          <w:p w14:paraId="39D8BDEA" w14:textId="464BA84F" w:rsidR="006D6BDA" w:rsidRPr="006D6BDA" w:rsidRDefault="006D6BDA" w:rsidP="00261A9D">
            <w:pPr>
              <w:rPr>
                <w:rFonts w:ascii="Arial" w:hAnsi="Arial" w:cs="Arial"/>
                <w:sz w:val="22"/>
                <w:szCs w:val="22"/>
              </w:rPr>
            </w:pPr>
            <w:r w:rsidRPr="006D6BDA">
              <w:rPr>
                <w:rFonts w:ascii="Arial" w:hAnsi="Arial" w:cs="Arial"/>
                <w:sz w:val="22"/>
                <w:szCs w:val="22"/>
              </w:rPr>
              <w:t>Identify</w:t>
            </w:r>
            <w:r w:rsidR="00D33025">
              <w:rPr>
                <w:rFonts w:ascii="Arial" w:hAnsi="Arial" w:cs="Arial"/>
                <w:sz w:val="22"/>
                <w:szCs w:val="22"/>
              </w:rPr>
              <w:t>, analyse</w:t>
            </w:r>
            <w:r w:rsidRPr="006D6BDA">
              <w:rPr>
                <w:rFonts w:ascii="Arial" w:hAnsi="Arial" w:cs="Arial"/>
                <w:sz w:val="22"/>
                <w:szCs w:val="22"/>
              </w:rPr>
              <w:t xml:space="preserve"> and apply key principles of offer, acceptance and intention in relation to the formation of a contract</w:t>
            </w:r>
          </w:p>
        </w:tc>
        <w:tc>
          <w:tcPr>
            <w:tcW w:w="367" w:type="pct"/>
            <w:tcBorders>
              <w:top w:val="nil"/>
              <w:left w:val="nil"/>
              <w:bottom w:val="nil"/>
              <w:right w:val="nil"/>
            </w:tcBorders>
          </w:tcPr>
          <w:p w14:paraId="4AFA7F77"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2.1</w:t>
            </w:r>
          </w:p>
        </w:tc>
        <w:tc>
          <w:tcPr>
            <w:tcW w:w="3219" w:type="pct"/>
            <w:tcBorders>
              <w:top w:val="nil"/>
              <w:left w:val="nil"/>
              <w:bottom w:val="nil"/>
              <w:right w:val="nil"/>
            </w:tcBorders>
          </w:tcPr>
          <w:p w14:paraId="06F8E0AF" w14:textId="77777777" w:rsidR="006D6BDA" w:rsidRPr="006D6BDA" w:rsidDel="00891E8E" w:rsidRDefault="006D6BDA" w:rsidP="00261A9D">
            <w:pPr>
              <w:rPr>
                <w:rFonts w:ascii="Arial" w:hAnsi="Arial" w:cs="Arial"/>
                <w:b/>
                <w:bCs/>
                <w:i/>
                <w:iCs/>
                <w:sz w:val="22"/>
                <w:szCs w:val="22"/>
              </w:rPr>
            </w:pPr>
            <w:r w:rsidRPr="006D6BDA">
              <w:rPr>
                <w:rFonts w:ascii="Arial" w:hAnsi="Arial" w:cs="Arial"/>
                <w:sz w:val="22"/>
                <w:szCs w:val="22"/>
              </w:rPr>
              <w:t xml:space="preserve">Identify the meaning of the term offer and the </w:t>
            </w:r>
            <w:r w:rsidRPr="006D6BDA">
              <w:rPr>
                <w:rFonts w:ascii="Arial" w:hAnsi="Arial" w:cs="Arial"/>
                <w:b/>
                <w:bCs/>
                <w:i/>
                <w:iCs/>
                <w:sz w:val="22"/>
                <w:szCs w:val="22"/>
              </w:rPr>
              <w:t>rules governing offer</w:t>
            </w:r>
          </w:p>
        </w:tc>
      </w:tr>
      <w:tr w:rsidR="006D6BDA" w:rsidRPr="006D6BDA" w14:paraId="40F68A33" w14:textId="77777777" w:rsidTr="00261A9D">
        <w:trPr>
          <w:jc w:val="center"/>
        </w:trPr>
        <w:tc>
          <w:tcPr>
            <w:tcW w:w="271" w:type="pct"/>
            <w:vMerge/>
            <w:tcBorders>
              <w:top w:val="nil"/>
              <w:left w:val="nil"/>
              <w:bottom w:val="nil"/>
              <w:right w:val="nil"/>
            </w:tcBorders>
          </w:tcPr>
          <w:p w14:paraId="17596FB0"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5D1E7D7D"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75C11A58"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2.2</w:t>
            </w:r>
          </w:p>
        </w:tc>
        <w:tc>
          <w:tcPr>
            <w:tcW w:w="3219" w:type="pct"/>
            <w:tcBorders>
              <w:top w:val="nil"/>
              <w:left w:val="nil"/>
              <w:bottom w:val="nil"/>
              <w:right w:val="nil"/>
            </w:tcBorders>
          </w:tcPr>
          <w:p w14:paraId="0C1C9E6E" w14:textId="77777777" w:rsidR="006D6BDA" w:rsidRPr="006D6BDA" w:rsidDel="00891E8E" w:rsidRDefault="006D6BDA" w:rsidP="00261A9D">
            <w:pPr>
              <w:rPr>
                <w:rFonts w:ascii="Arial" w:hAnsi="Arial" w:cs="Arial"/>
                <w:b/>
                <w:bCs/>
                <w:i/>
                <w:iCs/>
                <w:sz w:val="22"/>
                <w:szCs w:val="22"/>
              </w:rPr>
            </w:pPr>
            <w:r w:rsidRPr="006D6BDA">
              <w:rPr>
                <w:rFonts w:ascii="Arial" w:hAnsi="Arial" w:cs="Arial"/>
                <w:sz w:val="22"/>
                <w:szCs w:val="22"/>
              </w:rPr>
              <w:t xml:space="preserve">Identify the meaning of the term acceptance and the </w:t>
            </w:r>
            <w:r w:rsidRPr="006D6BDA">
              <w:rPr>
                <w:rFonts w:ascii="Arial" w:hAnsi="Arial" w:cs="Arial"/>
                <w:b/>
                <w:bCs/>
                <w:i/>
                <w:iCs/>
                <w:sz w:val="22"/>
                <w:szCs w:val="22"/>
              </w:rPr>
              <w:t>rules governing acceptance</w:t>
            </w:r>
          </w:p>
        </w:tc>
      </w:tr>
      <w:tr w:rsidR="006D6BDA" w:rsidRPr="006D6BDA" w14:paraId="2D9D1978" w14:textId="77777777" w:rsidTr="00261A9D">
        <w:trPr>
          <w:jc w:val="center"/>
        </w:trPr>
        <w:tc>
          <w:tcPr>
            <w:tcW w:w="271" w:type="pct"/>
            <w:vMerge/>
            <w:tcBorders>
              <w:top w:val="nil"/>
              <w:left w:val="nil"/>
              <w:bottom w:val="nil"/>
              <w:right w:val="nil"/>
            </w:tcBorders>
          </w:tcPr>
          <w:p w14:paraId="4D208EC2"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75118635"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3C56A860"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2.3</w:t>
            </w:r>
          </w:p>
        </w:tc>
        <w:tc>
          <w:tcPr>
            <w:tcW w:w="3219" w:type="pct"/>
            <w:tcBorders>
              <w:top w:val="nil"/>
              <w:left w:val="nil"/>
              <w:bottom w:val="nil"/>
              <w:right w:val="nil"/>
            </w:tcBorders>
          </w:tcPr>
          <w:p w14:paraId="63862DEF" w14:textId="77777777" w:rsidR="006D6BDA" w:rsidRPr="006D6BDA" w:rsidDel="00891E8E" w:rsidRDefault="006D6BDA" w:rsidP="00261A9D">
            <w:pPr>
              <w:rPr>
                <w:rFonts w:ascii="Arial" w:hAnsi="Arial" w:cs="Arial"/>
                <w:i/>
                <w:sz w:val="22"/>
                <w:szCs w:val="22"/>
              </w:rPr>
            </w:pPr>
            <w:r w:rsidRPr="006D6BDA">
              <w:rPr>
                <w:rFonts w:ascii="Arial" w:hAnsi="Arial" w:cs="Arial"/>
                <w:iCs/>
                <w:sz w:val="22"/>
                <w:szCs w:val="22"/>
              </w:rPr>
              <w:t xml:space="preserve">Identify the meaning of </w:t>
            </w:r>
            <w:r w:rsidRPr="006D6BDA">
              <w:rPr>
                <w:rFonts w:ascii="Arial" w:hAnsi="Arial" w:cs="Arial"/>
                <w:b/>
                <w:bCs/>
                <w:i/>
                <w:sz w:val="22"/>
                <w:szCs w:val="22"/>
              </w:rPr>
              <w:t xml:space="preserve">intention to create legal relations </w:t>
            </w:r>
            <w:r w:rsidRPr="00FF5F22">
              <w:rPr>
                <w:rFonts w:ascii="Arial" w:hAnsi="Arial" w:cs="Arial"/>
                <w:b/>
                <w:bCs/>
                <w:i/>
                <w:sz w:val="22"/>
                <w:szCs w:val="22"/>
              </w:rPr>
              <w:t>and</w:t>
            </w:r>
            <w:r w:rsidRPr="006D6BDA">
              <w:rPr>
                <w:rFonts w:ascii="Arial" w:hAnsi="Arial" w:cs="Arial"/>
                <w:b/>
                <w:bCs/>
                <w:iCs/>
                <w:sz w:val="22"/>
                <w:szCs w:val="22"/>
              </w:rPr>
              <w:t xml:space="preserve"> </w:t>
            </w:r>
            <w:r w:rsidRPr="006D6BDA">
              <w:rPr>
                <w:rFonts w:ascii="Arial" w:hAnsi="Arial" w:cs="Arial"/>
                <w:b/>
                <w:bCs/>
                <w:i/>
                <w:sz w:val="22"/>
                <w:szCs w:val="22"/>
              </w:rPr>
              <w:t>agreement</w:t>
            </w:r>
          </w:p>
        </w:tc>
      </w:tr>
      <w:tr w:rsidR="006D6BDA" w:rsidRPr="006D6BDA" w14:paraId="5A361F08" w14:textId="77777777" w:rsidTr="00261A9D">
        <w:trPr>
          <w:jc w:val="center"/>
        </w:trPr>
        <w:tc>
          <w:tcPr>
            <w:tcW w:w="271" w:type="pct"/>
            <w:vMerge/>
            <w:tcBorders>
              <w:top w:val="nil"/>
              <w:left w:val="nil"/>
              <w:bottom w:val="nil"/>
              <w:right w:val="nil"/>
            </w:tcBorders>
          </w:tcPr>
          <w:p w14:paraId="7EE6DCCB"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79B14D88"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21F848ED"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2.4</w:t>
            </w:r>
          </w:p>
        </w:tc>
        <w:tc>
          <w:tcPr>
            <w:tcW w:w="3219" w:type="pct"/>
            <w:tcBorders>
              <w:top w:val="nil"/>
              <w:left w:val="nil"/>
              <w:bottom w:val="nil"/>
              <w:right w:val="nil"/>
            </w:tcBorders>
          </w:tcPr>
          <w:p w14:paraId="4D1282F0"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the </w:t>
            </w:r>
            <w:r w:rsidRPr="006D6BDA">
              <w:rPr>
                <w:rFonts w:ascii="Arial" w:hAnsi="Arial" w:cs="Arial"/>
                <w:b/>
                <w:bCs/>
                <w:i/>
                <w:iCs/>
                <w:sz w:val="22"/>
                <w:szCs w:val="22"/>
              </w:rPr>
              <w:t>principles of revocation, rejection and lapse of offer</w:t>
            </w:r>
          </w:p>
        </w:tc>
      </w:tr>
      <w:tr w:rsidR="006D6BDA" w:rsidRPr="006D6BDA" w14:paraId="7F9D9F35" w14:textId="77777777" w:rsidTr="00261A9D">
        <w:trPr>
          <w:jc w:val="center"/>
        </w:trPr>
        <w:tc>
          <w:tcPr>
            <w:tcW w:w="271" w:type="pct"/>
            <w:vMerge/>
            <w:tcBorders>
              <w:top w:val="nil"/>
              <w:left w:val="nil"/>
              <w:bottom w:val="nil"/>
              <w:right w:val="nil"/>
            </w:tcBorders>
          </w:tcPr>
          <w:p w14:paraId="69515AAF"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7110D12D"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2D3590E1"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2.5</w:t>
            </w:r>
          </w:p>
        </w:tc>
        <w:tc>
          <w:tcPr>
            <w:tcW w:w="3219" w:type="pct"/>
            <w:tcBorders>
              <w:top w:val="nil"/>
              <w:left w:val="nil"/>
              <w:bottom w:val="nil"/>
              <w:right w:val="nil"/>
            </w:tcBorders>
          </w:tcPr>
          <w:p w14:paraId="7B03C002" w14:textId="014B6B88" w:rsidR="006D6BDA" w:rsidRPr="006D6BDA" w:rsidRDefault="00D33025" w:rsidP="00261A9D">
            <w:pPr>
              <w:rPr>
                <w:rFonts w:ascii="Arial" w:hAnsi="Arial" w:cs="Arial"/>
                <w:sz w:val="22"/>
                <w:szCs w:val="22"/>
              </w:rPr>
            </w:pPr>
            <w:r>
              <w:rPr>
                <w:rFonts w:ascii="Arial" w:hAnsi="Arial" w:cs="Arial"/>
                <w:sz w:val="22"/>
                <w:szCs w:val="22"/>
              </w:rPr>
              <w:t>Analyse, a</w:t>
            </w:r>
            <w:r w:rsidR="006D6BDA" w:rsidRPr="006D6BDA">
              <w:rPr>
                <w:rFonts w:ascii="Arial" w:hAnsi="Arial" w:cs="Arial"/>
                <w:sz w:val="22"/>
                <w:szCs w:val="22"/>
              </w:rPr>
              <w:t xml:space="preserve">pply and document intention and relevant principles to an example or </w:t>
            </w:r>
            <w:r w:rsidR="000344AA">
              <w:rPr>
                <w:rFonts w:ascii="Arial" w:hAnsi="Arial" w:cs="Arial"/>
                <w:sz w:val="22"/>
                <w:szCs w:val="22"/>
              </w:rPr>
              <w:t>case study</w:t>
            </w:r>
          </w:p>
          <w:p w14:paraId="59E9F660" w14:textId="77777777" w:rsidR="006D6BDA" w:rsidRPr="006D6BDA" w:rsidDel="00891E8E" w:rsidRDefault="006D6BDA" w:rsidP="00261A9D">
            <w:pPr>
              <w:rPr>
                <w:rFonts w:ascii="Arial" w:hAnsi="Arial" w:cs="Arial"/>
                <w:sz w:val="22"/>
                <w:szCs w:val="22"/>
              </w:rPr>
            </w:pPr>
          </w:p>
        </w:tc>
      </w:tr>
      <w:tr w:rsidR="006D6BDA" w:rsidRPr="006D6BDA" w14:paraId="5DD4E337" w14:textId="77777777" w:rsidTr="00261A9D">
        <w:trPr>
          <w:jc w:val="center"/>
        </w:trPr>
        <w:tc>
          <w:tcPr>
            <w:tcW w:w="271" w:type="pct"/>
            <w:vMerge w:val="restart"/>
            <w:tcBorders>
              <w:top w:val="nil"/>
              <w:left w:val="nil"/>
              <w:bottom w:val="nil"/>
              <w:right w:val="nil"/>
            </w:tcBorders>
          </w:tcPr>
          <w:p w14:paraId="5CF1A864" w14:textId="77777777" w:rsidR="006D6BDA" w:rsidRPr="006D6BDA" w:rsidRDefault="006D6BDA" w:rsidP="00261A9D">
            <w:pPr>
              <w:rPr>
                <w:rFonts w:ascii="Arial" w:hAnsi="Arial" w:cs="Arial"/>
                <w:sz w:val="22"/>
                <w:szCs w:val="22"/>
              </w:rPr>
            </w:pPr>
            <w:r w:rsidRPr="006D6BDA">
              <w:rPr>
                <w:rFonts w:ascii="Arial" w:hAnsi="Arial" w:cs="Arial"/>
                <w:sz w:val="22"/>
                <w:szCs w:val="22"/>
              </w:rPr>
              <w:t>3.</w:t>
            </w:r>
          </w:p>
        </w:tc>
        <w:tc>
          <w:tcPr>
            <w:tcW w:w="1143" w:type="pct"/>
            <w:gridSpan w:val="2"/>
            <w:vMerge w:val="restart"/>
            <w:tcBorders>
              <w:top w:val="nil"/>
              <w:left w:val="nil"/>
              <w:bottom w:val="nil"/>
              <w:right w:val="nil"/>
            </w:tcBorders>
          </w:tcPr>
          <w:p w14:paraId="3DD5F326" w14:textId="682979AB" w:rsidR="006D6BDA" w:rsidRPr="006D6BDA" w:rsidRDefault="006D6BDA" w:rsidP="00261A9D">
            <w:pPr>
              <w:rPr>
                <w:rFonts w:ascii="Arial" w:hAnsi="Arial" w:cs="Arial"/>
                <w:sz w:val="22"/>
                <w:szCs w:val="22"/>
              </w:rPr>
            </w:pPr>
            <w:r w:rsidRPr="006D6BDA">
              <w:rPr>
                <w:rFonts w:ascii="Arial" w:hAnsi="Arial" w:cs="Arial"/>
                <w:sz w:val="22"/>
                <w:szCs w:val="22"/>
              </w:rPr>
              <w:t>Identify</w:t>
            </w:r>
            <w:r w:rsidR="00D33025">
              <w:rPr>
                <w:rFonts w:ascii="Arial" w:hAnsi="Arial" w:cs="Arial"/>
                <w:sz w:val="22"/>
                <w:szCs w:val="22"/>
              </w:rPr>
              <w:t>, analyse</w:t>
            </w:r>
            <w:r w:rsidRPr="006D6BDA">
              <w:rPr>
                <w:rFonts w:ascii="Arial" w:hAnsi="Arial" w:cs="Arial"/>
                <w:sz w:val="22"/>
                <w:szCs w:val="22"/>
              </w:rPr>
              <w:t xml:space="preserve"> and apply key principles of consideration, </w:t>
            </w:r>
            <w:r w:rsidRPr="006D6BDA">
              <w:rPr>
                <w:rFonts w:ascii="Arial" w:hAnsi="Arial" w:cs="Arial"/>
                <w:sz w:val="22"/>
                <w:szCs w:val="22"/>
              </w:rPr>
              <w:lastRenderedPageBreak/>
              <w:t>capacity and consent in relation to the formation of a contract</w:t>
            </w:r>
          </w:p>
        </w:tc>
        <w:tc>
          <w:tcPr>
            <w:tcW w:w="367" w:type="pct"/>
            <w:tcBorders>
              <w:top w:val="nil"/>
              <w:left w:val="nil"/>
              <w:bottom w:val="nil"/>
              <w:right w:val="nil"/>
            </w:tcBorders>
          </w:tcPr>
          <w:p w14:paraId="53DDC515"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lastRenderedPageBreak/>
              <w:t>3.1</w:t>
            </w:r>
          </w:p>
        </w:tc>
        <w:tc>
          <w:tcPr>
            <w:tcW w:w="3219" w:type="pct"/>
            <w:tcBorders>
              <w:top w:val="nil"/>
              <w:left w:val="nil"/>
              <w:bottom w:val="nil"/>
              <w:right w:val="nil"/>
            </w:tcBorders>
          </w:tcPr>
          <w:p w14:paraId="7DDE8D05"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the </w:t>
            </w:r>
            <w:r w:rsidRPr="006D6BDA">
              <w:rPr>
                <w:rFonts w:ascii="Arial" w:hAnsi="Arial" w:cs="Arial"/>
                <w:b/>
                <w:bCs/>
                <w:i/>
                <w:iCs/>
                <w:sz w:val="22"/>
                <w:szCs w:val="22"/>
              </w:rPr>
              <w:t xml:space="preserve">rules governing consideration </w:t>
            </w:r>
            <w:r w:rsidRPr="006D6BDA">
              <w:rPr>
                <w:rFonts w:ascii="Arial" w:hAnsi="Arial" w:cs="Arial"/>
                <w:sz w:val="22"/>
                <w:szCs w:val="22"/>
              </w:rPr>
              <w:t>in relation to simple contracts</w:t>
            </w:r>
          </w:p>
        </w:tc>
      </w:tr>
      <w:tr w:rsidR="006D6BDA" w:rsidRPr="006D6BDA" w14:paraId="5C8E1CDC" w14:textId="77777777" w:rsidTr="00261A9D">
        <w:trPr>
          <w:jc w:val="center"/>
        </w:trPr>
        <w:tc>
          <w:tcPr>
            <w:tcW w:w="271" w:type="pct"/>
            <w:vMerge/>
            <w:tcBorders>
              <w:top w:val="nil"/>
              <w:left w:val="nil"/>
              <w:bottom w:val="nil"/>
              <w:right w:val="nil"/>
            </w:tcBorders>
          </w:tcPr>
          <w:p w14:paraId="4B1D8C1F"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4795649E"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4941D5B1"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3.2</w:t>
            </w:r>
          </w:p>
        </w:tc>
        <w:tc>
          <w:tcPr>
            <w:tcW w:w="3219" w:type="pct"/>
            <w:tcBorders>
              <w:top w:val="nil"/>
              <w:left w:val="nil"/>
              <w:bottom w:val="nil"/>
              <w:right w:val="nil"/>
            </w:tcBorders>
          </w:tcPr>
          <w:p w14:paraId="7DAFCE66"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Identify the legal principles governing consideration in relation to formal contracts</w:t>
            </w:r>
          </w:p>
        </w:tc>
      </w:tr>
      <w:tr w:rsidR="006D6BDA" w:rsidRPr="006D6BDA" w14:paraId="6697D778" w14:textId="77777777" w:rsidTr="00261A9D">
        <w:trPr>
          <w:jc w:val="center"/>
        </w:trPr>
        <w:tc>
          <w:tcPr>
            <w:tcW w:w="271" w:type="pct"/>
            <w:vMerge/>
            <w:tcBorders>
              <w:top w:val="nil"/>
              <w:left w:val="nil"/>
              <w:bottom w:val="nil"/>
              <w:right w:val="nil"/>
            </w:tcBorders>
          </w:tcPr>
          <w:p w14:paraId="52F5FCDC"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41F27510"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0D81CB4B"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3.3</w:t>
            </w:r>
          </w:p>
        </w:tc>
        <w:tc>
          <w:tcPr>
            <w:tcW w:w="3219" w:type="pct"/>
            <w:tcBorders>
              <w:top w:val="nil"/>
              <w:left w:val="nil"/>
              <w:bottom w:val="nil"/>
              <w:right w:val="nil"/>
            </w:tcBorders>
          </w:tcPr>
          <w:p w14:paraId="4760C5FA"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the meaning of the term </w:t>
            </w:r>
            <w:r w:rsidRPr="006D6BDA">
              <w:rPr>
                <w:rFonts w:ascii="Arial" w:hAnsi="Arial" w:cs="Arial"/>
                <w:b/>
                <w:bCs/>
                <w:i/>
                <w:iCs/>
                <w:sz w:val="22"/>
                <w:szCs w:val="22"/>
              </w:rPr>
              <w:t>promissory estoppel</w:t>
            </w:r>
            <w:r w:rsidRPr="006D6BDA">
              <w:rPr>
                <w:rFonts w:ascii="Arial" w:hAnsi="Arial" w:cs="Arial"/>
                <w:i/>
                <w:iCs/>
                <w:sz w:val="22"/>
                <w:szCs w:val="22"/>
              </w:rPr>
              <w:t xml:space="preserve"> </w:t>
            </w:r>
            <w:r w:rsidRPr="006D6BDA">
              <w:rPr>
                <w:rFonts w:ascii="Arial" w:hAnsi="Arial" w:cs="Arial"/>
                <w:sz w:val="22"/>
                <w:szCs w:val="22"/>
              </w:rPr>
              <w:t>and its characteristics</w:t>
            </w:r>
          </w:p>
        </w:tc>
      </w:tr>
      <w:tr w:rsidR="006D6BDA" w:rsidRPr="006D6BDA" w14:paraId="353A6F30" w14:textId="77777777" w:rsidTr="00261A9D">
        <w:trPr>
          <w:jc w:val="center"/>
        </w:trPr>
        <w:tc>
          <w:tcPr>
            <w:tcW w:w="271" w:type="pct"/>
            <w:vMerge/>
            <w:tcBorders>
              <w:top w:val="nil"/>
              <w:left w:val="nil"/>
              <w:bottom w:val="nil"/>
              <w:right w:val="nil"/>
            </w:tcBorders>
          </w:tcPr>
          <w:p w14:paraId="6A31F3A7"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195D3E70"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29311054"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3.4</w:t>
            </w:r>
          </w:p>
        </w:tc>
        <w:tc>
          <w:tcPr>
            <w:tcW w:w="3219" w:type="pct"/>
            <w:tcBorders>
              <w:top w:val="nil"/>
              <w:left w:val="nil"/>
              <w:bottom w:val="nil"/>
              <w:right w:val="nil"/>
            </w:tcBorders>
          </w:tcPr>
          <w:p w14:paraId="5A4C1E7C"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the meaning of </w:t>
            </w:r>
            <w:r w:rsidRPr="006D6BDA">
              <w:rPr>
                <w:rFonts w:ascii="Arial" w:hAnsi="Arial" w:cs="Arial"/>
                <w:i/>
                <w:iCs/>
                <w:sz w:val="22"/>
                <w:szCs w:val="22"/>
              </w:rPr>
              <w:t>capacity to contract</w:t>
            </w:r>
            <w:r w:rsidRPr="006D6BDA">
              <w:rPr>
                <w:rFonts w:ascii="Arial" w:hAnsi="Arial" w:cs="Arial"/>
                <w:sz w:val="22"/>
                <w:szCs w:val="22"/>
              </w:rPr>
              <w:t xml:space="preserve">; and the legal position of </w:t>
            </w:r>
            <w:r w:rsidRPr="006D6BDA">
              <w:rPr>
                <w:rFonts w:ascii="Arial" w:hAnsi="Arial" w:cs="Arial"/>
                <w:b/>
                <w:bCs/>
                <w:i/>
                <w:iCs/>
                <w:sz w:val="22"/>
                <w:szCs w:val="22"/>
              </w:rPr>
              <w:t>minors entering contracts</w:t>
            </w:r>
            <w:r w:rsidRPr="006D6BDA">
              <w:rPr>
                <w:rFonts w:ascii="Arial" w:hAnsi="Arial" w:cs="Arial"/>
                <w:sz w:val="22"/>
                <w:szCs w:val="22"/>
              </w:rPr>
              <w:t>, and others lacking full capacity for reasons of mental incapacity, drunkenness and/or bankruptcy</w:t>
            </w:r>
          </w:p>
        </w:tc>
      </w:tr>
      <w:tr w:rsidR="006D6BDA" w:rsidRPr="006D6BDA" w14:paraId="1432FB52" w14:textId="77777777" w:rsidTr="00261A9D">
        <w:trPr>
          <w:jc w:val="center"/>
        </w:trPr>
        <w:tc>
          <w:tcPr>
            <w:tcW w:w="271" w:type="pct"/>
            <w:vMerge/>
            <w:tcBorders>
              <w:top w:val="nil"/>
              <w:left w:val="nil"/>
              <w:bottom w:val="nil"/>
              <w:right w:val="nil"/>
            </w:tcBorders>
          </w:tcPr>
          <w:p w14:paraId="1DC84CBF"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2834F9BB"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135D3335"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3.5</w:t>
            </w:r>
          </w:p>
        </w:tc>
        <w:tc>
          <w:tcPr>
            <w:tcW w:w="3219" w:type="pct"/>
            <w:tcBorders>
              <w:top w:val="nil"/>
              <w:left w:val="nil"/>
              <w:bottom w:val="nil"/>
              <w:right w:val="nil"/>
            </w:tcBorders>
          </w:tcPr>
          <w:p w14:paraId="79823B89"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Identify the meaning of the term consent</w:t>
            </w:r>
            <w:r w:rsidRPr="006D6BDA">
              <w:rPr>
                <w:rFonts w:ascii="Arial" w:hAnsi="Arial" w:cs="Arial"/>
                <w:i/>
                <w:iCs/>
                <w:sz w:val="22"/>
                <w:szCs w:val="22"/>
              </w:rPr>
              <w:t xml:space="preserve"> </w:t>
            </w:r>
            <w:r w:rsidRPr="006D6BDA">
              <w:rPr>
                <w:rFonts w:ascii="Arial" w:hAnsi="Arial" w:cs="Arial"/>
                <w:sz w:val="22"/>
                <w:szCs w:val="22"/>
              </w:rPr>
              <w:t>and defective contracts lacking consent in the context of mistake, misrepresentation, duress, undue influence and/or unconscionability</w:t>
            </w:r>
          </w:p>
        </w:tc>
      </w:tr>
      <w:tr w:rsidR="006D6BDA" w:rsidRPr="006D6BDA" w14:paraId="0565EDD8" w14:textId="77777777" w:rsidTr="00831B33">
        <w:trPr>
          <w:trHeight w:val="588"/>
          <w:jc w:val="center"/>
        </w:trPr>
        <w:tc>
          <w:tcPr>
            <w:tcW w:w="271" w:type="pct"/>
            <w:vMerge/>
            <w:tcBorders>
              <w:top w:val="nil"/>
              <w:left w:val="nil"/>
              <w:bottom w:val="nil"/>
              <w:right w:val="nil"/>
            </w:tcBorders>
          </w:tcPr>
          <w:p w14:paraId="02E038B5"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6EEC28E8"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74EA2C1D"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3.6</w:t>
            </w:r>
          </w:p>
        </w:tc>
        <w:tc>
          <w:tcPr>
            <w:tcW w:w="3219" w:type="pct"/>
            <w:tcBorders>
              <w:top w:val="nil"/>
              <w:left w:val="nil"/>
              <w:bottom w:val="nil"/>
              <w:right w:val="nil"/>
            </w:tcBorders>
          </w:tcPr>
          <w:p w14:paraId="56AB5197" w14:textId="4568FCCC" w:rsidR="006D6BDA" w:rsidRPr="006D6BDA" w:rsidDel="00891E8E" w:rsidRDefault="00D33025" w:rsidP="00261A9D">
            <w:pPr>
              <w:rPr>
                <w:rFonts w:ascii="Arial" w:hAnsi="Arial" w:cs="Arial"/>
                <w:sz w:val="22"/>
                <w:szCs w:val="22"/>
              </w:rPr>
            </w:pPr>
            <w:r>
              <w:rPr>
                <w:rFonts w:ascii="Arial" w:hAnsi="Arial" w:cs="Arial"/>
                <w:sz w:val="22"/>
                <w:szCs w:val="22"/>
              </w:rPr>
              <w:t>Analyse, a</w:t>
            </w:r>
            <w:r w:rsidR="006D6BDA" w:rsidRPr="006D6BDA">
              <w:rPr>
                <w:rFonts w:ascii="Arial" w:hAnsi="Arial" w:cs="Arial"/>
                <w:sz w:val="22"/>
                <w:szCs w:val="22"/>
              </w:rPr>
              <w:t xml:space="preserve">pply and document consideration and relevant principles to an example or </w:t>
            </w:r>
            <w:r w:rsidR="000344AA">
              <w:rPr>
                <w:rFonts w:ascii="Arial" w:hAnsi="Arial" w:cs="Arial"/>
                <w:sz w:val="22"/>
                <w:szCs w:val="22"/>
              </w:rPr>
              <w:t>case study</w:t>
            </w:r>
          </w:p>
        </w:tc>
      </w:tr>
      <w:tr w:rsidR="006D6BDA" w:rsidRPr="006D6BDA" w14:paraId="109D5AF1" w14:textId="77777777" w:rsidTr="00261A9D">
        <w:trPr>
          <w:jc w:val="center"/>
        </w:trPr>
        <w:tc>
          <w:tcPr>
            <w:tcW w:w="271" w:type="pct"/>
            <w:vMerge w:val="restart"/>
            <w:tcBorders>
              <w:top w:val="nil"/>
              <w:left w:val="nil"/>
              <w:bottom w:val="nil"/>
              <w:right w:val="nil"/>
            </w:tcBorders>
          </w:tcPr>
          <w:p w14:paraId="32621EBB" w14:textId="77777777" w:rsidR="006D6BDA" w:rsidRPr="006D6BDA" w:rsidRDefault="006D6BDA" w:rsidP="00261A9D">
            <w:pPr>
              <w:rPr>
                <w:rFonts w:ascii="Arial" w:hAnsi="Arial" w:cs="Arial"/>
                <w:sz w:val="22"/>
                <w:szCs w:val="22"/>
              </w:rPr>
            </w:pPr>
            <w:r w:rsidRPr="006D6BDA">
              <w:rPr>
                <w:rFonts w:ascii="Arial" w:hAnsi="Arial" w:cs="Arial"/>
                <w:sz w:val="22"/>
                <w:szCs w:val="22"/>
              </w:rPr>
              <w:t>4.</w:t>
            </w:r>
          </w:p>
        </w:tc>
        <w:tc>
          <w:tcPr>
            <w:tcW w:w="1143" w:type="pct"/>
            <w:gridSpan w:val="2"/>
            <w:vMerge w:val="restart"/>
            <w:tcBorders>
              <w:top w:val="nil"/>
              <w:left w:val="nil"/>
              <w:bottom w:val="nil"/>
              <w:right w:val="nil"/>
            </w:tcBorders>
          </w:tcPr>
          <w:p w14:paraId="7941CCAA" w14:textId="168B65FD" w:rsidR="006D6BDA" w:rsidRPr="006D6BDA" w:rsidRDefault="006D6BDA" w:rsidP="00261A9D">
            <w:pPr>
              <w:rPr>
                <w:rFonts w:ascii="Arial" w:hAnsi="Arial" w:cs="Arial"/>
                <w:sz w:val="22"/>
                <w:szCs w:val="22"/>
              </w:rPr>
            </w:pPr>
            <w:r w:rsidRPr="006D6BDA">
              <w:rPr>
                <w:rFonts w:ascii="Arial" w:hAnsi="Arial" w:cs="Arial"/>
                <w:sz w:val="22"/>
                <w:szCs w:val="22"/>
              </w:rPr>
              <w:t>Identify</w:t>
            </w:r>
            <w:r w:rsidR="00D33025">
              <w:rPr>
                <w:rFonts w:ascii="Arial" w:hAnsi="Arial" w:cs="Arial"/>
                <w:sz w:val="22"/>
                <w:szCs w:val="22"/>
              </w:rPr>
              <w:t>, analyse</w:t>
            </w:r>
            <w:r w:rsidRPr="006D6BDA">
              <w:rPr>
                <w:rFonts w:ascii="Arial" w:hAnsi="Arial" w:cs="Arial"/>
                <w:sz w:val="22"/>
                <w:szCs w:val="22"/>
              </w:rPr>
              <w:t xml:space="preserve"> and apply terms of contract</w:t>
            </w:r>
          </w:p>
        </w:tc>
        <w:tc>
          <w:tcPr>
            <w:tcW w:w="367" w:type="pct"/>
            <w:tcBorders>
              <w:top w:val="nil"/>
              <w:left w:val="nil"/>
              <w:bottom w:val="nil"/>
              <w:right w:val="nil"/>
            </w:tcBorders>
          </w:tcPr>
          <w:p w14:paraId="6C5582B4"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4.1</w:t>
            </w:r>
          </w:p>
        </w:tc>
        <w:tc>
          <w:tcPr>
            <w:tcW w:w="3219" w:type="pct"/>
            <w:tcBorders>
              <w:top w:val="nil"/>
              <w:left w:val="nil"/>
              <w:bottom w:val="nil"/>
              <w:right w:val="nil"/>
            </w:tcBorders>
          </w:tcPr>
          <w:p w14:paraId="2784116D" w14:textId="77777777" w:rsidR="006D6BDA" w:rsidRPr="006D6BDA" w:rsidDel="00891E8E" w:rsidRDefault="006D6BDA" w:rsidP="00261A9D">
            <w:pPr>
              <w:rPr>
                <w:rFonts w:ascii="Arial" w:hAnsi="Arial" w:cs="Arial"/>
                <w:b/>
                <w:bCs/>
                <w:i/>
                <w:iCs/>
                <w:sz w:val="22"/>
                <w:szCs w:val="22"/>
              </w:rPr>
            </w:pPr>
            <w:r w:rsidRPr="006D6BDA">
              <w:rPr>
                <w:rFonts w:ascii="Arial" w:hAnsi="Arial" w:cs="Arial"/>
                <w:sz w:val="22"/>
                <w:szCs w:val="22"/>
              </w:rPr>
              <w:t>Identify terms of a contract</w:t>
            </w:r>
          </w:p>
        </w:tc>
      </w:tr>
      <w:tr w:rsidR="006D6BDA" w:rsidRPr="006D6BDA" w14:paraId="5955F874" w14:textId="77777777" w:rsidTr="00261A9D">
        <w:trPr>
          <w:jc w:val="center"/>
        </w:trPr>
        <w:tc>
          <w:tcPr>
            <w:tcW w:w="271" w:type="pct"/>
            <w:vMerge/>
            <w:tcBorders>
              <w:top w:val="nil"/>
              <w:left w:val="nil"/>
              <w:bottom w:val="nil"/>
              <w:right w:val="nil"/>
            </w:tcBorders>
          </w:tcPr>
          <w:p w14:paraId="7FB688F1"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18B08B00"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47D145CF"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4.2</w:t>
            </w:r>
          </w:p>
        </w:tc>
        <w:tc>
          <w:tcPr>
            <w:tcW w:w="3219" w:type="pct"/>
            <w:tcBorders>
              <w:top w:val="nil"/>
              <w:left w:val="nil"/>
              <w:bottom w:val="nil"/>
              <w:right w:val="nil"/>
            </w:tcBorders>
          </w:tcPr>
          <w:p w14:paraId="426FE2A0"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Identify the distinction between representations and terms and relevant factors</w:t>
            </w:r>
          </w:p>
        </w:tc>
      </w:tr>
      <w:tr w:rsidR="006D6BDA" w:rsidRPr="006D6BDA" w14:paraId="39793D93" w14:textId="77777777" w:rsidTr="00261A9D">
        <w:trPr>
          <w:jc w:val="center"/>
        </w:trPr>
        <w:tc>
          <w:tcPr>
            <w:tcW w:w="271" w:type="pct"/>
            <w:vMerge/>
            <w:tcBorders>
              <w:top w:val="nil"/>
              <w:left w:val="nil"/>
              <w:bottom w:val="nil"/>
              <w:right w:val="nil"/>
            </w:tcBorders>
          </w:tcPr>
          <w:p w14:paraId="52295C4C"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17C6A781"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3B14B5D0"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4.3</w:t>
            </w:r>
          </w:p>
        </w:tc>
        <w:tc>
          <w:tcPr>
            <w:tcW w:w="3219" w:type="pct"/>
            <w:tcBorders>
              <w:top w:val="nil"/>
              <w:left w:val="nil"/>
              <w:bottom w:val="nil"/>
              <w:right w:val="nil"/>
            </w:tcBorders>
          </w:tcPr>
          <w:p w14:paraId="248FBE03"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w:t>
            </w:r>
            <w:r w:rsidRPr="006D6BDA">
              <w:rPr>
                <w:rFonts w:ascii="Arial" w:hAnsi="Arial" w:cs="Arial"/>
                <w:b/>
                <w:bCs/>
                <w:i/>
                <w:iCs/>
                <w:sz w:val="22"/>
                <w:szCs w:val="22"/>
              </w:rPr>
              <w:t>categories of express terms</w:t>
            </w:r>
            <w:r w:rsidRPr="006D6BDA">
              <w:rPr>
                <w:rFonts w:ascii="Arial" w:hAnsi="Arial" w:cs="Arial"/>
                <w:sz w:val="22"/>
                <w:szCs w:val="22"/>
              </w:rPr>
              <w:t xml:space="preserve">, </w:t>
            </w:r>
            <w:r w:rsidRPr="006D6BDA">
              <w:rPr>
                <w:rFonts w:ascii="Arial" w:hAnsi="Arial" w:cs="Arial"/>
                <w:b/>
                <w:bCs/>
                <w:i/>
                <w:iCs/>
                <w:sz w:val="22"/>
                <w:szCs w:val="22"/>
              </w:rPr>
              <w:t xml:space="preserve">implied terms </w:t>
            </w:r>
            <w:r w:rsidRPr="006D6BDA">
              <w:rPr>
                <w:rFonts w:ascii="Arial" w:hAnsi="Arial" w:cs="Arial"/>
                <w:sz w:val="22"/>
                <w:szCs w:val="22"/>
              </w:rPr>
              <w:t xml:space="preserve">and </w:t>
            </w:r>
            <w:r w:rsidRPr="006D6BDA">
              <w:rPr>
                <w:rFonts w:ascii="Arial" w:hAnsi="Arial" w:cs="Arial"/>
                <w:b/>
                <w:bCs/>
                <w:i/>
                <w:iCs/>
                <w:sz w:val="22"/>
                <w:szCs w:val="22"/>
              </w:rPr>
              <w:t>exclusion clauses</w:t>
            </w:r>
          </w:p>
        </w:tc>
      </w:tr>
      <w:tr w:rsidR="006D6BDA" w:rsidRPr="006D6BDA" w14:paraId="5D800701" w14:textId="77777777" w:rsidTr="00261A9D">
        <w:trPr>
          <w:jc w:val="center"/>
        </w:trPr>
        <w:tc>
          <w:tcPr>
            <w:tcW w:w="271" w:type="pct"/>
            <w:vMerge/>
            <w:tcBorders>
              <w:top w:val="nil"/>
              <w:left w:val="nil"/>
              <w:bottom w:val="nil"/>
              <w:right w:val="nil"/>
            </w:tcBorders>
          </w:tcPr>
          <w:p w14:paraId="7B3C0AFD"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497E7CE7"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148A8077" w14:textId="77777777" w:rsidR="006D6BDA" w:rsidRPr="006D6BDA" w:rsidRDefault="006D6BDA" w:rsidP="00261A9D">
            <w:pPr>
              <w:rPr>
                <w:rFonts w:ascii="Arial" w:hAnsi="Arial" w:cs="Arial"/>
                <w:sz w:val="22"/>
                <w:szCs w:val="22"/>
              </w:rPr>
            </w:pPr>
            <w:r w:rsidRPr="006D6BDA">
              <w:rPr>
                <w:rFonts w:ascii="Arial" w:hAnsi="Arial" w:cs="Arial"/>
                <w:sz w:val="22"/>
                <w:szCs w:val="22"/>
              </w:rPr>
              <w:t>4.4</w:t>
            </w:r>
          </w:p>
        </w:tc>
        <w:tc>
          <w:tcPr>
            <w:tcW w:w="3219" w:type="pct"/>
            <w:tcBorders>
              <w:top w:val="nil"/>
              <w:left w:val="nil"/>
              <w:bottom w:val="nil"/>
              <w:right w:val="nil"/>
            </w:tcBorders>
          </w:tcPr>
          <w:p w14:paraId="206F00D7" w14:textId="67B70762" w:rsidR="006D6BDA" w:rsidRPr="006D6BDA" w:rsidRDefault="00D33025" w:rsidP="00261A9D">
            <w:pPr>
              <w:rPr>
                <w:rFonts w:ascii="Arial" w:hAnsi="Arial" w:cs="Arial"/>
                <w:sz w:val="22"/>
                <w:szCs w:val="22"/>
              </w:rPr>
            </w:pPr>
            <w:r>
              <w:rPr>
                <w:rFonts w:ascii="Arial" w:hAnsi="Arial" w:cs="Arial"/>
                <w:sz w:val="22"/>
                <w:szCs w:val="22"/>
              </w:rPr>
              <w:t>Analyse, a</w:t>
            </w:r>
            <w:r w:rsidR="006D6BDA" w:rsidRPr="006D6BDA">
              <w:rPr>
                <w:rFonts w:ascii="Arial" w:hAnsi="Arial" w:cs="Arial"/>
                <w:sz w:val="22"/>
                <w:szCs w:val="22"/>
              </w:rPr>
              <w:t xml:space="preserve">pply and document the difference between express and implied terms and relevant principles to an example or </w:t>
            </w:r>
            <w:r w:rsidR="000344AA">
              <w:rPr>
                <w:rFonts w:ascii="Arial" w:hAnsi="Arial" w:cs="Arial"/>
                <w:sz w:val="22"/>
                <w:szCs w:val="22"/>
              </w:rPr>
              <w:t>case study</w:t>
            </w:r>
          </w:p>
        </w:tc>
      </w:tr>
      <w:tr w:rsidR="006D6BDA" w:rsidRPr="006D6BDA" w14:paraId="54D0B233" w14:textId="77777777" w:rsidTr="00831B33">
        <w:trPr>
          <w:trHeight w:val="668"/>
          <w:jc w:val="center"/>
        </w:trPr>
        <w:tc>
          <w:tcPr>
            <w:tcW w:w="271" w:type="pct"/>
            <w:vMerge/>
            <w:tcBorders>
              <w:top w:val="nil"/>
              <w:left w:val="nil"/>
              <w:bottom w:val="nil"/>
              <w:right w:val="nil"/>
            </w:tcBorders>
          </w:tcPr>
          <w:p w14:paraId="13999578"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0607E9D9"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78A2E7B8"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4.5</w:t>
            </w:r>
          </w:p>
        </w:tc>
        <w:tc>
          <w:tcPr>
            <w:tcW w:w="3219" w:type="pct"/>
            <w:tcBorders>
              <w:top w:val="nil"/>
              <w:left w:val="nil"/>
              <w:bottom w:val="nil"/>
              <w:right w:val="nil"/>
            </w:tcBorders>
          </w:tcPr>
          <w:p w14:paraId="1CA07F66" w14:textId="3BBAB533" w:rsidR="006D6BDA" w:rsidRPr="006D6BDA" w:rsidRDefault="006D6BDA" w:rsidP="00261A9D">
            <w:pPr>
              <w:rPr>
                <w:rFonts w:ascii="Arial" w:hAnsi="Arial" w:cs="Arial"/>
                <w:sz w:val="22"/>
                <w:szCs w:val="22"/>
              </w:rPr>
            </w:pPr>
            <w:r w:rsidRPr="006D6BDA">
              <w:rPr>
                <w:rFonts w:ascii="Arial" w:hAnsi="Arial" w:cs="Arial"/>
                <w:sz w:val="22"/>
                <w:szCs w:val="22"/>
              </w:rPr>
              <w:t xml:space="preserve">Analyse apply and discuss </w:t>
            </w:r>
            <w:r w:rsidRPr="006D6BDA">
              <w:rPr>
                <w:rFonts w:ascii="Arial" w:hAnsi="Arial" w:cs="Arial"/>
                <w:b/>
                <w:bCs/>
                <w:i/>
                <w:iCs/>
                <w:sz w:val="22"/>
                <w:szCs w:val="22"/>
              </w:rPr>
              <w:t>exclusion clauses</w:t>
            </w:r>
            <w:r w:rsidRPr="006D6BDA">
              <w:rPr>
                <w:rFonts w:ascii="Arial" w:hAnsi="Arial" w:cs="Arial"/>
                <w:sz w:val="22"/>
                <w:szCs w:val="22"/>
              </w:rPr>
              <w:t xml:space="preserve"> with reference to a </w:t>
            </w:r>
            <w:r w:rsidR="000344AA">
              <w:rPr>
                <w:rFonts w:ascii="Arial" w:hAnsi="Arial" w:cs="Arial"/>
                <w:sz w:val="22"/>
                <w:szCs w:val="22"/>
              </w:rPr>
              <w:t>case study</w:t>
            </w:r>
          </w:p>
          <w:p w14:paraId="544421C7" w14:textId="77777777" w:rsidR="006D6BDA" w:rsidRPr="006D6BDA" w:rsidDel="00891E8E" w:rsidRDefault="006D6BDA" w:rsidP="00261A9D">
            <w:pPr>
              <w:rPr>
                <w:rFonts w:ascii="Arial" w:hAnsi="Arial" w:cs="Arial"/>
                <w:sz w:val="22"/>
                <w:szCs w:val="22"/>
              </w:rPr>
            </w:pPr>
          </w:p>
        </w:tc>
      </w:tr>
      <w:tr w:rsidR="006D6BDA" w:rsidRPr="006D6BDA" w14:paraId="6E320107" w14:textId="77777777" w:rsidTr="00261A9D">
        <w:trPr>
          <w:jc w:val="center"/>
        </w:trPr>
        <w:tc>
          <w:tcPr>
            <w:tcW w:w="271" w:type="pct"/>
            <w:vMerge w:val="restart"/>
            <w:tcBorders>
              <w:top w:val="nil"/>
              <w:left w:val="nil"/>
              <w:bottom w:val="nil"/>
              <w:right w:val="nil"/>
            </w:tcBorders>
          </w:tcPr>
          <w:p w14:paraId="65511F5F" w14:textId="77777777" w:rsidR="006D6BDA" w:rsidRPr="006D6BDA" w:rsidRDefault="006D6BDA" w:rsidP="00261A9D">
            <w:pPr>
              <w:rPr>
                <w:rFonts w:ascii="Arial" w:hAnsi="Arial" w:cs="Arial"/>
                <w:sz w:val="22"/>
                <w:szCs w:val="22"/>
              </w:rPr>
            </w:pPr>
            <w:r w:rsidRPr="006D6BDA">
              <w:rPr>
                <w:rFonts w:ascii="Arial" w:hAnsi="Arial" w:cs="Arial"/>
                <w:sz w:val="22"/>
                <w:szCs w:val="22"/>
              </w:rPr>
              <w:t>5.</w:t>
            </w:r>
          </w:p>
        </w:tc>
        <w:tc>
          <w:tcPr>
            <w:tcW w:w="1143" w:type="pct"/>
            <w:gridSpan w:val="2"/>
            <w:vMerge w:val="restart"/>
            <w:tcBorders>
              <w:top w:val="nil"/>
              <w:left w:val="nil"/>
              <w:bottom w:val="nil"/>
              <w:right w:val="nil"/>
            </w:tcBorders>
          </w:tcPr>
          <w:p w14:paraId="742D7F56" w14:textId="6FE08E4F" w:rsidR="006D6BDA" w:rsidRPr="006D6BDA" w:rsidRDefault="006D6BDA" w:rsidP="00261A9D">
            <w:pPr>
              <w:rPr>
                <w:rFonts w:ascii="Arial" w:hAnsi="Arial" w:cs="Arial"/>
                <w:sz w:val="22"/>
                <w:szCs w:val="22"/>
              </w:rPr>
            </w:pPr>
            <w:r w:rsidRPr="006D6BDA">
              <w:rPr>
                <w:rFonts w:ascii="Arial" w:hAnsi="Arial" w:cs="Arial"/>
                <w:sz w:val="22"/>
                <w:szCs w:val="22"/>
              </w:rPr>
              <w:t>Identify</w:t>
            </w:r>
            <w:r w:rsidR="00D33025">
              <w:rPr>
                <w:rFonts w:ascii="Arial" w:hAnsi="Arial" w:cs="Arial"/>
                <w:sz w:val="22"/>
                <w:szCs w:val="22"/>
              </w:rPr>
              <w:t>, analyse</w:t>
            </w:r>
            <w:r w:rsidRPr="006D6BDA">
              <w:rPr>
                <w:rFonts w:ascii="Arial" w:hAnsi="Arial" w:cs="Arial"/>
                <w:sz w:val="22"/>
                <w:szCs w:val="22"/>
              </w:rPr>
              <w:t xml:space="preserve"> and apply legal principles relating to privity of contract and assignment of contract</w:t>
            </w:r>
          </w:p>
        </w:tc>
        <w:tc>
          <w:tcPr>
            <w:tcW w:w="367" w:type="pct"/>
            <w:tcBorders>
              <w:top w:val="nil"/>
              <w:left w:val="nil"/>
              <w:bottom w:val="nil"/>
              <w:right w:val="nil"/>
            </w:tcBorders>
          </w:tcPr>
          <w:p w14:paraId="107B01CD"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5.1</w:t>
            </w:r>
          </w:p>
        </w:tc>
        <w:tc>
          <w:tcPr>
            <w:tcW w:w="3219" w:type="pct"/>
            <w:tcBorders>
              <w:top w:val="nil"/>
              <w:left w:val="nil"/>
              <w:bottom w:val="nil"/>
              <w:right w:val="nil"/>
            </w:tcBorders>
          </w:tcPr>
          <w:p w14:paraId="5A00DD2E"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the doctrine of </w:t>
            </w:r>
            <w:r w:rsidRPr="006D6BDA">
              <w:rPr>
                <w:rFonts w:ascii="Arial" w:hAnsi="Arial" w:cs="Arial"/>
                <w:b/>
                <w:bCs/>
                <w:i/>
                <w:iCs/>
                <w:sz w:val="22"/>
                <w:szCs w:val="22"/>
              </w:rPr>
              <w:t>privity of contract</w:t>
            </w:r>
            <w:r w:rsidRPr="006D6BDA">
              <w:rPr>
                <w:rFonts w:ascii="Arial" w:hAnsi="Arial" w:cs="Arial"/>
                <w:sz w:val="22"/>
                <w:szCs w:val="22"/>
              </w:rPr>
              <w:t>, and exceptions</w:t>
            </w:r>
          </w:p>
        </w:tc>
      </w:tr>
      <w:tr w:rsidR="006D6BDA" w:rsidRPr="006D6BDA" w14:paraId="769A11E1" w14:textId="77777777" w:rsidTr="00261A9D">
        <w:trPr>
          <w:jc w:val="center"/>
        </w:trPr>
        <w:tc>
          <w:tcPr>
            <w:tcW w:w="271" w:type="pct"/>
            <w:vMerge/>
            <w:tcBorders>
              <w:top w:val="nil"/>
              <w:left w:val="nil"/>
              <w:bottom w:val="nil"/>
              <w:right w:val="nil"/>
            </w:tcBorders>
          </w:tcPr>
          <w:p w14:paraId="0F5E6926"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33F4972B"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49582795"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5.2</w:t>
            </w:r>
          </w:p>
        </w:tc>
        <w:tc>
          <w:tcPr>
            <w:tcW w:w="3219" w:type="pct"/>
            <w:tcBorders>
              <w:top w:val="nil"/>
              <w:left w:val="nil"/>
              <w:bottom w:val="nil"/>
              <w:right w:val="nil"/>
            </w:tcBorders>
          </w:tcPr>
          <w:p w14:paraId="55F36C99"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Identify the correct procedure relating to assignment of contractual rights and obligations</w:t>
            </w:r>
          </w:p>
        </w:tc>
      </w:tr>
      <w:tr w:rsidR="006D6BDA" w:rsidRPr="006D6BDA" w14:paraId="6893A6C0" w14:textId="77777777" w:rsidTr="00261A9D">
        <w:trPr>
          <w:jc w:val="center"/>
        </w:trPr>
        <w:tc>
          <w:tcPr>
            <w:tcW w:w="271" w:type="pct"/>
            <w:vMerge/>
            <w:tcBorders>
              <w:top w:val="nil"/>
              <w:left w:val="nil"/>
              <w:bottom w:val="nil"/>
              <w:right w:val="nil"/>
            </w:tcBorders>
          </w:tcPr>
          <w:p w14:paraId="0FACDEF3"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75F1CDA4"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586B03B7"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5.3</w:t>
            </w:r>
          </w:p>
        </w:tc>
        <w:tc>
          <w:tcPr>
            <w:tcW w:w="3219" w:type="pct"/>
            <w:tcBorders>
              <w:top w:val="nil"/>
              <w:left w:val="nil"/>
              <w:bottom w:val="nil"/>
              <w:right w:val="nil"/>
            </w:tcBorders>
          </w:tcPr>
          <w:p w14:paraId="1C7A5621" w14:textId="04C647F3" w:rsidR="006D6BDA" w:rsidRPr="006D6BDA" w:rsidRDefault="006D6BDA" w:rsidP="00261A9D">
            <w:pPr>
              <w:rPr>
                <w:rFonts w:ascii="Arial" w:hAnsi="Arial" w:cs="Arial"/>
                <w:sz w:val="22"/>
                <w:szCs w:val="22"/>
              </w:rPr>
            </w:pPr>
            <w:r w:rsidRPr="006D6BDA">
              <w:rPr>
                <w:rFonts w:ascii="Arial" w:hAnsi="Arial" w:cs="Arial"/>
                <w:sz w:val="22"/>
                <w:szCs w:val="22"/>
              </w:rPr>
              <w:t xml:space="preserve">Analyse, discuss, apply and document privity of contract and relevant principles to an example or </w:t>
            </w:r>
            <w:r w:rsidR="000344AA">
              <w:rPr>
                <w:rFonts w:ascii="Arial" w:hAnsi="Arial" w:cs="Arial"/>
                <w:sz w:val="22"/>
                <w:szCs w:val="22"/>
              </w:rPr>
              <w:t>case study</w:t>
            </w:r>
          </w:p>
          <w:p w14:paraId="1C46F0E1" w14:textId="77777777" w:rsidR="006D6BDA" w:rsidRPr="006D6BDA" w:rsidDel="00891E8E" w:rsidRDefault="006D6BDA" w:rsidP="00261A9D">
            <w:pPr>
              <w:rPr>
                <w:rFonts w:ascii="Arial" w:hAnsi="Arial" w:cs="Arial"/>
                <w:sz w:val="22"/>
                <w:szCs w:val="22"/>
              </w:rPr>
            </w:pPr>
          </w:p>
        </w:tc>
      </w:tr>
      <w:tr w:rsidR="006D6BDA" w:rsidRPr="006D6BDA" w14:paraId="17E54A84" w14:textId="77777777" w:rsidTr="00261A9D">
        <w:trPr>
          <w:jc w:val="center"/>
        </w:trPr>
        <w:tc>
          <w:tcPr>
            <w:tcW w:w="271" w:type="pct"/>
            <w:vMerge w:val="restart"/>
            <w:tcBorders>
              <w:top w:val="nil"/>
              <w:left w:val="nil"/>
              <w:bottom w:val="nil"/>
              <w:right w:val="nil"/>
            </w:tcBorders>
          </w:tcPr>
          <w:p w14:paraId="03710ABD" w14:textId="77777777" w:rsidR="006D6BDA" w:rsidRPr="006D6BDA" w:rsidRDefault="006D6BDA" w:rsidP="00261A9D">
            <w:pPr>
              <w:rPr>
                <w:rFonts w:ascii="Arial" w:hAnsi="Arial" w:cs="Arial"/>
                <w:sz w:val="22"/>
                <w:szCs w:val="22"/>
              </w:rPr>
            </w:pPr>
            <w:r w:rsidRPr="006D6BDA">
              <w:rPr>
                <w:rFonts w:ascii="Arial" w:hAnsi="Arial" w:cs="Arial"/>
                <w:sz w:val="22"/>
                <w:szCs w:val="22"/>
              </w:rPr>
              <w:t>6.</w:t>
            </w:r>
          </w:p>
        </w:tc>
        <w:tc>
          <w:tcPr>
            <w:tcW w:w="1143" w:type="pct"/>
            <w:gridSpan w:val="2"/>
            <w:vMerge w:val="restart"/>
            <w:tcBorders>
              <w:top w:val="nil"/>
              <w:left w:val="nil"/>
              <w:bottom w:val="nil"/>
              <w:right w:val="nil"/>
            </w:tcBorders>
          </w:tcPr>
          <w:p w14:paraId="22B5B939" w14:textId="77777777" w:rsidR="006D6BDA" w:rsidRPr="006D6BDA" w:rsidRDefault="006D6BDA" w:rsidP="00261A9D">
            <w:pPr>
              <w:rPr>
                <w:rFonts w:ascii="Arial" w:hAnsi="Arial" w:cs="Arial"/>
                <w:sz w:val="22"/>
                <w:szCs w:val="22"/>
              </w:rPr>
            </w:pPr>
            <w:r w:rsidRPr="006D6BDA">
              <w:rPr>
                <w:rFonts w:ascii="Arial" w:hAnsi="Arial" w:cs="Arial"/>
                <w:sz w:val="22"/>
                <w:szCs w:val="22"/>
              </w:rPr>
              <w:t>Identify and apply discharge of contracts and remedies for breach of contract</w:t>
            </w:r>
          </w:p>
        </w:tc>
        <w:tc>
          <w:tcPr>
            <w:tcW w:w="367" w:type="pct"/>
            <w:tcBorders>
              <w:top w:val="nil"/>
              <w:left w:val="nil"/>
              <w:bottom w:val="nil"/>
              <w:right w:val="nil"/>
            </w:tcBorders>
          </w:tcPr>
          <w:p w14:paraId="308F7AE7"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6.1</w:t>
            </w:r>
          </w:p>
        </w:tc>
        <w:tc>
          <w:tcPr>
            <w:tcW w:w="3219" w:type="pct"/>
            <w:tcBorders>
              <w:top w:val="nil"/>
              <w:left w:val="nil"/>
              <w:bottom w:val="nil"/>
              <w:right w:val="nil"/>
            </w:tcBorders>
          </w:tcPr>
          <w:p w14:paraId="0B6AB66E" w14:textId="77777777" w:rsidR="006D6BDA" w:rsidRPr="006D6BDA" w:rsidDel="00891E8E" w:rsidRDefault="006D6BDA" w:rsidP="00261A9D">
            <w:pPr>
              <w:rPr>
                <w:rFonts w:ascii="Arial" w:hAnsi="Arial" w:cs="Arial"/>
                <w:b/>
                <w:bCs/>
                <w:sz w:val="22"/>
                <w:szCs w:val="22"/>
              </w:rPr>
            </w:pPr>
            <w:r w:rsidRPr="006D6BDA">
              <w:rPr>
                <w:rFonts w:ascii="Arial" w:hAnsi="Arial" w:cs="Arial"/>
                <w:sz w:val="22"/>
                <w:szCs w:val="22"/>
              </w:rPr>
              <w:t xml:space="preserve">Identify the procedures of </w:t>
            </w:r>
            <w:r w:rsidRPr="006D6BDA">
              <w:rPr>
                <w:rFonts w:ascii="Arial" w:hAnsi="Arial" w:cs="Arial"/>
                <w:b/>
                <w:bCs/>
                <w:i/>
                <w:iCs/>
                <w:sz w:val="22"/>
                <w:szCs w:val="22"/>
              </w:rPr>
              <w:t>discharge of contracts</w:t>
            </w:r>
          </w:p>
        </w:tc>
      </w:tr>
      <w:tr w:rsidR="006D6BDA" w:rsidRPr="006D6BDA" w14:paraId="6C0EB457" w14:textId="77777777" w:rsidTr="00261A9D">
        <w:trPr>
          <w:jc w:val="center"/>
        </w:trPr>
        <w:tc>
          <w:tcPr>
            <w:tcW w:w="271" w:type="pct"/>
            <w:vMerge/>
            <w:tcBorders>
              <w:top w:val="nil"/>
              <w:left w:val="nil"/>
              <w:bottom w:val="nil"/>
              <w:right w:val="nil"/>
            </w:tcBorders>
          </w:tcPr>
          <w:p w14:paraId="52687867"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0CDFE814"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04D706E2"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6.2</w:t>
            </w:r>
          </w:p>
        </w:tc>
        <w:tc>
          <w:tcPr>
            <w:tcW w:w="3219" w:type="pct"/>
            <w:tcBorders>
              <w:top w:val="nil"/>
              <w:left w:val="nil"/>
              <w:bottom w:val="nil"/>
              <w:right w:val="nil"/>
            </w:tcBorders>
          </w:tcPr>
          <w:p w14:paraId="482FC7BF" w14:textId="77777777" w:rsidR="006D6BDA" w:rsidRPr="006D6BDA" w:rsidDel="00891E8E" w:rsidRDefault="006D6BDA" w:rsidP="00261A9D">
            <w:pPr>
              <w:rPr>
                <w:rFonts w:ascii="Arial" w:hAnsi="Arial" w:cs="Arial"/>
                <w:b/>
                <w:bCs/>
                <w:i/>
                <w:iCs/>
                <w:sz w:val="22"/>
                <w:szCs w:val="22"/>
              </w:rPr>
            </w:pPr>
            <w:r w:rsidRPr="006D6BDA">
              <w:rPr>
                <w:rFonts w:ascii="Arial" w:hAnsi="Arial" w:cs="Arial"/>
                <w:sz w:val="22"/>
                <w:szCs w:val="22"/>
              </w:rPr>
              <w:t xml:space="preserve">Identify </w:t>
            </w:r>
            <w:r w:rsidRPr="006D6BDA">
              <w:rPr>
                <w:rFonts w:ascii="Arial" w:hAnsi="Arial" w:cs="Arial"/>
                <w:b/>
                <w:bCs/>
                <w:i/>
                <w:iCs/>
                <w:sz w:val="22"/>
                <w:szCs w:val="22"/>
              </w:rPr>
              <w:t>remedies available for breach of contract</w:t>
            </w:r>
          </w:p>
        </w:tc>
      </w:tr>
      <w:tr w:rsidR="006D6BDA" w:rsidRPr="006D6BDA" w14:paraId="02E7DFE8" w14:textId="77777777" w:rsidTr="00261A9D">
        <w:trPr>
          <w:jc w:val="center"/>
        </w:trPr>
        <w:tc>
          <w:tcPr>
            <w:tcW w:w="271" w:type="pct"/>
            <w:vMerge/>
            <w:tcBorders>
              <w:top w:val="nil"/>
              <w:left w:val="nil"/>
              <w:bottom w:val="nil"/>
              <w:right w:val="nil"/>
            </w:tcBorders>
          </w:tcPr>
          <w:p w14:paraId="0B29522A"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4B41BFBE"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3465B57D"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6.3</w:t>
            </w:r>
          </w:p>
        </w:tc>
        <w:tc>
          <w:tcPr>
            <w:tcW w:w="3219" w:type="pct"/>
            <w:tcBorders>
              <w:top w:val="nil"/>
              <w:left w:val="nil"/>
              <w:bottom w:val="nil"/>
              <w:right w:val="nil"/>
            </w:tcBorders>
          </w:tcPr>
          <w:p w14:paraId="3CF0519B" w14:textId="358F18F4" w:rsidR="006D6BDA" w:rsidRPr="006D6BDA" w:rsidRDefault="006D1F3F" w:rsidP="00261A9D">
            <w:pPr>
              <w:rPr>
                <w:rFonts w:ascii="Arial" w:hAnsi="Arial" w:cs="Arial"/>
                <w:sz w:val="22"/>
                <w:szCs w:val="22"/>
              </w:rPr>
            </w:pPr>
            <w:r>
              <w:rPr>
                <w:rFonts w:ascii="Arial" w:hAnsi="Arial" w:cs="Arial"/>
                <w:sz w:val="22"/>
                <w:szCs w:val="22"/>
              </w:rPr>
              <w:t>A</w:t>
            </w:r>
            <w:r w:rsidR="006D6BDA" w:rsidRPr="006D6BDA">
              <w:rPr>
                <w:rFonts w:ascii="Arial" w:hAnsi="Arial" w:cs="Arial"/>
                <w:sz w:val="22"/>
                <w:szCs w:val="22"/>
              </w:rPr>
              <w:t xml:space="preserve">pply and document discharge of a contract and relevant principles to an example or </w:t>
            </w:r>
            <w:r w:rsidR="000344AA">
              <w:rPr>
                <w:rFonts w:ascii="Arial" w:hAnsi="Arial" w:cs="Arial"/>
                <w:sz w:val="22"/>
                <w:szCs w:val="22"/>
              </w:rPr>
              <w:t>case study</w:t>
            </w:r>
          </w:p>
          <w:p w14:paraId="6A776EF0" w14:textId="77777777" w:rsidR="006D6BDA" w:rsidRPr="006D6BDA" w:rsidDel="00891E8E" w:rsidRDefault="006D6BDA" w:rsidP="00261A9D">
            <w:pPr>
              <w:rPr>
                <w:rFonts w:ascii="Arial" w:hAnsi="Arial" w:cs="Arial"/>
                <w:sz w:val="22"/>
                <w:szCs w:val="22"/>
              </w:rPr>
            </w:pPr>
          </w:p>
        </w:tc>
      </w:tr>
      <w:bookmarkEnd w:id="55"/>
      <w:tr w:rsidR="006D6BDA" w:rsidRPr="006D6BDA" w14:paraId="604A5012" w14:textId="77777777" w:rsidTr="00261A9D">
        <w:trPr>
          <w:jc w:val="center"/>
        </w:trPr>
        <w:tc>
          <w:tcPr>
            <w:tcW w:w="5000" w:type="pct"/>
            <w:gridSpan w:val="5"/>
            <w:tcBorders>
              <w:top w:val="nil"/>
              <w:left w:val="nil"/>
              <w:bottom w:val="nil"/>
              <w:right w:val="nil"/>
            </w:tcBorders>
          </w:tcPr>
          <w:p w14:paraId="14857E48" w14:textId="77777777" w:rsidR="006D6BDA" w:rsidRPr="006D6BDA" w:rsidRDefault="006D6BDA" w:rsidP="00261A9D">
            <w:pPr>
              <w:pStyle w:val="Bold"/>
              <w:rPr>
                <w:rFonts w:ascii="Arial" w:hAnsi="Arial"/>
                <w:sz w:val="22"/>
              </w:rPr>
            </w:pPr>
            <w:r w:rsidRPr="006D6BDA">
              <w:rPr>
                <w:rFonts w:ascii="Arial" w:hAnsi="Arial"/>
                <w:sz w:val="22"/>
              </w:rPr>
              <w:t>REQUIRED SKILLS AND KNOWLEDGE</w:t>
            </w:r>
          </w:p>
        </w:tc>
      </w:tr>
      <w:tr w:rsidR="006D6BDA" w:rsidRPr="006D6BDA" w14:paraId="690B6337" w14:textId="77777777" w:rsidTr="00261A9D">
        <w:trPr>
          <w:jc w:val="center"/>
        </w:trPr>
        <w:tc>
          <w:tcPr>
            <w:tcW w:w="5000" w:type="pct"/>
            <w:gridSpan w:val="5"/>
            <w:tcBorders>
              <w:top w:val="nil"/>
              <w:left w:val="nil"/>
              <w:bottom w:val="nil"/>
              <w:right w:val="nil"/>
            </w:tcBorders>
          </w:tcPr>
          <w:p w14:paraId="1DEEB110" w14:textId="77777777" w:rsidR="006D6BDA" w:rsidRPr="006D6BDA" w:rsidRDefault="006D6BDA" w:rsidP="00261A9D">
            <w:pPr>
              <w:pStyle w:val="Smalltext"/>
              <w:rPr>
                <w:rFonts w:ascii="Arial" w:hAnsi="Arial"/>
                <w:sz w:val="22"/>
              </w:rPr>
            </w:pPr>
            <w:r w:rsidRPr="006D6BDA">
              <w:rPr>
                <w:rFonts w:ascii="Arial" w:hAnsi="Arial"/>
                <w:sz w:val="22"/>
              </w:rPr>
              <w:t>This describes the essential skills and knowledge, and their level, required for this unit.</w:t>
            </w:r>
          </w:p>
        </w:tc>
      </w:tr>
      <w:tr w:rsidR="006D6BDA" w:rsidRPr="006D6BDA" w14:paraId="543B8975" w14:textId="77777777" w:rsidTr="00261A9D">
        <w:trPr>
          <w:jc w:val="center"/>
        </w:trPr>
        <w:tc>
          <w:tcPr>
            <w:tcW w:w="5000" w:type="pct"/>
            <w:gridSpan w:val="5"/>
            <w:tcBorders>
              <w:top w:val="nil"/>
              <w:left w:val="nil"/>
              <w:bottom w:val="nil"/>
              <w:right w:val="nil"/>
            </w:tcBorders>
          </w:tcPr>
          <w:p w14:paraId="74EA1BDB" w14:textId="77777777" w:rsidR="006D6BDA" w:rsidRPr="006D6BDA" w:rsidRDefault="006D6BDA" w:rsidP="00261A9D">
            <w:pPr>
              <w:pStyle w:val="Bold"/>
              <w:rPr>
                <w:rFonts w:ascii="Arial" w:hAnsi="Arial"/>
                <w:sz w:val="22"/>
              </w:rPr>
            </w:pPr>
            <w:r w:rsidRPr="006D6BDA">
              <w:rPr>
                <w:rFonts w:ascii="Arial" w:hAnsi="Arial"/>
                <w:sz w:val="22"/>
              </w:rPr>
              <w:t>Required Skills</w:t>
            </w:r>
          </w:p>
        </w:tc>
      </w:tr>
      <w:tr w:rsidR="006D6BDA" w:rsidRPr="006D6BDA" w14:paraId="15E57778" w14:textId="77777777" w:rsidTr="00261A9D">
        <w:trPr>
          <w:jc w:val="center"/>
        </w:trPr>
        <w:tc>
          <w:tcPr>
            <w:tcW w:w="5000" w:type="pct"/>
            <w:gridSpan w:val="5"/>
            <w:tcBorders>
              <w:top w:val="nil"/>
              <w:left w:val="nil"/>
              <w:bottom w:val="nil"/>
              <w:right w:val="nil"/>
            </w:tcBorders>
          </w:tcPr>
          <w:p w14:paraId="0B1532B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 xml:space="preserve">communication skills to work, discuss and draft simple documents on instruction from legal personnel </w:t>
            </w:r>
          </w:p>
          <w:p w14:paraId="474818FC" w14:textId="77777777" w:rsidR="006D6BDA" w:rsidRPr="006D6BDA" w:rsidRDefault="006D6BDA" w:rsidP="00BC78B6">
            <w:pPr>
              <w:pStyle w:val="Bullet1"/>
              <w:numPr>
                <w:ilvl w:val="0"/>
                <w:numId w:val="16"/>
              </w:numPr>
              <w:ind w:hanging="323"/>
              <w:rPr>
                <w:rFonts w:ascii="Arial" w:hAnsi="Arial" w:cs="Arial"/>
                <w:sz w:val="22"/>
                <w:szCs w:val="22"/>
              </w:rPr>
            </w:pPr>
            <w:r w:rsidRPr="006D6BDA">
              <w:rPr>
                <w:rFonts w:ascii="Arial" w:hAnsi="Arial" w:cs="Arial"/>
                <w:sz w:val="22"/>
                <w:szCs w:val="22"/>
              </w:rPr>
              <w:t>research and analytical skills to:</w:t>
            </w:r>
          </w:p>
          <w:p w14:paraId="33F34859" w14:textId="77777777" w:rsidR="006D6BDA" w:rsidRPr="006D6BDA" w:rsidRDefault="006D6BDA" w:rsidP="00BC78B6">
            <w:pPr>
              <w:pStyle w:val="Bullet1"/>
              <w:numPr>
                <w:ilvl w:val="0"/>
                <w:numId w:val="16"/>
              </w:numPr>
              <w:ind w:firstLine="102"/>
              <w:rPr>
                <w:rFonts w:ascii="Arial" w:hAnsi="Arial" w:cs="Arial"/>
                <w:sz w:val="22"/>
                <w:szCs w:val="22"/>
              </w:rPr>
            </w:pPr>
            <w:r w:rsidRPr="006D6BDA">
              <w:rPr>
                <w:rFonts w:ascii="Arial" w:hAnsi="Arial" w:cs="Arial"/>
                <w:sz w:val="22"/>
                <w:szCs w:val="22"/>
              </w:rPr>
              <w:t>identify key features of contract law</w:t>
            </w:r>
          </w:p>
          <w:p w14:paraId="172B5F24" w14:textId="77777777" w:rsidR="006D6BDA" w:rsidRPr="006D6BDA" w:rsidRDefault="006D6BDA" w:rsidP="00BC78B6">
            <w:pPr>
              <w:pStyle w:val="Bullet1"/>
              <w:numPr>
                <w:ilvl w:val="0"/>
                <w:numId w:val="16"/>
              </w:numPr>
              <w:ind w:firstLine="102"/>
              <w:rPr>
                <w:rFonts w:ascii="Arial" w:hAnsi="Arial" w:cs="Arial"/>
                <w:sz w:val="22"/>
                <w:szCs w:val="22"/>
              </w:rPr>
            </w:pPr>
            <w:r w:rsidRPr="006D6BDA">
              <w:rPr>
                <w:rFonts w:ascii="Arial" w:hAnsi="Arial" w:cs="Arial"/>
                <w:sz w:val="22"/>
                <w:szCs w:val="22"/>
              </w:rPr>
              <w:t>identify and apply contract principles</w:t>
            </w:r>
          </w:p>
          <w:p w14:paraId="75EDB5A0" w14:textId="77777777" w:rsidR="006D6BDA" w:rsidRPr="006D6BDA" w:rsidRDefault="006D6BDA" w:rsidP="00BC78B6">
            <w:pPr>
              <w:pStyle w:val="Bullet1"/>
              <w:numPr>
                <w:ilvl w:val="0"/>
                <w:numId w:val="16"/>
              </w:numPr>
              <w:ind w:firstLine="102"/>
              <w:rPr>
                <w:rFonts w:ascii="Arial" w:hAnsi="Arial" w:cs="Arial"/>
                <w:sz w:val="22"/>
                <w:szCs w:val="22"/>
              </w:rPr>
            </w:pPr>
            <w:r w:rsidRPr="006D6BDA">
              <w:rPr>
                <w:rFonts w:ascii="Arial" w:hAnsi="Arial" w:cs="Arial"/>
                <w:sz w:val="22"/>
                <w:szCs w:val="22"/>
              </w:rPr>
              <w:t>identify and apply contract terms</w:t>
            </w:r>
          </w:p>
          <w:p w14:paraId="3B5DBB4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 xml:space="preserve">identify and apply legal principles relating to contracts   </w:t>
            </w:r>
          </w:p>
        </w:tc>
      </w:tr>
      <w:tr w:rsidR="006D6BDA" w:rsidRPr="006D6BDA" w14:paraId="788A591B" w14:textId="77777777" w:rsidTr="00261A9D">
        <w:trPr>
          <w:jc w:val="center"/>
        </w:trPr>
        <w:tc>
          <w:tcPr>
            <w:tcW w:w="1350" w:type="pct"/>
            <w:gridSpan w:val="2"/>
            <w:tcBorders>
              <w:top w:val="nil"/>
              <w:left w:val="nil"/>
              <w:bottom w:val="nil"/>
              <w:right w:val="nil"/>
            </w:tcBorders>
          </w:tcPr>
          <w:p w14:paraId="1F24FBAE" w14:textId="77777777" w:rsidR="006D6BDA" w:rsidRPr="006D6BDA" w:rsidRDefault="006D6BDA" w:rsidP="00261A9D">
            <w:pPr>
              <w:pStyle w:val="Bold"/>
              <w:rPr>
                <w:rFonts w:ascii="Arial" w:hAnsi="Arial"/>
                <w:sz w:val="22"/>
              </w:rPr>
            </w:pPr>
            <w:r w:rsidRPr="006D6BDA">
              <w:rPr>
                <w:rFonts w:ascii="Arial" w:hAnsi="Arial"/>
                <w:sz w:val="22"/>
              </w:rPr>
              <w:t>Required Knowledge</w:t>
            </w:r>
          </w:p>
        </w:tc>
        <w:tc>
          <w:tcPr>
            <w:tcW w:w="3650" w:type="pct"/>
            <w:gridSpan w:val="3"/>
            <w:tcBorders>
              <w:top w:val="nil"/>
              <w:left w:val="nil"/>
              <w:bottom w:val="nil"/>
              <w:right w:val="nil"/>
            </w:tcBorders>
          </w:tcPr>
          <w:p w14:paraId="68D807D1" w14:textId="77777777" w:rsidR="006D6BDA" w:rsidRPr="006D6BDA" w:rsidRDefault="006D6BDA" w:rsidP="00261A9D">
            <w:pPr>
              <w:rPr>
                <w:rFonts w:ascii="Arial" w:hAnsi="Arial" w:cs="Arial"/>
                <w:sz w:val="22"/>
                <w:szCs w:val="22"/>
              </w:rPr>
            </w:pPr>
            <w:r w:rsidRPr="006D6BDA">
              <w:rPr>
                <w:rFonts w:ascii="Arial" w:hAnsi="Arial" w:cs="Arial"/>
                <w:b/>
                <w:sz w:val="22"/>
                <w:szCs w:val="22"/>
              </w:rPr>
              <w:t xml:space="preserve">Please note: </w:t>
            </w:r>
            <w:r w:rsidRPr="006D6BDA">
              <w:rPr>
                <w:rFonts w:ascii="Arial" w:hAnsi="Arial" w:cs="Arial"/>
                <w:sz w:val="22"/>
                <w:szCs w:val="22"/>
              </w:rPr>
              <w:t xml:space="preserve"> It is possible that over the five year accreditation period of this document, some legislation may become </w:t>
            </w:r>
            <w:r w:rsidRPr="006D6BDA">
              <w:rPr>
                <w:rFonts w:ascii="Arial" w:hAnsi="Arial" w:cs="Arial"/>
                <w:sz w:val="22"/>
                <w:szCs w:val="22"/>
              </w:rPr>
              <w:lastRenderedPageBreak/>
              <w:t>superseded.  Teachers are encouraged to check the currency of legislation cited in this course at:</w:t>
            </w:r>
          </w:p>
          <w:p w14:paraId="42B0D350" w14:textId="77777777" w:rsidR="006D6BDA" w:rsidRPr="006D6BDA" w:rsidRDefault="006D6BDA" w:rsidP="00261A9D">
            <w:pPr>
              <w:rPr>
                <w:rFonts w:ascii="Arial" w:hAnsi="Arial" w:cs="Arial"/>
                <w:sz w:val="22"/>
                <w:szCs w:val="22"/>
              </w:rPr>
            </w:pPr>
            <w:r w:rsidRPr="006D6BDA">
              <w:rPr>
                <w:rFonts w:ascii="Arial" w:hAnsi="Arial" w:cs="Arial"/>
                <w:b/>
                <w:sz w:val="22"/>
                <w:szCs w:val="22"/>
              </w:rPr>
              <w:t>For Commonwealth Legislation:</w:t>
            </w:r>
            <w:r w:rsidRPr="006D6BDA">
              <w:rPr>
                <w:rFonts w:ascii="Arial" w:hAnsi="Arial" w:cs="Arial"/>
                <w:sz w:val="22"/>
                <w:szCs w:val="22"/>
              </w:rPr>
              <w:t xml:space="preserve">  </w:t>
            </w:r>
            <w:hyperlink r:id="rId60" w:history="1">
              <w:r w:rsidRPr="006D6BDA">
                <w:rPr>
                  <w:rStyle w:val="Hyperlink"/>
                  <w:rFonts w:ascii="Arial" w:hAnsi="Arial" w:cs="Arial"/>
                  <w:sz w:val="22"/>
                  <w:szCs w:val="22"/>
                </w:rPr>
                <w:t>http://www.comlaw.gov.au/</w:t>
              </w:r>
            </w:hyperlink>
            <w:r w:rsidRPr="006D6BDA">
              <w:rPr>
                <w:rFonts w:ascii="Arial" w:hAnsi="Arial" w:cs="Arial"/>
                <w:sz w:val="22"/>
                <w:szCs w:val="22"/>
              </w:rPr>
              <w:t xml:space="preserve"> </w:t>
            </w:r>
          </w:p>
          <w:p w14:paraId="14A77D9B" w14:textId="77777777" w:rsidR="006D6BDA" w:rsidRPr="006D6BDA" w:rsidRDefault="006D6BDA" w:rsidP="00261A9D">
            <w:pPr>
              <w:rPr>
                <w:rFonts w:ascii="Arial" w:hAnsi="Arial" w:cs="Arial"/>
                <w:sz w:val="22"/>
                <w:szCs w:val="22"/>
              </w:rPr>
            </w:pPr>
            <w:r w:rsidRPr="006D6BDA">
              <w:rPr>
                <w:rFonts w:ascii="Arial" w:hAnsi="Arial" w:cs="Arial"/>
                <w:b/>
                <w:sz w:val="22"/>
                <w:szCs w:val="22"/>
              </w:rPr>
              <w:t xml:space="preserve">For Victorian State Legislation: </w:t>
            </w:r>
            <w:hyperlink r:id="rId61" w:history="1">
              <w:r w:rsidRPr="006D6BDA">
                <w:rPr>
                  <w:rStyle w:val="Hyperlink"/>
                  <w:rFonts w:ascii="Arial" w:hAnsi="Arial" w:cs="Arial"/>
                  <w:sz w:val="22"/>
                  <w:szCs w:val="22"/>
                </w:rPr>
                <w:t>http://www.legislation.vic.gov.au/</w:t>
              </w:r>
            </w:hyperlink>
            <w:r w:rsidRPr="006D6BDA">
              <w:rPr>
                <w:rFonts w:ascii="Arial" w:hAnsi="Arial" w:cs="Arial"/>
                <w:sz w:val="22"/>
                <w:szCs w:val="22"/>
              </w:rPr>
              <w:t xml:space="preserve"> </w:t>
            </w:r>
          </w:p>
        </w:tc>
      </w:tr>
      <w:tr w:rsidR="006D6BDA" w:rsidRPr="006D6BDA" w14:paraId="711BCC75" w14:textId="77777777" w:rsidTr="00261A9D">
        <w:trPr>
          <w:jc w:val="center"/>
        </w:trPr>
        <w:tc>
          <w:tcPr>
            <w:tcW w:w="5000" w:type="pct"/>
            <w:gridSpan w:val="5"/>
            <w:tcBorders>
              <w:top w:val="nil"/>
              <w:left w:val="nil"/>
              <w:bottom w:val="nil"/>
              <w:right w:val="nil"/>
            </w:tcBorders>
          </w:tcPr>
          <w:p w14:paraId="6E894AAE"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lastRenderedPageBreak/>
              <w:t xml:space="preserve">relevant legislative and statutory requirements and provisions pertaining to contracts, including reference to the </w:t>
            </w:r>
            <w:r w:rsidRPr="006D6BDA">
              <w:rPr>
                <w:rFonts w:ascii="Arial" w:hAnsi="Arial" w:cs="Arial"/>
                <w:i/>
                <w:iCs/>
                <w:sz w:val="22"/>
                <w:szCs w:val="22"/>
              </w:rPr>
              <w:t xml:space="preserve">Australian Consumer Law </w:t>
            </w:r>
            <w:r w:rsidRPr="006D6BDA">
              <w:rPr>
                <w:rFonts w:ascii="Arial" w:hAnsi="Arial" w:cs="Arial"/>
                <w:sz w:val="22"/>
                <w:szCs w:val="22"/>
              </w:rPr>
              <w:t>(</w:t>
            </w:r>
            <w:r w:rsidRPr="006D6BDA">
              <w:rPr>
                <w:rFonts w:ascii="Arial" w:hAnsi="Arial" w:cs="Arial"/>
                <w:i/>
                <w:iCs/>
                <w:sz w:val="22"/>
                <w:szCs w:val="22"/>
              </w:rPr>
              <w:t xml:space="preserve">Competition and Consumer Act 2010 </w:t>
            </w:r>
            <w:r w:rsidRPr="006D6BDA">
              <w:rPr>
                <w:rFonts w:ascii="Arial" w:hAnsi="Arial" w:cs="Arial"/>
                <w:sz w:val="22"/>
                <w:szCs w:val="22"/>
              </w:rPr>
              <w:t>(Cth))</w:t>
            </w:r>
          </w:p>
          <w:p w14:paraId="2402E86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terms, nature and conditions of contracts, including:</w:t>
            </w:r>
          </w:p>
          <w:p w14:paraId="1E998BC2"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agreement</w:t>
            </w:r>
          </w:p>
          <w:p w14:paraId="03936600"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intention to create legal relations</w:t>
            </w:r>
          </w:p>
          <w:p w14:paraId="48BCBD48"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consideration and estoppel</w:t>
            </w:r>
          </w:p>
          <w:p w14:paraId="0BB63E3D"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terms and types of contracts</w:t>
            </w:r>
          </w:p>
          <w:p w14:paraId="697E5DC9"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capacity to contract</w:t>
            </w:r>
          </w:p>
          <w:p w14:paraId="2FE0C7A1"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consent</w:t>
            </w:r>
          </w:p>
          <w:p w14:paraId="5D573CA2"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illegal or void contracts</w:t>
            </w:r>
          </w:p>
          <w:p w14:paraId="76BE0830"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privity of contract and assignment of contract</w:t>
            </w:r>
          </w:p>
          <w:p w14:paraId="734D0482"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discharge of contract</w:t>
            </w:r>
          </w:p>
          <w:p w14:paraId="6CB2DECB"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remedies for breach of contract</w:t>
            </w:r>
          </w:p>
          <w:p w14:paraId="2519FD6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legal, ethical and technological principles and processes</w:t>
            </w:r>
          </w:p>
        </w:tc>
      </w:tr>
      <w:tr w:rsidR="006D6BDA" w:rsidRPr="006D6BDA" w14:paraId="0396FFAF" w14:textId="77777777" w:rsidTr="00261A9D">
        <w:trPr>
          <w:jc w:val="center"/>
        </w:trPr>
        <w:tc>
          <w:tcPr>
            <w:tcW w:w="5000" w:type="pct"/>
            <w:gridSpan w:val="5"/>
            <w:tcBorders>
              <w:top w:val="nil"/>
              <w:left w:val="nil"/>
              <w:bottom w:val="nil"/>
              <w:right w:val="nil"/>
            </w:tcBorders>
          </w:tcPr>
          <w:p w14:paraId="527F957F" w14:textId="77777777" w:rsidR="006D6BDA" w:rsidRPr="006D6BDA" w:rsidRDefault="006D6BDA" w:rsidP="00261A9D">
            <w:pPr>
              <w:pStyle w:val="Bold"/>
              <w:rPr>
                <w:rFonts w:ascii="Arial" w:hAnsi="Arial"/>
                <w:sz w:val="22"/>
              </w:rPr>
            </w:pPr>
            <w:r w:rsidRPr="006D6BDA">
              <w:rPr>
                <w:rFonts w:ascii="Arial" w:hAnsi="Arial"/>
                <w:sz w:val="22"/>
              </w:rPr>
              <w:t>RANGE STATEMENT</w:t>
            </w:r>
          </w:p>
        </w:tc>
      </w:tr>
      <w:tr w:rsidR="006D6BDA" w:rsidRPr="006D6BDA" w14:paraId="4B0441F9" w14:textId="77777777" w:rsidTr="00261A9D">
        <w:trPr>
          <w:jc w:val="center"/>
        </w:trPr>
        <w:tc>
          <w:tcPr>
            <w:tcW w:w="5000" w:type="pct"/>
            <w:gridSpan w:val="5"/>
            <w:tcBorders>
              <w:top w:val="nil"/>
              <w:left w:val="nil"/>
              <w:bottom w:val="nil"/>
              <w:right w:val="nil"/>
            </w:tcBorders>
          </w:tcPr>
          <w:p w14:paraId="52DB882F" w14:textId="77777777" w:rsidR="006D6BDA" w:rsidRPr="006D6BDA" w:rsidRDefault="006D6BDA" w:rsidP="00261A9D">
            <w:pPr>
              <w:pStyle w:val="Smalltext"/>
              <w:rPr>
                <w:rFonts w:ascii="Arial" w:hAnsi="Arial"/>
                <w:sz w:val="22"/>
              </w:rPr>
            </w:pPr>
            <w:r w:rsidRPr="006D6BDA">
              <w:rPr>
                <w:rFonts w:ascii="Arial" w:hAnsi="Arial"/>
                <w:sz w:val="22"/>
              </w:rPr>
              <w:t xml:space="preserve">The Range Statement relates to the unit of competency as a whole. It allows for different work environments and situations that may affect performance. </w:t>
            </w:r>
            <w:r w:rsidRPr="006D6BDA">
              <w:rPr>
                <w:rFonts w:ascii="Arial" w:hAnsi="Arial"/>
                <w:b/>
                <w:i/>
                <w:sz w:val="22"/>
              </w:rPr>
              <w:t>Bold italicised</w:t>
            </w:r>
            <w:r w:rsidRPr="006D6BDA">
              <w:rPr>
                <w:rFonts w:ascii="Arial" w:hAnsi="Arial"/>
                <w:sz w:val="22"/>
              </w:rPr>
              <w:t xml:space="preserve"> wording in the performance criteria is detailed below.</w:t>
            </w:r>
          </w:p>
        </w:tc>
      </w:tr>
      <w:tr w:rsidR="006D6BDA" w:rsidRPr="006D6BDA" w14:paraId="2B0BCEA4" w14:textId="77777777" w:rsidTr="00261A9D">
        <w:trPr>
          <w:jc w:val="center"/>
        </w:trPr>
        <w:tc>
          <w:tcPr>
            <w:tcW w:w="1414" w:type="pct"/>
            <w:gridSpan w:val="3"/>
            <w:tcBorders>
              <w:top w:val="nil"/>
              <w:left w:val="nil"/>
              <w:bottom w:val="nil"/>
              <w:right w:val="nil"/>
            </w:tcBorders>
          </w:tcPr>
          <w:p w14:paraId="7D63D18F" w14:textId="77777777" w:rsidR="006D6BDA" w:rsidRPr="006D6BDA" w:rsidRDefault="006D6BDA" w:rsidP="00261A9D">
            <w:pPr>
              <w:rPr>
                <w:rFonts w:ascii="Arial" w:hAnsi="Arial" w:cs="Arial"/>
                <w:b/>
                <w:i/>
                <w:sz w:val="22"/>
                <w:szCs w:val="22"/>
              </w:rPr>
            </w:pPr>
            <w:r w:rsidRPr="006D6BDA">
              <w:rPr>
                <w:rFonts w:ascii="Arial" w:hAnsi="Arial" w:cs="Arial"/>
                <w:b/>
                <w:i/>
                <w:sz w:val="22"/>
                <w:szCs w:val="22"/>
              </w:rPr>
              <w:t>Terms and types of contract</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796B4E8F" w14:textId="531416DF"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written contracts and the parol</w:t>
            </w:r>
            <w:r w:rsidR="00DA5BE5">
              <w:rPr>
                <w:rFonts w:ascii="Arial" w:hAnsi="Arial" w:cs="Arial"/>
                <w:sz w:val="22"/>
                <w:szCs w:val="22"/>
              </w:rPr>
              <w:t>e</w:t>
            </w:r>
            <w:r w:rsidRPr="006D6BDA">
              <w:rPr>
                <w:rFonts w:ascii="Arial" w:hAnsi="Arial" w:cs="Arial"/>
                <w:sz w:val="22"/>
                <w:szCs w:val="22"/>
              </w:rPr>
              <w:t xml:space="preserve"> evidence rule</w:t>
            </w:r>
          </w:p>
          <w:p w14:paraId="24B1CEA5" w14:textId="44BE48B2"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exceptions to the parol</w:t>
            </w:r>
            <w:r w:rsidR="00DA5BE5">
              <w:rPr>
                <w:rFonts w:ascii="Arial" w:hAnsi="Arial" w:cs="Arial"/>
                <w:sz w:val="22"/>
                <w:szCs w:val="22"/>
              </w:rPr>
              <w:t>e</w:t>
            </w:r>
            <w:r w:rsidRPr="006D6BDA">
              <w:rPr>
                <w:rFonts w:ascii="Arial" w:hAnsi="Arial" w:cs="Arial"/>
                <w:sz w:val="22"/>
                <w:szCs w:val="22"/>
              </w:rPr>
              <w:t xml:space="preserve"> evidence rule</w:t>
            </w:r>
          </w:p>
          <w:p w14:paraId="54514BCF"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partly written and partly oral contracts</w:t>
            </w:r>
          </w:p>
          <w:p w14:paraId="4DD6230F"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oral contracts</w:t>
            </w:r>
          </w:p>
        </w:tc>
      </w:tr>
      <w:tr w:rsidR="006D6BDA" w:rsidRPr="006D6BDA" w14:paraId="760ACB75" w14:textId="77777777" w:rsidTr="00261A9D">
        <w:trPr>
          <w:jc w:val="center"/>
        </w:trPr>
        <w:tc>
          <w:tcPr>
            <w:tcW w:w="1414" w:type="pct"/>
            <w:gridSpan w:val="3"/>
            <w:tcBorders>
              <w:top w:val="nil"/>
              <w:left w:val="nil"/>
              <w:bottom w:val="nil"/>
              <w:right w:val="nil"/>
            </w:tcBorders>
          </w:tcPr>
          <w:p w14:paraId="7F033B65" w14:textId="77777777" w:rsidR="006D6BDA" w:rsidRPr="006D6BDA" w:rsidRDefault="006D6BDA" w:rsidP="00261A9D">
            <w:pPr>
              <w:rPr>
                <w:rFonts w:ascii="Arial" w:hAnsi="Arial" w:cs="Arial"/>
                <w:b/>
                <w:i/>
                <w:sz w:val="22"/>
                <w:szCs w:val="22"/>
              </w:rPr>
            </w:pPr>
            <w:r w:rsidRPr="006D6BDA">
              <w:rPr>
                <w:rFonts w:ascii="Arial" w:hAnsi="Arial" w:cs="Arial"/>
                <w:b/>
                <w:bCs/>
                <w:i/>
                <w:iCs/>
                <w:sz w:val="22"/>
                <w:szCs w:val="22"/>
              </w:rPr>
              <w:t>Illegal or void</w:t>
            </w:r>
            <w:r w:rsidRPr="006D6BDA">
              <w:rPr>
                <w:rFonts w:ascii="Arial" w:hAnsi="Arial" w:cs="Arial"/>
                <w:sz w:val="22"/>
                <w:szCs w:val="22"/>
              </w:rPr>
              <w:t xml:space="preserve"> contracts may include:</w:t>
            </w:r>
          </w:p>
        </w:tc>
        <w:tc>
          <w:tcPr>
            <w:tcW w:w="3586" w:type="pct"/>
            <w:gridSpan w:val="2"/>
            <w:tcBorders>
              <w:top w:val="nil"/>
              <w:left w:val="nil"/>
              <w:bottom w:val="nil"/>
              <w:right w:val="nil"/>
            </w:tcBorders>
          </w:tcPr>
          <w:p w14:paraId="3A0A9F6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void contracts</w:t>
            </w:r>
          </w:p>
          <w:p w14:paraId="449138A9"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in restraint of trade</w:t>
            </w:r>
          </w:p>
          <w:p w14:paraId="12377EDE"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unjust consumer credit contracts</w:t>
            </w:r>
          </w:p>
        </w:tc>
      </w:tr>
      <w:tr w:rsidR="006D6BDA" w:rsidRPr="006D6BDA" w14:paraId="486734DD" w14:textId="77777777" w:rsidTr="00261A9D">
        <w:trPr>
          <w:jc w:val="center"/>
        </w:trPr>
        <w:tc>
          <w:tcPr>
            <w:tcW w:w="1414" w:type="pct"/>
            <w:gridSpan w:val="3"/>
            <w:tcBorders>
              <w:top w:val="nil"/>
              <w:left w:val="nil"/>
              <w:bottom w:val="nil"/>
              <w:right w:val="nil"/>
            </w:tcBorders>
          </w:tcPr>
          <w:p w14:paraId="172C4C48" w14:textId="77777777" w:rsidR="006D6BDA" w:rsidRPr="006D6BDA" w:rsidRDefault="006D6BDA" w:rsidP="00261A9D">
            <w:pPr>
              <w:rPr>
                <w:rFonts w:ascii="Arial" w:hAnsi="Arial" w:cs="Arial"/>
                <w:sz w:val="22"/>
                <w:szCs w:val="22"/>
              </w:rPr>
            </w:pPr>
            <w:r w:rsidRPr="006D6BDA">
              <w:rPr>
                <w:rFonts w:ascii="Arial" w:hAnsi="Arial" w:cs="Arial"/>
                <w:b/>
                <w:i/>
                <w:sz w:val="22"/>
                <w:szCs w:val="22"/>
              </w:rPr>
              <w:t>Form of contracts</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1977148A"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which must be made by deed</w:t>
            </w:r>
          </w:p>
          <w:p w14:paraId="085BB65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which must be reduced to writing</w:t>
            </w:r>
          </w:p>
          <w:p w14:paraId="416E268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which must at least be evidenced in writing</w:t>
            </w:r>
          </w:p>
          <w:p w14:paraId="39C7FDFA"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which may be effected electronically</w:t>
            </w:r>
          </w:p>
        </w:tc>
      </w:tr>
      <w:tr w:rsidR="006D6BDA" w:rsidRPr="006D6BDA" w14:paraId="46CD93EF" w14:textId="77777777" w:rsidTr="00261A9D">
        <w:trPr>
          <w:jc w:val="center"/>
        </w:trPr>
        <w:tc>
          <w:tcPr>
            <w:tcW w:w="1414" w:type="pct"/>
            <w:gridSpan w:val="3"/>
            <w:tcBorders>
              <w:top w:val="nil"/>
              <w:left w:val="nil"/>
              <w:bottom w:val="nil"/>
              <w:right w:val="nil"/>
            </w:tcBorders>
          </w:tcPr>
          <w:p w14:paraId="3A63E258" w14:textId="77777777" w:rsidR="006D6BDA" w:rsidRPr="006D6BDA" w:rsidRDefault="006D6BDA" w:rsidP="00261A9D">
            <w:pPr>
              <w:rPr>
                <w:rFonts w:ascii="Arial" w:hAnsi="Arial" w:cs="Arial"/>
                <w:sz w:val="22"/>
                <w:szCs w:val="22"/>
              </w:rPr>
            </w:pPr>
            <w:r w:rsidRPr="006D6BDA">
              <w:rPr>
                <w:rFonts w:ascii="Arial" w:hAnsi="Arial" w:cs="Arial"/>
                <w:b/>
                <w:i/>
                <w:sz w:val="22"/>
                <w:szCs w:val="22"/>
              </w:rPr>
              <w:t>Rules governing offer</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24EF1E9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offer must be communicated</w:t>
            </w:r>
          </w:p>
          <w:p w14:paraId="047456EE"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an offer may be made to identified persons or to the whole world</w:t>
            </w:r>
          </w:p>
          <w:p w14:paraId="7E37890D"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an offer may be revoked</w:t>
            </w:r>
          </w:p>
          <w:p w14:paraId="3391B873"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lastRenderedPageBreak/>
              <w:t>offers distinguished from options and invitations to treat</w:t>
            </w:r>
          </w:p>
          <w:p w14:paraId="785DF003"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offers made electronically</w:t>
            </w:r>
          </w:p>
        </w:tc>
      </w:tr>
      <w:tr w:rsidR="006D6BDA" w:rsidRPr="006D6BDA" w14:paraId="05F7F6A4" w14:textId="77777777" w:rsidTr="00261A9D">
        <w:trPr>
          <w:jc w:val="center"/>
        </w:trPr>
        <w:tc>
          <w:tcPr>
            <w:tcW w:w="1414" w:type="pct"/>
            <w:gridSpan w:val="3"/>
            <w:tcBorders>
              <w:top w:val="nil"/>
              <w:left w:val="nil"/>
              <w:bottom w:val="nil"/>
              <w:right w:val="nil"/>
            </w:tcBorders>
          </w:tcPr>
          <w:p w14:paraId="57B10094" w14:textId="77777777" w:rsidR="006D6BDA" w:rsidRPr="006D6BDA" w:rsidRDefault="006D6BDA" w:rsidP="00261A9D">
            <w:pPr>
              <w:rPr>
                <w:rFonts w:ascii="Arial" w:hAnsi="Arial" w:cs="Arial"/>
                <w:sz w:val="22"/>
                <w:szCs w:val="22"/>
              </w:rPr>
            </w:pPr>
            <w:r w:rsidRPr="006D6BDA">
              <w:rPr>
                <w:rFonts w:ascii="Arial" w:hAnsi="Arial" w:cs="Arial"/>
                <w:b/>
                <w:i/>
                <w:sz w:val="22"/>
                <w:szCs w:val="22"/>
              </w:rPr>
              <w:lastRenderedPageBreak/>
              <w:t>Rules governing acceptance</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3C7015EB"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acceptance must relate to the offer</w:t>
            </w:r>
          </w:p>
          <w:p w14:paraId="33059E4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mental acceptance without overt action is insufficient</w:t>
            </w:r>
          </w:p>
          <w:p w14:paraId="7995F5B0"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acceptance must be unqualified and unconditional</w:t>
            </w:r>
          </w:p>
          <w:p w14:paraId="08FF505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method of acceptance must conform with the mode of acceptance specified by the party making the offer</w:t>
            </w:r>
          </w:p>
          <w:p w14:paraId="45BA90CB"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acceptance by post</w:t>
            </w:r>
          </w:p>
          <w:p w14:paraId="21519E8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acceptance electronically</w:t>
            </w:r>
          </w:p>
          <w:p w14:paraId="533A7DC6"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communication of acceptance may be dispensed with</w:t>
            </w:r>
          </w:p>
        </w:tc>
      </w:tr>
      <w:tr w:rsidR="006D6BDA" w:rsidRPr="006D6BDA" w14:paraId="2BE7D647" w14:textId="77777777" w:rsidTr="00261A9D">
        <w:trPr>
          <w:jc w:val="center"/>
        </w:trPr>
        <w:tc>
          <w:tcPr>
            <w:tcW w:w="1414" w:type="pct"/>
            <w:gridSpan w:val="3"/>
            <w:tcBorders>
              <w:top w:val="nil"/>
              <w:left w:val="nil"/>
              <w:bottom w:val="nil"/>
              <w:right w:val="nil"/>
            </w:tcBorders>
          </w:tcPr>
          <w:p w14:paraId="14BD9FA9" w14:textId="77777777" w:rsidR="006D6BDA" w:rsidRPr="006D6BDA" w:rsidRDefault="006D6BDA" w:rsidP="00261A9D">
            <w:pPr>
              <w:rPr>
                <w:rFonts w:ascii="Arial" w:hAnsi="Arial" w:cs="Arial"/>
                <w:b/>
                <w:i/>
                <w:sz w:val="22"/>
                <w:szCs w:val="22"/>
              </w:rPr>
            </w:pPr>
            <w:r w:rsidRPr="006D6BDA">
              <w:rPr>
                <w:rFonts w:ascii="Arial" w:hAnsi="Arial" w:cs="Arial"/>
                <w:b/>
                <w:bCs/>
                <w:i/>
                <w:sz w:val="22"/>
                <w:szCs w:val="22"/>
              </w:rPr>
              <w:t xml:space="preserve">Intention to create legal relations </w:t>
            </w:r>
            <w:r w:rsidRPr="00FF5F22">
              <w:rPr>
                <w:rFonts w:ascii="Arial" w:hAnsi="Arial" w:cs="Arial"/>
                <w:b/>
                <w:bCs/>
                <w:i/>
                <w:sz w:val="22"/>
                <w:szCs w:val="22"/>
              </w:rPr>
              <w:t xml:space="preserve">and </w:t>
            </w:r>
            <w:r w:rsidRPr="006D6BDA">
              <w:rPr>
                <w:rFonts w:ascii="Arial" w:hAnsi="Arial" w:cs="Arial"/>
                <w:b/>
                <w:bCs/>
                <w:i/>
                <w:sz w:val="22"/>
                <w:szCs w:val="22"/>
              </w:rPr>
              <w:t>agreement</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49A2E51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shd w:val="clear" w:color="auto" w:fill="FFFFFF"/>
              </w:rPr>
              <w:t>that parties to an agreement wish it to be enforceable at law</w:t>
            </w:r>
          </w:p>
          <w:p w14:paraId="093AB2BE"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shd w:val="clear" w:color="auto" w:fill="FFFFFF"/>
              </w:rPr>
              <w:t>that an agreement is legally enforceable only if the parties are deemed to have intended it to be a binding contract</w:t>
            </w:r>
          </w:p>
        </w:tc>
      </w:tr>
      <w:tr w:rsidR="006D6BDA" w:rsidRPr="006D6BDA" w14:paraId="12DD9492" w14:textId="77777777" w:rsidTr="00261A9D">
        <w:trPr>
          <w:jc w:val="center"/>
        </w:trPr>
        <w:tc>
          <w:tcPr>
            <w:tcW w:w="1414" w:type="pct"/>
            <w:gridSpan w:val="3"/>
            <w:tcBorders>
              <w:top w:val="nil"/>
              <w:left w:val="nil"/>
              <w:bottom w:val="nil"/>
              <w:right w:val="nil"/>
            </w:tcBorders>
          </w:tcPr>
          <w:p w14:paraId="78141E8F" w14:textId="77777777" w:rsidR="006D6BDA" w:rsidRPr="006D6BDA" w:rsidRDefault="006D6BDA" w:rsidP="00261A9D">
            <w:pPr>
              <w:rPr>
                <w:rFonts w:ascii="Arial" w:hAnsi="Arial" w:cs="Arial"/>
                <w:b/>
                <w:i/>
                <w:sz w:val="22"/>
                <w:szCs w:val="22"/>
              </w:rPr>
            </w:pPr>
            <w:r w:rsidRPr="006D6BDA">
              <w:rPr>
                <w:rFonts w:ascii="Arial" w:hAnsi="Arial" w:cs="Arial"/>
                <w:b/>
                <w:i/>
                <w:sz w:val="22"/>
                <w:szCs w:val="22"/>
              </w:rPr>
              <w:t xml:space="preserve">Principles of revocation, rejection and lapse of offer </w:t>
            </w:r>
            <w:r w:rsidRPr="006D6BDA">
              <w:rPr>
                <w:rFonts w:ascii="Arial" w:hAnsi="Arial" w:cs="Arial"/>
                <w:bCs/>
                <w:iCs/>
                <w:sz w:val="22"/>
                <w:szCs w:val="22"/>
              </w:rPr>
              <w:t>may include:</w:t>
            </w:r>
          </w:p>
        </w:tc>
        <w:tc>
          <w:tcPr>
            <w:tcW w:w="3586" w:type="pct"/>
            <w:gridSpan w:val="2"/>
            <w:tcBorders>
              <w:top w:val="nil"/>
              <w:left w:val="nil"/>
              <w:bottom w:val="nil"/>
              <w:right w:val="nil"/>
            </w:tcBorders>
          </w:tcPr>
          <w:p w14:paraId="36E539B4"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circumstance and conditions in which an offer may be revoked</w:t>
            </w:r>
          </w:p>
          <w:p w14:paraId="12E37BA5"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express and implied rejection of an offer</w:t>
            </w:r>
          </w:p>
          <w:p w14:paraId="3C0B26D5"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circumstances when an offer will lapse</w:t>
            </w:r>
            <w:r w:rsidRPr="006D6BDA">
              <w:rPr>
                <w:rFonts w:ascii="Arial" w:hAnsi="Arial" w:cs="Arial"/>
                <w:color w:val="404040"/>
                <w:sz w:val="22"/>
                <w:szCs w:val="22"/>
              </w:rPr>
              <w:t xml:space="preserve"> </w:t>
            </w:r>
          </w:p>
        </w:tc>
      </w:tr>
      <w:tr w:rsidR="006D6BDA" w:rsidRPr="006D6BDA" w14:paraId="33E58BA4" w14:textId="77777777" w:rsidTr="00261A9D">
        <w:trPr>
          <w:jc w:val="center"/>
        </w:trPr>
        <w:tc>
          <w:tcPr>
            <w:tcW w:w="1414" w:type="pct"/>
            <w:gridSpan w:val="3"/>
            <w:tcBorders>
              <w:top w:val="nil"/>
              <w:left w:val="nil"/>
              <w:bottom w:val="nil"/>
              <w:right w:val="nil"/>
            </w:tcBorders>
          </w:tcPr>
          <w:p w14:paraId="59995AB0" w14:textId="77777777" w:rsidR="006D6BDA" w:rsidRPr="006D6BDA" w:rsidRDefault="006D6BDA" w:rsidP="00261A9D">
            <w:pPr>
              <w:rPr>
                <w:rFonts w:ascii="Arial" w:hAnsi="Arial" w:cs="Arial"/>
                <w:sz w:val="22"/>
                <w:szCs w:val="22"/>
              </w:rPr>
            </w:pPr>
            <w:r w:rsidRPr="006D6BDA">
              <w:rPr>
                <w:rFonts w:ascii="Arial" w:hAnsi="Arial" w:cs="Arial"/>
                <w:b/>
                <w:i/>
                <w:sz w:val="22"/>
                <w:szCs w:val="22"/>
              </w:rPr>
              <w:t>Rules governing consideration</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6B38EDDF"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is an essential element in simple contracts</w:t>
            </w:r>
          </w:p>
          <w:p w14:paraId="020A7F59"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may be executed or executory but must not be past</w:t>
            </w:r>
          </w:p>
          <w:p w14:paraId="67C42C35"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consideration must be something moving from the person to whom the promise is made</w:t>
            </w:r>
          </w:p>
          <w:p w14:paraId="6BE0D3E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need not be adequate to the promise</w:t>
            </w:r>
          </w:p>
          <w:p w14:paraId="2B2E564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must not be too vague or uncertain</w:t>
            </w:r>
          </w:p>
          <w:p w14:paraId="2BB0CA5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must be sufficient in the eyes of the law</w:t>
            </w:r>
          </w:p>
          <w:p w14:paraId="384E6E2D"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cannot be satisfied by part-payment of a debt</w:t>
            </w:r>
          </w:p>
        </w:tc>
      </w:tr>
      <w:tr w:rsidR="006D6BDA" w:rsidRPr="006D6BDA" w14:paraId="4929505D" w14:textId="77777777" w:rsidTr="00261A9D">
        <w:trPr>
          <w:jc w:val="center"/>
        </w:trPr>
        <w:tc>
          <w:tcPr>
            <w:tcW w:w="1414" w:type="pct"/>
            <w:gridSpan w:val="3"/>
            <w:tcBorders>
              <w:top w:val="nil"/>
              <w:left w:val="nil"/>
              <w:bottom w:val="nil"/>
              <w:right w:val="nil"/>
            </w:tcBorders>
          </w:tcPr>
          <w:p w14:paraId="082ADD83" w14:textId="77777777" w:rsidR="006D6BDA" w:rsidRPr="006D6BDA" w:rsidRDefault="006D6BDA" w:rsidP="00261A9D">
            <w:pPr>
              <w:rPr>
                <w:rFonts w:ascii="Arial" w:hAnsi="Arial" w:cs="Arial"/>
                <w:b/>
                <w:i/>
                <w:sz w:val="22"/>
                <w:szCs w:val="22"/>
              </w:rPr>
            </w:pPr>
            <w:r w:rsidRPr="006D6BDA">
              <w:rPr>
                <w:rFonts w:ascii="Arial" w:hAnsi="Arial" w:cs="Arial"/>
                <w:b/>
                <w:bCs/>
                <w:i/>
                <w:iCs/>
                <w:sz w:val="22"/>
                <w:szCs w:val="22"/>
              </w:rPr>
              <w:t>Promissory estoppel</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6F809047" w14:textId="77777777" w:rsidR="006D6BDA" w:rsidRPr="006D6BDA" w:rsidRDefault="006D6BDA" w:rsidP="00261A9D">
            <w:pPr>
              <w:pStyle w:val="ListBullet"/>
              <w:ind w:left="284" w:hanging="284"/>
              <w:contextualSpacing/>
              <w:rPr>
                <w:rFonts w:cs="Arial"/>
                <w:szCs w:val="22"/>
              </w:rPr>
            </w:pPr>
            <w:r w:rsidRPr="006D6BDA">
              <w:rPr>
                <w:rFonts w:cs="Arial"/>
                <w:szCs w:val="22"/>
                <w:bdr w:val="none" w:sz="0" w:space="0" w:color="auto" w:frame="1"/>
              </w:rPr>
              <w:t>legal/contractual relationship</w:t>
            </w:r>
            <w:r w:rsidRPr="006D6BDA">
              <w:rPr>
                <w:rFonts w:cs="Arial"/>
                <w:szCs w:val="22"/>
              </w:rPr>
              <w:t xml:space="preserve"> </w:t>
            </w:r>
          </w:p>
          <w:p w14:paraId="322BDBA5" w14:textId="77777777" w:rsidR="006D6BDA" w:rsidRPr="006D6BDA" w:rsidRDefault="006D6BDA" w:rsidP="00261A9D">
            <w:pPr>
              <w:pStyle w:val="ListBullet"/>
              <w:ind w:left="284" w:hanging="284"/>
              <w:contextualSpacing/>
              <w:rPr>
                <w:rFonts w:cs="Arial"/>
                <w:szCs w:val="22"/>
              </w:rPr>
            </w:pPr>
            <w:r w:rsidRPr="006D6BDA">
              <w:rPr>
                <w:rFonts w:cs="Arial"/>
                <w:szCs w:val="22"/>
                <w:bdr w:val="none" w:sz="0" w:space="0" w:color="auto" w:frame="1"/>
              </w:rPr>
              <w:t>reasonable or reliable promise</w:t>
            </w:r>
            <w:r w:rsidRPr="006D6BDA">
              <w:rPr>
                <w:rFonts w:cs="Arial"/>
                <w:szCs w:val="22"/>
              </w:rPr>
              <w:t xml:space="preserve"> </w:t>
            </w:r>
          </w:p>
          <w:p w14:paraId="5796197D" w14:textId="77777777" w:rsidR="006D6BDA" w:rsidRPr="006D6BDA" w:rsidRDefault="006D6BDA" w:rsidP="00261A9D">
            <w:pPr>
              <w:pStyle w:val="ListBullet"/>
              <w:ind w:left="284" w:hanging="284"/>
              <w:contextualSpacing/>
              <w:rPr>
                <w:rFonts w:cs="Arial"/>
                <w:szCs w:val="22"/>
              </w:rPr>
            </w:pPr>
            <w:r w:rsidRPr="006D6BDA">
              <w:rPr>
                <w:rFonts w:cs="Arial"/>
                <w:szCs w:val="22"/>
              </w:rPr>
              <w:t xml:space="preserve">the injured party’s reliance on a promise </w:t>
            </w:r>
          </w:p>
          <w:p w14:paraId="345CB45E" w14:textId="77777777" w:rsidR="006D6BDA" w:rsidRPr="006D6BDA" w:rsidRDefault="006D6BDA" w:rsidP="00261A9D">
            <w:pPr>
              <w:pStyle w:val="ListBullet"/>
              <w:ind w:left="284" w:hanging="284"/>
              <w:contextualSpacing/>
              <w:rPr>
                <w:rFonts w:cs="Arial"/>
                <w:szCs w:val="22"/>
              </w:rPr>
            </w:pPr>
            <w:r w:rsidRPr="006D6BDA">
              <w:rPr>
                <w:rFonts w:cs="Arial"/>
                <w:szCs w:val="22"/>
              </w:rPr>
              <w:t>the party that relied upon the promise must have suffered some sort of detriment or loss</w:t>
            </w:r>
          </w:p>
          <w:p w14:paraId="63803976" w14:textId="77777777" w:rsidR="006D6BDA" w:rsidRPr="006D6BDA" w:rsidRDefault="006D6BDA" w:rsidP="00261A9D">
            <w:pPr>
              <w:pStyle w:val="ListBullet"/>
              <w:ind w:left="284" w:hanging="284"/>
              <w:contextualSpacing/>
              <w:rPr>
                <w:rFonts w:cs="Arial"/>
                <w:szCs w:val="22"/>
              </w:rPr>
            </w:pPr>
            <w:r w:rsidRPr="006D6BDA">
              <w:rPr>
                <w:rFonts w:cs="Arial"/>
                <w:szCs w:val="22"/>
              </w:rPr>
              <w:t>u</w:t>
            </w:r>
            <w:r w:rsidRPr="006D6BDA">
              <w:rPr>
                <w:rFonts w:cs="Arial"/>
                <w:szCs w:val="22"/>
                <w:bdr w:val="none" w:sz="0" w:space="0" w:color="auto" w:frame="1"/>
              </w:rPr>
              <w:t>nconscionability</w:t>
            </w:r>
            <w:r w:rsidRPr="006D6BDA">
              <w:rPr>
                <w:rFonts w:cs="Arial"/>
                <w:szCs w:val="22"/>
              </w:rPr>
              <w:t xml:space="preserve"> – it must be shown that it was unfair for the promisor to break his promise to the promisee.</w:t>
            </w:r>
          </w:p>
        </w:tc>
      </w:tr>
      <w:tr w:rsidR="006D6BDA" w:rsidRPr="006D6BDA" w14:paraId="55350575" w14:textId="77777777" w:rsidTr="00261A9D">
        <w:trPr>
          <w:jc w:val="center"/>
        </w:trPr>
        <w:tc>
          <w:tcPr>
            <w:tcW w:w="1414" w:type="pct"/>
            <w:gridSpan w:val="3"/>
            <w:tcBorders>
              <w:top w:val="nil"/>
              <w:left w:val="nil"/>
              <w:bottom w:val="nil"/>
              <w:right w:val="nil"/>
            </w:tcBorders>
          </w:tcPr>
          <w:p w14:paraId="50FCDA39" w14:textId="77777777" w:rsidR="006D6BDA" w:rsidRPr="006D6BDA" w:rsidRDefault="006D6BDA" w:rsidP="00261A9D">
            <w:pPr>
              <w:rPr>
                <w:rFonts w:ascii="Arial" w:hAnsi="Arial" w:cs="Arial"/>
                <w:b/>
                <w:i/>
                <w:sz w:val="22"/>
                <w:szCs w:val="22"/>
              </w:rPr>
            </w:pPr>
            <w:r w:rsidRPr="006D6BDA">
              <w:rPr>
                <w:rFonts w:ascii="Arial" w:hAnsi="Arial" w:cs="Arial"/>
                <w:b/>
                <w:i/>
                <w:sz w:val="22"/>
                <w:szCs w:val="22"/>
              </w:rPr>
              <w:t>Minors entering contracts</w:t>
            </w:r>
            <w:r w:rsidRPr="006D6BDA">
              <w:rPr>
                <w:rFonts w:ascii="Arial" w:hAnsi="Arial" w:cs="Arial"/>
                <w:sz w:val="22"/>
                <w:szCs w:val="22"/>
              </w:rPr>
              <w:t xml:space="preserve"> may include:</w:t>
            </w:r>
            <w:r w:rsidRPr="006D6BDA">
              <w:rPr>
                <w:rFonts w:ascii="Arial" w:hAnsi="Arial" w:cs="Arial"/>
                <w:b/>
                <w:i/>
                <w:sz w:val="22"/>
                <w:szCs w:val="22"/>
              </w:rPr>
              <w:t xml:space="preserve"> </w:t>
            </w:r>
          </w:p>
        </w:tc>
        <w:tc>
          <w:tcPr>
            <w:tcW w:w="3586" w:type="pct"/>
            <w:gridSpan w:val="2"/>
            <w:tcBorders>
              <w:top w:val="nil"/>
              <w:left w:val="nil"/>
              <w:bottom w:val="nil"/>
              <w:right w:val="nil"/>
            </w:tcBorders>
          </w:tcPr>
          <w:p w14:paraId="0F4C9FC4"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for necessaries</w:t>
            </w:r>
          </w:p>
          <w:p w14:paraId="0999DAA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beneficial contracts of service</w:t>
            </w:r>
          </w:p>
          <w:p w14:paraId="6E64FD5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trading contracts</w:t>
            </w:r>
          </w:p>
          <w:p w14:paraId="3358154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supply of non-necessaries</w:t>
            </w:r>
          </w:p>
        </w:tc>
      </w:tr>
      <w:tr w:rsidR="006D6BDA" w:rsidRPr="006D6BDA" w14:paraId="1A4CDA33" w14:textId="77777777" w:rsidTr="00261A9D">
        <w:trPr>
          <w:jc w:val="center"/>
        </w:trPr>
        <w:tc>
          <w:tcPr>
            <w:tcW w:w="1414" w:type="pct"/>
            <w:gridSpan w:val="3"/>
            <w:tcBorders>
              <w:top w:val="nil"/>
              <w:left w:val="nil"/>
              <w:bottom w:val="nil"/>
              <w:right w:val="nil"/>
            </w:tcBorders>
          </w:tcPr>
          <w:p w14:paraId="6E1F29F9" w14:textId="77777777" w:rsidR="006D6BDA" w:rsidRPr="006D6BDA" w:rsidRDefault="006D6BDA" w:rsidP="00261A9D">
            <w:pPr>
              <w:rPr>
                <w:rFonts w:ascii="Arial" w:hAnsi="Arial" w:cs="Arial"/>
                <w:sz w:val="22"/>
                <w:szCs w:val="22"/>
              </w:rPr>
            </w:pPr>
            <w:r w:rsidRPr="006D6BDA">
              <w:rPr>
                <w:rFonts w:ascii="Arial" w:hAnsi="Arial" w:cs="Arial"/>
                <w:b/>
                <w:i/>
                <w:sz w:val="22"/>
                <w:szCs w:val="22"/>
              </w:rPr>
              <w:t>Categories of express terms</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3C9A38CF"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conditions</w:t>
            </w:r>
          </w:p>
          <w:p w14:paraId="038220B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lastRenderedPageBreak/>
              <w:t>warranties</w:t>
            </w:r>
          </w:p>
          <w:p w14:paraId="322DB2D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innominate or intermediate terms</w:t>
            </w:r>
          </w:p>
          <w:p w14:paraId="1E32E24F"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conditions precedent and subsequent</w:t>
            </w:r>
          </w:p>
          <w:p w14:paraId="2120C260"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uncertain or meaningless terms</w:t>
            </w:r>
          </w:p>
          <w:p w14:paraId="00CD8FE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express terms</w:t>
            </w:r>
          </w:p>
          <w:p w14:paraId="69165F24"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unfair and prohibited terms</w:t>
            </w:r>
          </w:p>
        </w:tc>
      </w:tr>
      <w:tr w:rsidR="006D6BDA" w:rsidRPr="006D6BDA" w14:paraId="5D1D9D9A" w14:textId="77777777" w:rsidTr="00261A9D">
        <w:trPr>
          <w:jc w:val="center"/>
        </w:trPr>
        <w:tc>
          <w:tcPr>
            <w:tcW w:w="1414" w:type="pct"/>
            <w:gridSpan w:val="3"/>
            <w:tcBorders>
              <w:top w:val="nil"/>
              <w:left w:val="nil"/>
              <w:bottom w:val="nil"/>
              <w:right w:val="nil"/>
            </w:tcBorders>
          </w:tcPr>
          <w:p w14:paraId="115B879C" w14:textId="77777777" w:rsidR="006D6BDA" w:rsidRPr="006D6BDA" w:rsidRDefault="006D6BDA" w:rsidP="00261A9D">
            <w:pPr>
              <w:rPr>
                <w:rFonts w:ascii="Arial" w:hAnsi="Arial" w:cs="Arial"/>
                <w:sz w:val="22"/>
                <w:szCs w:val="22"/>
              </w:rPr>
            </w:pPr>
            <w:r w:rsidRPr="006D6BDA">
              <w:rPr>
                <w:rFonts w:ascii="Arial" w:hAnsi="Arial" w:cs="Arial"/>
                <w:b/>
                <w:i/>
                <w:sz w:val="22"/>
                <w:szCs w:val="22"/>
              </w:rPr>
              <w:lastRenderedPageBreak/>
              <w:t>Implied terms</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7F6E1E2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terms implied by reference to past dealings between the parties</w:t>
            </w:r>
          </w:p>
          <w:p w14:paraId="3E88682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terms implied from custom or trade usage</w:t>
            </w:r>
          </w:p>
          <w:p w14:paraId="1210AF36"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terms implied to give a contract business efficacy</w:t>
            </w:r>
          </w:p>
          <w:p w14:paraId="251E5494"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terms implied by statute</w:t>
            </w:r>
          </w:p>
          <w:p w14:paraId="179F80D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unfair terms in contracts</w:t>
            </w:r>
          </w:p>
        </w:tc>
      </w:tr>
      <w:tr w:rsidR="006D6BDA" w:rsidRPr="006D6BDA" w14:paraId="5C109B3C" w14:textId="77777777" w:rsidTr="00261A9D">
        <w:trPr>
          <w:jc w:val="center"/>
        </w:trPr>
        <w:tc>
          <w:tcPr>
            <w:tcW w:w="1414" w:type="pct"/>
            <w:gridSpan w:val="3"/>
            <w:tcBorders>
              <w:top w:val="nil"/>
              <w:left w:val="nil"/>
              <w:bottom w:val="nil"/>
              <w:right w:val="nil"/>
            </w:tcBorders>
          </w:tcPr>
          <w:p w14:paraId="54340851" w14:textId="77777777" w:rsidR="006D6BDA" w:rsidRPr="006D6BDA" w:rsidRDefault="006D6BDA" w:rsidP="00261A9D">
            <w:pPr>
              <w:rPr>
                <w:rFonts w:ascii="Arial" w:hAnsi="Arial" w:cs="Arial"/>
                <w:sz w:val="22"/>
                <w:szCs w:val="22"/>
              </w:rPr>
            </w:pPr>
            <w:r w:rsidRPr="006D6BDA">
              <w:rPr>
                <w:rFonts w:ascii="Arial" w:hAnsi="Arial" w:cs="Arial"/>
                <w:b/>
                <w:i/>
                <w:sz w:val="22"/>
                <w:szCs w:val="22"/>
              </w:rPr>
              <w:t>Exclusion clauses</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6B2FF06D"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meaning and purpose of exclusion clauses</w:t>
            </w:r>
          </w:p>
          <w:p w14:paraId="2927801B"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principles governing the application of exclusion clauses contained in signed documents</w:t>
            </w:r>
          </w:p>
          <w:p w14:paraId="6B6A650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principles governing the application of exclusion clauses contained in unsigned documents</w:t>
            </w:r>
          </w:p>
          <w:p w14:paraId="6BB3640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 xml:space="preserve">statutory modification of exclusion clauses, especially pursuant to the </w:t>
            </w:r>
            <w:r w:rsidRPr="006D6BDA">
              <w:rPr>
                <w:rFonts w:ascii="Arial" w:hAnsi="Arial" w:cs="Arial"/>
                <w:i/>
                <w:sz w:val="22"/>
                <w:szCs w:val="22"/>
              </w:rPr>
              <w:t>Australian Consumer Law</w:t>
            </w:r>
          </w:p>
        </w:tc>
      </w:tr>
      <w:tr w:rsidR="006D6BDA" w:rsidRPr="006D6BDA" w14:paraId="6AF3D329" w14:textId="77777777" w:rsidTr="00261A9D">
        <w:trPr>
          <w:jc w:val="center"/>
        </w:trPr>
        <w:tc>
          <w:tcPr>
            <w:tcW w:w="1414" w:type="pct"/>
            <w:gridSpan w:val="3"/>
            <w:tcBorders>
              <w:top w:val="nil"/>
              <w:left w:val="nil"/>
              <w:bottom w:val="nil"/>
              <w:right w:val="nil"/>
            </w:tcBorders>
          </w:tcPr>
          <w:p w14:paraId="0420260A" w14:textId="77777777" w:rsidR="006D6BDA" w:rsidRPr="006D6BDA" w:rsidRDefault="006D6BDA" w:rsidP="00261A9D">
            <w:pPr>
              <w:rPr>
                <w:rFonts w:ascii="Arial" w:hAnsi="Arial" w:cs="Arial"/>
                <w:b/>
                <w:i/>
                <w:sz w:val="22"/>
                <w:szCs w:val="22"/>
              </w:rPr>
            </w:pPr>
            <w:r w:rsidRPr="006D6BDA">
              <w:rPr>
                <w:rFonts w:ascii="Arial" w:hAnsi="Arial" w:cs="Arial"/>
                <w:b/>
                <w:i/>
                <w:sz w:val="22"/>
                <w:szCs w:val="22"/>
              </w:rPr>
              <w:t xml:space="preserve">Privity of contract </w:t>
            </w:r>
            <w:r w:rsidRPr="006D6BDA">
              <w:rPr>
                <w:rFonts w:ascii="Arial" w:hAnsi="Arial" w:cs="Arial"/>
                <w:sz w:val="22"/>
                <w:szCs w:val="22"/>
              </w:rPr>
              <w:t>may include:</w:t>
            </w:r>
          </w:p>
        </w:tc>
        <w:tc>
          <w:tcPr>
            <w:tcW w:w="3586" w:type="pct"/>
            <w:gridSpan w:val="2"/>
            <w:tcBorders>
              <w:top w:val="nil"/>
              <w:left w:val="nil"/>
              <w:bottom w:val="nil"/>
              <w:right w:val="nil"/>
            </w:tcBorders>
          </w:tcPr>
          <w:p w14:paraId="60600DEB"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color w:val="111111"/>
                <w:sz w:val="22"/>
                <w:szCs w:val="22"/>
                <w:shd w:val="clear" w:color="auto" w:fill="FFFFFF"/>
              </w:rPr>
              <w:t>not conferring rights upon any person who is not a party to the contract</w:t>
            </w:r>
          </w:p>
          <w:p w14:paraId="6002EABA"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color w:val="111111"/>
                <w:sz w:val="22"/>
                <w:szCs w:val="22"/>
                <w:shd w:val="clear" w:color="auto" w:fill="FFFFFF"/>
              </w:rPr>
              <w:t>not imposing obligations upon any person who is not a party to the contract</w:t>
            </w:r>
          </w:p>
        </w:tc>
      </w:tr>
      <w:tr w:rsidR="006D6BDA" w:rsidRPr="006D6BDA" w14:paraId="5C128786" w14:textId="77777777" w:rsidTr="00261A9D">
        <w:trPr>
          <w:jc w:val="center"/>
        </w:trPr>
        <w:tc>
          <w:tcPr>
            <w:tcW w:w="1414" w:type="pct"/>
            <w:gridSpan w:val="3"/>
            <w:tcBorders>
              <w:top w:val="nil"/>
              <w:left w:val="nil"/>
              <w:bottom w:val="nil"/>
              <w:right w:val="nil"/>
            </w:tcBorders>
          </w:tcPr>
          <w:p w14:paraId="26F8B3D2" w14:textId="77777777" w:rsidR="006D6BDA" w:rsidRPr="006D6BDA" w:rsidRDefault="006D6BDA" w:rsidP="00261A9D">
            <w:pPr>
              <w:rPr>
                <w:rFonts w:ascii="Arial" w:hAnsi="Arial" w:cs="Arial"/>
                <w:sz w:val="22"/>
                <w:szCs w:val="22"/>
              </w:rPr>
            </w:pPr>
            <w:r w:rsidRPr="006D6BDA">
              <w:rPr>
                <w:rFonts w:ascii="Arial" w:hAnsi="Arial" w:cs="Arial"/>
                <w:b/>
                <w:i/>
                <w:sz w:val="22"/>
                <w:szCs w:val="22"/>
              </w:rPr>
              <w:t>Discharge of contracts</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2E1756BB"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performance</w:t>
            </w:r>
          </w:p>
          <w:p w14:paraId="50671CC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agreement</w:t>
            </w:r>
          </w:p>
          <w:p w14:paraId="1EC8A849"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frustration</w:t>
            </w:r>
          </w:p>
          <w:p w14:paraId="12ECBAC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breach</w:t>
            </w:r>
          </w:p>
          <w:p w14:paraId="1EC56DD5"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operation of law</w:t>
            </w:r>
          </w:p>
          <w:p w14:paraId="1713578D"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provision for discharge contained within the contract</w:t>
            </w:r>
          </w:p>
        </w:tc>
      </w:tr>
      <w:tr w:rsidR="006D6BDA" w:rsidRPr="006D6BDA" w14:paraId="29855F95" w14:textId="77777777" w:rsidTr="00261A9D">
        <w:trPr>
          <w:jc w:val="center"/>
        </w:trPr>
        <w:tc>
          <w:tcPr>
            <w:tcW w:w="1414" w:type="pct"/>
            <w:gridSpan w:val="3"/>
            <w:tcBorders>
              <w:top w:val="nil"/>
              <w:left w:val="nil"/>
              <w:bottom w:val="nil"/>
              <w:right w:val="nil"/>
            </w:tcBorders>
          </w:tcPr>
          <w:p w14:paraId="4DE60E93" w14:textId="77777777" w:rsidR="006D6BDA" w:rsidRPr="006D6BDA" w:rsidRDefault="006D6BDA" w:rsidP="00261A9D">
            <w:pPr>
              <w:rPr>
                <w:rFonts w:ascii="Arial" w:hAnsi="Arial" w:cs="Arial"/>
                <w:sz w:val="22"/>
                <w:szCs w:val="22"/>
              </w:rPr>
            </w:pPr>
            <w:r w:rsidRPr="006D6BDA">
              <w:rPr>
                <w:rFonts w:ascii="Arial" w:hAnsi="Arial" w:cs="Arial"/>
                <w:b/>
                <w:i/>
                <w:sz w:val="22"/>
                <w:szCs w:val="22"/>
              </w:rPr>
              <w:t>Remedies available for breach of contract</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0DC9F0A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rescission</w:t>
            </w:r>
          </w:p>
          <w:p w14:paraId="1721E294"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damages</w:t>
            </w:r>
          </w:p>
          <w:p w14:paraId="09FE0C2E"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specific performance</w:t>
            </w:r>
          </w:p>
          <w:p w14:paraId="7225EDF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injunction</w:t>
            </w:r>
          </w:p>
          <w:p w14:paraId="342711D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quantum meruit</w:t>
            </w:r>
          </w:p>
          <w:p w14:paraId="59E461B6"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restitution</w:t>
            </w:r>
          </w:p>
        </w:tc>
      </w:tr>
      <w:tr w:rsidR="006D6BDA" w:rsidRPr="006D6BDA" w14:paraId="1C96E46A" w14:textId="77777777" w:rsidTr="00261A9D">
        <w:trPr>
          <w:jc w:val="center"/>
        </w:trPr>
        <w:tc>
          <w:tcPr>
            <w:tcW w:w="5000" w:type="pct"/>
            <w:gridSpan w:val="5"/>
            <w:tcBorders>
              <w:top w:val="nil"/>
              <w:left w:val="nil"/>
              <w:bottom w:val="nil"/>
              <w:right w:val="nil"/>
            </w:tcBorders>
          </w:tcPr>
          <w:p w14:paraId="7CB09025" w14:textId="77777777" w:rsidR="006D6BDA" w:rsidRPr="006D6BDA" w:rsidRDefault="006D6BDA" w:rsidP="00261A9D">
            <w:pPr>
              <w:pStyle w:val="Bold"/>
              <w:rPr>
                <w:rFonts w:ascii="Arial" w:hAnsi="Arial"/>
                <w:sz w:val="22"/>
              </w:rPr>
            </w:pPr>
            <w:r w:rsidRPr="006D6BDA">
              <w:rPr>
                <w:rFonts w:ascii="Arial" w:hAnsi="Arial"/>
                <w:sz w:val="22"/>
              </w:rPr>
              <w:t>EVIDENCE GUIDE</w:t>
            </w:r>
          </w:p>
        </w:tc>
      </w:tr>
      <w:tr w:rsidR="006D6BDA" w:rsidRPr="006D6BDA" w14:paraId="27B937A2" w14:textId="77777777" w:rsidTr="00261A9D">
        <w:trPr>
          <w:jc w:val="center"/>
        </w:trPr>
        <w:tc>
          <w:tcPr>
            <w:tcW w:w="5000" w:type="pct"/>
            <w:gridSpan w:val="5"/>
            <w:tcBorders>
              <w:top w:val="nil"/>
              <w:left w:val="nil"/>
              <w:bottom w:val="nil"/>
              <w:right w:val="nil"/>
            </w:tcBorders>
          </w:tcPr>
          <w:p w14:paraId="63C56B7B" w14:textId="77777777" w:rsidR="006D6BDA" w:rsidRPr="006D6BDA" w:rsidRDefault="006D6BDA" w:rsidP="00261A9D">
            <w:pPr>
              <w:pStyle w:val="Smalltext"/>
              <w:rPr>
                <w:rFonts w:ascii="Arial" w:hAnsi="Arial"/>
                <w:sz w:val="22"/>
              </w:rPr>
            </w:pPr>
            <w:r w:rsidRPr="006D6BDA">
              <w:rPr>
                <w:rFonts w:ascii="Arial" w:hAnsi="Arial"/>
                <w:sz w:val="22"/>
              </w:rPr>
              <w:lastRenderedPageBreak/>
              <w:t>The evidence guide provides advice on assessment and must be read in conjunction with the Performance Criteria, Required Skills and Knowledge, Range Statement and the Assessment Guidelines of this qualification.</w:t>
            </w:r>
          </w:p>
        </w:tc>
      </w:tr>
      <w:tr w:rsidR="006D6BDA" w:rsidRPr="006D6BDA" w14:paraId="1A568F6F" w14:textId="77777777" w:rsidTr="00261A9D">
        <w:trPr>
          <w:trHeight w:val="375"/>
          <w:jc w:val="center"/>
        </w:trPr>
        <w:tc>
          <w:tcPr>
            <w:tcW w:w="1414" w:type="pct"/>
            <w:gridSpan w:val="3"/>
            <w:tcBorders>
              <w:top w:val="nil"/>
              <w:left w:val="nil"/>
              <w:bottom w:val="nil"/>
              <w:right w:val="nil"/>
            </w:tcBorders>
          </w:tcPr>
          <w:p w14:paraId="0798158D" w14:textId="77777777" w:rsidR="006D6BDA" w:rsidRPr="006D6BDA" w:rsidRDefault="006D6BDA" w:rsidP="00261A9D">
            <w:pPr>
              <w:rPr>
                <w:rFonts w:ascii="Arial" w:hAnsi="Arial" w:cs="Arial"/>
                <w:b/>
                <w:sz w:val="22"/>
                <w:szCs w:val="22"/>
              </w:rPr>
            </w:pPr>
            <w:r w:rsidRPr="006D6BDA">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707F7193" w14:textId="77777777" w:rsidR="006D6BDA" w:rsidRPr="006D6BDA" w:rsidRDefault="006D6BDA" w:rsidP="00261A9D">
            <w:pPr>
              <w:rPr>
                <w:rFonts w:ascii="Arial" w:hAnsi="Arial" w:cs="Arial"/>
                <w:sz w:val="22"/>
                <w:szCs w:val="22"/>
              </w:rPr>
            </w:pPr>
            <w:r w:rsidRPr="006D6BDA">
              <w:rPr>
                <w:rFonts w:ascii="Arial" w:hAnsi="Arial" w:cs="Arial"/>
                <w:sz w:val="22"/>
                <w:szCs w:val="22"/>
              </w:rPr>
              <w:t>A person who demonstrates competency in this unit must provide evidence of:</w:t>
            </w:r>
          </w:p>
          <w:p w14:paraId="0C0C17AF" w14:textId="2074448D" w:rsidR="002A17F5" w:rsidRPr="00D33025" w:rsidRDefault="002A17F5">
            <w:pPr>
              <w:pStyle w:val="Bullet1"/>
              <w:numPr>
                <w:ilvl w:val="0"/>
                <w:numId w:val="16"/>
              </w:numPr>
              <w:rPr>
                <w:rFonts w:ascii="Arial" w:hAnsi="Arial" w:cs="Arial"/>
                <w:sz w:val="22"/>
                <w:szCs w:val="22"/>
              </w:rPr>
            </w:pPr>
            <w:r w:rsidRPr="00D33025">
              <w:rPr>
                <w:rFonts w:ascii="Arial" w:hAnsi="Arial" w:cs="Arial"/>
                <w:sz w:val="22"/>
                <w:szCs w:val="22"/>
              </w:rPr>
              <w:t>identifying</w:t>
            </w:r>
            <w:r w:rsidR="00D33025" w:rsidRPr="00D33025">
              <w:rPr>
                <w:rFonts w:ascii="Arial" w:hAnsi="Arial" w:cs="Arial"/>
                <w:sz w:val="22"/>
                <w:szCs w:val="22"/>
              </w:rPr>
              <w:t xml:space="preserve"> and analysing</w:t>
            </w:r>
            <w:r w:rsidRPr="00D33025">
              <w:rPr>
                <w:rFonts w:ascii="Arial" w:hAnsi="Arial" w:cs="Arial"/>
                <w:sz w:val="22"/>
                <w:szCs w:val="22"/>
              </w:rPr>
              <w:t xml:space="preserve"> key features of a contract</w:t>
            </w:r>
            <w:r w:rsidR="00D33025" w:rsidRPr="00D33025">
              <w:rPr>
                <w:rFonts w:ascii="Arial" w:hAnsi="Arial" w:cs="Arial"/>
                <w:sz w:val="22"/>
                <w:szCs w:val="22"/>
              </w:rPr>
              <w:t xml:space="preserve"> and </w:t>
            </w:r>
            <w:r w:rsidRPr="00D33025">
              <w:rPr>
                <w:rFonts w:ascii="Arial" w:hAnsi="Arial" w:cs="Arial"/>
                <w:sz w:val="22"/>
                <w:szCs w:val="22"/>
              </w:rPr>
              <w:t>the principles of contract formation</w:t>
            </w:r>
          </w:p>
          <w:p w14:paraId="5847B720" w14:textId="41B4A75C" w:rsidR="002A17F5" w:rsidRDefault="00B01448" w:rsidP="00BC78B6">
            <w:pPr>
              <w:pStyle w:val="Bullet1"/>
              <w:numPr>
                <w:ilvl w:val="0"/>
                <w:numId w:val="16"/>
              </w:numPr>
              <w:rPr>
                <w:rFonts w:ascii="Arial" w:hAnsi="Arial" w:cs="Arial"/>
                <w:sz w:val="22"/>
                <w:szCs w:val="22"/>
              </w:rPr>
            </w:pPr>
            <w:r>
              <w:rPr>
                <w:rFonts w:ascii="Arial" w:hAnsi="Arial" w:cs="Arial"/>
                <w:sz w:val="22"/>
                <w:szCs w:val="22"/>
              </w:rPr>
              <w:t>i</w:t>
            </w:r>
            <w:r w:rsidR="002A17F5" w:rsidRPr="006D6BDA">
              <w:rPr>
                <w:rFonts w:ascii="Arial" w:hAnsi="Arial" w:cs="Arial"/>
                <w:sz w:val="22"/>
                <w:szCs w:val="22"/>
              </w:rPr>
              <w:t>dentify</w:t>
            </w:r>
            <w:r w:rsidR="002A17F5">
              <w:rPr>
                <w:rFonts w:ascii="Arial" w:hAnsi="Arial" w:cs="Arial"/>
                <w:sz w:val="22"/>
                <w:szCs w:val="22"/>
              </w:rPr>
              <w:t xml:space="preserve">ing </w:t>
            </w:r>
            <w:r w:rsidR="00D33025">
              <w:rPr>
                <w:rFonts w:ascii="Arial" w:hAnsi="Arial" w:cs="Arial"/>
                <w:sz w:val="22"/>
                <w:szCs w:val="22"/>
              </w:rPr>
              <w:t xml:space="preserve">and analysing </w:t>
            </w:r>
            <w:r w:rsidR="002A17F5">
              <w:rPr>
                <w:rFonts w:ascii="Arial" w:hAnsi="Arial" w:cs="Arial"/>
                <w:sz w:val="22"/>
                <w:szCs w:val="22"/>
              </w:rPr>
              <w:t>the</w:t>
            </w:r>
            <w:r w:rsidR="002A17F5" w:rsidRPr="006D6BDA">
              <w:rPr>
                <w:rFonts w:ascii="Arial" w:hAnsi="Arial" w:cs="Arial"/>
                <w:sz w:val="22"/>
                <w:szCs w:val="22"/>
              </w:rPr>
              <w:t xml:space="preserve"> key principles of consideration, capacity and consent in relation to the formation of a contract</w:t>
            </w:r>
            <w:r w:rsidR="002A17F5">
              <w:rPr>
                <w:rFonts w:ascii="Arial" w:hAnsi="Arial" w:cs="Arial"/>
                <w:sz w:val="22"/>
                <w:szCs w:val="22"/>
              </w:rPr>
              <w:t xml:space="preserve"> </w:t>
            </w:r>
          </w:p>
          <w:p w14:paraId="1F054B5A" w14:textId="4BC4AA82" w:rsidR="002A17F5" w:rsidRDefault="00B01448" w:rsidP="00BC78B6">
            <w:pPr>
              <w:pStyle w:val="Bullet1"/>
              <w:numPr>
                <w:ilvl w:val="0"/>
                <w:numId w:val="16"/>
              </w:numPr>
              <w:rPr>
                <w:rFonts w:ascii="Arial" w:hAnsi="Arial" w:cs="Arial"/>
                <w:sz w:val="22"/>
                <w:szCs w:val="22"/>
              </w:rPr>
            </w:pPr>
            <w:r>
              <w:rPr>
                <w:rFonts w:ascii="Arial" w:hAnsi="Arial" w:cs="Arial"/>
                <w:sz w:val="22"/>
                <w:szCs w:val="22"/>
              </w:rPr>
              <w:t>i</w:t>
            </w:r>
            <w:r w:rsidR="002A17F5" w:rsidRPr="006D6BDA">
              <w:rPr>
                <w:rFonts w:ascii="Arial" w:hAnsi="Arial" w:cs="Arial"/>
                <w:sz w:val="22"/>
                <w:szCs w:val="22"/>
              </w:rPr>
              <w:t>dentify</w:t>
            </w:r>
            <w:r w:rsidR="002A17F5">
              <w:rPr>
                <w:rFonts w:ascii="Arial" w:hAnsi="Arial" w:cs="Arial"/>
                <w:sz w:val="22"/>
                <w:szCs w:val="22"/>
              </w:rPr>
              <w:t xml:space="preserve">ing the </w:t>
            </w:r>
            <w:r w:rsidR="002A17F5" w:rsidRPr="006D6BDA">
              <w:rPr>
                <w:rFonts w:ascii="Arial" w:hAnsi="Arial" w:cs="Arial"/>
                <w:sz w:val="22"/>
                <w:szCs w:val="22"/>
              </w:rPr>
              <w:t>legal principles relating to privity of contract and assignment of contract</w:t>
            </w:r>
          </w:p>
          <w:p w14:paraId="64350CCF" w14:textId="0F3269BB" w:rsidR="006D6BDA" w:rsidRPr="006D6BDA" w:rsidRDefault="00B01448" w:rsidP="00BC78B6">
            <w:pPr>
              <w:pStyle w:val="Bullet1"/>
              <w:numPr>
                <w:ilvl w:val="0"/>
                <w:numId w:val="16"/>
              </w:numPr>
              <w:rPr>
                <w:rFonts w:ascii="Arial" w:hAnsi="Arial" w:cs="Arial"/>
                <w:sz w:val="22"/>
                <w:szCs w:val="22"/>
              </w:rPr>
            </w:pPr>
            <w:r>
              <w:rPr>
                <w:rFonts w:ascii="Arial" w:hAnsi="Arial" w:cs="Arial"/>
                <w:sz w:val="22"/>
                <w:szCs w:val="22"/>
              </w:rPr>
              <w:t>i</w:t>
            </w:r>
            <w:r w:rsidR="002A17F5">
              <w:rPr>
                <w:rFonts w:ascii="Arial" w:hAnsi="Arial" w:cs="Arial"/>
                <w:sz w:val="22"/>
                <w:szCs w:val="22"/>
              </w:rPr>
              <w:t xml:space="preserve">dentifying the  </w:t>
            </w:r>
            <w:r w:rsidR="006D6BDA" w:rsidRPr="006D6BDA">
              <w:rPr>
                <w:rFonts w:ascii="Arial" w:hAnsi="Arial" w:cs="Arial"/>
                <w:sz w:val="22"/>
                <w:szCs w:val="22"/>
              </w:rPr>
              <w:t>appropriate application of remedy for a breach of contract</w:t>
            </w:r>
          </w:p>
          <w:p w14:paraId="62395D8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knowledge of the nature, principles and elements of law of contract including the rights and liabilities of persons who enter into contracts</w:t>
            </w:r>
          </w:p>
          <w:p w14:paraId="4DC504D0" w14:textId="01A251E1" w:rsidR="006D6BDA" w:rsidRPr="006D6BDA" w:rsidRDefault="00C058CA" w:rsidP="00BC78B6">
            <w:pPr>
              <w:pStyle w:val="Bullet1"/>
              <w:numPr>
                <w:ilvl w:val="0"/>
                <w:numId w:val="16"/>
              </w:numPr>
              <w:rPr>
                <w:rFonts w:ascii="Arial" w:hAnsi="Arial" w:cs="Arial"/>
                <w:sz w:val="22"/>
                <w:szCs w:val="22"/>
              </w:rPr>
            </w:pPr>
            <w:r>
              <w:rPr>
                <w:rFonts w:ascii="Arial" w:hAnsi="Arial" w:cs="Arial"/>
                <w:sz w:val="22"/>
                <w:szCs w:val="22"/>
              </w:rPr>
              <w:t>applying</w:t>
            </w:r>
            <w:r w:rsidR="006D6BDA" w:rsidRPr="006D6BDA">
              <w:rPr>
                <w:rFonts w:ascii="Arial" w:hAnsi="Arial" w:cs="Arial"/>
                <w:sz w:val="22"/>
                <w:szCs w:val="22"/>
              </w:rPr>
              <w:t xml:space="preserve"> law of contract across a range of contract contexts</w:t>
            </w:r>
            <w:r w:rsidR="00260E4B">
              <w:rPr>
                <w:rFonts w:ascii="Arial" w:hAnsi="Arial" w:cs="Arial"/>
                <w:sz w:val="22"/>
                <w:szCs w:val="22"/>
              </w:rPr>
              <w:t xml:space="preserve"> in examples or case studies</w:t>
            </w:r>
          </w:p>
        </w:tc>
      </w:tr>
      <w:tr w:rsidR="006D6BDA" w:rsidRPr="006D6BDA" w14:paraId="1D5AEEC4" w14:textId="77777777" w:rsidTr="00261A9D">
        <w:trPr>
          <w:trHeight w:val="375"/>
          <w:jc w:val="center"/>
        </w:trPr>
        <w:tc>
          <w:tcPr>
            <w:tcW w:w="1414" w:type="pct"/>
            <w:gridSpan w:val="3"/>
            <w:tcBorders>
              <w:top w:val="nil"/>
              <w:left w:val="nil"/>
              <w:bottom w:val="nil"/>
              <w:right w:val="nil"/>
            </w:tcBorders>
          </w:tcPr>
          <w:p w14:paraId="05C95012" w14:textId="77777777" w:rsidR="006D6BDA" w:rsidRPr="006D6BDA" w:rsidRDefault="006D6BDA" w:rsidP="00261A9D">
            <w:pPr>
              <w:rPr>
                <w:rFonts w:ascii="Arial" w:hAnsi="Arial" w:cs="Arial"/>
                <w:b/>
                <w:sz w:val="22"/>
                <w:szCs w:val="22"/>
              </w:rPr>
            </w:pPr>
            <w:r w:rsidRPr="006D6BDA">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1711859A" w14:textId="77777777" w:rsidR="006D6BDA" w:rsidRPr="006D6BDA" w:rsidRDefault="006D6BDA" w:rsidP="00261A9D">
            <w:pPr>
              <w:rPr>
                <w:rFonts w:ascii="Arial" w:hAnsi="Arial" w:cs="Arial"/>
                <w:sz w:val="22"/>
                <w:szCs w:val="22"/>
              </w:rPr>
            </w:pPr>
            <w:r w:rsidRPr="006D6BDA">
              <w:rPr>
                <w:rFonts w:ascii="Arial" w:hAnsi="Arial" w:cs="Arial"/>
                <w:sz w:val="22"/>
                <w:szCs w:val="22"/>
              </w:rPr>
              <w:t>Assessment must ensure:</w:t>
            </w:r>
          </w:p>
          <w:p w14:paraId="163F2E3A"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activities are related to a legal practice context</w:t>
            </w:r>
          </w:p>
          <w:p w14:paraId="10DD334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 xml:space="preserve">activities are related to laws, regulations and procedures currently operating across the jurisdictions relevant to this qualification </w:t>
            </w:r>
          </w:p>
          <w:p w14:paraId="1104D3DB" w14:textId="77777777" w:rsidR="006D6BDA" w:rsidRPr="006D6BDA" w:rsidRDefault="006D6BDA" w:rsidP="00261A9D">
            <w:pPr>
              <w:rPr>
                <w:rFonts w:ascii="Arial" w:hAnsi="Arial" w:cs="Arial"/>
                <w:sz w:val="22"/>
                <w:szCs w:val="22"/>
              </w:rPr>
            </w:pPr>
            <w:r w:rsidRPr="006D6BDA">
              <w:rPr>
                <w:rFonts w:ascii="Arial" w:hAnsi="Arial" w:cs="Arial"/>
                <w:sz w:val="22"/>
                <w:szCs w:val="22"/>
              </w:rPr>
              <w:t>Resources implications for assessment include access to:</w:t>
            </w:r>
          </w:p>
          <w:p w14:paraId="014040B8" w14:textId="77777777" w:rsidR="006D6BDA" w:rsidRPr="006D6BDA" w:rsidRDefault="006D6BDA" w:rsidP="00BC78B6">
            <w:pPr>
              <w:pStyle w:val="Bullet2"/>
              <w:numPr>
                <w:ilvl w:val="0"/>
                <w:numId w:val="24"/>
              </w:numPr>
              <w:rPr>
                <w:rFonts w:ascii="Arial" w:hAnsi="Arial" w:cs="Arial"/>
                <w:i/>
                <w:sz w:val="22"/>
                <w:szCs w:val="22"/>
              </w:rPr>
            </w:pPr>
            <w:r w:rsidRPr="006D6BDA">
              <w:rPr>
                <w:rFonts w:ascii="Arial" w:hAnsi="Arial" w:cs="Arial"/>
                <w:sz w:val="22"/>
                <w:szCs w:val="22"/>
              </w:rPr>
              <w:t>relevant legislation and case law</w:t>
            </w:r>
            <w:r w:rsidRPr="006D6BDA" w:rsidDel="003470F1">
              <w:rPr>
                <w:rFonts w:ascii="Arial" w:hAnsi="Arial" w:cs="Arial"/>
                <w:sz w:val="22"/>
                <w:szCs w:val="22"/>
              </w:rPr>
              <w:t xml:space="preserve"> </w:t>
            </w:r>
          </w:p>
          <w:p w14:paraId="18FF8340" w14:textId="77777777" w:rsidR="006D6BDA" w:rsidRPr="006D6BDA" w:rsidRDefault="006D6BDA" w:rsidP="00261A9D">
            <w:pPr>
              <w:pStyle w:val="Bullet2"/>
              <w:numPr>
                <w:ilvl w:val="0"/>
                <w:numId w:val="0"/>
              </w:numPr>
              <w:ind w:left="1077" w:hanging="360"/>
              <w:rPr>
                <w:rFonts w:ascii="Arial" w:hAnsi="Arial" w:cs="Arial"/>
                <w:sz w:val="22"/>
                <w:szCs w:val="22"/>
              </w:rPr>
            </w:pPr>
          </w:p>
        </w:tc>
      </w:tr>
      <w:tr w:rsidR="006D6BDA" w:rsidRPr="006D6BDA" w14:paraId="1AA62144" w14:textId="77777777" w:rsidTr="00261A9D">
        <w:trPr>
          <w:trHeight w:val="375"/>
          <w:jc w:val="center"/>
        </w:trPr>
        <w:tc>
          <w:tcPr>
            <w:tcW w:w="1414" w:type="pct"/>
            <w:gridSpan w:val="3"/>
            <w:tcBorders>
              <w:top w:val="nil"/>
              <w:left w:val="nil"/>
              <w:bottom w:val="nil"/>
              <w:right w:val="nil"/>
            </w:tcBorders>
          </w:tcPr>
          <w:p w14:paraId="4486A33E" w14:textId="77777777" w:rsidR="006D6BDA" w:rsidRPr="006D6BDA" w:rsidRDefault="006D6BDA" w:rsidP="00261A9D">
            <w:pPr>
              <w:rPr>
                <w:rFonts w:ascii="Arial" w:hAnsi="Arial" w:cs="Arial"/>
                <w:b/>
                <w:sz w:val="22"/>
                <w:szCs w:val="22"/>
              </w:rPr>
            </w:pPr>
            <w:r w:rsidRPr="006D6BDA">
              <w:rPr>
                <w:rFonts w:ascii="Arial" w:hAnsi="Arial" w:cs="Arial"/>
                <w:b/>
                <w:sz w:val="22"/>
                <w:szCs w:val="22"/>
              </w:rPr>
              <w:t>Method of assessment</w:t>
            </w:r>
          </w:p>
        </w:tc>
        <w:tc>
          <w:tcPr>
            <w:tcW w:w="3586" w:type="pct"/>
            <w:gridSpan w:val="2"/>
            <w:tcBorders>
              <w:top w:val="nil"/>
              <w:left w:val="nil"/>
              <w:bottom w:val="nil"/>
              <w:right w:val="nil"/>
            </w:tcBorders>
          </w:tcPr>
          <w:p w14:paraId="7C314F09" w14:textId="77777777" w:rsidR="006D6BDA" w:rsidRPr="006D6BDA" w:rsidRDefault="006D6BDA" w:rsidP="00261A9D">
            <w:pPr>
              <w:rPr>
                <w:rFonts w:ascii="Arial" w:hAnsi="Arial" w:cs="Arial"/>
                <w:sz w:val="22"/>
                <w:szCs w:val="22"/>
              </w:rPr>
            </w:pPr>
            <w:r w:rsidRPr="006D6BDA">
              <w:rPr>
                <w:rFonts w:ascii="Arial" w:hAnsi="Arial" w:cs="Arial"/>
                <w:sz w:val="22"/>
                <w:szCs w:val="22"/>
              </w:rPr>
              <w:t>A range of assessment methods may be used to assess practical skills and knowledge and may include the following:</w:t>
            </w:r>
          </w:p>
          <w:p w14:paraId="0AB1F5C6"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research project and/or project work</w:t>
            </w:r>
          </w:p>
          <w:p w14:paraId="682E56D0" w14:textId="73194886" w:rsidR="006D6BDA" w:rsidRPr="006D6BDA"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r w:rsidR="006D6BDA" w:rsidRPr="006D6BDA">
              <w:rPr>
                <w:rFonts w:ascii="Arial" w:hAnsi="Arial" w:cs="Arial"/>
                <w:sz w:val="22"/>
                <w:szCs w:val="22"/>
              </w:rPr>
              <w:t xml:space="preserve"> and scenarios</w:t>
            </w:r>
          </w:p>
          <w:p w14:paraId="54C5580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direct questioning</w:t>
            </w:r>
          </w:p>
          <w:p w14:paraId="31CE148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examinations and tests</w:t>
            </w:r>
          </w:p>
          <w:p w14:paraId="49F643AD"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presentations</w:t>
            </w:r>
          </w:p>
          <w:p w14:paraId="078F2C60" w14:textId="77777777" w:rsidR="006D6BDA" w:rsidRPr="006D6BDA" w:rsidRDefault="006D6BDA" w:rsidP="00261A9D">
            <w:pPr>
              <w:pStyle w:val="Bullet1"/>
              <w:numPr>
                <w:ilvl w:val="0"/>
                <w:numId w:val="0"/>
              </w:numPr>
              <w:ind w:left="720" w:hanging="360"/>
              <w:rPr>
                <w:rFonts w:ascii="Arial" w:hAnsi="Arial" w:cs="Arial"/>
                <w:sz w:val="22"/>
                <w:szCs w:val="22"/>
              </w:rPr>
            </w:pPr>
          </w:p>
        </w:tc>
      </w:tr>
      <w:tr w:rsidR="006D6BDA" w:rsidRPr="006D6BDA" w14:paraId="02423FB6" w14:textId="77777777" w:rsidTr="00261A9D">
        <w:trPr>
          <w:trHeight w:val="375"/>
          <w:jc w:val="center"/>
        </w:trPr>
        <w:tc>
          <w:tcPr>
            <w:tcW w:w="1414" w:type="pct"/>
            <w:gridSpan w:val="3"/>
            <w:tcBorders>
              <w:top w:val="nil"/>
              <w:left w:val="nil"/>
              <w:bottom w:val="nil"/>
              <w:right w:val="nil"/>
            </w:tcBorders>
          </w:tcPr>
          <w:p w14:paraId="7256DEA1" w14:textId="77777777" w:rsidR="006D6BDA" w:rsidRPr="006D6BDA" w:rsidRDefault="006D6BDA" w:rsidP="00261A9D">
            <w:pPr>
              <w:rPr>
                <w:rFonts w:ascii="Arial" w:hAnsi="Arial" w:cs="Arial"/>
                <w:b/>
                <w:sz w:val="22"/>
                <w:szCs w:val="22"/>
              </w:rPr>
            </w:pPr>
            <w:r w:rsidRPr="006D6BDA">
              <w:rPr>
                <w:rFonts w:ascii="Arial" w:hAnsi="Arial" w:cs="Arial"/>
                <w:b/>
                <w:sz w:val="22"/>
                <w:szCs w:val="22"/>
              </w:rPr>
              <w:t>Guidance information for assessment</w:t>
            </w:r>
          </w:p>
        </w:tc>
        <w:tc>
          <w:tcPr>
            <w:tcW w:w="3586" w:type="pct"/>
            <w:gridSpan w:val="2"/>
            <w:tcBorders>
              <w:top w:val="nil"/>
              <w:left w:val="nil"/>
              <w:bottom w:val="nil"/>
              <w:right w:val="nil"/>
            </w:tcBorders>
          </w:tcPr>
          <w:p w14:paraId="09A7B7C9" w14:textId="77777777" w:rsidR="006D6BDA" w:rsidRPr="006D6BDA" w:rsidRDefault="006D6BDA" w:rsidP="00261A9D">
            <w:pPr>
              <w:rPr>
                <w:rFonts w:ascii="Arial" w:hAnsi="Arial" w:cs="Arial"/>
                <w:sz w:val="22"/>
                <w:szCs w:val="22"/>
              </w:rPr>
            </w:pPr>
            <w:r w:rsidRPr="006D6BDA">
              <w:rPr>
                <w:rFonts w:ascii="Arial" w:hAnsi="Arial" w:cs="Arial"/>
                <w:sz w:val="22"/>
                <w:szCs w:val="22"/>
              </w:rPr>
              <w:t xml:space="preserve">Holistic assessment with other units relevant to the industry sector, workplace and job role is recommended. </w:t>
            </w:r>
          </w:p>
        </w:tc>
      </w:tr>
    </w:tbl>
    <w:p w14:paraId="426719D5" w14:textId="77777777" w:rsidR="000E0454" w:rsidRPr="006D6BDA" w:rsidRDefault="000E0454" w:rsidP="00C22645">
      <w:pPr>
        <w:rPr>
          <w:rFonts w:ascii="Arial" w:hAnsi="Arial" w:cs="Arial"/>
          <w:sz w:val="22"/>
          <w:szCs w:val="22"/>
        </w:rPr>
      </w:pPr>
    </w:p>
    <w:p w14:paraId="1D8DDB72" w14:textId="77777777" w:rsidR="000E0454" w:rsidRPr="006D6BDA" w:rsidRDefault="000E0454" w:rsidP="00982853">
      <w:pPr>
        <w:rPr>
          <w:rFonts w:ascii="Arial" w:hAnsi="Arial" w:cs="Arial"/>
          <w:sz w:val="22"/>
          <w:szCs w:val="22"/>
        </w:rPr>
      </w:pPr>
    </w:p>
    <w:p w14:paraId="37DFB1A3" w14:textId="77777777" w:rsidR="000E0454" w:rsidRDefault="000E0454" w:rsidP="00982853"/>
    <w:p w14:paraId="763D4D46" w14:textId="77777777" w:rsidR="000E0454" w:rsidRDefault="000E0454" w:rsidP="000D7FDC"/>
    <w:p w14:paraId="38D1E116" w14:textId="48B8CD42" w:rsidR="000E0454" w:rsidRPr="00982853" w:rsidRDefault="000E0454" w:rsidP="00982853">
      <w:r>
        <w:br w:type="page"/>
      </w:r>
    </w:p>
    <w:p w14:paraId="1256FB65" w14:textId="77777777" w:rsidR="004B0B6E" w:rsidRDefault="004B0B6E" w:rsidP="002505C0">
      <w:pPr>
        <w:sectPr w:rsidR="004B0B6E" w:rsidSect="00CC4B32">
          <w:headerReference w:type="default" r:id="rId62"/>
          <w:footerReference w:type="default" r:id="rId63"/>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125"/>
        <w:gridCol w:w="708"/>
        <w:gridCol w:w="5766"/>
      </w:tblGrid>
      <w:tr w:rsidR="00931BB2" w:rsidRPr="00931BB2" w14:paraId="165A88A4" w14:textId="77777777" w:rsidTr="00261A9D">
        <w:trPr>
          <w:jc w:val="center"/>
        </w:trPr>
        <w:tc>
          <w:tcPr>
            <w:tcW w:w="5000" w:type="pct"/>
            <w:gridSpan w:val="4"/>
            <w:tcBorders>
              <w:top w:val="nil"/>
              <w:left w:val="nil"/>
              <w:bottom w:val="nil"/>
              <w:right w:val="nil"/>
            </w:tcBorders>
          </w:tcPr>
          <w:p w14:paraId="32EBAD0D" w14:textId="01E2EBAE" w:rsidR="00931BB2" w:rsidRPr="00931BB2" w:rsidRDefault="009A3848" w:rsidP="00931BB2">
            <w:pPr>
              <w:pStyle w:val="UnitTitle"/>
              <w:rPr>
                <w:rFonts w:ascii="Arial" w:hAnsi="Arial"/>
                <w:sz w:val="22"/>
                <w:szCs w:val="22"/>
              </w:rPr>
            </w:pPr>
            <w:bookmarkStart w:id="56" w:name="_Toc397604292"/>
            <w:r w:rsidRPr="009A3848">
              <w:rPr>
                <w:rFonts w:ascii="Arial" w:hAnsi="Arial"/>
                <w:sz w:val="22"/>
                <w:szCs w:val="22"/>
              </w:rPr>
              <w:lastRenderedPageBreak/>
              <w:t>VU22970</w:t>
            </w:r>
            <w:r w:rsidR="00931BB2" w:rsidRPr="00931BB2">
              <w:rPr>
                <w:rFonts w:ascii="Arial" w:hAnsi="Arial"/>
                <w:sz w:val="22"/>
                <w:szCs w:val="22"/>
              </w:rPr>
              <w:t xml:space="preserve"> Analyse and apply law of torts</w:t>
            </w:r>
            <w:bookmarkEnd w:id="56"/>
            <w:r w:rsidR="00931BB2" w:rsidRPr="00931BB2">
              <w:rPr>
                <w:rFonts w:ascii="Arial" w:hAnsi="Arial"/>
                <w:sz w:val="22"/>
                <w:szCs w:val="22"/>
              </w:rPr>
              <w:t xml:space="preserve"> </w:t>
            </w:r>
          </w:p>
        </w:tc>
      </w:tr>
      <w:tr w:rsidR="00931BB2" w:rsidRPr="00931BB2" w14:paraId="546DACD4" w14:textId="77777777" w:rsidTr="00261A9D">
        <w:trPr>
          <w:jc w:val="center"/>
        </w:trPr>
        <w:tc>
          <w:tcPr>
            <w:tcW w:w="5000" w:type="pct"/>
            <w:gridSpan w:val="4"/>
            <w:tcBorders>
              <w:top w:val="nil"/>
              <w:left w:val="nil"/>
              <w:bottom w:val="nil"/>
              <w:right w:val="nil"/>
            </w:tcBorders>
          </w:tcPr>
          <w:p w14:paraId="2A38C8E8" w14:textId="77777777" w:rsidR="00931BB2" w:rsidRPr="00931BB2" w:rsidRDefault="00931BB2" w:rsidP="00261A9D">
            <w:pPr>
              <w:pStyle w:val="Bold"/>
              <w:rPr>
                <w:rFonts w:ascii="Arial" w:hAnsi="Arial"/>
                <w:sz w:val="22"/>
              </w:rPr>
            </w:pPr>
            <w:r w:rsidRPr="00931BB2">
              <w:rPr>
                <w:rFonts w:ascii="Arial" w:hAnsi="Arial"/>
                <w:sz w:val="22"/>
              </w:rPr>
              <w:t>Unit Descriptor</w:t>
            </w:r>
          </w:p>
          <w:p w14:paraId="5F803124" w14:textId="43BC243D" w:rsidR="00931BB2" w:rsidRPr="00931BB2" w:rsidRDefault="00931BB2" w:rsidP="00261A9D">
            <w:pPr>
              <w:rPr>
                <w:rFonts w:ascii="Arial" w:hAnsi="Arial" w:cs="Arial"/>
                <w:sz w:val="22"/>
                <w:szCs w:val="22"/>
              </w:rPr>
            </w:pPr>
            <w:r w:rsidRPr="00931BB2">
              <w:rPr>
                <w:rFonts w:ascii="Arial" w:hAnsi="Arial" w:cs="Arial"/>
                <w:sz w:val="22"/>
                <w:szCs w:val="22"/>
              </w:rPr>
              <w:t xml:space="preserve">This unit describes the skills and knowledge required to </w:t>
            </w:r>
            <w:r w:rsidR="00D33025">
              <w:rPr>
                <w:rFonts w:ascii="Arial" w:hAnsi="Arial" w:cs="Arial"/>
                <w:sz w:val="22"/>
                <w:szCs w:val="22"/>
              </w:rPr>
              <w:t xml:space="preserve">analyse and </w:t>
            </w:r>
            <w:r w:rsidRPr="00931BB2">
              <w:rPr>
                <w:rFonts w:ascii="Arial" w:hAnsi="Arial" w:cs="Arial"/>
                <w:sz w:val="22"/>
                <w:szCs w:val="22"/>
              </w:rPr>
              <w:t>apply the law of torts in order to support the work of a legal office, practice or associated context.</w:t>
            </w:r>
          </w:p>
          <w:p w14:paraId="53EA0925" w14:textId="77777777" w:rsidR="00931BB2" w:rsidRPr="00931BB2" w:rsidRDefault="00931BB2" w:rsidP="00261A9D">
            <w:pPr>
              <w:pStyle w:val="Licensing"/>
              <w:rPr>
                <w:rFonts w:ascii="Arial" w:hAnsi="Arial" w:cs="Arial"/>
                <w:szCs w:val="22"/>
              </w:rPr>
            </w:pPr>
            <w:r w:rsidRPr="00931BB2">
              <w:rPr>
                <w:rFonts w:ascii="Arial" w:hAnsi="Arial" w:cs="Arial"/>
                <w:szCs w:val="22"/>
              </w:rPr>
              <w:t>No licensing, legislative, regulatory or certification requirements apply to this unit at the time of publication.</w:t>
            </w:r>
          </w:p>
        </w:tc>
      </w:tr>
      <w:tr w:rsidR="00931BB2" w:rsidRPr="00931BB2" w14:paraId="52D475E6" w14:textId="77777777" w:rsidTr="00261A9D">
        <w:trPr>
          <w:jc w:val="center"/>
        </w:trPr>
        <w:tc>
          <w:tcPr>
            <w:tcW w:w="5000" w:type="pct"/>
            <w:gridSpan w:val="4"/>
            <w:tcBorders>
              <w:top w:val="nil"/>
              <w:left w:val="nil"/>
              <w:bottom w:val="nil"/>
              <w:right w:val="nil"/>
            </w:tcBorders>
          </w:tcPr>
          <w:p w14:paraId="0E8C196F" w14:textId="77777777" w:rsidR="00931BB2" w:rsidRPr="00931BB2" w:rsidRDefault="00931BB2" w:rsidP="00261A9D">
            <w:pPr>
              <w:pStyle w:val="Bold"/>
              <w:rPr>
                <w:rFonts w:ascii="Arial" w:hAnsi="Arial"/>
                <w:sz w:val="22"/>
              </w:rPr>
            </w:pPr>
            <w:r w:rsidRPr="00931BB2">
              <w:rPr>
                <w:rFonts w:ascii="Arial" w:hAnsi="Arial"/>
                <w:sz w:val="22"/>
              </w:rPr>
              <w:t>Employability Skills</w:t>
            </w:r>
          </w:p>
          <w:p w14:paraId="2FB877B0" w14:textId="77777777" w:rsidR="00931BB2" w:rsidRPr="00931BB2" w:rsidRDefault="00931BB2" w:rsidP="00261A9D">
            <w:pPr>
              <w:rPr>
                <w:rFonts w:ascii="Arial" w:hAnsi="Arial" w:cs="Arial"/>
                <w:sz w:val="22"/>
                <w:szCs w:val="22"/>
              </w:rPr>
            </w:pPr>
            <w:r w:rsidRPr="00931BB2">
              <w:rPr>
                <w:rFonts w:ascii="Arial" w:hAnsi="Arial" w:cs="Arial"/>
                <w:sz w:val="22"/>
                <w:szCs w:val="22"/>
              </w:rPr>
              <w:t>This unit contains Employability Skills.</w:t>
            </w:r>
          </w:p>
        </w:tc>
      </w:tr>
      <w:tr w:rsidR="00931BB2" w:rsidRPr="00931BB2" w14:paraId="350CAE88" w14:textId="77777777" w:rsidTr="00261A9D">
        <w:trPr>
          <w:jc w:val="center"/>
        </w:trPr>
        <w:tc>
          <w:tcPr>
            <w:tcW w:w="5000" w:type="pct"/>
            <w:gridSpan w:val="4"/>
            <w:tcBorders>
              <w:top w:val="nil"/>
              <w:left w:val="nil"/>
              <w:bottom w:val="nil"/>
              <w:right w:val="nil"/>
            </w:tcBorders>
          </w:tcPr>
          <w:p w14:paraId="3BBBE607" w14:textId="77777777" w:rsidR="00931BB2" w:rsidRPr="00931BB2" w:rsidRDefault="00931BB2" w:rsidP="00261A9D">
            <w:pPr>
              <w:pStyle w:val="Bold"/>
              <w:rPr>
                <w:rFonts w:ascii="Arial" w:hAnsi="Arial"/>
                <w:sz w:val="22"/>
              </w:rPr>
            </w:pPr>
            <w:r w:rsidRPr="00931BB2">
              <w:rPr>
                <w:rFonts w:ascii="Arial" w:hAnsi="Arial"/>
                <w:sz w:val="22"/>
              </w:rPr>
              <w:t>Application of the Unit</w:t>
            </w:r>
          </w:p>
          <w:p w14:paraId="32745C7B" w14:textId="77777777" w:rsidR="00931BB2" w:rsidRPr="00931BB2" w:rsidRDefault="00931BB2" w:rsidP="00261A9D">
            <w:pPr>
              <w:rPr>
                <w:rFonts w:ascii="Arial" w:hAnsi="Arial" w:cs="Arial"/>
                <w:sz w:val="22"/>
                <w:szCs w:val="22"/>
              </w:rPr>
            </w:pPr>
            <w:r w:rsidRPr="00931BB2">
              <w:rPr>
                <w:rFonts w:ascii="Arial" w:hAnsi="Arial" w:cs="Arial"/>
                <w:sz w:val="22"/>
                <w:szCs w:val="22"/>
              </w:rPr>
              <w:t>This unit supports the work of personnel engaged in the operation of a legal office or associated fields within public and/or corporate sectors.</w:t>
            </w:r>
          </w:p>
        </w:tc>
      </w:tr>
      <w:tr w:rsidR="00931BB2" w:rsidRPr="00931BB2" w14:paraId="570E61FF" w14:textId="77777777" w:rsidTr="00261A9D">
        <w:trPr>
          <w:jc w:val="center"/>
        </w:trPr>
        <w:tc>
          <w:tcPr>
            <w:tcW w:w="1414" w:type="pct"/>
            <w:gridSpan w:val="2"/>
            <w:tcBorders>
              <w:top w:val="nil"/>
              <w:left w:val="nil"/>
              <w:bottom w:val="nil"/>
              <w:right w:val="nil"/>
            </w:tcBorders>
          </w:tcPr>
          <w:p w14:paraId="429054B3" w14:textId="77777777" w:rsidR="00931BB2" w:rsidRPr="00931BB2" w:rsidRDefault="00931BB2" w:rsidP="00261A9D">
            <w:pPr>
              <w:pStyle w:val="Bold"/>
              <w:rPr>
                <w:rFonts w:ascii="Arial" w:hAnsi="Arial"/>
                <w:sz w:val="22"/>
              </w:rPr>
            </w:pPr>
            <w:r w:rsidRPr="00931BB2">
              <w:rPr>
                <w:rFonts w:ascii="Arial" w:hAnsi="Arial"/>
                <w:sz w:val="22"/>
              </w:rPr>
              <w:t>ELEMENT</w:t>
            </w:r>
          </w:p>
        </w:tc>
        <w:tc>
          <w:tcPr>
            <w:tcW w:w="3586" w:type="pct"/>
            <w:gridSpan w:val="2"/>
            <w:tcBorders>
              <w:top w:val="nil"/>
              <w:left w:val="nil"/>
              <w:bottom w:val="nil"/>
              <w:right w:val="nil"/>
            </w:tcBorders>
          </w:tcPr>
          <w:p w14:paraId="360E20D5" w14:textId="77777777" w:rsidR="00931BB2" w:rsidRPr="00931BB2" w:rsidRDefault="00931BB2" w:rsidP="00261A9D">
            <w:pPr>
              <w:pStyle w:val="Bold"/>
              <w:rPr>
                <w:rFonts w:ascii="Arial" w:hAnsi="Arial"/>
                <w:sz w:val="22"/>
              </w:rPr>
            </w:pPr>
            <w:r w:rsidRPr="00931BB2">
              <w:rPr>
                <w:rFonts w:ascii="Arial" w:hAnsi="Arial"/>
                <w:sz w:val="22"/>
              </w:rPr>
              <w:t>PERFORMANCE CRITERIA</w:t>
            </w:r>
          </w:p>
        </w:tc>
      </w:tr>
      <w:tr w:rsidR="00931BB2" w:rsidRPr="00931BB2" w14:paraId="47DF7CFA" w14:textId="77777777" w:rsidTr="00261A9D">
        <w:trPr>
          <w:jc w:val="center"/>
        </w:trPr>
        <w:tc>
          <w:tcPr>
            <w:tcW w:w="1414" w:type="pct"/>
            <w:gridSpan w:val="2"/>
            <w:tcBorders>
              <w:top w:val="nil"/>
              <w:left w:val="nil"/>
              <w:bottom w:val="nil"/>
              <w:right w:val="nil"/>
            </w:tcBorders>
          </w:tcPr>
          <w:p w14:paraId="5DD24C93" w14:textId="77777777" w:rsidR="00931BB2" w:rsidRPr="00931BB2" w:rsidRDefault="00931BB2" w:rsidP="00261A9D">
            <w:pPr>
              <w:pStyle w:val="Smalltext"/>
              <w:rPr>
                <w:rFonts w:ascii="Arial" w:hAnsi="Arial"/>
                <w:sz w:val="22"/>
              </w:rPr>
            </w:pPr>
            <w:r w:rsidRPr="00931BB2">
              <w:rPr>
                <w:rFonts w:ascii="Arial" w:hAnsi="Arial"/>
                <w:sz w:val="22"/>
              </w:rPr>
              <w:t>Elements describe the essential outcomes of a unit of competency.</w:t>
            </w:r>
          </w:p>
        </w:tc>
        <w:tc>
          <w:tcPr>
            <w:tcW w:w="3586" w:type="pct"/>
            <w:gridSpan w:val="2"/>
            <w:tcBorders>
              <w:top w:val="nil"/>
              <w:left w:val="nil"/>
              <w:bottom w:val="nil"/>
              <w:right w:val="nil"/>
            </w:tcBorders>
          </w:tcPr>
          <w:p w14:paraId="67D0948B" w14:textId="77777777" w:rsidR="00931BB2" w:rsidRPr="00931BB2" w:rsidRDefault="00931BB2" w:rsidP="00261A9D">
            <w:pPr>
              <w:pStyle w:val="Smalltext"/>
              <w:rPr>
                <w:rFonts w:ascii="Arial" w:hAnsi="Arial"/>
                <w:sz w:val="22"/>
              </w:rPr>
            </w:pPr>
            <w:r w:rsidRPr="00931BB2">
              <w:rPr>
                <w:rFonts w:ascii="Arial" w:hAnsi="Arial"/>
                <w:sz w:val="22"/>
              </w:rPr>
              <w:t xml:space="preserve">Performance criteria describe the required performance needed to demonstrate achievement of the element. Where </w:t>
            </w:r>
            <w:r w:rsidRPr="00931BB2">
              <w:rPr>
                <w:rFonts w:ascii="Arial" w:hAnsi="Arial"/>
                <w:b/>
                <w:i/>
                <w:sz w:val="22"/>
              </w:rPr>
              <w:t>bold italicised</w:t>
            </w:r>
            <w:r w:rsidRPr="00931BB2">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931BB2" w:rsidRPr="00931BB2" w14:paraId="345D1356" w14:textId="77777777" w:rsidTr="00931BB2">
        <w:trPr>
          <w:jc w:val="center"/>
        </w:trPr>
        <w:tc>
          <w:tcPr>
            <w:tcW w:w="237" w:type="pct"/>
            <w:vMerge w:val="restart"/>
            <w:tcBorders>
              <w:top w:val="nil"/>
              <w:left w:val="nil"/>
              <w:bottom w:val="nil"/>
              <w:right w:val="nil"/>
            </w:tcBorders>
          </w:tcPr>
          <w:p w14:paraId="63CA4C8C" w14:textId="77777777" w:rsidR="00931BB2" w:rsidRPr="00931BB2" w:rsidRDefault="00931BB2" w:rsidP="00261A9D">
            <w:pPr>
              <w:rPr>
                <w:rFonts w:ascii="Arial" w:hAnsi="Arial" w:cs="Arial"/>
                <w:sz w:val="22"/>
                <w:szCs w:val="22"/>
              </w:rPr>
            </w:pPr>
            <w:bookmarkStart w:id="57" w:name="_Hlk35434196"/>
            <w:r w:rsidRPr="00931BB2">
              <w:rPr>
                <w:rFonts w:ascii="Arial" w:hAnsi="Arial" w:cs="Arial"/>
                <w:sz w:val="22"/>
                <w:szCs w:val="22"/>
              </w:rPr>
              <w:t>1.</w:t>
            </w:r>
          </w:p>
        </w:tc>
        <w:tc>
          <w:tcPr>
            <w:tcW w:w="1177" w:type="pct"/>
            <w:vMerge w:val="restart"/>
            <w:tcBorders>
              <w:top w:val="nil"/>
              <w:left w:val="nil"/>
              <w:bottom w:val="nil"/>
              <w:right w:val="nil"/>
            </w:tcBorders>
          </w:tcPr>
          <w:p w14:paraId="62E78CDF" w14:textId="77777777" w:rsidR="00931BB2" w:rsidRPr="00931BB2" w:rsidRDefault="00931BB2" w:rsidP="00261A9D">
            <w:pPr>
              <w:rPr>
                <w:rFonts w:ascii="Arial" w:hAnsi="Arial" w:cs="Arial"/>
                <w:sz w:val="22"/>
                <w:szCs w:val="22"/>
              </w:rPr>
            </w:pPr>
            <w:r w:rsidRPr="00931BB2">
              <w:rPr>
                <w:rFonts w:ascii="Arial" w:hAnsi="Arial" w:cs="Arial"/>
                <w:sz w:val="22"/>
                <w:szCs w:val="22"/>
              </w:rPr>
              <w:t>Identify the key features of law of torts</w:t>
            </w:r>
          </w:p>
        </w:tc>
        <w:tc>
          <w:tcPr>
            <w:tcW w:w="392" w:type="pct"/>
            <w:tcBorders>
              <w:top w:val="nil"/>
              <w:left w:val="nil"/>
              <w:bottom w:val="nil"/>
              <w:right w:val="nil"/>
            </w:tcBorders>
          </w:tcPr>
          <w:p w14:paraId="68142412" w14:textId="77777777" w:rsidR="00931BB2" w:rsidRPr="00931BB2" w:rsidRDefault="00931BB2" w:rsidP="00261A9D">
            <w:pPr>
              <w:rPr>
                <w:rFonts w:ascii="Arial" w:hAnsi="Arial" w:cs="Arial"/>
                <w:sz w:val="22"/>
                <w:szCs w:val="22"/>
              </w:rPr>
            </w:pPr>
            <w:r w:rsidRPr="00931BB2">
              <w:rPr>
                <w:rFonts w:ascii="Arial" w:hAnsi="Arial" w:cs="Arial"/>
                <w:sz w:val="22"/>
                <w:szCs w:val="22"/>
              </w:rPr>
              <w:t>1.1</w:t>
            </w:r>
          </w:p>
        </w:tc>
        <w:tc>
          <w:tcPr>
            <w:tcW w:w="3194" w:type="pct"/>
            <w:tcBorders>
              <w:top w:val="nil"/>
              <w:left w:val="nil"/>
              <w:bottom w:val="nil"/>
              <w:right w:val="nil"/>
            </w:tcBorders>
          </w:tcPr>
          <w:p w14:paraId="67B8B74E"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the nature and meaning of the term </w:t>
            </w:r>
            <w:r w:rsidRPr="00831B33">
              <w:rPr>
                <w:rFonts w:ascii="Arial" w:hAnsi="Arial" w:cs="Arial"/>
                <w:iCs/>
                <w:sz w:val="22"/>
                <w:szCs w:val="22"/>
              </w:rPr>
              <w:t>tort</w:t>
            </w:r>
            <w:r w:rsidRPr="00232A9C">
              <w:rPr>
                <w:rFonts w:ascii="Arial" w:hAnsi="Arial" w:cs="Arial"/>
                <w:iCs/>
                <w:sz w:val="22"/>
                <w:szCs w:val="22"/>
              </w:rPr>
              <w:t xml:space="preserve"> </w:t>
            </w:r>
          </w:p>
        </w:tc>
      </w:tr>
      <w:tr w:rsidR="00931BB2" w:rsidRPr="00931BB2" w14:paraId="4E68973D" w14:textId="77777777" w:rsidTr="00831B33">
        <w:trPr>
          <w:trHeight w:val="885"/>
          <w:jc w:val="center"/>
        </w:trPr>
        <w:tc>
          <w:tcPr>
            <w:tcW w:w="237" w:type="pct"/>
            <w:vMerge/>
            <w:tcBorders>
              <w:top w:val="nil"/>
              <w:left w:val="nil"/>
              <w:bottom w:val="nil"/>
              <w:right w:val="nil"/>
            </w:tcBorders>
          </w:tcPr>
          <w:p w14:paraId="71BBA893"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473F038B"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5777B3F3" w14:textId="77777777" w:rsidR="00931BB2" w:rsidRPr="00931BB2" w:rsidRDefault="00931BB2" w:rsidP="00261A9D">
            <w:pPr>
              <w:rPr>
                <w:rFonts w:ascii="Arial" w:hAnsi="Arial" w:cs="Arial"/>
                <w:sz w:val="22"/>
                <w:szCs w:val="22"/>
              </w:rPr>
            </w:pPr>
            <w:r w:rsidRPr="00931BB2">
              <w:rPr>
                <w:rFonts w:ascii="Arial" w:hAnsi="Arial" w:cs="Arial"/>
                <w:sz w:val="22"/>
                <w:szCs w:val="22"/>
              </w:rPr>
              <w:t>1.2</w:t>
            </w:r>
          </w:p>
        </w:tc>
        <w:tc>
          <w:tcPr>
            <w:tcW w:w="3194" w:type="pct"/>
            <w:tcBorders>
              <w:top w:val="nil"/>
              <w:left w:val="nil"/>
              <w:bottom w:val="nil"/>
              <w:right w:val="nil"/>
            </w:tcBorders>
          </w:tcPr>
          <w:p w14:paraId="263F63EB" w14:textId="77777777" w:rsidR="00931BB2" w:rsidRPr="00931BB2" w:rsidRDefault="00931BB2" w:rsidP="00261A9D">
            <w:pPr>
              <w:rPr>
                <w:rFonts w:ascii="Arial" w:hAnsi="Arial" w:cs="Arial"/>
                <w:sz w:val="22"/>
                <w:szCs w:val="22"/>
              </w:rPr>
            </w:pPr>
            <w:r w:rsidRPr="00931BB2">
              <w:rPr>
                <w:rFonts w:ascii="Arial" w:hAnsi="Arial" w:cs="Arial"/>
                <w:sz w:val="22"/>
                <w:szCs w:val="22"/>
              </w:rPr>
              <w:t>Identify the aims and rationale of the law of tort with reference to the structure and types of torts and interests protected by the law of torts</w:t>
            </w:r>
          </w:p>
          <w:p w14:paraId="68E904C3" w14:textId="77777777" w:rsidR="00931BB2" w:rsidRPr="00931BB2" w:rsidRDefault="00931BB2" w:rsidP="00261A9D">
            <w:pPr>
              <w:rPr>
                <w:rFonts w:ascii="Arial" w:hAnsi="Arial" w:cs="Arial"/>
                <w:sz w:val="22"/>
                <w:szCs w:val="22"/>
              </w:rPr>
            </w:pPr>
          </w:p>
        </w:tc>
      </w:tr>
      <w:tr w:rsidR="00931BB2" w:rsidRPr="00931BB2" w14:paraId="22C57160" w14:textId="77777777" w:rsidTr="00931BB2">
        <w:trPr>
          <w:jc w:val="center"/>
        </w:trPr>
        <w:tc>
          <w:tcPr>
            <w:tcW w:w="237" w:type="pct"/>
            <w:vMerge w:val="restart"/>
            <w:tcBorders>
              <w:top w:val="nil"/>
              <w:left w:val="nil"/>
              <w:right w:val="nil"/>
            </w:tcBorders>
          </w:tcPr>
          <w:p w14:paraId="1D7ED64E" w14:textId="77777777" w:rsidR="00931BB2" w:rsidRPr="00931BB2" w:rsidRDefault="00931BB2" w:rsidP="00261A9D">
            <w:pPr>
              <w:rPr>
                <w:rFonts w:ascii="Arial" w:hAnsi="Arial" w:cs="Arial"/>
                <w:sz w:val="22"/>
                <w:szCs w:val="22"/>
              </w:rPr>
            </w:pPr>
            <w:r w:rsidRPr="00931BB2">
              <w:rPr>
                <w:rFonts w:ascii="Arial" w:hAnsi="Arial" w:cs="Arial"/>
                <w:sz w:val="22"/>
                <w:szCs w:val="22"/>
              </w:rPr>
              <w:t>2.</w:t>
            </w:r>
          </w:p>
        </w:tc>
        <w:tc>
          <w:tcPr>
            <w:tcW w:w="1177" w:type="pct"/>
            <w:vMerge w:val="restart"/>
            <w:tcBorders>
              <w:top w:val="nil"/>
              <w:left w:val="nil"/>
              <w:right w:val="nil"/>
            </w:tcBorders>
          </w:tcPr>
          <w:p w14:paraId="25F02B54" w14:textId="77777777" w:rsidR="00931BB2" w:rsidRPr="00931BB2" w:rsidRDefault="00931BB2" w:rsidP="00261A9D">
            <w:pPr>
              <w:rPr>
                <w:rFonts w:ascii="Arial" w:hAnsi="Arial" w:cs="Arial"/>
                <w:sz w:val="22"/>
                <w:szCs w:val="22"/>
              </w:rPr>
            </w:pPr>
            <w:r w:rsidRPr="00931BB2">
              <w:rPr>
                <w:rFonts w:ascii="Arial" w:hAnsi="Arial" w:cs="Arial"/>
                <w:sz w:val="22"/>
                <w:szCs w:val="22"/>
              </w:rPr>
              <w:t>Identify the rules of negligence</w:t>
            </w:r>
          </w:p>
          <w:p w14:paraId="09BB09D0"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6774314C" w14:textId="77777777" w:rsidR="00931BB2" w:rsidRPr="00931BB2" w:rsidRDefault="00931BB2" w:rsidP="00261A9D">
            <w:pPr>
              <w:rPr>
                <w:rFonts w:ascii="Arial" w:hAnsi="Arial" w:cs="Arial"/>
                <w:sz w:val="22"/>
                <w:szCs w:val="22"/>
              </w:rPr>
            </w:pPr>
            <w:r w:rsidRPr="00931BB2">
              <w:rPr>
                <w:rFonts w:ascii="Arial" w:hAnsi="Arial" w:cs="Arial"/>
                <w:sz w:val="22"/>
                <w:szCs w:val="22"/>
              </w:rPr>
              <w:t>2.1</w:t>
            </w:r>
          </w:p>
        </w:tc>
        <w:tc>
          <w:tcPr>
            <w:tcW w:w="3194" w:type="pct"/>
            <w:tcBorders>
              <w:top w:val="nil"/>
              <w:left w:val="nil"/>
              <w:bottom w:val="nil"/>
              <w:right w:val="nil"/>
            </w:tcBorders>
          </w:tcPr>
          <w:p w14:paraId="6F942E69"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the meaning of the term </w:t>
            </w:r>
            <w:r w:rsidRPr="00831B33">
              <w:rPr>
                <w:rFonts w:ascii="Arial" w:hAnsi="Arial" w:cs="Arial"/>
                <w:iCs/>
                <w:sz w:val="22"/>
                <w:szCs w:val="22"/>
              </w:rPr>
              <w:t>negligence</w:t>
            </w:r>
            <w:r w:rsidRPr="00931BB2">
              <w:rPr>
                <w:rFonts w:ascii="Arial" w:hAnsi="Arial" w:cs="Arial"/>
                <w:i/>
                <w:sz w:val="22"/>
                <w:szCs w:val="22"/>
              </w:rPr>
              <w:t xml:space="preserve"> </w:t>
            </w:r>
            <w:r w:rsidRPr="00931BB2">
              <w:rPr>
                <w:rFonts w:ascii="Arial" w:hAnsi="Arial" w:cs="Arial"/>
                <w:sz w:val="22"/>
                <w:szCs w:val="22"/>
              </w:rPr>
              <w:t xml:space="preserve">and analyse its </w:t>
            </w:r>
            <w:r w:rsidRPr="00931BB2">
              <w:rPr>
                <w:rFonts w:ascii="Arial" w:hAnsi="Arial" w:cs="Arial"/>
                <w:b/>
                <w:i/>
                <w:sz w:val="22"/>
                <w:szCs w:val="22"/>
              </w:rPr>
              <w:t>concepts</w:t>
            </w:r>
            <w:r w:rsidRPr="00931BB2">
              <w:rPr>
                <w:rFonts w:ascii="Arial" w:hAnsi="Arial" w:cs="Arial"/>
                <w:sz w:val="22"/>
                <w:szCs w:val="22"/>
              </w:rPr>
              <w:t xml:space="preserve"> </w:t>
            </w:r>
          </w:p>
        </w:tc>
      </w:tr>
      <w:tr w:rsidR="00931BB2" w:rsidRPr="00931BB2" w14:paraId="3FAE765B" w14:textId="77777777" w:rsidTr="00931BB2">
        <w:trPr>
          <w:jc w:val="center"/>
        </w:trPr>
        <w:tc>
          <w:tcPr>
            <w:tcW w:w="237" w:type="pct"/>
            <w:vMerge/>
            <w:tcBorders>
              <w:left w:val="nil"/>
              <w:right w:val="nil"/>
            </w:tcBorders>
          </w:tcPr>
          <w:p w14:paraId="0B9B33D7" w14:textId="77777777" w:rsidR="00931BB2" w:rsidRPr="00931BB2" w:rsidRDefault="00931BB2" w:rsidP="00261A9D">
            <w:pPr>
              <w:rPr>
                <w:rFonts w:ascii="Arial" w:hAnsi="Arial" w:cs="Arial"/>
                <w:sz w:val="22"/>
                <w:szCs w:val="22"/>
              </w:rPr>
            </w:pPr>
          </w:p>
        </w:tc>
        <w:tc>
          <w:tcPr>
            <w:tcW w:w="1177" w:type="pct"/>
            <w:vMerge/>
            <w:tcBorders>
              <w:left w:val="nil"/>
              <w:right w:val="nil"/>
            </w:tcBorders>
          </w:tcPr>
          <w:p w14:paraId="5C2068EA"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6265C07B" w14:textId="77777777" w:rsidR="00931BB2" w:rsidRPr="00931BB2" w:rsidRDefault="00931BB2" w:rsidP="00261A9D">
            <w:pPr>
              <w:rPr>
                <w:rFonts w:ascii="Arial" w:hAnsi="Arial" w:cs="Arial"/>
                <w:sz w:val="22"/>
                <w:szCs w:val="22"/>
              </w:rPr>
            </w:pPr>
            <w:r w:rsidRPr="00931BB2">
              <w:rPr>
                <w:rFonts w:ascii="Arial" w:hAnsi="Arial" w:cs="Arial"/>
                <w:sz w:val="22"/>
                <w:szCs w:val="22"/>
              </w:rPr>
              <w:t>2.2</w:t>
            </w:r>
          </w:p>
        </w:tc>
        <w:tc>
          <w:tcPr>
            <w:tcW w:w="3194" w:type="pct"/>
            <w:tcBorders>
              <w:top w:val="nil"/>
              <w:left w:val="nil"/>
              <w:bottom w:val="nil"/>
              <w:right w:val="nil"/>
            </w:tcBorders>
          </w:tcPr>
          <w:p w14:paraId="749628F7"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Determine possible </w:t>
            </w:r>
            <w:r w:rsidRPr="00931BB2">
              <w:rPr>
                <w:rFonts w:ascii="Arial" w:hAnsi="Arial" w:cs="Arial"/>
                <w:b/>
                <w:i/>
                <w:sz w:val="22"/>
                <w:szCs w:val="22"/>
              </w:rPr>
              <w:t>defences to a negligence action</w:t>
            </w:r>
            <w:r w:rsidRPr="00931BB2">
              <w:rPr>
                <w:rFonts w:ascii="Arial" w:hAnsi="Arial" w:cs="Arial"/>
                <w:sz w:val="22"/>
                <w:szCs w:val="22"/>
              </w:rPr>
              <w:t xml:space="preserve"> and proof of negligence </w:t>
            </w:r>
          </w:p>
        </w:tc>
      </w:tr>
      <w:tr w:rsidR="00931BB2" w:rsidRPr="00931BB2" w14:paraId="5FBE9794" w14:textId="77777777" w:rsidTr="00931BB2">
        <w:trPr>
          <w:jc w:val="center"/>
        </w:trPr>
        <w:tc>
          <w:tcPr>
            <w:tcW w:w="237" w:type="pct"/>
            <w:vMerge/>
            <w:tcBorders>
              <w:left w:val="nil"/>
              <w:right w:val="nil"/>
            </w:tcBorders>
          </w:tcPr>
          <w:p w14:paraId="22FF46D2" w14:textId="77777777" w:rsidR="00931BB2" w:rsidRPr="00931BB2" w:rsidRDefault="00931BB2" w:rsidP="00261A9D">
            <w:pPr>
              <w:rPr>
                <w:rFonts w:ascii="Arial" w:hAnsi="Arial" w:cs="Arial"/>
                <w:sz w:val="22"/>
                <w:szCs w:val="22"/>
              </w:rPr>
            </w:pPr>
          </w:p>
        </w:tc>
        <w:tc>
          <w:tcPr>
            <w:tcW w:w="1177" w:type="pct"/>
            <w:vMerge/>
            <w:tcBorders>
              <w:left w:val="nil"/>
              <w:right w:val="nil"/>
            </w:tcBorders>
          </w:tcPr>
          <w:p w14:paraId="364C9DE3"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3451DEC3" w14:textId="77777777" w:rsidR="00931BB2" w:rsidRPr="00931BB2" w:rsidRDefault="00931BB2" w:rsidP="00261A9D">
            <w:pPr>
              <w:rPr>
                <w:rFonts w:ascii="Arial" w:hAnsi="Arial" w:cs="Arial"/>
                <w:sz w:val="22"/>
                <w:szCs w:val="22"/>
              </w:rPr>
            </w:pPr>
            <w:r w:rsidRPr="00931BB2">
              <w:rPr>
                <w:rFonts w:ascii="Arial" w:hAnsi="Arial" w:cs="Arial"/>
                <w:sz w:val="22"/>
                <w:szCs w:val="22"/>
              </w:rPr>
              <w:t>2.3</w:t>
            </w:r>
          </w:p>
        </w:tc>
        <w:tc>
          <w:tcPr>
            <w:tcW w:w="3194" w:type="pct"/>
            <w:tcBorders>
              <w:top w:val="nil"/>
              <w:left w:val="nil"/>
              <w:bottom w:val="nil"/>
              <w:right w:val="nil"/>
            </w:tcBorders>
          </w:tcPr>
          <w:p w14:paraId="43DBBBC0"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the </w:t>
            </w:r>
            <w:r w:rsidRPr="00931BB2">
              <w:rPr>
                <w:rFonts w:ascii="Arial" w:hAnsi="Arial" w:cs="Arial"/>
                <w:b/>
                <w:i/>
                <w:sz w:val="22"/>
                <w:szCs w:val="22"/>
              </w:rPr>
              <w:t>nature of damages</w:t>
            </w:r>
            <w:r w:rsidRPr="00931BB2">
              <w:rPr>
                <w:rFonts w:ascii="Arial" w:hAnsi="Arial" w:cs="Arial"/>
                <w:sz w:val="22"/>
                <w:szCs w:val="22"/>
              </w:rPr>
              <w:t xml:space="preserve"> that may be obtained in a negligence action </w:t>
            </w:r>
          </w:p>
        </w:tc>
      </w:tr>
      <w:tr w:rsidR="00931BB2" w:rsidRPr="00931BB2" w14:paraId="230E3793" w14:textId="77777777" w:rsidTr="00931BB2">
        <w:trPr>
          <w:jc w:val="center"/>
        </w:trPr>
        <w:tc>
          <w:tcPr>
            <w:tcW w:w="237" w:type="pct"/>
            <w:vMerge/>
            <w:tcBorders>
              <w:left w:val="nil"/>
              <w:right w:val="nil"/>
            </w:tcBorders>
          </w:tcPr>
          <w:p w14:paraId="2DC9F902" w14:textId="77777777" w:rsidR="00931BB2" w:rsidRPr="00931BB2" w:rsidRDefault="00931BB2" w:rsidP="00261A9D">
            <w:pPr>
              <w:rPr>
                <w:rFonts w:ascii="Arial" w:hAnsi="Arial" w:cs="Arial"/>
                <w:sz w:val="22"/>
                <w:szCs w:val="22"/>
              </w:rPr>
            </w:pPr>
          </w:p>
        </w:tc>
        <w:tc>
          <w:tcPr>
            <w:tcW w:w="1177" w:type="pct"/>
            <w:vMerge/>
            <w:tcBorders>
              <w:left w:val="nil"/>
              <w:right w:val="nil"/>
            </w:tcBorders>
          </w:tcPr>
          <w:p w14:paraId="38629F50"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3A8694E2" w14:textId="77777777" w:rsidR="00931BB2" w:rsidRPr="00931BB2" w:rsidRDefault="00931BB2" w:rsidP="00261A9D">
            <w:pPr>
              <w:rPr>
                <w:rFonts w:ascii="Arial" w:hAnsi="Arial" w:cs="Arial"/>
                <w:sz w:val="22"/>
                <w:szCs w:val="22"/>
              </w:rPr>
            </w:pPr>
            <w:r w:rsidRPr="00931BB2">
              <w:rPr>
                <w:rFonts w:ascii="Arial" w:hAnsi="Arial" w:cs="Arial"/>
                <w:sz w:val="22"/>
                <w:szCs w:val="22"/>
              </w:rPr>
              <w:t>2.4</w:t>
            </w:r>
          </w:p>
        </w:tc>
        <w:tc>
          <w:tcPr>
            <w:tcW w:w="3194" w:type="pct"/>
            <w:tcBorders>
              <w:top w:val="nil"/>
              <w:left w:val="nil"/>
              <w:bottom w:val="nil"/>
              <w:right w:val="nil"/>
            </w:tcBorders>
          </w:tcPr>
          <w:p w14:paraId="580A6D41"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Determine </w:t>
            </w:r>
            <w:r w:rsidRPr="00931BB2">
              <w:rPr>
                <w:rFonts w:ascii="Arial" w:hAnsi="Arial" w:cs="Arial"/>
                <w:b/>
                <w:bCs/>
                <w:i/>
                <w:iCs/>
                <w:sz w:val="22"/>
                <w:szCs w:val="22"/>
              </w:rPr>
              <w:t>legislative limits on negligence actions</w:t>
            </w:r>
            <w:r w:rsidRPr="00931BB2">
              <w:rPr>
                <w:rFonts w:ascii="Arial" w:hAnsi="Arial" w:cs="Arial"/>
                <w:sz w:val="22"/>
                <w:szCs w:val="22"/>
              </w:rPr>
              <w:t xml:space="preserve"> </w:t>
            </w:r>
          </w:p>
        </w:tc>
      </w:tr>
      <w:tr w:rsidR="00931BB2" w:rsidRPr="00931BB2" w14:paraId="688B523F" w14:textId="77777777" w:rsidTr="00931BB2">
        <w:trPr>
          <w:jc w:val="center"/>
        </w:trPr>
        <w:tc>
          <w:tcPr>
            <w:tcW w:w="237" w:type="pct"/>
            <w:vMerge/>
            <w:tcBorders>
              <w:left w:val="nil"/>
              <w:bottom w:val="nil"/>
              <w:right w:val="nil"/>
            </w:tcBorders>
          </w:tcPr>
          <w:p w14:paraId="7376B786" w14:textId="77777777" w:rsidR="00931BB2" w:rsidRPr="00931BB2" w:rsidRDefault="00931BB2" w:rsidP="00261A9D">
            <w:pPr>
              <w:rPr>
                <w:rFonts w:ascii="Arial" w:hAnsi="Arial" w:cs="Arial"/>
                <w:sz w:val="22"/>
                <w:szCs w:val="22"/>
              </w:rPr>
            </w:pPr>
          </w:p>
        </w:tc>
        <w:tc>
          <w:tcPr>
            <w:tcW w:w="1177" w:type="pct"/>
            <w:vMerge/>
            <w:tcBorders>
              <w:left w:val="nil"/>
              <w:bottom w:val="nil"/>
              <w:right w:val="nil"/>
            </w:tcBorders>
          </w:tcPr>
          <w:p w14:paraId="2C6B8791"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343C9121" w14:textId="77777777" w:rsidR="00931BB2" w:rsidRPr="00931BB2" w:rsidRDefault="00931BB2" w:rsidP="00261A9D">
            <w:pPr>
              <w:rPr>
                <w:rFonts w:ascii="Arial" w:hAnsi="Arial" w:cs="Arial"/>
                <w:sz w:val="22"/>
                <w:szCs w:val="22"/>
              </w:rPr>
            </w:pPr>
            <w:r w:rsidRPr="00931BB2">
              <w:rPr>
                <w:rFonts w:ascii="Arial" w:hAnsi="Arial" w:cs="Arial"/>
                <w:sz w:val="22"/>
                <w:szCs w:val="22"/>
              </w:rPr>
              <w:t>2.5</w:t>
            </w:r>
          </w:p>
        </w:tc>
        <w:tc>
          <w:tcPr>
            <w:tcW w:w="3194" w:type="pct"/>
            <w:tcBorders>
              <w:top w:val="nil"/>
              <w:left w:val="nil"/>
              <w:bottom w:val="nil"/>
              <w:right w:val="nil"/>
            </w:tcBorders>
          </w:tcPr>
          <w:p w14:paraId="12987575" w14:textId="2C0043A1" w:rsidR="00931BB2" w:rsidRPr="00931BB2" w:rsidRDefault="00931BB2" w:rsidP="00261A9D">
            <w:pPr>
              <w:rPr>
                <w:rFonts w:ascii="Arial" w:hAnsi="Arial" w:cs="Arial"/>
                <w:sz w:val="22"/>
                <w:szCs w:val="22"/>
              </w:rPr>
            </w:pPr>
            <w:r w:rsidRPr="00931BB2">
              <w:rPr>
                <w:rFonts w:ascii="Arial" w:hAnsi="Arial" w:cs="Arial"/>
                <w:sz w:val="22"/>
                <w:szCs w:val="22"/>
              </w:rPr>
              <w:t xml:space="preserve">Apply identification and determination to an example or </w:t>
            </w:r>
            <w:r w:rsidR="000344AA">
              <w:rPr>
                <w:rFonts w:ascii="Arial" w:hAnsi="Arial" w:cs="Arial"/>
                <w:sz w:val="22"/>
                <w:szCs w:val="22"/>
              </w:rPr>
              <w:t>case study</w:t>
            </w:r>
          </w:p>
          <w:p w14:paraId="7DDED481" w14:textId="77777777" w:rsidR="00931BB2" w:rsidRPr="00931BB2" w:rsidRDefault="00931BB2" w:rsidP="00261A9D">
            <w:pPr>
              <w:rPr>
                <w:rFonts w:ascii="Arial" w:hAnsi="Arial" w:cs="Arial"/>
                <w:sz w:val="22"/>
                <w:szCs w:val="22"/>
              </w:rPr>
            </w:pPr>
          </w:p>
        </w:tc>
      </w:tr>
      <w:tr w:rsidR="00931BB2" w:rsidRPr="00931BB2" w14:paraId="19FA1D42" w14:textId="77777777" w:rsidTr="00931BB2">
        <w:trPr>
          <w:jc w:val="center"/>
        </w:trPr>
        <w:tc>
          <w:tcPr>
            <w:tcW w:w="237" w:type="pct"/>
            <w:vMerge w:val="restart"/>
            <w:tcBorders>
              <w:top w:val="nil"/>
              <w:left w:val="nil"/>
              <w:bottom w:val="nil"/>
              <w:right w:val="nil"/>
            </w:tcBorders>
          </w:tcPr>
          <w:p w14:paraId="43DF1E9E" w14:textId="77777777" w:rsidR="00931BB2" w:rsidRPr="00931BB2" w:rsidRDefault="00931BB2" w:rsidP="00261A9D">
            <w:pPr>
              <w:rPr>
                <w:rFonts w:ascii="Arial" w:hAnsi="Arial" w:cs="Arial"/>
                <w:sz w:val="22"/>
                <w:szCs w:val="22"/>
              </w:rPr>
            </w:pPr>
            <w:r w:rsidRPr="00931BB2">
              <w:rPr>
                <w:rFonts w:ascii="Arial" w:hAnsi="Arial" w:cs="Arial"/>
                <w:sz w:val="22"/>
                <w:szCs w:val="22"/>
              </w:rPr>
              <w:t>3.</w:t>
            </w:r>
          </w:p>
        </w:tc>
        <w:tc>
          <w:tcPr>
            <w:tcW w:w="1177" w:type="pct"/>
            <w:vMerge w:val="restart"/>
            <w:tcBorders>
              <w:top w:val="nil"/>
              <w:left w:val="nil"/>
              <w:bottom w:val="nil"/>
              <w:right w:val="nil"/>
            </w:tcBorders>
          </w:tcPr>
          <w:p w14:paraId="61A6642B" w14:textId="77777777" w:rsidR="00931BB2" w:rsidRPr="00931BB2" w:rsidRDefault="00931BB2" w:rsidP="00261A9D">
            <w:pPr>
              <w:rPr>
                <w:rFonts w:ascii="Arial" w:hAnsi="Arial" w:cs="Arial"/>
                <w:sz w:val="22"/>
                <w:szCs w:val="22"/>
              </w:rPr>
            </w:pPr>
            <w:r w:rsidRPr="00931BB2">
              <w:rPr>
                <w:rFonts w:ascii="Arial" w:hAnsi="Arial" w:cs="Arial"/>
                <w:sz w:val="22"/>
                <w:szCs w:val="22"/>
              </w:rPr>
              <w:t>Identify various forms of liabilities arising from negligence</w:t>
            </w:r>
          </w:p>
        </w:tc>
        <w:tc>
          <w:tcPr>
            <w:tcW w:w="392" w:type="pct"/>
            <w:tcBorders>
              <w:top w:val="nil"/>
              <w:left w:val="nil"/>
              <w:bottom w:val="nil"/>
              <w:right w:val="nil"/>
            </w:tcBorders>
          </w:tcPr>
          <w:p w14:paraId="475DBE7B" w14:textId="77777777" w:rsidR="00931BB2" w:rsidRPr="00931BB2" w:rsidRDefault="00931BB2" w:rsidP="00261A9D">
            <w:pPr>
              <w:rPr>
                <w:rFonts w:ascii="Arial" w:hAnsi="Arial" w:cs="Arial"/>
                <w:sz w:val="22"/>
                <w:szCs w:val="22"/>
              </w:rPr>
            </w:pPr>
            <w:r w:rsidRPr="00931BB2">
              <w:rPr>
                <w:rFonts w:ascii="Arial" w:hAnsi="Arial" w:cs="Arial"/>
                <w:sz w:val="22"/>
                <w:szCs w:val="22"/>
              </w:rPr>
              <w:t>3.1</w:t>
            </w:r>
          </w:p>
        </w:tc>
        <w:tc>
          <w:tcPr>
            <w:tcW w:w="3194" w:type="pct"/>
            <w:tcBorders>
              <w:top w:val="nil"/>
              <w:left w:val="nil"/>
              <w:bottom w:val="nil"/>
              <w:right w:val="nil"/>
            </w:tcBorders>
          </w:tcPr>
          <w:p w14:paraId="72614DFF"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and assess the principles of occupier’s liability </w:t>
            </w:r>
          </w:p>
        </w:tc>
      </w:tr>
      <w:tr w:rsidR="00931BB2" w:rsidRPr="00931BB2" w14:paraId="23CE351F" w14:textId="77777777" w:rsidTr="00931BB2">
        <w:trPr>
          <w:jc w:val="center"/>
        </w:trPr>
        <w:tc>
          <w:tcPr>
            <w:tcW w:w="237" w:type="pct"/>
            <w:vMerge/>
            <w:tcBorders>
              <w:top w:val="nil"/>
              <w:left w:val="nil"/>
              <w:bottom w:val="nil"/>
              <w:right w:val="nil"/>
            </w:tcBorders>
          </w:tcPr>
          <w:p w14:paraId="2B413CED"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00CB22AC"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0BFDDA68" w14:textId="77777777" w:rsidR="00931BB2" w:rsidRPr="00931BB2" w:rsidRDefault="00931BB2" w:rsidP="00261A9D">
            <w:pPr>
              <w:rPr>
                <w:rFonts w:ascii="Arial" w:hAnsi="Arial" w:cs="Arial"/>
                <w:sz w:val="22"/>
                <w:szCs w:val="22"/>
              </w:rPr>
            </w:pPr>
            <w:r w:rsidRPr="00931BB2">
              <w:rPr>
                <w:rFonts w:ascii="Arial" w:hAnsi="Arial" w:cs="Arial"/>
                <w:sz w:val="22"/>
                <w:szCs w:val="22"/>
              </w:rPr>
              <w:t>3.2</w:t>
            </w:r>
          </w:p>
        </w:tc>
        <w:tc>
          <w:tcPr>
            <w:tcW w:w="3194" w:type="pct"/>
            <w:tcBorders>
              <w:top w:val="nil"/>
              <w:left w:val="nil"/>
              <w:bottom w:val="nil"/>
              <w:right w:val="nil"/>
            </w:tcBorders>
          </w:tcPr>
          <w:p w14:paraId="24B08AEC"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the </w:t>
            </w:r>
            <w:r w:rsidRPr="00931BB2">
              <w:rPr>
                <w:rFonts w:ascii="Arial" w:hAnsi="Arial" w:cs="Arial"/>
                <w:b/>
                <w:i/>
                <w:sz w:val="22"/>
                <w:szCs w:val="22"/>
              </w:rPr>
              <w:t>principle of vicarious liability</w:t>
            </w:r>
            <w:r w:rsidRPr="00931BB2">
              <w:rPr>
                <w:rFonts w:ascii="Arial" w:hAnsi="Arial" w:cs="Arial"/>
                <w:sz w:val="22"/>
                <w:szCs w:val="22"/>
              </w:rPr>
              <w:t xml:space="preserve"> </w:t>
            </w:r>
          </w:p>
        </w:tc>
      </w:tr>
      <w:tr w:rsidR="00931BB2" w:rsidRPr="00931BB2" w14:paraId="5BDA146E" w14:textId="77777777" w:rsidTr="00931BB2">
        <w:trPr>
          <w:jc w:val="center"/>
        </w:trPr>
        <w:tc>
          <w:tcPr>
            <w:tcW w:w="237" w:type="pct"/>
            <w:vMerge/>
            <w:tcBorders>
              <w:top w:val="nil"/>
              <w:left w:val="nil"/>
              <w:bottom w:val="nil"/>
              <w:right w:val="nil"/>
            </w:tcBorders>
          </w:tcPr>
          <w:p w14:paraId="38D8BCFE"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6DD72C7B"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72D268DC" w14:textId="77777777" w:rsidR="00931BB2" w:rsidRPr="00931BB2" w:rsidRDefault="00931BB2" w:rsidP="00261A9D">
            <w:pPr>
              <w:rPr>
                <w:rFonts w:ascii="Arial" w:hAnsi="Arial" w:cs="Arial"/>
                <w:sz w:val="22"/>
                <w:szCs w:val="22"/>
              </w:rPr>
            </w:pPr>
            <w:r w:rsidRPr="00931BB2">
              <w:rPr>
                <w:rFonts w:ascii="Arial" w:hAnsi="Arial" w:cs="Arial"/>
                <w:sz w:val="22"/>
                <w:szCs w:val="22"/>
              </w:rPr>
              <w:t>3.3</w:t>
            </w:r>
          </w:p>
        </w:tc>
        <w:tc>
          <w:tcPr>
            <w:tcW w:w="3194" w:type="pct"/>
            <w:tcBorders>
              <w:top w:val="nil"/>
              <w:left w:val="nil"/>
              <w:bottom w:val="nil"/>
              <w:right w:val="nil"/>
            </w:tcBorders>
          </w:tcPr>
          <w:p w14:paraId="0D0DBBA2"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and compare the principles of strict liability and fault-based liability, and available defences to a strict liability claim </w:t>
            </w:r>
          </w:p>
          <w:p w14:paraId="62E3E521" w14:textId="77777777" w:rsidR="00931BB2" w:rsidRPr="00931BB2" w:rsidRDefault="00931BB2" w:rsidP="00261A9D">
            <w:pPr>
              <w:rPr>
                <w:rFonts w:ascii="Arial" w:hAnsi="Arial" w:cs="Arial"/>
                <w:sz w:val="22"/>
                <w:szCs w:val="22"/>
              </w:rPr>
            </w:pPr>
          </w:p>
        </w:tc>
      </w:tr>
      <w:tr w:rsidR="00931BB2" w:rsidRPr="00931BB2" w14:paraId="3DC308CD" w14:textId="77777777" w:rsidTr="00931BB2">
        <w:trPr>
          <w:jc w:val="center"/>
        </w:trPr>
        <w:tc>
          <w:tcPr>
            <w:tcW w:w="237" w:type="pct"/>
            <w:vMerge w:val="restart"/>
            <w:tcBorders>
              <w:top w:val="nil"/>
              <w:left w:val="nil"/>
              <w:right w:val="nil"/>
            </w:tcBorders>
          </w:tcPr>
          <w:p w14:paraId="584E99F3" w14:textId="77777777" w:rsidR="00931BB2" w:rsidRPr="00931BB2" w:rsidRDefault="00931BB2" w:rsidP="00261A9D">
            <w:pPr>
              <w:rPr>
                <w:rFonts w:ascii="Arial" w:hAnsi="Arial" w:cs="Arial"/>
                <w:sz w:val="22"/>
                <w:szCs w:val="22"/>
              </w:rPr>
            </w:pPr>
            <w:r w:rsidRPr="00931BB2">
              <w:rPr>
                <w:rFonts w:ascii="Arial" w:hAnsi="Arial" w:cs="Arial"/>
                <w:sz w:val="22"/>
                <w:szCs w:val="22"/>
              </w:rPr>
              <w:t>4.</w:t>
            </w:r>
          </w:p>
        </w:tc>
        <w:tc>
          <w:tcPr>
            <w:tcW w:w="1177" w:type="pct"/>
            <w:vMerge w:val="restart"/>
            <w:tcBorders>
              <w:top w:val="nil"/>
              <w:left w:val="nil"/>
              <w:right w:val="nil"/>
            </w:tcBorders>
          </w:tcPr>
          <w:p w14:paraId="5A74DEE2"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Analyse and apply the law relating to the intentional torts </w:t>
            </w:r>
          </w:p>
        </w:tc>
        <w:tc>
          <w:tcPr>
            <w:tcW w:w="392" w:type="pct"/>
            <w:tcBorders>
              <w:top w:val="nil"/>
              <w:left w:val="nil"/>
              <w:bottom w:val="nil"/>
              <w:right w:val="nil"/>
            </w:tcBorders>
          </w:tcPr>
          <w:p w14:paraId="50977B9D" w14:textId="77777777" w:rsidR="00931BB2" w:rsidRPr="00931BB2" w:rsidRDefault="00931BB2" w:rsidP="00261A9D">
            <w:pPr>
              <w:rPr>
                <w:rFonts w:ascii="Arial" w:hAnsi="Arial" w:cs="Arial"/>
                <w:sz w:val="22"/>
                <w:szCs w:val="22"/>
              </w:rPr>
            </w:pPr>
            <w:r w:rsidRPr="00931BB2">
              <w:rPr>
                <w:rFonts w:ascii="Arial" w:hAnsi="Arial" w:cs="Arial"/>
                <w:sz w:val="22"/>
                <w:szCs w:val="22"/>
              </w:rPr>
              <w:t>4.1</w:t>
            </w:r>
          </w:p>
        </w:tc>
        <w:tc>
          <w:tcPr>
            <w:tcW w:w="3194" w:type="pct"/>
            <w:tcBorders>
              <w:top w:val="nil"/>
              <w:left w:val="nil"/>
              <w:bottom w:val="nil"/>
              <w:right w:val="nil"/>
            </w:tcBorders>
          </w:tcPr>
          <w:p w14:paraId="5E6E0502"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Assess the application within tort law of </w:t>
            </w:r>
            <w:r w:rsidRPr="00831B33">
              <w:rPr>
                <w:rFonts w:ascii="Arial" w:hAnsi="Arial" w:cs="Arial"/>
                <w:iCs/>
                <w:sz w:val="22"/>
                <w:szCs w:val="22"/>
              </w:rPr>
              <w:t>assault, battery, false imprisonment and intentionally causing harm</w:t>
            </w:r>
            <w:r w:rsidRPr="00931BB2">
              <w:rPr>
                <w:rFonts w:ascii="Arial" w:hAnsi="Arial" w:cs="Arial"/>
                <w:i/>
                <w:sz w:val="22"/>
                <w:szCs w:val="22"/>
              </w:rPr>
              <w:t xml:space="preserve"> </w:t>
            </w:r>
            <w:r w:rsidRPr="00931BB2">
              <w:rPr>
                <w:rFonts w:ascii="Arial" w:hAnsi="Arial" w:cs="Arial"/>
                <w:sz w:val="22"/>
                <w:szCs w:val="22"/>
              </w:rPr>
              <w:t xml:space="preserve"> </w:t>
            </w:r>
          </w:p>
        </w:tc>
      </w:tr>
      <w:tr w:rsidR="00931BB2" w:rsidRPr="00931BB2" w14:paraId="485E289D" w14:textId="77777777" w:rsidTr="00931BB2">
        <w:trPr>
          <w:jc w:val="center"/>
        </w:trPr>
        <w:tc>
          <w:tcPr>
            <w:tcW w:w="237" w:type="pct"/>
            <w:vMerge/>
            <w:tcBorders>
              <w:left w:val="nil"/>
              <w:right w:val="nil"/>
            </w:tcBorders>
          </w:tcPr>
          <w:p w14:paraId="7E356999" w14:textId="77777777" w:rsidR="00931BB2" w:rsidRPr="00931BB2" w:rsidRDefault="00931BB2" w:rsidP="00261A9D">
            <w:pPr>
              <w:rPr>
                <w:rFonts w:ascii="Arial" w:hAnsi="Arial" w:cs="Arial"/>
                <w:sz w:val="22"/>
                <w:szCs w:val="22"/>
              </w:rPr>
            </w:pPr>
          </w:p>
        </w:tc>
        <w:tc>
          <w:tcPr>
            <w:tcW w:w="1177" w:type="pct"/>
            <w:vMerge/>
            <w:tcBorders>
              <w:left w:val="nil"/>
              <w:right w:val="nil"/>
            </w:tcBorders>
          </w:tcPr>
          <w:p w14:paraId="62211D92"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2B786825" w14:textId="77777777" w:rsidR="00931BB2" w:rsidRPr="00931BB2" w:rsidRDefault="00931BB2" w:rsidP="00261A9D">
            <w:pPr>
              <w:rPr>
                <w:rFonts w:ascii="Arial" w:hAnsi="Arial" w:cs="Arial"/>
                <w:sz w:val="22"/>
                <w:szCs w:val="22"/>
              </w:rPr>
            </w:pPr>
            <w:r w:rsidRPr="00931BB2">
              <w:rPr>
                <w:rFonts w:ascii="Arial" w:hAnsi="Arial" w:cs="Arial"/>
                <w:sz w:val="22"/>
                <w:szCs w:val="22"/>
              </w:rPr>
              <w:t>4.2</w:t>
            </w:r>
          </w:p>
        </w:tc>
        <w:tc>
          <w:tcPr>
            <w:tcW w:w="3194" w:type="pct"/>
            <w:tcBorders>
              <w:top w:val="nil"/>
              <w:left w:val="nil"/>
              <w:bottom w:val="nil"/>
              <w:right w:val="nil"/>
            </w:tcBorders>
          </w:tcPr>
          <w:p w14:paraId="454021D1" w14:textId="212F3036" w:rsidR="00931BB2" w:rsidRPr="00931BB2" w:rsidRDefault="00931BB2" w:rsidP="00261A9D">
            <w:pPr>
              <w:rPr>
                <w:rFonts w:ascii="Arial" w:hAnsi="Arial" w:cs="Arial"/>
                <w:sz w:val="22"/>
                <w:szCs w:val="22"/>
              </w:rPr>
            </w:pPr>
            <w:r w:rsidRPr="00931BB2">
              <w:rPr>
                <w:rFonts w:ascii="Arial" w:hAnsi="Arial" w:cs="Arial"/>
                <w:sz w:val="22"/>
                <w:szCs w:val="22"/>
              </w:rPr>
              <w:t xml:space="preserve">Analyse and apply the </w:t>
            </w:r>
            <w:r w:rsidRPr="00931BB2">
              <w:rPr>
                <w:rFonts w:ascii="Arial" w:hAnsi="Arial" w:cs="Arial"/>
                <w:b/>
                <w:i/>
                <w:sz w:val="22"/>
                <w:szCs w:val="22"/>
              </w:rPr>
              <w:t xml:space="preserve">possible defences to trespass to the person </w:t>
            </w:r>
            <w:r w:rsidRPr="00931BB2">
              <w:rPr>
                <w:rFonts w:ascii="Arial" w:hAnsi="Arial" w:cs="Arial"/>
                <w:bCs/>
                <w:iCs/>
                <w:sz w:val="22"/>
                <w:szCs w:val="22"/>
              </w:rPr>
              <w:t xml:space="preserve">in an example or a </w:t>
            </w:r>
            <w:r w:rsidR="000344AA">
              <w:rPr>
                <w:rFonts w:ascii="Arial" w:hAnsi="Arial" w:cs="Arial"/>
                <w:bCs/>
                <w:iCs/>
                <w:sz w:val="22"/>
                <w:szCs w:val="22"/>
              </w:rPr>
              <w:t>case study</w:t>
            </w:r>
          </w:p>
        </w:tc>
      </w:tr>
      <w:tr w:rsidR="00931BB2" w:rsidRPr="00931BB2" w14:paraId="25CEC314" w14:textId="77777777" w:rsidTr="00931BB2">
        <w:trPr>
          <w:jc w:val="center"/>
        </w:trPr>
        <w:tc>
          <w:tcPr>
            <w:tcW w:w="237" w:type="pct"/>
            <w:vMerge/>
            <w:tcBorders>
              <w:left w:val="nil"/>
              <w:bottom w:val="nil"/>
              <w:right w:val="nil"/>
            </w:tcBorders>
          </w:tcPr>
          <w:p w14:paraId="5F48F922" w14:textId="77777777" w:rsidR="00931BB2" w:rsidRPr="00931BB2" w:rsidRDefault="00931BB2" w:rsidP="00261A9D">
            <w:pPr>
              <w:rPr>
                <w:rFonts w:ascii="Arial" w:hAnsi="Arial" w:cs="Arial"/>
                <w:sz w:val="22"/>
                <w:szCs w:val="22"/>
              </w:rPr>
            </w:pPr>
          </w:p>
        </w:tc>
        <w:tc>
          <w:tcPr>
            <w:tcW w:w="1177" w:type="pct"/>
            <w:vMerge/>
            <w:tcBorders>
              <w:left w:val="nil"/>
              <w:bottom w:val="nil"/>
              <w:right w:val="nil"/>
            </w:tcBorders>
          </w:tcPr>
          <w:p w14:paraId="0D8A6EFD"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12D08707" w14:textId="77777777" w:rsidR="00931BB2" w:rsidRPr="00931BB2" w:rsidRDefault="00931BB2" w:rsidP="00261A9D">
            <w:pPr>
              <w:rPr>
                <w:rFonts w:ascii="Arial" w:hAnsi="Arial" w:cs="Arial"/>
                <w:sz w:val="22"/>
                <w:szCs w:val="22"/>
              </w:rPr>
            </w:pPr>
            <w:r w:rsidRPr="00931BB2">
              <w:rPr>
                <w:rFonts w:ascii="Arial" w:hAnsi="Arial" w:cs="Arial"/>
                <w:sz w:val="22"/>
                <w:szCs w:val="22"/>
              </w:rPr>
              <w:t>4.3</w:t>
            </w:r>
          </w:p>
        </w:tc>
        <w:tc>
          <w:tcPr>
            <w:tcW w:w="3194" w:type="pct"/>
            <w:tcBorders>
              <w:top w:val="nil"/>
              <w:left w:val="nil"/>
              <w:bottom w:val="nil"/>
              <w:right w:val="nil"/>
            </w:tcBorders>
          </w:tcPr>
          <w:p w14:paraId="64D8C3F9" w14:textId="77777777" w:rsidR="00931BB2" w:rsidRPr="00931BB2" w:rsidRDefault="00931BB2" w:rsidP="00261A9D">
            <w:pPr>
              <w:rPr>
                <w:rFonts w:ascii="Arial" w:hAnsi="Arial" w:cs="Arial"/>
                <w:sz w:val="22"/>
                <w:szCs w:val="22"/>
              </w:rPr>
            </w:pPr>
            <w:r w:rsidRPr="00931BB2">
              <w:rPr>
                <w:rFonts w:ascii="Arial" w:hAnsi="Arial" w:cs="Arial"/>
                <w:sz w:val="22"/>
                <w:szCs w:val="22"/>
              </w:rPr>
              <w:t>Compare and contrast the elements of the torts of trespass to goods, conversion and detinue in order to determine differences and areas of overlap</w:t>
            </w:r>
          </w:p>
          <w:p w14:paraId="6AE31CA5" w14:textId="77777777" w:rsidR="00931BB2" w:rsidRPr="00931BB2" w:rsidRDefault="00931BB2" w:rsidP="00261A9D">
            <w:pPr>
              <w:rPr>
                <w:rFonts w:ascii="Arial" w:hAnsi="Arial" w:cs="Arial"/>
                <w:sz w:val="22"/>
                <w:szCs w:val="22"/>
              </w:rPr>
            </w:pPr>
          </w:p>
        </w:tc>
      </w:tr>
      <w:tr w:rsidR="00931BB2" w:rsidRPr="00931BB2" w14:paraId="4CBEB86A" w14:textId="77777777" w:rsidTr="00931BB2">
        <w:trPr>
          <w:jc w:val="center"/>
        </w:trPr>
        <w:tc>
          <w:tcPr>
            <w:tcW w:w="237" w:type="pct"/>
            <w:vMerge w:val="restart"/>
            <w:tcBorders>
              <w:top w:val="nil"/>
              <w:left w:val="nil"/>
              <w:bottom w:val="nil"/>
              <w:right w:val="nil"/>
            </w:tcBorders>
          </w:tcPr>
          <w:p w14:paraId="081EA7B7" w14:textId="77777777" w:rsidR="00931BB2" w:rsidRPr="00931BB2" w:rsidRDefault="00931BB2" w:rsidP="00261A9D">
            <w:pPr>
              <w:rPr>
                <w:rFonts w:ascii="Arial" w:hAnsi="Arial" w:cs="Arial"/>
                <w:sz w:val="22"/>
                <w:szCs w:val="22"/>
              </w:rPr>
            </w:pPr>
            <w:r w:rsidRPr="00931BB2">
              <w:rPr>
                <w:rFonts w:ascii="Arial" w:hAnsi="Arial" w:cs="Arial"/>
                <w:sz w:val="22"/>
                <w:szCs w:val="22"/>
              </w:rPr>
              <w:lastRenderedPageBreak/>
              <w:t>5.</w:t>
            </w:r>
          </w:p>
        </w:tc>
        <w:tc>
          <w:tcPr>
            <w:tcW w:w="1177" w:type="pct"/>
            <w:vMerge w:val="restart"/>
            <w:tcBorders>
              <w:top w:val="nil"/>
              <w:left w:val="nil"/>
              <w:bottom w:val="nil"/>
              <w:right w:val="nil"/>
            </w:tcBorders>
          </w:tcPr>
          <w:p w14:paraId="1B14DBF8" w14:textId="77777777" w:rsidR="00931BB2" w:rsidRPr="00931BB2" w:rsidRDefault="00931BB2" w:rsidP="00261A9D">
            <w:pPr>
              <w:rPr>
                <w:rFonts w:ascii="Arial" w:hAnsi="Arial" w:cs="Arial"/>
                <w:sz w:val="22"/>
                <w:szCs w:val="22"/>
              </w:rPr>
            </w:pPr>
            <w:r w:rsidRPr="00931BB2">
              <w:rPr>
                <w:rFonts w:ascii="Arial" w:hAnsi="Arial" w:cs="Arial"/>
                <w:sz w:val="22"/>
                <w:szCs w:val="22"/>
              </w:rPr>
              <w:t>Analyse and apply the elements of torts designed to protect interests in land</w:t>
            </w:r>
          </w:p>
        </w:tc>
        <w:tc>
          <w:tcPr>
            <w:tcW w:w="392" w:type="pct"/>
            <w:tcBorders>
              <w:top w:val="nil"/>
              <w:left w:val="nil"/>
              <w:bottom w:val="nil"/>
              <w:right w:val="nil"/>
            </w:tcBorders>
          </w:tcPr>
          <w:p w14:paraId="0A476D53" w14:textId="77777777" w:rsidR="00931BB2" w:rsidRPr="00931BB2" w:rsidRDefault="00931BB2" w:rsidP="00261A9D">
            <w:pPr>
              <w:rPr>
                <w:rFonts w:ascii="Arial" w:hAnsi="Arial" w:cs="Arial"/>
                <w:sz w:val="22"/>
                <w:szCs w:val="22"/>
              </w:rPr>
            </w:pPr>
            <w:r w:rsidRPr="00931BB2">
              <w:rPr>
                <w:rFonts w:ascii="Arial" w:hAnsi="Arial" w:cs="Arial"/>
                <w:sz w:val="22"/>
                <w:szCs w:val="22"/>
              </w:rPr>
              <w:t>5.1</w:t>
            </w:r>
          </w:p>
        </w:tc>
        <w:tc>
          <w:tcPr>
            <w:tcW w:w="3194" w:type="pct"/>
            <w:tcBorders>
              <w:top w:val="nil"/>
              <w:left w:val="nil"/>
              <w:bottom w:val="nil"/>
              <w:right w:val="nil"/>
            </w:tcBorders>
          </w:tcPr>
          <w:p w14:paraId="7139AD6A" w14:textId="77777777" w:rsidR="00931BB2" w:rsidRPr="00931BB2" w:rsidRDefault="00931BB2" w:rsidP="00261A9D">
            <w:pPr>
              <w:rPr>
                <w:rFonts w:ascii="Arial" w:hAnsi="Arial" w:cs="Arial"/>
                <w:sz w:val="22"/>
                <w:szCs w:val="22"/>
              </w:rPr>
            </w:pPr>
            <w:r w:rsidRPr="00931BB2">
              <w:rPr>
                <w:rFonts w:ascii="Arial" w:hAnsi="Arial" w:cs="Arial"/>
                <w:sz w:val="22"/>
                <w:szCs w:val="22"/>
              </w:rPr>
              <w:t>Identify the elements of, defences to, and remedies available for the intentional tort of trespass to land</w:t>
            </w:r>
          </w:p>
        </w:tc>
      </w:tr>
      <w:tr w:rsidR="00931BB2" w:rsidRPr="00931BB2" w14:paraId="515A7921" w14:textId="77777777" w:rsidTr="00931BB2">
        <w:trPr>
          <w:jc w:val="center"/>
        </w:trPr>
        <w:tc>
          <w:tcPr>
            <w:tcW w:w="237" w:type="pct"/>
            <w:vMerge/>
            <w:tcBorders>
              <w:top w:val="nil"/>
              <w:left w:val="nil"/>
              <w:bottom w:val="nil"/>
              <w:right w:val="nil"/>
            </w:tcBorders>
          </w:tcPr>
          <w:p w14:paraId="4BB58C8E"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0EDDF975"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74B7B71F" w14:textId="77777777" w:rsidR="00931BB2" w:rsidRPr="00931BB2" w:rsidRDefault="00931BB2" w:rsidP="00261A9D">
            <w:pPr>
              <w:rPr>
                <w:rFonts w:ascii="Arial" w:hAnsi="Arial" w:cs="Arial"/>
                <w:sz w:val="22"/>
                <w:szCs w:val="22"/>
              </w:rPr>
            </w:pPr>
            <w:r w:rsidRPr="00931BB2">
              <w:rPr>
                <w:rFonts w:ascii="Arial" w:hAnsi="Arial" w:cs="Arial"/>
                <w:sz w:val="22"/>
                <w:szCs w:val="22"/>
              </w:rPr>
              <w:t>5.2</w:t>
            </w:r>
          </w:p>
        </w:tc>
        <w:tc>
          <w:tcPr>
            <w:tcW w:w="3194" w:type="pct"/>
            <w:tcBorders>
              <w:top w:val="nil"/>
              <w:left w:val="nil"/>
              <w:bottom w:val="nil"/>
              <w:right w:val="nil"/>
            </w:tcBorders>
          </w:tcPr>
          <w:p w14:paraId="46F91440" w14:textId="2A594E5A" w:rsidR="00931BB2" w:rsidRPr="00931BB2" w:rsidRDefault="00931BB2" w:rsidP="00261A9D">
            <w:pPr>
              <w:rPr>
                <w:rFonts w:ascii="Arial" w:hAnsi="Arial" w:cs="Arial"/>
                <w:bCs/>
                <w:iCs/>
                <w:sz w:val="22"/>
                <w:szCs w:val="22"/>
              </w:rPr>
            </w:pPr>
            <w:r w:rsidRPr="00931BB2">
              <w:rPr>
                <w:rFonts w:ascii="Arial" w:hAnsi="Arial" w:cs="Arial"/>
                <w:sz w:val="22"/>
                <w:szCs w:val="22"/>
              </w:rPr>
              <w:t>Analyse and apply identification to</w:t>
            </w:r>
            <w:r w:rsidRPr="00931BB2">
              <w:rPr>
                <w:rFonts w:ascii="Arial" w:hAnsi="Arial" w:cs="Arial"/>
                <w:bCs/>
                <w:iCs/>
                <w:sz w:val="22"/>
                <w:szCs w:val="22"/>
              </w:rPr>
              <w:t xml:space="preserve"> an example or a </w:t>
            </w:r>
            <w:r w:rsidR="000344AA">
              <w:rPr>
                <w:rFonts w:ascii="Arial" w:hAnsi="Arial" w:cs="Arial"/>
                <w:bCs/>
                <w:iCs/>
                <w:sz w:val="22"/>
                <w:szCs w:val="22"/>
              </w:rPr>
              <w:t>case study</w:t>
            </w:r>
          </w:p>
          <w:p w14:paraId="5C8ABBFB" w14:textId="77777777" w:rsidR="00931BB2" w:rsidRPr="00931BB2" w:rsidRDefault="00931BB2" w:rsidP="00261A9D">
            <w:pPr>
              <w:rPr>
                <w:rFonts w:ascii="Arial" w:hAnsi="Arial" w:cs="Arial"/>
                <w:sz w:val="22"/>
                <w:szCs w:val="22"/>
              </w:rPr>
            </w:pPr>
          </w:p>
        </w:tc>
      </w:tr>
      <w:tr w:rsidR="00931BB2" w:rsidRPr="00931BB2" w14:paraId="0CE975B5" w14:textId="77777777" w:rsidTr="00931BB2">
        <w:trPr>
          <w:jc w:val="center"/>
        </w:trPr>
        <w:tc>
          <w:tcPr>
            <w:tcW w:w="237" w:type="pct"/>
            <w:vMerge w:val="restart"/>
            <w:tcBorders>
              <w:top w:val="nil"/>
              <w:left w:val="nil"/>
              <w:bottom w:val="nil"/>
              <w:right w:val="nil"/>
            </w:tcBorders>
          </w:tcPr>
          <w:p w14:paraId="16E5C4E0" w14:textId="77777777" w:rsidR="00931BB2" w:rsidRPr="00931BB2" w:rsidRDefault="00931BB2" w:rsidP="00261A9D">
            <w:pPr>
              <w:rPr>
                <w:rFonts w:ascii="Arial" w:hAnsi="Arial" w:cs="Arial"/>
                <w:sz w:val="22"/>
                <w:szCs w:val="22"/>
              </w:rPr>
            </w:pPr>
            <w:r w:rsidRPr="00931BB2">
              <w:rPr>
                <w:rFonts w:ascii="Arial" w:hAnsi="Arial" w:cs="Arial"/>
                <w:sz w:val="22"/>
                <w:szCs w:val="22"/>
              </w:rPr>
              <w:t>6.</w:t>
            </w:r>
          </w:p>
        </w:tc>
        <w:tc>
          <w:tcPr>
            <w:tcW w:w="1177" w:type="pct"/>
            <w:vMerge w:val="restart"/>
            <w:tcBorders>
              <w:top w:val="nil"/>
              <w:left w:val="nil"/>
              <w:bottom w:val="nil"/>
              <w:right w:val="nil"/>
            </w:tcBorders>
          </w:tcPr>
          <w:p w14:paraId="07BE8FB5" w14:textId="4B2BE6AD" w:rsidR="00931BB2" w:rsidRPr="00931BB2" w:rsidRDefault="00931BB2" w:rsidP="00261A9D">
            <w:pPr>
              <w:rPr>
                <w:rFonts w:ascii="Arial" w:hAnsi="Arial" w:cs="Arial"/>
                <w:sz w:val="22"/>
                <w:szCs w:val="22"/>
              </w:rPr>
            </w:pPr>
            <w:r w:rsidRPr="00931BB2">
              <w:rPr>
                <w:rFonts w:ascii="Arial" w:hAnsi="Arial" w:cs="Arial"/>
                <w:sz w:val="22"/>
                <w:szCs w:val="22"/>
              </w:rPr>
              <w:t>I</w:t>
            </w:r>
            <w:r w:rsidR="00B01448">
              <w:rPr>
                <w:rFonts w:ascii="Arial" w:hAnsi="Arial" w:cs="Arial"/>
                <w:sz w:val="22"/>
                <w:szCs w:val="22"/>
              </w:rPr>
              <w:t xml:space="preserve">dentify and analyse </w:t>
            </w:r>
            <w:r w:rsidRPr="00931BB2">
              <w:rPr>
                <w:rFonts w:ascii="Arial" w:hAnsi="Arial" w:cs="Arial"/>
                <w:sz w:val="22"/>
                <w:szCs w:val="22"/>
              </w:rPr>
              <w:t>the application of the law of defamation</w:t>
            </w:r>
          </w:p>
        </w:tc>
        <w:tc>
          <w:tcPr>
            <w:tcW w:w="392" w:type="pct"/>
            <w:tcBorders>
              <w:top w:val="nil"/>
              <w:left w:val="nil"/>
              <w:bottom w:val="nil"/>
              <w:right w:val="nil"/>
            </w:tcBorders>
          </w:tcPr>
          <w:p w14:paraId="349BCD6C" w14:textId="77777777" w:rsidR="00931BB2" w:rsidRPr="00931BB2" w:rsidRDefault="00931BB2" w:rsidP="00261A9D">
            <w:pPr>
              <w:rPr>
                <w:rFonts w:ascii="Arial" w:hAnsi="Arial" w:cs="Arial"/>
                <w:sz w:val="22"/>
                <w:szCs w:val="22"/>
              </w:rPr>
            </w:pPr>
            <w:r w:rsidRPr="00931BB2">
              <w:rPr>
                <w:rFonts w:ascii="Arial" w:hAnsi="Arial" w:cs="Arial"/>
                <w:sz w:val="22"/>
                <w:szCs w:val="22"/>
              </w:rPr>
              <w:t>6.1</w:t>
            </w:r>
          </w:p>
        </w:tc>
        <w:tc>
          <w:tcPr>
            <w:tcW w:w="3194" w:type="pct"/>
            <w:tcBorders>
              <w:top w:val="nil"/>
              <w:left w:val="nil"/>
              <w:bottom w:val="nil"/>
              <w:right w:val="nil"/>
            </w:tcBorders>
          </w:tcPr>
          <w:p w14:paraId="58248AB0"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and describe the relevant </w:t>
            </w:r>
            <w:r w:rsidRPr="00931BB2">
              <w:rPr>
                <w:rFonts w:ascii="Arial" w:hAnsi="Arial" w:cs="Arial"/>
                <w:b/>
                <w:i/>
                <w:sz w:val="22"/>
                <w:szCs w:val="22"/>
              </w:rPr>
              <w:t>principles of defamation law</w:t>
            </w:r>
          </w:p>
        </w:tc>
      </w:tr>
      <w:tr w:rsidR="00931BB2" w:rsidRPr="00931BB2" w14:paraId="618AE7C1" w14:textId="77777777" w:rsidTr="00931BB2">
        <w:trPr>
          <w:jc w:val="center"/>
        </w:trPr>
        <w:tc>
          <w:tcPr>
            <w:tcW w:w="237" w:type="pct"/>
            <w:vMerge/>
            <w:tcBorders>
              <w:top w:val="nil"/>
              <w:left w:val="nil"/>
              <w:bottom w:val="nil"/>
              <w:right w:val="nil"/>
            </w:tcBorders>
          </w:tcPr>
          <w:p w14:paraId="73554637"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2973A54B"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5498E4B8" w14:textId="77777777" w:rsidR="00931BB2" w:rsidRPr="00931BB2" w:rsidRDefault="00931BB2" w:rsidP="00261A9D">
            <w:pPr>
              <w:rPr>
                <w:rFonts w:ascii="Arial" w:hAnsi="Arial" w:cs="Arial"/>
                <w:sz w:val="22"/>
                <w:szCs w:val="22"/>
              </w:rPr>
            </w:pPr>
            <w:r w:rsidRPr="00931BB2">
              <w:rPr>
                <w:rFonts w:ascii="Arial" w:hAnsi="Arial" w:cs="Arial"/>
                <w:sz w:val="22"/>
                <w:szCs w:val="22"/>
              </w:rPr>
              <w:t>6.2</w:t>
            </w:r>
          </w:p>
        </w:tc>
        <w:tc>
          <w:tcPr>
            <w:tcW w:w="3194" w:type="pct"/>
            <w:tcBorders>
              <w:top w:val="nil"/>
              <w:left w:val="nil"/>
              <w:bottom w:val="nil"/>
              <w:right w:val="nil"/>
            </w:tcBorders>
          </w:tcPr>
          <w:p w14:paraId="088B42B6"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the </w:t>
            </w:r>
            <w:r w:rsidRPr="00931BB2">
              <w:rPr>
                <w:rFonts w:ascii="Arial" w:hAnsi="Arial" w:cs="Arial"/>
                <w:b/>
                <w:i/>
                <w:sz w:val="22"/>
                <w:szCs w:val="22"/>
              </w:rPr>
              <w:t xml:space="preserve">elements of defamation </w:t>
            </w:r>
            <w:r w:rsidRPr="00931BB2">
              <w:rPr>
                <w:rFonts w:ascii="Arial" w:hAnsi="Arial" w:cs="Arial"/>
                <w:bCs/>
                <w:iCs/>
                <w:sz w:val="22"/>
                <w:szCs w:val="22"/>
              </w:rPr>
              <w:t>and defences to a defamation action at common law and in legislation</w:t>
            </w:r>
            <w:r w:rsidRPr="00931BB2">
              <w:rPr>
                <w:rFonts w:ascii="Arial" w:hAnsi="Arial" w:cs="Arial"/>
                <w:b/>
                <w:i/>
                <w:sz w:val="22"/>
                <w:szCs w:val="22"/>
              </w:rPr>
              <w:t xml:space="preserve"> </w:t>
            </w:r>
          </w:p>
        </w:tc>
      </w:tr>
      <w:tr w:rsidR="00931BB2" w:rsidRPr="00931BB2" w14:paraId="4F79B9AF" w14:textId="77777777" w:rsidTr="00931BB2">
        <w:trPr>
          <w:trHeight w:val="607"/>
          <w:jc w:val="center"/>
        </w:trPr>
        <w:tc>
          <w:tcPr>
            <w:tcW w:w="237" w:type="pct"/>
            <w:vMerge/>
            <w:tcBorders>
              <w:top w:val="nil"/>
              <w:left w:val="nil"/>
              <w:bottom w:val="nil"/>
              <w:right w:val="nil"/>
            </w:tcBorders>
          </w:tcPr>
          <w:p w14:paraId="28E9B453"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28B7AC7F"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29613D89" w14:textId="77777777" w:rsidR="00931BB2" w:rsidRPr="00931BB2" w:rsidRDefault="00931BB2" w:rsidP="00261A9D">
            <w:pPr>
              <w:rPr>
                <w:rFonts w:ascii="Arial" w:hAnsi="Arial" w:cs="Arial"/>
                <w:sz w:val="22"/>
                <w:szCs w:val="22"/>
              </w:rPr>
            </w:pPr>
            <w:r w:rsidRPr="00931BB2">
              <w:rPr>
                <w:rFonts w:ascii="Arial" w:hAnsi="Arial" w:cs="Arial"/>
                <w:sz w:val="22"/>
                <w:szCs w:val="22"/>
              </w:rPr>
              <w:t>6.3</w:t>
            </w:r>
          </w:p>
        </w:tc>
        <w:tc>
          <w:tcPr>
            <w:tcW w:w="3194" w:type="pct"/>
            <w:tcBorders>
              <w:top w:val="nil"/>
              <w:left w:val="nil"/>
              <w:bottom w:val="nil"/>
              <w:right w:val="nil"/>
            </w:tcBorders>
          </w:tcPr>
          <w:p w14:paraId="1282697E" w14:textId="77777777" w:rsidR="00931BB2" w:rsidRPr="00931BB2" w:rsidRDefault="00931BB2" w:rsidP="00261A9D">
            <w:pPr>
              <w:rPr>
                <w:rFonts w:ascii="Arial" w:hAnsi="Arial" w:cs="Arial"/>
                <w:sz w:val="22"/>
                <w:szCs w:val="22"/>
              </w:rPr>
            </w:pPr>
            <w:r w:rsidRPr="00931BB2">
              <w:rPr>
                <w:rFonts w:ascii="Arial" w:hAnsi="Arial" w:cs="Arial"/>
                <w:sz w:val="22"/>
                <w:szCs w:val="22"/>
              </w:rPr>
              <w:t>Analyse and apply identification to a hypothetical situation</w:t>
            </w:r>
          </w:p>
          <w:p w14:paraId="3015CD82" w14:textId="77777777" w:rsidR="00931BB2" w:rsidRPr="00931BB2" w:rsidRDefault="00931BB2" w:rsidP="00261A9D">
            <w:pPr>
              <w:rPr>
                <w:rFonts w:ascii="Arial" w:hAnsi="Arial" w:cs="Arial"/>
                <w:sz w:val="22"/>
                <w:szCs w:val="22"/>
              </w:rPr>
            </w:pPr>
          </w:p>
        </w:tc>
      </w:tr>
      <w:tr w:rsidR="00DA5BE5" w:rsidRPr="00931BB2" w14:paraId="3AEECDE5" w14:textId="77777777" w:rsidTr="006D1F3F">
        <w:trPr>
          <w:trHeight w:val="555"/>
          <w:jc w:val="center"/>
        </w:trPr>
        <w:tc>
          <w:tcPr>
            <w:tcW w:w="237" w:type="pct"/>
            <w:vMerge w:val="restart"/>
            <w:tcBorders>
              <w:top w:val="nil"/>
              <w:left w:val="nil"/>
              <w:right w:val="nil"/>
            </w:tcBorders>
          </w:tcPr>
          <w:p w14:paraId="0BD55707" w14:textId="77777777" w:rsidR="00DA5BE5" w:rsidRPr="00931BB2" w:rsidRDefault="00DA5BE5" w:rsidP="00261A9D">
            <w:pPr>
              <w:rPr>
                <w:rFonts w:ascii="Arial" w:hAnsi="Arial" w:cs="Arial"/>
                <w:sz w:val="22"/>
                <w:szCs w:val="22"/>
              </w:rPr>
            </w:pPr>
            <w:r w:rsidRPr="00931BB2">
              <w:rPr>
                <w:rFonts w:ascii="Arial" w:hAnsi="Arial" w:cs="Arial"/>
                <w:sz w:val="22"/>
                <w:szCs w:val="22"/>
              </w:rPr>
              <w:t>7.</w:t>
            </w:r>
          </w:p>
        </w:tc>
        <w:tc>
          <w:tcPr>
            <w:tcW w:w="1177" w:type="pct"/>
            <w:vMerge w:val="restart"/>
            <w:tcBorders>
              <w:top w:val="nil"/>
              <w:left w:val="nil"/>
              <w:right w:val="nil"/>
            </w:tcBorders>
          </w:tcPr>
          <w:p w14:paraId="127862F7" w14:textId="6E3D4EB1" w:rsidR="00DA5BE5" w:rsidRPr="00931BB2" w:rsidRDefault="00B01448" w:rsidP="00261A9D">
            <w:pPr>
              <w:rPr>
                <w:rFonts w:ascii="Arial" w:hAnsi="Arial" w:cs="Arial"/>
                <w:sz w:val="22"/>
                <w:szCs w:val="22"/>
              </w:rPr>
            </w:pPr>
            <w:r>
              <w:rPr>
                <w:rFonts w:ascii="Arial" w:hAnsi="Arial" w:cs="Arial"/>
                <w:sz w:val="22"/>
                <w:szCs w:val="22"/>
              </w:rPr>
              <w:t>Identify and apply</w:t>
            </w:r>
            <w:r w:rsidRPr="00931BB2">
              <w:rPr>
                <w:rFonts w:ascii="Arial" w:hAnsi="Arial" w:cs="Arial"/>
                <w:sz w:val="22"/>
                <w:szCs w:val="22"/>
              </w:rPr>
              <w:t xml:space="preserve"> </w:t>
            </w:r>
            <w:r w:rsidR="00DA5BE5" w:rsidRPr="00931BB2">
              <w:rPr>
                <w:rFonts w:ascii="Arial" w:hAnsi="Arial" w:cs="Arial"/>
                <w:sz w:val="22"/>
                <w:szCs w:val="22"/>
              </w:rPr>
              <w:t>no-fault compensation schemes</w:t>
            </w:r>
          </w:p>
          <w:p w14:paraId="2F7952C8" w14:textId="77777777" w:rsidR="00DA5BE5" w:rsidRPr="00931BB2" w:rsidRDefault="00DA5BE5" w:rsidP="00261A9D">
            <w:pPr>
              <w:rPr>
                <w:rFonts w:ascii="Arial" w:hAnsi="Arial" w:cs="Arial"/>
                <w:sz w:val="22"/>
                <w:szCs w:val="22"/>
              </w:rPr>
            </w:pPr>
          </w:p>
        </w:tc>
        <w:tc>
          <w:tcPr>
            <w:tcW w:w="392" w:type="pct"/>
            <w:tcBorders>
              <w:top w:val="nil"/>
              <w:left w:val="nil"/>
              <w:bottom w:val="single" w:sz="4" w:space="0" w:color="auto"/>
              <w:right w:val="nil"/>
            </w:tcBorders>
          </w:tcPr>
          <w:p w14:paraId="5C698D35" w14:textId="77777777" w:rsidR="00DA5BE5" w:rsidRPr="00931BB2" w:rsidRDefault="00DA5BE5" w:rsidP="00261A9D">
            <w:pPr>
              <w:rPr>
                <w:rFonts w:ascii="Arial" w:hAnsi="Arial" w:cs="Arial"/>
                <w:sz w:val="22"/>
                <w:szCs w:val="22"/>
              </w:rPr>
            </w:pPr>
            <w:r w:rsidRPr="00931BB2">
              <w:rPr>
                <w:rFonts w:ascii="Arial" w:hAnsi="Arial" w:cs="Arial"/>
                <w:sz w:val="22"/>
                <w:szCs w:val="22"/>
              </w:rPr>
              <w:t>7.1</w:t>
            </w:r>
          </w:p>
        </w:tc>
        <w:tc>
          <w:tcPr>
            <w:tcW w:w="3194" w:type="pct"/>
            <w:tcBorders>
              <w:top w:val="nil"/>
              <w:left w:val="nil"/>
              <w:bottom w:val="single" w:sz="4" w:space="0" w:color="auto"/>
              <w:right w:val="nil"/>
            </w:tcBorders>
          </w:tcPr>
          <w:p w14:paraId="585B2031" w14:textId="4100CB6B" w:rsidR="00DA5BE5" w:rsidRPr="00931BB2" w:rsidRDefault="00DA5BE5" w:rsidP="00261A9D">
            <w:pPr>
              <w:rPr>
                <w:rFonts w:ascii="Arial" w:hAnsi="Arial" w:cs="Arial"/>
                <w:sz w:val="22"/>
                <w:szCs w:val="22"/>
              </w:rPr>
            </w:pPr>
            <w:r w:rsidRPr="00931BB2">
              <w:rPr>
                <w:rFonts w:ascii="Arial" w:hAnsi="Arial" w:cs="Arial"/>
                <w:sz w:val="22"/>
                <w:szCs w:val="22"/>
              </w:rPr>
              <w:t xml:space="preserve">Identify the </w:t>
            </w:r>
            <w:r w:rsidR="009C0A3E">
              <w:rPr>
                <w:rFonts w:ascii="Arial" w:hAnsi="Arial" w:cs="Arial"/>
                <w:sz w:val="22"/>
                <w:szCs w:val="22"/>
              </w:rPr>
              <w:t>features of the</w:t>
            </w:r>
            <w:r w:rsidRPr="00931BB2">
              <w:rPr>
                <w:rFonts w:ascii="Arial" w:hAnsi="Arial" w:cs="Arial"/>
                <w:sz w:val="22"/>
                <w:szCs w:val="22"/>
              </w:rPr>
              <w:t xml:space="preserve"> no-fault compensation scheme </w:t>
            </w:r>
            <w:r w:rsidR="000344AA">
              <w:rPr>
                <w:rFonts w:ascii="Arial" w:hAnsi="Arial" w:cs="Arial"/>
                <w:sz w:val="22"/>
                <w:szCs w:val="22"/>
              </w:rPr>
              <w:t>case study</w:t>
            </w:r>
          </w:p>
        </w:tc>
      </w:tr>
      <w:tr w:rsidR="00DA5BE5" w:rsidRPr="00931BB2" w14:paraId="598732F1" w14:textId="77777777" w:rsidTr="006D1F3F">
        <w:trPr>
          <w:trHeight w:val="465"/>
          <w:jc w:val="center"/>
        </w:trPr>
        <w:tc>
          <w:tcPr>
            <w:tcW w:w="237" w:type="pct"/>
            <w:vMerge/>
            <w:tcBorders>
              <w:left w:val="nil"/>
              <w:bottom w:val="nil"/>
              <w:right w:val="nil"/>
            </w:tcBorders>
          </w:tcPr>
          <w:p w14:paraId="26C3B3D5" w14:textId="77777777" w:rsidR="00DA5BE5" w:rsidRPr="00931BB2" w:rsidRDefault="00DA5BE5" w:rsidP="00261A9D">
            <w:pPr>
              <w:rPr>
                <w:rFonts w:ascii="Arial" w:hAnsi="Arial" w:cs="Arial"/>
                <w:sz w:val="22"/>
                <w:szCs w:val="22"/>
              </w:rPr>
            </w:pPr>
          </w:p>
        </w:tc>
        <w:tc>
          <w:tcPr>
            <w:tcW w:w="1177" w:type="pct"/>
            <w:vMerge/>
            <w:tcBorders>
              <w:left w:val="nil"/>
              <w:bottom w:val="nil"/>
              <w:right w:val="nil"/>
            </w:tcBorders>
          </w:tcPr>
          <w:p w14:paraId="3CD6B271" w14:textId="77777777" w:rsidR="00DA5BE5" w:rsidRPr="00931BB2" w:rsidRDefault="00DA5BE5" w:rsidP="00261A9D">
            <w:pPr>
              <w:rPr>
                <w:rFonts w:ascii="Arial" w:hAnsi="Arial" w:cs="Arial"/>
                <w:sz w:val="22"/>
                <w:szCs w:val="22"/>
              </w:rPr>
            </w:pPr>
          </w:p>
        </w:tc>
        <w:tc>
          <w:tcPr>
            <w:tcW w:w="392" w:type="pct"/>
            <w:tcBorders>
              <w:top w:val="single" w:sz="4" w:space="0" w:color="auto"/>
              <w:left w:val="nil"/>
              <w:bottom w:val="nil"/>
              <w:right w:val="nil"/>
            </w:tcBorders>
          </w:tcPr>
          <w:p w14:paraId="13887E82" w14:textId="6487B037" w:rsidR="00DA5BE5" w:rsidRPr="00931BB2" w:rsidRDefault="009C0A3E" w:rsidP="00261A9D">
            <w:pPr>
              <w:rPr>
                <w:rFonts w:ascii="Arial" w:hAnsi="Arial" w:cs="Arial"/>
                <w:sz w:val="22"/>
                <w:szCs w:val="22"/>
              </w:rPr>
            </w:pPr>
            <w:r>
              <w:rPr>
                <w:rFonts w:ascii="Arial" w:hAnsi="Arial" w:cs="Arial"/>
                <w:sz w:val="22"/>
                <w:szCs w:val="22"/>
              </w:rPr>
              <w:t>7.2</w:t>
            </w:r>
          </w:p>
        </w:tc>
        <w:tc>
          <w:tcPr>
            <w:tcW w:w="3194" w:type="pct"/>
            <w:tcBorders>
              <w:top w:val="single" w:sz="4" w:space="0" w:color="auto"/>
              <w:left w:val="nil"/>
              <w:bottom w:val="nil"/>
              <w:right w:val="nil"/>
            </w:tcBorders>
          </w:tcPr>
          <w:p w14:paraId="7669F274" w14:textId="7BED57CD" w:rsidR="00DA5BE5" w:rsidRPr="00931BB2" w:rsidRDefault="009C0A3E" w:rsidP="00261A9D">
            <w:pPr>
              <w:rPr>
                <w:rFonts w:ascii="Arial" w:hAnsi="Arial" w:cs="Arial"/>
                <w:sz w:val="22"/>
                <w:szCs w:val="22"/>
              </w:rPr>
            </w:pPr>
            <w:r>
              <w:rPr>
                <w:rFonts w:ascii="Arial" w:hAnsi="Arial" w:cs="Arial"/>
                <w:sz w:val="22"/>
                <w:szCs w:val="22"/>
              </w:rPr>
              <w:t xml:space="preserve">Apply the no-fault compensation scheme to an example or </w:t>
            </w:r>
            <w:r w:rsidR="000344AA">
              <w:rPr>
                <w:rFonts w:ascii="Arial" w:hAnsi="Arial" w:cs="Arial"/>
                <w:sz w:val="22"/>
                <w:szCs w:val="22"/>
              </w:rPr>
              <w:t>case study</w:t>
            </w:r>
            <w:r>
              <w:rPr>
                <w:rFonts w:ascii="Arial" w:hAnsi="Arial" w:cs="Arial"/>
                <w:sz w:val="22"/>
                <w:szCs w:val="22"/>
              </w:rPr>
              <w:t xml:space="preserve"> </w:t>
            </w:r>
          </w:p>
        </w:tc>
      </w:tr>
      <w:bookmarkEnd w:id="57"/>
      <w:tr w:rsidR="00931BB2" w:rsidRPr="00931BB2" w14:paraId="7FB88C1A" w14:textId="77777777" w:rsidTr="00261A9D">
        <w:trPr>
          <w:jc w:val="center"/>
        </w:trPr>
        <w:tc>
          <w:tcPr>
            <w:tcW w:w="5000" w:type="pct"/>
            <w:gridSpan w:val="4"/>
            <w:tcBorders>
              <w:top w:val="nil"/>
              <w:left w:val="nil"/>
              <w:bottom w:val="nil"/>
              <w:right w:val="nil"/>
            </w:tcBorders>
          </w:tcPr>
          <w:p w14:paraId="765D98B7" w14:textId="77777777" w:rsidR="00931BB2" w:rsidRPr="00931BB2" w:rsidRDefault="00931BB2" w:rsidP="00261A9D">
            <w:pPr>
              <w:pStyle w:val="Bold"/>
              <w:rPr>
                <w:rFonts w:ascii="Arial" w:hAnsi="Arial"/>
                <w:sz w:val="22"/>
              </w:rPr>
            </w:pPr>
            <w:r w:rsidRPr="00931BB2">
              <w:rPr>
                <w:rFonts w:ascii="Arial" w:hAnsi="Arial"/>
                <w:sz w:val="22"/>
              </w:rPr>
              <w:t>REQUIRED SKILLS AND KNOWLEDGE</w:t>
            </w:r>
          </w:p>
        </w:tc>
      </w:tr>
      <w:tr w:rsidR="00931BB2" w:rsidRPr="00931BB2" w14:paraId="6EBF4115" w14:textId="77777777" w:rsidTr="00261A9D">
        <w:trPr>
          <w:jc w:val="center"/>
        </w:trPr>
        <w:tc>
          <w:tcPr>
            <w:tcW w:w="5000" w:type="pct"/>
            <w:gridSpan w:val="4"/>
            <w:tcBorders>
              <w:top w:val="nil"/>
              <w:left w:val="nil"/>
              <w:bottom w:val="nil"/>
              <w:right w:val="nil"/>
            </w:tcBorders>
          </w:tcPr>
          <w:p w14:paraId="65E3C9BD" w14:textId="77777777" w:rsidR="00931BB2" w:rsidRPr="00931BB2" w:rsidRDefault="00931BB2" w:rsidP="00261A9D">
            <w:pPr>
              <w:pStyle w:val="Smalltext"/>
              <w:rPr>
                <w:rFonts w:ascii="Arial" w:hAnsi="Arial"/>
                <w:sz w:val="22"/>
              </w:rPr>
            </w:pPr>
            <w:r w:rsidRPr="00931BB2">
              <w:rPr>
                <w:rFonts w:ascii="Arial" w:hAnsi="Arial"/>
                <w:sz w:val="22"/>
              </w:rPr>
              <w:t>This describes the essential skills and knowledge, and their level, required for this unit.</w:t>
            </w:r>
          </w:p>
        </w:tc>
      </w:tr>
      <w:tr w:rsidR="00931BB2" w:rsidRPr="00931BB2" w14:paraId="7933F3C7" w14:textId="77777777" w:rsidTr="00261A9D">
        <w:trPr>
          <w:jc w:val="center"/>
        </w:trPr>
        <w:tc>
          <w:tcPr>
            <w:tcW w:w="5000" w:type="pct"/>
            <w:gridSpan w:val="4"/>
            <w:tcBorders>
              <w:top w:val="nil"/>
              <w:left w:val="nil"/>
              <w:bottom w:val="nil"/>
              <w:right w:val="nil"/>
            </w:tcBorders>
          </w:tcPr>
          <w:p w14:paraId="3A30B246" w14:textId="77777777" w:rsidR="00931BB2" w:rsidRPr="00931BB2" w:rsidRDefault="00931BB2" w:rsidP="00261A9D">
            <w:pPr>
              <w:pStyle w:val="Bold"/>
              <w:rPr>
                <w:rFonts w:ascii="Arial" w:hAnsi="Arial"/>
                <w:sz w:val="22"/>
              </w:rPr>
            </w:pPr>
            <w:r w:rsidRPr="00931BB2">
              <w:rPr>
                <w:rFonts w:ascii="Arial" w:hAnsi="Arial"/>
                <w:sz w:val="22"/>
              </w:rPr>
              <w:t>Required Skills</w:t>
            </w:r>
          </w:p>
        </w:tc>
      </w:tr>
      <w:tr w:rsidR="00931BB2" w:rsidRPr="00931BB2" w14:paraId="6A72CAEB" w14:textId="77777777" w:rsidTr="00261A9D">
        <w:trPr>
          <w:jc w:val="center"/>
        </w:trPr>
        <w:tc>
          <w:tcPr>
            <w:tcW w:w="5000" w:type="pct"/>
            <w:gridSpan w:val="4"/>
            <w:tcBorders>
              <w:top w:val="nil"/>
              <w:left w:val="nil"/>
              <w:bottom w:val="nil"/>
              <w:right w:val="nil"/>
            </w:tcBorders>
          </w:tcPr>
          <w:p w14:paraId="591C1D04"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communication skills to work with colleagues</w:t>
            </w:r>
          </w:p>
          <w:p w14:paraId="269208E2"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 xml:space="preserve">written communication skills to document legal and technical findings </w:t>
            </w:r>
          </w:p>
          <w:p w14:paraId="4B6B853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research and analytical skills to:</w:t>
            </w:r>
          </w:p>
          <w:p w14:paraId="76E18064" w14:textId="77777777" w:rsidR="00931BB2" w:rsidRPr="00931BB2" w:rsidRDefault="00931BB2" w:rsidP="00BC78B6">
            <w:pPr>
              <w:pStyle w:val="Bullet1"/>
              <w:numPr>
                <w:ilvl w:val="0"/>
                <w:numId w:val="16"/>
              </w:numPr>
              <w:ind w:left="709" w:hanging="283"/>
              <w:rPr>
                <w:rFonts w:ascii="Arial" w:hAnsi="Arial" w:cs="Arial"/>
                <w:sz w:val="22"/>
                <w:szCs w:val="22"/>
              </w:rPr>
            </w:pPr>
            <w:r w:rsidRPr="00931BB2">
              <w:rPr>
                <w:rFonts w:ascii="Arial" w:hAnsi="Arial" w:cs="Arial"/>
                <w:sz w:val="22"/>
                <w:szCs w:val="22"/>
              </w:rPr>
              <w:t>investigate the nature and principles of the law of torts and its application across a wide range of relevant circumstances</w:t>
            </w:r>
          </w:p>
          <w:p w14:paraId="44076321" w14:textId="77777777" w:rsidR="00931BB2" w:rsidRPr="00931BB2" w:rsidRDefault="00931BB2" w:rsidP="00BC78B6">
            <w:pPr>
              <w:pStyle w:val="Bullet1"/>
              <w:numPr>
                <w:ilvl w:val="0"/>
                <w:numId w:val="16"/>
              </w:numPr>
              <w:tabs>
                <w:tab w:val="left" w:pos="709"/>
              </w:tabs>
              <w:ind w:firstLine="66"/>
              <w:rPr>
                <w:rFonts w:ascii="Arial" w:hAnsi="Arial" w:cs="Arial"/>
                <w:sz w:val="22"/>
                <w:szCs w:val="22"/>
              </w:rPr>
            </w:pPr>
            <w:r w:rsidRPr="00931BB2">
              <w:rPr>
                <w:rFonts w:ascii="Arial" w:hAnsi="Arial" w:cs="Arial"/>
                <w:sz w:val="22"/>
                <w:szCs w:val="22"/>
              </w:rPr>
              <w:t>identify and evaluate legislation and statutory schemes related to law of torts</w:t>
            </w:r>
          </w:p>
        </w:tc>
      </w:tr>
    </w:tbl>
    <w:p w14:paraId="50DF82B8" w14:textId="77777777" w:rsidR="00931BB2" w:rsidRPr="00931BB2" w:rsidRDefault="00931BB2" w:rsidP="00931BB2">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85"/>
        <w:gridCol w:w="6504"/>
      </w:tblGrid>
      <w:tr w:rsidR="00931BB2" w:rsidRPr="00931BB2" w14:paraId="643C3F80" w14:textId="77777777" w:rsidTr="00261A9D">
        <w:trPr>
          <w:jc w:val="center"/>
        </w:trPr>
        <w:tc>
          <w:tcPr>
            <w:tcW w:w="1350" w:type="pct"/>
            <w:tcBorders>
              <w:top w:val="nil"/>
              <w:left w:val="nil"/>
              <w:bottom w:val="nil"/>
              <w:right w:val="nil"/>
            </w:tcBorders>
          </w:tcPr>
          <w:p w14:paraId="29A6B585" w14:textId="77777777" w:rsidR="00931BB2" w:rsidRPr="00931BB2" w:rsidRDefault="00931BB2" w:rsidP="00261A9D">
            <w:pPr>
              <w:pStyle w:val="Bold"/>
              <w:rPr>
                <w:rFonts w:ascii="Arial" w:hAnsi="Arial"/>
                <w:sz w:val="22"/>
              </w:rPr>
            </w:pPr>
            <w:r w:rsidRPr="00931BB2">
              <w:rPr>
                <w:rFonts w:ascii="Arial" w:hAnsi="Arial"/>
                <w:sz w:val="22"/>
              </w:rPr>
              <w:t>Required Knowledge</w:t>
            </w:r>
          </w:p>
        </w:tc>
        <w:tc>
          <w:tcPr>
            <w:tcW w:w="3650" w:type="pct"/>
            <w:gridSpan w:val="2"/>
            <w:tcBorders>
              <w:top w:val="nil"/>
              <w:left w:val="nil"/>
              <w:bottom w:val="nil"/>
              <w:right w:val="nil"/>
            </w:tcBorders>
          </w:tcPr>
          <w:p w14:paraId="7B8E7FA3" w14:textId="77777777" w:rsidR="00931BB2" w:rsidRPr="00931BB2" w:rsidRDefault="00931BB2" w:rsidP="00261A9D">
            <w:pPr>
              <w:rPr>
                <w:rFonts w:ascii="Arial" w:hAnsi="Arial" w:cs="Arial"/>
                <w:sz w:val="22"/>
                <w:szCs w:val="22"/>
              </w:rPr>
            </w:pPr>
            <w:r w:rsidRPr="00931BB2">
              <w:rPr>
                <w:rFonts w:ascii="Arial" w:hAnsi="Arial" w:cs="Arial"/>
                <w:b/>
                <w:sz w:val="22"/>
                <w:szCs w:val="22"/>
              </w:rPr>
              <w:t xml:space="preserve">Please note: </w:t>
            </w:r>
            <w:r w:rsidRPr="00931BB2">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4C385A1" w14:textId="77777777" w:rsidR="00931BB2" w:rsidRPr="00931BB2" w:rsidRDefault="00931BB2" w:rsidP="00261A9D">
            <w:pPr>
              <w:rPr>
                <w:rFonts w:ascii="Arial" w:hAnsi="Arial" w:cs="Arial"/>
                <w:sz w:val="22"/>
                <w:szCs w:val="22"/>
              </w:rPr>
            </w:pPr>
            <w:r w:rsidRPr="00931BB2">
              <w:rPr>
                <w:rFonts w:ascii="Arial" w:hAnsi="Arial" w:cs="Arial"/>
                <w:b/>
                <w:sz w:val="22"/>
                <w:szCs w:val="22"/>
              </w:rPr>
              <w:t>For Commonwealth Legislation:</w:t>
            </w:r>
            <w:r w:rsidRPr="00931BB2">
              <w:rPr>
                <w:rFonts w:ascii="Arial" w:hAnsi="Arial" w:cs="Arial"/>
                <w:sz w:val="22"/>
                <w:szCs w:val="22"/>
              </w:rPr>
              <w:t xml:space="preserve">  </w:t>
            </w:r>
            <w:hyperlink r:id="rId64" w:history="1">
              <w:r w:rsidRPr="00931BB2">
                <w:rPr>
                  <w:rStyle w:val="Hyperlink"/>
                  <w:rFonts w:ascii="Arial" w:hAnsi="Arial" w:cs="Arial"/>
                  <w:sz w:val="22"/>
                  <w:szCs w:val="22"/>
                </w:rPr>
                <w:t>http://www.comlaw.gov.au/</w:t>
              </w:r>
            </w:hyperlink>
            <w:r w:rsidRPr="00931BB2">
              <w:rPr>
                <w:rFonts w:ascii="Arial" w:hAnsi="Arial" w:cs="Arial"/>
                <w:sz w:val="22"/>
                <w:szCs w:val="22"/>
              </w:rPr>
              <w:t xml:space="preserve"> </w:t>
            </w:r>
          </w:p>
          <w:p w14:paraId="7BEA3D3D" w14:textId="77777777" w:rsidR="00931BB2" w:rsidRPr="00931BB2" w:rsidRDefault="00931BB2" w:rsidP="00261A9D">
            <w:pPr>
              <w:rPr>
                <w:rFonts w:ascii="Arial" w:hAnsi="Arial" w:cs="Arial"/>
                <w:sz w:val="22"/>
                <w:szCs w:val="22"/>
              </w:rPr>
            </w:pPr>
            <w:r w:rsidRPr="00931BB2">
              <w:rPr>
                <w:rFonts w:ascii="Arial" w:hAnsi="Arial" w:cs="Arial"/>
                <w:b/>
                <w:sz w:val="22"/>
                <w:szCs w:val="22"/>
              </w:rPr>
              <w:t xml:space="preserve">For Victorian State Legislation: </w:t>
            </w:r>
            <w:hyperlink r:id="rId65" w:history="1">
              <w:r w:rsidRPr="00931BB2">
                <w:rPr>
                  <w:rStyle w:val="Hyperlink"/>
                  <w:rFonts w:ascii="Arial" w:hAnsi="Arial" w:cs="Arial"/>
                  <w:sz w:val="22"/>
                  <w:szCs w:val="22"/>
                </w:rPr>
                <w:t>http://www.legislation.vic.gov.au/</w:t>
              </w:r>
            </w:hyperlink>
            <w:r w:rsidRPr="00931BB2">
              <w:rPr>
                <w:rFonts w:ascii="Arial" w:hAnsi="Arial" w:cs="Arial"/>
                <w:sz w:val="22"/>
                <w:szCs w:val="22"/>
              </w:rPr>
              <w:t xml:space="preserve"> </w:t>
            </w:r>
          </w:p>
        </w:tc>
      </w:tr>
      <w:tr w:rsidR="00931BB2" w:rsidRPr="00931BB2" w14:paraId="330B178E" w14:textId="77777777" w:rsidTr="00261A9D">
        <w:trPr>
          <w:jc w:val="center"/>
        </w:trPr>
        <w:tc>
          <w:tcPr>
            <w:tcW w:w="5000" w:type="pct"/>
            <w:gridSpan w:val="3"/>
            <w:tcBorders>
              <w:top w:val="nil"/>
              <w:left w:val="nil"/>
              <w:bottom w:val="nil"/>
              <w:right w:val="nil"/>
            </w:tcBorders>
          </w:tcPr>
          <w:p w14:paraId="765CF287"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relevant Federal and State legislative and statutory provisions pertaining to law of torts</w:t>
            </w:r>
          </w:p>
          <w:p w14:paraId="66D12DDC"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principles, aims and circumstances of tort law, including:</w:t>
            </w:r>
          </w:p>
          <w:p w14:paraId="01D944D7"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negligence including occupier’s liability, negligent misstatement causing purely economic loss, vicarious liability and purely psychological harm</w:t>
            </w:r>
          </w:p>
          <w:p w14:paraId="07329F83"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strict liability</w:t>
            </w:r>
          </w:p>
          <w:p w14:paraId="3C1E08EF"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intentional torts against another person</w:t>
            </w:r>
          </w:p>
          <w:p w14:paraId="674986F7"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torts relating to land</w:t>
            </w:r>
          </w:p>
          <w:p w14:paraId="0ACB8D99"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torts relating to goods</w:t>
            </w:r>
          </w:p>
          <w:p w14:paraId="3E03CE38"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elements of defamation and defamation action</w:t>
            </w:r>
          </w:p>
        </w:tc>
      </w:tr>
      <w:tr w:rsidR="00931BB2" w:rsidRPr="00931BB2" w14:paraId="73DFB5DA" w14:textId="77777777" w:rsidTr="00261A9D">
        <w:trPr>
          <w:jc w:val="center"/>
        </w:trPr>
        <w:tc>
          <w:tcPr>
            <w:tcW w:w="5000" w:type="pct"/>
            <w:gridSpan w:val="3"/>
            <w:tcBorders>
              <w:top w:val="nil"/>
              <w:left w:val="nil"/>
              <w:bottom w:val="nil"/>
              <w:right w:val="nil"/>
            </w:tcBorders>
          </w:tcPr>
          <w:p w14:paraId="4B937AED" w14:textId="77777777" w:rsidR="00931BB2" w:rsidRPr="00931BB2" w:rsidRDefault="00931BB2" w:rsidP="00261A9D">
            <w:pPr>
              <w:pStyle w:val="Bold"/>
              <w:rPr>
                <w:rFonts w:ascii="Arial" w:hAnsi="Arial"/>
                <w:sz w:val="22"/>
              </w:rPr>
            </w:pPr>
            <w:r w:rsidRPr="00931BB2">
              <w:rPr>
                <w:rFonts w:ascii="Arial" w:hAnsi="Arial"/>
                <w:sz w:val="22"/>
              </w:rPr>
              <w:t>RANGE STATEMENT</w:t>
            </w:r>
          </w:p>
        </w:tc>
      </w:tr>
      <w:tr w:rsidR="00931BB2" w:rsidRPr="00931BB2" w14:paraId="71248DBF" w14:textId="77777777" w:rsidTr="00261A9D">
        <w:trPr>
          <w:jc w:val="center"/>
        </w:trPr>
        <w:tc>
          <w:tcPr>
            <w:tcW w:w="5000" w:type="pct"/>
            <w:gridSpan w:val="3"/>
            <w:tcBorders>
              <w:top w:val="nil"/>
              <w:left w:val="nil"/>
              <w:bottom w:val="nil"/>
              <w:right w:val="nil"/>
            </w:tcBorders>
          </w:tcPr>
          <w:p w14:paraId="685071A4" w14:textId="77777777" w:rsidR="00931BB2" w:rsidRPr="00931BB2" w:rsidRDefault="00931BB2" w:rsidP="00261A9D">
            <w:pPr>
              <w:pStyle w:val="Smalltext"/>
              <w:rPr>
                <w:rFonts w:ascii="Arial" w:hAnsi="Arial"/>
                <w:sz w:val="22"/>
              </w:rPr>
            </w:pPr>
            <w:r w:rsidRPr="00931BB2">
              <w:rPr>
                <w:rFonts w:ascii="Arial" w:hAnsi="Arial"/>
                <w:sz w:val="22"/>
              </w:rPr>
              <w:lastRenderedPageBreak/>
              <w:t xml:space="preserve">The Range Statement relates to the unit of competency as a whole. It allows for different work environments and situations that may affect performance. </w:t>
            </w:r>
            <w:r w:rsidRPr="00931BB2">
              <w:rPr>
                <w:rFonts w:ascii="Arial" w:hAnsi="Arial"/>
                <w:b/>
                <w:i/>
                <w:sz w:val="22"/>
              </w:rPr>
              <w:t>Bold italicised</w:t>
            </w:r>
            <w:r w:rsidRPr="00931BB2">
              <w:rPr>
                <w:rFonts w:ascii="Arial" w:hAnsi="Arial"/>
                <w:sz w:val="22"/>
              </w:rPr>
              <w:t xml:space="preserve"> wording in the performance criteria is detailed below.</w:t>
            </w:r>
          </w:p>
        </w:tc>
      </w:tr>
      <w:tr w:rsidR="00931BB2" w:rsidRPr="00931BB2" w14:paraId="62018358" w14:textId="77777777" w:rsidTr="00261A9D">
        <w:trPr>
          <w:jc w:val="center"/>
        </w:trPr>
        <w:tc>
          <w:tcPr>
            <w:tcW w:w="1397" w:type="pct"/>
            <w:gridSpan w:val="2"/>
            <w:tcBorders>
              <w:top w:val="nil"/>
              <w:left w:val="nil"/>
              <w:bottom w:val="nil"/>
              <w:right w:val="nil"/>
            </w:tcBorders>
          </w:tcPr>
          <w:p w14:paraId="225ECB2E" w14:textId="77777777" w:rsidR="00931BB2" w:rsidRPr="00931BB2" w:rsidRDefault="00931BB2" w:rsidP="00261A9D">
            <w:pPr>
              <w:rPr>
                <w:rFonts w:ascii="Arial" w:hAnsi="Arial" w:cs="Arial"/>
                <w:sz w:val="22"/>
                <w:szCs w:val="22"/>
              </w:rPr>
            </w:pPr>
            <w:r w:rsidRPr="00931BB2">
              <w:rPr>
                <w:rFonts w:ascii="Arial" w:hAnsi="Arial" w:cs="Arial"/>
                <w:b/>
                <w:i/>
                <w:sz w:val="22"/>
                <w:szCs w:val="22"/>
              </w:rPr>
              <w:t>Concepts</w:t>
            </w:r>
            <w:r w:rsidRPr="00931BB2">
              <w:rPr>
                <w:rFonts w:ascii="Arial" w:hAnsi="Arial" w:cs="Arial"/>
                <w:sz w:val="22"/>
                <w:szCs w:val="22"/>
              </w:rPr>
              <w:t xml:space="preserve"> may include:</w:t>
            </w:r>
          </w:p>
        </w:tc>
        <w:tc>
          <w:tcPr>
            <w:tcW w:w="3603" w:type="pct"/>
            <w:tcBorders>
              <w:top w:val="nil"/>
              <w:left w:val="nil"/>
              <w:bottom w:val="nil"/>
              <w:right w:val="nil"/>
            </w:tcBorders>
          </w:tcPr>
          <w:p w14:paraId="29A561AE"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 xml:space="preserve">duty of care including the neighbour principle and the tests applied </w:t>
            </w:r>
          </w:p>
          <w:p w14:paraId="48A10C0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breach of duty of care with reference to the standard of care to be observed and the tests applied</w:t>
            </w:r>
          </w:p>
          <w:p w14:paraId="65565A4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loss and damage resulting from the breach of duty of care</w:t>
            </w:r>
          </w:p>
          <w:p w14:paraId="3CD14BED"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causation including novus actus interveniens</w:t>
            </w:r>
          </w:p>
          <w:p w14:paraId="445A948B" w14:textId="59521521"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scope of liability and remoteness of damage</w:t>
            </w:r>
          </w:p>
        </w:tc>
      </w:tr>
      <w:tr w:rsidR="00931BB2" w:rsidRPr="00931BB2" w14:paraId="67CB4A62" w14:textId="77777777" w:rsidTr="00261A9D">
        <w:trPr>
          <w:jc w:val="center"/>
        </w:trPr>
        <w:tc>
          <w:tcPr>
            <w:tcW w:w="1397" w:type="pct"/>
            <w:gridSpan w:val="2"/>
            <w:tcBorders>
              <w:top w:val="nil"/>
              <w:left w:val="nil"/>
              <w:bottom w:val="nil"/>
              <w:right w:val="nil"/>
            </w:tcBorders>
          </w:tcPr>
          <w:p w14:paraId="6F18A18E" w14:textId="77777777" w:rsidR="00931BB2" w:rsidRPr="00931BB2" w:rsidRDefault="00931BB2" w:rsidP="00261A9D">
            <w:pPr>
              <w:rPr>
                <w:rFonts w:ascii="Arial" w:hAnsi="Arial" w:cs="Arial"/>
                <w:sz w:val="22"/>
                <w:szCs w:val="22"/>
              </w:rPr>
            </w:pPr>
            <w:r w:rsidRPr="00931BB2">
              <w:rPr>
                <w:rFonts w:ascii="Arial" w:hAnsi="Arial" w:cs="Arial"/>
                <w:b/>
                <w:i/>
                <w:sz w:val="22"/>
                <w:szCs w:val="22"/>
              </w:rPr>
              <w:t>Defences to a negligence action</w:t>
            </w:r>
            <w:r w:rsidRPr="00931BB2">
              <w:rPr>
                <w:rFonts w:ascii="Arial" w:hAnsi="Arial" w:cs="Arial"/>
                <w:sz w:val="22"/>
                <w:szCs w:val="22"/>
              </w:rPr>
              <w:t xml:space="preserve"> may include:</w:t>
            </w:r>
          </w:p>
        </w:tc>
        <w:tc>
          <w:tcPr>
            <w:tcW w:w="3603" w:type="pct"/>
            <w:tcBorders>
              <w:top w:val="nil"/>
              <w:left w:val="nil"/>
              <w:bottom w:val="nil"/>
              <w:right w:val="nil"/>
            </w:tcBorders>
          </w:tcPr>
          <w:p w14:paraId="1EFAB595"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voluntary assumption of risk</w:t>
            </w:r>
          </w:p>
          <w:p w14:paraId="1314C550"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contributory negligence</w:t>
            </w:r>
          </w:p>
          <w:p w14:paraId="1EE239AC" w14:textId="3D018089"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other issues affecting liability related to the conduct of the plaintiff</w:t>
            </w:r>
          </w:p>
        </w:tc>
      </w:tr>
      <w:tr w:rsidR="00931BB2" w:rsidRPr="00931BB2" w14:paraId="4D978701" w14:textId="77777777" w:rsidTr="00261A9D">
        <w:trPr>
          <w:jc w:val="center"/>
        </w:trPr>
        <w:tc>
          <w:tcPr>
            <w:tcW w:w="1397" w:type="pct"/>
            <w:gridSpan w:val="2"/>
            <w:tcBorders>
              <w:top w:val="nil"/>
              <w:left w:val="nil"/>
              <w:bottom w:val="nil"/>
              <w:right w:val="nil"/>
            </w:tcBorders>
          </w:tcPr>
          <w:p w14:paraId="7CF175B4" w14:textId="77777777" w:rsidR="00931BB2" w:rsidRPr="00931BB2" w:rsidRDefault="00931BB2" w:rsidP="00261A9D">
            <w:pPr>
              <w:rPr>
                <w:rFonts w:ascii="Arial" w:hAnsi="Arial" w:cs="Arial"/>
                <w:sz w:val="22"/>
                <w:szCs w:val="22"/>
              </w:rPr>
            </w:pPr>
            <w:r w:rsidRPr="00931BB2">
              <w:rPr>
                <w:rFonts w:ascii="Arial" w:hAnsi="Arial" w:cs="Arial"/>
                <w:b/>
                <w:i/>
                <w:sz w:val="22"/>
                <w:szCs w:val="22"/>
              </w:rPr>
              <w:t>Nature of damages</w:t>
            </w:r>
            <w:r w:rsidRPr="00931BB2">
              <w:rPr>
                <w:rFonts w:ascii="Arial" w:hAnsi="Arial" w:cs="Arial"/>
                <w:sz w:val="22"/>
                <w:szCs w:val="22"/>
              </w:rPr>
              <w:t xml:space="preserve"> may include:</w:t>
            </w:r>
          </w:p>
        </w:tc>
        <w:tc>
          <w:tcPr>
            <w:tcW w:w="3603" w:type="pct"/>
            <w:tcBorders>
              <w:top w:val="nil"/>
              <w:left w:val="nil"/>
              <w:bottom w:val="nil"/>
              <w:right w:val="nil"/>
            </w:tcBorders>
          </w:tcPr>
          <w:p w14:paraId="563D6E0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property damage</w:t>
            </w:r>
          </w:p>
          <w:p w14:paraId="0DB200B2"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personal injury</w:t>
            </w:r>
          </w:p>
          <w:p w14:paraId="00D16876"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purely economic loss</w:t>
            </w:r>
          </w:p>
          <w:p w14:paraId="7CA12864"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plaintiff’s duty to mitigate the loss</w:t>
            </w:r>
          </w:p>
        </w:tc>
      </w:tr>
      <w:tr w:rsidR="00931BB2" w:rsidRPr="00931BB2" w14:paraId="3CC4E6D0" w14:textId="77777777" w:rsidTr="00261A9D">
        <w:trPr>
          <w:jc w:val="center"/>
        </w:trPr>
        <w:tc>
          <w:tcPr>
            <w:tcW w:w="1397" w:type="pct"/>
            <w:gridSpan w:val="2"/>
            <w:tcBorders>
              <w:top w:val="nil"/>
              <w:left w:val="nil"/>
              <w:bottom w:val="nil"/>
              <w:right w:val="nil"/>
            </w:tcBorders>
          </w:tcPr>
          <w:p w14:paraId="49230E59" w14:textId="77777777" w:rsidR="00931BB2" w:rsidRPr="00931BB2" w:rsidRDefault="00931BB2" w:rsidP="00261A9D">
            <w:pPr>
              <w:rPr>
                <w:rFonts w:ascii="Arial" w:hAnsi="Arial" w:cs="Arial"/>
                <w:b/>
                <w:i/>
                <w:sz w:val="22"/>
                <w:szCs w:val="22"/>
              </w:rPr>
            </w:pPr>
            <w:r w:rsidRPr="00931BB2">
              <w:rPr>
                <w:rFonts w:ascii="Arial" w:hAnsi="Arial" w:cs="Arial"/>
                <w:b/>
                <w:i/>
                <w:sz w:val="22"/>
                <w:szCs w:val="22"/>
              </w:rPr>
              <w:t xml:space="preserve">Legislative limits on negligence actions </w:t>
            </w:r>
            <w:r w:rsidRPr="00931BB2">
              <w:rPr>
                <w:rFonts w:ascii="Arial" w:hAnsi="Arial" w:cs="Arial"/>
                <w:bCs/>
                <w:iCs/>
                <w:sz w:val="22"/>
                <w:szCs w:val="22"/>
              </w:rPr>
              <w:t>may include:</w:t>
            </w:r>
          </w:p>
        </w:tc>
        <w:tc>
          <w:tcPr>
            <w:tcW w:w="3603" w:type="pct"/>
            <w:tcBorders>
              <w:top w:val="nil"/>
              <w:left w:val="nil"/>
              <w:bottom w:val="nil"/>
              <w:right w:val="nil"/>
            </w:tcBorders>
          </w:tcPr>
          <w:p w14:paraId="60EA562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thresholds</w:t>
            </w:r>
          </w:p>
          <w:p w14:paraId="18F71C1D"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limitation periods</w:t>
            </w:r>
          </w:p>
          <w:p w14:paraId="5AFE3C2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reduced liability in defined circumstances of loss</w:t>
            </w:r>
          </w:p>
          <w:p w14:paraId="6655B5A6"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causation</w:t>
            </w:r>
          </w:p>
          <w:p w14:paraId="01267E38"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intervening and/or break in chain of causation</w:t>
            </w:r>
          </w:p>
        </w:tc>
      </w:tr>
      <w:tr w:rsidR="00931BB2" w:rsidRPr="00931BB2" w14:paraId="4D3C1BBE" w14:textId="77777777" w:rsidTr="00261A9D">
        <w:trPr>
          <w:jc w:val="center"/>
        </w:trPr>
        <w:tc>
          <w:tcPr>
            <w:tcW w:w="1397" w:type="pct"/>
            <w:gridSpan w:val="2"/>
            <w:tcBorders>
              <w:top w:val="nil"/>
              <w:left w:val="nil"/>
              <w:bottom w:val="nil"/>
              <w:right w:val="nil"/>
            </w:tcBorders>
          </w:tcPr>
          <w:p w14:paraId="68D78371" w14:textId="77777777" w:rsidR="00931BB2" w:rsidRPr="00931BB2" w:rsidRDefault="00931BB2" w:rsidP="00261A9D">
            <w:pPr>
              <w:rPr>
                <w:rFonts w:ascii="Arial" w:hAnsi="Arial" w:cs="Arial"/>
                <w:sz w:val="22"/>
                <w:szCs w:val="22"/>
              </w:rPr>
            </w:pPr>
            <w:r w:rsidRPr="00931BB2">
              <w:rPr>
                <w:rFonts w:ascii="Arial" w:hAnsi="Arial" w:cs="Arial"/>
                <w:b/>
                <w:i/>
                <w:sz w:val="22"/>
                <w:szCs w:val="22"/>
              </w:rPr>
              <w:t>Principle of vicarious liability</w:t>
            </w:r>
            <w:r w:rsidRPr="00931BB2">
              <w:rPr>
                <w:rFonts w:ascii="Arial" w:hAnsi="Arial" w:cs="Arial"/>
                <w:sz w:val="22"/>
                <w:szCs w:val="22"/>
              </w:rPr>
              <w:t xml:space="preserve"> may include:</w:t>
            </w:r>
          </w:p>
        </w:tc>
        <w:tc>
          <w:tcPr>
            <w:tcW w:w="3603" w:type="pct"/>
            <w:tcBorders>
              <w:top w:val="nil"/>
              <w:left w:val="nil"/>
              <w:bottom w:val="nil"/>
              <w:right w:val="nil"/>
            </w:tcBorders>
          </w:tcPr>
          <w:p w14:paraId="2EDA6F1A"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consideration of attempts to define the nature of the employer/employee relationship</w:t>
            </w:r>
          </w:p>
          <w:p w14:paraId="0CE50540"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distinguishing employees from independent contractors</w:t>
            </w:r>
          </w:p>
          <w:p w14:paraId="490722B2"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acting in the course of employment</w:t>
            </w:r>
          </w:p>
          <w:p w14:paraId="31CAD437"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non-delegable duties</w:t>
            </w:r>
          </w:p>
        </w:tc>
      </w:tr>
      <w:tr w:rsidR="00931BB2" w:rsidRPr="00931BB2" w14:paraId="7C6496B5" w14:textId="77777777" w:rsidTr="00261A9D">
        <w:trPr>
          <w:jc w:val="center"/>
        </w:trPr>
        <w:tc>
          <w:tcPr>
            <w:tcW w:w="1397" w:type="pct"/>
            <w:gridSpan w:val="2"/>
            <w:tcBorders>
              <w:top w:val="nil"/>
              <w:left w:val="nil"/>
              <w:bottom w:val="nil"/>
              <w:right w:val="nil"/>
            </w:tcBorders>
          </w:tcPr>
          <w:p w14:paraId="16013918" w14:textId="77777777" w:rsidR="00931BB2" w:rsidRPr="00931BB2" w:rsidRDefault="00931BB2" w:rsidP="00261A9D">
            <w:pPr>
              <w:rPr>
                <w:rFonts w:ascii="Arial" w:hAnsi="Arial" w:cs="Arial"/>
                <w:sz w:val="22"/>
                <w:szCs w:val="22"/>
              </w:rPr>
            </w:pPr>
            <w:r w:rsidRPr="00931BB2">
              <w:rPr>
                <w:rFonts w:ascii="Arial" w:hAnsi="Arial" w:cs="Arial"/>
                <w:b/>
                <w:i/>
                <w:sz w:val="22"/>
                <w:szCs w:val="22"/>
              </w:rPr>
              <w:t>Possible defences to trespass to the person</w:t>
            </w:r>
            <w:r w:rsidRPr="00931BB2">
              <w:rPr>
                <w:rFonts w:ascii="Arial" w:hAnsi="Arial" w:cs="Arial"/>
                <w:sz w:val="22"/>
                <w:szCs w:val="22"/>
              </w:rPr>
              <w:t xml:space="preserve"> may include:</w:t>
            </w:r>
          </w:p>
        </w:tc>
        <w:tc>
          <w:tcPr>
            <w:tcW w:w="3603" w:type="pct"/>
            <w:tcBorders>
              <w:top w:val="nil"/>
              <w:left w:val="nil"/>
              <w:bottom w:val="nil"/>
              <w:right w:val="nil"/>
            </w:tcBorders>
          </w:tcPr>
          <w:p w14:paraId="47F804DE"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consent</w:t>
            </w:r>
          </w:p>
          <w:p w14:paraId="10DF868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self-defence and defence of others</w:t>
            </w:r>
          </w:p>
          <w:p w14:paraId="6A37ABC6"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protection of property</w:t>
            </w:r>
          </w:p>
          <w:p w14:paraId="74C5AB82"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necessity</w:t>
            </w:r>
          </w:p>
          <w:p w14:paraId="5E519F99"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lawful authority</w:t>
            </w:r>
          </w:p>
        </w:tc>
      </w:tr>
      <w:tr w:rsidR="00931BB2" w:rsidRPr="00931BB2" w14:paraId="62C514DC" w14:textId="77777777" w:rsidTr="00261A9D">
        <w:trPr>
          <w:jc w:val="center"/>
        </w:trPr>
        <w:tc>
          <w:tcPr>
            <w:tcW w:w="1397" w:type="pct"/>
            <w:gridSpan w:val="2"/>
            <w:tcBorders>
              <w:top w:val="nil"/>
              <w:left w:val="nil"/>
              <w:bottom w:val="nil"/>
              <w:right w:val="nil"/>
            </w:tcBorders>
          </w:tcPr>
          <w:p w14:paraId="39F68DB3" w14:textId="77777777" w:rsidR="00931BB2" w:rsidRPr="00931BB2" w:rsidRDefault="00931BB2" w:rsidP="00261A9D">
            <w:pPr>
              <w:rPr>
                <w:rFonts w:ascii="Arial" w:hAnsi="Arial" w:cs="Arial"/>
                <w:sz w:val="22"/>
                <w:szCs w:val="22"/>
              </w:rPr>
            </w:pPr>
            <w:r w:rsidRPr="00931BB2">
              <w:rPr>
                <w:rFonts w:ascii="Arial" w:hAnsi="Arial" w:cs="Arial"/>
                <w:b/>
                <w:i/>
                <w:sz w:val="22"/>
                <w:szCs w:val="22"/>
              </w:rPr>
              <w:t>Principles of defamation law</w:t>
            </w:r>
            <w:r w:rsidRPr="00931BB2">
              <w:rPr>
                <w:rFonts w:ascii="Arial" w:hAnsi="Arial" w:cs="Arial"/>
                <w:sz w:val="22"/>
                <w:szCs w:val="22"/>
              </w:rPr>
              <w:t xml:space="preserve"> may include:</w:t>
            </w:r>
          </w:p>
        </w:tc>
        <w:tc>
          <w:tcPr>
            <w:tcW w:w="3603" w:type="pct"/>
            <w:tcBorders>
              <w:top w:val="nil"/>
              <w:left w:val="nil"/>
              <w:bottom w:val="nil"/>
              <w:right w:val="nil"/>
            </w:tcBorders>
          </w:tcPr>
          <w:p w14:paraId="42A6CDE4"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interests protected by law and who can bring an action in defamation</w:t>
            </w:r>
          </w:p>
          <w:p w14:paraId="143570B5"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sources of defamation law</w:t>
            </w:r>
          </w:p>
          <w:p w14:paraId="6131912A"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jurisdictional issues</w:t>
            </w:r>
          </w:p>
          <w:p w14:paraId="459AE80D"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lastRenderedPageBreak/>
              <w:t>method of trial and the role of the jury</w:t>
            </w:r>
          </w:p>
        </w:tc>
      </w:tr>
      <w:tr w:rsidR="00931BB2" w:rsidRPr="00931BB2" w14:paraId="3462CA05" w14:textId="77777777" w:rsidTr="00261A9D">
        <w:trPr>
          <w:jc w:val="center"/>
        </w:trPr>
        <w:tc>
          <w:tcPr>
            <w:tcW w:w="1397" w:type="pct"/>
            <w:gridSpan w:val="2"/>
            <w:tcBorders>
              <w:top w:val="nil"/>
              <w:left w:val="nil"/>
              <w:bottom w:val="nil"/>
              <w:right w:val="nil"/>
            </w:tcBorders>
          </w:tcPr>
          <w:p w14:paraId="3DBE2978" w14:textId="77777777" w:rsidR="00931BB2" w:rsidRPr="00931BB2" w:rsidRDefault="00931BB2" w:rsidP="00261A9D">
            <w:pPr>
              <w:rPr>
                <w:rFonts w:ascii="Arial" w:hAnsi="Arial" w:cs="Arial"/>
                <w:sz w:val="22"/>
                <w:szCs w:val="22"/>
              </w:rPr>
            </w:pPr>
            <w:r w:rsidRPr="00931BB2">
              <w:rPr>
                <w:rFonts w:ascii="Arial" w:hAnsi="Arial" w:cs="Arial"/>
                <w:b/>
                <w:i/>
                <w:sz w:val="22"/>
                <w:szCs w:val="22"/>
              </w:rPr>
              <w:lastRenderedPageBreak/>
              <w:t>Elements of defamation</w:t>
            </w:r>
            <w:r w:rsidRPr="00931BB2">
              <w:rPr>
                <w:rFonts w:ascii="Arial" w:hAnsi="Arial" w:cs="Arial"/>
                <w:sz w:val="22"/>
                <w:szCs w:val="22"/>
              </w:rPr>
              <w:t xml:space="preserve"> may include:</w:t>
            </w:r>
          </w:p>
        </w:tc>
        <w:tc>
          <w:tcPr>
            <w:tcW w:w="3603" w:type="pct"/>
            <w:tcBorders>
              <w:top w:val="nil"/>
              <w:left w:val="nil"/>
              <w:bottom w:val="nil"/>
              <w:right w:val="nil"/>
            </w:tcBorders>
          </w:tcPr>
          <w:p w14:paraId="4349A980"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defamatory material</w:t>
            </w:r>
          </w:p>
          <w:p w14:paraId="7BF86338"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reference to the plaintiff</w:t>
            </w:r>
          </w:p>
          <w:p w14:paraId="030365BE"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publication</w:t>
            </w:r>
          </w:p>
        </w:tc>
      </w:tr>
      <w:tr w:rsidR="00931BB2" w:rsidRPr="00931BB2" w14:paraId="37F881CE" w14:textId="77777777" w:rsidTr="00261A9D">
        <w:trPr>
          <w:jc w:val="center"/>
        </w:trPr>
        <w:tc>
          <w:tcPr>
            <w:tcW w:w="5000" w:type="pct"/>
            <w:gridSpan w:val="3"/>
            <w:tcBorders>
              <w:top w:val="nil"/>
              <w:left w:val="nil"/>
              <w:bottom w:val="nil"/>
              <w:right w:val="nil"/>
            </w:tcBorders>
          </w:tcPr>
          <w:p w14:paraId="4CECEACC" w14:textId="77777777" w:rsidR="00931BB2" w:rsidRPr="00931BB2" w:rsidRDefault="00931BB2" w:rsidP="00261A9D">
            <w:pPr>
              <w:pStyle w:val="Bold"/>
              <w:rPr>
                <w:rFonts w:ascii="Arial" w:hAnsi="Arial"/>
                <w:sz w:val="22"/>
              </w:rPr>
            </w:pPr>
            <w:r w:rsidRPr="00931BB2">
              <w:rPr>
                <w:rFonts w:ascii="Arial" w:hAnsi="Arial"/>
                <w:sz w:val="22"/>
              </w:rPr>
              <w:t>EVIDENCE GUIDE</w:t>
            </w:r>
          </w:p>
        </w:tc>
      </w:tr>
      <w:tr w:rsidR="00931BB2" w:rsidRPr="00931BB2" w14:paraId="1F3FE4B2" w14:textId="77777777" w:rsidTr="00261A9D">
        <w:trPr>
          <w:jc w:val="center"/>
        </w:trPr>
        <w:tc>
          <w:tcPr>
            <w:tcW w:w="5000" w:type="pct"/>
            <w:gridSpan w:val="3"/>
            <w:tcBorders>
              <w:top w:val="nil"/>
              <w:left w:val="nil"/>
              <w:bottom w:val="nil"/>
              <w:right w:val="nil"/>
            </w:tcBorders>
          </w:tcPr>
          <w:p w14:paraId="539892AD" w14:textId="77777777" w:rsidR="00931BB2" w:rsidRPr="00931BB2" w:rsidRDefault="00931BB2" w:rsidP="00261A9D">
            <w:pPr>
              <w:pStyle w:val="Smalltext"/>
              <w:rPr>
                <w:rFonts w:ascii="Arial" w:hAnsi="Arial"/>
                <w:sz w:val="22"/>
              </w:rPr>
            </w:pPr>
            <w:r w:rsidRPr="00931BB2">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931BB2" w:rsidRPr="00931BB2" w14:paraId="4978CA18" w14:textId="77777777" w:rsidTr="00261A9D">
        <w:trPr>
          <w:trHeight w:val="375"/>
          <w:jc w:val="center"/>
        </w:trPr>
        <w:tc>
          <w:tcPr>
            <w:tcW w:w="1397" w:type="pct"/>
            <w:gridSpan w:val="2"/>
            <w:tcBorders>
              <w:top w:val="nil"/>
              <w:left w:val="nil"/>
              <w:bottom w:val="nil"/>
              <w:right w:val="nil"/>
            </w:tcBorders>
          </w:tcPr>
          <w:p w14:paraId="71353F14" w14:textId="77777777" w:rsidR="00931BB2" w:rsidRPr="00931BB2" w:rsidRDefault="00931BB2" w:rsidP="00261A9D">
            <w:pPr>
              <w:rPr>
                <w:rFonts w:ascii="Arial" w:hAnsi="Arial" w:cs="Arial"/>
                <w:b/>
                <w:sz w:val="22"/>
                <w:szCs w:val="22"/>
              </w:rPr>
            </w:pPr>
            <w:r w:rsidRPr="00931BB2">
              <w:rPr>
                <w:rFonts w:ascii="Arial" w:hAnsi="Arial" w:cs="Arial"/>
                <w:b/>
                <w:sz w:val="22"/>
                <w:szCs w:val="22"/>
              </w:rPr>
              <w:t>Critical aspects for assessment and evidence required to demonstrate competency in this unit</w:t>
            </w:r>
          </w:p>
        </w:tc>
        <w:tc>
          <w:tcPr>
            <w:tcW w:w="3603" w:type="pct"/>
            <w:tcBorders>
              <w:top w:val="nil"/>
              <w:left w:val="nil"/>
              <w:bottom w:val="nil"/>
              <w:right w:val="nil"/>
            </w:tcBorders>
          </w:tcPr>
          <w:p w14:paraId="22C1C7DF" w14:textId="77777777" w:rsidR="00931BB2" w:rsidRPr="00931BB2" w:rsidRDefault="00931BB2" w:rsidP="00261A9D">
            <w:pPr>
              <w:rPr>
                <w:rFonts w:ascii="Arial" w:hAnsi="Arial" w:cs="Arial"/>
                <w:sz w:val="22"/>
                <w:szCs w:val="22"/>
              </w:rPr>
            </w:pPr>
            <w:r w:rsidRPr="00931BB2">
              <w:rPr>
                <w:rFonts w:ascii="Arial" w:hAnsi="Arial" w:cs="Arial"/>
                <w:sz w:val="22"/>
                <w:szCs w:val="22"/>
              </w:rPr>
              <w:t>A person who demonstrates competency in this unit must provide evidence of:</w:t>
            </w:r>
          </w:p>
          <w:p w14:paraId="0CF7BA30" w14:textId="7918D52A" w:rsidR="00B01448" w:rsidRPr="00FF5F22" w:rsidRDefault="00F02F02" w:rsidP="00FF5F22">
            <w:pPr>
              <w:pStyle w:val="ListParagraph"/>
              <w:numPr>
                <w:ilvl w:val="0"/>
                <w:numId w:val="89"/>
              </w:numPr>
              <w:rPr>
                <w:rFonts w:ascii="Arial" w:hAnsi="Arial" w:cs="Arial"/>
                <w:sz w:val="22"/>
                <w:szCs w:val="22"/>
              </w:rPr>
            </w:pPr>
            <w:r>
              <w:rPr>
                <w:rFonts w:ascii="Arial" w:hAnsi="Arial" w:cs="Arial"/>
                <w:sz w:val="22"/>
                <w:szCs w:val="22"/>
              </w:rPr>
              <w:t>i</w:t>
            </w:r>
            <w:r w:rsidR="00B01448" w:rsidRPr="00FF5F22">
              <w:rPr>
                <w:rFonts w:ascii="Arial" w:hAnsi="Arial" w:cs="Arial"/>
                <w:sz w:val="22"/>
                <w:szCs w:val="22"/>
              </w:rPr>
              <w:t>dentify</w:t>
            </w:r>
            <w:r>
              <w:rPr>
                <w:rFonts w:ascii="Arial" w:hAnsi="Arial" w:cs="Arial"/>
                <w:sz w:val="22"/>
                <w:szCs w:val="22"/>
              </w:rPr>
              <w:t>ing</w:t>
            </w:r>
            <w:r w:rsidR="00B01448" w:rsidRPr="00FF5F22">
              <w:rPr>
                <w:rFonts w:ascii="Arial" w:hAnsi="Arial" w:cs="Arial"/>
                <w:sz w:val="22"/>
                <w:szCs w:val="22"/>
              </w:rPr>
              <w:t xml:space="preserve"> the key features of law of torts</w:t>
            </w:r>
            <w:r>
              <w:rPr>
                <w:rFonts w:ascii="Arial" w:hAnsi="Arial" w:cs="Arial"/>
                <w:sz w:val="22"/>
                <w:szCs w:val="22"/>
              </w:rPr>
              <w:t>, the rules of negligence and various forms of liabilities</w:t>
            </w:r>
            <w:r w:rsidR="00B01448" w:rsidRPr="00FF5F22">
              <w:rPr>
                <w:rFonts w:ascii="Arial" w:hAnsi="Arial" w:cs="Arial"/>
                <w:sz w:val="22"/>
                <w:szCs w:val="22"/>
              </w:rPr>
              <w:t xml:space="preserve"> </w:t>
            </w:r>
          </w:p>
          <w:p w14:paraId="74637019" w14:textId="19869D0D" w:rsidR="00B01448" w:rsidRPr="00FF5F22" w:rsidRDefault="00F02F02" w:rsidP="00FF5F22">
            <w:pPr>
              <w:pStyle w:val="ListParagraph"/>
              <w:numPr>
                <w:ilvl w:val="0"/>
                <w:numId w:val="89"/>
              </w:numPr>
              <w:rPr>
                <w:rFonts w:ascii="Arial" w:hAnsi="Arial" w:cs="Arial"/>
                <w:sz w:val="22"/>
                <w:szCs w:val="22"/>
              </w:rPr>
            </w:pPr>
            <w:r>
              <w:rPr>
                <w:rFonts w:ascii="Arial" w:hAnsi="Arial" w:cs="Arial"/>
                <w:sz w:val="22"/>
                <w:szCs w:val="22"/>
              </w:rPr>
              <w:t>a</w:t>
            </w:r>
            <w:r w:rsidRPr="00FF5F22">
              <w:rPr>
                <w:rFonts w:ascii="Arial" w:hAnsi="Arial" w:cs="Arial"/>
                <w:sz w:val="22"/>
                <w:szCs w:val="22"/>
              </w:rPr>
              <w:t>nalys</w:t>
            </w:r>
            <w:r>
              <w:rPr>
                <w:rFonts w:ascii="Arial" w:hAnsi="Arial" w:cs="Arial"/>
                <w:sz w:val="22"/>
                <w:szCs w:val="22"/>
              </w:rPr>
              <w:t>ing</w:t>
            </w:r>
            <w:r w:rsidR="00B01448" w:rsidRPr="00FF5F22">
              <w:rPr>
                <w:rFonts w:ascii="Arial" w:hAnsi="Arial" w:cs="Arial"/>
                <w:sz w:val="22"/>
                <w:szCs w:val="22"/>
              </w:rPr>
              <w:t xml:space="preserve"> the law relating to the intentional torts </w:t>
            </w:r>
            <w:r>
              <w:rPr>
                <w:rFonts w:ascii="Arial" w:hAnsi="Arial" w:cs="Arial"/>
                <w:sz w:val="22"/>
                <w:szCs w:val="22"/>
              </w:rPr>
              <w:t>and t</w:t>
            </w:r>
            <w:r w:rsidR="00B01448" w:rsidRPr="00FF5F22">
              <w:rPr>
                <w:rFonts w:ascii="Arial" w:hAnsi="Arial" w:cs="Arial"/>
                <w:sz w:val="22"/>
                <w:szCs w:val="22"/>
              </w:rPr>
              <w:t>he elements of torts designed to protect interests in land</w:t>
            </w:r>
          </w:p>
          <w:p w14:paraId="25D057AF" w14:textId="292CF184" w:rsidR="00B01448" w:rsidRPr="00FF5F22" w:rsidRDefault="00F02F02" w:rsidP="00FF5F22">
            <w:pPr>
              <w:pStyle w:val="ListParagraph"/>
              <w:numPr>
                <w:ilvl w:val="0"/>
                <w:numId w:val="89"/>
              </w:numPr>
              <w:rPr>
                <w:rFonts w:ascii="Arial" w:hAnsi="Arial" w:cs="Arial"/>
                <w:sz w:val="22"/>
                <w:szCs w:val="22"/>
              </w:rPr>
            </w:pPr>
            <w:r>
              <w:rPr>
                <w:rFonts w:ascii="Arial" w:hAnsi="Arial" w:cs="Arial"/>
                <w:sz w:val="22"/>
                <w:szCs w:val="22"/>
              </w:rPr>
              <w:t>a</w:t>
            </w:r>
            <w:r w:rsidRPr="00FF5F22">
              <w:rPr>
                <w:rFonts w:ascii="Arial" w:hAnsi="Arial" w:cs="Arial"/>
                <w:sz w:val="22"/>
                <w:szCs w:val="22"/>
              </w:rPr>
              <w:t xml:space="preserve">nalysing </w:t>
            </w:r>
            <w:r w:rsidR="00B01448" w:rsidRPr="00FF5F22">
              <w:rPr>
                <w:rFonts w:ascii="Arial" w:hAnsi="Arial" w:cs="Arial"/>
                <w:sz w:val="22"/>
                <w:szCs w:val="22"/>
              </w:rPr>
              <w:t>no-fault compensation schemes</w:t>
            </w:r>
            <w:r w:rsidRPr="00FF5F22">
              <w:rPr>
                <w:rFonts w:ascii="Arial" w:hAnsi="Arial" w:cs="Arial"/>
                <w:sz w:val="22"/>
                <w:szCs w:val="22"/>
              </w:rPr>
              <w:t xml:space="preserve"> to an example or case study</w:t>
            </w:r>
            <w:r>
              <w:rPr>
                <w:rFonts w:ascii="Arial" w:hAnsi="Arial" w:cs="Arial"/>
                <w:sz w:val="22"/>
                <w:szCs w:val="22"/>
              </w:rPr>
              <w:t xml:space="preserve"> </w:t>
            </w:r>
          </w:p>
          <w:p w14:paraId="3129B9B1" w14:textId="77777777" w:rsidR="00C60EBF" w:rsidRDefault="00F02F02" w:rsidP="00F02F02">
            <w:pPr>
              <w:pStyle w:val="Bullet1"/>
              <w:numPr>
                <w:ilvl w:val="0"/>
                <w:numId w:val="89"/>
              </w:numPr>
              <w:rPr>
                <w:rFonts w:ascii="Arial" w:hAnsi="Arial" w:cs="Arial"/>
                <w:sz w:val="22"/>
                <w:szCs w:val="22"/>
              </w:rPr>
            </w:pPr>
            <w:r w:rsidRPr="0087178A">
              <w:rPr>
                <w:rFonts w:ascii="Arial" w:hAnsi="Arial" w:cs="Arial"/>
                <w:sz w:val="22"/>
                <w:szCs w:val="22"/>
              </w:rPr>
              <w:t>knowledge of the o</w:t>
            </w:r>
            <w:r w:rsidRPr="00C60EBF">
              <w:rPr>
                <w:rFonts w:ascii="Arial" w:hAnsi="Arial" w:cs="Arial"/>
                <w:sz w:val="22"/>
                <w:szCs w:val="22"/>
              </w:rPr>
              <w:t>rigin, nature, aims, rationale and statutory instances of the law of torts</w:t>
            </w:r>
          </w:p>
          <w:p w14:paraId="1CB7926B" w14:textId="08E72A96" w:rsidR="00931BB2" w:rsidRPr="00931BB2" w:rsidRDefault="00F02F02" w:rsidP="00F02F02">
            <w:pPr>
              <w:pStyle w:val="Bullet1"/>
              <w:numPr>
                <w:ilvl w:val="0"/>
                <w:numId w:val="89"/>
              </w:numPr>
              <w:rPr>
                <w:rFonts w:ascii="Arial" w:hAnsi="Arial" w:cs="Arial"/>
                <w:sz w:val="22"/>
                <w:szCs w:val="22"/>
              </w:rPr>
            </w:pPr>
            <w:r w:rsidRPr="00C60EBF">
              <w:rPr>
                <w:rFonts w:ascii="Arial" w:hAnsi="Arial" w:cs="Arial"/>
                <w:sz w:val="22"/>
                <w:szCs w:val="22"/>
              </w:rPr>
              <w:t xml:space="preserve">applying relevant law of torts principles to examples or case studies </w:t>
            </w:r>
          </w:p>
        </w:tc>
      </w:tr>
      <w:tr w:rsidR="00931BB2" w:rsidRPr="00931BB2" w14:paraId="18FE7B3B" w14:textId="77777777" w:rsidTr="00261A9D">
        <w:trPr>
          <w:trHeight w:val="375"/>
          <w:jc w:val="center"/>
        </w:trPr>
        <w:tc>
          <w:tcPr>
            <w:tcW w:w="1397" w:type="pct"/>
            <w:gridSpan w:val="2"/>
            <w:tcBorders>
              <w:top w:val="nil"/>
              <w:left w:val="nil"/>
              <w:bottom w:val="nil"/>
              <w:right w:val="nil"/>
            </w:tcBorders>
          </w:tcPr>
          <w:p w14:paraId="39EDCF8A" w14:textId="77777777" w:rsidR="00931BB2" w:rsidRPr="00931BB2" w:rsidRDefault="00931BB2" w:rsidP="00261A9D">
            <w:pPr>
              <w:rPr>
                <w:rFonts w:ascii="Arial" w:hAnsi="Arial" w:cs="Arial"/>
                <w:b/>
                <w:sz w:val="22"/>
                <w:szCs w:val="22"/>
              </w:rPr>
            </w:pPr>
            <w:r w:rsidRPr="00931BB2">
              <w:rPr>
                <w:rFonts w:ascii="Arial" w:hAnsi="Arial" w:cs="Arial"/>
                <w:b/>
                <w:sz w:val="22"/>
                <w:szCs w:val="22"/>
              </w:rPr>
              <w:t>Context of and specific resources for assessment</w:t>
            </w:r>
          </w:p>
        </w:tc>
        <w:tc>
          <w:tcPr>
            <w:tcW w:w="3603" w:type="pct"/>
            <w:tcBorders>
              <w:top w:val="nil"/>
              <w:left w:val="nil"/>
              <w:bottom w:val="nil"/>
              <w:right w:val="nil"/>
            </w:tcBorders>
          </w:tcPr>
          <w:p w14:paraId="733FAC48" w14:textId="77777777" w:rsidR="00931BB2" w:rsidRPr="00931BB2" w:rsidRDefault="00931BB2" w:rsidP="00261A9D">
            <w:pPr>
              <w:rPr>
                <w:rFonts w:ascii="Arial" w:hAnsi="Arial" w:cs="Arial"/>
                <w:sz w:val="22"/>
                <w:szCs w:val="22"/>
              </w:rPr>
            </w:pPr>
            <w:r w:rsidRPr="00931BB2">
              <w:rPr>
                <w:rFonts w:ascii="Arial" w:hAnsi="Arial" w:cs="Arial"/>
                <w:sz w:val="22"/>
                <w:szCs w:val="22"/>
              </w:rPr>
              <w:t>Assessment must ensure:</w:t>
            </w:r>
          </w:p>
          <w:p w14:paraId="6CC14D79"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activities are related to a legal practice context</w:t>
            </w:r>
          </w:p>
          <w:p w14:paraId="4EC61CF5"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 xml:space="preserve">activities are related to laws, regulations and procedures currently operating across the jurisdictions relevant to this qualification </w:t>
            </w:r>
          </w:p>
          <w:p w14:paraId="2151C28A" w14:textId="77777777" w:rsidR="00931BB2" w:rsidRPr="00931BB2" w:rsidRDefault="00931BB2" w:rsidP="00261A9D">
            <w:pPr>
              <w:rPr>
                <w:rFonts w:ascii="Arial" w:hAnsi="Arial" w:cs="Arial"/>
                <w:sz w:val="22"/>
                <w:szCs w:val="22"/>
              </w:rPr>
            </w:pPr>
            <w:r w:rsidRPr="00931BB2">
              <w:rPr>
                <w:rFonts w:ascii="Arial" w:hAnsi="Arial" w:cs="Arial"/>
                <w:sz w:val="22"/>
                <w:szCs w:val="22"/>
              </w:rPr>
              <w:t>Resources implications for assessment include access to:</w:t>
            </w:r>
          </w:p>
          <w:p w14:paraId="58A0F250"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suitable simulated or real workplace opportunities</w:t>
            </w:r>
          </w:p>
          <w:p w14:paraId="317CBA29"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 xml:space="preserve">relevant legislation </w:t>
            </w:r>
          </w:p>
        </w:tc>
      </w:tr>
      <w:tr w:rsidR="00931BB2" w:rsidRPr="00931BB2" w14:paraId="4CE627DD" w14:textId="77777777" w:rsidTr="00261A9D">
        <w:trPr>
          <w:trHeight w:val="375"/>
          <w:jc w:val="center"/>
        </w:trPr>
        <w:tc>
          <w:tcPr>
            <w:tcW w:w="1397" w:type="pct"/>
            <w:gridSpan w:val="2"/>
            <w:tcBorders>
              <w:top w:val="nil"/>
              <w:left w:val="nil"/>
              <w:bottom w:val="nil"/>
              <w:right w:val="nil"/>
            </w:tcBorders>
          </w:tcPr>
          <w:p w14:paraId="75CA5315" w14:textId="77777777" w:rsidR="00931BB2" w:rsidRPr="00931BB2" w:rsidRDefault="00931BB2" w:rsidP="00261A9D">
            <w:pPr>
              <w:rPr>
                <w:rFonts w:ascii="Arial" w:hAnsi="Arial" w:cs="Arial"/>
                <w:b/>
                <w:sz w:val="22"/>
                <w:szCs w:val="22"/>
              </w:rPr>
            </w:pPr>
            <w:r w:rsidRPr="00931BB2">
              <w:rPr>
                <w:rFonts w:ascii="Arial" w:hAnsi="Arial" w:cs="Arial"/>
                <w:b/>
                <w:sz w:val="22"/>
                <w:szCs w:val="22"/>
              </w:rPr>
              <w:t>Method of assessment</w:t>
            </w:r>
          </w:p>
        </w:tc>
        <w:tc>
          <w:tcPr>
            <w:tcW w:w="3603" w:type="pct"/>
            <w:tcBorders>
              <w:top w:val="nil"/>
              <w:left w:val="nil"/>
              <w:bottom w:val="nil"/>
              <w:right w:val="nil"/>
            </w:tcBorders>
          </w:tcPr>
          <w:p w14:paraId="6DE245DC" w14:textId="77777777" w:rsidR="00931BB2" w:rsidRPr="00931BB2" w:rsidRDefault="00931BB2" w:rsidP="00261A9D">
            <w:pPr>
              <w:rPr>
                <w:rFonts w:ascii="Arial" w:hAnsi="Arial" w:cs="Arial"/>
                <w:sz w:val="22"/>
                <w:szCs w:val="22"/>
              </w:rPr>
            </w:pPr>
            <w:r w:rsidRPr="00931BB2">
              <w:rPr>
                <w:rFonts w:ascii="Arial" w:hAnsi="Arial" w:cs="Arial"/>
                <w:sz w:val="22"/>
                <w:szCs w:val="22"/>
              </w:rPr>
              <w:t>A range of assessment methods should be used to assess practical skills and knowledge. The following assessment methods are appropriate for this unit:</w:t>
            </w:r>
          </w:p>
          <w:p w14:paraId="1C9F053B"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research project and/or project work</w:t>
            </w:r>
          </w:p>
          <w:p w14:paraId="1B986919" w14:textId="30E64A74" w:rsidR="00931BB2" w:rsidRPr="00931BB2"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r w:rsidR="00931BB2" w:rsidRPr="00931BB2">
              <w:rPr>
                <w:rFonts w:ascii="Arial" w:hAnsi="Arial" w:cs="Arial"/>
                <w:sz w:val="22"/>
                <w:szCs w:val="22"/>
              </w:rPr>
              <w:t xml:space="preserve"> and scenarios</w:t>
            </w:r>
          </w:p>
          <w:p w14:paraId="4104B48E"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direct questioning</w:t>
            </w:r>
          </w:p>
          <w:p w14:paraId="6C8F8892"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examinations and tests</w:t>
            </w:r>
          </w:p>
          <w:p w14:paraId="597732D6"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presentations</w:t>
            </w:r>
          </w:p>
        </w:tc>
      </w:tr>
      <w:tr w:rsidR="00931BB2" w:rsidRPr="00931BB2" w14:paraId="021380FD" w14:textId="77777777" w:rsidTr="00261A9D">
        <w:trPr>
          <w:trHeight w:val="375"/>
          <w:jc w:val="center"/>
        </w:trPr>
        <w:tc>
          <w:tcPr>
            <w:tcW w:w="1397" w:type="pct"/>
            <w:gridSpan w:val="2"/>
            <w:tcBorders>
              <w:top w:val="nil"/>
              <w:left w:val="nil"/>
              <w:bottom w:val="nil"/>
              <w:right w:val="nil"/>
            </w:tcBorders>
          </w:tcPr>
          <w:p w14:paraId="3494273F" w14:textId="77777777" w:rsidR="00931BB2" w:rsidRPr="00931BB2" w:rsidRDefault="00931BB2" w:rsidP="00261A9D">
            <w:pPr>
              <w:rPr>
                <w:rFonts w:ascii="Arial" w:hAnsi="Arial" w:cs="Arial"/>
                <w:b/>
                <w:sz w:val="22"/>
                <w:szCs w:val="22"/>
              </w:rPr>
            </w:pPr>
            <w:r w:rsidRPr="00931BB2">
              <w:rPr>
                <w:rFonts w:ascii="Arial" w:hAnsi="Arial" w:cs="Arial"/>
                <w:b/>
                <w:sz w:val="22"/>
                <w:szCs w:val="22"/>
              </w:rPr>
              <w:t>Guidance information for assessment</w:t>
            </w:r>
          </w:p>
        </w:tc>
        <w:tc>
          <w:tcPr>
            <w:tcW w:w="3603" w:type="pct"/>
            <w:tcBorders>
              <w:top w:val="nil"/>
              <w:left w:val="nil"/>
              <w:bottom w:val="nil"/>
              <w:right w:val="nil"/>
            </w:tcBorders>
          </w:tcPr>
          <w:p w14:paraId="32B26D2F"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Holistic assessment with other units relevant to the industry sector, workplace and job role is recommended. </w:t>
            </w:r>
          </w:p>
        </w:tc>
      </w:tr>
    </w:tbl>
    <w:p w14:paraId="70AB542B" w14:textId="7D02714D" w:rsidR="004B0B6E" w:rsidRDefault="004B0B6E" w:rsidP="000D7FDC"/>
    <w:p w14:paraId="2C50F386" w14:textId="7B33FB0C" w:rsidR="004B0B6E" w:rsidRDefault="004B0B6E" w:rsidP="002505C0">
      <w:pPr>
        <w:sectPr w:rsidR="004B0B6E" w:rsidSect="00CC4B32">
          <w:headerReference w:type="default" r:id="rId66"/>
          <w:footerReference w:type="default" r:id="rId67"/>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708"/>
        <w:gridCol w:w="5766"/>
      </w:tblGrid>
      <w:tr w:rsidR="003A51A1" w:rsidRPr="00BF0548" w14:paraId="0AAFD3D9" w14:textId="77777777" w:rsidTr="00D14A58">
        <w:trPr>
          <w:jc w:val="center"/>
        </w:trPr>
        <w:tc>
          <w:tcPr>
            <w:tcW w:w="5000" w:type="pct"/>
            <w:gridSpan w:val="5"/>
            <w:tcBorders>
              <w:top w:val="nil"/>
              <w:left w:val="nil"/>
              <w:bottom w:val="nil"/>
              <w:right w:val="nil"/>
            </w:tcBorders>
          </w:tcPr>
          <w:p w14:paraId="043BF197" w14:textId="2F3D98A1" w:rsidR="003A51A1" w:rsidRPr="00D10A54" w:rsidRDefault="009A3848" w:rsidP="00D14A58">
            <w:pPr>
              <w:pStyle w:val="UnitTitle"/>
              <w:rPr>
                <w:rFonts w:ascii="Arial" w:hAnsi="Arial"/>
                <w:sz w:val="22"/>
                <w:szCs w:val="22"/>
              </w:rPr>
            </w:pPr>
            <w:bookmarkStart w:id="58" w:name="_Toc397604294"/>
            <w:bookmarkStart w:id="59" w:name="_Hlk38982174"/>
            <w:bookmarkStart w:id="60" w:name="_Hlk47287076"/>
            <w:r w:rsidRPr="009A3848">
              <w:rPr>
                <w:rFonts w:ascii="Arial" w:hAnsi="Arial"/>
                <w:sz w:val="22"/>
                <w:szCs w:val="22"/>
              </w:rPr>
              <w:lastRenderedPageBreak/>
              <w:t>VU22971</w:t>
            </w:r>
            <w:r w:rsidR="003A51A1" w:rsidRPr="00D10A54">
              <w:rPr>
                <w:rFonts w:ascii="Arial" w:hAnsi="Arial"/>
                <w:sz w:val="22"/>
                <w:szCs w:val="22"/>
              </w:rPr>
              <w:t xml:space="preserve"> </w:t>
            </w:r>
            <w:bookmarkStart w:id="61" w:name="_Hlk30359827"/>
            <w:r w:rsidR="003A51A1" w:rsidRPr="00D10A54">
              <w:rPr>
                <w:rFonts w:ascii="Arial" w:hAnsi="Arial"/>
                <w:sz w:val="22"/>
                <w:szCs w:val="22"/>
              </w:rPr>
              <w:t>Determine appropriate aspects of commercial law</w:t>
            </w:r>
            <w:bookmarkEnd w:id="58"/>
            <w:bookmarkEnd w:id="59"/>
            <w:bookmarkEnd w:id="61"/>
            <w:r w:rsidR="00547DA2">
              <w:rPr>
                <w:rFonts w:ascii="Arial" w:hAnsi="Arial"/>
                <w:sz w:val="22"/>
                <w:szCs w:val="22"/>
              </w:rPr>
              <w:t xml:space="preserve"> for application to legal support work</w:t>
            </w:r>
            <w:bookmarkEnd w:id="60"/>
          </w:p>
        </w:tc>
      </w:tr>
      <w:tr w:rsidR="003A51A1" w:rsidRPr="00BF0548" w14:paraId="419D09AC" w14:textId="77777777" w:rsidTr="00D14A58">
        <w:trPr>
          <w:jc w:val="center"/>
        </w:trPr>
        <w:tc>
          <w:tcPr>
            <w:tcW w:w="5000" w:type="pct"/>
            <w:gridSpan w:val="5"/>
            <w:tcBorders>
              <w:top w:val="nil"/>
              <w:left w:val="nil"/>
              <w:bottom w:val="nil"/>
              <w:right w:val="nil"/>
            </w:tcBorders>
          </w:tcPr>
          <w:p w14:paraId="165EE2D5" w14:textId="77777777" w:rsidR="003A51A1" w:rsidRPr="00D10A54" w:rsidRDefault="003A51A1" w:rsidP="00D14A58">
            <w:pPr>
              <w:pStyle w:val="Bold"/>
              <w:rPr>
                <w:rFonts w:ascii="Arial" w:hAnsi="Arial"/>
                <w:sz w:val="22"/>
              </w:rPr>
            </w:pPr>
            <w:r w:rsidRPr="00D10A54">
              <w:rPr>
                <w:rFonts w:ascii="Arial" w:hAnsi="Arial"/>
                <w:sz w:val="22"/>
              </w:rPr>
              <w:t>Unit Descriptor</w:t>
            </w:r>
          </w:p>
          <w:p w14:paraId="5130C54B" w14:textId="15D88C8D" w:rsidR="003A51A1" w:rsidRPr="00D10A54" w:rsidRDefault="003A51A1" w:rsidP="00D14A58">
            <w:pPr>
              <w:rPr>
                <w:rFonts w:ascii="Arial" w:hAnsi="Arial" w:cs="Arial"/>
                <w:sz w:val="22"/>
                <w:szCs w:val="22"/>
              </w:rPr>
            </w:pPr>
            <w:r w:rsidRPr="00D10A54">
              <w:rPr>
                <w:rFonts w:ascii="Arial" w:hAnsi="Arial" w:cs="Arial"/>
                <w:sz w:val="22"/>
                <w:szCs w:val="22"/>
              </w:rPr>
              <w:t>This unit describes the skills and knowledge required to appropriately</w:t>
            </w:r>
            <w:r w:rsidR="0033651C">
              <w:rPr>
                <w:rFonts w:ascii="Arial" w:hAnsi="Arial" w:cs="Arial"/>
                <w:sz w:val="22"/>
                <w:szCs w:val="22"/>
              </w:rPr>
              <w:t xml:space="preserve"> determine and</w:t>
            </w:r>
            <w:r w:rsidRPr="00D10A54">
              <w:rPr>
                <w:rFonts w:ascii="Arial" w:hAnsi="Arial" w:cs="Arial"/>
                <w:sz w:val="22"/>
                <w:szCs w:val="22"/>
              </w:rPr>
              <w:t xml:space="preserve"> apply aspects of commercial law, including partnerships, bankruptcy, business names, franchises and trusts, in order to support the work of a legal office, practice or associated context.</w:t>
            </w:r>
          </w:p>
          <w:p w14:paraId="570DA5C3" w14:textId="77777777" w:rsidR="003A51A1" w:rsidRPr="00D10A54" w:rsidRDefault="003A51A1" w:rsidP="00D14A58">
            <w:pPr>
              <w:pStyle w:val="Licensing"/>
              <w:rPr>
                <w:rFonts w:ascii="Arial" w:hAnsi="Arial" w:cs="Arial"/>
                <w:szCs w:val="22"/>
              </w:rPr>
            </w:pPr>
            <w:r w:rsidRPr="00D10A54">
              <w:rPr>
                <w:rFonts w:ascii="Arial" w:hAnsi="Arial" w:cs="Arial"/>
                <w:szCs w:val="22"/>
              </w:rPr>
              <w:t>No licensing, legislative, regulatory or certification requirements apply to this unit at the time of publication.</w:t>
            </w:r>
          </w:p>
        </w:tc>
      </w:tr>
      <w:tr w:rsidR="003A51A1" w:rsidRPr="00BF0548" w14:paraId="01614E39" w14:textId="77777777" w:rsidTr="00D14A58">
        <w:trPr>
          <w:jc w:val="center"/>
        </w:trPr>
        <w:tc>
          <w:tcPr>
            <w:tcW w:w="5000" w:type="pct"/>
            <w:gridSpan w:val="5"/>
            <w:tcBorders>
              <w:top w:val="nil"/>
              <w:left w:val="nil"/>
              <w:bottom w:val="nil"/>
              <w:right w:val="nil"/>
            </w:tcBorders>
          </w:tcPr>
          <w:p w14:paraId="4088F189" w14:textId="77777777" w:rsidR="003A51A1" w:rsidRPr="00D10A54" w:rsidRDefault="003A51A1" w:rsidP="00D14A58">
            <w:pPr>
              <w:pStyle w:val="Bold"/>
              <w:rPr>
                <w:rFonts w:ascii="Arial" w:hAnsi="Arial"/>
                <w:sz w:val="22"/>
              </w:rPr>
            </w:pPr>
            <w:r w:rsidRPr="00D10A54">
              <w:rPr>
                <w:rFonts w:ascii="Arial" w:hAnsi="Arial"/>
                <w:sz w:val="22"/>
              </w:rPr>
              <w:t>Employability Skills</w:t>
            </w:r>
          </w:p>
          <w:p w14:paraId="60A6FDBE" w14:textId="77777777" w:rsidR="003A51A1" w:rsidRPr="00D10A54" w:rsidRDefault="003A51A1" w:rsidP="00D14A58">
            <w:pPr>
              <w:rPr>
                <w:rFonts w:ascii="Arial" w:hAnsi="Arial" w:cs="Arial"/>
                <w:sz w:val="22"/>
                <w:szCs w:val="22"/>
              </w:rPr>
            </w:pPr>
            <w:r w:rsidRPr="00D10A54">
              <w:rPr>
                <w:rFonts w:ascii="Arial" w:hAnsi="Arial" w:cs="Arial"/>
                <w:sz w:val="22"/>
                <w:szCs w:val="22"/>
              </w:rPr>
              <w:t>This unit contains Employability Skills.</w:t>
            </w:r>
          </w:p>
        </w:tc>
      </w:tr>
      <w:tr w:rsidR="003A51A1" w:rsidRPr="00BF0548" w14:paraId="2F07DC19" w14:textId="77777777" w:rsidTr="00D14A58">
        <w:trPr>
          <w:jc w:val="center"/>
        </w:trPr>
        <w:tc>
          <w:tcPr>
            <w:tcW w:w="5000" w:type="pct"/>
            <w:gridSpan w:val="5"/>
            <w:tcBorders>
              <w:top w:val="nil"/>
              <w:left w:val="nil"/>
              <w:bottom w:val="nil"/>
              <w:right w:val="nil"/>
            </w:tcBorders>
          </w:tcPr>
          <w:p w14:paraId="0D029F47" w14:textId="77777777" w:rsidR="003A51A1" w:rsidRPr="00D10A54" w:rsidRDefault="003A51A1" w:rsidP="00D14A58">
            <w:pPr>
              <w:pStyle w:val="Bold"/>
              <w:rPr>
                <w:rFonts w:ascii="Arial" w:hAnsi="Arial"/>
                <w:sz w:val="22"/>
              </w:rPr>
            </w:pPr>
            <w:r w:rsidRPr="00D10A54">
              <w:rPr>
                <w:rFonts w:ascii="Arial" w:hAnsi="Arial"/>
                <w:sz w:val="22"/>
              </w:rPr>
              <w:t>Application of the Unit</w:t>
            </w:r>
          </w:p>
          <w:p w14:paraId="38A50D9C" w14:textId="77777777" w:rsidR="003A51A1" w:rsidRPr="00D10A54" w:rsidRDefault="003A51A1" w:rsidP="00D14A58">
            <w:pPr>
              <w:rPr>
                <w:rFonts w:ascii="Arial" w:hAnsi="Arial" w:cs="Arial"/>
                <w:sz w:val="22"/>
                <w:szCs w:val="22"/>
              </w:rPr>
            </w:pPr>
            <w:r w:rsidRPr="00D10A54">
              <w:rPr>
                <w:rFonts w:ascii="Arial" w:hAnsi="Arial" w:cs="Arial"/>
                <w:sz w:val="22"/>
                <w:szCs w:val="22"/>
              </w:rPr>
              <w:t>This unit supports the work of personnel engaged in the operation of a legal office or associated fields within public and/or corporate sectors.</w:t>
            </w:r>
          </w:p>
        </w:tc>
      </w:tr>
      <w:tr w:rsidR="003A51A1" w:rsidRPr="00BF0548" w14:paraId="4107A2BD" w14:textId="77777777" w:rsidTr="00D14A58">
        <w:trPr>
          <w:jc w:val="center"/>
        </w:trPr>
        <w:tc>
          <w:tcPr>
            <w:tcW w:w="1414" w:type="pct"/>
            <w:gridSpan w:val="3"/>
            <w:tcBorders>
              <w:top w:val="nil"/>
              <w:left w:val="nil"/>
              <w:bottom w:val="nil"/>
              <w:right w:val="nil"/>
            </w:tcBorders>
          </w:tcPr>
          <w:p w14:paraId="5B9372B6" w14:textId="77777777" w:rsidR="003A51A1" w:rsidRPr="00D10A54" w:rsidRDefault="003A51A1" w:rsidP="00D14A58">
            <w:pPr>
              <w:pStyle w:val="Bold"/>
              <w:rPr>
                <w:rFonts w:ascii="Arial" w:hAnsi="Arial"/>
                <w:sz w:val="22"/>
              </w:rPr>
            </w:pPr>
            <w:r w:rsidRPr="00D10A54">
              <w:rPr>
                <w:rFonts w:ascii="Arial" w:hAnsi="Arial"/>
                <w:sz w:val="22"/>
              </w:rPr>
              <w:t>ELEMENT</w:t>
            </w:r>
          </w:p>
        </w:tc>
        <w:tc>
          <w:tcPr>
            <w:tcW w:w="3586" w:type="pct"/>
            <w:gridSpan w:val="2"/>
            <w:tcBorders>
              <w:top w:val="nil"/>
              <w:left w:val="nil"/>
              <w:bottom w:val="nil"/>
              <w:right w:val="nil"/>
            </w:tcBorders>
          </w:tcPr>
          <w:p w14:paraId="42A4A2D5" w14:textId="77777777" w:rsidR="003A51A1" w:rsidRPr="00D10A54" w:rsidRDefault="003A51A1" w:rsidP="00D14A58">
            <w:pPr>
              <w:pStyle w:val="Bold"/>
              <w:rPr>
                <w:rFonts w:ascii="Arial" w:hAnsi="Arial"/>
                <w:sz w:val="22"/>
              </w:rPr>
            </w:pPr>
            <w:r w:rsidRPr="00D10A54">
              <w:rPr>
                <w:rFonts w:ascii="Arial" w:hAnsi="Arial"/>
                <w:sz w:val="22"/>
              </w:rPr>
              <w:t>PERFORMANCE CRITERIA</w:t>
            </w:r>
          </w:p>
        </w:tc>
      </w:tr>
      <w:tr w:rsidR="003A51A1" w:rsidRPr="00BF0548" w14:paraId="05E1D13A" w14:textId="77777777" w:rsidTr="00D14A58">
        <w:trPr>
          <w:jc w:val="center"/>
        </w:trPr>
        <w:tc>
          <w:tcPr>
            <w:tcW w:w="1414" w:type="pct"/>
            <w:gridSpan w:val="3"/>
            <w:tcBorders>
              <w:top w:val="nil"/>
              <w:left w:val="nil"/>
              <w:bottom w:val="nil"/>
              <w:right w:val="nil"/>
            </w:tcBorders>
          </w:tcPr>
          <w:p w14:paraId="5CFB12F0" w14:textId="77777777" w:rsidR="003A51A1" w:rsidRPr="00D10A54" w:rsidRDefault="003A51A1" w:rsidP="00D14A58">
            <w:pPr>
              <w:pStyle w:val="Smalltext"/>
              <w:rPr>
                <w:rFonts w:ascii="Arial" w:hAnsi="Arial"/>
                <w:sz w:val="22"/>
              </w:rPr>
            </w:pPr>
            <w:r w:rsidRPr="00D10A54">
              <w:rPr>
                <w:rFonts w:ascii="Arial" w:hAnsi="Arial"/>
                <w:sz w:val="22"/>
              </w:rPr>
              <w:t>Elements describe the essential outcomes of a unit of competency.</w:t>
            </w:r>
          </w:p>
        </w:tc>
        <w:tc>
          <w:tcPr>
            <w:tcW w:w="3586" w:type="pct"/>
            <w:gridSpan w:val="2"/>
            <w:tcBorders>
              <w:top w:val="nil"/>
              <w:left w:val="nil"/>
              <w:bottom w:val="nil"/>
              <w:right w:val="nil"/>
            </w:tcBorders>
          </w:tcPr>
          <w:p w14:paraId="271258B5" w14:textId="77777777" w:rsidR="003A51A1" w:rsidRPr="00D10A54" w:rsidRDefault="003A51A1" w:rsidP="00D14A58">
            <w:pPr>
              <w:pStyle w:val="Smalltext"/>
              <w:rPr>
                <w:rFonts w:ascii="Arial" w:hAnsi="Arial"/>
                <w:sz w:val="22"/>
              </w:rPr>
            </w:pPr>
            <w:r w:rsidRPr="00D10A54">
              <w:rPr>
                <w:rFonts w:ascii="Arial" w:hAnsi="Arial"/>
                <w:sz w:val="22"/>
              </w:rPr>
              <w:t xml:space="preserve">Performance criteria describe the required performance needed to demonstrate achievement of the element. Where </w:t>
            </w:r>
            <w:r w:rsidRPr="00D10A54">
              <w:rPr>
                <w:rFonts w:ascii="Arial" w:hAnsi="Arial"/>
                <w:b/>
                <w:i/>
                <w:sz w:val="22"/>
              </w:rPr>
              <w:t>bold italicised</w:t>
            </w:r>
            <w:r w:rsidRPr="00D10A54">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3A51A1" w:rsidRPr="00BF0548" w14:paraId="5DB35724" w14:textId="77777777" w:rsidTr="00D14A58">
        <w:trPr>
          <w:jc w:val="center"/>
        </w:trPr>
        <w:tc>
          <w:tcPr>
            <w:tcW w:w="237" w:type="pct"/>
            <w:vMerge w:val="restart"/>
            <w:tcBorders>
              <w:top w:val="nil"/>
              <w:left w:val="nil"/>
              <w:right w:val="nil"/>
            </w:tcBorders>
          </w:tcPr>
          <w:p w14:paraId="43245DC2" w14:textId="77777777" w:rsidR="003A51A1" w:rsidRPr="00D10A54" w:rsidRDefault="003A51A1" w:rsidP="00D14A58">
            <w:pPr>
              <w:rPr>
                <w:rFonts w:ascii="Arial" w:hAnsi="Arial" w:cs="Arial"/>
                <w:sz w:val="22"/>
                <w:szCs w:val="22"/>
              </w:rPr>
            </w:pPr>
            <w:bookmarkStart w:id="62" w:name="_Hlk35435691"/>
            <w:r w:rsidRPr="00D10A54">
              <w:rPr>
                <w:rFonts w:ascii="Arial" w:hAnsi="Arial" w:cs="Arial"/>
                <w:sz w:val="22"/>
                <w:szCs w:val="22"/>
              </w:rPr>
              <w:t>1.</w:t>
            </w:r>
          </w:p>
        </w:tc>
        <w:tc>
          <w:tcPr>
            <w:tcW w:w="1177" w:type="pct"/>
            <w:gridSpan w:val="2"/>
            <w:vMerge w:val="restart"/>
            <w:tcBorders>
              <w:top w:val="nil"/>
              <w:left w:val="nil"/>
              <w:right w:val="nil"/>
            </w:tcBorders>
          </w:tcPr>
          <w:p w14:paraId="652DC473" w14:textId="6DE5C9A1" w:rsidR="003A51A1" w:rsidRPr="00D10A54" w:rsidRDefault="0033651C" w:rsidP="00D14A58">
            <w:pPr>
              <w:rPr>
                <w:rFonts w:ascii="Arial" w:hAnsi="Arial" w:cs="Arial"/>
                <w:sz w:val="22"/>
                <w:szCs w:val="22"/>
              </w:rPr>
            </w:pPr>
            <w:r>
              <w:rPr>
                <w:rFonts w:ascii="Arial" w:hAnsi="Arial" w:cs="Arial"/>
                <w:sz w:val="22"/>
                <w:szCs w:val="22"/>
              </w:rPr>
              <w:t xml:space="preserve">Determine, </w:t>
            </w:r>
            <w:r w:rsidR="000B4BC6">
              <w:rPr>
                <w:rFonts w:ascii="Arial" w:hAnsi="Arial" w:cs="Arial"/>
                <w:sz w:val="22"/>
                <w:szCs w:val="22"/>
              </w:rPr>
              <w:t xml:space="preserve"> analyse</w:t>
            </w:r>
            <w:r w:rsidR="000B4BC6" w:rsidRPr="00D10A54">
              <w:rPr>
                <w:rFonts w:ascii="Arial" w:hAnsi="Arial" w:cs="Arial"/>
                <w:sz w:val="22"/>
                <w:szCs w:val="22"/>
              </w:rPr>
              <w:t xml:space="preserve"> </w:t>
            </w:r>
            <w:r>
              <w:rPr>
                <w:rFonts w:ascii="Arial" w:hAnsi="Arial" w:cs="Arial"/>
                <w:sz w:val="22"/>
                <w:szCs w:val="22"/>
              </w:rPr>
              <w:t xml:space="preserve">and apply </w:t>
            </w:r>
            <w:r w:rsidR="003A51A1" w:rsidRPr="00D10A54">
              <w:rPr>
                <w:rFonts w:ascii="Arial" w:hAnsi="Arial" w:cs="Arial"/>
                <w:sz w:val="22"/>
                <w:szCs w:val="22"/>
              </w:rPr>
              <w:t xml:space="preserve">Common Law in relation to an agency’s rights and obligations </w:t>
            </w:r>
          </w:p>
        </w:tc>
        <w:tc>
          <w:tcPr>
            <w:tcW w:w="392" w:type="pct"/>
            <w:tcBorders>
              <w:top w:val="nil"/>
              <w:left w:val="nil"/>
              <w:bottom w:val="nil"/>
              <w:right w:val="nil"/>
            </w:tcBorders>
          </w:tcPr>
          <w:p w14:paraId="27D65BFA" w14:textId="77777777" w:rsidR="003A51A1" w:rsidRPr="00D10A54" w:rsidRDefault="003A51A1" w:rsidP="00D14A58">
            <w:pPr>
              <w:rPr>
                <w:rFonts w:ascii="Arial" w:hAnsi="Arial" w:cs="Arial"/>
                <w:sz w:val="22"/>
                <w:szCs w:val="22"/>
              </w:rPr>
            </w:pPr>
            <w:r w:rsidRPr="00D10A54">
              <w:rPr>
                <w:rFonts w:ascii="Arial" w:hAnsi="Arial" w:cs="Arial"/>
                <w:sz w:val="22"/>
                <w:szCs w:val="22"/>
              </w:rPr>
              <w:t>1.1</w:t>
            </w:r>
          </w:p>
        </w:tc>
        <w:tc>
          <w:tcPr>
            <w:tcW w:w="3194" w:type="pct"/>
            <w:tcBorders>
              <w:top w:val="nil"/>
              <w:left w:val="nil"/>
              <w:bottom w:val="nil"/>
              <w:right w:val="nil"/>
            </w:tcBorders>
          </w:tcPr>
          <w:p w14:paraId="65934462" w14:textId="23751D9A" w:rsidR="003A51A1" w:rsidRPr="00D10A54" w:rsidRDefault="0033651C"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the purpose and existence of an agency, including the relationship of the principal, agent and third parties</w:t>
            </w:r>
          </w:p>
        </w:tc>
      </w:tr>
      <w:tr w:rsidR="003A51A1" w:rsidRPr="00BF0548" w14:paraId="323C7787" w14:textId="77777777" w:rsidTr="00D14A58">
        <w:trPr>
          <w:jc w:val="center"/>
        </w:trPr>
        <w:tc>
          <w:tcPr>
            <w:tcW w:w="237" w:type="pct"/>
            <w:vMerge/>
            <w:tcBorders>
              <w:left w:val="nil"/>
              <w:right w:val="nil"/>
            </w:tcBorders>
          </w:tcPr>
          <w:p w14:paraId="4422DD5D" w14:textId="77777777" w:rsidR="003A51A1" w:rsidRPr="00D10A54" w:rsidRDefault="003A51A1" w:rsidP="00D14A58">
            <w:pPr>
              <w:rPr>
                <w:rFonts w:ascii="Arial" w:hAnsi="Arial" w:cs="Arial"/>
                <w:sz w:val="22"/>
                <w:szCs w:val="22"/>
              </w:rPr>
            </w:pPr>
          </w:p>
        </w:tc>
        <w:tc>
          <w:tcPr>
            <w:tcW w:w="1177" w:type="pct"/>
            <w:gridSpan w:val="2"/>
            <w:vMerge/>
            <w:tcBorders>
              <w:left w:val="nil"/>
              <w:right w:val="nil"/>
            </w:tcBorders>
          </w:tcPr>
          <w:p w14:paraId="08931819"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0E102C5C" w14:textId="77777777" w:rsidR="003A51A1" w:rsidRPr="00D10A54" w:rsidRDefault="003A51A1" w:rsidP="00D14A58">
            <w:pPr>
              <w:rPr>
                <w:rFonts w:ascii="Arial" w:hAnsi="Arial" w:cs="Arial"/>
                <w:sz w:val="22"/>
                <w:szCs w:val="22"/>
              </w:rPr>
            </w:pPr>
            <w:r w:rsidRPr="00D10A54">
              <w:rPr>
                <w:rFonts w:ascii="Arial" w:hAnsi="Arial" w:cs="Arial"/>
                <w:sz w:val="22"/>
                <w:szCs w:val="22"/>
              </w:rPr>
              <w:t>1.2</w:t>
            </w:r>
          </w:p>
        </w:tc>
        <w:tc>
          <w:tcPr>
            <w:tcW w:w="3194" w:type="pct"/>
            <w:tcBorders>
              <w:top w:val="nil"/>
              <w:left w:val="nil"/>
              <w:bottom w:val="nil"/>
              <w:right w:val="nil"/>
            </w:tcBorders>
          </w:tcPr>
          <w:p w14:paraId="1D827E85"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Outline the </w:t>
            </w:r>
            <w:r w:rsidRPr="00D10A54">
              <w:rPr>
                <w:rFonts w:ascii="Arial" w:hAnsi="Arial" w:cs="Arial"/>
                <w:b/>
                <w:i/>
                <w:sz w:val="22"/>
                <w:szCs w:val="22"/>
              </w:rPr>
              <w:t>process</w:t>
            </w:r>
            <w:r w:rsidRPr="00D10A54">
              <w:rPr>
                <w:rFonts w:ascii="Arial" w:hAnsi="Arial" w:cs="Arial"/>
                <w:sz w:val="22"/>
                <w:szCs w:val="22"/>
              </w:rPr>
              <w:t xml:space="preserve"> </w:t>
            </w:r>
            <w:r w:rsidRPr="00D10A54">
              <w:rPr>
                <w:rFonts w:ascii="Arial" w:hAnsi="Arial" w:cs="Arial"/>
                <w:b/>
                <w:i/>
                <w:sz w:val="22"/>
                <w:szCs w:val="22"/>
              </w:rPr>
              <w:t>for the creation of the agency</w:t>
            </w:r>
            <w:r w:rsidRPr="00D10A54">
              <w:rPr>
                <w:rFonts w:ascii="Arial" w:hAnsi="Arial" w:cs="Arial"/>
                <w:sz w:val="22"/>
                <w:szCs w:val="22"/>
              </w:rPr>
              <w:t xml:space="preserve"> and distinguish the difference between agencies created </w:t>
            </w:r>
          </w:p>
        </w:tc>
      </w:tr>
      <w:tr w:rsidR="003A51A1" w:rsidRPr="00BF0548" w14:paraId="365E024B" w14:textId="77777777" w:rsidTr="00D14A58">
        <w:trPr>
          <w:jc w:val="center"/>
        </w:trPr>
        <w:tc>
          <w:tcPr>
            <w:tcW w:w="237" w:type="pct"/>
            <w:vMerge/>
            <w:tcBorders>
              <w:left w:val="nil"/>
              <w:right w:val="nil"/>
            </w:tcBorders>
          </w:tcPr>
          <w:p w14:paraId="54C24D42" w14:textId="77777777" w:rsidR="003A51A1" w:rsidRPr="00D10A54" w:rsidRDefault="003A51A1" w:rsidP="00D14A58">
            <w:pPr>
              <w:rPr>
                <w:rFonts w:ascii="Arial" w:hAnsi="Arial" w:cs="Arial"/>
                <w:sz w:val="22"/>
                <w:szCs w:val="22"/>
              </w:rPr>
            </w:pPr>
          </w:p>
        </w:tc>
        <w:tc>
          <w:tcPr>
            <w:tcW w:w="1177" w:type="pct"/>
            <w:gridSpan w:val="2"/>
            <w:vMerge/>
            <w:tcBorders>
              <w:left w:val="nil"/>
              <w:right w:val="nil"/>
            </w:tcBorders>
          </w:tcPr>
          <w:p w14:paraId="3D1AC74D"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475CA525" w14:textId="77777777" w:rsidR="003A51A1" w:rsidRPr="00D10A54" w:rsidRDefault="003A51A1" w:rsidP="00D14A58">
            <w:pPr>
              <w:rPr>
                <w:rFonts w:ascii="Arial" w:hAnsi="Arial" w:cs="Arial"/>
                <w:sz w:val="22"/>
                <w:szCs w:val="22"/>
              </w:rPr>
            </w:pPr>
            <w:r w:rsidRPr="00D10A54">
              <w:rPr>
                <w:rFonts w:ascii="Arial" w:hAnsi="Arial" w:cs="Arial"/>
                <w:sz w:val="22"/>
                <w:szCs w:val="22"/>
              </w:rPr>
              <w:t>1.3</w:t>
            </w:r>
          </w:p>
        </w:tc>
        <w:tc>
          <w:tcPr>
            <w:tcW w:w="3194" w:type="pct"/>
            <w:tcBorders>
              <w:top w:val="nil"/>
              <w:left w:val="nil"/>
              <w:bottom w:val="nil"/>
              <w:right w:val="nil"/>
            </w:tcBorders>
          </w:tcPr>
          <w:p w14:paraId="483863EB" w14:textId="38000587" w:rsidR="003A51A1" w:rsidRPr="00D10A54" w:rsidRDefault="0033651C"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and a</w:t>
            </w:r>
            <w:r>
              <w:rPr>
                <w:rFonts w:ascii="Arial" w:hAnsi="Arial" w:cs="Arial"/>
                <w:sz w:val="22"/>
                <w:szCs w:val="22"/>
              </w:rPr>
              <w:t>nalyse</w:t>
            </w:r>
            <w:r w:rsidR="003A51A1" w:rsidRPr="00D10A54">
              <w:rPr>
                <w:rFonts w:ascii="Arial" w:hAnsi="Arial" w:cs="Arial"/>
                <w:sz w:val="22"/>
                <w:szCs w:val="22"/>
              </w:rPr>
              <w:t xml:space="preserve"> the </w:t>
            </w:r>
            <w:r w:rsidR="003A51A1" w:rsidRPr="00D10A54">
              <w:rPr>
                <w:rFonts w:ascii="Arial" w:hAnsi="Arial" w:cs="Arial"/>
                <w:b/>
                <w:i/>
                <w:sz w:val="22"/>
                <w:szCs w:val="22"/>
              </w:rPr>
              <w:t>scope of an Agent’s Authority</w:t>
            </w:r>
          </w:p>
        </w:tc>
      </w:tr>
      <w:tr w:rsidR="003A51A1" w:rsidRPr="00BF0548" w14:paraId="33969164" w14:textId="77777777" w:rsidTr="00D14A58">
        <w:trPr>
          <w:jc w:val="center"/>
        </w:trPr>
        <w:tc>
          <w:tcPr>
            <w:tcW w:w="237" w:type="pct"/>
            <w:vMerge/>
            <w:tcBorders>
              <w:left w:val="nil"/>
              <w:right w:val="nil"/>
            </w:tcBorders>
          </w:tcPr>
          <w:p w14:paraId="4F8ABB81" w14:textId="77777777" w:rsidR="003A51A1" w:rsidRPr="00D10A54" w:rsidRDefault="003A51A1" w:rsidP="00D14A58">
            <w:pPr>
              <w:rPr>
                <w:rFonts w:ascii="Arial" w:hAnsi="Arial" w:cs="Arial"/>
                <w:sz w:val="22"/>
                <w:szCs w:val="22"/>
              </w:rPr>
            </w:pPr>
          </w:p>
        </w:tc>
        <w:tc>
          <w:tcPr>
            <w:tcW w:w="1177" w:type="pct"/>
            <w:gridSpan w:val="2"/>
            <w:vMerge/>
            <w:tcBorders>
              <w:left w:val="nil"/>
              <w:right w:val="nil"/>
            </w:tcBorders>
          </w:tcPr>
          <w:p w14:paraId="18482FEA"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2462D4A3" w14:textId="77777777" w:rsidR="003A51A1" w:rsidRPr="00D10A54" w:rsidRDefault="003A51A1" w:rsidP="00D14A58">
            <w:pPr>
              <w:rPr>
                <w:rFonts w:ascii="Arial" w:hAnsi="Arial" w:cs="Arial"/>
                <w:sz w:val="22"/>
                <w:szCs w:val="22"/>
              </w:rPr>
            </w:pPr>
            <w:r w:rsidRPr="00D10A54">
              <w:rPr>
                <w:rFonts w:ascii="Arial" w:hAnsi="Arial" w:cs="Arial"/>
                <w:sz w:val="22"/>
                <w:szCs w:val="22"/>
              </w:rPr>
              <w:t>1.4</w:t>
            </w:r>
          </w:p>
        </w:tc>
        <w:tc>
          <w:tcPr>
            <w:tcW w:w="3194" w:type="pct"/>
            <w:tcBorders>
              <w:top w:val="nil"/>
              <w:left w:val="nil"/>
              <w:bottom w:val="nil"/>
              <w:right w:val="nil"/>
            </w:tcBorders>
          </w:tcPr>
          <w:p w14:paraId="7E8446A1" w14:textId="73E0D40C" w:rsidR="003A51A1" w:rsidRPr="00D10A54" w:rsidRDefault="0033651C"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the</w:t>
            </w:r>
            <w:r w:rsidR="003A51A1" w:rsidRPr="00D10A54">
              <w:rPr>
                <w:rFonts w:ascii="Arial" w:hAnsi="Arial" w:cs="Arial"/>
                <w:b/>
                <w:i/>
                <w:sz w:val="22"/>
                <w:szCs w:val="22"/>
              </w:rPr>
              <w:t xml:space="preserve"> duties, rights and liabilities</w:t>
            </w:r>
            <w:r w:rsidR="003A51A1" w:rsidRPr="00D10A54">
              <w:rPr>
                <w:rFonts w:ascii="Arial" w:hAnsi="Arial" w:cs="Arial"/>
                <w:sz w:val="22"/>
                <w:szCs w:val="22"/>
              </w:rPr>
              <w:t xml:space="preserve"> </w:t>
            </w:r>
            <w:r w:rsidR="003A51A1" w:rsidRPr="00D10A54">
              <w:rPr>
                <w:rFonts w:ascii="Arial" w:hAnsi="Arial" w:cs="Arial"/>
                <w:b/>
                <w:i/>
                <w:sz w:val="22"/>
                <w:szCs w:val="22"/>
              </w:rPr>
              <w:t>of the agent</w:t>
            </w:r>
            <w:r w:rsidR="003A51A1" w:rsidRPr="00D10A54">
              <w:rPr>
                <w:rFonts w:ascii="Arial" w:hAnsi="Arial" w:cs="Arial"/>
                <w:sz w:val="22"/>
                <w:szCs w:val="22"/>
              </w:rPr>
              <w:t xml:space="preserve"> and analyse for application</w:t>
            </w:r>
          </w:p>
        </w:tc>
      </w:tr>
      <w:tr w:rsidR="003A51A1" w:rsidRPr="00BF0548" w14:paraId="52DB2ABD" w14:textId="77777777" w:rsidTr="00D14A58">
        <w:trPr>
          <w:jc w:val="center"/>
        </w:trPr>
        <w:tc>
          <w:tcPr>
            <w:tcW w:w="237" w:type="pct"/>
            <w:vMerge/>
            <w:tcBorders>
              <w:left w:val="nil"/>
              <w:right w:val="nil"/>
            </w:tcBorders>
          </w:tcPr>
          <w:p w14:paraId="32546965" w14:textId="77777777" w:rsidR="003A51A1" w:rsidRPr="00D10A54" w:rsidRDefault="003A51A1" w:rsidP="00D14A58">
            <w:pPr>
              <w:rPr>
                <w:rFonts w:ascii="Arial" w:hAnsi="Arial" w:cs="Arial"/>
                <w:sz w:val="22"/>
                <w:szCs w:val="22"/>
              </w:rPr>
            </w:pPr>
          </w:p>
        </w:tc>
        <w:tc>
          <w:tcPr>
            <w:tcW w:w="1177" w:type="pct"/>
            <w:gridSpan w:val="2"/>
            <w:vMerge/>
            <w:tcBorders>
              <w:left w:val="nil"/>
              <w:right w:val="nil"/>
            </w:tcBorders>
          </w:tcPr>
          <w:p w14:paraId="6B5C06C7"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447CFE3F" w14:textId="77777777" w:rsidR="003A51A1" w:rsidRPr="00D10A54" w:rsidRDefault="003A51A1" w:rsidP="00D14A58">
            <w:pPr>
              <w:rPr>
                <w:rFonts w:ascii="Arial" w:hAnsi="Arial" w:cs="Arial"/>
                <w:sz w:val="22"/>
                <w:szCs w:val="22"/>
              </w:rPr>
            </w:pPr>
            <w:r w:rsidRPr="00D10A54">
              <w:rPr>
                <w:rFonts w:ascii="Arial" w:hAnsi="Arial" w:cs="Arial"/>
                <w:sz w:val="22"/>
                <w:szCs w:val="22"/>
              </w:rPr>
              <w:t>1.5</w:t>
            </w:r>
          </w:p>
        </w:tc>
        <w:tc>
          <w:tcPr>
            <w:tcW w:w="3194" w:type="pct"/>
            <w:tcBorders>
              <w:top w:val="nil"/>
              <w:left w:val="nil"/>
              <w:bottom w:val="nil"/>
              <w:right w:val="nil"/>
            </w:tcBorders>
          </w:tcPr>
          <w:p w14:paraId="0A329DC4" w14:textId="1333BF8E" w:rsidR="003A51A1" w:rsidRPr="00D10A54" w:rsidRDefault="0033651C"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w:t>
            </w:r>
            <w:r w:rsidR="003A51A1" w:rsidRPr="00D10A54">
              <w:rPr>
                <w:rFonts w:ascii="Arial" w:hAnsi="Arial" w:cs="Arial"/>
                <w:b/>
                <w:i/>
                <w:sz w:val="22"/>
                <w:szCs w:val="22"/>
              </w:rPr>
              <w:t>duties, rights and liabilities of the principal</w:t>
            </w:r>
            <w:r w:rsidR="003A51A1" w:rsidRPr="00D10A54">
              <w:rPr>
                <w:rFonts w:ascii="Arial" w:hAnsi="Arial" w:cs="Arial"/>
                <w:sz w:val="22"/>
                <w:szCs w:val="22"/>
              </w:rPr>
              <w:t xml:space="preserve"> and analyse for application</w:t>
            </w:r>
          </w:p>
        </w:tc>
      </w:tr>
      <w:tr w:rsidR="003A51A1" w:rsidRPr="00BF0548" w14:paraId="7666FB48" w14:textId="77777777" w:rsidTr="00D14A58">
        <w:trPr>
          <w:jc w:val="center"/>
        </w:trPr>
        <w:tc>
          <w:tcPr>
            <w:tcW w:w="237" w:type="pct"/>
            <w:vMerge/>
            <w:tcBorders>
              <w:left w:val="nil"/>
              <w:bottom w:val="nil"/>
              <w:right w:val="nil"/>
            </w:tcBorders>
          </w:tcPr>
          <w:p w14:paraId="3D0379E4" w14:textId="77777777" w:rsidR="003A51A1" w:rsidRPr="00D10A54" w:rsidRDefault="003A51A1" w:rsidP="00D14A58">
            <w:pPr>
              <w:rPr>
                <w:rFonts w:ascii="Arial" w:hAnsi="Arial" w:cs="Arial"/>
                <w:sz w:val="22"/>
                <w:szCs w:val="22"/>
              </w:rPr>
            </w:pPr>
          </w:p>
        </w:tc>
        <w:tc>
          <w:tcPr>
            <w:tcW w:w="1177" w:type="pct"/>
            <w:gridSpan w:val="2"/>
            <w:vMerge/>
            <w:tcBorders>
              <w:left w:val="nil"/>
              <w:bottom w:val="nil"/>
              <w:right w:val="nil"/>
            </w:tcBorders>
          </w:tcPr>
          <w:p w14:paraId="4967E284"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3169AEC1" w14:textId="77777777" w:rsidR="003A51A1" w:rsidRPr="00D10A54" w:rsidRDefault="003A51A1" w:rsidP="00D14A58">
            <w:pPr>
              <w:rPr>
                <w:rFonts w:ascii="Arial" w:hAnsi="Arial" w:cs="Arial"/>
                <w:sz w:val="22"/>
                <w:szCs w:val="22"/>
              </w:rPr>
            </w:pPr>
            <w:r w:rsidRPr="00D10A54">
              <w:rPr>
                <w:rFonts w:ascii="Arial" w:hAnsi="Arial" w:cs="Arial"/>
                <w:sz w:val="22"/>
                <w:szCs w:val="22"/>
              </w:rPr>
              <w:t>1.6</w:t>
            </w:r>
          </w:p>
        </w:tc>
        <w:tc>
          <w:tcPr>
            <w:tcW w:w="3194" w:type="pct"/>
            <w:tcBorders>
              <w:top w:val="nil"/>
              <w:left w:val="nil"/>
              <w:bottom w:val="nil"/>
              <w:right w:val="nil"/>
            </w:tcBorders>
          </w:tcPr>
          <w:p w14:paraId="3E6202EC" w14:textId="77777777" w:rsidR="003A51A1" w:rsidRPr="00D10A54" w:rsidRDefault="003A51A1" w:rsidP="00D14A58">
            <w:pPr>
              <w:rPr>
                <w:rFonts w:ascii="Arial" w:hAnsi="Arial" w:cs="Arial"/>
                <w:sz w:val="22"/>
                <w:szCs w:val="22"/>
              </w:rPr>
            </w:pPr>
            <w:r w:rsidRPr="00D10A54">
              <w:rPr>
                <w:rFonts w:ascii="Arial" w:hAnsi="Arial" w:cs="Arial"/>
                <w:sz w:val="22"/>
                <w:szCs w:val="22"/>
              </w:rPr>
              <w:t>Apply the Law of Agency to case examples</w:t>
            </w:r>
          </w:p>
          <w:p w14:paraId="5116E549" w14:textId="77777777" w:rsidR="003A51A1" w:rsidRPr="00D10A54" w:rsidRDefault="003A51A1" w:rsidP="00D14A58">
            <w:pPr>
              <w:rPr>
                <w:rFonts w:ascii="Arial" w:hAnsi="Arial" w:cs="Arial"/>
                <w:sz w:val="22"/>
                <w:szCs w:val="22"/>
              </w:rPr>
            </w:pPr>
          </w:p>
        </w:tc>
      </w:tr>
      <w:tr w:rsidR="003A51A1" w:rsidRPr="00BF0548" w14:paraId="0AB8467A" w14:textId="77777777" w:rsidTr="00D14A58">
        <w:trPr>
          <w:jc w:val="center"/>
        </w:trPr>
        <w:tc>
          <w:tcPr>
            <w:tcW w:w="237" w:type="pct"/>
            <w:vMerge w:val="restart"/>
            <w:tcBorders>
              <w:top w:val="nil"/>
              <w:left w:val="nil"/>
              <w:bottom w:val="nil"/>
              <w:right w:val="nil"/>
            </w:tcBorders>
          </w:tcPr>
          <w:p w14:paraId="67C2EA39" w14:textId="77777777" w:rsidR="003A51A1" w:rsidRPr="00D10A54" w:rsidRDefault="003A51A1" w:rsidP="00D14A58">
            <w:pPr>
              <w:rPr>
                <w:rFonts w:ascii="Arial" w:hAnsi="Arial" w:cs="Arial"/>
                <w:sz w:val="22"/>
                <w:szCs w:val="22"/>
              </w:rPr>
            </w:pPr>
            <w:r w:rsidRPr="00D10A54">
              <w:rPr>
                <w:rFonts w:ascii="Arial" w:hAnsi="Arial" w:cs="Arial"/>
                <w:sz w:val="22"/>
                <w:szCs w:val="22"/>
              </w:rPr>
              <w:t>2.</w:t>
            </w:r>
          </w:p>
        </w:tc>
        <w:tc>
          <w:tcPr>
            <w:tcW w:w="1177" w:type="pct"/>
            <w:gridSpan w:val="2"/>
            <w:vMerge w:val="restart"/>
            <w:tcBorders>
              <w:top w:val="nil"/>
              <w:left w:val="nil"/>
              <w:bottom w:val="nil"/>
              <w:right w:val="nil"/>
            </w:tcBorders>
          </w:tcPr>
          <w:p w14:paraId="3BA06A4B" w14:textId="43487357" w:rsidR="003A51A1" w:rsidRPr="00D10A54" w:rsidRDefault="000B4BC6" w:rsidP="00D14A58">
            <w:pPr>
              <w:rPr>
                <w:rFonts w:ascii="Arial" w:hAnsi="Arial" w:cs="Arial"/>
                <w:sz w:val="22"/>
                <w:szCs w:val="22"/>
              </w:rPr>
            </w:pPr>
            <w:r>
              <w:rPr>
                <w:rFonts w:ascii="Arial" w:hAnsi="Arial" w:cs="Arial"/>
                <w:sz w:val="22"/>
                <w:szCs w:val="22"/>
              </w:rPr>
              <w:t>Compare, contrast and document</w:t>
            </w:r>
            <w:r w:rsidR="003A51A1" w:rsidRPr="00D10A54">
              <w:rPr>
                <w:rFonts w:ascii="Arial" w:hAnsi="Arial" w:cs="Arial"/>
                <w:sz w:val="22"/>
                <w:szCs w:val="22"/>
              </w:rPr>
              <w:t xml:space="preserve"> the key features of forming partnerships </w:t>
            </w:r>
          </w:p>
        </w:tc>
        <w:tc>
          <w:tcPr>
            <w:tcW w:w="392" w:type="pct"/>
            <w:tcBorders>
              <w:top w:val="nil"/>
              <w:left w:val="nil"/>
              <w:bottom w:val="nil"/>
              <w:right w:val="nil"/>
            </w:tcBorders>
          </w:tcPr>
          <w:p w14:paraId="141A9411" w14:textId="77777777" w:rsidR="003A51A1" w:rsidRPr="00D10A54" w:rsidRDefault="003A51A1" w:rsidP="00D14A58">
            <w:pPr>
              <w:rPr>
                <w:rFonts w:ascii="Arial" w:hAnsi="Arial" w:cs="Arial"/>
                <w:sz w:val="22"/>
                <w:szCs w:val="22"/>
              </w:rPr>
            </w:pPr>
            <w:r w:rsidRPr="00D10A54">
              <w:rPr>
                <w:rFonts w:ascii="Arial" w:hAnsi="Arial" w:cs="Arial"/>
                <w:sz w:val="22"/>
                <w:szCs w:val="22"/>
              </w:rPr>
              <w:t>2.1</w:t>
            </w:r>
          </w:p>
        </w:tc>
        <w:tc>
          <w:tcPr>
            <w:tcW w:w="3194" w:type="pct"/>
            <w:tcBorders>
              <w:top w:val="nil"/>
              <w:left w:val="nil"/>
              <w:bottom w:val="nil"/>
              <w:right w:val="nil"/>
            </w:tcBorders>
          </w:tcPr>
          <w:p w14:paraId="5AAF1B54"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Document the application of the factors that constitute a partnership </w:t>
            </w:r>
          </w:p>
        </w:tc>
      </w:tr>
      <w:tr w:rsidR="003A51A1" w:rsidRPr="00BF0548" w14:paraId="2142445D" w14:textId="77777777" w:rsidTr="00D14A58">
        <w:trPr>
          <w:jc w:val="center"/>
        </w:trPr>
        <w:tc>
          <w:tcPr>
            <w:tcW w:w="237" w:type="pct"/>
            <w:vMerge/>
            <w:tcBorders>
              <w:top w:val="nil"/>
              <w:left w:val="nil"/>
              <w:bottom w:val="nil"/>
              <w:right w:val="nil"/>
            </w:tcBorders>
          </w:tcPr>
          <w:p w14:paraId="5A746B71"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3F4AC5F0"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329853A4" w14:textId="77777777" w:rsidR="003A51A1" w:rsidRPr="00D10A54" w:rsidRDefault="003A51A1" w:rsidP="00D14A58">
            <w:pPr>
              <w:rPr>
                <w:rFonts w:ascii="Arial" w:hAnsi="Arial" w:cs="Arial"/>
                <w:sz w:val="22"/>
                <w:szCs w:val="22"/>
              </w:rPr>
            </w:pPr>
            <w:r w:rsidRPr="00D10A54">
              <w:rPr>
                <w:rFonts w:ascii="Arial" w:hAnsi="Arial" w:cs="Arial"/>
                <w:sz w:val="22"/>
                <w:szCs w:val="22"/>
              </w:rPr>
              <w:t>2.2</w:t>
            </w:r>
          </w:p>
        </w:tc>
        <w:tc>
          <w:tcPr>
            <w:tcW w:w="3194" w:type="pct"/>
            <w:tcBorders>
              <w:top w:val="nil"/>
              <w:left w:val="nil"/>
              <w:bottom w:val="nil"/>
              <w:right w:val="nil"/>
            </w:tcBorders>
          </w:tcPr>
          <w:p w14:paraId="18CD910C"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Specify the </w:t>
            </w:r>
            <w:r w:rsidRPr="00D10A54">
              <w:rPr>
                <w:rFonts w:ascii="Arial" w:hAnsi="Arial" w:cs="Arial"/>
                <w:b/>
                <w:i/>
                <w:sz w:val="22"/>
                <w:szCs w:val="22"/>
              </w:rPr>
              <w:t>factors</w:t>
            </w:r>
            <w:r w:rsidRPr="00D10A54">
              <w:rPr>
                <w:rFonts w:ascii="Arial" w:hAnsi="Arial" w:cs="Arial"/>
                <w:sz w:val="22"/>
                <w:szCs w:val="22"/>
              </w:rPr>
              <w:t xml:space="preserve"> </w:t>
            </w:r>
            <w:r w:rsidRPr="00D10A54">
              <w:rPr>
                <w:rFonts w:ascii="Arial" w:hAnsi="Arial" w:cs="Arial"/>
                <w:b/>
                <w:i/>
                <w:sz w:val="22"/>
                <w:szCs w:val="22"/>
              </w:rPr>
              <w:t>relevant to forming a partnership</w:t>
            </w:r>
            <w:r w:rsidRPr="00D10A54">
              <w:rPr>
                <w:rFonts w:ascii="Arial" w:hAnsi="Arial" w:cs="Arial"/>
                <w:sz w:val="22"/>
                <w:szCs w:val="22"/>
              </w:rPr>
              <w:t xml:space="preserve"> and analyse for application</w:t>
            </w:r>
          </w:p>
        </w:tc>
      </w:tr>
      <w:tr w:rsidR="003A51A1" w:rsidRPr="00BF0548" w14:paraId="7A58F9A4" w14:textId="77777777" w:rsidTr="00D14A58">
        <w:trPr>
          <w:jc w:val="center"/>
        </w:trPr>
        <w:tc>
          <w:tcPr>
            <w:tcW w:w="237" w:type="pct"/>
            <w:vMerge/>
            <w:tcBorders>
              <w:top w:val="nil"/>
              <w:left w:val="nil"/>
              <w:bottom w:val="nil"/>
              <w:right w:val="nil"/>
            </w:tcBorders>
          </w:tcPr>
          <w:p w14:paraId="064576CF"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31EBA091"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377BAB73" w14:textId="77777777" w:rsidR="003A51A1" w:rsidRPr="00D10A54" w:rsidRDefault="003A51A1" w:rsidP="00D14A58">
            <w:pPr>
              <w:rPr>
                <w:rFonts w:ascii="Arial" w:hAnsi="Arial" w:cs="Arial"/>
                <w:sz w:val="22"/>
                <w:szCs w:val="22"/>
              </w:rPr>
            </w:pPr>
            <w:r w:rsidRPr="00D10A54">
              <w:rPr>
                <w:rFonts w:ascii="Arial" w:hAnsi="Arial" w:cs="Arial"/>
                <w:sz w:val="22"/>
                <w:szCs w:val="22"/>
              </w:rPr>
              <w:t>2.3</w:t>
            </w:r>
          </w:p>
        </w:tc>
        <w:tc>
          <w:tcPr>
            <w:tcW w:w="3194" w:type="pct"/>
            <w:tcBorders>
              <w:top w:val="nil"/>
              <w:left w:val="nil"/>
              <w:bottom w:val="nil"/>
              <w:right w:val="nil"/>
            </w:tcBorders>
          </w:tcPr>
          <w:p w14:paraId="1E6D2D47"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Compare and contrast, for application to practice, the advantages and disadvantages inherent in </w:t>
            </w:r>
            <w:r w:rsidRPr="00D10A54">
              <w:rPr>
                <w:rFonts w:ascii="Arial" w:hAnsi="Arial" w:cs="Arial"/>
                <w:b/>
                <w:i/>
                <w:sz w:val="22"/>
                <w:szCs w:val="22"/>
              </w:rPr>
              <w:t>an</w:t>
            </w:r>
            <w:r w:rsidRPr="00D10A54">
              <w:rPr>
                <w:rFonts w:ascii="Arial" w:hAnsi="Arial" w:cs="Arial"/>
                <w:sz w:val="22"/>
                <w:szCs w:val="22"/>
              </w:rPr>
              <w:t xml:space="preserve"> </w:t>
            </w:r>
            <w:r w:rsidRPr="00D10A54">
              <w:rPr>
                <w:rFonts w:ascii="Arial" w:hAnsi="Arial" w:cs="Arial"/>
                <w:b/>
                <w:i/>
                <w:sz w:val="22"/>
                <w:szCs w:val="22"/>
              </w:rPr>
              <w:t>unlimited, limited or general partnership</w:t>
            </w:r>
            <w:r w:rsidRPr="00D10A54">
              <w:rPr>
                <w:rFonts w:ascii="Arial" w:hAnsi="Arial" w:cs="Arial"/>
                <w:sz w:val="22"/>
                <w:szCs w:val="22"/>
              </w:rPr>
              <w:t xml:space="preserve"> </w:t>
            </w:r>
          </w:p>
          <w:p w14:paraId="5D6EAFBE" w14:textId="77777777" w:rsidR="003A51A1" w:rsidRPr="00D10A54" w:rsidRDefault="003A51A1" w:rsidP="00D14A58">
            <w:pPr>
              <w:rPr>
                <w:rFonts w:ascii="Arial" w:hAnsi="Arial" w:cs="Arial"/>
                <w:sz w:val="22"/>
                <w:szCs w:val="22"/>
              </w:rPr>
            </w:pPr>
          </w:p>
        </w:tc>
      </w:tr>
      <w:tr w:rsidR="003A51A1" w:rsidRPr="00BF0548" w14:paraId="73BAAE4E" w14:textId="77777777" w:rsidTr="00D14A58">
        <w:trPr>
          <w:trHeight w:val="533"/>
          <w:jc w:val="center"/>
        </w:trPr>
        <w:tc>
          <w:tcPr>
            <w:tcW w:w="237" w:type="pct"/>
            <w:vMerge w:val="restart"/>
            <w:tcBorders>
              <w:top w:val="nil"/>
              <w:left w:val="nil"/>
              <w:bottom w:val="nil"/>
              <w:right w:val="nil"/>
            </w:tcBorders>
          </w:tcPr>
          <w:p w14:paraId="426DFED1" w14:textId="77777777" w:rsidR="003A51A1" w:rsidRPr="00D10A54" w:rsidRDefault="003A51A1" w:rsidP="00D14A58">
            <w:pPr>
              <w:rPr>
                <w:rFonts w:ascii="Arial" w:hAnsi="Arial" w:cs="Arial"/>
                <w:sz w:val="22"/>
                <w:szCs w:val="22"/>
              </w:rPr>
            </w:pPr>
            <w:r w:rsidRPr="00D10A54">
              <w:rPr>
                <w:rFonts w:ascii="Arial" w:hAnsi="Arial" w:cs="Arial"/>
                <w:sz w:val="22"/>
                <w:szCs w:val="22"/>
              </w:rPr>
              <w:t>3.</w:t>
            </w:r>
          </w:p>
        </w:tc>
        <w:tc>
          <w:tcPr>
            <w:tcW w:w="1177" w:type="pct"/>
            <w:gridSpan w:val="2"/>
            <w:vMerge w:val="restart"/>
            <w:tcBorders>
              <w:top w:val="nil"/>
              <w:left w:val="nil"/>
              <w:bottom w:val="nil"/>
              <w:right w:val="nil"/>
            </w:tcBorders>
          </w:tcPr>
          <w:p w14:paraId="10D563AE" w14:textId="6B25B062" w:rsidR="003A51A1" w:rsidRPr="00D10A54" w:rsidRDefault="0033651C" w:rsidP="00D14A58">
            <w:pPr>
              <w:rPr>
                <w:rFonts w:ascii="Arial" w:hAnsi="Arial" w:cs="Arial"/>
                <w:sz w:val="22"/>
                <w:szCs w:val="22"/>
              </w:rPr>
            </w:pPr>
            <w:r>
              <w:rPr>
                <w:rFonts w:ascii="Arial" w:hAnsi="Arial" w:cs="Arial"/>
                <w:sz w:val="22"/>
                <w:szCs w:val="22"/>
              </w:rPr>
              <w:t>Determine and analyse</w:t>
            </w:r>
            <w:r w:rsidRPr="00D10A54">
              <w:rPr>
                <w:rFonts w:ascii="Arial" w:hAnsi="Arial" w:cs="Arial"/>
                <w:sz w:val="22"/>
                <w:szCs w:val="22"/>
              </w:rPr>
              <w:t xml:space="preserve"> </w:t>
            </w:r>
            <w:r w:rsidR="003A51A1" w:rsidRPr="00D10A54">
              <w:rPr>
                <w:rFonts w:ascii="Arial" w:hAnsi="Arial" w:cs="Arial"/>
                <w:sz w:val="22"/>
                <w:szCs w:val="22"/>
              </w:rPr>
              <w:t xml:space="preserve">the legal requirements of partnerships </w:t>
            </w:r>
          </w:p>
        </w:tc>
        <w:tc>
          <w:tcPr>
            <w:tcW w:w="392" w:type="pct"/>
            <w:tcBorders>
              <w:top w:val="nil"/>
              <w:left w:val="nil"/>
              <w:bottom w:val="nil"/>
              <w:right w:val="nil"/>
            </w:tcBorders>
          </w:tcPr>
          <w:p w14:paraId="655DD630" w14:textId="77777777" w:rsidR="003A51A1" w:rsidRPr="00D10A54" w:rsidRDefault="003A51A1" w:rsidP="00D14A58">
            <w:pPr>
              <w:rPr>
                <w:rFonts w:ascii="Arial" w:hAnsi="Arial" w:cs="Arial"/>
                <w:sz w:val="22"/>
                <w:szCs w:val="22"/>
              </w:rPr>
            </w:pPr>
            <w:r w:rsidRPr="00D10A54">
              <w:rPr>
                <w:rFonts w:ascii="Arial" w:hAnsi="Arial" w:cs="Arial"/>
                <w:sz w:val="22"/>
                <w:szCs w:val="22"/>
              </w:rPr>
              <w:t>3.1</w:t>
            </w:r>
          </w:p>
        </w:tc>
        <w:tc>
          <w:tcPr>
            <w:tcW w:w="3194" w:type="pct"/>
            <w:tcBorders>
              <w:top w:val="nil"/>
              <w:left w:val="nil"/>
              <w:bottom w:val="nil"/>
              <w:right w:val="nil"/>
            </w:tcBorders>
          </w:tcPr>
          <w:p w14:paraId="5BEED052"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Analyse the </w:t>
            </w:r>
            <w:r w:rsidRPr="00D10A54">
              <w:rPr>
                <w:rFonts w:ascii="Arial" w:hAnsi="Arial" w:cs="Arial"/>
                <w:b/>
                <w:i/>
                <w:sz w:val="22"/>
                <w:szCs w:val="22"/>
              </w:rPr>
              <w:t>relations of partners to outsiders</w:t>
            </w:r>
            <w:r w:rsidRPr="00D10A54">
              <w:rPr>
                <w:rFonts w:ascii="Arial" w:hAnsi="Arial" w:cs="Arial"/>
                <w:sz w:val="22"/>
                <w:szCs w:val="22"/>
              </w:rPr>
              <w:t xml:space="preserve"> </w:t>
            </w:r>
          </w:p>
        </w:tc>
      </w:tr>
      <w:tr w:rsidR="003A51A1" w:rsidRPr="00BF0548" w14:paraId="047C3EE8" w14:textId="77777777" w:rsidTr="00D14A58">
        <w:trPr>
          <w:jc w:val="center"/>
        </w:trPr>
        <w:tc>
          <w:tcPr>
            <w:tcW w:w="237" w:type="pct"/>
            <w:vMerge/>
            <w:tcBorders>
              <w:top w:val="nil"/>
              <w:left w:val="nil"/>
              <w:bottom w:val="nil"/>
              <w:right w:val="nil"/>
            </w:tcBorders>
          </w:tcPr>
          <w:p w14:paraId="5BBDE257"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1EA11520"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24B42739" w14:textId="77777777" w:rsidR="003A51A1" w:rsidRPr="00D10A54" w:rsidRDefault="003A51A1" w:rsidP="00D14A58">
            <w:pPr>
              <w:rPr>
                <w:rFonts w:ascii="Arial" w:hAnsi="Arial" w:cs="Arial"/>
                <w:sz w:val="22"/>
                <w:szCs w:val="22"/>
              </w:rPr>
            </w:pPr>
            <w:r w:rsidRPr="00D10A54">
              <w:rPr>
                <w:rFonts w:ascii="Arial" w:hAnsi="Arial" w:cs="Arial"/>
                <w:sz w:val="22"/>
                <w:szCs w:val="22"/>
              </w:rPr>
              <w:t>3.2</w:t>
            </w:r>
          </w:p>
        </w:tc>
        <w:tc>
          <w:tcPr>
            <w:tcW w:w="3194" w:type="pct"/>
            <w:tcBorders>
              <w:top w:val="nil"/>
              <w:left w:val="nil"/>
              <w:bottom w:val="nil"/>
              <w:right w:val="nil"/>
            </w:tcBorders>
          </w:tcPr>
          <w:p w14:paraId="2E516AD5"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Analyse the </w:t>
            </w:r>
            <w:r w:rsidRPr="00D10A54">
              <w:rPr>
                <w:rFonts w:ascii="Arial" w:hAnsi="Arial" w:cs="Arial"/>
                <w:b/>
                <w:i/>
                <w:sz w:val="22"/>
                <w:szCs w:val="22"/>
              </w:rPr>
              <w:t>relationship of partners to each other</w:t>
            </w:r>
          </w:p>
        </w:tc>
      </w:tr>
      <w:tr w:rsidR="003A51A1" w:rsidRPr="00BF0548" w14:paraId="57EC2B92" w14:textId="77777777" w:rsidTr="00D14A58">
        <w:trPr>
          <w:trHeight w:val="802"/>
          <w:jc w:val="center"/>
        </w:trPr>
        <w:tc>
          <w:tcPr>
            <w:tcW w:w="237" w:type="pct"/>
            <w:vMerge/>
            <w:tcBorders>
              <w:top w:val="nil"/>
              <w:left w:val="nil"/>
              <w:bottom w:val="nil"/>
              <w:right w:val="nil"/>
            </w:tcBorders>
          </w:tcPr>
          <w:p w14:paraId="2D85EF5F"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063CE5FC"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694F992F" w14:textId="77777777" w:rsidR="003A51A1" w:rsidRPr="00D10A54" w:rsidRDefault="003A51A1" w:rsidP="00D14A58">
            <w:pPr>
              <w:rPr>
                <w:rFonts w:ascii="Arial" w:hAnsi="Arial" w:cs="Arial"/>
                <w:sz w:val="22"/>
                <w:szCs w:val="22"/>
              </w:rPr>
            </w:pPr>
            <w:r w:rsidRPr="00D10A54">
              <w:rPr>
                <w:rFonts w:ascii="Arial" w:hAnsi="Arial" w:cs="Arial"/>
                <w:sz w:val="22"/>
                <w:szCs w:val="22"/>
              </w:rPr>
              <w:t>3.3</w:t>
            </w:r>
          </w:p>
        </w:tc>
        <w:tc>
          <w:tcPr>
            <w:tcW w:w="3194" w:type="pct"/>
            <w:tcBorders>
              <w:top w:val="nil"/>
              <w:left w:val="nil"/>
              <w:bottom w:val="nil"/>
              <w:right w:val="nil"/>
            </w:tcBorders>
          </w:tcPr>
          <w:p w14:paraId="2DB49976" w14:textId="1FEC8B80" w:rsidR="003A51A1" w:rsidRPr="00D10A54" w:rsidRDefault="0033651C" w:rsidP="00D14A58">
            <w:pPr>
              <w:rPr>
                <w:rFonts w:ascii="Arial" w:hAnsi="Arial" w:cs="Arial"/>
                <w:b/>
                <w:i/>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legal factors relevant to the </w:t>
            </w:r>
            <w:r w:rsidR="003A51A1" w:rsidRPr="00D10A54">
              <w:rPr>
                <w:rFonts w:ascii="Arial" w:hAnsi="Arial" w:cs="Arial"/>
                <w:b/>
                <w:i/>
                <w:sz w:val="22"/>
                <w:szCs w:val="22"/>
              </w:rPr>
              <w:t>dissolution or change in composition of a partnership</w:t>
            </w:r>
          </w:p>
          <w:p w14:paraId="0470013D" w14:textId="77777777" w:rsidR="003A51A1" w:rsidRPr="00D10A54" w:rsidRDefault="003A51A1" w:rsidP="00D14A58">
            <w:pPr>
              <w:rPr>
                <w:rFonts w:ascii="Arial" w:hAnsi="Arial" w:cs="Arial"/>
                <w:sz w:val="22"/>
                <w:szCs w:val="22"/>
              </w:rPr>
            </w:pPr>
          </w:p>
        </w:tc>
      </w:tr>
      <w:tr w:rsidR="003A51A1" w:rsidRPr="00BF0548" w14:paraId="2B24C43B" w14:textId="77777777" w:rsidTr="00D14A58">
        <w:trPr>
          <w:jc w:val="center"/>
        </w:trPr>
        <w:tc>
          <w:tcPr>
            <w:tcW w:w="237" w:type="pct"/>
            <w:vMerge w:val="restart"/>
            <w:tcBorders>
              <w:top w:val="nil"/>
              <w:left w:val="nil"/>
              <w:bottom w:val="nil"/>
              <w:right w:val="nil"/>
            </w:tcBorders>
          </w:tcPr>
          <w:p w14:paraId="1A50528A" w14:textId="77777777" w:rsidR="003A51A1" w:rsidRPr="00D10A54" w:rsidRDefault="003A51A1" w:rsidP="00D14A58">
            <w:pPr>
              <w:rPr>
                <w:rFonts w:ascii="Arial" w:hAnsi="Arial" w:cs="Arial"/>
                <w:sz w:val="22"/>
                <w:szCs w:val="22"/>
              </w:rPr>
            </w:pPr>
            <w:r w:rsidRPr="00D10A54">
              <w:rPr>
                <w:rFonts w:ascii="Arial" w:hAnsi="Arial" w:cs="Arial"/>
                <w:sz w:val="22"/>
                <w:szCs w:val="22"/>
              </w:rPr>
              <w:lastRenderedPageBreak/>
              <w:t>4.</w:t>
            </w:r>
          </w:p>
        </w:tc>
        <w:tc>
          <w:tcPr>
            <w:tcW w:w="1177" w:type="pct"/>
            <w:gridSpan w:val="2"/>
            <w:vMerge w:val="restart"/>
            <w:tcBorders>
              <w:top w:val="nil"/>
              <w:left w:val="nil"/>
              <w:bottom w:val="nil"/>
              <w:right w:val="nil"/>
            </w:tcBorders>
          </w:tcPr>
          <w:p w14:paraId="167B2B16" w14:textId="50B0768E" w:rsidR="003A51A1" w:rsidRPr="00D10A54" w:rsidRDefault="002B22A7" w:rsidP="00D14A58">
            <w:pPr>
              <w:rPr>
                <w:rFonts w:ascii="Arial" w:hAnsi="Arial" w:cs="Arial"/>
                <w:sz w:val="22"/>
                <w:szCs w:val="22"/>
              </w:rPr>
            </w:pPr>
            <w:r>
              <w:rPr>
                <w:rFonts w:ascii="Arial" w:hAnsi="Arial" w:cs="Arial"/>
                <w:sz w:val="22"/>
                <w:szCs w:val="22"/>
              </w:rPr>
              <w:t>Determine</w:t>
            </w:r>
            <w:r w:rsidR="000B4BC6">
              <w:rPr>
                <w:rFonts w:ascii="Arial" w:hAnsi="Arial" w:cs="Arial"/>
                <w:sz w:val="22"/>
                <w:szCs w:val="22"/>
              </w:rPr>
              <w:t xml:space="preserve"> and a</w:t>
            </w:r>
            <w:r w:rsidR="003A51A1" w:rsidRPr="00D10A54">
              <w:rPr>
                <w:rFonts w:ascii="Arial" w:hAnsi="Arial" w:cs="Arial"/>
                <w:sz w:val="22"/>
                <w:szCs w:val="22"/>
              </w:rPr>
              <w:t xml:space="preserve">nalyse the rights and obligations of creditors and debtors </w:t>
            </w:r>
          </w:p>
        </w:tc>
        <w:tc>
          <w:tcPr>
            <w:tcW w:w="392" w:type="pct"/>
            <w:tcBorders>
              <w:top w:val="nil"/>
              <w:left w:val="nil"/>
              <w:bottom w:val="nil"/>
              <w:right w:val="nil"/>
            </w:tcBorders>
          </w:tcPr>
          <w:p w14:paraId="0E30B241" w14:textId="77777777" w:rsidR="003A51A1" w:rsidRPr="00D10A54" w:rsidRDefault="003A51A1" w:rsidP="00D14A58">
            <w:pPr>
              <w:rPr>
                <w:rFonts w:ascii="Arial" w:hAnsi="Arial" w:cs="Arial"/>
                <w:sz w:val="22"/>
                <w:szCs w:val="22"/>
              </w:rPr>
            </w:pPr>
            <w:r w:rsidRPr="00D10A54">
              <w:rPr>
                <w:rFonts w:ascii="Arial" w:hAnsi="Arial" w:cs="Arial"/>
                <w:sz w:val="22"/>
                <w:szCs w:val="22"/>
              </w:rPr>
              <w:t>4.1</w:t>
            </w:r>
          </w:p>
        </w:tc>
        <w:tc>
          <w:tcPr>
            <w:tcW w:w="3194" w:type="pct"/>
            <w:tcBorders>
              <w:top w:val="nil"/>
              <w:left w:val="nil"/>
              <w:bottom w:val="nil"/>
              <w:right w:val="nil"/>
            </w:tcBorders>
          </w:tcPr>
          <w:p w14:paraId="7D33111F" w14:textId="1CC10340"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w:t>
            </w:r>
            <w:r w:rsidR="003A51A1" w:rsidRPr="00D10A54">
              <w:rPr>
                <w:rFonts w:ascii="Arial" w:hAnsi="Arial" w:cs="Arial"/>
                <w:b/>
                <w:i/>
                <w:sz w:val="22"/>
                <w:szCs w:val="22"/>
              </w:rPr>
              <w:t>legal alternatives available to a creditor in relation to a debtor who fails to pay a debt</w:t>
            </w:r>
            <w:r w:rsidR="003A51A1" w:rsidRPr="00D10A54">
              <w:rPr>
                <w:rFonts w:ascii="Arial" w:hAnsi="Arial" w:cs="Arial"/>
                <w:sz w:val="22"/>
                <w:szCs w:val="22"/>
              </w:rPr>
              <w:t xml:space="preserve"> </w:t>
            </w:r>
          </w:p>
        </w:tc>
      </w:tr>
      <w:tr w:rsidR="003A51A1" w:rsidRPr="00BF0548" w14:paraId="679F6077" w14:textId="77777777" w:rsidTr="00D14A58">
        <w:trPr>
          <w:jc w:val="center"/>
        </w:trPr>
        <w:tc>
          <w:tcPr>
            <w:tcW w:w="237" w:type="pct"/>
            <w:vMerge/>
            <w:tcBorders>
              <w:top w:val="nil"/>
              <w:left w:val="nil"/>
              <w:bottom w:val="nil"/>
              <w:right w:val="nil"/>
            </w:tcBorders>
          </w:tcPr>
          <w:p w14:paraId="3C88C98D"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66A8EFF3"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7A0A3349" w14:textId="77777777" w:rsidR="003A51A1" w:rsidRPr="00D10A54" w:rsidRDefault="003A51A1" w:rsidP="00D14A58">
            <w:pPr>
              <w:rPr>
                <w:rFonts w:ascii="Arial" w:hAnsi="Arial" w:cs="Arial"/>
                <w:sz w:val="22"/>
                <w:szCs w:val="22"/>
              </w:rPr>
            </w:pPr>
            <w:r w:rsidRPr="00D10A54">
              <w:rPr>
                <w:rFonts w:ascii="Arial" w:hAnsi="Arial" w:cs="Arial"/>
                <w:sz w:val="22"/>
                <w:szCs w:val="22"/>
              </w:rPr>
              <w:t>4.2</w:t>
            </w:r>
          </w:p>
        </w:tc>
        <w:tc>
          <w:tcPr>
            <w:tcW w:w="3194" w:type="pct"/>
            <w:tcBorders>
              <w:top w:val="nil"/>
              <w:left w:val="nil"/>
              <w:bottom w:val="nil"/>
              <w:right w:val="nil"/>
            </w:tcBorders>
          </w:tcPr>
          <w:p w14:paraId="745E7AF1"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Identify the </w:t>
            </w:r>
            <w:r w:rsidRPr="00D10A54">
              <w:rPr>
                <w:rFonts w:ascii="Arial" w:hAnsi="Arial" w:cs="Arial"/>
                <w:b/>
                <w:i/>
                <w:sz w:val="22"/>
                <w:szCs w:val="22"/>
              </w:rPr>
              <w:t>administration of bankruptcy</w:t>
            </w:r>
          </w:p>
        </w:tc>
      </w:tr>
      <w:tr w:rsidR="003A51A1" w:rsidRPr="00BF0548" w14:paraId="2D59AD23" w14:textId="77777777" w:rsidTr="00D14A58">
        <w:trPr>
          <w:jc w:val="center"/>
        </w:trPr>
        <w:tc>
          <w:tcPr>
            <w:tcW w:w="237" w:type="pct"/>
            <w:vMerge/>
            <w:tcBorders>
              <w:top w:val="nil"/>
              <w:left w:val="nil"/>
              <w:bottom w:val="nil"/>
              <w:right w:val="nil"/>
            </w:tcBorders>
          </w:tcPr>
          <w:p w14:paraId="6844AB3E"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2D6A4696"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6122B2E5" w14:textId="77777777" w:rsidR="003A51A1" w:rsidRPr="00D10A54" w:rsidRDefault="003A51A1" w:rsidP="00D14A58">
            <w:pPr>
              <w:rPr>
                <w:rFonts w:ascii="Arial" w:hAnsi="Arial" w:cs="Arial"/>
                <w:sz w:val="22"/>
                <w:szCs w:val="22"/>
              </w:rPr>
            </w:pPr>
            <w:r w:rsidRPr="00D10A54">
              <w:rPr>
                <w:rFonts w:ascii="Arial" w:hAnsi="Arial" w:cs="Arial"/>
                <w:sz w:val="22"/>
                <w:szCs w:val="22"/>
              </w:rPr>
              <w:t>4.3</w:t>
            </w:r>
          </w:p>
        </w:tc>
        <w:tc>
          <w:tcPr>
            <w:tcW w:w="3194" w:type="pct"/>
            <w:tcBorders>
              <w:top w:val="nil"/>
              <w:left w:val="nil"/>
              <w:bottom w:val="nil"/>
              <w:right w:val="nil"/>
            </w:tcBorders>
          </w:tcPr>
          <w:p w14:paraId="0B35E332"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Analyse for application, the </w:t>
            </w:r>
            <w:r w:rsidRPr="00D10A54">
              <w:rPr>
                <w:rFonts w:ascii="Arial" w:hAnsi="Arial" w:cs="Arial"/>
                <w:bCs/>
                <w:iCs/>
                <w:sz w:val="22"/>
                <w:szCs w:val="22"/>
              </w:rPr>
              <w:t xml:space="preserve">legal issues and procedures involved with bankruptcy </w:t>
            </w:r>
            <w:r w:rsidRPr="00D10A54">
              <w:rPr>
                <w:rFonts w:ascii="Arial" w:hAnsi="Arial" w:cs="Arial"/>
                <w:sz w:val="22"/>
                <w:szCs w:val="22"/>
              </w:rPr>
              <w:t>as a consequence of a creditor's petition</w:t>
            </w:r>
          </w:p>
        </w:tc>
      </w:tr>
      <w:tr w:rsidR="003A51A1" w:rsidRPr="00BF0548" w14:paraId="6CA53EAE" w14:textId="77777777" w:rsidTr="00D14A58">
        <w:trPr>
          <w:jc w:val="center"/>
        </w:trPr>
        <w:tc>
          <w:tcPr>
            <w:tcW w:w="237" w:type="pct"/>
            <w:vMerge/>
            <w:tcBorders>
              <w:top w:val="nil"/>
              <w:left w:val="nil"/>
              <w:bottom w:val="nil"/>
              <w:right w:val="nil"/>
            </w:tcBorders>
          </w:tcPr>
          <w:p w14:paraId="6453E57D"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0197DB15"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39BC72F8" w14:textId="77777777" w:rsidR="003A51A1" w:rsidRPr="00D10A54" w:rsidRDefault="003A51A1" w:rsidP="00D14A58">
            <w:pPr>
              <w:rPr>
                <w:rFonts w:ascii="Arial" w:hAnsi="Arial" w:cs="Arial"/>
                <w:sz w:val="22"/>
                <w:szCs w:val="22"/>
              </w:rPr>
            </w:pPr>
            <w:r w:rsidRPr="00D10A54">
              <w:rPr>
                <w:rFonts w:ascii="Arial" w:hAnsi="Arial" w:cs="Arial"/>
                <w:sz w:val="22"/>
                <w:szCs w:val="22"/>
              </w:rPr>
              <w:t>4.4</w:t>
            </w:r>
          </w:p>
        </w:tc>
        <w:tc>
          <w:tcPr>
            <w:tcW w:w="3194" w:type="pct"/>
            <w:tcBorders>
              <w:top w:val="nil"/>
              <w:left w:val="nil"/>
              <w:bottom w:val="nil"/>
              <w:right w:val="nil"/>
            </w:tcBorders>
          </w:tcPr>
          <w:p w14:paraId="0D9372BC" w14:textId="33A663AD"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the procedures and documentation required in relation to a debtor's petition</w:t>
            </w:r>
          </w:p>
        </w:tc>
      </w:tr>
      <w:tr w:rsidR="003A51A1" w:rsidRPr="00BF0548" w14:paraId="1508B476" w14:textId="77777777" w:rsidTr="00D14A58">
        <w:trPr>
          <w:jc w:val="center"/>
        </w:trPr>
        <w:tc>
          <w:tcPr>
            <w:tcW w:w="237" w:type="pct"/>
            <w:vMerge/>
            <w:tcBorders>
              <w:top w:val="nil"/>
              <w:left w:val="nil"/>
              <w:bottom w:val="nil"/>
              <w:right w:val="nil"/>
            </w:tcBorders>
          </w:tcPr>
          <w:p w14:paraId="1A6295BF"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53176FAA"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4523BE33" w14:textId="77777777" w:rsidR="003A51A1" w:rsidRPr="00D10A54" w:rsidRDefault="003A51A1" w:rsidP="00D14A58">
            <w:pPr>
              <w:rPr>
                <w:rFonts w:ascii="Arial" w:hAnsi="Arial" w:cs="Arial"/>
                <w:sz w:val="22"/>
                <w:szCs w:val="22"/>
              </w:rPr>
            </w:pPr>
            <w:r w:rsidRPr="00D10A54">
              <w:rPr>
                <w:rFonts w:ascii="Arial" w:hAnsi="Arial" w:cs="Arial"/>
                <w:sz w:val="22"/>
                <w:szCs w:val="22"/>
              </w:rPr>
              <w:t>4.5</w:t>
            </w:r>
          </w:p>
        </w:tc>
        <w:tc>
          <w:tcPr>
            <w:tcW w:w="3194" w:type="pct"/>
            <w:tcBorders>
              <w:top w:val="nil"/>
              <w:left w:val="nil"/>
              <w:bottom w:val="nil"/>
              <w:right w:val="nil"/>
            </w:tcBorders>
          </w:tcPr>
          <w:p w14:paraId="07448485"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Analyse for application, the nature and uses of the </w:t>
            </w:r>
            <w:r w:rsidRPr="00D10A54">
              <w:rPr>
                <w:rFonts w:ascii="Arial" w:hAnsi="Arial" w:cs="Arial"/>
                <w:i/>
                <w:sz w:val="22"/>
                <w:szCs w:val="22"/>
              </w:rPr>
              <w:t xml:space="preserve">Bankruptcy Act </w:t>
            </w:r>
            <w:r w:rsidRPr="00D10A54">
              <w:rPr>
                <w:rFonts w:ascii="Arial" w:hAnsi="Arial" w:cs="Arial"/>
                <w:sz w:val="22"/>
                <w:szCs w:val="22"/>
              </w:rPr>
              <w:t xml:space="preserve">Part X and IX </w:t>
            </w:r>
          </w:p>
          <w:p w14:paraId="6A9C9B8F" w14:textId="77777777" w:rsidR="003A51A1" w:rsidRPr="00D10A54" w:rsidRDefault="003A51A1" w:rsidP="00D14A58">
            <w:pPr>
              <w:rPr>
                <w:rFonts w:ascii="Arial" w:hAnsi="Arial" w:cs="Arial"/>
                <w:sz w:val="22"/>
                <w:szCs w:val="22"/>
              </w:rPr>
            </w:pPr>
          </w:p>
        </w:tc>
      </w:tr>
      <w:tr w:rsidR="003A51A1" w:rsidRPr="00BF0548" w14:paraId="6A8764F6" w14:textId="77777777" w:rsidTr="00D14A58">
        <w:trPr>
          <w:jc w:val="center"/>
        </w:trPr>
        <w:tc>
          <w:tcPr>
            <w:tcW w:w="237" w:type="pct"/>
            <w:vMerge w:val="restart"/>
            <w:tcBorders>
              <w:top w:val="nil"/>
              <w:left w:val="nil"/>
              <w:bottom w:val="nil"/>
              <w:right w:val="nil"/>
            </w:tcBorders>
          </w:tcPr>
          <w:p w14:paraId="09FFE1D8" w14:textId="77777777" w:rsidR="003A51A1" w:rsidRPr="00D10A54" w:rsidRDefault="003A51A1" w:rsidP="00D14A58">
            <w:pPr>
              <w:rPr>
                <w:rFonts w:ascii="Arial" w:hAnsi="Arial" w:cs="Arial"/>
                <w:sz w:val="22"/>
                <w:szCs w:val="22"/>
              </w:rPr>
            </w:pPr>
            <w:r w:rsidRPr="00D10A54">
              <w:rPr>
                <w:rFonts w:ascii="Arial" w:hAnsi="Arial" w:cs="Arial"/>
                <w:sz w:val="22"/>
                <w:szCs w:val="22"/>
              </w:rPr>
              <w:t>5.</w:t>
            </w:r>
          </w:p>
        </w:tc>
        <w:tc>
          <w:tcPr>
            <w:tcW w:w="1177" w:type="pct"/>
            <w:gridSpan w:val="2"/>
            <w:vMerge w:val="restart"/>
            <w:tcBorders>
              <w:top w:val="nil"/>
              <w:left w:val="nil"/>
              <w:bottom w:val="nil"/>
              <w:right w:val="nil"/>
            </w:tcBorders>
          </w:tcPr>
          <w:p w14:paraId="3887E02E" w14:textId="114AAAE2" w:rsidR="003A51A1" w:rsidRPr="00D10A54" w:rsidRDefault="002B22A7" w:rsidP="00D14A58">
            <w:pPr>
              <w:rPr>
                <w:rFonts w:ascii="Arial" w:hAnsi="Arial" w:cs="Arial"/>
                <w:sz w:val="22"/>
                <w:szCs w:val="22"/>
              </w:rPr>
            </w:pPr>
            <w:r>
              <w:rPr>
                <w:rFonts w:ascii="Arial" w:hAnsi="Arial" w:cs="Arial"/>
                <w:sz w:val="22"/>
                <w:szCs w:val="22"/>
              </w:rPr>
              <w:t>Determine and a</w:t>
            </w:r>
            <w:r w:rsidR="003A51A1" w:rsidRPr="00D10A54">
              <w:rPr>
                <w:rFonts w:ascii="Arial" w:hAnsi="Arial" w:cs="Arial"/>
                <w:sz w:val="22"/>
                <w:szCs w:val="22"/>
              </w:rPr>
              <w:t>nalyse the consequences of bankruptcy upon the parties involved</w:t>
            </w:r>
          </w:p>
        </w:tc>
        <w:tc>
          <w:tcPr>
            <w:tcW w:w="392" w:type="pct"/>
            <w:tcBorders>
              <w:top w:val="nil"/>
              <w:left w:val="nil"/>
              <w:bottom w:val="nil"/>
              <w:right w:val="nil"/>
            </w:tcBorders>
          </w:tcPr>
          <w:p w14:paraId="4FB00DD7" w14:textId="77777777" w:rsidR="003A51A1" w:rsidRPr="00D10A54" w:rsidRDefault="003A51A1" w:rsidP="00D14A58">
            <w:pPr>
              <w:rPr>
                <w:rFonts w:ascii="Arial" w:hAnsi="Arial" w:cs="Arial"/>
                <w:sz w:val="22"/>
                <w:szCs w:val="22"/>
              </w:rPr>
            </w:pPr>
            <w:r w:rsidRPr="00D10A54">
              <w:rPr>
                <w:rFonts w:ascii="Arial" w:hAnsi="Arial" w:cs="Arial"/>
                <w:sz w:val="22"/>
                <w:szCs w:val="22"/>
              </w:rPr>
              <w:t>5.1</w:t>
            </w:r>
          </w:p>
        </w:tc>
        <w:tc>
          <w:tcPr>
            <w:tcW w:w="3194" w:type="pct"/>
            <w:tcBorders>
              <w:top w:val="nil"/>
              <w:left w:val="nil"/>
              <w:bottom w:val="nil"/>
              <w:right w:val="nil"/>
            </w:tcBorders>
          </w:tcPr>
          <w:p w14:paraId="300FD5BC" w14:textId="788A5B11"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property that is available for distribution amongst creditors under the </w:t>
            </w:r>
            <w:r w:rsidR="003A51A1" w:rsidRPr="00D10A54">
              <w:rPr>
                <w:rFonts w:ascii="Arial" w:hAnsi="Arial" w:cs="Arial"/>
                <w:i/>
                <w:sz w:val="22"/>
                <w:szCs w:val="22"/>
              </w:rPr>
              <w:t>Bankruptcy Act</w:t>
            </w:r>
            <w:r w:rsidR="003A51A1" w:rsidRPr="00D10A54">
              <w:rPr>
                <w:rFonts w:ascii="Arial" w:hAnsi="Arial" w:cs="Arial"/>
                <w:sz w:val="22"/>
                <w:szCs w:val="22"/>
              </w:rPr>
              <w:t xml:space="preserve"> </w:t>
            </w:r>
          </w:p>
        </w:tc>
      </w:tr>
      <w:tr w:rsidR="003A51A1" w:rsidRPr="00BF0548" w14:paraId="35A89045" w14:textId="77777777" w:rsidTr="00D14A58">
        <w:trPr>
          <w:jc w:val="center"/>
        </w:trPr>
        <w:tc>
          <w:tcPr>
            <w:tcW w:w="237" w:type="pct"/>
            <w:vMerge/>
            <w:tcBorders>
              <w:top w:val="nil"/>
              <w:left w:val="nil"/>
              <w:bottom w:val="nil"/>
              <w:right w:val="nil"/>
            </w:tcBorders>
          </w:tcPr>
          <w:p w14:paraId="67391F23"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156C5F87"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79998166" w14:textId="77777777" w:rsidR="003A51A1" w:rsidRPr="00D10A54" w:rsidRDefault="003A51A1" w:rsidP="00D14A58">
            <w:pPr>
              <w:rPr>
                <w:rFonts w:ascii="Arial" w:hAnsi="Arial" w:cs="Arial"/>
                <w:sz w:val="22"/>
                <w:szCs w:val="22"/>
              </w:rPr>
            </w:pPr>
            <w:r w:rsidRPr="00D10A54">
              <w:rPr>
                <w:rFonts w:ascii="Arial" w:hAnsi="Arial" w:cs="Arial"/>
                <w:sz w:val="22"/>
                <w:szCs w:val="22"/>
              </w:rPr>
              <w:t>5.2</w:t>
            </w:r>
          </w:p>
        </w:tc>
        <w:tc>
          <w:tcPr>
            <w:tcW w:w="3194" w:type="pct"/>
            <w:tcBorders>
              <w:top w:val="nil"/>
              <w:left w:val="nil"/>
              <w:bottom w:val="nil"/>
              <w:right w:val="nil"/>
            </w:tcBorders>
          </w:tcPr>
          <w:p w14:paraId="11063193" w14:textId="77777777" w:rsidR="003A51A1" w:rsidRPr="00D10A54" w:rsidRDefault="003A51A1" w:rsidP="00D14A58">
            <w:pPr>
              <w:rPr>
                <w:rFonts w:ascii="Arial" w:hAnsi="Arial" w:cs="Arial"/>
                <w:sz w:val="22"/>
                <w:szCs w:val="22"/>
              </w:rPr>
            </w:pPr>
            <w:r w:rsidRPr="00D10A54">
              <w:rPr>
                <w:rFonts w:ascii="Arial" w:hAnsi="Arial" w:cs="Arial"/>
                <w:sz w:val="22"/>
                <w:szCs w:val="22"/>
              </w:rPr>
              <w:t>Analyse and discuss the effects of bankruptcy, on the bankrupt, secured and unsecured creditors and the debtor's property</w:t>
            </w:r>
          </w:p>
        </w:tc>
      </w:tr>
      <w:tr w:rsidR="003A51A1" w:rsidRPr="00BF0548" w14:paraId="76D641D3" w14:textId="77777777" w:rsidTr="00D14A58">
        <w:trPr>
          <w:jc w:val="center"/>
        </w:trPr>
        <w:tc>
          <w:tcPr>
            <w:tcW w:w="237" w:type="pct"/>
            <w:vMerge/>
            <w:tcBorders>
              <w:top w:val="nil"/>
              <w:left w:val="nil"/>
              <w:bottom w:val="nil"/>
              <w:right w:val="nil"/>
            </w:tcBorders>
          </w:tcPr>
          <w:p w14:paraId="1EB385EE"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6825AD49"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0875C1B5" w14:textId="77777777" w:rsidR="003A51A1" w:rsidRPr="00D10A54" w:rsidRDefault="003A51A1" w:rsidP="00D14A58">
            <w:pPr>
              <w:rPr>
                <w:rFonts w:ascii="Arial" w:hAnsi="Arial" w:cs="Arial"/>
                <w:sz w:val="22"/>
                <w:szCs w:val="22"/>
              </w:rPr>
            </w:pPr>
            <w:r w:rsidRPr="00D10A54">
              <w:rPr>
                <w:rFonts w:ascii="Arial" w:hAnsi="Arial" w:cs="Arial"/>
                <w:sz w:val="22"/>
                <w:szCs w:val="22"/>
              </w:rPr>
              <w:t>5.3</w:t>
            </w:r>
          </w:p>
        </w:tc>
        <w:tc>
          <w:tcPr>
            <w:tcW w:w="3194" w:type="pct"/>
            <w:tcBorders>
              <w:top w:val="nil"/>
              <w:left w:val="nil"/>
              <w:bottom w:val="nil"/>
              <w:right w:val="nil"/>
            </w:tcBorders>
          </w:tcPr>
          <w:p w14:paraId="2894FDB8" w14:textId="77777777" w:rsidR="003A51A1" w:rsidRPr="00D10A54" w:rsidRDefault="003A51A1" w:rsidP="00D14A58">
            <w:pPr>
              <w:rPr>
                <w:rFonts w:ascii="Arial" w:hAnsi="Arial" w:cs="Arial"/>
                <w:sz w:val="22"/>
                <w:szCs w:val="22"/>
              </w:rPr>
            </w:pPr>
            <w:r w:rsidRPr="00D10A54">
              <w:rPr>
                <w:rFonts w:ascii="Arial" w:hAnsi="Arial" w:cs="Arial"/>
                <w:sz w:val="22"/>
                <w:szCs w:val="22"/>
              </w:rPr>
              <w:t>Compare for application to practice, the rights of secured and unsecured creditors, in relation to being paid</w:t>
            </w:r>
          </w:p>
        </w:tc>
      </w:tr>
      <w:tr w:rsidR="003A51A1" w:rsidRPr="00BF0548" w14:paraId="027084C7" w14:textId="77777777" w:rsidTr="00D14A58">
        <w:trPr>
          <w:jc w:val="center"/>
        </w:trPr>
        <w:tc>
          <w:tcPr>
            <w:tcW w:w="237" w:type="pct"/>
            <w:vMerge/>
            <w:tcBorders>
              <w:top w:val="nil"/>
              <w:left w:val="nil"/>
              <w:bottom w:val="nil"/>
              <w:right w:val="nil"/>
            </w:tcBorders>
          </w:tcPr>
          <w:p w14:paraId="14A82E85"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130D6954"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048E7A29" w14:textId="77777777" w:rsidR="003A51A1" w:rsidRPr="00D10A54" w:rsidRDefault="003A51A1" w:rsidP="00D14A58">
            <w:pPr>
              <w:rPr>
                <w:rFonts w:ascii="Arial" w:hAnsi="Arial" w:cs="Arial"/>
                <w:sz w:val="22"/>
                <w:szCs w:val="22"/>
              </w:rPr>
            </w:pPr>
            <w:r w:rsidRPr="00D10A54">
              <w:rPr>
                <w:rFonts w:ascii="Arial" w:hAnsi="Arial" w:cs="Arial"/>
                <w:sz w:val="22"/>
                <w:szCs w:val="22"/>
              </w:rPr>
              <w:t>5.4</w:t>
            </w:r>
          </w:p>
        </w:tc>
        <w:tc>
          <w:tcPr>
            <w:tcW w:w="3194" w:type="pct"/>
            <w:tcBorders>
              <w:top w:val="nil"/>
              <w:left w:val="nil"/>
              <w:bottom w:val="nil"/>
              <w:right w:val="nil"/>
            </w:tcBorders>
          </w:tcPr>
          <w:p w14:paraId="68F124AC" w14:textId="6D11CD4A"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the circumstances in which a bankrupt can be discharged from bankruptcy, including the implications for the bankrupt and the creditors</w:t>
            </w:r>
          </w:p>
          <w:p w14:paraId="0618DA04" w14:textId="77777777" w:rsidR="003A51A1" w:rsidRPr="00D10A54" w:rsidRDefault="003A51A1" w:rsidP="00D14A58">
            <w:pPr>
              <w:rPr>
                <w:rFonts w:ascii="Arial" w:hAnsi="Arial" w:cs="Arial"/>
                <w:sz w:val="22"/>
                <w:szCs w:val="22"/>
              </w:rPr>
            </w:pPr>
          </w:p>
        </w:tc>
      </w:tr>
      <w:tr w:rsidR="003A51A1" w:rsidRPr="00BF0548" w14:paraId="3E159E7A" w14:textId="77777777" w:rsidTr="00D14A58">
        <w:trPr>
          <w:jc w:val="center"/>
        </w:trPr>
        <w:tc>
          <w:tcPr>
            <w:tcW w:w="237" w:type="pct"/>
            <w:vMerge w:val="restart"/>
            <w:tcBorders>
              <w:top w:val="nil"/>
              <w:left w:val="nil"/>
              <w:bottom w:val="nil"/>
              <w:right w:val="nil"/>
            </w:tcBorders>
          </w:tcPr>
          <w:p w14:paraId="31A2780C" w14:textId="77777777" w:rsidR="003A51A1" w:rsidRPr="00D10A54" w:rsidRDefault="003A51A1" w:rsidP="00D14A58">
            <w:pPr>
              <w:rPr>
                <w:rFonts w:ascii="Arial" w:hAnsi="Arial" w:cs="Arial"/>
                <w:sz w:val="22"/>
                <w:szCs w:val="22"/>
              </w:rPr>
            </w:pPr>
            <w:r w:rsidRPr="00D10A54">
              <w:rPr>
                <w:rFonts w:ascii="Arial" w:hAnsi="Arial" w:cs="Arial"/>
                <w:sz w:val="22"/>
                <w:szCs w:val="22"/>
              </w:rPr>
              <w:t>6.</w:t>
            </w:r>
          </w:p>
        </w:tc>
        <w:tc>
          <w:tcPr>
            <w:tcW w:w="1177" w:type="pct"/>
            <w:gridSpan w:val="2"/>
            <w:vMerge w:val="restart"/>
            <w:tcBorders>
              <w:top w:val="nil"/>
              <w:left w:val="nil"/>
              <w:bottom w:val="nil"/>
              <w:right w:val="nil"/>
            </w:tcBorders>
          </w:tcPr>
          <w:p w14:paraId="40E42F37" w14:textId="5EFD9195"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the major features of trusts for application purposes</w:t>
            </w:r>
          </w:p>
        </w:tc>
        <w:tc>
          <w:tcPr>
            <w:tcW w:w="392" w:type="pct"/>
            <w:tcBorders>
              <w:top w:val="nil"/>
              <w:left w:val="nil"/>
              <w:bottom w:val="nil"/>
              <w:right w:val="nil"/>
            </w:tcBorders>
          </w:tcPr>
          <w:p w14:paraId="0CF42D12" w14:textId="77777777" w:rsidR="003A51A1" w:rsidRPr="00D10A54" w:rsidRDefault="003A51A1" w:rsidP="00D14A58">
            <w:pPr>
              <w:rPr>
                <w:rFonts w:ascii="Arial" w:hAnsi="Arial" w:cs="Arial"/>
                <w:sz w:val="22"/>
                <w:szCs w:val="22"/>
              </w:rPr>
            </w:pPr>
            <w:r w:rsidRPr="00D10A54">
              <w:rPr>
                <w:rFonts w:ascii="Arial" w:hAnsi="Arial" w:cs="Arial"/>
                <w:sz w:val="22"/>
                <w:szCs w:val="22"/>
              </w:rPr>
              <w:t>6.1</w:t>
            </w:r>
          </w:p>
        </w:tc>
        <w:tc>
          <w:tcPr>
            <w:tcW w:w="3194" w:type="pct"/>
            <w:tcBorders>
              <w:top w:val="nil"/>
              <w:left w:val="nil"/>
              <w:bottom w:val="nil"/>
              <w:right w:val="nil"/>
            </w:tcBorders>
          </w:tcPr>
          <w:p w14:paraId="0E71C816" w14:textId="2A3811D5" w:rsidR="003A51A1" w:rsidRPr="00D10A54" w:rsidRDefault="002B22A7" w:rsidP="00D14A58">
            <w:pPr>
              <w:rPr>
                <w:rFonts w:ascii="Arial" w:hAnsi="Arial" w:cs="Arial"/>
                <w:sz w:val="22"/>
                <w:szCs w:val="22"/>
              </w:rPr>
            </w:pPr>
            <w:r>
              <w:rPr>
                <w:rFonts w:ascii="Arial" w:hAnsi="Arial" w:cs="Arial"/>
                <w:sz w:val="22"/>
                <w:szCs w:val="22"/>
              </w:rPr>
              <w:t>Determine</w:t>
            </w:r>
            <w:r w:rsidR="003A51A1" w:rsidRPr="00D10A54">
              <w:rPr>
                <w:rFonts w:ascii="Arial" w:hAnsi="Arial" w:cs="Arial"/>
                <w:sz w:val="22"/>
                <w:szCs w:val="22"/>
              </w:rPr>
              <w:t xml:space="preserve"> the </w:t>
            </w:r>
            <w:r w:rsidR="003A51A1" w:rsidRPr="00D10A54">
              <w:rPr>
                <w:rFonts w:ascii="Arial" w:hAnsi="Arial" w:cs="Arial"/>
                <w:b/>
                <w:i/>
                <w:sz w:val="22"/>
                <w:szCs w:val="22"/>
              </w:rPr>
              <w:t>major features of trusts</w:t>
            </w:r>
          </w:p>
        </w:tc>
      </w:tr>
      <w:tr w:rsidR="003A51A1" w:rsidRPr="00BF0548" w14:paraId="1A04C254" w14:textId="77777777" w:rsidTr="00D14A58">
        <w:trPr>
          <w:jc w:val="center"/>
        </w:trPr>
        <w:tc>
          <w:tcPr>
            <w:tcW w:w="237" w:type="pct"/>
            <w:vMerge/>
            <w:tcBorders>
              <w:top w:val="nil"/>
              <w:left w:val="nil"/>
              <w:bottom w:val="nil"/>
              <w:right w:val="nil"/>
            </w:tcBorders>
          </w:tcPr>
          <w:p w14:paraId="5E6D87C8"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2AFEFF37"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1391A89D" w14:textId="77777777" w:rsidR="003A51A1" w:rsidRPr="00D10A54" w:rsidRDefault="003A51A1" w:rsidP="00D14A58">
            <w:pPr>
              <w:rPr>
                <w:rFonts w:ascii="Arial" w:hAnsi="Arial" w:cs="Arial"/>
                <w:sz w:val="22"/>
                <w:szCs w:val="22"/>
              </w:rPr>
            </w:pPr>
            <w:r w:rsidRPr="00D10A54">
              <w:rPr>
                <w:rFonts w:ascii="Arial" w:hAnsi="Arial" w:cs="Arial"/>
                <w:sz w:val="22"/>
                <w:szCs w:val="22"/>
              </w:rPr>
              <w:t>6.2</w:t>
            </w:r>
          </w:p>
        </w:tc>
        <w:tc>
          <w:tcPr>
            <w:tcW w:w="3194" w:type="pct"/>
            <w:tcBorders>
              <w:top w:val="nil"/>
              <w:left w:val="nil"/>
              <w:bottom w:val="nil"/>
              <w:right w:val="nil"/>
            </w:tcBorders>
          </w:tcPr>
          <w:p w14:paraId="55FE5B63"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Compare and contrast, for application, the various </w:t>
            </w:r>
            <w:r w:rsidRPr="00D10A54">
              <w:rPr>
                <w:rFonts w:ascii="Arial" w:hAnsi="Arial" w:cs="Arial"/>
                <w:b/>
                <w:i/>
                <w:sz w:val="22"/>
                <w:szCs w:val="22"/>
              </w:rPr>
              <w:t>reasons for using trusts</w:t>
            </w:r>
          </w:p>
        </w:tc>
      </w:tr>
      <w:tr w:rsidR="003A51A1" w:rsidRPr="00BF0548" w14:paraId="38AA2A52" w14:textId="77777777" w:rsidTr="00D14A58">
        <w:trPr>
          <w:jc w:val="center"/>
        </w:trPr>
        <w:tc>
          <w:tcPr>
            <w:tcW w:w="237" w:type="pct"/>
            <w:vMerge/>
            <w:tcBorders>
              <w:top w:val="nil"/>
              <w:left w:val="nil"/>
              <w:bottom w:val="nil"/>
              <w:right w:val="nil"/>
            </w:tcBorders>
          </w:tcPr>
          <w:p w14:paraId="439FD06E"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650BE37A"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14229F28" w14:textId="77777777" w:rsidR="003A51A1" w:rsidRPr="00D10A54" w:rsidRDefault="003A51A1" w:rsidP="00D14A58">
            <w:pPr>
              <w:rPr>
                <w:rFonts w:ascii="Arial" w:hAnsi="Arial" w:cs="Arial"/>
                <w:sz w:val="22"/>
                <w:szCs w:val="22"/>
              </w:rPr>
            </w:pPr>
            <w:r w:rsidRPr="00D10A54">
              <w:rPr>
                <w:rFonts w:ascii="Arial" w:hAnsi="Arial" w:cs="Arial"/>
                <w:sz w:val="22"/>
                <w:szCs w:val="22"/>
              </w:rPr>
              <w:t>6.3</w:t>
            </w:r>
          </w:p>
        </w:tc>
        <w:tc>
          <w:tcPr>
            <w:tcW w:w="3194" w:type="pct"/>
            <w:tcBorders>
              <w:top w:val="nil"/>
              <w:left w:val="nil"/>
              <w:bottom w:val="nil"/>
              <w:right w:val="nil"/>
            </w:tcBorders>
          </w:tcPr>
          <w:p w14:paraId="0F408139" w14:textId="4410E9FA"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methods of creating various </w:t>
            </w:r>
            <w:r w:rsidR="003A51A1" w:rsidRPr="00D10A54">
              <w:rPr>
                <w:rFonts w:ascii="Arial" w:hAnsi="Arial" w:cs="Arial"/>
                <w:b/>
                <w:i/>
                <w:sz w:val="22"/>
                <w:szCs w:val="22"/>
              </w:rPr>
              <w:t>forms of trusts</w:t>
            </w:r>
            <w:r w:rsidR="003A51A1" w:rsidRPr="00D10A54">
              <w:rPr>
                <w:rFonts w:ascii="Arial" w:hAnsi="Arial" w:cs="Arial"/>
                <w:sz w:val="22"/>
                <w:szCs w:val="22"/>
              </w:rPr>
              <w:t xml:space="preserve"> and their nature</w:t>
            </w:r>
          </w:p>
        </w:tc>
      </w:tr>
      <w:tr w:rsidR="003A51A1" w:rsidRPr="00BF0548" w14:paraId="36B6D882" w14:textId="77777777" w:rsidTr="00D14A58">
        <w:trPr>
          <w:jc w:val="center"/>
        </w:trPr>
        <w:tc>
          <w:tcPr>
            <w:tcW w:w="237" w:type="pct"/>
            <w:vMerge/>
            <w:tcBorders>
              <w:top w:val="nil"/>
              <w:left w:val="nil"/>
              <w:bottom w:val="nil"/>
              <w:right w:val="nil"/>
            </w:tcBorders>
          </w:tcPr>
          <w:p w14:paraId="7326519F"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201625B1"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0CB0C48E" w14:textId="77777777" w:rsidR="003A51A1" w:rsidRPr="00D10A54" w:rsidRDefault="003A51A1" w:rsidP="00D14A58">
            <w:pPr>
              <w:rPr>
                <w:rFonts w:ascii="Arial" w:hAnsi="Arial" w:cs="Arial"/>
                <w:sz w:val="22"/>
                <w:szCs w:val="22"/>
              </w:rPr>
            </w:pPr>
            <w:r w:rsidRPr="00D10A54">
              <w:rPr>
                <w:rFonts w:ascii="Arial" w:hAnsi="Arial" w:cs="Arial"/>
                <w:sz w:val="22"/>
                <w:szCs w:val="22"/>
              </w:rPr>
              <w:t>6.4</w:t>
            </w:r>
          </w:p>
        </w:tc>
        <w:tc>
          <w:tcPr>
            <w:tcW w:w="3194" w:type="pct"/>
            <w:tcBorders>
              <w:top w:val="nil"/>
              <w:left w:val="nil"/>
              <w:bottom w:val="nil"/>
              <w:right w:val="nil"/>
            </w:tcBorders>
          </w:tcPr>
          <w:p w14:paraId="74713979" w14:textId="57ECEE3E" w:rsidR="003A51A1" w:rsidRPr="00D10A54" w:rsidRDefault="002B22A7" w:rsidP="00D14A58">
            <w:pPr>
              <w:rPr>
                <w:rFonts w:ascii="Arial" w:hAnsi="Arial" w:cs="Arial"/>
                <w:sz w:val="22"/>
                <w:szCs w:val="22"/>
              </w:rPr>
            </w:pPr>
            <w:r>
              <w:rPr>
                <w:rFonts w:ascii="Arial" w:hAnsi="Arial" w:cs="Arial"/>
                <w:sz w:val="22"/>
                <w:szCs w:val="22"/>
              </w:rPr>
              <w:t>Determine</w:t>
            </w:r>
            <w:r w:rsidR="003A51A1" w:rsidRPr="00D10A54">
              <w:rPr>
                <w:rFonts w:ascii="Arial" w:hAnsi="Arial" w:cs="Arial"/>
                <w:sz w:val="22"/>
                <w:szCs w:val="22"/>
              </w:rPr>
              <w:t xml:space="preserve"> the legal factors governing the </w:t>
            </w:r>
            <w:r w:rsidR="003A51A1" w:rsidRPr="00D10A54">
              <w:rPr>
                <w:rFonts w:ascii="Arial" w:hAnsi="Arial" w:cs="Arial"/>
                <w:b/>
                <w:i/>
                <w:sz w:val="22"/>
                <w:szCs w:val="22"/>
              </w:rPr>
              <w:t>role of trustees</w:t>
            </w:r>
          </w:p>
        </w:tc>
      </w:tr>
      <w:tr w:rsidR="003A51A1" w:rsidRPr="00BF0548" w14:paraId="0F52CDA6" w14:textId="77777777" w:rsidTr="00D14A58">
        <w:trPr>
          <w:jc w:val="center"/>
        </w:trPr>
        <w:tc>
          <w:tcPr>
            <w:tcW w:w="237" w:type="pct"/>
            <w:vMerge/>
            <w:tcBorders>
              <w:top w:val="nil"/>
              <w:left w:val="nil"/>
              <w:bottom w:val="nil"/>
              <w:right w:val="nil"/>
            </w:tcBorders>
          </w:tcPr>
          <w:p w14:paraId="1F9CCF51"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5DCA12F7"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2C4684F1" w14:textId="77777777" w:rsidR="003A51A1" w:rsidRPr="00D10A54" w:rsidRDefault="003A51A1" w:rsidP="00D14A58">
            <w:pPr>
              <w:rPr>
                <w:rFonts w:ascii="Arial" w:hAnsi="Arial" w:cs="Arial"/>
                <w:sz w:val="22"/>
                <w:szCs w:val="22"/>
              </w:rPr>
            </w:pPr>
            <w:r w:rsidRPr="00D10A54">
              <w:rPr>
                <w:rFonts w:ascii="Arial" w:hAnsi="Arial" w:cs="Arial"/>
                <w:sz w:val="22"/>
                <w:szCs w:val="22"/>
              </w:rPr>
              <w:t>6.5</w:t>
            </w:r>
          </w:p>
        </w:tc>
        <w:tc>
          <w:tcPr>
            <w:tcW w:w="3194" w:type="pct"/>
            <w:tcBorders>
              <w:top w:val="nil"/>
              <w:left w:val="nil"/>
              <w:bottom w:val="nil"/>
              <w:right w:val="nil"/>
            </w:tcBorders>
          </w:tcPr>
          <w:p w14:paraId="2866EB04"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Analyse the rights of the beneficiaries of a trust </w:t>
            </w:r>
          </w:p>
        </w:tc>
      </w:tr>
      <w:tr w:rsidR="003A51A1" w:rsidRPr="00BF0548" w14:paraId="2F034833" w14:textId="77777777" w:rsidTr="00D14A58">
        <w:trPr>
          <w:jc w:val="center"/>
        </w:trPr>
        <w:tc>
          <w:tcPr>
            <w:tcW w:w="237" w:type="pct"/>
            <w:vMerge/>
            <w:tcBorders>
              <w:top w:val="nil"/>
              <w:left w:val="nil"/>
              <w:bottom w:val="nil"/>
              <w:right w:val="nil"/>
            </w:tcBorders>
          </w:tcPr>
          <w:p w14:paraId="76A820EF"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2B04638B"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626B8291" w14:textId="77777777" w:rsidR="003A51A1" w:rsidRPr="00D10A54" w:rsidRDefault="003A51A1" w:rsidP="00D14A58">
            <w:pPr>
              <w:rPr>
                <w:rFonts w:ascii="Arial" w:hAnsi="Arial" w:cs="Arial"/>
                <w:sz w:val="22"/>
                <w:szCs w:val="22"/>
              </w:rPr>
            </w:pPr>
            <w:r w:rsidRPr="00D10A54">
              <w:rPr>
                <w:rFonts w:ascii="Arial" w:hAnsi="Arial" w:cs="Arial"/>
                <w:sz w:val="22"/>
                <w:szCs w:val="22"/>
              </w:rPr>
              <w:t>6.6</w:t>
            </w:r>
          </w:p>
        </w:tc>
        <w:tc>
          <w:tcPr>
            <w:tcW w:w="3194" w:type="pct"/>
            <w:tcBorders>
              <w:top w:val="nil"/>
              <w:left w:val="nil"/>
              <w:bottom w:val="nil"/>
              <w:right w:val="nil"/>
            </w:tcBorders>
          </w:tcPr>
          <w:p w14:paraId="517CE1EC" w14:textId="377C92DF"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w:t>
            </w:r>
            <w:r w:rsidR="003A51A1" w:rsidRPr="00D10A54">
              <w:rPr>
                <w:rFonts w:ascii="Arial" w:hAnsi="Arial" w:cs="Arial"/>
                <w:b/>
                <w:bCs/>
                <w:i/>
                <w:iCs/>
                <w:sz w:val="22"/>
                <w:szCs w:val="22"/>
              </w:rPr>
              <w:t>process of the</w:t>
            </w:r>
            <w:r w:rsidR="003A51A1" w:rsidRPr="00D10A54">
              <w:rPr>
                <w:rFonts w:ascii="Arial" w:hAnsi="Arial" w:cs="Arial"/>
                <w:sz w:val="22"/>
                <w:szCs w:val="22"/>
              </w:rPr>
              <w:t xml:space="preserve"> </w:t>
            </w:r>
            <w:r w:rsidR="003A51A1" w:rsidRPr="00D10A54">
              <w:rPr>
                <w:rFonts w:ascii="Arial" w:hAnsi="Arial" w:cs="Arial"/>
                <w:b/>
                <w:bCs/>
                <w:i/>
                <w:iCs/>
                <w:sz w:val="22"/>
                <w:szCs w:val="22"/>
              </w:rPr>
              <w:t>winding up of trusts</w:t>
            </w:r>
            <w:r w:rsidR="003A51A1" w:rsidRPr="00D10A54">
              <w:rPr>
                <w:rFonts w:ascii="Arial" w:hAnsi="Arial" w:cs="Arial"/>
                <w:sz w:val="22"/>
                <w:szCs w:val="22"/>
              </w:rPr>
              <w:t xml:space="preserve"> </w:t>
            </w:r>
          </w:p>
          <w:p w14:paraId="3EF3EE21" w14:textId="77777777" w:rsidR="003A51A1" w:rsidRPr="00D10A54" w:rsidRDefault="003A51A1" w:rsidP="00D14A58">
            <w:pPr>
              <w:rPr>
                <w:rFonts w:ascii="Arial" w:hAnsi="Arial" w:cs="Arial"/>
                <w:sz w:val="22"/>
                <w:szCs w:val="22"/>
              </w:rPr>
            </w:pPr>
          </w:p>
        </w:tc>
      </w:tr>
      <w:tr w:rsidR="003A51A1" w:rsidRPr="00BF0548" w14:paraId="63C3CD51" w14:textId="77777777" w:rsidTr="00D14A58">
        <w:trPr>
          <w:jc w:val="center"/>
        </w:trPr>
        <w:tc>
          <w:tcPr>
            <w:tcW w:w="237" w:type="pct"/>
            <w:vMerge w:val="restart"/>
            <w:tcBorders>
              <w:top w:val="nil"/>
              <w:left w:val="nil"/>
              <w:bottom w:val="nil"/>
              <w:right w:val="nil"/>
            </w:tcBorders>
          </w:tcPr>
          <w:p w14:paraId="2BF588B2" w14:textId="77777777" w:rsidR="003A51A1" w:rsidRPr="00D10A54" w:rsidRDefault="003A51A1" w:rsidP="00D14A58">
            <w:pPr>
              <w:rPr>
                <w:rFonts w:ascii="Arial" w:hAnsi="Arial" w:cs="Arial"/>
                <w:sz w:val="22"/>
                <w:szCs w:val="22"/>
              </w:rPr>
            </w:pPr>
            <w:r w:rsidRPr="00D10A54">
              <w:rPr>
                <w:rFonts w:ascii="Arial" w:hAnsi="Arial" w:cs="Arial"/>
                <w:sz w:val="22"/>
                <w:szCs w:val="22"/>
              </w:rPr>
              <w:t>7.</w:t>
            </w:r>
          </w:p>
        </w:tc>
        <w:tc>
          <w:tcPr>
            <w:tcW w:w="1177" w:type="pct"/>
            <w:gridSpan w:val="2"/>
            <w:vMerge w:val="restart"/>
            <w:tcBorders>
              <w:top w:val="nil"/>
              <w:left w:val="nil"/>
              <w:bottom w:val="nil"/>
              <w:right w:val="nil"/>
            </w:tcBorders>
          </w:tcPr>
          <w:p w14:paraId="0589E90A" w14:textId="411B4064" w:rsidR="003A51A1" w:rsidRPr="00D10A54" w:rsidRDefault="002B22A7" w:rsidP="00D14A58">
            <w:pPr>
              <w:rPr>
                <w:rFonts w:ascii="Arial" w:hAnsi="Arial" w:cs="Arial"/>
                <w:sz w:val="22"/>
                <w:szCs w:val="22"/>
              </w:rPr>
            </w:pPr>
            <w:r>
              <w:rPr>
                <w:rFonts w:ascii="Arial" w:hAnsi="Arial" w:cs="Arial"/>
                <w:sz w:val="22"/>
                <w:szCs w:val="22"/>
              </w:rPr>
              <w:t>Determine</w:t>
            </w:r>
            <w:r w:rsidR="000B4BC6" w:rsidRPr="00D10A54">
              <w:rPr>
                <w:rFonts w:ascii="Arial" w:hAnsi="Arial" w:cs="Arial"/>
                <w:sz w:val="22"/>
                <w:szCs w:val="22"/>
              </w:rPr>
              <w:t xml:space="preserve"> </w:t>
            </w:r>
            <w:r w:rsidR="003A51A1" w:rsidRPr="00D10A54">
              <w:rPr>
                <w:rFonts w:ascii="Arial" w:hAnsi="Arial" w:cs="Arial"/>
                <w:sz w:val="22"/>
                <w:szCs w:val="22"/>
              </w:rPr>
              <w:t xml:space="preserve">the legal requirements </w:t>
            </w:r>
            <w:r w:rsidR="00D92701">
              <w:rPr>
                <w:rFonts w:ascii="Arial" w:hAnsi="Arial" w:cs="Arial"/>
                <w:sz w:val="22"/>
                <w:szCs w:val="22"/>
              </w:rPr>
              <w:t xml:space="preserve">for the </w:t>
            </w:r>
            <w:r w:rsidR="003A51A1" w:rsidRPr="00D10A54">
              <w:rPr>
                <w:rFonts w:ascii="Arial" w:hAnsi="Arial" w:cs="Arial"/>
                <w:sz w:val="22"/>
                <w:szCs w:val="22"/>
              </w:rPr>
              <w:t>registration of business, company and association names</w:t>
            </w:r>
          </w:p>
        </w:tc>
        <w:tc>
          <w:tcPr>
            <w:tcW w:w="392" w:type="pct"/>
            <w:tcBorders>
              <w:top w:val="nil"/>
              <w:left w:val="nil"/>
              <w:bottom w:val="nil"/>
              <w:right w:val="nil"/>
            </w:tcBorders>
          </w:tcPr>
          <w:p w14:paraId="16BDC5FB" w14:textId="77777777" w:rsidR="003A51A1" w:rsidRPr="00D10A54" w:rsidRDefault="003A51A1" w:rsidP="00D14A58">
            <w:pPr>
              <w:rPr>
                <w:rFonts w:ascii="Arial" w:hAnsi="Arial" w:cs="Arial"/>
                <w:sz w:val="22"/>
                <w:szCs w:val="22"/>
              </w:rPr>
            </w:pPr>
            <w:r w:rsidRPr="00D10A54">
              <w:rPr>
                <w:rFonts w:ascii="Arial" w:hAnsi="Arial" w:cs="Arial"/>
                <w:sz w:val="22"/>
                <w:szCs w:val="22"/>
              </w:rPr>
              <w:t>7.1</w:t>
            </w:r>
          </w:p>
        </w:tc>
        <w:tc>
          <w:tcPr>
            <w:tcW w:w="3194" w:type="pct"/>
            <w:tcBorders>
              <w:top w:val="nil"/>
              <w:left w:val="nil"/>
              <w:bottom w:val="nil"/>
              <w:right w:val="nil"/>
            </w:tcBorders>
          </w:tcPr>
          <w:p w14:paraId="0960DB25" w14:textId="4D820BD4"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for application, the legal requirements related to the registration and use of business, company and association names</w:t>
            </w:r>
          </w:p>
        </w:tc>
      </w:tr>
      <w:tr w:rsidR="003A51A1" w:rsidRPr="00BF0548" w14:paraId="6969DF2C" w14:textId="77777777" w:rsidTr="00D14A58">
        <w:trPr>
          <w:jc w:val="center"/>
        </w:trPr>
        <w:tc>
          <w:tcPr>
            <w:tcW w:w="237" w:type="pct"/>
            <w:vMerge/>
            <w:tcBorders>
              <w:top w:val="nil"/>
              <w:left w:val="nil"/>
              <w:bottom w:val="nil"/>
              <w:right w:val="nil"/>
            </w:tcBorders>
          </w:tcPr>
          <w:p w14:paraId="69A88313"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00B96A44"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642E5791" w14:textId="77777777" w:rsidR="003A51A1" w:rsidRPr="00D10A54" w:rsidRDefault="003A51A1" w:rsidP="00D14A58">
            <w:pPr>
              <w:rPr>
                <w:rFonts w:ascii="Arial" w:hAnsi="Arial" w:cs="Arial"/>
                <w:sz w:val="22"/>
                <w:szCs w:val="22"/>
              </w:rPr>
            </w:pPr>
            <w:r w:rsidRPr="00D10A54">
              <w:rPr>
                <w:rFonts w:ascii="Arial" w:hAnsi="Arial" w:cs="Arial"/>
                <w:sz w:val="22"/>
                <w:szCs w:val="22"/>
              </w:rPr>
              <w:t>7.2</w:t>
            </w:r>
          </w:p>
        </w:tc>
        <w:tc>
          <w:tcPr>
            <w:tcW w:w="3194" w:type="pct"/>
            <w:tcBorders>
              <w:top w:val="nil"/>
              <w:left w:val="nil"/>
              <w:bottom w:val="nil"/>
              <w:right w:val="nil"/>
            </w:tcBorders>
          </w:tcPr>
          <w:p w14:paraId="60E23D9A" w14:textId="110C9325" w:rsidR="003A51A1" w:rsidRPr="00D10A54" w:rsidRDefault="002B22A7" w:rsidP="00D14A58">
            <w:pPr>
              <w:rPr>
                <w:rFonts w:ascii="Arial" w:hAnsi="Arial" w:cs="Arial"/>
                <w:i/>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legal authority and protection available to the user of a name in relation to the tort of passing off, </w:t>
            </w:r>
            <w:r w:rsidR="003A51A1" w:rsidRPr="00D10A54">
              <w:rPr>
                <w:rFonts w:ascii="Arial" w:hAnsi="Arial" w:cs="Arial"/>
                <w:iCs/>
                <w:sz w:val="22"/>
                <w:szCs w:val="22"/>
              </w:rPr>
              <w:t>Competition and Consumer Act,</w:t>
            </w:r>
            <w:r w:rsidR="003A51A1" w:rsidRPr="00D10A54">
              <w:rPr>
                <w:rFonts w:ascii="Arial" w:hAnsi="Arial" w:cs="Arial"/>
                <w:sz w:val="22"/>
                <w:szCs w:val="22"/>
              </w:rPr>
              <w:t xml:space="preserve"> tort of deceit, corporations’ law and </w:t>
            </w:r>
            <w:r w:rsidR="003A51A1" w:rsidRPr="00D10A54">
              <w:rPr>
                <w:rFonts w:ascii="Arial" w:hAnsi="Arial" w:cs="Arial"/>
                <w:i/>
                <w:sz w:val="22"/>
                <w:szCs w:val="22"/>
              </w:rPr>
              <w:t>Associations Incorporation Act</w:t>
            </w:r>
          </w:p>
          <w:p w14:paraId="62621FC6" w14:textId="77777777" w:rsidR="003A51A1" w:rsidRPr="00D10A54" w:rsidRDefault="003A51A1" w:rsidP="00D14A58">
            <w:pPr>
              <w:rPr>
                <w:rFonts w:ascii="Arial" w:hAnsi="Arial" w:cs="Arial"/>
                <w:sz w:val="22"/>
                <w:szCs w:val="22"/>
              </w:rPr>
            </w:pPr>
          </w:p>
        </w:tc>
      </w:tr>
      <w:tr w:rsidR="003A51A1" w:rsidRPr="00BF0548" w14:paraId="2E11A469" w14:textId="77777777" w:rsidTr="00D14A58">
        <w:trPr>
          <w:jc w:val="center"/>
        </w:trPr>
        <w:tc>
          <w:tcPr>
            <w:tcW w:w="237" w:type="pct"/>
            <w:vMerge w:val="restart"/>
            <w:tcBorders>
              <w:top w:val="nil"/>
              <w:left w:val="nil"/>
              <w:bottom w:val="nil"/>
              <w:right w:val="nil"/>
            </w:tcBorders>
          </w:tcPr>
          <w:p w14:paraId="1DA37892" w14:textId="77777777" w:rsidR="003A51A1" w:rsidRPr="00D10A54" w:rsidRDefault="003A51A1" w:rsidP="00D14A58">
            <w:pPr>
              <w:rPr>
                <w:rFonts w:ascii="Arial" w:hAnsi="Arial" w:cs="Arial"/>
                <w:sz w:val="22"/>
                <w:szCs w:val="22"/>
              </w:rPr>
            </w:pPr>
            <w:r w:rsidRPr="00D10A54">
              <w:rPr>
                <w:rFonts w:ascii="Arial" w:hAnsi="Arial" w:cs="Arial"/>
                <w:sz w:val="22"/>
                <w:szCs w:val="22"/>
              </w:rPr>
              <w:t>8.</w:t>
            </w:r>
          </w:p>
        </w:tc>
        <w:tc>
          <w:tcPr>
            <w:tcW w:w="1177" w:type="pct"/>
            <w:gridSpan w:val="2"/>
            <w:vMerge w:val="restart"/>
            <w:tcBorders>
              <w:top w:val="nil"/>
              <w:left w:val="nil"/>
              <w:bottom w:val="nil"/>
              <w:right w:val="nil"/>
            </w:tcBorders>
          </w:tcPr>
          <w:p w14:paraId="23554DDC" w14:textId="2A759EBA" w:rsidR="003A51A1" w:rsidRPr="00D10A54" w:rsidRDefault="002B22A7" w:rsidP="00D14A58">
            <w:pPr>
              <w:rPr>
                <w:rFonts w:ascii="Arial" w:hAnsi="Arial" w:cs="Arial"/>
                <w:sz w:val="22"/>
                <w:szCs w:val="22"/>
              </w:rPr>
            </w:pPr>
            <w:r>
              <w:rPr>
                <w:rFonts w:ascii="Arial" w:hAnsi="Arial" w:cs="Arial"/>
                <w:sz w:val="22"/>
                <w:szCs w:val="22"/>
              </w:rPr>
              <w:t>Determine and a</w:t>
            </w:r>
            <w:r w:rsidR="003A51A1" w:rsidRPr="00D10A54">
              <w:rPr>
                <w:rFonts w:ascii="Arial" w:hAnsi="Arial" w:cs="Arial"/>
                <w:sz w:val="22"/>
                <w:szCs w:val="22"/>
              </w:rPr>
              <w:t>nalyse the legal nature of franchises</w:t>
            </w:r>
          </w:p>
        </w:tc>
        <w:tc>
          <w:tcPr>
            <w:tcW w:w="392" w:type="pct"/>
            <w:tcBorders>
              <w:top w:val="nil"/>
              <w:left w:val="nil"/>
              <w:bottom w:val="nil"/>
              <w:right w:val="nil"/>
            </w:tcBorders>
          </w:tcPr>
          <w:p w14:paraId="1A98BC14" w14:textId="77777777" w:rsidR="003A51A1" w:rsidRPr="00D10A54" w:rsidRDefault="003A51A1" w:rsidP="00D14A58">
            <w:pPr>
              <w:rPr>
                <w:rFonts w:ascii="Arial" w:hAnsi="Arial" w:cs="Arial"/>
                <w:sz w:val="22"/>
                <w:szCs w:val="22"/>
              </w:rPr>
            </w:pPr>
            <w:r w:rsidRPr="00D10A54">
              <w:rPr>
                <w:rFonts w:ascii="Arial" w:hAnsi="Arial" w:cs="Arial"/>
                <w:sz w:val="22"/>
                <w:szCs w:val="22"/>
              </w:rPr>
              <w:t>8.1</w:t>
            </w:r>
          </w:p>
        </w:tc>
        <w:tc>
          <w:tcPr>
            <w:tcW w:w="3194" w:type="pct"/>
            <w:tcBorders>
              <w:top w:val="nil"/>
              <w:left w:val="nil"/>
              <w:bottom w:val="nil"/>
              <w:right w:val="nil"/>
            </w:tcBorders>
          </w:tcPr>
          <w:p w14:paraId="707405DB" w14:textId="7D570674" w:rsidR="003A51A1" w:rsidRPr="00D10A54" w:rsidRDefault="002B22A7" w:rsidP="00D14A58">
            <w:pPr>
              <w:rPr>
                <w:rFonts w:ascii="Arial" w:hAnsi="Arial" w:cs="Arial"/>
                <w:sz w:val="22"/>
                <w:szCs w:val="22"/>
              </w:rPr>
            </w:pPr>
            <w:r>
              <w:rPr>
                <w:rFonts w:ascii="Arial" w:hAnsi="Arial" w:cs="Arial"/>
                <w:sz w:val="22"/>
                <w:szCs w:val="22"/>
              </w:rPr>
              <w:t>Determine</w:t>
            </w:r>
            <w:r w:rsidR="003A51A1" w:rsidRPr="00D10A54">
              <w:rPr>
                <w:rFonts w:ascii="Arial" w:hAnsi="Arial" w:cs="Arial"/>
                <w:sz w:val="22"/>
                <w:szCs w:val="22"/>
              </w:rPr>
              <w:t xml:space="preserve"> the factors which constitute franchises</w:t>
            </w:r>
          </w:p>
        </w:tc>
      </w:tr>
      <w:tr w:rsidR="003A51A1" w:rsidRPr="00BF0548" w14:paraId="5A2B6ED7" w14:textId="77777777" w:rsidTr="00D14A58">
        <w:trPr>
          <w:jc w:val="center"/>
        </w:trPr>
        <w:tc>
          <w:tcPr>
            <w:tcW w:w="237" w:type="pct"/>
            <w:vMerge/>
            <w:tcBorders>
              <w:top w:val="nil"/>
              <w:left w:val="nil"/>
              <w:bottom w:val="nil"/>
              <w:right w:val="nil"/>
            </w:tcBorders>
          </w:tcPr>
          <w:p w14:paraId="75DD21BD"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3F644872"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053C0FC4" w14:textId="77777777" w:rsidR="003A51A1" w:rsidRPr="00D10A54" w:rsidRDefault="003A51A1" w:rsidP="00D14A58">
            <w:pPr>
              <w:rPr>
                <w:rFonts w:ascii="Arial" w:hAnsi="Arial" w:cs="Arial"/>
                <w:sz w:val="22"/>
                <w:szCs w:val="22"/>
              </w:rPr>
            </w:pPr>
            <w:r w:rsidRPr="00D10A54">
              <w:rPr>
                <w:rFonts w:ascii="Arial" w:hAnsi="Arial" w:cs="Arial"/>
                <w:sz w:val="22"/>
                <w:szCs w:val="22"/>
              </w:rPr>
              <w:t>8.2</w:t>
            </w:r>
          </w:p>
        </w:tc>
        <w:tc>
          <w:tcPr>
            <w:tcW w:w="3194" w:type="pct"/>
            <w:tcBorders>
              <w:top w:val="nil"/>
              <w:left w:val="nil"/>
              <w:bottom w:val="nil"/>
              <w:right w:val="nil"/>
            </w:tcBorders>
          </w:tcPr>
          <w:p w14:paraId="6C357737" w14:textId="0E9F9BE3" w:rsidR="003A51A1" w:rsidRPr="00D10A54" w:rsidRDefault="002B22A7" w:rsidP="00D14A58">
            <w:pPr>
              <w:rPr>
                <w:rFonts w:ascii="Arial" w:hAnsi="Arial" w:cs="Arial"/>
                <w:sz w:val="22"/>
                <w:szCs w:val="22"/>
              </w:rPr>
            </w:pPr>
            <w:r>
              <w:rPr>
                <w:rFonts w:ascii="Arial" w:hAnsi="Arial" w:cs="Arial"/>
                <w:sz w:val="22"/>
                <w:szCs w:val="22"/>
              </w:rPr>
              <w:t>Determine</w:t>
            </w:r>
            <w:r w:rsidR="003A51A1" w:rsidRPr="00D10A54">
              <w:rPr>
                <w:rFonts w:ascii="Arial" w:hAnsi="Arial" w:cs="Arial"/>
                <w:sz w:val="22"/>
                <w:szCs w:val="22"/>
              </w:rPr>
              <w:t xml:space="preserve"> the legal nature of a franchise and the various Codes and Acts governing franchises </w:t>
            </w:r>
          </w:p>
        </w:tc>
      </w:tr>
      <w:tr w:rsidR="003A51A1" w:rsidRPr="00BF0548" w14:paraId="2529BB6E" w14:textId="77777777" w:rsidTr="00D14A58">
        <w:trPr>
          <w:jc w:val="center"/>
        </w:trPr>
        <w:tc>
          <w:tcPr>
            <w:tcW w:w="237" w:type="pct"/>
            <w:vMerge/>
            <w:tcBorders>
              <w:top w:val="nil"/>
              <w:left w:val="nil"/>
              <w:bottom w:val="nil"/>
              <w:right w:val="nil"/>
            </w:tcBorders>
          </w:tcPr>
          <w:p w14:paraId="4F4823AB"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1D8D30BD"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4C937F6D" w14:textId="77777777" w:rsidR="003A51A1" w:rsidRPr="00D10A54" w:rsidRDefault="003A51A1" w:rsidP="00D14A58">
            <w:pPr>
              <w:rPr>
                <w:rFonts w:ascii="Arial" w:hAnsi="Arial" w:cs="Arial"/>
                <w:sz w:val="22"/>
                <w:szCs w:val="22"/>
              </w:rPr>
            </w:pPr>
            <w:r w:rsidRPr="00D10A54">
              <w:rPr>
                <w:rFonts w:ascii="Arial" w:hAnsi="Arial" w:cs="Arial"/>
                <w:sz w:val="22"/>
                <w:szCs w:val="22"/>
              </w:rPr>
              <w:t>8.3</w:t>
            </w:r>
          </w:p>
        </w:tc>
        <w:tc>
          <w:tcPr>
            <w:tcW w:w="3194" w:type="pct"/>
            <w:tcBorders>
              <w:top w:val="nil"/>
              <w:left w:val="nil"/>
              <w:bottom w:val="nil"/>
              <w:right w:val="nil"/>
            </w:tcBorders>
          </w:tcPr>
          <w:p w14:paraId="518C5E59" w14:textId="1C2BFDCD" w:rsidR="003A51A1" w:rsidRPr="00D10A54" w:rsidRDefault="003A51A1" w:rsidP="00D14A58">
            <w:pPr>
              <w:rPr>
                <w:rFonts w:ascii="Arial" w:hAnsi="Arial" w:cs="Arial"/>
                <w:sz w:val="22"/>
                <w:szCs w:val="22"/>
              </w:rPr>
            </w:pPr>
            <w:r w:rsidRPr="00D10A54">
              <w:rPr>
                <w:rFonts w:ascii="Arial" w:hAnsi="Arial" w:cs="Arial"/>
                <w:sz w:val="22"/>
                <w:szCs w:val="22"/>
              </w:rPr>
              <w:t>Analyse the rights and liabilities of the parties in franchises</w:t>
            </w:r>
          </w:p>
          <w:p w14:paraId="110C6FCD" w14:textId="77777777" w:rsidR="003A51A1" w:rsidRPr="00D10A54" w:rsidRDefault="003A51A1" w:rsidP="00D14A58">
            <w:pPr>
              <w:rPr>
                <w:rFonts w:ascii="Arial" w:hAnsi="Arial" w:cs="Arial"/>
                <w:sz w:val="22"/>
                <w:szCs w:val="22"/>
              </w:rPr>
            </w:pPr>
          </w:p>
        </w:tc>
      </w:tr>
      <w:bookmarkEnd w:id="62"/>
      <w:tr w:rsidR="003A51A1" w:rsidRPr="00BF0548" w14:paraId="4CF46FCE" w14:textId="77777777" w:rsidTr="00D14A58">
        <w:trPr>
          <w:jc w:val="center"/>
        </w:trPr>
        <w:tc>
          <w:tcPr>
            <w:tcW w:w="5000" w:type="pct"/>
            <w:gridSpan w:val="5"/>
            <w:tcBorders>
              <w:top w:val="nil"/>
              <w:left w:val="nil"/>
              <w:bottom w:val="nil"/>
              <w:right w:val="nil"/>
            </w:tcBorders>
          </w:tcPr>
          <w:p w14:paraId="4D082807" w14:textId="77777777" w:rsidR="003A51A1" w:rsidRPr="00D10A54" w:rsidRDefault="003A51A1" w:rsidP="00D14A58">
            <w:pPr>
              <w:pStyle w:val="Bold"/>
              <w:rPr>
                <w:rFonts w:ascii="Arial" w:hAnsi="Arial"/>
                <w:sz w:val="22"/>
              </w:rPr>
            </w:pPr>
            <w:r w:rsidRPr="00D10A54">
              <w:rPr>
                <w:rFonts w:ascii="Arial" w:hAnsi="Arial"/>
                <w:sz w:val="22"/>
              </w:rPr>
              <w:t>REQUIRED SKILLS AND KNOWLEDGE</w:t>
            </w:r>
          </w:p>
        </w:tc>
      </w:tr>
      <w:tr w:rsidR="003A51A1" w:rsidRPr="00BF0548" w14:paraId="2B956DBE" w14:textId="77777777" w:rsidTr="00D14A58">
        <w:trPr>
          <w:jc w:val="center"/>
        </w:trPr>
        <w:tc>
          <w:tcPr>
            <w:tcW w:w="5000" w:type="pct"/>
            <w:gridSpan w:val="5"/>
            <w:tcBorders>
              <w:top w:val="nil"/>
              <w:left w:val="nil"/>
              <w:bottom w:val="nil"/>
              <w:right w:val="nil"/>
            </w:tcBorders>
          </w:tcPr>
          <w:p w14:paraId="587214D1" w14:textId="77777777" w:rsidR="003A51A1" w:rsidRPr="00D10A54" w:rsidRDefault="003A51A1" w:rsidP="00D14A58">
            <w:pPr>
              <w:pStyle w:val="Smalltext"/>
              <w:rPr>
                <w:rFonts w:ascii="Arial" w:hAnsi="Arial"/>
                <w:sz w:val="22"/>
              </w:rPr>
            </w:pPr>
            <w:r w:rsidRPr="00D10A54">
              <w:rPr>
                <w:rFonts w:ascii="Arial" w:hAnsi="Arial"/>
                <w:sz w:val="22"/>
              </w:rPr>
              <w:t>This describes the essential skills and knowledge, and their level, required for this unit.</w:t>
            </w:r>
          </w:p>
        </w:tc>
      </w:tr>
      <w:tr w:rsidR="003A51A1" w:rsidRPr="00BF0548" w14:paraId="777BD6B7" w14:textId="77777777" w:rsidTr="00D14A58">
        <w:trPr>
          <w:jc w:val="center"/>
        </w:trPr>
        <w:tc>
          <w:tcPr>
            <w:tcW w:w="5000" w:type="pct"/>
            <w:gridSpan w:val="5"/>
            <w:tcBorders>
              <w:top w:val="nil"/>
              <w:left w:val="nil"/>
              <w:bottom w:val="nil"/>
              <w:right w:val="nil"/>
            </w:tcBorders>
          </w:tcPr>
          <w:p w14:paraId="1E9FE75E" w14:textId="77777777" w:rsidR="003A51A1" w:rsidRPr="00D10A54" w:rsidRDefault="003A51A1" w:rsidP="00D14A58">
            <w:pPr>
              <w:pStyle w:val="Bold"/>
              <w:rPr>
                <w:rFonts w:ascii="Arial" w:hAnsi="Arial"/>
                <w:sz w:val="22"/>
              </w:rPr>
            </w:pPr>
            <w:r w:rsidRPr="00D10A54">
              <w:rPr>
                <w:rFonts w:ascii="Arial" w:hAnsi="Arial"/>
                <w:sz w:val="22"/>
              </w:rPr>
              <w:t>Required Skills</w:t>
            </w:r>
          </w:p>
        </w:tc>
      </w:tr>
      <w:tr w:rsidR="003A51A1" w:rsidRPr="00BF0548" w14:paraId="794C0984" w14:textId="77777777" w:rsidTr="00D14A58">
        <w:trPr>
          <w:jc w:val="center"/>
        </w:trPr>
        <w:tc>
          <w:tcPr>
            <w:tcW w:w="5000" w:type="pct"/>
            <w:gridSpan w:val="5"/>
            <w:tcBorders>
              <w:top w:val="nil"/>
              <w:left w:val="nil"/>
              <w:bottom w:val="nil"/>
              <w:right w:val="nil"/>
            </w:tcBorders>
          </w:tcPr>
          <w:p w14:paraId="64E914F4"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communication skills to discuss and document findings</w:t>
            </w:r>
          </w:p>
          <w:p w14:paraId="5CD5B2D3"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lastRenderedPageBreak/>
              <w:t>research and evaluate:</w:t>
            </w:r>
          </w:p>
          <w:p w14:paraId="0D3A2EDC" w14:textId="77777777" w:rsidR="003A51A1" w:rsidRPr="00D10A54" w:rsidRDefault="003A51A1" w:rsidP="00BC78B6">
            <w:pPr>
              <w:pStyle w:val="Bullet1"/>
              <w:numPr>
                <w:ilvl w:val="0"/>
                <w:numId w:val="16"/>
              </w:numPr>
              <w:ind w:left="888" w:hanging="284"/>
              <w:rPr>
                <w:rFonts w:ascii="Arial" w:hAnsi="Arial" w:cs="Arial"/>
                <w:sz w:val="22"/>
                <w:szCs w:val="22"/>
              </w:rPr>
            </w:pPr>
            <w:r w:rsidRPr="00D10A54">
              <w:rPr>
                <w:rFonts w:ascii="Arial" w:hAnsi="Arial" w:cs="Arial"/>
                <w:sz w:val="22"/>
                <w:szCs w:val="22"/>
              </w:rPr>
              <w:t>the impact of legal provisions on aspects of commercial law</w:t>
            </w:r>
          </w:p>
          <w:p w14:paraId="0C24581C" w14:textId="77777777" w:rsidR="003A51A1" w:rsidRPr="00D10A54" w:rsidRDefault="003A51A1" w:rsidP="00BC78B6">
            <w:pPr>
              <w:pStyle w:val="Bullet1"/>
              <w:numPr>
                <w:ilvl w:val="0"/>
                <w:numId w:val="16"/>
              </w:numPr>
              <w:ind w:left="888" w:hanging="284"/>
              <w:rPr>
                <w:rFonts w:ascii="Arial" w:hAnsi="Arial" w:cs="Arial"/>
                <w:sz w:val="22"/>
                <w:szCs w:val="22"/>
              </w:rPr>
            </w:pPr>
            <w:r w:rsidRPr="00D10A54">
              <w:rPr>
                <w:rFonts w:ascii="Arial" w:hAnsi="Arial" w:cs="Arial"/>
                <w:sz w:val="22"/>
                <w:szCs w:val="22"/>
              </w:rPr>
              <w:t>the nature and principles of the types of commercial law, rights and obligations of the parties and their application across a wide range of relevant circumstances</w:t>
            </w:r>
          </w:p>
          <w:p w14:paraId="6954E7C3" w14:textId="77777777" w:rsidR="003A51A1" w:rsidRPr="00D10A54" w:rsidRDefault="003A51A1" w:rsidP="00D14A58">
            <w:pPr>
              <w:pStyle w:val="Bullet1"/>
              <w:numPr>
                <w:ilvl w:val="0"/>
                <w:numId w:val="0"/>
              </w:numPr>
              <w:ind w:left="360"/>
              <w:rPr>
                <w:rFonts w:ascii="Arial" w:hAnsi="Arial" w:cs="Arial"/>
                <w:sz w:val="22"/>
                <w:szCs w:val="22"/>
              </w:rPr>
            </w:pPr>
          </w:p>
        </w:tc>
      </w:tr>
      <w:tr w:rsidR="003A51A1" w:rsidRPr="00BF0548" w14:paraId="2EA94C33" w14:textId="77777777" w:rsidTr="00D14A58">
        <w:trPr>
          <w:jc w:val="center"/>
        </w:trPr>
        <w:tc>
          <w:tcPr>
            <w:tcW w:w="1349" w:type="pct"/>
            <w:gridSpan w:val="2"/>
            <w:tcBorders>
              <w:top w:val="nil"/>
              <w:left w:val="nil"/>
              <w:bottom w:val="nil"/>
              <w:right w:val="nil"/>
            </w:tcBorders>
          </w:tcPr>
          <w:p w14:paraId="7515F972" w14:textId="77777777" w:rsidR="003A51A1" w:rsidRPr="00D10A54" w:rsidRDefault="003A51A1" w:rsidP="00D14A58">
            <w:pPr>
              <w:pStyle w:val="Bold"/>
              <w:rPr>
                <w:rFonts w:ascii="Arial" w:hAnsi="Arial"/>
                <w:sz w:val="22"/>
              </w:rPr>
            </w:pPr>
            <w:r w:rsidRPr="00D10A54">
              <w:rPr>
                <w:rFonts w:ascii="Arial" w:hAnsi="Arial"/>
                <w:sz w:val="22"/>
              </w:rPr>
              <w:lastRenderedPageBreak/>
              <w:t>Required Knowledge</w:t>
            </w:r>
          </w:p>
        </w:tc>
        <w:tc>
          <w:tcPr>
            <w:tcW w:w="3651" w:type="pct"/>
            <w:gridSpan w:val="3"/>
            <w:tcBorders>
              <w:top w:val="nil"/>
              <w:left w:val="nil"/>
              <w:bottom w:val="nil"/>
              <w:right w:val="nil"/>
            </w:tcBorders>
          </w:tcPr>
          <w:p w14:paraId="670F8B37" w14:textId="77777777" w:rsidR="003A51A1" w:rsidRPr="00D10A54" w:rsidRDefault="003A51A1" w:rsidP="00D14A58">
            <w:pPr>
              <w:rPr>
                <w:rFonts w:ascii="Arial" w:hAnsi="Arial" w:cs="Arial"/>
                <w:sz w:val="22"/>
                <w:szCs w:val="22"/>
              </w:rPr>
            </w:pPr>
            <w:r w:rsidRPr="00D10A54">
              <w:rPr>
                <w:rFonts w:ascii="Arial" w:hAnsi="Arial" w:cs="Arial"/>
                <w:b/>
                <w:sz w:val="22"/>
                <w:szCs w:val="22"/>
              </w:rPr>
              <w:t xml:space="preserve">Please note: </w:t>
            </w:r>
            <w:r w:rsidRPr="00D10A54">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5A5CA01C" w14:textId="77777777" w:rsidR="003A51A1" w:rsidRPr="00D10A54" w:rsidRDefault="003A51A1" w:rsidP="00D14A58">
            <w:pPr>
              <w:rPr>
                <w:rFonts w:ascii="Arial" w:hAnsi="Arial" w:cs="Arial"/>
                <w:sz w:val="22"/>
                <w:szCs w:val="22"/>
              </w:rPr>
            </w:pPr>
            <w:r w:rsidRPr="00D10A54">
              <w:rPr>
                <w:rFonts w:ascii="Arial" w:hAnsi="Arial" w:cs="Arial"/>
                <w:b/>
                <w:sz w:val="22"/>
                <w:szCs w:val="22"/>
              </w:rPr>
              <w:t>For Commonwealth Legislation:</w:t>
            </w:r>
            <w:r w:rsidRPr="00D10A54">
              <w:rPr>
                <w:rFonts w:ascii="Arial" w:hAnsi="Arial" w:cs="Arial"/>
                <w:sz w:val="22"/>
                <w:szCs w:val="22"/>
              </w:rPr>
              <w:t xml:space="preserve">  </w:t>
            </w:r>
            <w:hyperlink r:id="rId68" w:history="1">
              <w:r w:rsidRPr="00D10A54">
                <w:rPr>
                  <w:rStyle w:val="Hyperlink"/>
                  <w:rFonts w:ascii="Arial" w:hAnsi="Arial" w:cs="Arial"/>
                  <w:sz w:val="22"/>
                  <w:szCs w:val="22"/>
                </w:rPr>
                <w:t>http://www.comlaw.gov.au/</w:t>
              </w:r>
            </w:hyperlink>
            <w:r w:rsidRPr="00D10A54">
              <w:rPr>
                <w:rFonts w:ascii="Arial" w:hAnsi="Arial" w:cs="Arial"/>
                <w:sz w:val="22"/>
                <w:szCs w:val="22"/>
              </w:rPr>
              <w:t xml:space="preserve"> </w:t>
            </w:r>
          </w:p>
          <w:p w14:paraId="2E7737ED" w14:textId="77777777" w:rsidR="003A51A1" w:rsidRPr="00D10A54" w:rsidRDefault="003A51A1" w:rsidP="00D14A58">
            <w:pPr>
              <w:rPr>
                <w:rFonts w:ascii="Arial" w:hAnsi="Arial" w:cs="Arial"/>
                <w:sz w:val="22"/>
                <w:szCs w:val="22"/>
              </w:rPr>
            </w:pPr>
            <w:r w:rsidRPr="00D10A54">
              <w:rPr>
                <w:rFonts w:ascii="Arial" w:hAnsi="Arial" w:cs="Arial"/>
                <w:b/>
                <w:sz w:val="22"/>
                <w:szCs w:val="22"/>
              </w:rPr>
              <w:t xml:space="preserve">For Victorian State Legislation: </w:t>
            </w:r>
            <w:hyperlink r:id="rId69" w:history="1">
              <w:r w:rsidRPr="00D10A54">
                <w:rPr>
                  <w:rStyle w:val="Hyperlink"/>
                  <w:rFonts w:ascii="Arial" w:hAnsi="Arial" w:cs="Arial"/>
                  <w:sz w:val="22"/>
                  <w:szCs w:val="22"/>
                </w:rPr>
                <w:t>http://www.legislation.vic.gov.au/</w:t>
              </w:r>
            </w:hyperlink>
            <w:r w:rsidRPr="00D10A54">
              <w:rPr>
                <w:rFonts w:ascii="Arial" w:hAnsi="Arial" w:cs="Arial"/>
                <w:sz w:val="22"/>
                <w:szCs w:val="22"/>
              </w:rPr>
              <w:t xml:space="preserve"> </w:t>
            </w:r>
          </w:p>
        </w:tc>
      </w:tr>
      <w:tr w:rsidR="003A51A1" w:rsidRPr="00BF0548" w14:paraId="740647DC" w14:textId="77777777" w:rsidTr="00D14A58">
        <w:trPr>
          <w:jc w:val="center"/>
        </w:trPr>
        <w:tc>
          <w:tcPr>
            <w:tcW w:w="5000" w:type="pct"/>
            <w:gridSpan w:val="5"/>
            <w:tcBorders>
              <w:top w:val="nil"/>
              <w:left w:val="nil"/>
              <w:bottom w:val="nil"/>
              <w:right w:val="nil"/>
            </w:tcBorders>
          </w:tcPr>
          <w:p w14:paraId="2FDD16D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relevant Federal and State and local government legislative and statutory provisions pertaining to commercial law</w:t>
            </w:r>
          </w:p>
          <w:p w14:paraId="4FC23FE6"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key features and aspects of commercial law, including:</w:t>
            </w:r>
          </w:p>
          <w:p w14:paraId="6A1A35D1"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 xml:space="preserve">partnerships and their legal requirements </w:t>
            </w:r>
          </w:p>
          <w:p w14:paraId="0A8F75E9"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bankruptcy and its consequences, including the rights and obligations of creditors and debtors</w:t>
            </w:r>
          </w:p>
          <w:p w14:paraId="3CAB1D19"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nature of trusts</w:t>
            </w:r>
          </w:p>
          <w:p w14:paraId="0B881D6E"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 xml:space="preserve"> setting up, maintaining and dissolving trusts </w:t>
            </w:r>
          </w:p>
          <w:p w14:paraId="7FDDB42A"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rights and obligations of the parties involved in trusts</w:t>
            </w:r>
          </w:p>
          <w:p w14:paraId="775599BA"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legal nature of franchises, their regulation, and the rights and liabilities of the parties</w:t>
            </w:r>
          </w:p>
          <w:p w14:paraId="29F7791F"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use and registration of business and association names</w:t>
            </w:r>
          </w:p>
          <w:p w14:paraId="15EE5A2E"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the authority of representatives of companies, partnerships, trusts and associations</w:t>
            </w:r>
          </w:p>
        </w:tc>
      </w:tr>
      <w:tr w:rsidR="003A51A1" w:rsidRPr="00BF0548" w14:paraId="02D36A08" w14:textId="77777777" w:rsidTr="00D14A58">
        <w:trPr>
          <w:jc w:val="center"/>
        </w:trPr>
        <w:tc>
          <w:tcPr>
            <w:tcW w:w="5000" w:type="pct"/>
            <w:gridSpan w:val="5"/>
            <w:tcBorders>
              <w:top w:val="nil"/>
              <w:left w:val="nil"/>
              <w:bottom w:val="nil"/>
              <w:right w:val="nil"/>
            </w:tcBorders>
          </w:tcPr>
          <w:p w14:paraId="2FFFC91F" w14:textId="77777777" w:rsidR="003A51A1" w:rsidRPr="00D10A54" w:rsidRDefault="003A51A1" w:rsidP="00D14A58">
            <w:pPr>
              <w:pStyle w:val="Bold"/>
              <w:rPr>
                <w:rFonts w:ascii="Arial" w:hAnsi="Arial"/>
                <w:sz w:val="22"/>
              </w:rPr>
            </w:pPr>
            <w:r w:rsidRPr="00D10A54">
              <w:rPr>
                <w:rFonts w:ascii="Arial" w:hAnsi="Arial"/>
                <w:sz w:val="22"/>
              </w:rPr>
              <w:t>RANGE STATEMENT</w:t>
            </w:r>
          </w:p>
        </w:tc>
      </w:tr>
      <w:tr w:rsidR="003A51A1" w:rsidRPr="00BF0548" w14:paraId="601C8556" w14:textId="77777777" w:rsidTr="00D14A58">
        <w:trPr>
          <w:jc w:val="center"/>
        </w:trPr>
        <w:tc>
          <w:tcPr>
            <w:tcW w:w="5000" w:type="pct"/>
            <w:gridSpan w:val="5"/>
            <w:tcBorders>
              <w:top w:val="nil"/>
              <w:left w:val="nil"/>
              <w:bottom w:val="nil"/>
              <w:right w:val="nil"/>
            </w:tcBorders>
          </w:tcPr>
          <w:p w14:paraId="03975820" w14:textId="77777777" w:rsidR="003A51A1" w:rsidRPr="00D10A54" w:rsidRDefault="003A51A1" w:rsidP="00D14A58">
            <w:pPr>
              <w:pStyle w:val="Smalltext"/>
              <w:rPr>
                <w:rFonts w:ascii="Arial" w:hAnsi="Arial"/>
                <w:sz w:val="22"/>
              </w:rPr>
            </w:pPr>
            <w:r w:rsidRPr="00D10A54">
              <w:rPr>
                <w:rFonts w:ascii="Arial" w:hAnsi="Arial"/>
                <w:sz w:val="22"/>
              </w:rPr>
              <w:t xml:space="preserve">The Range Statement relates to the unit of competency as a whole. It allows for different work environments and situations that may affect performance. </w:t>
            </w:r>
            <w:r w:rsidRPr="00D10A54">
              <w:rPr>
                <w:rFonts w:ascii="Arial" w:hAnsi="Arial"/>
                <w:b/>
                <w:i/>
                <w:sz w:val="22"/>
              </w:rPr>
              <w:t>Bold italicised</w:t>
            </w:r>
            <w:r w:rsidRPr="00D10A54">
              <w:rPr>
                <w:rFonts w:ascii="Arial" w:hAnsi="Arial"/>
                <w:sz w:val="22"/>
              </w:rPr>
              <w:t xml:space="preserve"> wording in the performance criteria is detailed below.</w:t>
            </w:r>
          </w:p>
        </w:tc>
      </w:tr>
      <w:tr w:rsidR="003A51A1" w:rsidRPr="00BF0548" w14:paraId="4102CE3D" w14:textId="77777777" w:rsidTr="00D14A58">
        <w:trPr>
          <w:jc w:val="center"/>
        </w:trPr>
        <w:tc>
          <w:tcPr>
            <w:tcW w:w="1414" w:type="pct"/>
            <w:gridSpan w:val="3"/>
            <w:tcBorders>
              <w:top w:val="nil"/>
              <w:left w:val="nil"/>
              <w:bottom w:val="nil"/>
              <w:right w:val="nil"/>
            </w:tcBorders>
          </w:tcPr>
          <w:p w14:paraId="4134308A" w14:textId="77777777" w:rsidR="003A51A1" w:rsidRPr="00D10A54" w:rsidRDefault="003A51A1" w:rsidP="00D14A58">
            <w:pPr>
              <w:rPr>
                <w:rFonts w:ascii="Arial" w:hAnsi="Arial" w:cs="Arial"/>
                <w:sz w:val="22"/>
                <w:szCs w:val="22"/>
              </w:rPr>
            </w:pPr>
            <w:r w:rsidRPr="00D10A54">
              <w:rPr>
                <w:rFonts w:ascii="Arial" w:hAnsi="Arial" w:cs="Arial"/>
                <w:b/>
                <w:i/>
                <w:sz w:val="22"/>
                <w:szCs w:val="22"/>
              </w:rPr>
              <w:t>Process for the creation of the agency</w:t>
            </w:r>
            <w:r w:rsidRPr="00D10A54">
              <w:rPr>
                <w:rFonts w:ascii="Arial" w:hAnsi="Arial" w:cs="Arial"/>
                <w:sz w:val="22"/>
                <w:szCs w:val="22"/>
              </w:rPr>
              <w:t xml:space="preserve"> may refer to: </w:t>
            </w:r>
          </w:p>
        </w:tc>
        <w:tc>
          <w:tcPr>
            <w:tcW w:w="3586" w:type="pct"/>
            <w:gridSpan w:val="2"/>
            <w:tcBorders>
              <w:top w:val="nil"/>
              <w:left w:val="nil"/>
              <w:bottom w:val="nil"/>
              <w:right w:val="nil"/>
            </w:tcBorders>
          </w:tcPr>
          <w:p w14:paraId="0A36F5C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in writing</w:t>
            </w:r>
          </w:p>
          <w:p w14:paraId="798080E0"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verbally</w:t>
            </w:r>
          </w:p>
          <w:p w14:paraId="51DD158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by implication</w:t>
            </w:r>
          </w:p>
          <w:p w14:paraId="29908596"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at law</w:t>
            </w:r>
          </w:p>
          <w:p w14:paraId="28618A4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by ratification</w:t>
            </w:r>
          </w:p>
        </w:tc>
      </w:tr>
      <w:tr w:rsidR="003A51A1" w:rsidRPr="00BF0548" w14:paraId="51BE1778" w14:textId="77777777" w:rsidTr="00D14A58">
        <w:trPr>
          <w:jc w:val="center"/>
        </w:trPr>
        <w:tc>
          <w:tcPr>
            <w:tcW w:w="1414" w:type="pct"/>
            <w:gridSpan w:val="3"/>
            <w:tcBorders>
              <w:top w:val="nil"/>
              <w:left w:val="nil"/>
              <w:bottom w:val="nil"/>
              <w:right w:val="nil"/>
            </w:tcBorders>
          </w:tcPr>
          <w:p w14:paraId="23AECB16" w14:textId="77777777" w:rsidR="003A51A1" w:rsidRPr="00D10A54" w:rsidRDefault="003A51A1" w:rsidP="00D14A58">
            <w:pPr>
              <w:rPr>
                <w:rFonts w:ascii="Arial" w:hAnsi="Arial" w:cs="Arial"/>
                <w:sz w:val="22"/>
                <w:szCs w:val="22"/>
              </w:rPr>
            </w:pPr>
            <w:r w:rsidRPr="00D10A54">
              <w:rPr>
                <w:rFonts w:ascii="Arial" w:hAnsi="Arial" w:cs="Arial"/>
                <w:b/>
                <w:i/>
                <w:sz w:val="22"/>
                <w:szCs w:val="22"/>
              </w:rPr>
              <w:t>Scope of an Agent’s Authority</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03B1C511"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express or implied actual authority</w:t>
            </w:r>
          </w:p>
          <w:p w14:paraId="55E1C7E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apparent or ostensible authority</w:t>
            </w:r>
          </w:p>
        </w:tc>
      </w:tr>
      <w:tr w:rsidR="003A51A1" w:rsidRPr="00BF0548" w14:paraId="713CEA98" w14:textId="77777777" w:rsidTr="00D14A58">
        <w:trPr>
          <w:jc w:val="center"/>
        </w:trPr>
        <w:tc>
          <w:tcPr>
            <w:tcW w:w="1414" w:type="pct"/>
            <w:gridSpan w:val="3"/>
            <w:tcBorders>
              <w:top w:val="nil"/>
              <w:left w:val="nil"/>
              <w:bottom w:val="nil"/>
              <w:right w:val="nil"/>
            </w:tcBorders>
          </w:tcPr>
          <w:p w14:paraId="049745CB" w14:textId="77777777" w:rsidR="003A51A1" w:rsidRPr="00D10A54" w:rsidRDefault="003A51A1" w:rsidP="00D14A58">
            <w:pPr>
              <w:rPr>
                <w:rFonts w:ascii="Arial" w:hAnsi="Arial" w:cs="Arial"/>
                <w:sz w:val="22"/>
                <w:szCs w:val="22"/>
              </w:rPr>
            </w:pPr>
            <w:r w:rsidRPr="00D10A54">
              <w:rPr>
                <w:rFonts w:ascii="Arial" w:hAnsi="Arial" w:cs="Arial"/>
                <w:b/>
                <w:i/>
                <w:sz w:val="22"/>
                <w:szCs w:val="22"/>
              </w:rPr>
              <w:t>Duties, rights and liabilities of the agent</w:t>
            </w:r>
            <w:r w:rsidRPr="00D10A54">
              <w:rPr>
                <w:rFonts w:ascii="Arial" w:hAnsi="Arial" w:cs="Arial"/>
                <w:i/>
                <w:sz w:val="22"/>
                <w:szCs w:val="22"/>
              </w:rPr>
              <w:t xml:space="preserve"> </w:t>
            </w:r>
            <w:r w:rsidRPr="00D10A54">
              <w:rPr>
                <w:rFonts w:ascii="Arial" w:hAnsi="Arial" w:cs="Arial"/>
                <w:sz w:val="22"/>
                <w:szCs w:val="22"/>
              </w:rPr>
              <w:t>may include:</w:t>
            </w:r>
          </w:p>
        </w:tc>
        <w:tc>
          <w:tcPr>
            <w:tcW w:w="3586" w:type="pct"/>
            <w:gridSpan w:val="2"/>
            <w:tcBorders>
              <w:top w:val="nil"/>
              <w:left w:val="nil"/>
              <w:bottom w:val="nil"/>
              <w:right w:val="nil"/>
            </w:tcBorders>
          </w:tcPr>
          <w:p w14:paraId="3A5D1F24"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follow lawful instructions</w:t>
            </w:r>
          </w:p>
          <w:p w14:paraId="218069D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act personally</w:t>
            </w:r>
          </w:p>
          <w:p w14:paraId="566A2F8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lastRenderedPageBreak/>
              <w:t>take reasonable care</w:t>
            </w:r>
          </w:p>
          <w:p w14:paraId="42AF467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act in best interests of principal</w:t>
            </w:r>
          </w:p>
          <w:p w14:paraId="592FCC1A"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receive remuneration</w:t>
            </w:r>
          </w:p>
          <w:p w14:paraId="19B5DF1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indemnity</w:t>
            </w:r>
          </w:p>
        </w:tc>
      </w:tr>
      <w:tr w:rsidR="003A51A1" w:rsidRPr="00BF0548" w14:paraId="38BEE7D1" w14:textId="77777777" w:rsidTr="00D14A58">
        <w:trPr>
          <w:jc w:val="center"/>
        </w:trPr>
        <w:tc>
          <w:tcPr>
            <w:tcW w:w="1414" w:type="pct"/>
            <w:gridSpan w:val="3"/>
            <w:tcBorders>
              <w:top w:val="nil"/>
              <w:left w:val="nil"/>
              <w:bottom w:val="nil"/>
              <w:right w:val="nil"/>
            </w:tcBorders>
          </w:tcPr>
          <w:p w14:paraId="4900B69D" w14:textId="77777777" w:rsidR="003A51A1" w:rsidRPr="00D10A54" w:rsidRDefault="003A51A1" w:rsidP="00D14A58">
            <w:pPr>
              <w:rPr>
                <w:rFonts w:ascii="Arial" w:hAnsi="Arial" w:cs="Arial"/>
                <w:sz w:val="22"/>
                <w:szCs w:val="22"/>
              </w:rPr>
            </w:pPr>
            <w:r w:rsidRPr="00D10A54">
              <w:rPr>
                <w:rFonts w:ascii="Arial" w:hAnsi="Arial" w:cs="Arial"/>
                <w:b/>
                <w:i/>
                <w:sz w:val="22"/>
                <w:szCs w:val="22"/>
              </w:rPr>
              <w:lastRenderedPageBreak/>
              <w:t>Duties, rights and liabilities of the principal</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3B6A865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pay remuneration and commission</w:t>
            </w:r>
          </w:p>
          <w:p w14:paraId="00B19C1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indemnify agent</w:t>
            </w:r>
          </w:p>
        </w:tc>
      </w:tr>
      <w:tr w:rsidR="003A51A1" w:rsidRPr="00BF0548" w14:paraId="318F3144" w14:textId="77777777" w:rsidTr="00D14A58">
        <w:trPr>
          <w:jc w:val="center"/>
        </w:trPr>
        <w:tc>
          <w:tcPr>
            <w:tcW w:w="1414" w:type="pct"/>
            <w:gridSpan w:val="3"/>
            <w:tcBorders>
              <w:top w:val="nil"/>
              <w:left w:val="nil"/>
              <w:bottom w:val="nil"/>
              <w:right w:val="nil"/>
            </w:tcBorders>
          </w:tcPr>
          <w:p w14:paraId="0ED00A42" w14:textId="77777777" w:rsidR="003A51A1" w:rsidRPr="00D10A54" w:rsidRDefault="003A51A1" w:rsidP="00D14A58">
            <w:pPr>
              <w:rPr>
                <w:rFonts w:ascii="Arial" w:hAnsi="Arial" w:cs="Arial"/>
                <w:sz w:val="22"/>
                <w:szCs w:val="22"/>
              </w:rPr>
            </w:pPr>
            <w:r w:rsidRPr="00D10A54">
              <w:rPr>
                <w:rFonts w:ascii="Arial" w:hAnsi="Arial" w:cs="Arial"/>
                <w:b/>
                <w:i/>
                <w:sz w:val="22"/>
                <w:szCs w:val="22"/>
              </w:rPr>
              <w:t xml:space="preserve">Factors relevant to forming a partnership </w:t>
            </w:r>
            <w:r w:rsidRPr="00D10A54">
              <w:rPr>
                <w:rFonts w:ascii="Arial" w:hAnsi="Arial" w:cs="Arial"/>
                <w:sz w:val="22"/>
                <w:szCs w:val="22"/>
              </w:rPr>
              <w:t>may include:</w:t>
            </w:r>
          </w:p>
        </w:tc>
        <w:tc>
          <w:tcPr>
            <w:tcW w:w="3586" w:type="pct"/>
            <w:gridSpan w:val="2"/>
            <w:tcBorders>
              <w:top w:val="nil"/>
              <w:left w:val="nil"/>
              <w:bottom w:val="nil"/>
              <w:right w:val="nil"/>
            </w:tcBorders>
          </w:tcPr>
          <w:p w14:paraId="5E262FE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formal legal requirements</w:t>
            </w:r>
          </w:p>
          <w:p w14:paraId="7A09D93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benefits of a written agreement</w:t>
            </w:r>
          </w:p>
          <w:p w14:paraId="66DFC4D6"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registration of a business name</w:t>
            </w:r>
          </w:p>
        </w:tc>
      </w:tr>
      <w:tr w:rsidR="003A51A1" w:rsidRPr="00BF0548" w14:paraId="33B10534" w14:textId="77777777" w:rsidTr="00D14A58">
        <w:trPr>
          <w:jc w:val="center"/>
        </w:trPr>
        <w:tc>
          <w:tcPr>
            <w:tcW w:w="1414" w:type="pct"/>
            <w:gridSpan w:val="3"/>
            <w:tcBorders>
              <w:top w:val="nil"/>
              <w:left w:val="nil"/>
              <w:bottom w:val="nil"/>
              <w:right w:val="nil"/>
            </w:tcBorders>
          </w:tcPr>
          <w:p w14:paraId="5D61CA47" w14:textId="77777777" w:rsidR="003A51A1" w:rsidRPr="00D10A54" w:rsidRDefault="003A51A1" w:rsidP="00D14A58">
            <w:pPr>
              <w:rPr>
                <w:rFonts w:ascii="Arial" w:hAnsi="Arial" w:cs="Arial"/>
                <w:sz w:val="22"/>
                <w:szCs w:val="22"/>
              </w:rPr>
            </w:pPr>
            <w:r w:rsidRPr="00D10A54">
              <w:rPr>
                <w:rFonts w:ascii="Arial" w:hAnsi="Arial" w:cs="Arial"/>
                <w:b/>
                <w:i/>
                <w:sz w:val="22"/>
                <w:szCs w:val="22"/>
              </w:rPr>
              <w:t>An unlimited, limited or general partnership</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0B99F810"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liability of partners</w:t>
            </w:r>
          </w:p>
          <w:p w14:paraId="2CCE315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restrictions in respect of the number of partners</w:t>
            </w:r>
          </w:p>
          <w:p w14:paraId="7D48956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 xml:space="preserve">partners as principal and agent for each other </w:t>
            </w:r>
          </w:p>
          <w:p w14:paraId="64994BD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impact of taxation</w:t>
            </w:r>
          </w:p>
          <w:p w14:paraId="68005265"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degree of public disclosure and legal regulation</w:t>
            </w:r>
          </w:p>
          <w:p w14:paraId="6F65E938"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flexibility of operation</w:t>
            </w:r>
          </w:p>
        </w:tc>
      </w:tr>
      <w:tr w:rsidR="003A51A1" w:rsidRPr="00BF0548" w14:paraId="63E52A47" w14:textId="77777777" w:rsidTr="00D14A58">
        <w:trPr>
          <w:jc w:val="center"/>
        </w:trPr>
        <w:tc>
          <w:tcPr>
            <w:tcW w:w="1414" w:type="pct"/>
            <w:gridSpan w:val="3"/>
            <w:tcBorders>
              <w:top w:val="nil"/>
              <w:left w:val="nil"/>
              <w:bottom w:val="nil"/>
              <w:right w:val="nil"/>
            </w:tcBorders>
          </w:tcPr>
          <w:p w14:paraId="2921591C" w14:textId="77777777" w:rsidR="003A51A1" w:rsidRPr="00D10A54" w:rsidRDefault="003A51A1" w:rsidP="00D14A58">
            <w:pPr>
              <w:rPr>
                <w:rFonts w:ascii="Arial" w:hAnsi="Arial" w:cs="Arial"/>
                <w:sz w:val="22"/>
                <w:szCs w:val="22"/>
              </w:rPr>
            </w:pPr>
            <w:r w:rsidRPr="00D10A54">
              <w:rPr>
                <w:rFonts w:ascii="Arial" w:hAnsi="Arial" w:cs="Arial"/>
                <w:b/>
                <w:i/>
                <w:sz w:val="22"/>
                <w:szCs w:val="22"/>
              </w:rPr>
              <w:t>Relations of partners to outsiders</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7F644A01"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authority of a partner to bind the firm</w:t>
            </w:r>
          </w:p>
          <w:p w14:paraId="45780977"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liability of parties for torts, misapplication of money or property received by a firm, and improper use of trust property by a partner</w:t>
            </w:r>
          </w:p>
          <w:p w14:paraId="290FF2D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circumstances in which a person who is not a partner may be held as a partner</w:t>
            </w:r>
          </w:p>
        </w:tc>
      </w:tr>
      <w:tr w:rsidR="003A51A1" w:rsidRPr="00BF0548" w14:paraId="5E95F21C" w14:textId="77777777" w:rsidTr="00D14A58">
        <w:trPr>
          <w:jc w:val="center"/>
        </w:trPr>
        <w:tc>
          <w:tcPr>
            <w:tcW w:w="1414" w:type="pct"/>
            <w:gridSpan w:val="3"/>
            <w:tcBorders>
              <w:top w:val="nil"/>
              <w:left w:val="nil"/>
              <w:bottom w:val="nil"/>
              <w:right w:val="nil"/>
            </w:tcBorders>
          </w:tcPr>
          <w:p w14:paraId="6993DAC1" w14:textId="77777777" w:rsidR="003A51A1" w:rsidRPr="00D10A54" w:rsidRDefault="003A51A1" w:rsidP="00D14A58">
            <w:pPr>
              <w:rPr>
                <w:rFonts w:ascii="Arial" w:hAnsi="Arial" w:cs="Arial"/>
                <w:sz w:val="22"/>
                <w:szCs w:val="22"/>
              </w:rPr>
            </w:pPr>
            <w:r w:rsidRPr="00D10A54">
              <w:rPr>
                <w:rFonts w:ascii="Arial" w:hAnsi="Arial" w:cs="Arial"/>
                <w:b/>
                <w:i/>
                <w:sz w:val="22"/>
                <w:szCs w:val="22"/>
              </w:rPr>
              <w:t>Relationship of partners to each other</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683C0CB5"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ability of partners to flexibly agree upon the terms of their relationship</w:t>
            </w:r>
          </w:p>
          <w:p w14:paraId="62C0597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implied rules governing the relationship between partners under the partnership act</w:t>
            </w:r>
          </w:p>
          <w:p w14:paraId="0835F32B"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ability of a majority of partners to expel a partner</w:t>
            </w:r>
          </w:p>
          <w:p w14:paraId="18BE7B8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obligations of partners to render true accounts and full information, account for private profits, and refrain from competition with the firm</w:t>
            </w:r>
          </w:p>
        </w:tc>
      </w:tr>
      <w:tr w:rsidR="003A51A1" w:rsidRPr="00BF0548" w14:paraId="6DEF9D81" w14:textId="77777777" w:rsidTr="00D14A58">
        <w:trPr>
          <w:jc w:val="center"/>
        </w:trPr>
        <w:tc>
          <w:tcPr>
            <w:tcW w:w="1414" w:type="pct"/>
            <w:gridSpan w:val="3"/>
            <w:tcBorders>
              <w:top w:val="nil"/>
              <w:left w:val="nil"/>
              <w:bottom w:val="nil"/>
              <w:right w:val="nil"/>
            </w:tcBorders>
          </w:tcPr>
          <w:p w14:paraId="397616FB" w14:textId="77777777" w:rsidR="003A51A1" w:rsidRPr="00D10A54" w:rsidRDefault="003A51A1" w:rsidP="00D14A58">
            <w:pPr>
              <w:rPr>
                <w:rFonts w:ascii="Arial" w:hAnsi="Arial" w:cs="Arial"/>
                <w:sz w:val="22"/>
                <w:szCs w:val="22"/>
              </w:rPr>
            </w:pPr>
            <w:r w:rsidRPr="00D10A54">
              <w:rPr>
                <w:rFonts w:ascii="Arial" w:hAnsi="Arial" w:cs="Arial"/>
                <w:b/>
                <w:i/>
                <w:sz w:val="22"/>
                <w:szCs w:val="22"/>
              </w:rPr>
              <w:t>Dissolution or change in composition of a partnership</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025C69D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rights, obligations and liabilities of incoming and outgoing partners or creditors</w:t>
            </w:r>
          </w:p>
          <w:p w14:paraId="2E55EC1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manner of retiring from a partnership</w:t>
            </w:r>
          </w:p>
          <w:p w14:paraId="31503AE1"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steps to be followed in the dissolution of a partnership</w:t>
            </w:r>
          </w:p>
        </w:tc>
      </w:tr>
      <w:tr w:rsidR="003A51A1" w:rsidRPr="00BF0548" w14:paraId="7DE039DF" w14:textId="77777777" w:rsidTr="00D14A58">
        <w:trPr>
          <w:jc w:val="center"/>
        </w:trPr>
        <w:tc>
          <w:tcPr>
            <w:tcW w:w="1414" w:type="pct"/>
            <w:gridSpan w:val="3"/>
            <w:tcBorders>
              <w:top w:val="nil"/>
              <w:left w:val="nil"/>
              <w:bottom w:val="nil"/>
              <w:right w:val="nil"/>
            </w:tcBorders>
          </w:tcPr>
          <w:p w14:paraId="1C7A60EA" w14:textId="77777777" w:rsidR="003A51A1" w:rsidRPr="00D10A54" w:rsidRDefault="003A51A1" w:rsidP="00D14A58">
            <w:pPr>
              <w:rPr>
                <w:rFonts w:ascii="Arial" w:hAnsi="Arial" w:cs="Arial"/>
                <w:sz w:val="22"/>
                <w:szCs w:val="22"/>
              </w:rPr>
            </w:pPr>
            <w:r w:rsidRPr="00D10A54">
              <w:rPr>
                <w:rFonts w:ascii="Arial" w:hAnsi="Arial" w:cs="Arial"/>
                <w:b/>
                <w:i/>
                <w:sz w:val="22"/>
                <w:szCs w:val="22"/>
              </w:rPr>
              <w:t>Legal alternatives available to a creditor in relation to a debtor who fails to pay a debt</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1DE4BF03"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alternative forms of dispute resolution</w:t>
            </w:r>
          </w:p>
          <w:p w14:paraId="6B808CE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court action</w:t>
            </w:r>
          </w:p>
          <w:p w14:paraId="3DABAB87"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enforcement of judgment and orders through alternative procedures such as attachments, summons for oral examination and warrants</w:t>
            </w:r>
          </w:p>
        </w:tc>
      </w:tr>
      <w:tr w:rsidR="003A51A1" w:rsidRPr="00BF0548" w14:paraId="0609BC9C" w14:textId="77777777" w:rsidTr="00D14A58">
        <w:trPr>
          <w:jc w:val="center"/>
        </w:trPr>
        <w:tc>
          <w:tcPr>
            <w:tcW w:w="1414" w:type="pct"/>
            <w:gridSpan w:val="3"/>
            <w:tcBorders>
              <w:top w:val="nil"/>
              <w:left w:val="nil"/>
              <w:bottom w:val="nil"/>
              <w:right w:val="nil"/>
            </w:tcBorders>
          </w:tcPr>
          <w:p w14:paraId="1E192C6E" w14:textId="77777777" w:rsidR="003A51A1" w:rsidRPr="00D10A54" w:rsidRDefault="003A51A1" w:rsidP="00D14A58">
            <w:pPr>
              <w:rPr>
                <w:rFonts w:ascii="Arial" w:hAnsi="Arial" w:cs="Arial"/>
                <w:b/>
                <w:i/>
                <w:sz w:val="22"/>
                <w:szCs w:val="22"/>
              </w:rPr>
            </w:pPr>
            <w:r w:rsidRPr="00D10A54">
              <w:rPr>
                <w:rFonts w:ascii="Arial" w:hAnsi="Arial" w:cs="Arial"/>
                <w:b/>
                <w:i/>
                <w:sz w:val="22"/>
                <w:szCs w:val="22"/>
              </w:rPr>
              <w:lastRenderedPageBreak/>
              <w:t>Administration of bankruptcy</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46CA3AB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court jurisdiction</w:t>
            </w:r>
          </w:p>
          <w:p w14:paraId="573B9EFA"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inspector general in bankruptcy, official receivers, and official trustee.</w:t>
            </w:r>
          </w:p>
          <w:p w14:paraId="254EB98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insolvency and Trustee Service Australia (ITSA)</w:t>
            </w:r>
          </w:p>
          <w:p w14:paraId="582F7E27"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administration of a bankrupt's estate</w:t>
            </w:r>
          </w:p>
          <w:p w14:paraId="3107746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trustee in bankruptcy</w:t>
            </w:r>
          </w:p>
        </w:tc>
      </w:tr>
      <w:tr w:rsidR="003A51A1" w:rsidRPr="00BF0548" w14:paraId="64355906" w14:textId="77777777" w:rsidTr="00D14A58">
        <w:trPr>
          <w:jc w:val="center"/>
        </w:trPr>
        <w:tc>
          <w:tcPr>
            <w:tcW w:w="1414" w:type="pct"/>
            <w:gridSpan w:val="3"/>
            <w:tcBorders>
              <w:top w:val="nil"/>
              <w:left w:val="nil"/>
              <w:bottom w:val="nil"/>
              <w:right w:val="nil"/>
            </w:tcBorders>
          </w:tcPr>
          <w:p w14:paraId="3E9565B1" w14:textId="77777777" w:rsidR="003A51A1" w:rsidRPr="00D10A54" w:rsidRDefault="003A51A1" w:rsidP="00D14A58">
            <w:pPr>
              <w:rPr>
                <w:rFonts w:ascii="Arial" w:hAnsi="Arial" w:cs="Arial"/>
                <w:sz w:val="22"/>
                <w:szCs w:val="22"/>
              </w:rPr>
            </w:pPr>
            <w:r w:rsidRPr="00D10A54">
              <w:rPr>
                <w:rFonts w:ascii="Arial" w:hAnsi="Arial" w:cs="Arial"/>
                <w:b/>
                <w:i/>
                <w:sz w:val="22"/>
                <w:szCs w:val="22"/>
              </w:rPr>
              <w:t>Major features of trusts</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046B19E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fixed trusts</w:t>
            </w:r>
          </w:p>
          <w:p w14:paraId="1BCDB49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discretionary trusts</w:t>
            </w:r>
          </w:p>
          <w:p w14:paraId="3D96FB5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unit trusts</w:t>
            </w:r>
          </w:p>
        </w:tc>
      </w:tr>
      <w:tr w:rsidR="003A51A1" w:rsidRPr="00BF0548" w14:paraId="6E193C3F" w14:textId="77777777" w:rsidTr="00D14A58">
        <w:trPr>
          <w:jc w:val="center"/>
        </w:trPr>
        <w:tc>
          <w:tcPr>
            <w:tcW w:w="1414" w:type="pct"/>
            <w:gridSpan w:val="3"/>
            <w:tcBorders>
              <w:top w:val="nil"/>
              <w:left w:val="nil"/>
              <w:bottom w:val="nil"/>
              <w:right w:val="nil"/>
            </w:tcBorders>
          </w:tcPr>
          <w:p w14:paraId="6DA53742" w14:textId="77777777" w:rsidR="003A51A1" w:rsidRPr="00D10A54" w:rsidRDefault="003A51A1" w:rsidP="00D14A58">
            <w:pPr>
              <w:rPr>
                <w:rFonts w:ascii="Arial" w:hAnsi="Arial" w:cs="Arial"/>
                <w:sz w:val="22"/>
                <w:szCs w:val="22"/>
              </w:rPr>
            </w:pPr>
            <w:r w:rsidRPr="00D10A54">
              <w:rPr>
                <w:rFonts w:ascii="Arial" w:hAnsi="Arial" w:cs="Arial"/>
                <w:b/>
                <w:i/>
                <w:sz w:val="22"/>
                <w:szCs w:val="22"/>
              </w:rPr>
              <w:t>Reasons for using trusts</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7645D76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taxation issues</w:t>
            </w:r>
          </w:p>
          <w:p w14:paraId="7064C6E8"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benefits of trading trusts</w:t>
            </w:r>
          </w:p>
          <w:p w14:paraId="652F994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flexibility of trusts</w:t>
            </w:r>
          </w:p>
        </w:tc>
      </w:tr>
      <w:tr w:rsidR="003A51A1" w:rsidRPr="00BF0548" w14:paraId="1CAEE5D9" w14:textId="77777777" w:rsidTr="00D14A58">
        <w:trPr>
          <w:jc w:val="center"/>
        </w:trPr>
        <w:tc>
          <w:tcPr>
            <w:tcW w:w="1414" w:type="pct"/>
            <w:gridSpan w:val="3"/>
            <w:tcBorders>
              <w:top w:val="nil"/>
              <w:left w:val="nil"/>
              <w:bottom w:val="nil"/>
              <w:right w:val="nil"/>
            </w:tcBorders>
          </w:tcPr>
          <w:p w14:paraId="592920D7" w14:textId="77777777" w:rsidR="003A51A1" w:rsidRPr="00D10A54" w:rsidRDefault="003A51A1" w:rsidP="00D14A58">
            <w:pPr>
              <w:rPr>
                <w:rFonts w:ascii="Arial" w:hAnsi="Arial" w:cs="Arial"/>
                <w:sz w:val="22"/>
                <w:szCs w:val="22"/>
              </w:rPr>
            </w:pPr>
            <w:r w:rsidRPr="00D10A54">
              <w:rPr>
                <w:rFonts w:ascii="Arial" w:hAnsi="Arial" w:cs="Arial"/>
                <w:b/>
                <w:i/>
                <w:sz w:val="22"/>
                <w:szCs w:val="22"/>
              </w:rPr>
              <w:t>Forms of trusts</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19DDBDF0"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express trusts</w:t>
            </w:r>
          </w:p>
          <w:p w14:paraId="6ACC4DE4"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implied trusts</w:t>
            </w:r>
          </w:p>
          <w:p w14:paraId="3AD51C63"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constructive trusts</w:t>
            </w:r>
          </w:p>
        </w:tc>
      </w:tr>
      <w:tr w:rsidR="003A51A1" w:rsidRPr="00BF0548" w14:paraId="671D5CCB" w14:textId="77777777" w:rsidTr="00D14A58">
        <w:trPr>
          <w:jc w:val="center"/>
        </w:trPr>
        <w:tc>
          <w:tcPr>
            <w:tcW w:w="1414" w:type="pct"/>
            <w:gridSpan w:val="3"/>
            <w:tcBorders>
              <w:top w:val="nil"/>
              <w:left w:val="nil"/>
              <w:bottom w:val="nil"/>
              <w:right w:val="nil"/>
            </w:tcBorders>
          </w:tcPr>
          <w:p w14:paraId="7CB46E2D" w14:textId="77777777" w:rsidR="003A51A1" w:rsidRPr="00D10A54" w:rsidRDefault="003A51A1" w:rsidP="00D14A58">
            <w:pPr>
              <w:rPr>
                <w:rFonts w:ascii="Arial" w:hAnsi="Arial" w:cs="Arial"/>
                <w:sz w:val="22"/>
                <w:szCs w:val="22"/>
              </w:rPr>
            </w:pPr>
            <w:r w:rsidRPr="00D10A54">
              <w:rPr>
                <w:rFonts w:ascii="Arial" w:hAnsi="Arial" w:cs="Arial"/>
                <w:b/>
                <w:i/>
                <w:sz w:val="22"/>
                <w:szCs w:val="22"/>
              </w:rPr>
              <w:t>Role of trustees</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30F3A4F7"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appointment</w:t>
            </w:r>
          </w:p>
          <w:p w14:paraId="0E0C71D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duties</w:t>
            </w:r>
          </w:p>
          <w:p w14:paraId="0E793F3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powers</w:t>
            </w:r>
          </w:p>
          <w:p w14:paraId="5C7A2A11"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liabilities</w:t>
            </w:r>
          </w:p>
          <w:p w14:paraId="55ACC443"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rights</w:t>
            </w:r>
          </w:p>
          <w:p w14:paraId="5FF2225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removal, retirement or death of a trustee</w:t>
            </w:r>
          </w:p>
        </w:tc>
      </w:tr>
      <w:tr w:rsidR="003A51A1" w:rsidRPr="00BF0548" w14:paraId="5908D9BE" w14:textId="77777777" w:rsidTr="00D14A58">
        <w:trPr>
          <w:jc w:val="center"/>
        </w:trPr>
        <w:tc>
          <w:tcPr>
            <w:tcW w:w="1414" w:type="pct"/>
            <w:gridSpan w:val="3"/>
            <w:tcBorders>
              <w:top w:val="nil"/>
              <w:left w:val="nil"/>
              <w:bottom w:val="nil"/>
              <w:right w:val="nil"/>
            </w:tcBorders>
          </w:tcPr>
          <w:p w14:paraId="6C7DC01E" w14:textId="77777777" w:rsidR="003A51A1" w:rsidRPr="00D10A54" w:rsidRDefault="003A51A1" w:rsidP="00D14A58">
            <w:pPr>
              <w:rPr>
                <w:rFonts w:ascii="Arial" w:hAnsi="Arial" w:cs="Arial"/>
                <w:b/>
                <w:i/>
                <w:sz w:val="22"/>
                <w:szCs w:val="22"/>
              </w:rPr>
            </w:pPr>
            <w:r w:rsidRPr="00D10A54">
              <w:rPr>
                <w:rFonts w:ascii="Arial" w:hAnsi="Arial" w:cs="Arial"/>
                <w:b/>
                <w:bCs/>
                <w:i/>
                <w:iCs/>
                <w:sz w:val="22"/>
                <w:szCs w:val="22"/>
              </w:rPr>
              <w:t>Process of the</w:t>
            </w:r>
            <w:r w:rsidRPr="00D10A54">
              <w:rPr>
                <w:rFonts w:ascii="Arial" w:hAnsi="Arial" w:cs="Arial"/>
                <w:sz w:val="22"/>
                <w:szCs w:val="22"/>
              </w:rPr>
              <w:t xml:space="preserve"> </w:t>
            </w:r>
            <w:r w:rsidRPr="00D10A54">
              <w:rPr>
                <w:rFonts w:ascii="Arial" w:hAnsi="Arial" w:cs="Arial"/>
                <w:b/>
                <w:bCs/>
                <w:i/>
                <w:iCs/>
                <w:sz w:val="22"/>
                <w:szCs w:val="22"/>
              </w:rPr>
              <w:t xml:space="preserve">winding up of trusts </w:t>
            </w:r>
            <w:r w:rsidRPr="00D10A54">
              <w:rPr>
                <w:rFonts w:ascii="Arial" w:hAnsi="Arial" w:cs="Arial"/>
                <w:sz w:val="22"/>
                <w:szCs w:val="22"/>
              </w:rPr>
              <w:t>may include:</w:t>
            </w:r>
          </w:p>
        </w:tc>
        <w:tc>
          <w:tcPr>
            <w:tcW w:w="3586" w:type="pct"/>
            <w:gridSpan w:val="2"/>
            <w:tcBorders>
              <w:top w:val="nil"/>
              <w:left w:val="nil"/>
              <w:bottom w:val="nil"/>
              <w:right w:val="nil"/>
            </w:tcBorders>
          </w:tcPr>
          <w:p w14:paraId="2F404013"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distribution of assets to beneficiaries as authorised by the trust instrument</w:t>
            </w:r>
          </w:p>
          <w:p w14:paraId="4EE6F86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release or variation from the trust obligations</w:t>
            </w:r>
          </w:p>
          <w:p w14:paraId="0DD5AAD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disposition of the trust property</w:t>
            </w:r>
          </w:p>
        </w:tc>
      </w:tr>
      <w:tr w:rsidR="003A51A1" w:rsidRPr="00BF0548" w14:paraId="750ADDDB" w14:textId="77777777" w:rsidTr="00D14A58">
        <w:trPr>
          <w:jc w:val="center"/>
        </w:trPr>
        <w:tc>
          <w:tcPr>
            <w:tcW w:w="5000" w:type="pct"/>
            <w:gridSpan w:val="5"/>
            <w:tcBorders>
              <w:top w:val="nil"/>
              <w:left w:val="nil"/>
              <w:bottom w:val="nil"/>
              <w:right w:val="nil"/>
            </w:tcBorders>
          </w:tcPr>
          <w:p w14:paraId="439638B9" w14:textId="77777777" w:rsidR="003A51A1" w:rsidRPr="00D10A54" w:rsidRDefault="003A51A1" w:rsidP="00D14A58">
            <w:pPr>
              <w:pStyle w:val="Bold"/>
              <w:rPr>
                <w:rFonts w:ascii="Arial" w:hAnsi="Arial"/>
                <w:sz w:val="22"/>
              </w:rPr>
            </w:pPr>
            <w:r w:rsidRPr="00D10A54">
              <w:rPr>
                <w:rFonts w:ascii="Arial" w:hAnsi="Arial"/>
                <w:sz w:val="22"/>
              </w:rPr>
              <w:t>EVIDENCE GUIDE</w:t>
            </w:r>
          </w:p>
        </w:tc>
      </w:tr>
      <w:tr w:rsidR="003A51A1" w:rsidRPr="00BF0548" w14:paraId="147A28B1" w14:textId="77777777" w:rsidTr="00D14A58">
        <w:trPr>
          <w:jc w:val="center"/>
        </w:trPr>
        <w:tc>
          <w:tcPr>
            <w:tcW w:w="5000" w:type="pct"/>
            <w:gridSpan w:val="5"/>
            <w:tcBorders>
              <w:top w:val="nil"/>
              <w:left w:val="nil"/>
              <w:bottom w:val="nil"/>
              <w:right w:val="nil"/>
            </w:tcBorders>
          </w:tcPr>
          <w:p w14:paraId="3CEE13CB" w14:textId="77777777" w:rsidR="003A51A1" w:rsidRPr="00D10A54" w:rsidRDefault="003A51A1" w:rsidP="00D14A58">
            <w:pPr>
              <w:pStyle w:val="Smalltext"/>
              <w:rPr>
                <w:rFonts w:ascii="Arial" w:hAnsi="Arial"/>
                <w:sz w:val="22"/>
              </w:rPr>
            </w:pPr>
            <w:r w:rsidRPr="00D10A54">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3A51A1" w:rsidRPr="00BF0548" w14:paraId="1BC6B147" w14:textId="77777777" w:rsidTr="00D14A58">
        <w:trPr>
          <w:trHeight w:val="375"/>
          <w:jc w:val="center"/>
        </w:trPr>
        <w:tc>
          <w:tcPr>
            <w:tcW w:w="1414" w:type="pct"/>
            <w:gridSpan w:val="3"/>
            <w:tcBorders>
              <w:top w:val="nil"/>
              <w:left w:val="nil"/>
              <w:bottom w:val="nil"/>
              <w:right w:val="nil"/>
            </w:tcBorders>
          </w:tcPr>
          <w:p w14:paraId="2D77CEE4" w14:textId="77777777" w:rsidR="003A51A1" w:rsidRPr="00D10A54" w:rsidRDefault="003A51A1" w:rsidP="00D14A58">
            <w:pPr>
              <w:rPr>
                <w:rFonts w:ascii="Arial" w:hAnsi="Arial" w:cs="Arial"/>
                <w:b/>
                <w:sz w:val="22"/>
                <w:szCs w:val="22"/>
              </w:rPr>
            </w:pPr>
            <w:r w:rsidRPr="00D10A54">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6848CA55" w14:textId="77777777" w:rsidR="003A51A1" w:rsidRPr="00D10A54" w:rsidRDefault="003A51A1" w:rsidP="00D14A58">
            <w:pPr>
              <w:rPr>
                <w:rFonts w:ascii="Arial" w:hAnsi="Arial" w:cs="Arial"/>
                <w:sz w:val="22"/>
                <w:szCs w:val="22"/>
              </w:rPr>
            </w:pPr>
            <w:r w:rsidRPr="00D10A54">
              <w:rPr>
                <w:rFonts w:ascii="Arial" w:hAnsi="Arial" w:cs="Arial"/>
                <w:sz w:val="22"/>
                <w:szCs w:val="22"/>
              </w:rPr>
              <w:t>A person who demonstrates competency in this unit must provide evidence of:</w:t>
            </w:r>
          </w:p>
          <w:p w14:paraId="4B86FFF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determining appropriate application of aspects of commercial law including partnerships, bankruptcy, trusts, franchises and business names and with reference to the rights and obligations of the parties</w:t>
            </w:r>
          </w:p>
          <w:p w14:paraId="15174FF9" w14:textId="77777777" w:rsidR="003A51A1" w:rsidRPr="00D10A54" w:rsidRDefault="003A51A1" w:rsidP="00BC78B6">
            <w:pPr>
              <w:pStyle w:val="Bullet1"/>
              <w:numPr>
                <w:ilvl w:val="0"/>
                <w:numId w:val="16"/>
              </w:numPr>
              <w:autoSpaceDE w:val="0"/>
              <w:autoSpaceDN w:val="0"/>
              <w:adjustRightInd w:val="0"/>
              <w:spacing w:before="40" w:after="40"/>
              <w:rPr>
                <w:rFonts w:ascii="Arial" w:hAnsi="Arial" w:cs="Arial"/>
                <w:sz w:val="22"/>
                <w:szCs w:val="22"/>
              </w:rPr>
            </w:pPr>
            <w:r w:rsidRPr="00D10A54">
              <w:rPr>
                <w:rFonts w:ascii="Arial" w:hAnsi="Arial" w:cs="Arial"/>
                <w:sz w:val="22"/>
                <w:szCs w:val="22"/>
              </w:rPr>
              <w:t xml:space="preserve">examining bankruptcy in the context of the rights and obligations of creditors and debtors, and its consequences </w:t>
            </w:r>
          </w:p>
          <w:p w14:paraId="3A63CCBD" w14:textId="77777777" w:rsidR="003A51A1" w:rsidRPr="00D10A54" w:rsidRDefault="003A51A1" w:rsidP="00BC78B6">
            <w:pPr>
              <w:pStyle w:val="Bullet1"/>
              <w:numPr>
                <w:ilvl w:val="0"/>
                <w:numId w:val="16"/>
              </w:numPr>
              <w:autoSpaceDE w:val="0"/>
              <w:autoSpaceDN w:val="0"/>
              <w:adjustRightInd w:val="0"/>
              <w:spacing w:before="40" w:after="40"/>
              <w:rPr>
                <w:rFonts w:ascii="Arial" w:hAnsi="Arial" w:cs="Arial"/>
                <w:sz w:val="22"/>
                <w:szCs w:val="22"/>
              </w:rPr>
            </w:pPr>
            <w:r w:rsidRPr="00D10A54">
              <w:rPr>
                <w:rFonts w:ascii="Arial" w:hAnsi="Arial" w:cs="Arial"/>
                <w:sz w:val="22"/>
                <w:szCs w:val="22"/>
              </w:rPr>
              <w:lastRenderedPageBreak/>
              <w:t>analysing trust in relation to its features, its creation, maintenance and dissolution processes, and the rights and obligations of parties involved</w:t>
            </w:r>
          </w:p>
          <w:p w14:paraId="21B23ADD" w14:textId="3114F2F0" w:rsidR="003A51A1" w:rsidRPr="00D10A54" w:rsidRDefault="002B22A7" w:rsidP="00BC78B6">
            <w:pPr>
              <w:pStyle w:val="Bullet1"/>
              <w:numPr>
                <w:ilvl w:val="0"/>
                <w:numId w:val="16"/>
              </w:numPr>
              <w:autoSpaceDE w:val="0"/>
              <w:autoSpaceDN w:val="0"/>
              <w:adjustRightInd w:val="0"/>
              <w:spacing w:before="40" w:after="40"/>
              <w:rPr>
                <w:rFonts w:ascii="Arial" w:hAnsi="Arial" w:cs="Arial"/>
                <w:sz w:val="22"/>
                <w:szCs w:val="22"/>
              </w:rPr>
            </w:pPr>
            <w:r>
              <w:rPr>
                <w:rFonts w:ascii="Arial" w:hAnsi="Arial" w:cs="Arial"/>
                <w:sz w:val="22"/>
                <w:szCs w:val="22"/>
              </w:rPr>
              <w:t>determining</w:t>
            </w:r>
            <w:r w:rsidR="000B4BC6" w:rsidRPr="00D10A54">
              <w:rPr>
                <w:rFonts w:ascii="Arial" w:hAnsi="Arial" w:cs="Arial"/>
                <w:sz w:val="22"/>
                <w:szCs w:val="22"/>
              </w:rPr>
              <w:t xml:space="preserve"> </w:t>
            </w:r>
            <w:r w:rsidR="003A51A1" w:rsidRPr="00D10A54">
              <w:rPr>
                <w:rFonts w:ascii="Arial" w:hAnsi="Arial" w:cs="Arial"/>
                <w:sz w:val="22"/>
                <w:szCs w:val="22"/>
              </w:rPr>
              <w:t xml:space="preserve">the legal requirements of the </w:t>
            </w:r>
            <w:r w:rsidR="000B4BC6">
              <w:rPr>
                <w:rFonts w:ascii="Arial" w:hAnsi="Arial" w:cs="Arial"/>
                <w:sz w:val="22"/>
                <w:szCs w:val="22"/>
              </w:rPr>
              <w:t xml:space="preserve">registration of </w:t>
            </w:r>
            <w:r w:rsidR="003A51A1" w:rsidRPr="00D10A54">
              <w:rPr>
                <w:rFonts w:ascii="Arial" w:hAnsi="Arial" w:cs="Arial"/>
                <w:sz w:val="22"/>
                <w:szCs w:val="22"/>
              </w:rPr>
              <w:t xml:space="preserve">business </w:t>
            </w:r>
          </w:p>
          <w:p w14:paraId="4D88FFB5"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 xml:space="preserve">analysing the legal nature, regulation and the rights and liabilities of the parties concerned in a franchise </w:t>
            </w:r>
          </w:p>
        </w:tc>
      </w:tr>
      <w:tr w:rsidR="003A51A1" w:rsidRPr="00BF0548" w14:paraId="73A01426" w14:textId="77777777" w:rsidTr="00D14A58">
        <w:trPr>
          <w:trHeight w:val="375"/>
          <w:jc w:val="center"/>
        </w:trPr>
        <w:tc>
          <w:tcPr>
            <w:tcW w:w="1414" w:type="pct"/>
            <w:gridSpan w:val="3"/>
            <w:tcBorders>
              <w:top w:val="nil"/>
              <w:left w:val="nil"/>
              <w:bottom w:val="nil"/>
              <w:right w:val="nil"/>
            </w:tcBorders>
          </w:tcPr>
          <w:p w14:paraId="308BA133" w14:textId="77777777" w:rsidR="003A51A1" w:rsidRPr="00D10A54" w:rsidRDefault="003A51A1" w:rsidP="00D14A58">
            <w:pPr>
              <w:rPr>
                <w:rFonts w:ascii="Arial" w:hAnsi="Arial" w:cs="Arial"/>
                <w:b/>
                <w:sz w:val="22"/>
                <w:szCs w:val="22"/>
              </w:rPr>
            </w:pPr>
            <w:r w:rsidRPr="00D10A54">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77B3E20A" w14:textId="77777777" w:rsidR="003A51A1" w:rsidRPr="00D10A54" w:rsidRDefault="003A51A1" w:rsidP="00D14A58">
            <w:pPr>
              <w:rPr>
                <w:rFonts w:ascii="Arial" w:hAnsi="Arial" w:cs="Arial"/>
                <w:sz w:val="22"/>
                <w:szCs w:val="22"/>
              </w:rPr>
            </w:pPr>
            <w:r w:rsidRPr="00D10A54">
              <w:rPr>
                <w:rFonts w:ascii="Arial" w:hAnsi="Arial" w:cs="Arial"/>
                <w:sz w:val="22"/>
                <w:szCs w:val="22"/>
              </w:rPr>
              <w:t>Assessment must ensure:</w:t>
            </w:r>
          </w:p>
          <w:p w14:paraId="4AF38288"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activities are related to a legal practice context</w:t>
            </w:r>
          </w:p>
          <w:p w14:paraId="7AE380A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 xml:space="preserve">activities are related to laws, regulations and procedures currently operating across the jurisdictions relevant to this qualification </w:t>
            </w:r>
          </w:p>
          <w:p w14:paraId="04CAAFE8" w14:textId="77777777" w:rsidR="003A51A1" w:rsidRPr="00D10A54" w:rsidRDefault="003A51A1" w:rsidP="00D14A58">
            <w:pPr>
              <w:rPr>
                <w:rFonts w:ascii="Arial" w:hAnsi="Arial" w:cs="Arial"/>
                <w:sz w:val="22"/>
                <w:szCs w:val="22"/>
              </w:rPr>
            </w:pPr>
            <w:r w:rsidRPr="00D10A54">
              <w:rPr>
                <w:rFonts w:ascii="Arial" w:hAnsi="Arial" w:cs="Arial"/>
                <w:sz w:val="22"/>
                <w:szCs w:val="22"/>
              </w:rPr>
              <w:t>Resources implications for assessment include access to:</w:t>
            </w:r>
          </w:p>
          <w:p w14:paraId="6ECAFDD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suitable simulated or real workplace opportunities</w:t>
            </w:r>
          </w:p>
          <w:p w14:paraId="7C7A1C64"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relevant legislation</w:t>
            </w:r>
          </w:p>
        </w:tc>
      </w:tr>
      <w:tr w:rsidR="003A51A1" w:rsidRPr="00BF0548" w14:paraId="2C42001E" w14:textId="77777777" w:rsidTr="00D14A58">
        <w:trPr>
          <w:trHeight w:val="375"/>
          <w:jc w:val="center"/>
        </w:trPr>
        <w:tc>
          <w:tcPr>
            <w:tcW w:w="1414" w:type="pct"/>
            <w:gridSpan w:val="3"/>
            <w:tcBorders>
              <w:top w:val="nil"/>
              <w:left w:val="nil"/>
              <w:bottom w:val="nil"/>
              <w:right w:val="nil"/>
            </w:tcBorders>
          </w:tcPr>
          <w:p w14:paraId="5F31DE54" w14:textId="77777777" w:rsidR="003A51A1" w:rsidRPr="00D10A54" w:rsidRDefault="003A51A1" w:rsidP="00D14A58">
            <w:pPr>
              <w:rPr>
                <w:rFonts w:ascii="Arial" w:hAnsi="Arial" w:cs="Arial"/>
                <w:b/>
                <w:sz w:val="22"/>
                <w:szCs w:val="22"/>
              </w:rPr>
            </w:pPr>
            <w:r w:rsidRPr="00D10A54">
              <w:rPr>
                <w:rFonts w:ascii="Arial" w:hAnsi="Arial" w:cs="Arial"/>
                <w:b/>
                <w:sz w:val="22"/>
                <w:szCs w:val="22"/>
              </w:rPr>
              <w:t>Method of assessment</w:t>
            </w:r>
          </w:p>
        </w:tc>
        <w:tc>
          <w:tcPr>
            <w:tcW w:w="3586" w:type="pct"/>
            <w:gridSpan w:val="2"/>
            <w:tcBorders>
              <w:top w:val="nil"/>
              <w:left w:val="nil"/>
              <w:bottom w:val="nil"/>
              <w:right w:val="nil"/>
            </w:tcBorders>
          </w:tcPr>
          <w:p w14:paraId="172B2558" w14:textId="77777777" w:rsidR="003A51A1" w:rsidRPr="00D10A54" w:rsidRDefault="003A51A1" w:rsidP="00D14A58">
            <w:pPr>
              <w:rPr>
                <w:rFonts w:ascii="Arial" w:hAnsi="Arial" w:cs="Arial"/>
                <w:sz w:val="22"/>
                <w:szCs w:val="22"/>
              </w:rPr>
            </w:pPr>
            <w:r w:rsidRPr="00D10A54">
              <w:rPr>
                <w:rFonts w:ascii="Arial" w:hAnsi="Arial" w:cs="Arial"/>
                <w:sz w:val="22"/>
                <w:szCs w:val="22"/>
              </w:rPr>
              <w:t>A range of assessment methods should be used to assess practical skills and knowledge. The following assessment methods are appropriate for this unit:</w:t>
            </w:r>
          </w:p>
          <w:p w14:paraId="6D4458D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research project and/or project work</w:t>
            </w:r>
          </w:p>
          <w:p w14:paraId="72120374" w14:textId="2AE702AE" w:rsidR="003A51A1" w:rsidRPr="00D10A54"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r w:rsidR="003A51A1" w:rsidRPr="00D10A54">
              <w:rPr>
                <w:rFonts w:ascii="Arial" w:hAnsi="Arial" w:cs="Arial"/>
                <w:sz w:val="22"/>
                <w:szCs w:val="22"/>
              </w:rPr>
              <w:t xml:space="preserve"> and scenarios</w:t>
            </w:r>
          </w:p>
          <w:p w14:paraId="381B6C0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direct questioning</w:t>
            </w:r>
          </w:p>
          <w:p w14:paraId="0F0B4DB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examinations and tests</w:t>
            </w:r>
          </w:p>
          <w:p w14:paraId="3FB20A4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presentations</w:t>
            </w:r>
          </w:p>
        </w:tc>
      </w:tr>
      <w:tr w:rsidR="003A51A1" w:rsidRPr="00BF0548" w14:paraId="57CA0954" w14:textId="77777777" w:rsidTr="00D14A58">
        <w:trPr>
          <w:trHeight w:val="375"/>
          <w:jc w:val="center"/>
        </w:trPr>
        <w:tc>
          <w:tcPr>
            <w:tcW w:w="1414" w:type="pct"/>
            <w:gridSpan w:val="3"/>
            <w:tcBorders>
              <w:top w:val="nil"/>
              <w:left w:val="nil"/>
              <w:bottom w:val="nil"/>
              <w:right w:val="nil"/>
            </w:tcBorders>
          </w:tcPr>
          <w:p w14:paraId="7B0B580F" w14:textId="77777777" w:rsidR="003A51A1" w:rsidRPr="00D10A54" w:rsidRDefault="003A51A1" w:rsidP="00D14A58">
            <w:pPr>
              <w:rPr>
                <w:rFonts w:ascii="Arial" w:hAnsi="Arial" w:cs="Arial"/>
                <w:b/>
                <w:sz w:val="22"/>
                <w:szCs w:val="22"/>
              </w:rPr>
            </w:pPr>
            <w:r w:rsidRPr="00D10A54">
              <w:rPr>
                <w:rFonts w:ascii="Arial" w:hAnsi="Arial" w:cs="Arial"/>
                <w:b/>
                <w:sz w:val="22"/>
                <w:szCs w:val="22"/>
              </w:rPr>
              <w:t>Guidance information for assessment</w:t>
            </w:r>
          </w:p>
        </w:tc>
        <w:tc>
          <w:tcPr>
            <w:tcW w:w="3586" w:type="pct"/>
            <w:gridSpan w:val="2"/>
            <w:tcBorders>
              <w:top w:val="nil"/>
              <w:left w:val="nil"/>
              <w:bottom w:val="nil"/>
              <w:right w:val="nil"/>
            </w:tcBorders>
          </w:tcPr>
          <w:p w14:paraId="7D3E3D7E"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Holistic assessment with other units relevant to the industry sector, workplace and job role is recommended. </w:t>
            </w:r>
          </w:p>
        </w:tc>
      </w:tr>
    </w:tbl>
    <w:p w14:paraId="7CD4AD69" w14:textId="77777777" w:rsidR="003A51A1" w:rsidRDefault="003A51A1" w:rsidP="003A51A1"/>
    <w:p w14:paraId="1725B7CA" w14:textId="77777777" w:rsidR="004B0B6E" w:rsidRDefault="004B0B6E" w:rsidP="00982853"/>
    <w:p w14:paraId="71D9C97D" w14:textId="77777777" w:rsidR="004B0B6E" w:rsidRDefault="004B0B6E" w:rsidP="00982853"/>
    <w:p w14:paraId="69568A48" w14:textId="0B8422CE" w:rsidR="00FA3337" w:rsidRDefault="00FA3337" w:rsidP="002505C0">
      <w:pPr>
        <w:sectPr w:rsidR="00FA3337" w:rsidSect="00CC4B32">
          <w:headerReference w:type="default" r:id="rId70"/>
          <w:footerReference w:type="default" r:id="rId71"/>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D14A58" w:rsidRPr="00D14A58" w14:paraId="34F6B21A" w14:textId="77777777" w:rsidTr="00D14A58">
        <w:trPr>
          <w:jc w:val="center"/>
        </w:trPr>
        <w:tc>
          <w:tcPr>
            <w:tcW w:w="5000" w:type="pct"/>
            <w:gridSpan w:val="5"/>
            <w:tcBorders>
              <w:top w:val="nil"/>
              <w:left w:val="nil"/>
              <w:bottom w:val="nil"/>
              <w:right w:val="nil"/>
            </w:tcBorders>
          </w:tcPr>
          <w:p w14:paraId="29BC3980" w14:textId="68A6F519" w:rsidR="00D14A58" w:rsidRPr="00D14A58" w:rsidRDefault="002D121F" w:rsidP="00D14A58">
            <w:pPr>
              <w:pStyle w:val="UnitTitle"/>
              <w:rPr>
                <w:rFonts w:ascii="Arial" w:hAnsi="Arial"/>
                <w:sz w:val="22"/>
                <w:szCs w:val="22"/>
              </w:rPr>
            </w:pPr>
            <w:bookmarkStart w:id="63" w:name="_Toc397604295"/>
            <w:r w:rsidRPr="002D121F">
              <w:rPr>
                <w:rFonts w:ascii="Arial" w:hAnsi="Arial"/>
                <w:sz w:val="22"/>
                <w:szCs w:val="22"/>
              </w:rPr>
              <w:lastRenderedPageBreak/>
              <w:t>VU22972</w:t>
            </w:r>
            <w:r w:rsidR="00D14A58" w:rsidRPr="00D14A58">
              <w:rPr>
                <w:rFonts w:ascii="Arial" w:hAnsi="Arial"/>
                <w:sz w:val="22"/>
                <w:szCs w:val="22"/>
              </w:rPr>
              <w:t xml:space="preserve"> Apply property law principles and concepts</w:t>
            </w:r>
            <w:bookmarkEnd w:id="63"/>
            <w:r w:rsidR="00D14A58" w:rsidRPr="00D14A58">
              <w:rPr>
                <w:rFonts w:ascii="Arial" w:hAnsi="Arial"/>
                <w:sz w:val="22"/>
                <w:szCs w:val="22"/>
              </w:rPr>
              <w:t xml:space="preserve">  </w:t>
            </w:r>
          </w:p>
        </w:tc>
      </w:tr>
      <w:tr w:rsidR="00D14A58" w:rsidRPr="00D14A58" w14:paraId="40179252" w14:textId="77777777" w:rsidTr="00D14A58">
        <w:trPr>
          <w:jc w:val="center"/>
        </w:trPr>
        <w:tc>
          <w:tcPr>
            <w:tcW w:w="5000" w:type="pct"/>
            <w:gridSpan w:val="5"/>
            <w:tcBorders>
              <w:top w:val="nil"/>
              <w:left w:val="nil"/>
              <w:bottom w:val="nil"/>
              <w:right w:val="nil"/>
            </w:tcBorders>
          </w:tcPr>
          <w:p w14:paraId="771B57AC" w14:textId="77777777" w:rsidR="00D14A58" w:rsidRPr="00D14A58" w:rsidRDefault="00D14A58" w:rsidP="00D14A58">
            <w:pPr>
              <w:pStyle w:val="Bold"/>
              <w:rPr>
                <w:rFonts w:ascii="Arial" w:hAnsi="Arial"/>
                <w:sz w:val="22"/>
              </w:rPr>
            </w:pPr>
            <w:r w:rsidRPr="00D14A58">
              <w:rPr>
                <w:rFonts w:ascii="Arial" w:hAnsi="Arial"/>
                <w:sz w:val="22"/>
              </w:rPr>
              <w:t>Unit Descriptor</w:t>
            </w:r>
          </w:p>
          <w:p w14:paraId="6EFF6595" w14:textId="3337A61B" w:rsidR="00D14A58" w:rsidRPr="00D14A58" w:rsidRDefault="00D14A58" w:rsidP="00D14A58">
            <w:pPr>
              <w:rPr>
                <w:rFonts w:ascii="Arial" w:hAnsi="Arial" w:cs="Arial"/>
                <w:sz w:val="22"/>
                <w:szCs w:val="22"/>
              </w:rPr>
            </w:pPr>
            <w:r w:rsidRPr="00D14A58">
              <w:rPr>
                <w:rFonts w:ascii="Arial" w:hAnsi="Arial" w:cs="Arial"/>
                <w:sz w:val="22"/>
                <w:szCs w:val="22"/>
              </w:rPr>
              <w:t xml:space="preserve">This unit describes the skills and knowledge required to </w:t>
            </w:r>
            <w:r w:rsidR="00D45D58">
              <w:rPr>
                <w:rFonts w:ascii="Arial" w:hAnsi="Arial" w:cs="Arial"/>
                <w:sz w:val="22"/>
                <w:szCs w:val="22"/>
              </w:rPr>
              <w:t xml:space="preserve">identify and </w:t>
            </w:r>
            <w:r w:rsidRPr="00D14A58">
              <w:rPr>
                <w:rFonts w:ascii="Arial" w:hAnsi="Arial" w:cs="Arial"/>
                <w:sz w:val="22"/>
                <w:szCs w:val="22"/>
              </w:rPr>
              <w:t>apply property law concepts and applications, including analysis of real and personal property, estates and interests, mortgages, easements, and covenants, tenancies, and adverse possession, in order to support the work of a legal office, practice or associated context.</w:t>
            </w:r>
          </w:p>
          <w:p w14:paraId="56E8E7F5" w14:textId="77777777" w:rsidR="00D14A58" w:rsidRPr="00D14A58" w:rsidRDefault="00D14A58" w:rsidP="00D14A58">
            <w:pPr>
              <w:pStyle w:val="Licensing"/>
              <w:rPr>
                <w:rFonts w:ascii="Arial" w:hAnsi="Arial" w:cs="Arial"/>
                <w:szCs w:val="22"/>
              </w:rPr>
            </w:pPr>
            <w:r w:rsidRPr="00D14A58">
              <w:rPr>
                <w:rFonts w:ascii="Arial" w:hAnsi="Arial" w:cs="Arial"/>
                <w:szCs w:val="22"/>
              </w:rPr>
              <w:t>No licensing, legislative, regulatory or certification requirements apply to this unit at the time of publication.</w:t>
            </w:r>
          </w:p>
        </w:tc>
      </w:tr>
      <w:tr w:rsidR="00D14A58" w:rsidRPr="00D14A58" w14:paraId="7FD963A5" w14:textId="77777777" w:rsidTr="00D14A58">
        <w:trPr>
          <w:jc w:val="center"/>
        </w:trPr>
        <w:tc>
          <w:tcPr>
            <w:tcW w:w="5000" w:type="pct"/>
            <w:gridSpan w:val="5"/>
            <w:tcBorders>
              <w:top w:val="nil"/>
              <w:left w:val="nil"/>
              <w:bottom w:val="nil"/>
              <w:right w:val="nil"/>
            </w:tcBorders>
          </w:tcPr>
          <w:p w14:paraId="63553857" w14:textId="77777777" w:rsidR="00D14A58" w:rsidRPr="00D14A58" w:rsidRDefault="00D14A58" w:rsidP="00D14A58">
            <w:pPr>
              <w:pStyle w:val="Bold"/>
              <w:rPr>
                <w:rFonts w:ascii="Arial" w:hAnsi="Arial"/>
                <w:sz w:val="22"/>
              </w:rPr>
            </w:pPr>
            <w:r w:rsidRPr="00D14A58">
              <w:rPr>
                <w:rFonts w:ascii="Arial" w:hAnsi="Arial"/>
                <w:sz w:val="22"/>
              </w:rPr>
              <w:t>Employability Skills</w:t>
            </w:r>
          </w:p>
          <w:p w14:paraId="575F58AA" w14:textId="77777777" w:rsidR="00D14A58" w:rsidRPr="00D14A58" w:rsidRDefault="00D14A58" w:rsidP="00D14A58">
            <w:pPr>
              <w:rPr>
                <w:rFonts w:ascii="Arial" w:hAnsi="Arial" w:cs="Arial"/>
                <w:sz w:val="22"/>
                <w:szCs w:val="22"/>
              </w:rPr>
            </w:pPr>
            <w:r w:rsidRPr="00D14A58">
              <w:rPr>
                <w:rFonts w:ascii="Arial" w:hAnsi="Arial" w:cs="Arial"/>
                <w:sz w:val="22"/>
                <w:szCs w:val="22"/>
              </w:rPr>
              <w:t>This unit contains Employability Skills.</w:t>
            </w:r>
          </w:p>
        </w:tc>
      </w:tr>
      <w:tr w:rsidR="00D14A58" w:rsidRPr="00D14A58" w14:paraId="3649AE8C" w14:textId="77777777" w:rsidTr="00D14A58">
        <w:trPr>
          <w:jc w:val="center"/>
        </w:trPr>
        <w:tc>
          <w:tcPr>
            <w:tcW w:w="5000" w:type="pct"/>
            <w:gridSpan w:val="5"/>
            <w:tcBorders>
              <w:top w:val="nil"/>
              <w:left w:val="nil"/>
              <w:bottom w:val="nil"/>
              <w:right w:val="nil"/>
            </w:tcBorders>
          </w:tcPr>
          <w:p w14:paraId="51D0B4BD" w14:textId="77777777" w:rsidR="00D14A58" w:rsidRPr="00D14A58" w:rsidRDefault="00D14A58" w:rsidP="00D14A58">
            <w:pPr>
              <w:pStyle w:val="Bold"/>
              <w:rPr>
                <w:rFonts w:ascii="Arial" w:hAnsi="Arial"/>
                <w:sz w:val="22"/>
              </w:rPr>
            </w:pPr>
            <w:r w:rsidRPr="00D14A58">
              <w:rPr>
                <w:rFonts w:ascii="Arial" w:hAnsi="Arial"/>
                <w:sz w:val="22"/>
              </w:rPr>
              <w:t>Application of the Unit</w:t>
            </w:r>
          </w:p>
          <w:p w14:paraId="4EB2A3FB" w14:textId="77777777" w:rsidR="00D14A58" w:rsidRPr="00D14A58" w:rsidRDefault="00D14A58" w:rsidP="00D14A58">
            <w:pPr>
              <w:rPr>
                <w:rFonts w:ascii="Arial" w:hAnsi="Arial" w:cs="Arial"/>
                <w:sz w:val="22"/>
                <w:szCs w:val="22"/>
              </w:rPr>
            </w:pPr>
            <w:r w:rsidRPr="00D14A58">
              <w:rPr>
                <w:rFonts w:ascii="Arial" w:hAnsi="Arial" w:cs="Arial"/>
                <w:sz w:val="22"/>
                <w:szCs w:val="22"/>
              </w:rPr>
              <w:t>This unit supports the work of personnel engaged in the operation of a legal office, conveyancing office, financial institution or lending mortgage department, government department, or other associated field within public and/or corporate sectors.</w:t>
            </w:r>
          </w:p>
        </w:tc>
      </w:tr>
      <w:tr w:rsidR="00D14A58" w:rsidRPr="00D14A58" w14:paraId="439A8323" w14:textId="77777777" w:rsidTr="00D14A58">
        <w:trPr>
          <w:jc w:val="center"/>
        </w:trPr>
        <w:tc>
          <w:tcPr>
            <w:tcW w:w="1414" w:type="pct"/>
            <w:gridSpan w:val="3"/>
            <w:tcBorders>
              <w:top w:val="nil"/>
              <w:left w:val="nil"/>
              <w:bottom w:val="nil"/>
              <w:right w:val="nil"/>
            </w:tcBorders>
          </w:tcPr>
          <w:p w14:paraId="43BA0CF2" w14:textId="77777777" w:rsidR="00D14A58" w:rsidRPr="00D14A58" w:rsidRDefault="00D14A58" w:rsidP="00D14A58">
            <w:pPr>
              <w:pStyle w:val="Bold"/>
              <w:rPr>
                <w:rFonts w:ascii="Arial" w:hAnsi="Arial"/>
                <w:sz w:val="22"/>
              </w:rPr>
            </w:pPr>
            <w:r w:rsidRPr="00D14A58">
              <w:rPr>
                <w:rFonts w:ascii="Arial" w:hAnsi="Arial"/>
                <w:sz w:val="22"/>
              </w:rPr>
              <w:t>ELEMENT</w:t>
            </w:r>
          </w:p>
        </w:tc>
        <w:tc>
          <w:tcPr>
            <w:tcW w:w="3586" w:type="pct"/>
            <w:gridSpan w:val="2"/>
            <w:tcBorders>
              <w:top w:val="nil"/>
              <w:left w:val="nil"/>
              <w:bottom w:val="nil"/>
              <w:right w:val="nil"/>
            </w:tcBorders>
          </w:tcPr>
          <w:p w14:paraId="538F82D2" w14:textId="77777777" w:rsidR="00D14A58" w:rsidRPr="00D14A58" w:rsidRDefault="00D14A58" w:rsidP="00D14A58">
            <w:pPr>
              <w:pStyle w:val="Bold"/>
              <w:rPr>
                <w:rFonts w:ascii="Arial" w:hAnsi="Arial"/>
                <w:sz w:val="22"/>
              </w:rPr>
            </w:pPr>
            <w:r w:rsidRPr="00D14A58">
              <w:rPr>
                <w:rFonts w:ascii="Arial" w:hAnsi="Arial"/>
                <w:sz w:val="22"/>
              </w:rPr>
              <w:t>PERFORMANCE CRITERIA</w:t>
            </w:r>
          </w:p>
        </w:tc>
      </w:tr>
      <w:tr w:rsidR="00D14A58" w:rsidRPr="00D14A58" w14:paraId="651927E9" w14:textId="77777777" w:rsidTr="00D14A58">
        <w:trPr>
          <w:jc w:val="center"/>
        </w:trPr>
        <w:tc>
          <w:tcPr>
            <w:tcW w:w="1414" w:type="pct"/>
            <w:gridSpan w:val="3"/>
            <w:tcBorders>
              <w:top w:val="nil"/>
              <w:left w:val="nil"/>
              <w:bottom w:val="nil"/>
              <w:right w:val="nil"/>
            </w:tcBorders>
          </w:tcPr>
          <w:p w14:paraId="19A5AF2F" w14:textId="77777777" w:rsidR="00D14A58" w:rsidRPr="00D14A58" w:rsidRDefault="00D14A58" w:rsidP="00D14A58">
            <w:pPr>
              <w:pStyle w:val="Smalltext"/>
              <w:rPr>
                <w:rFonts w:ascii="Arial" w:hAnsi="Arial"/>
                <w:sz w:val="22"/>
              </w:rPr>
            </w:pPr>
            <w:r w:rsidRPr="00D14A58">
              <w:rPr>
                <w:rFonts w:ascii="Arial" w:hAnsi="Arial"/>
                <w:sz w:val="22"/>
              </w:rPr>
              <w:t>Elements describe the essential outcomes of a unit of competency.</w:t>
            </w:r>
          </w:p>
        </w:tc>
        <w:tc>
          <w:tcPr>
            <w:tcW w:w="3586" w:type="pct"/>
            <w:gridSpan w:val="2"/>
            <w:tcBorders>
              <w:top w:val="nil"/>
              <w:left w:val="nil"/>
              <w:bottom w:val="nil"/>
              <w:right w:val="nil"/>
            </w:tcBorders>
          </w:tcPr>
          <w:p w14:paraId="043E4CE9" w14:textId="77777777" w:rsidR="00D14A58" w:rsidRPr="00D14A58" w:rsidRDefault="00D14A58" w:rsidP="00D14A58">
            <w:pPr>
              <w:pStyle w:val="Smalltext"/>
              <w:rPr>
                <w:rFonts w:ascii="Arial" w:hAnsi="Arial"/>
                <w:sz w:val="22"/>
              </w:rPr>
            </w:pPr>
            <w:r w:rsidRPr="00D14A58">
              <w:rPr>
                <w:rFonts w:ascii="Arial" w:hAnsi="Arial"/>
                <w:sz w:val="22"/>
              </w:rPr>
              <w:t xml:space="preserve">Performance criteria describe the required performance needed to demonstrate achievement of the element. Where </w:t>
            </w:r>
            <w:r w:rsidRPr="00D14A58">
              <w:rPr>
                <w:rFonts w:ascii="Arial" w:hAnsi="Arial"/>
                <w:b/>
                <w:i/>
                <w:sz w:val="22"/>
              </w:rPr>
              <w:t>bold italicised</w:t>
            </w:r>
            <w:r w:rsidRPr="00D14A58">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D14A58" w:rsidRPr="00D14A58" w14:paraId="23660571" w14:textId="77777777" w:rsidTr="00D14A58">
        <w:trPr>
          <w:jc w:val="center"/>
        </w:trPr>
        <w:tc>
          <w:tcPr>
            <w:tcW w:w="237" w:type="pct"/>
            <w:vMerge w:val="restart"/>
            <w:tcBorders>
              <w:top w:val="nil"/>
              <w:left w:val="nil"/>
              <w:bottom w:val="nil"/>
              <w:right w:val="nil"/>
            </w:tcBorders>
          </w:tcPr>
          <w:p w14:paraId="111D085D" w14:textId="77777777" w:rsidR="00D14A58" w:rsidRPr="00D14A58" w:rsidRDefault="00D14A58" w:rsidP="00D14A58">
            <w:pPr>
              <w:rPr>
                <w:rFonts w:ascii="Arial" w:hAnsi="Arial" w:cs="Arial"/>
                <w:sz w:val="22"/>
                <w:szCs w:val="22"/>
              </w:rPr>
            </w:pPr>
            <w:bookmarkStart w:id="64" w:name="_Hlk35436666"/>
            <w:r w:rsidRPr="00D14A58">
              <w:rPr>
                <w:rFonts w:ascii="Arial" w:hAnsi="Arial" w:cs="Arial"/>
                <w:sz w:val="22"/>
                <w:szCs w:val="22"/>
              </w:rPr>
              <w:t>1.</w:t>
            </w:r>
          </w:p>
        </w:tc>
        <w:tc>
          <w:tcPr>
            <w:tcW w:w="1177" w:type="pct"/>
            <w:gridSpan w:val="2"/>
            <w:vMerge w:val="restart"/>
            <w:tcBorders>
              <w:top w:val="nil"/>
              <w:left w:val="nil"/>
              <w:bottom w:val="nil"/>
              <w:right w:val="nil"/>
            </w:tcBorders>
          </w:tcPr>
          <w:p w14:paraId="21D68EC9"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apply property law provisions </w:t>
            </w:r>
          </w:p>
        </w:tc>
        <w:tc>
          <w:tcPr>
            <w:tcW w:w="314" w:type="pct"/>
            <w:tcBorders>
              <w:top w:val="nil"/>
              <w:left w:val="nil"/>
              <w:bottom w:val="nil"/>
              <w:right w:val="nil"/>
            </w:tcBorders>
          </w:tcPr>
          <w:p w14:paraId="3F3074EF" w14:textId="77777777" w:rsidR="00D14A58" w:rsidRPr="00D14A58" w:rsidRDefault="00D14A58" w:rsidP="00D14A58">
            <w:pPr>
              <w:rPr>
                <w:rFonts w:ascii="Arial" w:hAnsi="Arial" w:cs="Arial"/>
                <w:sz w:val="22"/>
                <w:szCs w:val="22"/>
              </w:rPr>
            </w:pPr>
            <w:r w:rsidRPr="00D14A58">
              <w:rPr>
                <w:rFonts w:ascii="Arial" w:hAnsi="Arial" w:cs="Arial"/>
                <w:sz w:val="22"/>
                <w:szCs w:val="22"/>
              </w:rPr>
              <w:t>1.1</w:t>
            </w:r>
          </w:p>
        </w:tc>
        <w:tc>
          <w:tcPr>
            <w:tcW w:w="3272" w:type="pct"/>
            <w:tcBorders>
              <w:top w:val="nil"/>
              <w:left w:val="nil"/>
              <w:bottom w:val="nil"/>
              <w:right w:val="nil"/>
            </w:tcBorders>
          </w:tcPr>
          <w:p w14:paraId="4102CC57"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analyse the </w:t>
            </w:r>
            <w:r w:rsidRPr="00D14A58">
              <w:rPr>
                <w:rFonts w:ascii="Arial" w:hAnsi="Arial" w:cs="Arial"/>
                <w:b/>
                <w:bCs/>
                <w:i/>
                <w:iCs/>
                <w:sz w:val="22"/>
                <w:szCs w:val="22"/>
              </w:rPr>
              <w:t>various classifications of property</w:t>
            </w:r>
            <w:r w:rsidRPr="00D14A58">
              <w:rPr>
                <w:rFonts w:ascii="Arial" w:hAnsi="Arial" w:cs="Arial"/>
                <w:sz w:val="22"/>
                <w:szCs w:val="22"/>
              </w:rPr>
              <w:t xml:space="preserve"> </w:t>
            </w:r>
          </w:p>
        </w:tc>
      </w:tr>
      <w:tr w:rsidR="00D14A58" w:rsidRPr="00D14A58" w14:paraId="3BD2120F" w14:textId="77777777" w:rsidTr="00D14A58">
        <w:trPr>
          <w:jc w:val="center"/>
        </w:trPr>
        <w:tc>
          <w:tcPr>
            <w:tcW w:w="237" w:type="pct"/>
            <w:vMerge/>
            <w:tcBorders>
              <w:top w:val="nil"/>
              <w:left w:val="nil"/>
              <w:bottom w:val="nil"/>
              <w:right w:val="nil"/>
            </w:tcBorders>
          </w:tcPr>
          <w:p w14:paraId="1BEB7FBE"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34905EA3"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218B590D" w14:textId="77777777" w:rsidR="00D14A58" w:rsidRPr="00D14A58" w:rsidRDefault="00D14A58" w:rsidP="00D14A58">
            <w:pPr>
              <w:rPr>
                <w:rFonts w:ascii="Arial" w:hAnsi="Arial" w:cs="Arial"/>
                <w:sz w:val="22"/>
                <w:szCs w:val="22"/>
              </w:rPr>
            </w:pPr>
            <w:r w:rsidRPr="00D14A58">
              <w:rPr>
                <w:rFonts w:ascii="Arial" w:hAnsi="Arial" w:cs="Arial"/>
                <w:sz w:val="22"/>
                <w:szCs w:val="22"/>
              </w:rPr>
              <w:t>1.2</w:t>
            </w:r>
          </w:p>
        </w:tc>
        <w:tc>
          <w:tcPr>
            <w:tcW w:w="3272" w:type="pct"/>
            <w:tcBorders>
              <w:top w:val="nil"/>
              <w:left w:val="nil"/>
              <w:bottom w:val="nil"/>
              <w:right w:val="nil"/>
            </w:tcBorders>
          </w:tcPr>
          <w:p w14:paraId="79E40649"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w:t>
            </w:r>
            <w:r w:rsidRPr="00D14A58">
              <w:rPr>
                <w:rFonts w:ascii="Arial" w:hAnsi="Arial" w:cs="Arial"/>
                <w:b/>
                <w:i/>
                <w:sz w:val="22"/>
                <w:szCs w:val="22"/>
              </w:rPr>
              <w:t>features</w:t>
            </w:r>
            <w:r w:rsidRPr="00D14A58">
              <w:rPr>
                <w:rFonts w:ascii="Arial" w:hAnsi="Arial" w:cs="Arial"/>
                <w:sz w:val="22"/>
                <w:szCs w:val="22"/>
              </w:rPr>
              <w:t xml:space="preserve"> in the context of property law and conveyancing procedures </w:t>
            </w:r>
          </w:p>
        </w:tc>
      </w:tr>
      <w:tr w:rsidR="00D14A58" w:rsidRPr="00D14A58" w14:paraId="6E850405" w14:textId="77777777" w:rsidTr="00D14A58">
        <w:trPr>
          <w:jc w:val="center"/>
        </w:trPr>
        <w:tc>
          <w:tcPr>
            <w:tcW w:w="237" w:type="pct"/>
            <w:vMerge/>
            <w:tcBorders>
              <w:top w:val="nil"/>
              <w:left w:val="nil"/>
              <w:bottom w:val="nil"/>
              <w:right w:val="nil"/>
            </w:tcBorders>
          </w:tcPr>
          <w:p w14:paraId="050BA6E4"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2B0E1959"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56EF3EBA" w14:textId="77777777" w:rsidR="00D14A58" w:rsidRPr="00D14A58" w:rsidRDefault="00D14A58" w:rsidP="00D14A58">
            <w:pPr>
              <w:rPr>
                <w:rFonts w:ascii="Arial" w:hAnsi="Arial" w:cs="Arial"/>
                <w:sz w:val="22"/>
                <w:szCs w:val="22"/>
              </w:rPr>
            </w:pPr>
            <w:r w:rsidRPr="00D14A58">
              <w:rPr>
                <w:rFonts w:ascii="Arial" w:hAnsi="Arial" w:cs="Arial"/>
                <w:sz w:val="22"/>
                <w:szCs w:val="22"/>
              </w:rPr>
              <w:t>1.3</w:t>
            </w:r>
          </w:p>
        </w:tc>
        <w:tc>
          <w:tcPr>
            <w:tcW w:w="3272" w:type="pct"/>
            <w:tcBorders>
              <w:top w:val="nil"/>
              <w:left w:val="nil"/>
              <w:bottom w:val="nil"/>
              <w:right w:val="nil"/>
            </w:tcBorders>
          </w:tcPr>
          <w:p w14:paraId="334645C8" w14:textId="7B5E8ACC" w:rsidR="00D14A58" w:rsidRPr="00D14A58" w:rsidRDefault="00D14A58" w:rsidP="00D14A58">
            <w:pPr>
              <w:rPr>
                <w:rFonts w:ascii="Arial" w:hAnsi="Arial" w:cs="Arial"/>
                <w:sz w:val="22"/>
                <w:szCs w:val="22"/>
              </w:rPr>
            </w:pPr>
            <w:r w:rsidRPr="00D14A58">
              <w:rPr>
                <w:rFonts w:ascii="Arial" w:hAnsi="Arial" w:cs="Arial"/>
                <w:sz w:val="22"/>
                <w:szCs w:val="22"/>
              </w:rPr>
              <w:t xml:space="preserve">Research relevant case law and analyse and apply the tests that distinguish, fixtures and chattels (goods) to an example or </w:t>
            </w:r>
            <w:r w:rsidR="000344AA">
              <w:rPr>
                <w:rFonts w:ascii="Arial" w:hAnsi="Arial" w:cs="Arial"/>
                <w:sz w:val="22"/>
                <w:szCs w:val="22"/>
              </w:rPr>
              <w:t>case study</w:t>
            </w:r>
          </w:p>
          <w:p w14:paraId="29EFC5D3"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 </w:t>
            </w:r>
          </w:p>
        </w:tc>
      </w:tr>
      <w:tr w:rsidR="00D14A58" w:rsidRPr="00D14A58" w14:paraId="1F8ECC73" w14:textId="77777777" w:rsidTr="00D14A58">
        <w:trPr>
          <w:jc w:val="center"/>
        </w:trPr>
        <w:tc>
          <w:tcPr>
            <w:tcW w:w="237" w:type="pct"/>
            <w:vMerge w:val="restart"/>
            <w:tcBorders>
              <w:top w:val="nil"/>
              <w:left w:val="nil"/>
              <w:bottom w:val="nil"/>
              <w:right w:val="nil"/>
            </w:tcBorders>
          </w:tcPr>
          <w:p w14:paraId="7FF821E2" w14:textId="77777777" w:rsidR="00D14A58" w:rsidRPr="00D14A58" w:rsidRDefault="00D14A58" w:rsidP="00D14A58">
            <w:pPr>
              <w:rPr>
                <w:rFonts w:ascii="Arial" w:hAnsi="Arial" w:cs="Arial"/>
                <w:sz w:val="22"/>
                <w:szCs w:val="22"/>
              </w:rPr>
            </w:pPr>
            <w:r w:rsidRPr="00D14A58">
              <w:rPr>
                <w:rFonts w:ascii="Arial" w:hAnsi="Arial" w:cs="Arial"/>
                <w:sz w:val="22"/>
                <w:szCs w:val="22"/>
              </w:rPr>
              <w:t>2.</w:t>
            </w:r>
          </w:p>
        </w:tc>
        <w:tc>
          <w:tcPr>
            <w:tcW w:w="1177" w:type="pct"/>
            <w:gridSpan w:val="2"/>
            <w:vMerge w:val="restart"/>
            <w:tcBorders>
              <w:top w:val="nil"/>
              <w:left w:val="nil"/>
              <w:bottom w:val="nil"/>
              <w:right w:val="nil"/>
            </w:tcBorders>
          </w:tcPr>
          <w:p w14:paraId="6D38D4DC" w14:textId="0BB8B58F" w:rsidR="00D14A58" w:rsidRPr="00D14A58" w:rsidRDefault="007A574B" w:rsidP="00D14A58">
            <w:pPr>
              <w:rPr>
                <w:rFonts w:ascii="Arial" w:hAnsi="Arial" w:cs="Arial"/>
                <w:sz w:val="22"/>
                <w:szCs w:val="22"/>
              </w:rPr>
            </w:pPr>
            <w:r>
              <w:rPr>
                <w:rFonts w:ascii="Arial" w:hAnsi="Arial" w:cs="Arial"/>
                <w:sz w:val="22"/>
                <w:szCs w:val="22"/>
              </w:rPr>
              <w:t>Identify and describe</w:t>
            </w:r>
            <w:r w:rsidRPr="00D14A58">
              <w:rPr>
                <w:rFonts w:ascii="Arial" w:hAnsi="Arial" w:cs="Arial"/>
                <w:sz w:val="22"/>
                <w:szCs w:val="22"/>
              </w:rPr>
              <w:t xml:space="preserve"> </w:t>
            </w:r>
            <w:r w:rsidR="00D14A58" w:rsidRPr="00D14A58">
              <w:rPr>
                <w:rFonts w:ascii="Arial" w:hAnsi="Arial" w:cs="Arial"/>
                <w:sz w:val="22"/>
                <w:szCs w:val="22"/>
              </w:rPr>
              <w:t xml:space="preserve">holdings in real estate </w:t>
            </w:r>
          </w:p>
        </w:tc>
        <w:tc>
          <w:tcPr>
            <w:tcW w:w="314" w:type="pct"/>
            <w:tcBorders>
              <w:top w:val="nil"/>
              <w:left w:val="nil"/>
              <w:bottom w:val="nil"/>
              <w:right w:val="nil"/>
            </w:tcBorders>
          </w:tcPr>
          <w:p w14:paraId="384ADC35" w14:textId="77777777" w:rsidR="00D14A58" w:rsidRPr="00D14A58" w:rsidRDefault="00D14A58" w:rsidP="00D14A58">
            <w:pPr>
              <w:rPr>
                <w:rFonts w:ascii="Arial" w:hAnsi="Arial" w:cs="Arial"/>
                <w:sz w:val="22"/>
                <w:szCs w:val="22"/>
              </w:rPr>
            </w:pPr>
            <w:r w:rsidRPr="00D14A58">
              <w:rPr>
                <w:rFonts w:ascii="Arial" w:hAnsi="Arial" w:cs="Arial"/>
                <w:sz w:val="22"/>
                <w:szCs w:val="22"/>
              </w:rPr>
              <w:t>2.1</w:t>
            </w:r>
          </w:p>
        </w:tc>
        <w:tc>
          <w:tcPr>
            <w:tcW w:w="3272" w:type="pct"/>
            <w:tcBorders>
              <w:top w:val="nil"/>
              <w:left w:val="nil"/>
              <w:bottom w:val="nil"/>
              <w:right w:val="nil"/>
            </w:tcBorders>
          </w:tcPr>
          <w:p w14:paraId="2AEEA077"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describe the concept of the holding of land in </w:t>
            </w:r>
            <w:r w:rsidRPr="00D14A58">
              <w:rPr>
                <w:rFonts w:ascii="Arial" w:hAnsi="Arial" w:cs="Arial"/>
                <w:b/>
                <w:i/>
                <w:sz w:val="22"/>
                <w:szCs w:val="22"/>
              </w:rPr>
              <w:t>fee simple</w:t>
            </w:r>
          </w:p>
        </w:tc>
      </w:tr>
      <w:tr w:rsidR="00D14A58" w:rsidRPr="00D14A58" w14:paraId="5EE3BAF1" w14:textId="77777777" w:rsidTr="00D14A58">
        <w:trPr>
          <w:jc w:val="center"/>
        </w:trPr>
        <w:tc>
          <w:tcPr>
            <w:tcW w:w="237" w:type="pct"/>
            <w:vMerge/>
            <w:tcBorders>
              <w:top w:val="nil"/>
              <w:left w:val="nil"/>
              <w:bottom w:val="nil"/>
              <w:right w:val="nil"/>
            </w:tcBorders>
          </w:tcPr>
          <w:p w14:paraId="44461BBD"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50A2F1D5"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16245FDC" w14:textId="77777777" w:rsidR="00D14A58" w:rsidRPr="00D14A58" w:rsidRDefault="00D14A58" w:rsidP="00D14A58">
            <w:pPr>
              <w:rPr>
                <w:rFonts w:ascii="Arial" w:hAnsi="Arial" w:cs="Arial"/>
                <w:sz w:val="22"/>
                <w:szCs w:val="22"/>
              </w:rPr>
            </w:pPr>
            <w:r w:rsidRPr="00D14A58">
              <w:rPr>
                <w:rFonts w:ascii="Arial" w:hAnsi="Arial" w:cs="Arial"/>
                <w:sz w:val="22"/>
                <w:szCs w:val="22"/>
              </w:rPr>
              <w:t>2.2</w:t>
            </w:r>
          </w:p>
        </w:tc>
        <w:tc>
          <w:tcPr>
            <w:tcW w:w="3272" w:type="pct"/>
            <w:tcBorders>
              <w:top w:val="nil"/>
              <w:left w:val="nil"/>
              <w:bottom w:val="nil"/>
              <w:right w:val="nil"/>
            </w:tcBorders>
          </w:tcPr>
          <w:p w14:paraId="0C7E287B"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Research and describe the </w:t>
            </w:r>
            <w:r w:rsidRPr="00D14A58">
              <w:rPr>
                <w:rFonts w:ascii="Arial" w:hAnsi="Arial" w:cs="Arial"/>
                <w:b/>
                <w:i/>
                <w:sz w:val="22"/>
                <w:szCs w:val="22"/>
              </w:rPr>
              <w:t>nature of estates</w:t>
            </w:r>
            <w:r w:rsidRPr="00D14A58">
              <w:rPr>
                <w:rFonts w:ascii="Arial" w:hAnsi="Arial" w:cs="Arial"/>
                <w:sz w:val="22"/>
                <w:szCs w:val="22"/>
              </w:rPr>
              <w:t xml:space="preserve"> vested in possession, other than a fee simple</w:t>
            </w:r>
          </w:p>
        </w:tc>
      </w:tr>
      <w:tr w:rsidR="00D14A58" w:rsidRPr="00D14A58" w14:paraId="516F2401" w14:textId="77777777" w:rsidTr="00D14A58">
        <w:trPr>
          <w:jc w:val="center"/>
        </w:trPr>
        <w:tc>
          <w:tcPr>
            <w:tcW w:w="237" w:type="pct"/>
            <w:vMerge/>
            <w:tcBorders>
              <w:top w:val="nil"/>
              <w:left w:val="nil"/>
              <w:bottom w:val="nil"/>
              <w:right w:val="nil"/>
            </w:tcBorders>
          </w:tcPr>
          <w:p w14:paraId="61879B98"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2A691393"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1C20C3D3" w14:textId="77777777" w:rsidR="00D14A58" w:rsidRPr="00D14A58" w:rsidRDefault="00D14A58" w:rsidP="00D14A58">
            <w:pPr>
              <w:rPr>
                <w:rFonts w:ascii="Arial" w:hAnsi="Arial" w:cs="Arial"/>
                <w:sz w:val="22"/>
                <w:szCs w:val="22"/>
              </w:rPr>
            </w:pPr>
            <w:r w:rsidRPr="00D14A58">
              <w:rPr>
                <w:rFonts w:ascii="Arial" w:hAnsi="Arial" w:cs="Arial"/>
                <w:sz w:val="22"/>
                <w:szCs w:val="22"/>
              </w:rPr>
              <w:t>2.3</w:t>
            </w:r>
          </w:p>
        </w:tc>
        <w:tc>
          <w:tcPr>
            <w:tcW w:w="3272" w:type="pct"/>
            <w:tcBorders>
              <w:top w:val="nil"/>
              <w:left w:val="nil"/>
              <w:bottom w:val="nil"/>
              <w:right w:val="nil"/>
            </w:tcBorders>
          </w:tcPr>
          <w:p w14:paraId="30052BD4"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Research and describe the </w:t>
            </w:r>
            <w:r w:rsidRPr="00D14A58">
              <w:rPr>
                <w:rFonts w:ascii="Arial" w:hAnsi="Arial" w:cs="Arial"/>
                <w:b/>
                <w:i/>
                <w:sz w:val="22"/>
                <w:szCs w:val="22"/>
              </w:rPr>
              <w:t>nature of equitable estates and interests</w:t>
            </w:r>
            <w:r w:rsidRPr="00D14A58">
              <w:rPr>
                <w:rFonts w:ascii="Arial" w:hAnsi="Arial" w:cs="Arial"/>
                <w:sz w:val="22"/>
                <w:szCs w:val="22"/>
              </w:rPr>
              <w:t xml:space="preserve"> </w:t>
            </w:r>
          </w:p>
        </w:tc>
      </w:tr>
      <w:tr w:rsidR="00D14A58" w:rsidRPr="00D14A58" w14:paraId="06CEE208" w14:textId="77777777" w:rsidTr="00D14A58">
        <w:trPr>
          <w:jc w:val="center"/>
        </w:trPr>
        <w:tc>
          <w:tcPr>
            <w:tcW w:w="237" w:type="pct"/>
            <w:vMerge/>
            <w:tcBorders>
              <w:top w:val="nil"/>
              <w:left w:val="nil"/>
              <w:bottom w:val="nil"/>
              <w:right w:val="nil"/>
            </w:tcBorders>
          </w:tcPr>
          <w:p w14:paraId="2FC518D9"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3757188C"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235572ED" w14:textId="77777777" w:rsidR="00D14A58" w:rsidRPr="00D14A58" w:rsidRDefault="00D14A58" w:rsidP="00D14A58">
            <w:pPr>
              <w:rPr>
                <w:rFonts w:ascii="Arial" w:hAnsi="Arial" w:cs="Arial"/>
                <w:sz w:val="22"/>
                <w:szCs w:val="22"/>
              </w:rPr>
            </w:pPr>
            <w:r w:rsidRPr="00D14A58">
              <w:rPr>
                <w:rFonts w:ascii="Arial" w:hAnsi="Arial" w:cs="Arial"/>
                <w:sz w:val="22"/>
                <w:szCs w:val="22"/>
              </w:rPr>
              <w:t>2.4</w:t>
            </w:r>
          </w:p>
        </w:tc>
        <w:tc>
          <w:tcPr>
            <w:tcW w:w="3272" w:type="pct"/>
            <w:tcBorders>
              <w:top w:val="nil"/>
              <w:left w:val="nil"/>
              <w:bottom w:val="nil"/>
              <w:right w:val="nil"/>
            </w:tcBorders>
          </w:tcPr>
          <w:p w14:paraId="2026AD31"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compare the distinguishing features of </w:t>
            </w:r>
            <w:r w:rsidRPr="00D14A58">
              <w:rPr>
                <w:rFonts w:ascii="Arial" w:hAnsi="Arial" w:cs="Arial"/>
                <w:b/>
                <w:i/>
                <w:sz w:val="22"/>
                <w:szCs w:val="22"/>
              </w:rPr>
              <w:t>joint tenancy and tenancy in common</w:t>
            </w:r>
          </w:p>
        </w:tc>
      </w:tr>
      <w:tr w:rsidR="00D14A58" w:rsidRPr="00D14A58" w14:paraId="2FF57E8C" w14:textId="77777777" w:rsidTr="00D14A58">
        <w:trPr>
          <w:jc w:val="center"/>
        </w:trPr>
        <w:tc>
          <w:tcPr>
            <w:tcW w:w="237" w:type="pct"/>
            <w:vMerge/>
            <w:tcBorders>
              <w:top w:val="nil"/>
              <w:left w:val="nil"/>
              <w:bottom w:val="nil"/>
              <w:right w:val="nil"/>
            </w:tcBorders>
          </w:tcPr>
          <w:p w14:paraId="49C20D58"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3486CAE7"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3222C2E8" w14:textId="77777777" w:rsidR="00D14A58" w:rsidRPr="00D14A58" w:rsidRDefault="00D14A58" w:rsidP="00D14A58">
            <w:pPr>
              <w:rPr>
                <w:rFonts w:ascii="Arial" w:hAnsi="Arial" w:cs="Arial"/>
                <w:sz w:val="22"/>
                <w:szCs w:val="22"/>
              </w:rPr>
            </w:pPr>
            <w:r w:rsidRPr="00D14A58">
              <w:rPr>
                <w:rFonts w:ascii="Arial" w:hAnsi="Arial" w:cs="Arial"/>
                <w:sz w:val="22"/>
                <w:szCs w:val="22"/>
              </w:rPr>
              <w:t>2.5</w:t>
            </w:r>
          </w:p>
        </w:tc>
        <w:tc>
          <w:tcPr>
            <w:tcW w:w="3272" w:type="pct"/>
            <w:tcBorders>
              <w:top w:val="nil"/>
              <w:left w:val="nil"/>
              <w:bottom w:val="nil"/>
              <w:right w:val="nil"/>
            </w:tcBorders>
          </w:tcPr>
          <w:p w14:paraId="7A9C0097"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rules of co-ownership </w:t>
            </w:r>
          </w:p>
          <w:p w14:paraId="4DCF978B" w14:textId="77777777" w:rsidR="00D14A58" w:rsidRPr="00D14A58" w:rsidRDefault="00D14A58" w:rsidP="00D14A58">
            <w:pPr>
              <w:rPr>
                <w:rFonts w:ascii="Arial" w:hAnsi="Arial" w:cs="Arial"/>
                <w:sz w:val="22"/>
                <w:szCs w:val="22"/>
              </w:rPr>
            </w:pPr>
          </w:p>
        </w:tc>
      </w:tr>
      <w:tr w:rsidR="00D14A58" w:rsidRPr="00D14A58" w14:paraId="77BC08FB" w14:textId="77777777" w:rsidTr="00D14A58">
        <w:trPr>
          <w:trHeight w:val="893"/>
          <w:jc w:val="center"/>
        </w:trPr>
        <w:tc>
          <w:tcPr>
            <w:tcW w:w="237" w:type="pct"/>
            <w:vMerge w:val="restart"/>
            <w:tcBorders>
              <w:top w:val="nil"/>
              <w:left w:val="nil"/>
              <w:bottom w:val="nil"/>
              <w:right w:val="nil"/>
            </w:tcBorders>
          </w:tcPr>
          <w:p w14:paraId="78048C89" w14:textId="77777777" w:rsidR="00D14A58" w:rsidRPr="00D14A58" w:rsidRDefault="00D14A58" w:rsidP="00D14A58">
            <w:pPr>
              <w:rPr>
                <w:rFonts w:ascii="Arial" w:hAnsi="Arial" w:cs="Arial"/>
                <w:sz w:val="22"/>
                <w:szCs w:val="22"/>
              </w:rPr>
            </w:pPr>
            <w:r w:rsidRPr="00D14A58">
              <w:rPr>
                <w:rFonts w:ascii="Arial" w:hAnsi="Arial" w:cs="Arial"/>
                <w:sz w:val="22"/>
                <w:szCs w:val="22"/>
              </w:rPr>
              <w:t>3.</w:t>
            </w:r>
          </w:p>
        </w:tc>
        <w:tc>
          <w:tcPr>
            <w:tcW w:w="1177" w:type="pct"/>
            <w:gridSpan w:val="2"/>
            <w:vMerge w:val="restart"/>
            <w:tcBorders>
              <w:top w:val="nil"/>
              <w:left w:val="nil"/>
              <w:bottom w:val="nil"/>
              <w:right w:val="nil"/>
            </w:tcBorders>
          </w:tcPr>
          <w:p w14:paraId="61904F24" w14:textId="27185E5A" w:rsidR="00D14A58" w:rsidRPr="00D14A58" w:rsidRDefault="007A574B" w:rsidP="00D14A58">
            <w:pPr>
              <w:rPr>
                <w:rFonts w:ascii="Arial" w:hAnsi="Arial" w:cs="Arial"/>
                <w:sz w:val="22"/>
                <w:szCs w:val="22"/>
              </w:rPr>
            </w:pPr>
            <w:r>
              <w:rPr>
                <w:rFonts w:ascii="Arial" w:hAnsi="Arial" w:cs="Arial"/>
                <w:sz w:val="22"/>
                <w:szCs w:val="22"/>
              </w:rPr>
              <w:t>Identify</w:t>
            </w:r>
            <w:r w:rsidRPr="00D14A58">
              <w:rPr>
                <w:rFonts w:ascii="Arial" w:hAnsi="Arial" w:cs="Arial"/>
                <w:sz w:val="22"/>
                <w:szCs w:val="22"/>
              </w:rPr>
              <w:t xml:space="preserve"> </w:t>
            </w:r>
            <w:r w:rsidR="00D14A58" w:rsidRPr="00D14A58">
              <w:rPr>
                <w:rFonts w:ascii="Arial" w:hAnsi="Arial" w:cs="Arial"/>
                <w:sz w:val="22"/>
                <w:szCs w:val="22"/>
              </w:rPr>
              <w:t xml:space="preserve">and </w:t>
            </w:r>
            <w:r w:rsidRPr="00D14A58">
              <w:rPr>
                <w:rFonts w:ascii="Arial" w:hAnsi="Arial" w:cs="Arial"/>
                <w:sz w:val="22"/>
                <w:szCs w:val="22"/>
              </w:rPr>
              <w:t>a</w:t>
            </w:r>
            <w:r>
              <w:rPr>
                <w:rFonts w:ascii="Arial" w:hAnsi="Arial" w:cs="Arial"/>
                <w:sz w:val="22"/>
                <w:szCs w:val="22"/>
              </w:rPr>
              <w:t xml:space="preserve">pply </w:t>
            </w:r>
            <w:r w:rsidR="00D14A58" w:rsidRPr="00D14A58">
              <w:rPr>
                <w:rFonts w:ascii="Arial" w:hAnsi="Arial" w:cs="Arial"/>
                <w:sz w:val="22"/>
                <w:szCs w:val="22"/>
              </w:rPr>
              <w:t>proof of possession of a particular interest in land</w:t>
            </w:r>
          </w:p>
        </w:tc>
        <w:tc>
          <w:tcPr>
            <w:tcW w:w="314" w:type="pct"/>
            <w:tcBorders>
              <w:top w:val="nil"/>
              <w:left w:val="nil"/>
              <w:bottom w:val="nil"/>
              <w:right w:val="nil"/>
            </w:tcBorders>
          </w:tcPr>
          <w:p w14:paraId="7838FD27" w14:textId="77777777" w:rsidR="00D14A58" w:rsidRPr="00D14A58" w:rsidRDefault="00D14A58" w:rsidP="00D14A58">
            <w:pPr>
              <w:rPr>
                <w:rFonts w:ascii="Arial" w:hAnsi="Arial" w:cs="Arial"/>
                <w:sz w:val="22"/>
                <w:szCs w:val="22"/>
              </w:rPr>
            </w:pPr>
            <w:r w:rsidRPr="00D14A58">
              <w:rPr>
                <w:rFonts w:ascii="Arial" w:hAnsi="Arial" w:cs="Arial"/>
                <w:sz w:val="22"/>
                <w:szCs w:val="22"/>
              </w:rPr>
              <w:t>3.1</w:t>
            </w:r>
          </w:p>
        </w:tc>
        <w:tc>
          <w:tcPr>
            <w:tcW w:w="3272" w:type="pct"/>
            <w:tcBorders>
              <w:top w:val="nil"/>
              <w:left w:val="nil"/>
              <w:bottom w:val="nil"/>
              <w:right w:val="nil"/>
            </w:tcBorders>
          </w:tcPr>
          <w:p w14:paraId="3D54C2A5"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application of </w:t>
            </w:r>
            <w:r w:rsidRPr="00D14A58">
              <w:rPr>
                <w:rFonts w:ascii="Arial" w:hAnsi="Arial" w:cs="Arial"/>
                <w:b/>
                <w:i/>
                <w:sz w:val="22"/>
                <w:szCs w:val="22"/>
              </w:rPr>
              <w:t>Torrens title holding</w:t>
            </w:r>
            <w:r w:rsidRPr="00D14A58">
              <w:rPr>
                <w:rFonts w:ascii="Arial" w:hAnsi="Arial" w:cs="Arial"/>
                <w:sz w:val="22"/>
                <w:szCs w:val="22"/>
              </w:rPr>
              <w:t xml:space="preserve"> in relation to a range of contexts</w:t>
            </w:r>
          </w:p>
        </w:tc>
      </w:tr>
      <w:tr w:rsidR="00D14A58" w:rsidRPr="00D14A58" w14:paraId="795C9403" w14:textId="77777777" w:rsidTr="00D14A58">
        <w:trPr>
          <w:jc w:val="center"/>
        </w:trPr>
        <w:tc>
          <w:tcPr>
            <w:tcW w:w="237" w:type="pct"/>
            <w:vMerge/>
            <w:tcBorders>
              <w:top w:val="nil"/>
              <w:left w:val="nil"/>
              <w:bottom w:val="nil"/>
              <w:right w:val="nil"/>
            </w:tcBorders>
          </w:tcPr>
          <w:p w14:paraId="03B18B9C"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4D458E0D"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00677346" w14:textId="77777777" w:rsidR="00D14A58" w:rsidRPr="00D14A58" w:rsidRDefault="00D14A58" w:rsidP="00D14A58">
            <w:pPr>
              <w:rPr>
                <w:rFonts w:ascii="Arial" w:hAnsi="Arial" w:cs="Arial"/>
                <w:sz w:val="22"/>
                <w:szCs w:val="22"/>
              </w:rPr>
            </w:pPr>
            <w:r w:rsidRPr="00D14A58">
              <w:rPr>
                <w:rFonts w:ascii="Arial" w:hAnsi="Arial" w:cs="Arial"/>
                <w:sz w:val="22"/>
                <w:szCs w:val="22"/>
              </w:rPr>
              <w:t>3.2</w:t>
            </w:r>
          </w:p>
        </w:tc>
        <w:tc>
          <w:tcPr>
            <w:tcW w:w="3272" w:type="pct"/>
            <w:tcBorders>
              <w:top w:val="nil"/>
              <w:left w:val="nil"/>
              <w:bottom w:val="nil"/>
              <w:right w:val="nil"/>
            </w:tcBorders>
          </w:tcPr>
          <w:p w14:paraId="1BBE0326"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discuss the </w:t>
            </w:r>
            <w:r w:rsidRPr="00D14A58">
              <w:rPr>
                <w:rFonts w:ascii="Arial" w:hAnsi="Arial" w:cs="Arial"/>
                <w:b/>
                <w:i/>
                <w:sz w:val="22"/>
                <w:szCs w:val="22"/>
              </w:rPr>
              <w:t>reasons for title investigation analysis</w:t>
            </w:r>
            <w:r w:rsidRPr="00D14A58">
              <w:rPr>
                <w:rFonts w:ascii="Arial" w:hAnsi="Arial" w:cs="Arial"/>
                <w:sz w:val="22"/>
                <w:szCs w:val="22"/>
              </w:rPr>
              <w:t xml:space="preserve"> and apply to a range of contexts</w:t>
            </w:r>
          </w:p>
          <w:p w14:paraId="638B7D8E" w14:textId="77777777" w:rsidR="00D14A58" w:rsidRPr="00D14A58" w:rsidRDefault="00D14A58" w:rsidP="00D14A58">
            <w:pPr>
              <w:rPr>
                <w:rFonts w:ascii="Arial" w:hAnsi="Arial" w:cs="Arial"/>
                <w:sz w:val="22"/>
                <w:szCs w:val="22"/>
              </w:rPr>
            </w:pPr>
          </w:p>
        </w:tc>
      </w:tr>
      <w:tr w:rsidR="00D14A58" w:rsidRPr="00D14A58" w14:paraId="18C9861C" w14:textId="77777777" w:rsidTr="00D14A58">
        <w:trPr>
          <w:trHeight w:val="1602"/>
          <w:jc w:val="center"/>
        </w:trPr>
        <w:tc>
          <w:tcPr>
            <w:tcW w:w="237" w:type="pct"/>
            <w:vMerge w:val="restart"/>
            <w:tcBorders>
              <w:top w:val="nil"/>
              <w:left w:val="nil"/>
              <w:bottom w:val="nil"/>
              <w:right w:val="nil"/>
            </w:tcBorders>
          </w:tcPr>
          <w:p w14:paraId="6FA738B7" w14:textId="77777777" w:rsidR="00D14A58" w:rsidRPr="00D14A58" w:rsidRDefault="00D14A58" w:rsidP="00D14A58">
            <w:pPr>
              <w:rPr>
                <w:rFonts w:ascii="Arial" w:hAnsi="Arial" w:cs="Arial"/>
                <w:sz w:val="22"/>
                <w:szCs w:val="22"/>
              </w:rPr>
            </w:pPr>
            <w:r w:rsidRPr="00D14A58">
              <w:rPr>
                <w:rFonts w:ascii="Arial" w:hAnsi="Arial" w:cs="Arial"/>
                <w:sz w:val="22"/>
                <w:szCs w:val="22"/>
              </w:rPr>
              <w:lastRenderedPageBreak/>
              <w:t>4.</w:t>
            </w:r>
          </w:p>
        </w:tc>
        <w:tc>
          <w:tcPr>
            <w:tcW w:w="1177" w:type="pct"/>
            <w:gridSpan w:val="2"/>
            <w:vMerge w:val="restart"/>
            <w:tcBorders>
              <w:top w:val="nil"/>
              <w:left w:val="nil"/>
              <w:bottom w:val="nil"/>
              <w:right w:val="nil"/>
            </w:tcBorders>
          </w:tcPr>
          <w:p w14:paraId="7D37A79B" w14:textId="6CE87BEF" w:rsidR="00D14A58" w:rsidRPr="00D14A58" w:rsidRDefault="007A574B" w:rsidP="00D14A58">
            <w:pPr>
              <w:rPr>
                <w:rFonts w:ascii="Arial" w:hAnsi="Arial" w:cs="Arial"/>
                <w:sz w:val="22"/>
                <w:szCs w:val="22"/>
              </w:rPr>
            </w:pPr>
            <w:r>
              <w:rPr>
                <w:rFonts w:ascii="Arial" w:hAnsi="Arial" w:cs="Arial"/>
                <w:sz w:val="22"/>
                <w:szCs w:val="22"/>
              </w:rPr>
              <w:t>Identify</w:t>
            </w:r>
            <w:r w:rsidRPr="00D14A58">
              <w:rPr>
                <w:rFonts w:ascii="Arial" w:hAnsi="Arial" w:cs="Arial"/>
                <w:sz w:val="22"/>
                <w:szCs w:val="22"/>
              </w:rPr>
              <w:t xml:space="preserve"> </w:t>
            </w:r>
            <w:r w:rsidR="00D14A58" w:rsidRPr="00D14A58">
              <w:rPr>
                <w:rFonts w:ascii="Arial" w:hAnsi="Arial" w:cs="Arial"/>
                <w:sz w:val="22"/>
                <w:szCs w:val="22"/>
              </w:rPr>
              <w:t xml:space="preserve">and apply relevant features of the Torrens title system / </w:t>
            </w:r>
            <w:r w:rsidR="00D14A58" w:rsidRPr="00D14A58">
              <w:rPr>
                <w:rFonts w:ascii="Arial" w:hAnsi="Arial" w:cs="Arial"/>
                <w:i/>
                <w:sz w:val="22"/>
                <w:szCs w:val="22"/>
              </w:rPr>
              <w:t>Transfer of Land Act</w:t>
            </w:r>
            <w:r w:rsidR="00D14A58" w:rsidRPr="00D14A58">
              <w:rPr>
                <w:rFonts w:ascii="Arial" w:hAnsi="Arial" w:cs="Arial"/>
                <w:sz w:val="22"/>
                <w:szCs w:val="22"/>
              </w:rPr>
              <w:t xml:space="preserve"> </w:t>
            </w:r>
          </w:p>
        </w:tc>
        <w:tc>
          <w:tcPr>
            <w:tcW w:w="314" w:type="pct"/>
            <w:tcBorders>
              <w:top w:val="nil"/>
              <w:left w:val="nil"/>
              <w:bottom w:val="nil"/>
              <w:right w:val="nil"/>
            </w:tcBorders>
          </w:tcPr>
          <w:p w14:paraId="5B25F180" w14:textId="77777777" w:rsidR="00D14A58" w:rsidRPr="00D14A58" w:rsidRDefault="00D14A58" w:rsidP="00D14A58">
            <w:pPr>
              <w:rPr>
                <w:rFonts w:ascii="Arial" w:hAnsi="Arial" w:cs="Arial"/>
                <w:sz w:val="22"/>
                <w:szCs w:val="22"/>
              </w:rPr>
            </w:pPr>
            <w:r w:rsidRPr="00D14A58">
              <w:rPr>
                <w:rFonts w:ascii="Arial" w:hAnsi="Arial" w:cs="Arial"/>
                <w:sz w:val="22"/>
                <w:szCs w:val="22"/>
              </w:rPr>
              <w:t>4.1</w:t>
            </w:r>
          </w:p>
        </w:tc>
        <w:tc>
          <w:tcPr>
            <w:tcW w:w="3272" w:type="pct"/>
            <w:tcBorders>
              <w:top w:val="nil"/>
              <w:left w:val="nil"/>
              <w:bottom w:val="nil"/>
              <w:right w:val="nil"/>
            </w:tcBorders>
          </w:tcPr>
          <w:p w14:paraId="59AE8FA5" w14:textId="74FFC026"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apply the relevant provisions of </w:t>
            </w:r>
            <w:r w:rsidRPr="00D14A58">
              <w:rPr>
                <w:rFonts w:ascii="Arial" w:hAnsi="Arial" w:cs="Arial"/>
                <w:i/>
                <w:sz w:val="22"/>
                <w:szCs w:val="22"/>
              </w:rPr>
              <w:t>The Transfer of Land Act</w:t>
            </w:r>
            <w:r w:rsidRPr="00D14A58">
              <w:rPr>
                <w:rFonts w:ascii="Arial" w:hAnsi="Arial" w:cs="Arial"/>
                <w:sz w:val="22"/>
                <w:szCs w:val="22"/>
              </w:rPr>
              <w:t xml:space="preserve"> for the registration of interests other than freehold, including mortgages, caveats, easements, restrictive covenants and the process of registration to a </w:t>
            </w:r>
            <w:r w:rsidR="000344AA">
              <w:rPr>
                <w:rFonts w:ascii="Arial" w:hAnsi="Arial" w:cs="Arial"/>
                <w:sz w:val="22"/>
                <w:szCs w:val="22"/>
              </w:rPr>
              <w:t>case study</w:t>
            </w:r>
          </w:p>
        </w:tc>
      </w:tr>
      <w:tr w:rsidR="00D14A58" w:rsidRPr="00D14A58" w14:paraId="6730F062" w14:textId="77777777" w:rsidTr="00D14A58">
        <w:trPr>
          <w:jc w:val="center"/>
        </w:trPr>
        <w:tc>
          <w:tcPr>
            <w:tcW w:w="237" w:type="pct"/>
            <w:vMerge/>
            <w:tcBorders>
              <w:top w:val="nil"/>
              <w:left w:val="nil"/>
              <w:bottom w:val="nil"/>
              <w:right w:val="nil"/>
            </w:tcBorders>
          </w:tcPr>
          <w:p w14:paraId="062A997F"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2B4F4EE4"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1C924BAF" w14:textId="77777777" w:rsidR="00D14A58" w:rsidRPr="00D14A58" w:rsidRDefault="00D14A58" w:rsidP="00D14A58">
            <w:pPr>
              <w:rPr>
                <w:rFonts w:ascii="Arial" w:hAnsi="Arial" w:cs="Arial"/>
                <w:sz w:val="22"/>
                <w:szCs w:val="22"/>
              </w:rPr>
            </w:pPr>
            <w:r w:rsidRPr="00D14A58">
              <w:rPr>
                <w:rFonts w:ascii="Arial" w:hAnsi="Arial" w:cs="Arial"/>
                <w:sz w:val="22"/>
                <w:szCs w:val="22"/>
              </w:rPr>
              <w:t>4.2</w:t>
            </w:r>
          </w:p>
        </w:tc>
        <w:tc>
          <w:tcPr>
            <w:tcW w:w="3272" w:type="pct"/>
            <w:tcBorders>
              <w:top w:val="nil"/>
              <w:left w:val="nil"/>
              <w:bottom w:val="nil"/>
              <w:right w:val="nil"/>
            </w:tcBorders>
          </w:tcPr>
          <w:p w14:paraId="336E3DA9" w14:textId="77777777" w:rsidR="00D14A58" w:rsidRPr="00D14A58" w:rsidRDefault="00D14A58" w:rsidP="00D14A58">
            <w:pPr>
              <w:rPr>
                <w:rFonts w:ascii="Arial" w:hAnsi="Arial" w:cs="Arial"/>
                <w:b/>
                <w:i/>
                <w:sz w:val="22"/>
                <w:szCs w:val="22"/>
              </w:rPr>
            </w:pPr>
            <w:r w:rsidRPr="00D14A58">
              <w:rPr>
                <w:rFonts w:ascii="Arial" w:hAnsi="Arial" w:cs="Arial"/>
                <w:sz w:val="22"/>
                <w:szCs w:val="22"/>
              </w:rPr>
              <w:t xml:space="preserve">Identify the relevant </w:t>
            </w:r>
            <w:r w:rsidRPr="00D14A58">
              <w:rPr>
                <w:rFonts w:ascii="Arial" w:hAnsi="Arial" w:cs="Arial"/>
                <w:b/>
                <w:i/>
                <w:sz w:val="22"/>
                <w:szCs w:val="22"/>
              </w:rPr>
              <w:t>procedures at the registry of Land Victoria</w:t>
            </w:r>
          </w:p>
          <w:p w14:paraId="27404201" w14:textId="77777777" w:rsidR="00D14A58" w:rsidRPr="00D14A58" w:rsidRDefault="00D14A58" w:rsidP="00D14A58">
            <w:pPr>
              <w:rPr>
                <w:rFonts w:ascii="Arial" w:hAnsi="Arial" w:cs="Arial"/>
                <w:sz w:val="22"/>
                <w:szCs w:val="22"/>
              </w:rPr>
            </w:pPr>
          </w:p>
        </w:tc>
      </w:tr>
      <w:tr w:rsidR="00D14A58" w:rsidRPr="00D14A58" w14:paraId="14758A68" w14:textId="77777777" w:rsidTr="00D14A58">
        <w:trPr>
          <w:jc w:val="center"/>
        </w:trPr>
        <w:tc>
          <w:tcPr>
            <w:tcW w:w="237" w:type="pct"/>
            <w:vMerge w:val="restart"/>
            <w:tcBorders>
              <w:top w:val="nil"/>
              <w:left w:val="nil"/>
              <w:bottom w:val="nil"/>
              <w:right w:val="nil"/>
            </w:tcBorders>
          </w:tcPr>
          <w:p w14:paraId="5B82DF81" w14:textId="77777777" w:rsidR="00D14A58" w:rsidRPr="00D14A58" w:rsidRDefault="00D14A58" w:rsidP="00D14A58">
            <w:pPr>
              <w:rPr>
                <w:rFonts w:ascii="Arial" w:hAnsi="Arial" w:cs="Arial"/>
                <w:sz w:val="22"/>
                <w:szCs w:val="22"/>
              </w:rPr>
            </w:pPr>
            <w:r w:rsidRPr="00D14A58">
              <w:rPr>
                <w:rFonts w:ascii="Arial" w:hAnsi="Arial" w:cs="Arial"/>
                <w:sz w:val="22"/>
                <w:szCs w:val="22"/>
              </w:rPr>
              <w:t>5.</w:t>
            </w:r>
          </w:p>
        </w:tc>
        <w:tc>
          <w:tcPr>
            <w:tcW w:w="1177" w:type="pct"/>
            <w:gridSpan w:val="2"/>
            <w:vMerge w:val="restart"/>
            <w:tcBorders>
              <w:top w:val="nil"/>
              <w:left w:val="nil"/>
              <w:bottom w:val="nil"/>
              <w:right w:val="nil"/>
            </w:tcBorders>
          </w:tcPr>
          <w:p w14:paraId="46C53406" w14:textId="24C00768" w:rsidR="00D14A58" w:rsidRPr="00D14A58" w:rsidRDefault="00D14A58" w:rsidP="00D14A58">
            <w:pPr>
              <w:rPr>
                <w:rFonts w:ascii="Arial" w:hAnsi="Arial" w:cs="Arial"/>
                <w:sz w:val="22"/>
                <w:szCs w:val="22"/>
              </w:rPr>
            </w:pPr>
            <w:r w:rsidRPr="00D14A58">
              <w:rPr>
                <w:rFonts w:ascii="Arial" w:hAnsi="Arial" w:cs="Arial"/>
                <w:sz w:val="22"/>
                <w:szCs w:val="22"/>
              </w:rPr>
              <w:t xml:space="preserve">Analyse </w:t>
            </w:r>
            <w:r w:rsidR="007A574B">
              <w:rPr>
                <w:rFonts w:ascii="Arial" w:hAnsi="Arial" w:cs="Arial"/>
                <w:sz w:val="22"/>
                <w:szCs w:val="22"/>
              </w:rPr>
              <w:t xml:space="preserve">and apply </w:t>
            </w:r>
            <w:r w:rsidRPr="00D14A58">
              <w:rPr>
                <w:rFonts w:ascii="Arial" w:hAnsi="Arial" w:cs="Arial"/>
                <w:sz w:val="22"/>
                <w:szCs w:val="22"/>
              </w:rPr>
              <w:t>the nature of a possessory title</w:t>
            </w:r>
          </w:p>
        </w:tc>
        <w:tc>
          <w:tcPr>
            <w:tcW w:w="314" w:type="pct"/>
            <w:tcBorders>
              <w:top w:val="nil"/>
              <w:left w:val="nil"/>
              <w:bottom w:val="nil"/>
              <w:right w:val="nil"/>
            </w:tcBorders>
          </w:tcPr>
          <w:p w14:paraId="1669B40E" w14:textId="77777777" w:rsidR="00D14A58" w:rsidRPr="00D14A58" w:rsidRDefault="00D14A58" w:rsidP="00D14A58">
            <w:pPr>
              <w:rPr>
                <w:rFonts w:ascii="Arial" w:hAnsi="Arial" w:cs="Arial"/>
                <w:sz w:val="22"/>
                <w:szCs w:val="22"/>
              </w:rPr>
            </w:pPr>
            <w:r w:rsidRPr="00D14A58">
              <w:rPr>
                <w:rFonts w:ascii="Arial" w:hAnsi="Arial" w:cs="Arial"/>
                <w:sz w:val="22"/>
                <w:szCs w:val="22"/>
              </w:rPr>
              <w:t>5.1</w:t>
            </w:r>
          </w:p>
        </w:tc>
        <w:tc>
          <w:tcPr>
            <w:tcW w:w="3272" w:type="pct"/>
            <w:tcBorders>
              <w:top w:val="nil"/>
              <w:left w:val="nil"/>
              <w:bottom w:val="nil"/>
              <w:right w:val="nil"/>
            </w:tcBorders>
          </w:tcPr>
          <w:p w14:paraId="702D49CF"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Analyse the meaning of </w:t>
            </w:r>
            <w:r w:rsidRPr="00D14A58">
              <w:rPr>
                <w:rFonts w:ascii="Arial" w:hAnsi="Arial" w:cs="Arial"/>
                <w:b/>
                <w:i/>
                <w:sz w:val="22"/>
                <w:szCs w:val="22"/>
              </w:rPr>
              <w:t>adverse possession</w:t>
            </w:r>
          </w:p>
        </w:tc>
      </w:tr>
      <w:tr w:rsidR="00D14A58" w:rsidRPr="00D14A58" w14:paraId="3C034562" w14:textId="77777777" w:rsidTr="00D14A58">
        <w:trPr>
          <w:jc w:val="center"/>
        </w:trPr>
        <w:tc>
          <w:tcPr>
            <w:tcW w:w="237" w:type="pct"/>
            <w:vMerge/>
            <w:tcBorders>
              <w:top w:val="nil"/>
              <w:left w:val="nil"/>
              <w:bottom w:val="nil"/>
              <w:right w:val="nil"/>
            </w:tcBorders>
          </w:tcPr>
          <w:p w14:paraId="7C4B6329"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7328229D"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65C4D1A7" w14:textId="77777777" w:rsidR="00D14A58" w:rsidRPr="00D14A58" w:rsidRDefault="00D14A58" w:rsidP="00D14A58">
            <w:pPr>
              <w:rPr>
                <w:rFonts w:ascii="Arial" w:hAnsi="Arial" w:cs="Arial"/>
                <w:sz w:val="22"/>
                <w:szCs w:val="22"/>
              </w:rPr>
            </w:pPr>
            <w:r w:rsidRPr="00D14A58">
              <w:rPr>
                <w:rFonts w:ascii="Arial" w:hAnsi="Arial" w:cs="Arial"/>
                <w:sz w:val="22"/>
                <w:szCs w:val="22"/>
              </w:rPr>
              <w:t>5.2</w:t>
            </w:r>
          </w:p>
        </w:tc>
        <w:tc>
          <w:tcPr>
            <w:tcW w:w="3272" w:type="pct"/>
            <w:tcBorders>
              <w:top w:val="nil"/>
              <w:left w:val="nil"/>
              <w:bottom w:val="nil"/>
              <w:right w:val="nil"/>
            </w:tcBorders>
          </w:tcPr>
          <w:p w14:paraId="4AABCDCE"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relevant provisions of </w:t>
            </w:r>
            <w:r w:rsidRPr="00D14A58">
              <w:rPr>
                <w:rFonts w:ascii="Arial" w:hAnsi="Arial" w:cs="Arial"/>
                <w:b/>
                <w:i/>
                <w:sz w:val="22"/>
                <w:szCs w:val="22"/>
              </w:rPr>
              <w:t>Limitation of Actions Act</w:t>
            </w:r>
          </w:p>
        </w:tc>
      </w:tr>
      <w:tr w:rsidR="00D14A58" w:rsidRPr="00D14A58" w14:paraId="3DB79A94" w14:textId="77777777" w:rsidTr="00D14A58">
        <w:trPr>
          <w:jc w:val="center"/>
        </w:trPr>
        <w:tc>
          <w:tcPr>
            <w:tcW w:w="237" w:type="pct"/>
            <w:vMerge/>
            <w:tcBorders>
              <w:top w:val="nil"/>
              <w:left w:val="nil"/>
              <w:bottom w:val="nil"/>
              <w:right w:val="nil"/>
            </w:tcBorders>
          </w:tcPr>
          <w:p w14:paraId="64898981"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0B6D0FF4"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7209C14E" w14:textId="77777777" w:rsidR="00D14A58" w:rsidRPr="00D14A58" w:rsidRDefault="00D14A58" w:rsidP="00D14A58">
            <w:pPr>
              <w:rPr>
                <w:rFonts w:ascii="Arial" w:hAnsi="Arial" w:cs="Arial"/>
                <w:sz w:val="22"/>
                <w:szCs w:val="22"/>
              </w:rPr>
            </w:pPr>
            <w:r w:rsidRPr="00D14A58">
              <w:rPr>
                <w:rFonts w:ascii="Arial" w:hAnsi="Arial" w:cs="Arial"/>
                <w:sz w:val="22"/>
                <w:szCs w:val="22"/>
              </w:rPr>
              <w:t>5.3</w:t>
            </w:r>
          </w:p>
        </w:tc>
        <w:tc>
          <w:tcPr>
            <w:tcW w:w="3272" w:type="pct"/>
            <w:tcBorders>
              <w:top w:val="nil"/>
              <w:left w:val="nil"/>
              <w:bottom w:val="nil"/>
              <w:right w:val="nil"/>
            </w:tcBorders>
          </w:tcPr>
          <w:p w14:paraId="7B49B9FB" w14:textId="127B5E61" w:rsidR="00D14A58" w:rsidRPr="00D14A58" w:rsidRDefault="00D14A58" w:rsidP="00D14A58">
            <w:pPr>
              <w:rPr>
                <w:rFonts w:ascii="Arial" w:hAnsi="Arial" w:cs="Arial"/>
                <w:sz w:val="22"/>
                <w:szCs w:val="22"/>
              </w:rPr>
            </w:pPr>
            <w:r w:rsidRPr="00D14A58">
              <w:rPr>
                <w:rFonts w:ascii="Arial" w:hAnsi="Arial" w:cs="Arial"/>
                <w:sz w:val="22"/>
                <w:szCs w:val="22"/>
              </w:rPr>
              <w:t xml:space="preserve">Analyse and apply the procedures for obtaining a Certificate of Title based on adverse possession to an example or a </w:t>
            </w:r>
            <w:r w:rsidR="000344AA">
              <w:rPr>
                <w:rFonts w:ascii="Arial" w:hAnsi="Arial" w:cs="Arial"/>
                <w:sz w:val="22"/>
                <w:szCs w:val="22"/>
              </w:rPr>
              <w:t>case study</w:t>
            </w:r>
          </w:p>
          <w:p w14:paraId="5670BAB5" w14:textId="77777777" w:rsidR="00D14A58" w:rsidRPr="00D14A58" w:rsidRDefault="00D14A58" w:rsidP="00D14A58">
            <w:pPr>
              <w:rPr>
                <w:rFonts w:ascii="Arial" w:hAnsi="Arial" w:cs="Arial"/>
                <w:sz w:val="22"/>
                <w:szCs w:val="22"/>
              </w:rPr>
            </w:pPr>
          </w:p>
        </w:tc>
      </w:tr>
      <w:tr w:rsidR="00D14A58" w:rsidRPr="00D14A58" w14:paraId="54001603" w14:textId="77777777" w:rsidTr="00D14A58">
        <w:trPr>
          <w:jc w:val="center"/>
        </w:trPr>
        <w:tc>
          <w:tcPr>
            <w:tcW w:w="237" w:type="pct"/>
            <w:vMerge w:val="restart"/>
            <w:tcBorders>
              <w:top w:val="nil"/>
              <w:left w:val="nil"/>
              <w:bottom w:val="nil"/>
              <w:right w:val="nil"/>
            </w:tcBorders>
          </w:tcPr>
          <w:p w14:paraId="47B1FE06" w14:textId="77777777" w:rsidR="00D14A58" w:rsidRPr="00D14A58" w:rsidRDefault="00D14A58" w:rsidP="00D14A58">
            <w:pPr>
              <w:rPr>
                <w:rFonts w:ascii="Arial" w:hAnsi="Arial" w:cs="Arial"/>
                <w:sz w:val="22"/>
                <w:szCs w:val="22"/>
              </w:rPr>
            </w:pPr>
            <w:r w:rsidRPr="00D14A58">
              <w:rPr>
                <w:rFonts w:ascii="Arial" w:hAnsi="Arial" w:cs="Arial"/>
                <w:sz w:val="22"/>
                <w:szCs w:val="22"/>
              </w:rPr>
              <w:t>6.</w:t>
            </w:r>
          </w:p>
        </w:tc>
        <w:tc>
          <w:tcPr>
            <w:tcW w:w="1177" w:type="pct"/>
            <w:gridSpan w:val="2"/>
            <w:vMerge w:val="restart"/>
            <w:tcBorders>
              <w:top w:val="nil"/>
              <w:left w:val="nil"/>
              <w:bottom w:val="nil"/>
              <w:right w:val="nil"/>
            </w:tcBorders>
          </w:tcPr>
          <w:p w14:paraId="126B195A" w14:textId="2DE7667A"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w:t>
            </w:r>
            <w:r w:rsidR="006E6213">
              <w:rPr>
                <w:rFonts w:ascii="Arial" w:hAnsi="Arial" w:cs="Arial"/>
                <w:sz w:val="22"/>
                <w:szCs w:val="22"/>
              </w:rPr>
              <w:t>discuss</w:t>
            </w:r>
            <w:r w:rsidR="006E6213" w:rsidRPr="00D14A58">
              <w:rPr>
                <w:rFonts w:ascii="Arial" w:hAnsi="Arial" w:cs="Arial"/>
                <w:sz w:val="22"/>
                <w:szCs w:val="22"/>
              </w:rPr>
              <w:t xml:space="preserve"> </w:t>
            </w:r>
            <w:r w:rsidRPr="00D14A58">
              <w:rPr>
                <w:rFonts w:ascii="Arial" w:hAnsi="Arial" w:cs="Arial"/>
                <w:sz w:val="22"/>
                <w:szCs w:val="22"/>
              </w:rPr>
              <w:t>law relating to estates</w:t>
            </w:r>
          </w:p>
        </w:tc>
        <w:tc>
          <w:tcPr>
            <w:tcW w:w="314" w:type="pct"/>
            <w:tcBorders>
              <w:top w:val="nil"/>
              <w:left w:val="nil"/>
              <w:bottom w:val="nil"/>
              <w:right w:val="nil"/>
            </w:tcBorders>
          </w:tcPr>
          <w:p w14:paraId="31B85E20" w14:textId="77777777" w:rsidR="00D14A58" w:rsidRPr="00D14A58" w:rsidRDefault="00D14A58" w:rsidP="00D14A58">
            <w:pPr>
              <w:rPr>
                <w:rFonts w:ascii="Arial" w:hAnsi="Arial" w:cs="Arial"/>
                <w:sz w:val="22"/>
                <w:szCs w:val="22"/>
              </w:rPr>
            </w:pPr>
            <w:r w:rsidRPr="00D14A58">
              <w:rPr>
                <w:rFonts w:ascii="Arial" w:hAnsi="Arial" w:cs="Arial"/>
                <w:sz w:val="22"/>
                <w:szCs w:val="22"/>
              </w:rPr>
              <w:t>6.1</w:t>
            </w:r>
          </w:p>
        </w:tc>
        <w:tc>
          <w:tcPr>
            <w:tcW w:w="3272" w:type="pct"/>
            <w:tcBorders>
              <w:top w:val="nil"/>
              <w:left w:val="nil"/>
              <w:bottom w:val="nil"/>
              <w:right w:val="nil"/>
            </w:tcBorders>
          </w:tcPr>
          <w:p w14:paraId="08FFAF98"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discuss the </w:t>
            </w:r>
            <w:r w:rsidRPr="00D14A58">
              <w:rPr>
                <w:rFonts w:ascii="Arial" w:hAnsi="Arial" w:cs="Arial"/>
                <w:b/>
                <w:i/>
                <w:sz w:val="22"/>
                <w:szCs w:val="22"/>
              </w:rPr>
              <w:t>aspects of</w:t>
            </w:r>
            <w:r w:rsidRPr="00D14A58">
              <w:rPr>
                <w:rFonts w:ascii="Arial" w:hAnsi="Arial" w:cs="Arial"/>
                <w:sz w:val="22"/>
                <w:szCs w:val="22"/>
              </w:rPr>
              <w:t xml:space="preserve"> </w:t>
            </w:r>
            <w:r w:rsidRPr="00D14A58">
              <w:rPr>
                <w:rFonts w:ascii="Arial" w:hAnsi="Arial" w:cs="Arial"/>
                <w:b/>
                <w:i/>
                <w:sz w:val="22"/>
                <w:szCs w:val="22"/>
              </w:rPr>
              <w:t>tenancies</w:t>
            </w:r>
          </w:p>
        </w:tc>
      </w:tr>
      <w:tr w:rsidR="00D14A58" w:rsidRPr="00D14A58" w14:paraId="10CA5D69" w14:textId="77777777" w:rsidTr="00D14A58">
        <w:trPr>
          <w:jc w:val="center"/>
        </w:trPr>
        <w:tc>
          <w:tcPr>
            <w:tcW w:w="237" w:type="pct"/>
            <w:vMerge/>
            <w:tcBorders>
              <w:top w:val="nil"/>
              <w:left w:val="nil"/>
              <w:bottom w:val="nil"/>
              <w:right w:val="nil"/>
            </w:tcBorders>
          </w:tcPr>
          <w:p w14:paraId="225948FC"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5651A17F"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14AD5696" w14:textId="77777777" w:rsidR="00D14A58" w:rsidRPr="00D14A58" w:rsidRDefault="00D14A58" w:rsidP="00D14A58">
            <w:pPr>
              <w:rPr>
                <w:rFonts w:ascii="Arial" w:hAnsi="Arial" w:cs="Arial"/>
                <w:sz w:val="22"/>
                <w:szCs w:val="22"/>
              </w:rPr>
            </w:pPr>
            <w:r w:rsidRPr="00D14A58">
              <w:rPr>
                <w:rFonts w:ascii="Arial" w:hAnsi="Arial" w:cs="Arial"/>
                <w:sz w:val="22"/>
                <w:szCs w:val="22"/>
              </w:rPr>
              <w:t>6.2</w:t>
            </w:r>
          </w:p>
        </w:tc>
        <w:tc>
          <w:tcPr>
            <w:tcW w:w="3272" w:type="pct"/>
            <w:tcBorders>
              <w:top w:val="nil"/>
              <w:left w:val="nil"/>
              <w:bottom w:val="nil"/>
              <w:right w:val="nil"/>
            </w:tcBorders>
          </w:tcPr>
          <w:p w14:paraId="58DF7CFA"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main </w:t>
            </w:r>
            <w:r w:rsidRPr="00D14A58">
              <w:rPr>
                <w:rFonts w:ascii="Arial" w:hAnsi="Arial" w:cs="Arial"/>
                <w:b/>
                <w:i/>
                <w:sz w:val="22"/>
                <w:szCs w:val="22"/>
              </w:rPr>
              <w:t>provisions of the Residential Tenancies Act</w:t>
            </w:r>
            <w:r w:rsidRPr="00D14A58">
              <w:rPr>
                <w:rFonts w:ascii="Arial" w:hAnsi="Arial" w:cs="Arial"/>
                <w:sz w:val="22"/>
                <w:szCs w:val="22"/>
              </w:rPr>
              <w:t xml:space="preserve"> and assess for application</w:t>
            </w:r>
          </w:p>
        </w:tc>
      </w:tr>
      <w:tr w:rsidR="00D14A58" w:rsidRPr="00D14A58" w14:paraId="597BE64B" w14:textId="77777777" w:rsidTr="00D14A58">
        <w:trPr>
          <w:jc w:val="center"/>
        </w:trPr>
        <w:tc>
          <w:tcPr>
            <w:tcW w:w="237" w:type="pct"/>
            <w:vMerge/>
            <w:tcBorders>
              <w:top w:val="nil"/>
              <w:left w:val="nil"/>
              <w:bottom w:val="nil"/>
              <w:right w:val="nil"/>
            </w:tcBorders>
          </w:tcPr>
          <w:p w14:paraId="3E6E4FC6"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28F73579"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2ECB34EE" w14:textId="77777777" w:rsidR="00D14A58" w:rsidRPr="00D14A58" w:rsidRDefault="00D14A58" w:rsidP="00D14A58">
            <w:pPr>
              <w:rPr>
                <w:rFonts w:ascii="Arial" w:hAnsi="Arial" w:cs="Arial"/>
                <w:sz w:val="22"/>
                <w:szCs w:val="22"/>
              </w:rPr>
            </w:pPr>
            <w:r w:rsidRPr="00D14A58">
              <w:rPr>
                <w:rFonts w:ascii="Arial" w:hAnsi="Arial" w:cs="Arial"/>
                <w:sz w:val="22"/>
                <w:szCs w:val="22"/>
              </w:rPr>
              <w:t>6.3</w:t>
            </w:r>
          </w:p>
        </w:tc>
        <w:tc>
          <w:tcPr>
            <w:tcW w:w="3272" w:type="pct"/>
            <w:tcBorders>
              <w:top w:val="nil"/>
              <w:left w:val="nil"/>
              <w:bottom w:val="nil"/>
              <w:right w:val="nil"/>
            </w:tcBorders>
          </w:tcPr>
          <w:p w14:paraId="44BA5D5C"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w:t>
            </w:r>
            <w:r w:rsidRPr="00D14A58">
              <w:rPr>
                <w:rFonts w:ascii="Arial" w:hAnsi="Arial" w:cs="Arial"/>
                <w:b/>
                <w:i/>
                <w:sz w:val="22"/>
                <w:szCs w:val="22"/>
              </w:rPr>
              <w:t>operation of the Retail Leases Act</w:t>
            </w:r>
            <w:r w:rsidRPr="00D14A58">
              <w:rPr>
                <w:rFonts w:ascii="Arial" w:hAnsi="Arial" w:cs="Arial"/>
                <w:sz w:val="22"/>
                <w:szCs w:val="22"/>
              </w:rPr>
              <w:t xml:space="preserve"> and assess for application  </w:t>
            </w:r>
          </w:p>
          <w:p w14:paraId="3C9C7687" w14:textId="77777777" w:rsidR="00D14A58" w:rsidRPr="00D14A58" w:rsidRDefault="00D14A58" w:rsidP="00D14A58">
            <w:pPr>
              <w:rPr>
                <w:rFonts w:ascii="Arial" w:hAnsi="Arial" w:cs="Arial"/>
                <w:sz w:val="22"/>
                <w:szCs w:val="22"/>
              </w:rPr>
            </w:pPr>
          </w:p>
        </w:tc>
      </w:tr>
      <w:tr w:rsidR="00D14A58" w:rsidRPr="00D14A58" w14:paraId="31B1AC2A" w14:textId="77777777" w:rsidTr="00D14A58">
        <w:trPr>
          <w:jc w:val="center"/>
        </w:trPr>
        <w:tc>
          <w:tcPr>
            <w:tcW w:w="237" w:type="pct"/>
            <w:vMerge w:val="restart"/>
            <w:tcBorders>
              <w:top w:val="nil"/>
              <w:left w:val="nil"/>
              <w:bottom w:val="nil"/>
              <w:right w:val="nil"/>
            </w:tcBorders>
          </w:tcPr>
          <w:p w14:paraId="013EAF81" w14:textId="77777777" w:rsidR="00D14A58" w:rsidRPr="00D14A58" w:rsidRDefault="00D14A58" w:rsidP="00D14A58">
            <w:pPr>
              <w:rPr>
                <w:rFonts w:ascii="Arial" w:hAnsi="Arial" w:cs="Arial"/>
                <w:sz w:val="22"/>
                <w:szCs w:val="22"/>
              </w:rPr>
            </w:pPr>
            <w:r w:rsidRPr="00D14A58">
              <w:rPr>
                <w:rFonts w:ascii="Arial" w:hAnsi="Arial" w:cs="Arial"/>
                <w:sz w:val="22"/>
                <w:szCs w:val="22"/>
              </w:rPr>
              <w:t>7.</w:t>
            </w:r>
          </w:p>
        </w:tc>
        <w:tc>
          <w:tcPr>
            <w:tcW w:w="1177" w:type="pct"/>
            <w:gridSpan w:val="2"/>
            <w:vMerge w:val="restart"/>
            <w:tcBorders>
              <w:top w:val="nil"/>
              <w:left w:val="nil"/>
              <w:bottom w:val="nil"/>
              <w:right w:val="nil"/>
            </w:tcBorders>
          </w:tcPr>
          <w:p w14:paraId="5CDF9CB0" w14:textId="77777777" w:rsidR="00D14A58" w:rsidRPr="00D14A58" w:rsidRDefault="00D14A58" w:rsidP="00D14A58">
            <w:pPr>
              <w:rPr>
                <w:rFonts w:ascii="Arial" w:hAnsi="Arial" w:cs="Arial"/>
                <w:sz w:val="22"/>
                <w:szCs w:val="22"/>
              </w:rPr>
            </w:pPr>
            <w:r w:rsidRPr="00D14A58">
              <w:rPr>
                <w:rFonts w:ascii="Arial" w:hAnsi="Arial" w:cs="Arial"/>
                <w:sz w:val="22"/>
                <w:szCs w:val="22"/>
              </w:rPr>
              <w:t>Identify the function of a mortgage in a legal context</w:t>
            </w:r>
          </w:p>
        </w:tc>
        <w:tc>
          <w:tcPr>
            <w:tcW w:w="314" w:type="pct"/>
            <w:tcBorders>
              <w:top w:val="nil"/>
              <w:left w:val="nil"/>
              <w:bottom w:val="nil"/>
              <w:right w:val="nil"/>
            </w:tcBorders>
          </w:tcPr>
          <w:p w14:paraId="098AE7F4" w14:textId="77777777" w:rsidR="00D14A58" w:rsidRPr="00D14A58" w:rsidRDefault="00D14A58" w:rsidP="00D14A58">
            <w:pPr>
              <w:rPr>
                <w:rFonts w:ascii="Arial" w:hAnsi="Arial" w:cs="Arial"/>
                <w:sz w:val="22"/>
                <w:szCs w:val="22"/>
              </w:rPr>
            </w:pPr>
            <w:r w:rsidRPr="00D14A58">
              <w:rPr>
                <w:rFonts w:ascii="Arial" w:hAnsi="Arial" w:cs="Arial"/>
                <w:sz w:val="22"/>
                <w:szCs w:val="22"/>
              </w:rPr>
              <w:t>7.1</w:t>
            </w:r>
          </w:p>
        </w:tc>
        <w:tc>
          <w:tcPr>
            <w:tcW w:w="3272" w:type="pct"/>
            <w:tcBorders>
              <w:top w:val="nil"/>
              <w:left w:val="nil"/>
              <w:bottom w:val="nil"/>
              <w:right w:val="nil"/>
            </w:tcBorders>
          </w:tcPr>
          <w:p w14:paraId="30F13CAE"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w:t>
            </w:r>
            <w:r w:rsidRPr="00D14A58">
              <w:rPr>
                <w:rFonts w:ascii="Arial" w:hAnsi="Arial" w:cs="Arial"/>
                <w:b/>
                <w:i/>
                <w:sz w:val="22"/>
                <w:szCs w:val="22"/>
              </w:rPr>
              <w:t>nature of a mortgage</w:t>
            </w:r>
            <w:r w:rsidRPr="00D14A58">
              <w:rPr>
                <w:rFonts w:ascii="Arial" w:hAnsi="Arial" w:cs="Arial"/>
                <w:sz w:val="22"/>
                <w:szCs w:val="22"/>
              </w:rPr>
              <w:t xml:space="preserve"> under the common law</w:t>
            </w:r>
          </w:p>
        </w:tc>
      </w:tr>
      <w:tr w:rsidR="00D14A58" w:rsidRPr="00D14A58" w14:paraId="3A588FF3" w14:textId="77777777" w:rsidTr="00D14A58">
        <w:trPr>
          <w:jc w:val="center"/>
        </w:trPr>
        <w:tc>
          <w:tcPr>
            <w:tcW w:w="237" w:type="pct"/>
            <w:vMerge/>
            <w:tcBorders>
              <w:top w:val="nil"/>
              <w:left w:val="nil"/>
              <w:bottom w:val="nil"/>
              <w:right w:val="nil"/>
            </w:tcBorders>
          </w:tcPr>
          <w:p w14:paraId="08268FA4"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4A614BE3"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11A91DFB" w14:textId="77777777" w:rsidR="00D14A58" w:rsidRPr="00D14A58" w:rsidRDefault="00D14A58" w:rsidP="00D14A58">
            <w:pPr>
              <w:rPr>
                <w:rFonts w:ascii="Arial" w:hAnsi="Arial" w:cs="Arial"/>
                <w:sz w:val="22"/>
                <w:szCs w:val="22"/>
              </w:rPr>
            </w:pPr>
            <w:r w:rsidRPr="00D14A58">
              <w:rPr>
                <w:rFonts w:ascii="Arial" w:hAnsi="Arial" w:cs="Arial"/>
                <w:sz w:val="22"/>
                <w:szCs w:val="22"/>
              </w:rPr>
              <w:t>7.2</w:t>
            </w:r>
          </w:p>
        </w:tc>
        <w:tc>
          <w:tcPr>
            <w:tcW w:w="3272" w:type="pct"/>
            <w:tcBorders>
              <w:top w:val="nil"/>
              <w:left w:val="nil"/>
              <w:bottom w:val="nil"/>
              <w:right w:val="nil"/>
            </w:tcBorders>
          </w:tcPr>
          <w:p w14:paraId="1FEFE9D9"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w:t>
            </w:r>
            <w:r w:rsidRPr="00D14A58">
              <w:rPr>
                <w:rFonts w:ascii="Arial" w:hAnsi="Arial" w:cs="Arial"/>
                <w:b/>
                <w:i/>
                <w:sz w:val="22"/>
                <w:szCs w:val="22"/>
              </w:rPr>
              <w:t>nature of a mortgage under the Transfer of Land Act,</w:t>
            </w:r>
            <w:r w:rsidRPr="00D14A58">
              <w:rPr>
                <w:rFonts w:ascii="Arial" w:hAnsi="Arial" w:cs="Arial"/>
                <w:sz w:val="22"/>
                <w:szCs w:val="22"/>
              </w:rPr>
              <w:t xml:space="preserve"> for application to practice</w:t>
            </w:r>
          </w:p>
          <w:p w14:paraId="51EADE22" w14:textId="77777777" w:rsidR="00D14A58" w:rsidRPr="00D14A58" w:rsidRDefault="00D14A58" w:rsidP="00D14A58">
            <w:pPr>
              <w:rPr>
                <w:rFonts w:ascii="Arial" w:hAnsi="Arial" w:cs="Arial"/>
                <w:sz w:val="22"/>
                <w:szCs w:val="22"/>
              </w:rPr>
            </w:pPr>
          </w:p>
        </w:tc>
      </w:tr>
      <w:tr w:rsidR="00D14A58" w:rsidRPr="00D14A58" w14:paraId="25C8808E" w14:textId="77777777" w:rsidTr="00D14A58">
        <w:trPr>
          <w:jc w:val="center"/>
        </w:trPr>
        <w:tc>
          <w:tcPr>
            <w:tcW w:w="237" w:type="pct"/>
            <w:vMerge w:val="restart"/>
            <w:tcBorders>
              <w:top w:val="nil"/>
              <w:left w:val="nil"/>
              <w:bottom w:val="nil"/>
              <w:right w:val="nil"/>
            </w:tcBorders>
          </w:tcPr>
          <w:p w14:paraId="72972FB2" w14:textId="77777777" w:rsidR="00D14A58" w:rsidRPr="00D14A58" w:rsidRDefault="00D14A58" w:rsidP="00D14A58">
            <w:pPr>
              <w:rPr>
                <w:rFonts w:ascii="Arial" w:hAnsi="Arial" w:cs="Arial"/>
                <w:sz w:val="22"/>
                <w:szCs w:val="22"/>
              </w:rPr>
            </w:pPr>
            <w:r w:rsidRPr="00D14A58">
              <w:rPr>
                <w:rFonts w:ascii="Arial" w:hAnsi="Arial" w:cs="Arial"/>
                <w:sz w:val="22"/>
                <w:szCs w:val="22"/>
              </w:rPr>
              <w:t>8.</w:t>
            </w:r>
          </w:p>
        </w:tc>
        <w:tc>
          <w:tcPr>
            <w:tcW w:w="1177" w:type="pct"/>
            <w:gridSpan w:val="2"/>
            <w:vMerge w:val="restart"/>
            <w:tcBorders>
              <w:top w:val="nil"/>
              <w:left w:val="nil"/>
              <w:bottom w:val="nil"/>
              <w:right w:val="nil"/>
            </w:tcBorders>
          </w:tcPr>
          <w:p w14:paraId="2D0DB860" w14:textId="21532A78" w:rsidR="00D14A58" w:rsidRPr="00D14A58" w:rsidRDefault="006E6213" w:rsidP="00D14A58">
            <w:pPr>
              <w:rPr>
                <w:rFonts w:ascii="Arial" w:hAnsi="Arial" w:cs="Arial"/>
                <w:sz w:val="22"/>
                <w:szCs w:val="22"/>
              </w:rPr>
            </w:pPr>
            <w:r>
              <w:rPr>
                <w:rFonts w:ascii="Arial" w:hAnsi="Arial" w:cs="Arial"/>
                <w:sz w:val="22"/>
                <w:szCs w:val="22"/>
              </w:rPr>
              <w:t>Research</w:t>
            </w:r>
            <w:r w:rsidRPr="00D14A58">
              <w:rPr>
                <w:rFonts w:ascii="Arial" w:hAnsi="Arial" w:cs="Arial"/>
                <w:sz w:val="22"/>
                <w:szCs w:val="22"/>
              </w:rPr>
              <w:t xml:space="preserve"> </w:t>
            </w:r>
            <w:r w:rsidR="00D14A58" w:rsidRPr="00D14A58">
              <w:rPr>
                <w:rFonts w:ascii="Arial" w:hAnsi="Arial" w:cs="Arial"/>
                <w:sz w:val="22"/>
                <w:szCs w:val="22"/>
              </w:rPr>
              <w:t>the basic nature and function of an easement and covenant</w:t>
            </w:r>
          </w:p>
        </w:tc>
        <w:tc>
          <w:tcPr>
            <w:tcW w:w="314" w:type="pct"/>
            <w:tcBorders>
              <w:top w:val="nil"/>
              <w:left w:val="nil"/>
              <w:bottom w:val="nil"/>
              <w:right w:val="nil"/>
            </w:tcBorders>
          </w:tcPr>
          <w:p w14:paraId="02670655" w14:textId="77777777" w:rsidR="00D14A58" w:rsidRPr="00D14A58" w:rsidRDefault="00D14A58" w:rsidP="00D14A58">
            <w:pPr>
              <w:rPr>
                <w:rFonts w:ascii="Arial" w:hAnsi="Arial" w:cs="Arial"/>
                <w:sz w:val="22"/>
                <w:szCs w:val="22"/>
              </w:rPr>
            </w:pPr>
            <w:r w:rsidRPr="00D14A58">
              <w:rPr>
                <w:rFonts w:ascii="Arial" w:hAnsi="Arial" w:cs="Arial"/>
                <w:sz w:val="22"/>
                <w:szCs w:val="22"/>
              </w:rPr>
              <w:t>8.1</w:t>
            </w:r>
          </w:p>
        </w:tc>
        <w:tc>
          <w:tcPr>
            <w:tcW w:w="3272" w:type="pct"/>
            <w:tcBorders>
              <w:top w:val="nil"/>
              <w:left w:val="nil"/>
              <w:bottom w:val="nil"/>
              <w:right w:val="nil"/>
            </w:tcBorders>
          </w:tcPr>
          <w:p w14:paraId="456A9AFC"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essential elements and function of an </w:t>
            </w:r>
            <w:r w:rsidRPr="00D14A58">
              <w:rPr>
                <w:rFonts w:ascii="Arial" w:hAnsi="Arial" w:cs="Arial"/>
                <w:b/>
                <w:i/>
                <w:sz w:val="22"/>
                <w:szCs w:val="22"/>
              </w:rPr>
              <w:t>easement</w:t>
            </w:r>
          </w:p>
        </w:tc>
      </w:tr>
      <w:tr w:rsidR="00D14A58" w:rsidRPr="00D14A58" w14:paraId="53EE169C" w14:textId="77777777" w:rsidTr="00D14A58">
        <w:trPr>
          <w:jc w:val="center"/>
        </w:trPr>
        <w:tc>
          <w:tcPr>
            <w:tcW w:w="237" w:type="pct"/>
            <w:vMerge/>
            <w:tcBorders>
              <w:top w:val="nil"/>
              <w:left w:val="nil"/>
              <w:bottom w:val="nil"/>
              <w:right w:val="nil"/>
            </w:tcBorders>
          </w:tcPr>
          <w:p w14:paraId="17F88B40"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3502CA8D"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472154D2" w14:textId="77777777" w:rsidR="00D14A58" w:rsidRPr="00D14A58" w:rsidRDefault="00D14A58" w:rsidP="00D14A58">
            <w:pPr>
              <w:rPr>
                <w:rFonts w:ascii="Arial" w:hAnsi="Arial" w:cs="Arial"/>
                <w:sz w:val="22"/>
                <w:szCs w:val="22"/>
              </w:rPr>
            </w:pPr>
            <w:r w:rsidRPr="00D14A58">
              <w:rPr>
                <w:rFonts w:ascii="Arial" w:hAnsi="Arial" w:cs="Arial"/>
                <w:sz w:val="22"/>
                <w:szCs w:val="22"/>
              </w:rPr>
              <w:t>8.2</w:t>
            </w:r>
          </w:p>
        </w:tc>
        <w:tc>
          <w:tcPr>
            <w:tcW w:w="3272" w:type="pct"/>
            <w:tcBorders>
              <w:top w:val="nil"/>
              <w:left w:val="nil"/>
              <w:bottom w:val="nil"/>
              <w:right w:val="nil"/>
            </w:tcBorders>
          </w:tcPr>
          <w:p w14:paraId="64BFCEB5"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Research the basic nature and function of a </w:t>
            </w:r>
            <w:r w:rsidRPr="00D14A58">
              <w:rPr>
                <w:rFonts w:ascii="Arial" w:hAnsi="Arial" w:cs="Arial"/>
                <w:b/>
                <w:i/>
                <w:sz w:val="22"/>
                <w:szCs w:val="22"/>
              </w:rPr>
              <w:t>restrictive covenant</w:t>
            </w:r>
            <w:r w:rsidRPr="00D14A58">
              <w:rPr>
                <w:rFonts w:ascii="Arial" w:hAnsi="Arial" w:cs="Arial"/>
                <w:sz w:val="22"/>
                <w:szCs w:val="22"/>
              </w:rPr>
              <w:t xml:space="preserve"> and assess for application</w:t>
            </w:r>
          </w:p>
          <w:p w14:paraId="2D69EE77" w14:textId="77777777" w:rsidR="00D14A58" w:rsidRPr="00D14A58" w:rsidRDefault="00D14A58" w:rsidP="00D14A58">
            <w:pPr>
              <w:rPr>
                <w:rFonts w:ascii="Arial" w:hAnsi="Arial" w:cs="Arial"/>
                <w:sz w:val="22"/>
                <w:szCs w:val="22"/>
              </w:rPr>
            </w:pPr>
          </w:p>
        </w:tc>
      </w:tr>
      <w:bookmarkEnd w:id="64"/>
      <w:tr w:rsidR="00D14A58" w:rsidRPr="00D14A58" w14:paraId="6C861D1B" w14:textId="77777777" w:rsidTr="00D14A58">
        <w:trPr>
          <w:jc w:val="center"/>
        </w:trPr>
        <w:tc>
          <w:tcPr>
            <w:tcW w:w="5000" w:type="pct"/>
            <w:gridSpan w:val="5"/>
            <w:tcBorders>
              <w:top w:val="nil"/>
              <w:left w:val="nil"/>
              <w:bottom w:val="nil"/>
              <w:right w:val="nil"/>
            </w:tcBorders>
          </w:tcPr>
          <w:p w14:paraId="6FE62E2B" w14:textId="77777777" w:rsidR="00D14A58" w:rsidRPr="00D14A58" w:rsidRDefault="00D14A58" w:rsidP="00D14A58">
            <w:pPr>
              <w:pStyle w:val="Bold"/>
              <w:rPr>
                <w:rFonts w:ascii="Arial" w:hAnsi="Arial"/>
                <w:sz w:val="22"/>
              </w:rPr>
            </w:pPr>
            <w:r w:rsidRPr="00D14A58">
              <w:rPr>
                <w:rFonts w:ascii="Arial" w:hAnsi="Arial"/>
                <w:sz w:val="22"/>
              </w:rPr>
              <w:t>REQUIRED SKILLS AND KNOWLEDGE</w:t>
            </w:r>
          </w:p>
        </w:tc>
      </w:tr>
      <w:tr w:rsidR="00D14A58" w:rsidRPr="00D14A58" w14:paraId="52A87240" w14:textId="77777777" w:rsidTr="00D14A58">
        <w:trPr>
          <w:jc w:val="center"/>
        </w:trPr>
        <w:tc>
          <w:tcPr>
            <w:tcW w:w="5000" w:type="pct"/>
            <w:gridSpan w:val="5"/>
            <w:tcBorders>
              <w:top w:val="nil"/>
              <w:left w:val="nil"/>
              <w:bottom w:val="nil"/>
              <w:right w:val="nil"/>
            </w:tcBorders>
          </w:tcPr>
          <w:p w14:paraId="70178DD1" w14:textId="77777777" w:rsidR="00D14A58" w:rsidRPr="00D14A58" w:rsidRDefault="00D14A58" w:rsidP="00D14A58">
            <w:pPr>
              <w:pStyle w:val="Smalltext"/>
              <w:rPr>
                <w:rFonts w:ascii="Arial" w:hAnsi="Arial"/>
                <w:sz w:val="22"/>
              </w:rPr>
            </w:pPr>
            <w:r w:rsidRPr="00D14A58">
              <w:rPr>
                <w:rFonts w:ascii="Arial" w:hAnsi="Arial"/>
                <w:sz w:val="22"/>
              </w:rPr>
              <w:t>This describes the essential skills and knowledge, and their level, required for this unit.</w:t>
            </w:r>
          </w:p>
        </w:tc>
      </w:tr>
      <w:tr w:rsidR="00D14A58" w:rsidRPr="00D14A58" w14:paraId="1A31B2F5" w14:textId="77777777" w:rsidTr="00D14A58">
        <w:trPr>
          <w:jc w:val="center"/>
        </w:trPr>
        <w:tc>
          <w:tcPr>
            <w:tcW w:w="5000" w:type="pct"/>
            <w:gridSpan w:val="5"/>
            <w:tcBorders>
              <w:top w:val="nil"/>
              <w:left w:val="nil"/>
              <w:bottom w:val="nil"/>
              <w:right w:val="nil"/>
            </w:tcBorders>
          </w:tcPr>
          <w:p w14:paraId="2333EDAC" w14:textId="77777777" w:rsidR="00D14A58" w:rsidRPr="00D14A58" w:rsidRDefault="00D14A58" w:rsidP="00D14A58">
            <w:pPr>
              <w:pStyle w:val="Bold"/>
              <w:rPr>
                <w:rFonts w:ascii="Arial" w:hAnsi="Arial"/>
                <w:sz w:val="22"/>
              </w:rPr>
            </w:pPr>
            <w:r w:rsidRPr="00D14A58">
              <w:rPr>
                <w:rFonts w:ascii="Arial" w:hAnsi="Arial"/>
                <w:sz w:val="22"/>
              </w:rPr>
              <w:t>Required Skills</w:t>
            </w:r>
          </w:p>
        </w:tc>
      </w:tr>
      <w:tr w:rsidR="00D14A58" w:rsidRPr="00D14A58" w14:paraId="20F343CD" w14:textId="77777777" w:rsidTr="00D14A58">
        <w:trPr>
          <w:jc w:val="center"/>
        </w:trPr>
        <w:tc>
          <w:tcPr>
            <w:tcW w:w="5000" w:type="pct"/>
            <w:gridSpan w:val="5"/>
            <w:tcBorders>
              <w:top w:val="nil"/>
              <w:left w:val="nil"/>
              <w:bottom w:val="nil"/>
              <w:right w:val="nil"/>
            </w:tcBorders>
          </w:tcPr>
          <w:p w14:paraId="7FAB21D0"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communication skills to work with clients, colleagues, management, relevant specialist personnel under direction, independently or within a team</w:t>
            </w:r>
          </w:p>
          <w:p w14:paraId="633D2D5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research to identify and source legislation and provisions relevant to property law</w:t>
            </w:r>
          </w:p>
          <w:p w14:paraId="3D0110F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 xml:space="preserve">critical analysis skills to research and evaluate the history and development of relevant legislation and provisions such as Torrens title systems and </w:t>
            </w:r>
            <w:r w:rsidRPr="00D14A58">
              <w:rPr>
                <w:rFonts w:ascii="Arial" w:hAnsi="Arial" w:cs="Arial"/>
                <w:i/>
                <w:sz w:val="22"/>
                <w:szCs w:val="22"/>
              </w:rPr>
              <w:t xml:space="preserve">Transfer of Land Act </w:t>
            </w:r>
          </w:p>
          <w:p w14:paraId="6CF57E1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 xml:space="preserve">analytical, literacy and technical writing skills </w:t>
            </w:r>
          </w:p>
        </w:tc>
      </w:tr>
      <w:tr w:rsidR="00D14A58" w:rsidRPr="00D14A58" w14:paraId="2ECE60BA" w14:textId="77777777" w:rsidTr="00D14A58">
        <w:trPr>
          <w:jc w:val="center"/>
        </w:trPr>
        <w:tc>
          <w:tcPr>
            <w:tcW w:w="1349" w:type="pct"/>
            <w:gridSpan w:val="2"/>
            <w:tcBorders>
              <w:top w:val="nil"/>
              <w:left w:val="nil"/>
              <w:bottom w:val="nil"/>
              <w:right w:val="nil"/>
            </w:tcBorders>
          </w:tcPr>
          <w:p w14:paraId="2F7CC44C" w14:textId="77777777" w:rsidR="00D14A58" w:rsidRPr="00D14A58" w:rsidRDefault="00D14A58" w:rsidP="00D14A58">
            <w:pPr>
              <w:pStyle w:val="Bold"/>
              <w:rPr>
                <w:rFonts w:ascii="Arial" w:hAnsi="Arial"/>
                <w:sz w:val="22"/>
              </w:rPr>
            </w:pPr>
            <w:r w:rsidRPr="00D14A58">
              <w:rPr>
                <w:rFonts w:ascii="Arial" w:hAnsi="Arial"/>
                <w:sz w:val="22"/>
              </w:rPr>
              <w:t>Required Knowledge</w:t>
            </w:r>
          </w:p>
        </w:tc>
        <w:tc>
          <w:tcPr>
            <w:tcW w:w="3651" w:type="pct"/>
            <w:gridSpan w:val="3"/>
            <w:tcBorders>
              <w:top w:val="nil"/>
              <w:left w:val="nil"/>
              <w:bottom w:val="nil"/>
              <w:right w:val="nil"/>
            </w:tcBorders>
          </w:tcPr>
          <w:p w14:paraId="6083739F" w14:textId="77777777" w:rsidR="00D14A58" w:rsidRPr="00D14A58" w:rsidRDefault="00D14A58" w:rsidP="00D14A58">
            <w:pPr>
              <w:rPr>
                <w:rFonts w:ascii="Arial" w:hAnsi="Arial" w:cs="Arial"/>
                <w:sz w:val="22"/>
                <w:szCs w:val="22"/>
              </w:rPr>
            </w:pPr>
            <w:r w:rsidRPr="00D14A58">
              <w:rPr>
                <w:rFonts w:ascii="Arial" w:hAnsi="Arial" w:cs="Arial"/>
                <w:b/>
                <w:sz w:val="22"/>
                <w:szCs w:val="22"/>
              </w:rPr>
              <w:t xml:space="preserve">Please note: </w:t>
            </w:r>
            <w:r w:rsidRPr="00D14A58">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DF776B3" w14:textId="77777777" w:rsidR="00D14A58" w:rsidRPr="00D14A58" w:rsidRDefault="00D14A58" w:rsidP="00D14A58">
            <w:pPr>
              <w:rPr>
                <w:rFonts w:ascii="Arial" w:hAnsi="Arial" w:cs="Arial"/>
                <w:sz w:val="22"/>
                <w:szCs w:val="22"/>
              </w:rPr>
            </w:pPr>
            <w:r w:rsidRPr="00D14A58">
              <w:rPr>
                <w:rFonts w:ascii="Arial" w:hAnsi="Arial" w:cs="Arial"/>
                <w:b/>
                <w:sz w:val="22"/>
                <w:szCs w:val="22"/>
              </w:rPr>
              <w:t>For Commonwealth Legislation:</w:t>
            </w:r>
            <w:r w:rsidRPr="00D14A58">
              <w:rPr>
                <w:rFonts w:ascii="Arial" w:hAnsi="Arial" w:cs="Arial"/>
                <w:sz w:val="22"/>
                <w:szCs w:val="22"/>
              </w:rPr>
              <w:t xml:space="preserve">  </w:t>
            </w:r>
            <w:hyperlink r:id="rId72" w:history="1">
              <w:r w:rsidRPr="00D14A58">
                <w:rPr>
                  <w:rStyle w:val="Hyperlink"/>
                  <w:rFonts w:ascii="Arial" w:hAnsi="Arial" w:cs="Arial"/>
                  <w:sz w:val="22"/>
                  <w:szCs w:val="22"/>
                </w:rPr>
                <w:t>http://www.comlaw.gov.au/</w:t>
              </w:r>
            </w:hyperlink>
            <w:r w:rsidRPr="00D14A58">
              <w:rPr>
                <w:rFonts w:ascii="Arial" w:hAnsi="Arial" w:cs="Arial"/>
                <w:sz w:val="22"/>
                <w:szCs w:val="22"/>
              </w:rPr>
              <w:t xml:space="preserve"> </w:t>
            </w:r>
          </w:p>
          <w:p w14:paraId="09918600" w14:textId="77777777" w:rsidR="00D14A58" w:rsidRPr="00D14A58" w:rsidRDefault="00D14A58" w:rsidP="00D14A58">
            <w:pPr>
              <w:rPr>
                <w:rFonts w:ascii="Arial" w:hAnsi="Arial" w:cs="Arial"/>
                <w:sz w:val="22"/>
                <w:szCs w:val="22"/>
              </w:rPr>
            </w:pPr>
            <w:r w:rsidRPr="00D14A58">
              <w:rPr>
                <w:rFonts w:ascii="Arial" w:hAnsi="Arial" w:cs="Arial"/>
                <w:b/>
                <w:sz w:val="22"/>
                <w:szCs w:val="22"/>
              </w:rPr>
              <w:t xml:space="preserve">For Victorian State Legislation: </w:t>
            </w:r>
            <w:hyperlink r:id="rId73" w:history="1">
              <w:r w:rsidRPr="00D14A58">
                <w:rPr>
                  <w:rStyle w:val="Hyperlink"/>
                  <w:rFonts w:ascii="Arial" w:hAnsi="Arial" w:cs="Arial"/>
                  <w:sz w:val="22"/>
                  <w:szCs w:val="22"/>
                </w:rPr>
                <w:t>http://www.legislation.vic.gov.au/</w:t>
              </w:r>
            </w:hyperlink>
            <w:r w:rsidRPr="00D14A58">
              <w:rPr>
                <w:rFonts w:ascii="Arial" w:hAnsi="Arial" w:cs="Arial"/>
                <w:sz w:val="22"/>
                <w:szCs w:val="22"/>
              </w:rPr>
              <w:t xml:space="preserve"> </w:t>
            </w:r>
          </w:p>
        </w:tc>
      </w:tr>
      <w:tr w:rsidR="00D14A58" w:rsidRPr="00D14A58" w14:paraId="50AC7452" w14:textId="77777777" w:rsidTr="00D14A58">
        <w:trPr>
          <w:jc w:val="center"/>
        </w:trPr>
        <w:tc>
          <w:tcPr>
            <w:tcW w:w="5000" w:type="pct"/>
            <w:gridSpan w:val="5"/>
            <w:tcBorders>
              <w:top w:val="nil"/>
              <w:left w:val="nil"/>
              <w:bottom w:val="nil"/>
              <w:right w:val="nil"/>
            </w:tcBorders>
          </w:tcPr>
          <w:p w14:paraId="3E619849"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lastRenderedPageBreak/>
              <w:t>relevant Federal and State and local government legislative and statutory provisions pertaining to property law</w:t>
            </w:r>
          </w:p>
          <w:p w14:paraId="411C04C2" w14:textId="77777777" w:rsidR="00D14A58" w:rsidRPr="00D14A58" w:rsidRDefault="00D14A58" w:rsidP="00BC78B6">
            <w:pPr>
              <w:pStyle w:val="ListParagraph"/>
              <w:numPr>
                <w:ilvl w:val="0"/>
                <w:numId w:val="16"/>
              </w:numPr>
              <w:rPr>
                <w:rFonts w:ascii="Arial" w:hAnsi="Arial" w:cs="Arial"/>
                <w:sz w:val="22"/>
                <w:szCs w:val="22"/>
              </w:rPr>
            </w:pPr>
            <w:r w:rsidRPr="00D14A58">
              <w:rPr>
                <w:rFonts w:ascii="Arial" w:hAnsi="Arial" w:cs="Arial"/>
                <w:sz w:val="22"/>
                <w:szCs w:val="22"/>
              </w:rPr>
              <w:t xml:space="preserve">the general features of the Torrens title system and provisions of </w:t>
            </w:r>
            <w:r w:rsidRPr="00D14A58">
              <w:rPr>
                <w:rFonts w:ascii="Arial" w:hAnsi="Arial" w:cs="Arial"/>
                <w:i/>
                <w:sz w:val="22"/>
                <w:szCs w:val="22"/>
              </w:rPr>
              <w:t>Transfer of Land Act</w:t>
            </w:r>
            <w:r w:rsidRPr="00D14A58">
              <w:rPr>
                <w:rFonts w:ascii="Arial" w:hAnsi="Arial" w:cs="Arial"/>
                <w:sz w:val="22"/>
                <w:szCs w:val="22"/>
              </w:rPr>
              <w:t xml:space="preserve"> with reference to:</w:t>
            </w:r>
          </w:p>
          <w:p w14:paraId="6AEF50F4"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the compensation scheme</w:t>
            </w:r>
          </w:p>
          <w:p w14:paraId="7A018F9B"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the registry of Land Victoria</w:t>
            </w:r>
          </w:p>
          <w:p w14:paraId="28EF2DF6"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how land comes under the operation of the scheme including conversion of common law holdings</w:t>
            </w:r>
          </w:p>
          <w:p w14:paraId="7AC30B8F"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the single document as proof of title</w:t>
            </w:r>
          </w:p>
          <w:p w14:paraId="279F5AF2"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the centrality of registration to the scheme</w:t>
            </w:r>
          </w:p>
          <w:p w14:paraId="2770C245"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distinction between title examples and styles</w:t>
            </w:r>
          </w:p>
          <w:p w14:paraId="2BD98811" w14:textId="77777777" w:rsidR="00D14A58" w:rsidRPr="00D14A58" w:rsidRDefault="00D14A58" w:rsidP="00BC78B6">
            <w:pPr>
              <w:pStyle w:val="ListParagraph"/>
              <w:numPr>
                <w:ilvl w:val="0"/>
                <w:numId w:val="16"/>
              </w:numPr>
              <w:rPr>
                <w:rFonts w:ascii="Arial" w:hAnsi="Arial" w:cs="Arial"/>
                <w:sz w:val="22"/>
                <w:szCs w:val="22"/>
              </w:rPr>
            </w:pPr>
            <w:r w:rsidRPr="00D14A58">
              <w:rPr>
                <w:rFonts w:ascii="Arial" w:hAnsi="Arial" w:cs="Arial"/>
                <w:sz w:val="22"/>
                <w:szCs w:val="22"/>
              </w:rPr>
              <w:t>the legislative provisions and case law in relation to:</w:t>
            </w:r>
          </w:p>
          <w:p w14:paraId="5345B417" w14:textId="77777777" w:rsidR="00D14A58" w:rsidRPr="00D14A58" w:rsidRDefault="00D14A58" w:rsidP="00BC78B6">
            <w:pPr>
              <w:pStyle w:val="Bullet1"/>
              <w:numPr>
                <w:ilvl w:val="1"/>
                <w:numId w:val="31"/>
              </w:numPr>
              <w:rPr>
                <w:rFonts w:ascii="Arial" w:hAnsi="Arial" w:cs="Arial"/>
                <w:sz w:val="22"/>
                <w:szCs w:val="22"/>
              </w:rPr>
            </w:pPr>
            <w:r w:rsidRPr="00D14A58">
              <w:rPr>
                <w:rFonts w:ascii="Arial" w:hAnsi="Arial" w:cs="Arial"/>
                <w:sz w:val="22"/>
                <w:szCs w:val="22"/>
              </w:rPr>
              <w:t>the conclusiveness of the register</w:t>
            </w:r>
          </w:p>
          <w:p w14:paraId="341AADDF" w14:textId="77777777" w:rsidR="00D14A58" w:rsidRPr="00D14A58" w:rsidRDefault="00D14A58" w:rsidP="00BC78B6">
            <w:pPr>
              <w:pStyle w:val="Bullet1"/>
              <w:numPr>
                <w:ilvl w:val="1"/>
                <w:numId w:val="31"/>
              </w:numPr>
              <w:rPr>
                <w:rFonts w:ascii="Arial" w:hAnsi="Arial" w:cs="Arial"/>
                <w:sz w:val="22"/>
                <w:szCs w:val="22"/>
              </w:rPr>
            </w:pPr>
            <w:r w:rsidRPr="00D14A58">
              <w:rPr>
                <w:rFonts w:ascii="Arial" w:hAnsi="Arial" w:cs="Arial"/>
                <w:sz w:val="22"/>
                <w:szCs w:val="22"/>
              </w:rPr>
              <w:t>the estate of the registered proprietor being paramount and the exceptions</w:t>
            </w:r>
          </w:p>
          <w:p w14:paraId="7E8D23D7" w14:textId="77777777" w:rsidR="00D14A58" w:rsidRPr="00D14A58" w:rsidRDefault="00D14A58" w:rsidP="00BC78B6">
            <w:pPr>
              <w:pStyle w:val="Bullet1"/>
              <w:numPr>
                <w:ilvl w:val="1"/>
                <w:numId w:val="31"/>
              </w:numPr>
              <w:rPr>
                <w:rFonts w:ascii="Arial" w:hAnsi="Arial" w:cs="Arial"/>
                <w:sz w:val="22"/>
                <w:szCs w:val="22"/>
              </w:rPr>
            </w:pPr>
            <w:r w:rsidRPr="00D14A58">
              <w:rPr>
                <w:rFonts w:ascii="Arial" w:hAnsi="Arial" w:cs="Arial"/>
                <w:sz w:val="22"/>
                <w:szCs w:val="22"/>
              </w:rPr>
              <w:t>the concept of indefeasibility and the controversy over whether it is immediate or deferred</w:t>
            </w:r>
          </w:p>
          <w:p w14:paraId="07A4FB86" w14:textId="77777777" w:rsidR="00D14A58" w:rsidRPr="00D14A58" w:rsidRDefault="00D14A58" w:rsidP="00BC78B6">
            <w:pPr>
              <w:pStyle w:val="Bullet1"/>
              <w:numPr>
                <w:ilvl w:val="1"/>
                <w:numId w:val="31"/>
              </w:numPr>
              <w:rPr>
                <w:rFonts w:ascii="Arial" w:hAnsi="Arial" w:cs="Arial"/>
                <w:sz w:val="22"/>
                <w:szCs w:val="22"/>
              </w:rPr>
            </w:pPr>
            <w:r w:rsidRPr="00D14A58">
              <w:rPr>
                <w:rFonts w:ascii="Arial" w:hAnsi="Arial" w:cs="Arial"/>
                <w:sz w:val="22"/>
                <w:szCs w:val="22"/>
              </w:rPr>
              <w:t xml:space="preserve">the meaning of </w:t>
            </w:r>
            <w:r w:rsidRPr="00D14A58">
              <w:rPr>
                <w:rFonts w:ascii="Arial" w:hAnsi="Arial" w:cs="Arial"/>
                <w:i/>
                <w:sz w:val="22"/>
                <w:szCs w:val="22"/>
              </w:rPr>
              <w:t>fraud</w:t>
            </w:r>
            <w:r w:rsidRPr="00D14A58">
              <w:rPr>
                <w:rFonts w:ascii="Arial" w:hAnsi="Arial" w:cs="Arial"/>
                <w:sz w:val="22"/>
                <w:szCs w:val="22"/>
              </w:rPr>
              <w:t xml:space="preserve"> in the context of indefeasibility and its effect</w:t>
            </w:r>
          </w:p>
          <w:p w14:paraId="5F520670" w14:textId="77777777" w:rsidR="00D14A58" w:rsidRPr="00D14A58" w:rsidRDefault="00D14A58" w:rsidP="00BC78B6">
            <w:pPr>
              <w:pStyle w:val="Bullet1"/>
              <w:numPr>
                <w:ilvl w:val="1"/>
                <w:numId w:val="33"/>
              </w:numPr>
              <w:rPr>
                <w:rFonts w:ascii="Arial" w:hAnsi="Arial" w:cs="Arial"/>
                <w:sz w:val="22"/>
                <w:szCs w:val="22"/>
              </w:rPr>
            </w:pPr>
            <w:r w:rsidRPr="00D14A58">
              <w:rPr>
                <w:rFonts w:ascii="Arial" w:hAnsi="Arial" w:cs="Arial"/>
                <w:sz w:val="22"/>
                <w:szCs w:val="22"/>
              </w:rPr>
              <w:t>in personam rights</w:t>
            </w:r>
          </w:p>
          <w:p w14:paraId="68CDF0D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principles, aims and circumstances of property law, including:</w:t>
            </w:r>
          </w:p>
          <w:p w14:paraId="3F9C84FA"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property, land holding and transfer</w:t>
            </w:r>
          </w:p>
          <w:p w14:paraId="72A638BE"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real estate holdings</w:t>
            </w:r>
          </w:p>
          <w:p w14:paraId="6DDBCDA0"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proving the existence of estates in land</w:t>
            </w:r>
          </w:p>
          <w:p w14:paraId="246C7607"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the General or Common Law holding</w:t>
            </w:r>
          </w:p>
          <w:p w14:paraId="6FF8AA9B"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the Torrens System</w:t>
            </w:r>
          </w:p>
          <w:p w14:paraId="31B5E1C3"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Adverse Possession</w:t>
            </w:r>
          </w:p>
          <w:p w14:paraId="29A2CD95"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estates of certain duration</w:t>
            </w:r>
          </w:p>
          <w:p w14:paraId="65B59B80"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mortgages</w:t>
            </w:r>
          </w:p>
          <w:p w14:paraId="031B7D8E"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easements and covenants</w:t>
            </w:r>
          </w:p>
        </w:tc>
      </w:tr>
      <w:tr w:rsidR="00D14A58" w:rsidRPr="00D14A58" w14:paraId="64AEC6B6" w14:textId="77777777" w:rsidTr="00D14A58">
        <w:trPr>
          <w:jc w:val="center"/>
        </w:trPr>
        <w:tc>
          <w:tcPr>
            <w:tcW w:w="5000" w:type="pct"/>
            <w:gridSpan w:val="5"/>
            <w:tcBorders>
              <w:top w:val="nil"/>
              <w:left w:val="nil"/>
              <w:bottom w:val="nil"/>
              <w:right w:val="nil"/>
            </w:tcBorders>
          </w:tcPr>
          <w:p w14:paraId="02F74F6D" w14:textId="77777777" w:rsidR="00D14A58" w:rsidRPr="00D14A58" w:rsidRDefault="00D14A58" w:rsidP="00D14A58">
            <w:pPr>
              <w:pStyle w:val="Bold"/>
              <w:rPr>
                <w:rFonts w:ascii="Arial" w:hAnsi="Arial"/>
                <w:sz w:val="22"/>
              </w:rPr>
            </w:pPr>
            <w:r w:rsidRPr="00D14A58">
              <w:rPr>
                <w:rFonts w:ascii="Arial" w:hAnsi="Arial"/>
                <w:sz w:val="22"/>
              </w:rPr>
              <w:t>RANGE STATEMENT</w:t>
            </w:r>
          </w:p>
        </w:tc>
      </w:tr>
      <w:tr w:rsidR="00D14A58" w:rsidRPr="00D14A58" w14:paraId="401C1245" w14:textId="77777777" w:rsidTr="00D14A58">
        <w:trPr>
          <w:jc w:val="center"/>
        </w:trPr>
        <w:tc>
          <w:tcPr>
            <w:tcW w:w="5000" w:type="pct"/>
            <w:gridSpan w:val="5"/>
            <w:tcBorders>
              <w:top w:val="nil"/>
              <w:left w:val="nil"/>
              <w:bottom w:val="nil"/>
              <w:right w:val="nil"/>
            </w:tcBorders>
          </w:tcPr>
          <w:p w14:paraId="200A2437" w14:textId="77777777" w:rsidR="00D14A58" w:rsidRPr="00D14A58" w:rsidRDefault="00D14A58" w:rsidP="00D14A58">
            <w:pPr>
              <w:pStyle w:val="Smalltext"/>
              <w:rPr>
                <w:rFonts w:ascii="Arial" w:hAnsi="Arial"/>
                <w:sz w:val="22"/>
              </w:rPr>
            </w:pPr>
            <w:r w:rsidRPr="00D14A58">
              <w:rPr>
                <w:rFonts w:ascii="Arial" w:hAnsi="Arial"/>
                <w:sz w:val="22"/>
              </w:rPr>
              <w:t xml:space="preserve">The Range Statement relates to the unit of competency as a whole. It allows for different work environments and situations that may affect performance. </w:t>
            </w:r>
            <w:r w:rsidRPr="00D14A58">
              <w:rPr>
                <w:rFonts w:ascii="Arial" w:hAnsi="Arial"/>
                <w:b/>
                <w:i/>
                <w:sz w:val="22"/>
              </w:rPr>
              <w:t>Bold italicised</w:t>
            </w:r>
            <w:r w:rsidRPr="00D14A58">
              <w:rPr>
                <w:rFonts w:ascii="Arial" w:hAnsi="Arial"/>
                <w:sz w:val="22"/>
              </w:rPr>
              <w:t xml:space="preserve"> wording in the performance criteria is detailed below.</w:t>
            </w:r>
          </w:p>
        </w:tc>
      </w:tr>
      <w:tr w:rsidR="00D14A58" w:rsidRPr="00D14A58" w14:paraId="3AFF6A83" w14:textId="77777777" w:rsidTr="00D14A58">
        <w:trPr>
          <w:jc w:val="center"/>
        </w:trPr>
        <w:tc>
          <w:tcPr>
            <w:tcW w:w="1414" w:type="pct"/>
            <w:gridSpan w:val="3"/>
            <w:tcBorders>
              <w:top w:val="nil"/>
              <w:left w:val="nil"/>
              <w:bottom w:val="nil"/>
              <w:right w:val="nil"/>
            </w:tcBorders>
          </w:tcPr>
          <w:p w14:paraId="0FF5B510" w14:textId="77777777" w:rsidR="00D14A58" w:rsidRPr="00D14A58" w:rsidRDefault="00D14A58" w:rsidP="00D14A58">
            <w:pPr>
              <w:rPr>
                <w:rFonts w:ascii="Arial" w:hAnsi="Arial" w:cs="Arial"/>
                <w:b/>
                <w:i/>
                <w:sz w:val="22"/>
                <w:szCs w:val="22"/>
              </w:rPr>
            </w:pPr>
            <w:r w:rsidRPr="00D14A58">
              <w:rPr>
                <w:rFonts w:ascii="Arial" w:hAnsi="Arial" w:cs="Arial"/>
                <w:b/>
                <w:i/>
                <w:sz w:val="22"/>
                <w:szCs w:val="22"/>
              </w:rPr>
              <w:t xml:space="preserve">Various classifications of property </w:t>
            </w:r>
            <w:r w:rsidRPr="00D14A58">
              <w:rPr>
                <w:rFonts w:ascii="Arial" w:hAnsi="Arial" w:cs="Arial"/>
                <w:bCs/>
                <w:iCs/>
                <w:sz w:val="22"/>
                <w:szCs w:val="22"/>
              </w:rPr>
              <w:t>may include:</w:t>
            </w:r>
          </w:p>
        </w:tc>
        <w:tc>
          <w:tcPr>
            <w:tcW w:w="3586" w:type="pct"/>
            <w:gridSpan w:val="2"/>
            <w:tcBorders>
              <w:top w:val="nil"/>
              <w:left w:val="nil"/>
              <w:bottom w:val="nil"/>
              <w:right w:val="nil"/>
            </w:tcBorders>
          </w:tcPr>
          <w:p w14:paraId="602FF20A"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feudal origin of concepts of land law</w:t>
            </w:r>
          </w:p>
          <w:p w14:paraId="2A65518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doctrine of tenure</w:t>
            </w:r>
          </w:p>
          <w:p w14:paraId="0BF6B25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doctrine of estates</w:t>
            </w:r>
          </w:p>
          <w:p w14:paraId="12239F5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personal property</w:t>
            </w:r>
          </w:p>
          <w:p w14:paraId="7BA3FB1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real property</w:t>
            </w:r>
          </w:p>
          <w:p w14:paraId="5CE43CDA"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fixtures and chattels</w:t>
            </w:r>
          </w:p>
        </w:tc>
      </w:tr>
      <w:tr w:rsidR="00D14A58" w:rsidRPr="00D14A58" w14:paraId="4FA0FF60" w14:textId="77777777" w:rsidTr="00D14A58">
        <w:trPr>
          <w:jc w:val="center"/>
        </w:trPr>
        <w:tc>
          <w:tcPr>
            <w:tcW w:w="1414" w:type="pct"/>
            <w:gridSpan w:val="3"/>
            <w:tcBorders>
              <w:top w:val="nil"/>
              <w:left w:val="nil"/>
              <w:bottom w:val="nil"/>
              <w:right w:val="nil"/>
            </w:tcBorders>
          </w:tcPr>
          <w:p w14:paraId="73A5EBF8" w14:textId="77777777" w:rsidR="00D14A58" w:rsidRPr="00D14A58" w:rsidRDefault="00D14A58" w:rsidP="00D14A58">
            <w:pPr>
              <w:rPr>
                <w:rFonts w:ascii="Arial" w:hAnsi="Arial" w:cs="Arial"/>
                <w:sz w:val="22"/>
                <w:szCs w:val="22"/>
              </w:rPr>
            </w:pPr>
            <w:r w:rsidRPr="00D14A58">
              <w:rPr>
                <w:rFonts w:ascii="Arial" w:hAnsi="Arial" w:cs="Arial"/>
                <w:b/>
                <w:i/>
                <w:sz w:val="22"/>
                <w:szCs w:val="22"/>
              </w:rPr>
              <w:lastRenderedPageBreak/>
              <w:t>Features</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3F5A74C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conveying the property includes fixtures</w:t>
            </w:r>
          </w:p>
          <w:p w14:paraId="0C3E5DC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ownership of real property as a ‘right in rem’</w:t>
            </w:r>
          </w:p>
        </w:tc>
      </w:tr>
      <w:tr w:rsidR="00D14A58" w:rsidRPr="00D14A58" w14:paraId="577995F2" w14:textId="77777777" w:rsidTr="00D14A58">
        <w:trPr>
          <w:jc w:val="center"/>
        </w:trPr>
        <w:tc>
          <w:tcPr>
            <w:tcW w:w="1414" w:type="pct"/>
            <w:gridSpan w:val="3"/>
            <w:tcBorders>
              <w:top w:val="nil"/>
              <w:left w:val="nil"/>
              <w:bottom w:val="nil"/>
              <w:right w:val="nil"/>
            </w:tcBorders>
          </w:tcPr>
          <w:p w14:paraId="6E71DC6A" w14:textId="77777777" w:rsidR="00D14A58" w:rsidRPr="00D14A58" w:rsidRDefault="00D14A58" w:rsidP="00D14A58">
            <w:pPr>
              <w:rPr>
                <w:rFonts w:ascii="Arial" w:hAnsi="Arial" w:cs="Arial"/>
                <w:sz w:val="22"/>
                <w:szCs w:val="22"/>
              </w:rPr>
            </w:pPr>
            <w:r w:rsidRPr="00D14A58">
              <w:rPr>
                <w:rFonts w:ascii="Arial" w:hAnsi="Arial" w:cs="Arial"/>
                <w:b/>
                <w:i/>
                <w:sz w:val="22"/>
                <w:szCs w:val="22"/>
              </w:rPr>
              <w:t>Fee simple</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2121C6D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meaning of fee simple</w:t>
            </w:r>
          </w:p>
          <w:p w14:paraId="27D61B8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disposition of a fee simple interest</w:t>
            </w:r>
          </w:p>
          <w:p w14:paraId="5BEA88FE"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inheritance of a fee simple interest</w:t>
            </w:r>
          </w:p>
          <w:p w14:paraId="4F9663A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fee simple interest as a freely disposable interest.</w:t>
            </w:r>
          </w:p>
        </w:tc>
      </w:tr>
      <w:tr w:rsidR="00D14A58" w:rsidRPr="00D14A58" w14:paraId="1B088D33" w14:textId="77777777" w:rsidTr="00D14A58">
        <w:trPr>
          <w:jc w:val="center"/>
        </w:trPr>
        <w:tc>
          <w:tcPr>
            <w:tcW w:w="1414" w:type="pct"/>
            <w:gridSpan w:val="3"/>
            <w:tcBorders>
              <w:top w:val="nil"/>
              <w:left w:val="nil"/>
              <w:bottom w:val="nil"/>
              <w:right w:val="nil"/>
            </w:tcBorders>
          </w:tcPr>
          <w:p w14:paraId="6E7A390E" w14:textId="77777777" w:rsidR="00D14A58" w:rsidRPr="00D14A58" w:rsidRDefault="00D14A58" w:rsidP="00D14A58">
            <w:pPr>
              <w:rPr>
                <w:rFonts w:ascii="Arial" w:hAnsi="Arial" w:cs="Arial"/>
                <w:sz w:val="22"/>
                <w:szCs w:val="22"/>
              </w:rPr>
            </w:pPr>
            <w:r w:rsidRPr="00D14A58">
              <w:rPr>
                <w:rFonts w:ascii="Arial" w:hAnsi="Arial" w:cs="Arial"/>
                <w:b/>
                <w:i/>
                <w:sz w:val="22"/>
                <w:szCs w:val="22"/>
              </w:rPr>
              <w:t>Nature of estates</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61EBCD9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estate in fee tail and its extinction in Victoria</w:t>
            </w:r>
          </w:p>
          <w:p w14:paraId="2E3BDFD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life estates and their possible uses</w:t>
            </w:r>
          </w:p>
          <w:p w14:paraId="4A082DB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estates pur autre vie</w:t>
            </w:r>
          </w:p>
          <w:p w14:paraId="36CE150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future interests</w:t>
            </w:r>
          </w:p>
        </w:tc>
      </w:tr>
      <w:tr w:rsidR="00D14A58" w:rsidRPr="00D14A58" w14:paraId="600B185A" w14:textId="77777777" w:rsidTr="00D14A58">
        <w:trPr>
          <w:jc w:val="center"/>
        </w:trPr>
        <w:tc>
          <w:tcPr>
            <w:tcW w:w="1414" w:type="pct"/>
            <w:gridSpan w:val="3"/>
            <w:tcBorders>
              <w:top w:val="nil"/>
              <w:left w:val="nil"/>
              <w:bottom w:val="nil"/>
              <w:right w:val="nil"/>
            </w:tcBorders>
          </w:tcPr>
          <w:p w14:paraId="321D9C18" w14:textId="77777777" w:rsidR="00D14A58" w:rsidRPr="00D14A58" w:rsidRDefault="00D14A58" w:rsidP="00D14A58">
            <w:pPr>
              <w:rPr>
                <w:rFonts w:ascii="Arial" w:hAnsi="Arial" w:cs="Arial"/>
                <w:sz w:val="22"/>
                <w:szCs w:val="22"/>
              </w:rPr>
            </w:pPr>
            <w:r w:rsidRPr="00D14A58">
              <w:rPr>
                <w:rFonts w:ascii="Arial" w:hAnsi="Arial" w:cs="Arial"/>
                <w:b/>
                <w:i/>
                <w:sz w:val="22"/>
                <w:szCs w:val="22"/>
              </w:rPr>
              <w:t>Nature of equitable estates and interests</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34FA11E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historical development</w:t>
            </w:r>
          </w:p>
          <w:p w14:paraId="788D5B79"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how equitable interests differ from legal interests</w:t>
            </w:r>
          </w:p>
          <w:p w14:paraId="61FB36A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a trust and different types of trust including express, implied, resulting and constructive trusts</w:t>
            </w:r>
          </w:p>
          <w:p w14:paraId="7D6B9A1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common uses of trusts</w:t>
            </w:r>
          </w:p>
          <w:p w14:paraId="24049D1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creation of equitable interests</w:t>
            </w:r>
          </w:p>
        </w:tc>
      </w:tr>
      <w:tr w:rsidR="00D14A58" w:rsidRPr="00D14A58" w14:paraId="4E391D67" w14:textId="77777777" w:rsidTr="00D14A58">
        <w:trPr>
          <w:jc w:val="center"/>
        </w:trPr>
        <w:tc>
          <w:tcPr>
            <w:tcW w:w="1414" w:type="pct"/>
            <w:gridSpan w:val="3"/>
            <w:tcBorders>
              <w:top w:val="nil"/>
              <w:left w:val="nil"/>
              <w:bottom w:val="nil"/>
              <w:right w:val="nil"/>
            </w:tcBorders>
          </w:tcPr>
          <w:p w14:paraId="24B219DA" w14:textId="77777777" w:rsidR="00D14A58" w:rsidRPr="00D14A58" w:rsidRDefault="00D14A58" w:rsidP="00D14A58">
            <w:pPr>
              <w:rPr>
                <w:rFonts w:ascii="Arial" w:hAnsi="Arial" w:cs="Arial"/>
                <w:sz w:val="22"/>
                <w:szCs w:val="22"/>
              </w:rPr>
            </w:pPr>
            <w:r w:rsidRPr="00D14A58">
              <w:rPr>
                <w:rFonts w:ascii="Arial" w:hAnsi="Arial" w:cs="Arial"/>
                <w:b/>
                <w:i/>
                <w:sz w:val="22"/>
                <w:szCs w:val="22"/>
              </w:rPr>
              <w:t>Joint tenancy and tenancy in common</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5F967BE9"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unities required for a joint tenancy</w:t>
            </w:r>
          </w:p>
          <w:p w14:paraId="2B1C90E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the right of survivorship</w:t>
            </w:r>
          </w:p>
          <w:p w14:paraId="01F0DAE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severance of a joint tenancy</w:t>
            </w:r>
          </w:p>
          <w:p w14:paraId="100A544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partition</w:t>
            </w:r>
          </w:p>
          <w:p w14:paraId="774F7CB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manner of creating a joint tenancy or tenancy in common</w:t>
            </w:r>
          </w:p>
          <w:p w14:paraId="3F7031F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relevant presumptions as to the nature of the tenancy and the rebuttal of such presumptions.</w:t>
            </w:r>
          </w:p>
        </w:tc>
      </w:tr>
      <w:tr w:rsidR="00D14A58" w:rsidRPr="00D14A58" w14:paraId="54D1999A" w14:textId="77777777" w:rsidTr="00D14A58">
        <w:trPr>
          <w:jc w:val="center"/>
        </w:trPr>
        <w:tc>
          <w:tcPr>
            <w:tcW w:w="1414" w:type="pct"/>
            <w:gridSpan w:val="3"/>
            <w:tcBorders>
              <w:top w:val="nil"/>
              <w:left w:val="nil"/>
              <w:bottom w:val="nil"/>
              <w:right w:val="nil"/>
            </w:tcBorders>
          </w:tcPr>
          <w:p w14:paraId="0029E85D" w14:textId="77777777" w:rsidR="00D14A58" w:rsidRPr="00D14A58" w:rsidRDefault="00D14A58" w:rsidP="00D14A58">
            <w:pPr>
              <w:rPr>
                <w:rFonts w:ascii="Arial" w:hAnsi="Arial" w:cs="Arial"/>
                <w:sz w:val="22"/>
                <w:szCs w:val="22"/>
              </w:rPr>
            </w:pPr>
            <w:r w:rsidRPr="00D14A58">
              <w:rPr>
                <w:rFonts w:ascii="Arial" w:hAnsi="Arial" w:cs="Arial"/>
                <w:b/>
                <w:i/>
                <w:sz w:val="22"/>
                <w:szCs w:val="22"/>
              </w:rPr>
              <w:t>Torrens title holding</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62C3F97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the difference between a Torrens title and a common law title</w:t>
            </w:r>
          </w:p>
          <w:p w14:paraId="1347627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a certificate of title</w:t>
            </w:r>
          </w:p>
          <w:p w14:paraId="3498611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and effect of registration</w:t>
            </w:r>
          </w:p>
        </w:tc>
      </w:tr>
      <w:tr w:rsidR="00D14A58" w:rsidRPr="00D14A58" w14:paraId="258FECF5" w14:textId="77777777" w:rsidTr="00D14A58">
        <w:trPr>
          <w:jc w:val="center"/>
        </w:trPr>
        <w:tc>
          <w:tcPr>
            <w:tcW w:w="1414" w:type="pct"/>
            <w:gridSpan w:val="3"/>
            <w:tcBorders>
              <w:top w:val="nil"/>
              <w:left w:val="nil"/>
              <w:bottom w:val="nil"/>
              <w:right w:val="nil"/>
            </w:tcBorders>
          </w:tcPr>
          <w:p w14:paraId="07FE9884" w14:textId="77777777" w:rsidR="00D14A58" w:rsidRPr="00D14A58" w:rsidRDefault="00D14A58" w:rsidP="00D14A58">
            <w:pPr>
              <w:rPr>
                <w:rFonts w:ascii="Arial" w:hAnsi="Arial" w:cs="Arial"/>
                <w:sz w:val="22"/>
                <w:szCs w:val="22"/>
              </w:rPr>
            </w:pPr>
            <w:r w:rsidRPr="00D14A58">
              <w:rPr>
                <w:rFonts w:ascii="Arial" w:hAnsi="Arial" w:cs="Arial"/>
                <w:b/>
                <w:i/>
                <w:sz w:val="22"/>
                <w:szCs w:val="22"/>
              </w:rPr>
              <w:t>Reasons for title investigation analysis</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4D2DC530"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proof of good title</w:t>
            </w:r>
          </w:p>
          <w:p w14:paraId="6FF295F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discovery of encumbrances</w:t>
            </w:r>
          </w:p>
          <w:p w14:paraId="4870AC5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identity of the land</w:t>
            </w:r>
          </w:p>
        </w:tc>
      </w:tr>
      <w:tr w:rsidR="00D14A58" w:rsidRPr="00D14A58" w14:paraId="5938B080" w14:textId="77777777" w:rsidTr="00D14A58">
        <w:trPr>
          <w:jc w:val="center"/>
        </w:trPr>
        <w:tc>
          <w:tcPr>
            <w:tcW w:w="1414" w:type="pct"/>
            <w:gridSpan w:val="3"/>
            <w:tcBorders>
              <w:top w:val="nil"/>
              <w:left w:val="nil"/>
              <w:bottom w:val="nil"/>
              <w:right w:val="nil"/>
            </w:tcBorders>
          </w:tcPr>
          <w:p w14:paraId="1D822FB3" w14:textId="77777777" w:rsidR="00D14A58" w:rsidRPr="00D14A58" w:rsidRDefault="00D14A58" w:rsidP="00D14A58">
            <w:pPr>
              <w:rPr>
                <w:rFonts w:ascii="Arial" w:hAnsi="Arial" w:cs="Arial"/>
                <w:sz w:val="22"/>
                <w:szCs w:val="22"/>
              </w:rPr>
            </w:pPr>
            <w:r w:rsidRPr="00D14A58">
              <w:rPr>
                <w:rFonts w:ascii="Arial" w:hAnsi="Arial" w:cs="Arial"/>
                <w:b/>
                <w:i/>
                <w:sz w:val="22"/>
                <w:szCs w:val="22"/>
              </w:rPr>
              <w:t>Procedures at the registry of Land Victoria</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266C9E7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title searching methods</w:t>
            </w:r>
          </w:p>
          <w:p w14:paraId="30077300"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analysis of search results</w:t>
            </w:r>
          </w:p>
          <w:p w14:paraId="28D39CF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lodgement and registration of instruments of title processes</w:t>
            </w:r>
          </w:p>
        </w:tc>
      </w:tr>
      <w:tr w:rsidR="00D14A58" w:rsidRPr="00D14A58" w14:paraId="7EAB4527" w14:textId="77777777" w:rsidTr="00D14A58">
        <w:trPr>
          <w:jc w:val="center"/>
        </w:trPr>
        <w:tc>
          <w:tcPr>
            <w:tcW w:w="1414" w:type="pct"/>
            <w:gridSpan w:val="3"/>
            <w:tcBorders>
              <w:top w:val="nil"/>
              <w:left w:val="nil"/>
              <w:bottom w:val="nil"/>
              <w:right w:val="nil"/>
            </w:tcBorders>
          </w:tcPr>
          <w:p w14:paraId="6ED80E5E" w14:textId="77777777" w:rsidR="00D14A58" w:rsidRPr="00D14A58" w:rsidRDefault="00D14A58" w:rsidP="00D14A58">
            <w:pPr>
              <w:rPr>
                <w:rFonts w:ascii="Arial" w:hAnsi="Arial" w:cs="Arial"/>
                <w:sz w:val="22"/>
                <w:szCs w:val="22"/>
              </w:rPr>
            </w:pPr>
            <w:r w:rsidRPr="00D14A58">
              <w:rPr>
                <w:rFonts w:ascii="Arial" w:hAnsi="Arial" w:cs="Arial"/>
                <w:b/>
                <w:i/>
                <w:sz w:val="22"/>
                <w:szCs w:val="22"/>
              </w:rPr>
              <w:t>Adverse possession</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71AC0D4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the intention required</w:t>
            </w:r>
          </w:p>
          <w:p w14:paraId="70856009"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the acts required</w:t>
            </w:r>
          </w:p>
          <w:p w14:paraId="47C228F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lastRenderedPageBreak/>
              <w:t>rationale of the concept</w:t>
            </w:r>
          </w:p>
        </w:tc>
      </w:tr>
      <w:tr w:rsidR="00D14A58" w:rsidRPr="00D14A58" w14:paraId="6C0D22A0" w14:textId="77777777" w:rsidTr="00D14A58">
        <w:trPr>
          <w:jc w:val="center"/>
        </w:trPr>
        <w:tc>
          <w:tcPr>
            <w:tcW w:w="1414" w:type="pct"/>
            <w:gridSpan w:val="3"/>
            <w:tcBorders>
              <w:top w:val="nil"/>
              <w:left w:val="nil"/>
              <w:bottom w:val="nil"/>
              <w:right w:val="nil"/>
            </w:tcBorders>
          </w:tcPr>
          <w:p w14:paraId="0B88E1CE" w14:textId="77777777" w:rsidR="00D14A58" w:rsidRPr="00D14A58" w:rsidRDefault="00D14A58" w:rsidP="00D14A58">
            <w:pPr>
              <w:rPr>
                <w:rFonts w:ascii="Arial" w:hAnsi="Arial" w:cs="Arial"/>
                <w:sz w:val="22"/>
                <w:szCs w:val="22"/>
              </w:rPr>
            </w:pPr>
            <w:r w:rsidRPr="00D14A58">
              <w:rPr>
                <w:rFonts w:ascii="Arial" w:hAnsi="Arial" w:cs="Arial"/>
                <w:b/>
                <w:i/>
                <w:sz w:val="22"/>
                <w:szCs w:val="22"/>
              </w:rPr>
              <w:t>Limitations of Actions Act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1D4B606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time limits set out in the Act</w:t>
            </w:r>
          </w:p>
          <w:p w14:paraId="6FBDE43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factors extending the limitation period</w:t>
            </w:r>
          </w:p>
          <w:p w14:paraId="62EA31C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stopping time running</w:t>
            </w:r>
          </w:p>
          <w:p w14:paraId="4D83B67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successive adverse possessions</w:t>
            </w:r>
          </w:p>
          <w:p w14:paraId="50FBEF0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analysis and comparison of different case examples</w:t>
            </w:r>
          </w:p>
        </w:tc>
      </w:tr>
      <w:tr w:rsidR="00D14A58" w:rsidRPr="00D14A58" w14:paraId="77DF14F9" w14:textId="77777777" w:rsidTr="00D14A58">
        <w:trPr>
          <w:jc w:val="center"/>
        </w:trPr>
        <w:tc>
          <w:tcPr>
            <w:tcW w:w="1414" w:type="pct"/>
            <w:gridSpan w:val="3"/>
            <w:tcBorders>
              <w:top w:val="nil"/>
              <w:left w:val="nil"/>
              <w:bottom w:val="nil"/>
              <w:right w:val="nil"/>
            </w:tcBorders>
          </w:tcPr>
          <w:p w14:paraId="4EF63A7A" w14:textId="77777777" w:rsidR="00D14A58" w:rsidRPr="00D14A58" w:rsidRDefault="00D14A58" w:rsidP="00D14A58">
            <w:pPr>
              <w:rPr>
                <w:rFonts w:ascii="Arial" w:hAnsi="Arial" w:cs="Arial"/>
                <w:sz w:val="22"/>
                <w:szCs w:val="22"/>
              </w:rPr>
            </w:pPr>
            <w:r w:rsidRPr="00D14A58">
              <w:rPr>
                <w:rFonts w:ascii="Arial" w:hAnsi="Arial" w:cs="Arial"/>
                <w:b/>
                <w:i/>
                <w:sz w:val="22"/>
                <w:szCs w:val="22"/>
              </w:rPr>
              <w:t>Aspects of tenancies</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572E38F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a tenancy</w:t>
            </w:r>
          </w:p>
          <w:p w14:paraId="234BD24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creation of a tenancy</w:t>
            </w:r>
          </w:p>
          <w:p w14:paraId="2ECF3F1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implied terms of a tenancy</w:t>
            </w:r>
          </w:p>
          <w:p w14:paraId="5FB35560"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different types of tenancy arrangement</w:t>
            </w:r>
          </w:p>
          <w:p w14:paraId="7DDF3AC8" w14:textId="0EB256BE"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 xml:space="preserve">forfeiture of a tenancy and a </w:t>
            </w:r>
            <w:r w:rsidR="000344AA">
              <w:rPr>
                <w:rFonts w:ascii="Arial" w:hAnsi="Arial" w:cs="Arial"/>
                <w:sz w:val="22"/>
                <w:szCs w:val="22"/>
              </w:rPr>
              <w:t>case study</w:t>
            </w:r>
          </w:p>
        </w:tc>
      </w:tr>
      <w:tr w:rsidR="00D14A58" w:rsidRPr="00D14A58" w14:paraId="219F8ECD" w14:textId="77777777" w:rsidTr="00D14A58">
        <w:trPr>
          <w:jc w:val="center"/>
        </w:trPr>
        <w:tc>
          <w:tcPr>
            <w:tcW w:w="1414" w:type="pct"/>
            <w:gridSpan w:val="3"/>
            <w:tcBorders>
              <w:top w:val="nil"/>
              <w:left w:val="nil"/>
              <w:bottom w:val="nil"/>
              <w:right w:val="nil"/>
            </w:tcBorders>
          </w:tcPr>
          <w:p w14:paraId="44347A49" w14:textId="77777777" w:rsidR="00D14A58" w:rsidRPr="00D14A58" w:rsidRDefault="00D14A58" w:rsidP="00D14A58">
            <w:pPr>
              <w:rPr>
                <w:rFonts w:ascii="Arial" w:hAnsi="Arial" w:cs="Arial"/>
                <w:sz w:val="22"/>
                <w:szCs w:val="22"/>
              </w:rPr>
            </w:pPr>
            <w:r w:rsidRPr="00D14A58">
              <w:rPr>
                <w:rFonts w:ascii="Arial" w:hAnsi="Arial" w:cs="Arial"/>
                <w:b/>
                <w:i/>
                <w:sz w:val="22"/>
                <w:szCs w:val="22"/>
              </w:rPr>
              <w:t>Provisions of the Residential Tenancies Act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2C4416AA"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role of the Victorian Civil and Administrative Tribunal</w:t>
            </w:r>
          </w:p>
          <w:p w14:paraId="4B2650EC"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tenancies to which the Act applies</w:t>
            </w:r>
          </w:p>
          <w:p w14:paraId="17FB4D6C"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rights and duties of the tenant and the landlord</w:t>
            </w:r>
          </w:p>
          <w:p w14:paraId="1ED5D9F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variation of rent</w:t>
            </w:r>
          </w:p>
          <w:p w14:paraId="0D1889C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bonds</w:t>
            </w:r>
          </w:p>
          <w:p w14:paraId="0169E94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termination</w:t>
            </w:r>
          </w:p>
          <w:p w14:paraId="5727817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examination of a sample tenancy agreement</w:t>
            </w:r>
          </w:p>
        </w:tc>
      </w:tr>
      <w:tr w:rsidR="00D14A58" w:rsidRPr="00D14A58" w14:paraId="2C86368F" w14:textId="77777777" w:rsidTr="00D14A58">
        <w:trPr>
          <w:jc w:val="center"/>
        </w:trPr>
        <w:tc>
          <w:tcPr>
            <w:tcW w:w="1414" w:type="pct"/>
            <w:gridSpan w:val="3"/>
            <w:tcBorders>
              <w:top w:val="nil"/>
              <w:left w:val="nil"/>
              <w:bottom w:val="nil"/>
              <w:right w:val="nil"/>
            </w:tcBorders>
          </w:tcPr>
          <w:p w14:paraId="01360D1E" w14:textId="77777777" w:rsidR="00D14A58" w:rsidRPr="00D14A58" w:rsidRDefault="00D14A58" w:rsidP="00D14A58">
            <w:pPr>
              <w:rPr>
                <w:rFonts w:ascii="Arial" w:hAnsi="Arial" w:cs="Arial"/>
                <w:sz w:val="22"/>
                <w:szCs w:val="22"/>
              </w:rPr>
            </w:pPr>
            <w:r w:rsidRPr="00D14A58">
              <w:rPr>
                <w:rFonts w:ascii="Arial" w:hAnsi="Arial" w:cs="Arial"/>
                <w:b/>
                <w:i/>
                <w:sz w:val="22"/>
                <w:szCs w:val="22"/>
              </w:rPr>
              <w:t>Operation of the Retail Leases Act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11A1E5A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tenancies to which the Act applies</w:t>
            </w:r>
          </w:p>
          <w:p w14:paraId="0AF51D6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main provisions of the Act</w:t>
            </w:r>
          </w:p>
          <w:p w14:paraId="7874D70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rental reviews</w:t>
            </w:r>
          </w:p>
          <w:p w14:paraId="356B4137"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protection of tenants</w:t>
            </w:r>
          </w:p>
          <w:p w14:paraId="6EB1A64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statutory option</w:t>
            </w:r>
          </w:p>
          <w:p w14:paraId="3045070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disclosure statements and analysis of forms used</w:t>
            </w:r>
          </w:p>
          <w:p w14:paraId="632C50F7"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determination of disputes</w:t>
            </w:r>
          </w:p>
          <w:p w14:paraId="362B0C5E" w14:textId="6AB664E1" w:rsidR="00D14A58" w:rsidRPr="00D14A58"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p>
        </w:tc>
      </w:tr>
      <w:tr w:rsidR="00D14A58" w:rsidRPr="00D14A58" w14:paraId="08AAB60C" w14:textId="77777777" w:rsidTr="00D14A58">
        <w:trPr>
          <w:jc w:val="center"/>
        </w:trPr>
        <w:tc>
          <w:tcPr>
            <w:tcW w:w="1414" w:type="pct"/>
            <w:gridSpan w:val="3"/>
            <w:tcBorders>
              <w:top w:val="nil"/>
              <w:left w:val="nil"/>
              <w:bottom w:val="nil"/>
              <w:right w:val="nil"/>
            </w:tcBorders>
          </w:tcPr>
          <w:p w14:paraId="33E7DF92" w14:textId="77777777" w:rsidR="00D14A58" w:rsidRPr="00D14A58" w:rsidRDefault="00D14A58" w:rsidP="00D14A58">
            <w:pPr>
              <w:rPr>
                <w:rFonts w:ascii="Arial" w:hAnsi="Arial" w:cs="Arial"/>
                <w:sz w:val="22"/>
                <w:szCs w:val="22"/>
              </w:rPr>
            </w:pPr>
            <w:r w:rsidRPr="00D14A58">
              <w:rPr>
                <w:rFonts w:ascii="Arial" w:hAnsi="Arial" w:cs="Arial"/>
                <w:b/>
                <w:i/>
                <w:sz w:val="22"/>
                <w:szCs w:val="22"/>
              </w:rPr>
              <w:t>Nature of a mortgage</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6178B2C9"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mortgage as a security</w:t>
            </w:r>
          </w:p>
          <w:p w14:paraId="6E6FC58C"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mortgage as a contract</w:t>
            </w:r>
          </w:p>
          <w:p w14:paraId="50FA87B7"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 xml:space="preserve">the rights and obligations of the mortgagor </w:t>
            </w:r>
          </w:p>
          <w:p w14:paraId="36355B10"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rights and obligations of the mortgagee</w:t>
            </w:r>
          </w:p>
          <w:p w14:paraId="37F337A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secured and unsecured creditors</w:t>
            </w:r>
          </w:p>
        </w:tc>
      </w:tr>
      <w:tr w:rsidR="00D14A58" w:rsidRPr="00D14A58" w14:paraId="54AB5572" w14:textId="77777777" w:rsidTr="00D14A58">
        <w:trPr>
          <w:jc w:val="center"/>
        </w:trPr>
        <w:tc>
          <w:tcPr>
            <w:tcW w:w="1414" w:type="pct"/>
            <w:gridSpan w:val="3"/>
            <w:tcBorders>
              <w:top w:val="nil"/>
              <w:left w:val="nil"/>
              <w:bottom w:val="nil"/>
              <w:right w:val="nil"/>
            </w:tcBorders>
          </w:tcPr>
          <w:p w14:paraId="18169C90" w14:textId="77777777" w:rsidR="00D14A58" w:rsidRPr="00D14A58" w:rsidRDefault="00D14A58" w:rsidP="00D14A58">
            <w:pPr>
              <w:rPr>
                <w:rFonts w:ascii="Arial" w:hAnsi="Arial" w:cs="Arial"/>
                <w:sz w:val="22"/>
                <w:szCs w:val="22"/>
              </w:rPr>
            </w:pPr>
            <w:r w:rsidRPr="00D14A58">
              <w:rPr>
                <w:rFonts w:ascii="Arial" w:hAnsi="Arial" w:cs="Arial"/>
                <w:b/>
                <w:i/>
                <w:sz w:val="22"/>
                <w:szCs w:val="22"/>
              </w:rPr>
              <w:t>Nature of a mortgage under the Transfer of Land Act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36810E9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difference from the effect of a mortgage of common law land</w:t>
            </w:r>
          </w:p>
          <w:p w14:paraId="101A6FC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procedure upon default by the mortgagor</w:t>
            </w:r>
          </w:p>
          <w:p w14:paraId="613E2D5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power to take possession</w:t>
            </w:r>
          </w:p>
          <w:p w14:paraId="295DF72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lastRenderedPageBreak/>
              <w:t>the power of sale and the procedural requirements for its exercise</w:t>
            </w:r>
          </w:p>
          <w:p w14:paraId="14DECAB7"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obligations of the mortgagee when exercising the power of sale, and discussion of case examples</w:t>
            </w:r>
          </w:p>
          <w:p w14:paraId="42138F8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foreclosure</w:t>
            </w:r>
          </w:p>
          <w:p w14:paraId="0375AE4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application of priorities rules</w:t>
            </w:r>
          </w:p>
        </w:tc>
      </w:tr>
      <w:tr w:rsidR="00D14A58" w:rsidRPr="00D14A58" w14:paraId="7B7CD35A" w14:textId="77777777" w:rsidTr="00D14A58">
        <w:trPr>
          <w:jc w:val="center"/>
        </w:trPr>
        <w:tc>
          <w:tcPr>
            <w:tcW w:w="1414" w:type="pct"/>
            <w:gridSpan w:val="3"/>
            <w:tcBorders>
              <w:top w:val="nil"/>
              <w:left w:val="nil"/>
              <w:bottom w:val="nil"/>
              <w:right w:val="nil"/>
            </w:tcBorders>
          </w:tcPr>
          <w:p w14:paraId="4BF9E216" w14:textId="77777777" w:rsidR="00D14A58" w:rsidRPr="00D14A58" w:rsidRDefault="00D14A58" w:rsidP="00D14A58">
            <w:pPr>
              <w:rPr>
                <w:rFonts w:ascii="Arial" w:hAnsi="Arial" w:cs="Arial"/>
                <w:sz w:val="22"/>
                <w:szCs w:val="22"/>
              </w:rPr>
            </w:pPr>
            <w:r w:rsidRPr="00D14A58">
              <w:rPr>
                <w:rFonts w:ascii="Arial" w:hAnsi="Arial" w:cs="Arial"/>
                <w:b/>
                <w:i/>
                <w:sz w:val="22"/>
                <w:szCs w:val="22"/>
              </w:rPr>
              <w:t>Easement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4C63408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creation</w:t>
            </w:r>
          </w:p>
          <w:p w14:paraId="16AE7EE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registration</w:t>
            </w:r>
          </w:p>
          <w:p w14:paraId="3F46A52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extinction</w:t>
            </w:r>
          </w:p>
          <w:p w14:paraId="1439B497"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removal from title</w:t>
            </w:r>
          </w:p>
          <w:p w14:paraId="04D1B0E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relevant legislative provisions</w:t>
            </w:r>
          </w:p>
        </w:tc>
      </w:tr>
      <w:tr w:rsidR="00D14A58" w:rsidRPr="00D14A58" w14:paraId="7584E913" w14:textId="77777777" w:rsidTr="00D14A58">
        <w:trPr>
          <w:jc w:val="center"/>
        </w:trPr>
        <w:tc>
          <w:tcPr>
            <w:tcW w:w="1414" w:type="pct"/>
            <w:gridSpan w:val="3"/>
            <w:tcBorders>
              <w:top w:val="nil"/>
              <w:left w:val="nil"/>
              <w:bottom w:val="nil"/>
              <w:right w:val="nil"/>
            </w:tcBorders>
          </w:tcPr>
          <w:p w14:paraId="7EC5156F" w14:textId="77777777" w:rsidR="00D14A58" w:rsidRPr="00D14A58" w:rsidRDefault="00D14A58" w:rsidP="00D14A58">
            <w:pPr>
              <w:rPr>
                <w:rFonts w:ascii="Arial" w:hAnsi="Arial" w:cs="Arial"/>
                <w:sz w:val="22"/>
                <w:szCs w:val="22"/>
              </w:rPr>
            </w:pPr>
            <w:r w:rsidRPr="00D14A58">
              <w:rPr>
                <w:rFonts w:ascii="Arial" w:hAnsi="Arial" w:cs="Arial"/>
                <w:b/>
                <w:i/>
                <w:sz w:val="22"/>
                <w:szCs w:val="22"/>
              </w:rPr>
              <w:t>Restrictive covenant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69D4395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requirement for registration if the burden of the covenant is to pass with the land</w:t>
            </w:r>
          </w:p>
          <w:p w14:paraId="0DA8756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creation of a covenant</w:t>
            </w:r>
          </w:p>
          <w:p w14:paraId="12ABDB9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enforcement of a covenant</w:t>
            </w:r>
          </w:p>
          <w:p w14:paraId="6614D38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modification and removal of covenants</w:t>
            </w:r>
          </w:p>
          <w:p w14:paraId="4804A6E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relevant Land Registry documents</w:t>
            </w:r>
          </w:p>
        </w:tc>
      </w:tr>
      <w:tr w:rsidR="00D14A58" w:rsidRPr="00D14A58" w14:paraId="0671433F" w14:textId="77777777" w:rsidTr="00D14A58">
        <w:trPr>
          <w:jc w:val="center"/>
        </w:trPr>
        <w:tc>
          <w:tcPr>
            <w:tcW w:w="5000" w:type="pct"/>
            <w:gridSpan w:val="5"/>
            <w:tcBorders>
              <w:top w:val="nil"/>
              <w:left w:val="nil"/>
              <w:bottom w:val="nil"/>
              <w:right w:val="nil"/>
            </w:tcBorders>
          </w:tcPr>
          <w:p w14:paraId="06EE7E55" w14:textId="77777777" w:rsidR="00D14A58" w:rsidRPr="00D14A58" w:rsidRDefault="00D14A58" w:rsidP="00D14A58">
            <w:pPr>
              <w:pStyle w:val="Bold"/>
              <w:rPr>
                <w:rFonts w:ascii="Arial" w:hAnsi="Arial"/>
                <w:sz w:val="22"/>
              </w:rPr>
            </w:pPr>
            <w:r w:rsidRPr="00D14A58">
              <w:rPr>
                <w:rFonts w:ascii="Arial" w:hAnsi="Arial"/>
                <w:sz w:val="22"/>
              </w:rPr>
              <w:t>EVIDENCE GUIDE</w:t>
            </w:r>
          </w:p>
        </w:tc>
      </w:tr>
      <w:tr w:rsidR="00D14A58" w:rsidRPr="00D14A58" w14:paraId="660D8E84" w14:textId="77777777" w:rsidTr="00D14A58">
        <w:trPr>
          <w:jc w:val="center"/>
        </w:trPr>
        <w:tc>
          <w:tcPr>
            <w:tcW w:w="5000" w:type="pct"/>
            <w:gridSpan w:val="5"/>
            <w:tcBorders>
              <w:top w:val="nil"/>
              <w:left w:val="nil"/>
              <w:bottom w:val="nil"/>
              <w:right w:val="nil"/>
            </w:tcBorders>
          </w:tcPr>
          <w:p w14:paraId="422D7C7D" w14:textId="77777777" w:rsidR="00D14A58" w:rsidRPr="00D14A58" w:rsidRDefault="00D14A58" w:rsidP="00D14A58">
            <w:pPr>
              <w:pStyle w:val="Smalltext"/>
              <w:rPr>
                <w:rFonts w:ascii="Arial" w:hAnsi="Arial"/>
                <w:sz w:val="22"/>
              </w:rPr>
            </w:pPr>
            <w:r w:rsidRPr="00D14A58">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D14A58" w:rsidRPr="00D14A58" w14:paraId="30713960" w14:textId="77777777" w:rsidTr="00D14A58">
        <w:trPr>
          <w:trHeight w:val="375"/>
          <w:jc w:val="center"/>
        </w:trPr>
        <w:tc>
          <w:tcPr>
            <w:tcW w:w="1414" w:type="pct"/>
            <w:gridSpan w:val="3"/>
            <w:tcBorders>
              <w:top w:val="nil"/>
              <w:left w:val="nil"/>
              <w:bottom w:val="nil"/>
              <w:right w:val="nil"/>
            </w:tcBorders>
          </w:tcPr>
          <w:p w14:paraId="31214641" w14:textId="77777777" w:rsidR="00D14A58" w:rsidRPr="00D14A58" w:rsidRDefault="00D14A58" w:rsidP="00D14A58">
            <w:pPr>
              <w:rPr>
                <w:rFonts w:ascii="Arial" w:hAnsi="Arial" w:cs="Arial"/>
                <w:b/>
                <w:sz w:val="22"/>
                <w:szCs w:val="22"/>
              </w:rPr>
            </w:pPr>
            <w:r w:rsidRPr="00D14A58">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6490FF75" w14:textId="77777777" w:rsidR="00D14A58" w:rsidRPr="00D14A58" w:rsidRDefault="00D14A58" w:rsidP="00D14A58">
            <w:pPr>
              <w:rPr>
                <w:rFonts w:ascii="Arial" w:hAnsi="Arial" w:cs="Arial"/>
                <w:sz w:val="22"/>
                <w:szCs w:val="22"/>
              </w:rPr>
            </w:pPr>
            <w:r w:rsidRPr="00D14A58">
              <w:rPr>
                <w:rFonts w:ascii="Arial" w:hAnsi="Arial" w:cs="Arial"/>
                <w:sz w:val="22"/>
                <w:szCs w:val="22"/>
              </w:rPr>
              <w:t>A person who demonstrates competency in this unit must provide evidence of:</w:t>
            </w:r>
          </w:p>
          <w:p w14:paraId="29A50F29"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knowledge of property law concepts and applications relating to estates and interests, mortgages, easements, and covenants, tenancies, and adverse possession</w:t>
            </w:r>
          </w:p>
          <w:p w14:paraId="3C4361B3"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establishing the function of a mortgage at common law and within the operation of the Transfer of Land</w:t>
            </w:r>
          </w:p>
          <w:p w14:paraId="0007E6A6"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examining the various holdings in real estate and joint tenancy and tenancy in common including the implications for the holder of any of the various interests</w:t>
            </w:r>
          </w:p>
          <w:p w14:paraId="4A2820E2"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 xml:space="preserve">proving the existence of estates in land </w:t>
            </w:r>
          </w:p>
          <w:p w14:paraId="008248E3"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assessing the Torrens title system in relation to the transfer and proof of ownership of an interest in land</w:t>
            </w:r>
          </w:p>
          <w:p w14:paraId="2132D1DB"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examining the provisions of the limitations of Actions Act and procedures for obtaining a Certificate of Title based on adverse possession</w:t>
            </w:r>
          </w:p>
          <w:p w14:paraId="35A98A8A"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analysing the different types of tenancy arrangements and the provisions of the Residential Tenancies Act</w:t>
            </w:r>
          </w:p>
          <w:p w14:paraId="056EFED3" w14:textId="77777777" w:rsid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assessing the function of an easement and covenant</w:t>
            </w:r>
          </w:p>
          <w:p w14:paraId="44349627" w14:textId="208B18CB" w:rsidR="006E6213" w:rsidRPr="00D14A58" w:rsidRDefault="006E6213" w:rsidP="00BC78B6">
            <w:pPr>
              <w:pStyle w:val="Bullet1"/>
              <w:numPr>
                <w:ilvl w:val="0"/>
                <w:numId w:val="16"/>
              </w:numPr>
              <w:rPr>
                <w:rFonts w:ascii="Arial" w:hAnsi="Arial" w:cs="Arial"/>
                <w:sz w:val="22"/>
                <w:szCs w:val="22"/>
              </w:rPr>
            </w:pPr>
            <w:r>
              <w:rPr>
                <w:rFonts w:ascii="Arial" w:hAnsi="Arial" w:cs="Arial"/>
                <w:sz w:val="22"/>
                <w:szCs w:val="22"/>
              </w:rPr>
              <w:t xml:space="preserve">applying </w:t>
            </w:r>
            <w:r w:rsidR="000E548E">
              <w:rPr>
                <w:rFonts w:ascii="Arial" w:hAnsi="Arial" w:cs="Arial"/>
                <w:sz w:val="22"/>
                <w:szCs w:val="22"/>
              </w:rPr>
              <w:t xml:space="preserve">aspects of property law to examples or case studies  </w:t>
            </w:r>
          </w:p>
        </w:tc>
      </w:tr>
    </w:tbl>
    <w:p w14:paraId="02B2DE3D" w14:textId="77777777" w:rsidR="00D14A58" w:rsidRPr="00D14A58" w:rsidRDefault="00D14A58" w:rsidP="00D14A58">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3"/>
        <w:gridCol w:w="6473"/>
      </w:tblGrid>
      <w:tr w:rsidR="00D14A58" w:rsidRPr="00D14A58" w14:paraId="690FE0B9" w14:textId="77777777" w:rsidTr="00D14A58">
        <w:trPr>
          <w:trHeight w:val="375"/>
          <w:jc w:val="center"/>
        </w:trPr>
        <w:tc>
          <w:tcPr>
            <w:tcW w:w="1414" w:type="pct"/>
            <w:tcBorders>
              <w:top w:val="nil"/>
              <w:left w:val="nil"/>
              <w:bottom w:val="nil"/>
              <w:right w:val="nil"/>
            </w:tcBorders>
          </w:tcPr>
          <w:p w14:paraId="23046CC7" w14:textId="77777777" w:rsidR="00D14A58" w:rsidRPr="00D14A58" w:rsidRDefault="00D14A58" w:rsidP="00D14A58">
            <w:pPr>
              <w:rPr>
                <w:rFonts w:ascii="Arial" w:hAnsi="Arial" w:cs="Arial"/>
                <w:b/>
                <w:sz w:val="22"/>
                <w:szCs w:val="22"/>
              </w:rPr>
            </w:pPr>
            <w:r w:rsidRPr="00D14A58">
              <w:rPr>
                <w:rFonts w:ascii="Arial" w:hAnsi="Arial" w:cs="Arial"/>
                <w:b/>
                <w:sz w:val="22"/>
                <w:szCs w:val="22"/>
              </w:rPr>
              <w:t>Context of and specific resources for assessment</w:t>
            </w:r>
          </w:p>
        </w:tc>
        <w:tc>
          <w:tcPr>
            <w:tcW w:w="3586" w:type="pct"/>
            <w:tcBorders>
              <w:top w:val="nil"/>
              <w:left w:val="nil"/>
              <w:bottom w:val="nil"/>
              <w:right w:val="nil"/>
            </w:tcBorders>
          </w:tcPr>
          <w:p w14:paraId="7BCDE4FC" w14:textId="77777777" w:rsidR="00D14A58" w:rsidRPr="00D14A58" w:rsidRDefault="00D14A58" w:rsidP="00D14A58">
            <w:pPr>
              <w:rPr>
                <w:rFonts w:ascii="Arial" w:hAnsi="Arial" w:cs="Arial"/>
                <w:sz w:val="22"/>
                <w:szCs w:val="22"/>
              </w:rPr>
            </w:pPr>
            <w:r w:rsidRPr="00D14A58">
              <w:rPr>
                <w:rFonts w:ascii="Arial" w:hAnsi="Arial" w:cs="Arial"/>
                <w:sz w:val="22"/>
                <w:szCs w:val="22"/>
              </w:rPr>
              <w:t>Assessment must ensure:</w:t>
            </w:r>
          </w:p>
          <w:p w14:paraId="24D68E7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activities are related to a legal practice context</w:t>
            </w:r>
          </w:p>
          <w:p w14:paraId="5624028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 xml:space="preserve">activities are related to laws, regulations and procedures currently operating across the jurisdictions relevant to this qualification </w:t>
            </w:r>
          </w:p>
          <w:p w14:paraId="3E82080D" w14:textId="77777777" w:rsidR="00D14A58" w:rsidRPr="00D14A58" w:rsidRDefault="00D14A58" w:rsidP="00D14A58">
            <w:pPr>
              <w:rPr>
                <w:rFonts w:ascii="Arial" w:hAnsi="Arial" w:cs="Arial"/>
                <w:sz w:val="22"/>
                <w:szCs w:val="22"/>
              </w:rPr>
            </w:pPr>
            <w:r w:rsidRPr="00D14A58">
              <w:rPr>
                <w:rFonts w:ascii="Arial" w:hAnsi="Arial" w:cs="Arial"/>
                <w:sz w:val="22"/>
                <w:szCs w:val="22"/>
              </w:rPr>
              <w:t>Resources implications for assessment include access to:</w:t>
            </w:r>
          </w:p>
          <w:p w14:paraId="1D7BC31A"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suitable simulated or real workplace opportunities</w:t>
            </w:r>
          </w:p>
          <w:p w14:paraId="2FF870E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relevant legislation</w:t>
            </w:r>
          </w:p>
        </w:tc>
      </w:tr>
      <w:tr w:rsidR="00D14A58" w:rsidRPr="00D14A58" w14:paraId="05B672E3" w14:textId="77777777" w:rsidTr="00D14A58">
        <w:trPr>
          <w:trHeight w:val="375"/>
          <w:jc w:val="center"/>
        </w:trPr>
        <w:tc>
          <w:tcPr>
            <w:tcW w:w="1414" w:type="pct"/>
            <w:tcBorders>
              <w:top w:val="nil"/>
              <w:left w:val="nil"/>
              <w:bottom w:val="nil"/>
              <w:right w:val="nil"/>
            </w:tcBorders>
          </w:tcPr>
          <w:p w14:paraId="212D09C0" w14:textId="77777777" w:rsidR="00D14A58" w:rsidRPr="00D14A58" w:rsidRDefault="00D14A58" w:rsidP="00D14A58">
            <w:pPr>
              <w:rPr>
                <w:rFonts w:ascii="Arial" w:hAnsi="Arial" w:cs="Arial"/>
                <w:b/>
                <w:sz w:val="22"/>
                <w:szCs w:val="22"/>
              </w:rPr>
            </w:pPr>
            <w:r w:rsidRPr="00D14A58">
              <w:rPr>
                <w:rFonts w:ascii="Arial" w:hAnsi="Arial" w:cs="Arial"/>
                <w:b/>
                <w:sz w:val="22"/>
                <w:szCs w:val="22"/>
              </w:rPr>
              <w:t>Method of assessment</w:t>
            </w:r>
          </w:p>
          <w:p w14:paraId="57DBDDD8" w14:textId="77777777" w:rsidR="00D14A58" w:rsidRPr="00D14A58" w:rsidRDefault="00D14A58" w:rsidP="00D14A58">
            <w:pPr>
              <w:rPr>
                <w:rFonts w:ascii="Arial" w:hAnsi="Arial" w:cs="Arial"/>
                <w:sz w:val="22"/>
                <w:szCs w:val="22"/>
              </w:rPr>
            </w:pPr>
          </w:p>
          <w:p w14:paraId="28DA922B" w14:textId="77777777" w:rsidR="00D14A58" w:rsidRPr="00D14A58" w:rsidRDefault="00D14A58" w:rsidP="00D14A58">
            <w:pPr>
              <w:rPr>
                <w:rFonts w:ascii="Arial" w:hAnsi="Arial" w:cs="Arial"/>
                <w:sz w:val="22"/>
                <w:szCs w:val="22"/>
              </w:rPr>
            </w:pPr>
          </w:p>
        </w:tc>
        <w:tc>
          <w:tcPr>
            <w:tcW w:w="3586" w:type="pct"/>
            <w:tcBorders>
              <w:top w:val="nil"/>
              <w:left w:val="nil"/>
              <w:bottom w:val="nil"/>
              <w:right w:val="nil"/>
            </w:tcBorders>
          </w:tcPr>
          <w:p w14:paraId="64264845" w14:textId="77777777" w:rsidR="00D14A58" w:rsidRPr="00D14A58" w:rsidRDefault="00D14A58" w:rsidP="00D14A58">
            <w:pPr>
              <w:rPr>
                <w:rFonts w:ascii="Arial" w:hAnsi="Arial" w:cs="Arial"/>
                <w:sz w:val="22"/>
                <w:szCs w:val="22"/>
              </w:rPr>
            </w:pPr>
            <w:r w:rsidRPr="00D14A58">
              <w:rPr>
                <w:rFonts w:ascii="Arial" w:hAnsi="Arial" w:cs="Arial"/>
                <w:sz w:val="22"/>
                <w:szCs w:val="22"/>
              </w:rPr>
              <w:t>A range of assessment methods should be used to assess practical skills and knowledge. The following assessment methods are appropriate for this unit:</w:t>
            </w:r>
          </w:p>
          <w:p w14:paraId="2BAF784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research project and/or project work</w:t>
            </w:r>
          </w:p>
          <w:p w14:paraId="05A6F7C5" w14:textId="7248EBDE" w:rsidR="00D14A58" w:rsidRPr="00D14A58"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r w:rsidR="00D14A58" w:rsidRPr="00D14A58">
              <w:rPr>
                <w:rFonts w:ascii="Arial" w:hAnsi="Arial" w:cs="Arial"/>
                <w:sz w:val="22"/>
                <w:szCs w:val="22"/>
              </w:rPr>
              <w:t xml:space="preserve"> and scenarios, including: </w:t>
            </w:r>
          </w:p>
          <w:p w14:paraId="717BF337" w14:textId="728DA592" w:rsidR="00D14A58" w:rsidRPr="00D14A58" w:rsidRDefault="00D14A58" w:rsidP="00BC78B6">
            <w:pPr>
              <w:pStyle w:val="Bullet2"/>
              <w:numPr>
                <w:ilvl w:val="0"/>
                <w:numId w:val="34"/>
              </w:numPr>
              <w:rPr>
                <w:rFonts w:ascii="Arial" w:hAnsi="Arial" w:cs="Arial"/>
                <w:sz w:val="22"/>
                <w:szCs w:val="22"/>
              </w:rPr>
            </w:pPr>
            <w:r w:rsidRPr="00D14A58">
              <w:rPr>
                <w:rFonts w:ascii="Arial" w:hAnsi="Arial" w:cs="Arial"/>
                <w:sz w:val="22"/>
                <w:szCs w:val="22"/>
              </w:rPr>
              <w:t xml:space="preserve">applying the concept </w:t>
            </w:r>
            <w:r w:rsidRPr="00D14A58">
              <w:rPr>
                <w:rFonts w:ascii="Arial" w:hAnsi="Arial" w:cs="Arial"/>
                <w:i/>
                <w:sz w:val="22"/>
                <w:szCs w:val="22"/>
              </w:rPr>
              <w:t>convey</w:t>
            </w:r>
            <w:r w:rsidRPr="00D14A58">
              <w:rPr>
                <w:rFonts w:ascii="Arial" w:hAnsi="Arial" w:cs="Arial"/>
                <w:sz w:val="22"/>
                <w:szCs w:val="22"/>
              </w:rPr>
              <w:t xml:space="preserve"> to a relevant </w:t>
            </w:r>
            <w:r w:rsidR="000344AA">
              <w:rPr>
                <w:rFonts w:ascii="Arial" w:hAnsi="Arial" w:cs="Arial"/>
                <w:sz w:val="22"/>
                <w:szCs w:val="22"/>
              </w:rPr>
              <w:t>case study</w:t>
            </w:r>
            <w:r w:rsidRPr="00D14A58">
              <w:rPr>
                <w:rFonts w:ascii="Arial" w:hAnsi="Arial" w:cs="Arial"/>
                <w:sz w:val="22"/>
                <w:szCs w:val="22"/>
              </w:rPr>
              <w:t xml:space="preserve"> and examining the relevant evidence of transfer and conveyance</w:t>
            </w:r>
          </w:p>
          <w:p w14:paraId="3B2E7D17" w14:textId="77777777" w:rsidR="00D14A58" w:rsidRPr="00D14A58" w:rsidRDefault="00D14A58" w:rsidP="00BC78B6">
            <w:pPr>
              <w:pStyle w:val="Bullet2"/>
              <w:numPr>
                <w:ilvl w:val="0"/>
                <w:numId w:val="34"/>
              </w:numPr>
              <w:rPr>
                <w:rFonts w:ascii="Arial" w:hAnsi="Arial" w:cs="Arial"/>
                <w:sz w:val="22"/>
                <w:szCs w:val="22"/>
              </w:rPr>
            </w:pPr>
            <w:r w:rsidRPr="00D14A58">
              <w:rPr>
                <w:rFonts w:ascii="Arial" w:hAnsi="Arial" w:cs="Arial"/>
                <w:sz w:val="22"/>
                <w:szCs w:val="22"/>
              </w:rPr>
              <w:t>examining the effect of the rules of ownership on real case parties</w:t>
            </w:r>
          </w:p>
          <w:p w14:paraId="0181BBC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direct questioning</w:t>
            </w:r>
          </w:p>
          <w:p w14:paraId="690E057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examinations and tests</w:t>
            </w:r>
          </w:p>
          <w:p w14:paraId="59F4218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presentations</w:t>
            </w:r>
          </w:p>
        </w:tc>
      </w:tr>
      <w:tr w:rsidR="00D14A58" w:rsidRPr="00D14A58" w14:paraId="776E56BE" w14:textId="77777777" w:rsidTr="00D14A58">
        <w:trPr>
          <w:trHeight w:val="375"/>
          <w:jc w:val="center"/>
        </w:trPr>
        <w:tc>
          <w:tcPr>
            <w:tcW w:w="1414" w:type="pct"/>
            <w:tcBorders>
              <w:top w:val="nil"/>
              <w:left w:val="nil"/>
              <w:bottom w:val="nil"/>
              <w:right w:val="nil"/>
            </w:tcBorders>
          </w:tcPr>
          <w:p w14:paraId="43622F34" w14:textId="77777777" w:rsidR="00D14A58" w:rsidRPr="00D14A58" w:rsidRDefault="00D14A58" w:rsidP="00D14A58">
            <w:pPr>
              <w:rPr>
                <w:rFonts w:ascii="Arial" w:hAnsi="Arial" w:cs="Arial"/>
                <w:b/>
                <w:sz w:val="22"/>
                <w:szCs w:val="22"/>
              </w:rPr>
            </w:pPr>
            <w:r w:rsidRPr="00D14A58">
              <w:rPr>
                <w:rFonts w:ascii="Arial" w:hAnsi="Arial" w:cs="Arial"/>
                <w:b/>
                <w:sz w:val="22"/>
                <w:szCs w:val="22"/>
              </w:rPr>
              <w:t>Guidance information for assessment</w:t>
            </w:r>
          </w:p>
        </w:tc>
        <w:tc>
          <w:tcPr>
            <w:tcW w:w="3586" w:type="pct"/>
            <w:tcBorders>
              <w:top w:val="nil"/>
              <w:left w:val="nil"/>
              <w:bottom w:val="nil"/>
              <w:right w:val="nil"/>
            </w:tcBorders>
          </w:tcPr>
          <w:p w14:paraId="28B9B555"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Holistic assessment with other units relevant to the industry sector, workplace and job role is recommended. </w:t>
            </w:r>
          </w:p>
        </w:tc>
      </w:tr>
    </w:tbl>
    <w:p w14:paraId="5F02A132" w14:textId="77777777" w:rsidR="00D14A58" w:rsidRDefault="00D14A58" w:rsidP="00D14A58"/>
    <w:p w14:paraId="3AA1E6E1" w14:textId="77777777" w:rsidR="00FA3337" w:rsidRPr="00982853" w:rsidRDefault="00FA3337" w:rsidP="00982853"/>
    <w:p w14:paraId="60A3E9F1" w14:textId="77777777" w:rsidR="005A4F5C" w:rsidRDefault="005A4F5C" w:rsidP="002505C0">
      <w:pPr>
        <w:sectPr w:rsidR="005A4F5C" w:rsidSect="00CC4B32">
          <w:headerReference w:type="default" r:id="rId74"/>
          <w:footerReference w:type="default" r:id="rId75"/>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BC78B6" w:rsidRPr="00BC78B6" w14:paraId="4D316BD6" w14:textId="77777777" w:rsidTr="002C6C8B">
        <w:trPr>
          <w:jc w:val="center"/>
        </w:trPr>
        <w:tc>
          <w:tcPr>
            <w:tcW w:w="5000" w:type="pct"/>
            <w:gridSpan w:val="5"/>
            <w:tcBorders>
              <w:top w:val="nil"/>
              <w:left w:val="nil"/>
              <w:bottom w:val="nil"/>
              <w:right w:val="nil"/>
            </w:tcBorders>
          </w:tcPr>
          <w:p w14:paraId="641D256B" w14:textId="709ADACE" w:rsidR="00BC78B6" w:rsidRPr="00BC78B6" w:rsidRDefault="002D121F" w:rsidP="002C6C8B">
            <w:pPr>
              <w:pStyle w:val="UnitTitle"/>
              <w:rPr>
                <w:rFonts w:ascii="Arial" w:hAnsi="Arial"/>
                <w:sz w:val="22"/>
                <w:szCs w:val="22"/>
              </w:rPr>
            </w:pPr>
            <w:bookmarkStart w:id="65" w:name="_Toc397604296"/>
            <w:r w:rsidRPr="002D121F">
              <w:rPr>
                <w:rFonts w:ascii="Arial" w:hAnsi="Arial"/>
                <w:sz w:val="22"/>
                <w:szCs w:val="22"/>
              </w:rPr>
              <w:lastRenderedPageBreak/>
              <w:t>VU22973</w:t>
            </w:r>
            <w:r w:rsidR="00BC78B6" w:rsidRPr="00BC78B6">
              <w:rPr>
                <w:rFonts w:ascii="Arial" w:hAnsi="Arial"/>
                <w:sz w:val="22"/>
                <w:szCs w:val="22"/>
              </w:rPr>
              <w:t xml:space="preserve"> Apply conveyancing process</w:t>
            </w:r>
            <w:bookmarkEnd w:id="65"/>
          </w:p>
        </w:tc>
      </w:tr>
      <w:tr w:rsidR="00BC78B6" w:rsidRPr="00BC78B6" w14:paraId="3659A4F9" w14:textId="77777777" w:rsidTr="002C6C8B">
        <w:trPr>
          <w:jc w:val="center"/>
        </w:trPr>
        <w:tc>
          <w:tcPr>
            <w:tcW w:w="5000" w:type="pct"/>
            <w:gridSpan w:val="5"/>
            <w:tcBorders>
              <w:top w:val="nil"/>
              <w:left w:val="nil"/>
              <w:bottom w:val="nil"/>
              <w:right w:val="nil"/>
            </w:tcBorders>
          </w:tcPr>
          <w:p w14:paraId="7C02D525" w14:textId="77777777" w:rsidR="00BC78B6" w:rsidRPr="00BC78B6" w:rsidRDefault="00BC78B6" w:rsidP="002C6C8B">
            <w:pPr>
              <w:pStyle w:val="Bold"/>
              <w:rPr>
                <w:rFonts w:ascii="Arial" w:hAnsi="Arial"/>
                <w:sz w:val="22"/>
              </w:rPr>
            </w:pPr>
            <w:r w:rsidRPr="00BC78B6">
              <w:rPr>
                <w:rFonts w:ascii="Arial" w:hAnsi="Arial"/>
                <w:sz w:val="22"/>
              </w:rPr>
              <w:t>Unit Descriptor</w:t>
            </w:r>
          </w:p>
          <w:p w14:paraId="13B7D592" w14:textId="60189550" w:rsidR="00BC78B6" w:rsidRPr="00BC78B6" w:rsidRDefault="00BC78B6" w:rsidP="002C6C8B">
            <w:pPr>
              <w:rPr>
                <w:rFonts w:ascii="Arial" w:hAnsi="Arial" w:cs="Arial"/>
                <w:sz w:val="22"/>
                <w:szCs w:val="22"/>
              </w:rPr>
            </w:pPr>
            <w:r w:rsidRPr="00BC78B6">
              <w:rPr>
                <w:rFonts w:ascii="Arial" w:hAnsi="Arial" w:cs="Arial"/>
                <w:sz w:val="22"/>
                <w:szCs w:val="22"/>
              </w:rPr>
              <w:t xml:space="preserve">This unit describes the skills and knowledge required to </w:t>
            </w:r>
            <w:r w:rsidR="002A4C21" w:rsidRPr="00BC78B6">
              <w:rPr>
                <w:rFonts w:ascii="Arial" w:hAnsi="Arial" w:cs="Arial"/>
                <w:sz w:val="22"/>
                <w:szCs w:val="22"/>
              </w:rPr>
              <w:t>apply conveyancing law</w:t>
            </w:r>
            <w:r w:rsidRPr="00BC78B6">
              <w:rPr>
                <w:rFonts w:ascii="Arial" w:hAnsi="Arial" w:cs="Arial"/>
                <w:sz w:val="22"/>
                <w:szCs w:val="22"/>
              </w:rPr>
              <w:t xml:space="preserve"> through a comprehensive knowledge of relevant legislation and the procedures and documentation associated with conveyancing transactions for the sale and purchase of Victorian land, in order to support the work of a legal office, practice or associated context.</w:t>
            </w:r>
          </w:p>
          <w:p w14:paraId="0E88EF86" w14:textId="77777777" w:rsidR="00BC78B6" w:rsidRPr="00BC78B6" w:rsidRDefault="00BC78B6" w:rsidP="002C6C8B">
            <w:pPr>
              <w:pStyle w:val="Licensing"/>
              <w:rPr>
                <w:rFonts w:ascii="Arial" w:hAnsi="Arial" w:cs="Arial"/>
                <w:szCs w:val="22"/>
              </w:rPr>
            </w:pPr>
            <w:r w:rsidRPr="00BC78B6">
              <w:rPr>
                <w:rFonts w:ascii="Arial" w:hAnsi="Arial" w:cs="Arial"/>
                <w:szCs w:val="22"/>
              </w:rPr>
              <w:t>No licensing, legislative, regulatory or certification requirements apply to this unit at the time of publication.</w:t>
            </w:r>
          </w:p>
        </w:tc>
      </w:tr>
      <w:tr w:rsidR="00BC78B6" w:rsidRPr="00BC78B6" w14:paraId="59298DF1" w14:textId="77777777" w:rsidTr="002C6C8B">
        <w:trPr>
          <w:jc w:val="center"/>
        </w:trPr>
        <w:tc>
          <w:tcPr>
            <w:tcW w:w="5000" w:type="pct"/>
            <w:gridSpan w:val="5"/>
            <w:tcBorders>
              <w:top w:val="nil"/>
              <w:left w:val="nil"/>
              <w:bottom w:val="nil"/>
              <w:right w:val="nil"/>
            </w:tcBorders>
          </w:tcPr>
          <w:p w14:paraId="281AAE43" w14:textId="77777777" w:rsidR="00BC78B6" w:rsidRPr="00BC78B6" w:rsidRDefault="00BC78B6" w:rsidP="002C6C8B">
            <w:pPr>
              <w:pStyle w:val="Bold"/>
              <w:rPr>
                <w:rFonts w:ascii="Arial" w:hAnsi="Arial"/>
                <w:sz w:val="22"/>
              </w:rPr>
            </w:pPr>
            <w:r w:rsidRPr="00BC78B6">
              <w:rPr>
                <w:rFonts w:ascii="Arial" w:hAnsi="Arial"/>
                <w:sz w:val="22"/>
              </w:rPr>
              <w:t>Employability Skills</w:t>
            </w:r>
          </w:p>
          <w:p w14:paraId="229C16F6" w14:textId="77777777" w:rsidR="00BC78B6" w:rsidRPr="00BC78B6" w:rsidRDefault="00BC78B6" w:rsidP="002C6C8B">
            <w:pPr>
              <w:rPr>
                <w:rFonts w:ascii="Arial" w:hAnsi="Arial" w:cs="Arial"/>
                <w:sz w:val="22"/>
                <w:szCs w:val="22"/>
              </w:rPr>
            </w:pPr>
            <w:r w:rsidRPr="00BC78B6">
              <w:rPr>
                <w:rFonts w:ascii="Arial" w:hAnsi="Arial" w:cs="Arial"/>
                <w:sz w:val="22"/>
                <w:szCs w:val="22"/>
              </w:rPr>
              <w:t>This unit contains Employability Skills.</w:t>
            </w:r>
          </w:p>
        </w:tc>
      </w:tr>
      <w:tr w:rsidR="00BC78B6" w:rsidRPr="00BC78B6" w14:paraId="400A0363" w14:textId="77777777" w:rsidTr="002C6C8B">
        <w:trPr>
          <w:jc w:val="center"/>
        </w:trPr>
        <w:tc>
          <w:tcPr>
            <w:tcW w:w="5000" w:type="pct"/>
            <w:gridSpan w:val="5"/>
            <w:tcBorders>
              <w:top w:val="nil"/>
              <w:left w:val="nil"/>
              <w:bottom w:val="nil"/>
              <w:right w:val="nil"/>
            </w:tcBorders>
          </w:tcPr>
          <w:p w14:paraId="2A3747B2" w14:textId="77777777" w:rsidR="00BC78B6" w:rsidRPr="00BC78B6" w:rsidRDefault="00BC78B6" w:rsidP="002C6C8B">
            <w:pPr>
              <w:pStyle w:val="Bold"/>
              <w:rPr>
                <w:rFonts w:ascii="Arial" w:hAnsi="Arial"/>
                <w:sz w:val="22"/>
              </w:rPr>
            </w:pPr>
            <w:r w:rsidRPr="00BC78B6">
              <w:rPr>
                <w:rFonts w:ascii="Arial" w:hAnsi="Arial"/>
                <w:sz w:val="22"/>
              </w:rPr>
              <w:t>Application of the Unit</w:t>
            </w:r>
          </w:p>
          <w:p w14:paraId="25C635C8" w14:textId="77777777" w:rsidR="00BC78B6" w:rsidRPr="00BC78B6" w:rsidRDefault="00BC78B6" w:rsidP="002C6C8B">
            <w:pPr>
              <w:rPr>
                <w:rFonts w:ascii="Arial" w:hAnsi="Arial" w:cs="Arial"/>
                <w:sz w:val="22"/>
                <w:szCs w:val="22"/>
              </w:rPr>
            </w:pPr>
            <w:r w:rsidRPr="00BC78B6">
              <w:rPr>
                <w:rFonts w:ascii="Arial" w:hAnsi="Arial" w:cs="Arial"/>
                <w:sz w:val="22"/>
                <w:szCs w:val="22"/>
              </w:rPr>
              <w:t>This unit supports the work of personnel engaged in the operation of a legal office, conveyancing department or office, financial institution, bank loans or mortgage department, and/or associated fields within public and/or corporate sectors.</w:t>
            </w:r>
          </w:p>
        </w:tc>
      </w:tr>
      <w:tr w:rsidR="00BC78B6" w:rsidRPr="00BC78B6" w14:paraId="3630797D" w14:textId="77777777" w:rsidTr="002C6C8B">
        <w:trPr>
          <w:jc w:val="center"/>
        </w:trPr>
        <w:tc>
          <w:tcPr>
            <w:tcW w:w="1414" w:type="pct"/>
            <w:gridSpan w:val="3"/>
            <w:tcBorders>
              <w:top w:val="nil"/>
              <w:left w:val="nil"/>
              <w:bottom w:val="nil"/>
              <w:right w:val="nil"/>
            </w:tcBorders>
          </w:tcPr>
          <w:p w14:paraId="5B30BC9D" w14:textId="77777777" w:rsidR="00BC78B6" w:rsidRPr="00BC78B6" w:rsidRDefault="00BC78B6" w:rsidP="002C6C8B">
            <w:pPr>
              <w:pStyle w:val="Bold"/>
              <w:rPr>
                <w:rFonts w:ascii="Arial" w:hAnsi="Arial"/>
                <w:sz w:val="22"/>
              </w:rPr>
            </w:pPr>
            <w:r w:rsidRPr="00BC78B6">
              <w:rPr>
                <w:rFonts w:ascii="Arial" w:hAnsi="Arial"/>
                <w:sz w:val="22"/>
              </w:rPr>
              <w:t>ELEMENT</w:t>
            </w:r>
          </w:p>
        </w:tc>
        <w:tc>
          <w:tcPr>
            <w:tcW w:w="3586" w:type="pct"/>
            <w:gridSpan w:val="2"/>
            <w:tcBorders>
              <w:top w:val="nil"/>
              <w:left w:val="nil"/>
              <w:bottom w:val="nil"/>
              <w:right w:val="nil"/>
            </w:tcBorders>
          </w:tcPr>
          <w:p w14:paraId="77C0B018" w14:textId="77777777" w:rsidR="00BC78B6" w:rsidRPr="00BC78B6" w:rsidRDefault="00BC78B6" w:rsidP="002C6C8B">
            <w:pPr>
              <w:pStyle w:val="Bold"/>
              <w:rPr>
                <w:rFonts w:ascii="Arial" w:hAnsi="Arial"/>
                <w:sz w:val="22"/>
              </w:rPr>
            </w:pPr>
            <w:r w:rsidRPr="00BC78B6">
              <w:rPr>
                <w:rFonts w:ascii="Arial" w:hAnsi="Arial"/>
                <w:sz w:val="22"/>
              </w:rPr>
              <w:t>PERFORMANCE CRITERIA</w:t>
            </w:r>
          </w:p>
        </w:tc>
      </w:tr>
      <w:tr w:rsidR="00BC78B6" w:rsidRPr="00BC78B6" w14:paraId="017A2856" w14:textId="77777777" w:rsidTr="002C6C8B">
        <w:trPr>
          <w:jc w:val="center"/>
        </w:trPr>
        <w:tc>
          <w:tcPr>
            <w:tcW w:w="1414" w:type="pct"/>
            <w:gridSpan w:val="3"/>
            <w:tcBorders>
              <w:top w:val="nil"/>
              <w:left w:val="nil"/>
              <w:bottom w:val="nil"/>
              <w:right w:val="nil"/>
            </w:tcBorders>
          </w:tcPr>
          <w:p w14:paraId="7CB1721E" w14:textId="77777777" w:rsidR="00BC78B6" w:rsidRPr="00BC78B6" w:rsidRDefault="00BC78B6" w:rsidP="002C6C8B">
            <w:pPr>
              <w:pStyle w:val="Smalltext"/>
              <w:rPr>
                <w:rFonts w:ascii="Arial" w:hAnsi="Arial"/>
                <w:sz w:val="22"/>
              </w:rPr>
            </w:pPr>
            <w:r w:rsidRPr="00BC78B6">
              <w:rPr>
                <w:rFonts w:ascii="Arial" w:hAnsi="Arial"/>
                <w:sz w:val="22"/>
              </w:rPr>
              <w:t>Elements describe the essential outcomes of a unit of competency.</w:t>
            </w:r>
          </w:p>
        </w:tc>
        <w:tc>
          <w:tcPr>
            <w:tcW w:w="3586" w:type="pct"/>
            <w:gridSpan w:val="2"/>
            <w:tcBorders>
              <w:top w:val="nil"/>
              <w:left w:val="nil"/>
              <w:bottom w:val="nil"/>
              <w:right w:val="nil"/>
            </w:tcBorders>
          </w:tcPr>
          <w:p w14:paraId="3E73F491" w14:textId="77777777" w:rsidR="00BC78B6" w:rsidRPr="00BC78B6" w:rsidRDefault="00BC78B6" w:rsidP="002C6C8B">
            <w:pPr>
              <w:pStyle w:val="Smalltext"/>
              <w:rPr>
                <w:rFonts w:ascii="Arial" w:hAnsi="Arial"/>
                <w:sz w:val="22"/>
              </w:rPr>
            </w:pPr>
            <w:r w:rsidRPr="00BC78B6">
              <w:rPr>
                <w:rFonts w:ascii="Arial" w:hAnsi="Arial"/>
                <w:sz w:val="22"/>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BC78B6" w:rsidRPr="00BC78B6" w14:paraId="3C8AEC8F" w14:textId="77777777" w:rsidTr="002C6C8B">
        <w:trPr>
          <w:jc w:val="center"/>
        </w:trPr>
        <w:tc>
          <w:tcPr>
            <w:tcW w:w="237" w:type="pct"/>
            <w:vMerge w:val="restart"/>
            <w:tcBorders>
              <w:top w:val="nil"/>
              <w:left w:val="nil"/>
              <w:bottom w:val="nil"/>
              <w:right w:val="nil"/>
            </w:tcBorders>
          </w:tcPr>
          <w:p w14:paraId="466A0D8F" w14:textId="77777777" w:rsidR="00BC78B6" w:rsidRPr="00BC78B6" w:rsidRDefault="00BC78B6" w:rsidP="002C6C8B">
            <w:pPr>
              <w:rPr>
                <w:rFonts w:ascii="Arial" w:hAnsi="Arial" w:cs="Arial"/>
                <w:sz w:val="22"/>
                <w:szCs w:val="22"/>
              </w:rPr>
            </w:pPr>
            <w:bookmarkStart w:id="66" w:name="_Hlk35437364"/>
            <w:r w:rsidRPr="00BC78B6">
              <w:rPr>
                <w:rFonts w:ascii="Arial" w:hAnsi="Arial" w:cs="Arial"/>
                <w:sz w:val="22"/>
                <w:szCs w:val="22"/>
              </w:rPr>
              <w:t>1.</w:t>
            </w:r>
          </w:p>
        </w:tc>
        <w:tc>
          <w:tcPr>
            <w:tcW w:w="1177" w:type="pct"/>
            <w:gridSpan w:val="2"/>
            <w:vMerge w:val="restart"/>
            <w:tcBorders>
              <w:top w:val="nil"/>
              <w:left w:val="nil"/>
              <w:bottom w:val="nil"/>
              <w:right w:val="nil"/>
            </w:tcBorders>
          </w:tcPr>
          <w:p w14:paraId="6D970821" w14:textId="753FCA12" w:rsidR="00BC78B6" w:rsidRPr="00BC78B6" w:rsidRDefault="000E548E" w:rsidP="002C6C8B">
            <w:pPr>
              <w:rPr>
                <w:rFonts w:ascii="Arial" w:hAnsi="Arial" w:cs="Arial"/>
                <w:sz w:val="22"/>
                <w:szCs w:val="22"/>
              </w:rPr>
            </w:pPr>
            <w:r>
              <w:rPr>
                <w:rFonts w:ascii="Arial" w:hAnsi="Arial" w:cs="Arial"/>
                <w:sz w:val="22"/>
                <w:szCs w:val="22"/>
              </w:rPr>
              <w:t>Identify and describe</w:t>
            </w:r>
            <w:r w:rsidRPr="00BC78B6">
              <w:rPr>
                <w:rFonts w:ascii="Arial" w:hAnsi="Arial" w:cs="Arial"/>
                <w:sz w:val="22"/>
                <w:szCs w:val="22"/>
              </w:rPr>
              <w:t xml:space="preserve"> </w:t>
            </w:r>
            <w:r w:rsidR="00BC78B6" w:rsidRPr="00BC78B6">
              <w:rPr>
                <w:rFonts w:ascii="Arial" w:hAnsi="Arial" w:cs="Arial"/>
                <w:sz w:val="22"/>
                <w:szCs w:val="22"/>
              </w:rPr>
              <w:t>the main features of contract law relevant to the sale of land</w:t>
            </w:r>
          </w:p>
        </w:tc>
        <w:tc>
          <w:tcPr>
            <w:tcW w:w="314" w:type="pct"/>
            <w:tcBorders>
              <w:top w:val="nil"/>
              <w:left w:val="nil"/>
              <w:bottom w:val="nil"/>
              <w:right w:val="nil"/>
            </w:tcBorders>
          </w:tcPr>
          <w:p w14:paraId="561FD5D8" w14:textId="77777777" w:rsidR="00BC78B6" w:rsidRPr="00BC78B6" w:rsidRDefault="00BC78B6" w:rsidP="002C6C8B">
            <w:pPr>
              <w:rPr>
                <w:rFonts w:ascii="Arial" w:hAnsi="Arial" w:cs="Arial"/>
                <w:sz w:val="22"/>
                <w:szCs w:val="22"/>
              </w:rPr>
            </w:pPr>
            <w:r w:rsidRPr="00BC78B6">
              <w:rPr>
                <w:rFonts w:ascii="Arial" w:hAnsi="Arial" w:cs="Arial"/>
                <w:sz w:val="22"/>
                <w:szCs w:val="22"/>
              </w:rPr>
              <w:t>1.1</w:t>
            </w:r>
          </w:p>
        </w:tc>
        <w:tc>
          <w:tcPr>
            <w:tcW w:w="3272" w:type="pct"/>
            <w:tcBorders>
              <w:top w:val="nil"/>
              <w:left w:val="nil"/>
              <w:bottom w:val="nil"/>
              <w:right w:val="nil"/>
            </w:tcBorders>
          </w:tcPr>
          <w:p w14:paraId="1E5BA30D"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Identify the principles and minimum requirements for a </w:t>
            </w:r>
            <w:r w:rsidRPr="00BC78B6">
              <w:rPr>
                <w:rFonts w:ascii="Arial" w:hAnsi="Arial" w:cs="Arial"/>
                <w:b/>
                <w:i/>
                <w:sz w:val="22"/>
                <w:szCs w:val="22"/>
              </w:rPr>
              <w:t>contract for the sale of land</w:t>
            </w:r>
            <w:r w:rsidRPr="00BC78B6">
              <w:rPr>
                <w:rFonts w:ascii="Arial" w:hAnsi="Arial" w:cs="Arial"/>
                <w:sz w:val="22"/>
                <w:szCs w:val="22"/>
              </w:rPr>
              <w:t xml:space="preserve"> </w:t>
            </w:r>
          </w:p>
        </w:tc>
      </w:tr>
      <w:tr w:rsidR="00BC78B6" w:rsidRPr="00BC78B6" w14:paraId="29E9C50B" w14:textId="77777777" w:rsidTr="002C6C8B">
        <w:trPr>
          <w:jc w:val="center"/>
        </w:trPr>
        <w:tc>
          <w:tcPr>
            <w:tcW w:w="237" w:type="pct"/>
            <w:vMerge/>
            <w:tcBorders>
              <w:top w:val="nil"/>
              <w:left w:val="nil"/>
              <w:bottom w:val="nil"/>
              <w:right w:val="nil"/>
            </w:tcBorders>
          </w:tcPr>
          <w:p w14:paraId="38A204B0"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3A9AAC81"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5AD89F29" w14:textId="77777777" w:rsidR="00BC78B6" w:rsidRPr="00BC78B6" w:rsidRDefault="00BC78B6" w:rsidP="002C6C8B">
            <w:pPr>
              <w:rPr>
                <w:rFonts w:ascii="Arial" w:hAnsi="Arial" w:cs="Arial"/>
                <w:sz w:val="22"/>
                <w:szCs w:val="22"/>
              </w:rPr>
            </w:pPr>
            <w:r w:rsidRPr="00BC78B6">
              <w:rPr>
                <w:rFonts w:ascii="Arial" w:hAnsi="Arial" w:cs="Arial"/>
                <w:sz w:val="22"/>
                <w:szCs w:val="22"/>
              </w:rPr>
              <w:t>1.2</w:t>
            </w:r>
          </w:p>
        </w:tc>
        <w:tc>
          <w:tcPr>
            <w:tcW w:w="3272" w:type="pct"/>
            <w:tcBorders>
              <w:top w:val="nil"/>
              <w:left w:val="nil"/>
              <w:bottom w:val="nil"/>
              <w:right w:val="nil"/>
            </w:tcBorders>
          </w:tcPr>
          <w:p w14:paraId="435EE0FB" w14:textId="77777777" w:rsidR="00BC78B6" w:rsidRPr="00BC78B6" w:rsidRDefault="00BC78B6" w:rsidP="002C6C8B">
            <w:pPr>
              <w:rPr>
                <w:rFonts w:ascii="Arial" w:hAnsi="Arial" w:cs="Arial"/>
                <w:sz w:val="22"/>
                <w:szCs w:val="22"/>
              </w:rPr>
            </w:pPr>
            <w:r w:rsidRPr="00BC78B6">
              <w:rPr>
                <w:rFonts w:ascii="Arial" w:hAnsi="Arial" w:cs="Arial"/>
                <w:sz w:val="22"/>
                <w:szCs w:val="22"/>
              </w:rPr>
              <w:t>Identify and describe the factors that could lead to a contract being void or voidable</w:t>
            </w:r>
          </w:p>
        </w:tc>
      </w:tr>
      <w:tr w:rsidR="00BC78B6" w:rsidRPr="00BC78B6" w14:paraId="30F5B404" w14:textId="77777777" w:rsidTr="002C6C8B">
        <w:trPr>
          <w:jc w:val="center"/>
        </w:trPr>
        <w:tc>
          <w:tcPr>
            <w:tcW w:w="237" w:type="pct"/>
            <w:vMerge/>
            <w:tcBorders>
              <w:top w:val="nil"/>
              <w:left w:val="nil"/>
              <w:bottom w:val="nil"/>
              <w:right w:val="nil"/>
            </w:tcBorders>
          </w:tcPr>
          <w:p w14:paraId="0838F1E5"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0BA488D4"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4221EE0E" w14:textId="77777777" w:rsidR="00BC78B6" w:rsidRPr="00BC78B6" w:rsidRDefault="00BC78B6" w:rsidP="002C6C8B">
            <w:pPr>
              <w:rPr>
                <w:rFonts w:ascii="Arial" w:hAnsi="Arial" w:cs="Arial"/>
                <w:sz w:val="22"/>
                <w:szCs w:val="22"/>
              </w:rPr>
            </w:pPr>
            <w:r w:rsidRPr="00BC78B6">
              <w:rPr>
                <w:rFonts w:ascii="Arial" w:hAnsi="Arial" w:cs="Arial"/>
                <w:sz w:val="22"/>
                <w:szCs w:val="22"/>
              </w:rPr>
              <w:t>1.3</w:t>
            </w:r>
          </w:p>
        </w:tc>
        <w:tc>
          <w:tcPr>
            <w:tcW w:w="3272" w:type="pct"/>
            <w:tcBorders>
              <w:top w:val="nil"/>
              <w:left w:val="nil"/>
              <w:bottom w:val="nil"/>
              <w:right w:val="nil"/>
            </w:tcBorders>
          </w:tcPr>
          <w:p w14:paraId="2AB65C0A" w14:textId="77777777" w:rsidR="00BC78B6" w:rsidRPr="00BC78B6" w:rsidRDefault="00BC78B6" w:rsidP="002C6C8B">
            <w:pPr>
              <w:rPr>
                <w:rFonts w:ascii="Arial" w:hAnsi="Arial" w:cs="Arial"/>
                <w:sz w:val="22"/>
                <w:szCs w:val="22"/>
              </w:rPr>
            </w:pPr>
            <w:r w:rsidRPr="00BC78B6">
              <w:rPr>
                <w:rFonts w:ascii="Arial" w:hAnsi="Arial" w:cs="Arial"/>
                <w:sz w:val="22"/>
                <w:szCs w:val="22"/>
              </w:rPr>
              <w:t>Identify and describe the</w:t>
            </w:r>
            <w:r w:rsidRPr="00BC78B6">
              <w:rPr>
                <w:rFonts w:ascii="Arial" w:hAnsi="Arial" w:cs="Arial"/>
                <w:b/>
                <w:i/>
                <w:sz w:val="22"/>
                <w:szCs w:val="22"/>
              </w:rPr>
              <w:t xml:space="preserve"> formal requirements of a contract for the sale of land</w:t>
            </w:r>
            <w:r w:rsidRPr="00BC78B6">
              <w:rPr>
                <w:rFonts w:ascii="Arial" w:hAnsi="Arial" w:cs="Arial"/>
                <w:sz w:val="22"/>
                <w:szCs w:val="22"/>
              </w:rPr>
              <w:t>, including the extent to which written evidence is required for the sale of land to be enforceable</w:t>
            </w:r>
          </w:p>
        </w:tc>
      </w:tr>
      <w:tr w:rsidR="00BC78B6" w:rsidRPr="00BC78B6" w14:paraId="223FBD13" w14:textId="77777777" w:rsidTr="002C6C8B">
        <w:trPr>
          <w:jc w:val="center"/>
        </w:trPr>
        <w:tc>
          <w:tcPr>
            <w:tcW w:w="237" w:type="pct"/>
            <w:vMerge/>
            <w:tcBorders>
              <w:top w:val="nil"/>
              <w:left w:val="nil"/>
              <w:bottom w:val="nil"/>
              <w:right w:val="nil"/>
            </w:tcBorders>
          </w:tcPr>
          <w:p w14:paraId="5D07C2C3"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0DC78D5B"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3B869FB8" w14:textId="77777777" w:rsidR="00BC78B6" w:rsidRPr="00BC78B6" w:rsidRDefault="00BC78B6" w:rsidP="002C6C8B">
            <w:pPr>
              <w:rPr>
                <w:rFonts w:ascii="Arial" w:hAnsi="Arial" w:cs="Arial"/>
                <w:sz w:val="22"/>
                <w:szCs w:val="22"/>
              </w:rPr>
            </w:pPr>
            <w:r w:rsidRPr="00BC78B6">
              <w:rPr>
                <w:rFonts w:ascii="Arial" w:hAnsi="Arial" w:cs="Arial"/>
                <w:sz w:val="22"/>
                <w:szCs w:val="22"/>
              </w:rPr>
              <w:t>1.4</w:t>
            </w:r>
          </w:p>
        </w:tc>
        <w:tc>
          <w:tcPr>
            <w:tcW w:w="3272" w:type="pct"/>
            <w:tcBorders>
              <w:top w:val="nil"/>
              <w:left w:val="nil"/>
              <w:bottom w:val="nil"/>
              <w:right w:val="nil"/>
            </w:tcBorders>
          </w:tcPr>
          <w:p w14:paraId="36AA3082" w14:textId="77777777" w:rsidR="00BC78B6" w:rsidRPr="00BC78B6" w:rsidRDefault="00BC78B6" w:rsidP="002C6C8B">
            <w:pPr>
              <w:rPr>
                <w:rFonts w:ascii="Arial" w:hAnsi="Arial" w:cs="Arial"/>
                <w:sz w:val="22"/>
                <w:szCs w:val="22"/>
              </w:rPr>
            </w:pPr>
            <w:r w:rsidRPr="00BC78B6">
              <w:rPr>
                <w:rFonts w:ascii="Arial" w:hAnsi="Arial" w:cs="Arial"/>
                <w:sz w:val="22"/>
                <w:szCs w:val="22"/>
              </w:rPr>
              <w:t>Identify and describe the nature of an open contract</w:t>
            </w:r>
          </w:p>
          <w:p w14:paraId="3A13BCD3" w14:textId="77777777" w:rsidR="00BC78B6" w:rsidRPr="00BC78B6" w:rsidRDefault="00BC78B6" w:rsidP="002C6C8B">
            <w:pPr>
              <w:rPr>
                <w:rFonts w:ascii="Arial" w:hAnsi="Arial" w:cs="Arial"/>
                <w:sz w:val="22"/>
                <w:szCs w:val="22"/>
              </w:rPr>
            </w:pPr>
          </w:p>
        </w:tc>
      </w:tr>
      <w:tr w:rsidR="00BC78B6" w:rsidRPr="00BC78B6" w14:paraId="763BFE36" w14:textId="77777777" w:rsidTr="002C6C8B">
        <w:trPr>
          <w:jc w:val="center"/>
        </w:trPr>
        <w:tc>
          <w:tcPr>
            <w:tcW w:w="237" w:type="pct"/>
            <w:vMerge w:val="restart"/>
            <w:tcBorders>
              <w:top w:val="nil"/>
              <w:left w:val="nil"/>
              <w:bottom w:val="nil"/>
              <w:right w:val="nil"/>
            </w:tcBorders>
          </w:tcPr>
          <w:p w14:paraId="02455441" w14:textId="77777777" w:rsidR="00BC78B6" w:rsidRPr="00BC78B6" w:rsidRDefault="00BC78B6" w:rsidP="002C6C8B">
            <w:pPr>
              <w:rPr>
                <w:rFonts w:ascii="Arial" w:hAnsi="Arial" w:cs="Arial"/>
                <w:sz w:val="22"/>
                <w:szCs w:val="22"/>
              </w:rPr>
            </w:pPr>
            <w:r w:rsidRPr="00BC78B6">
              <w:rPr>
                <w:rFonts w:ascii="Arial" w:hAnsi="Arial" w:cs="Arial"/>
                <w:sz w:val="22"/>
                <w:szCs w:val="22"/>
              </w:rPr>
              <w:t>2.</w:t>
            </w:r>
          </w:p>
        </w:tc>
        <w:tc>
          <w:tcPr>
            <w:tcW w:w="1177" w:type="pct"/>
            <w:gridSpan w:val="2"/>
            <w:vMerge w:val="restart"/>
            <w:tcBorders>
              <w:top w:val="nil"/>
              <w:left w:val="nil"/>
              <w:bottom w:val="nil"/>
              <w:right w:val="nil"/>
            </w:tcBorders>
          </w:tcPr>
          <w:p w14:paraId="38BDE6A1" w14:textId="2B380083" w:rsidR="00BC78B6" w:rsidRPr="00BC78B6" w:rsidRDefault="000E548E" w:rsidP="002C6C8B">
            <w:pPr>
              <w:rPr>
                <w:rFonts w:ascii="Arial" w:hAnsi="Arial" w:cs="Arial"/>
                <w:sz w:val="22"/>
                <w:szCs w:val="22"/>
              </w:rPr>
            </w:pPr>
            <w:r>
              <w:rPr>
                <w:rFonts w:ascii="Arial" w:hAnsi="Arial" w:cs="Arial"/>
                <w:sz w:val="22"/>
                <w:szCs w:val="22"/>
              </w:rPr>
              <w:t>Identify</w:t>
            </w:r>
            <w:r w:rsidRPr="00BC78B6">
              <w:rPr>
                <w:rFonts w:ascii="Arial" w:hAnsi="Arial" w:cs="Arial"/>
                <w:sz w:val="22"/>
                <w:szCs w:val="22"/>
              </w:rPr>
              <w:t xml:space="preserve"> </w:t>
            </w:r>
            <w:r w:rsidR="00BC78B6" w:rsidRPr="00BC78B6">
              <w:rPr>
                <w:rFonts w:ascii="Arial" w:hAnsi="Arial" w:cs="Arial"/>
                <w:sz w:val="22"/>
                <w:szCs w:val="22"/>
              </w:rPr>
              <w:t xml:space="preserve">and apply the terms that are commonly expressly included in a contract for the sale of land </w:t>
            </w:r>
          </w:p>
        </w:tc>
        <w:tc>
          <w:tcPr>
            <w:tcW w:w="314" w:type="pct"/>
            <w:tcBorders>
              <w:top w:val="nil"/>
              <w:left w:val="nil"/>
              <w:bottom w:val="nil"/>
              <w:right w:val="nil"/>
            </w:tcBorders>
          </w:tcPr>
          <w:p w14:paraId="68457DFD" w14:textId="77777777" w:rsidR="00BC78B6" w:rsidRPr="00BC78B6" w:rsidRDefault="00BC78B6" w:rsidP="002C6C8B">
            <w:pPr>
              <w:rPr>
                <w:rFonts w:ascii="Arial" w:hAnsi="Arial" w:cs="Arial"/>
                <w:sz w:val="22"/>
                <w:szCs w:val="22"/>
              </w:rPr>
            </w:pPr>
            <w:r w:rsidRPr="00BC78B6">
              <w:rPr>
                <w:rFonts w:ascii="Arial" w:hAnsi="Arial" w:cs="Arial"/>
                <w:sz w:val="22"/>
                <w:szCs w:val="22"/>
              </w:rPr>
              <w:t>2.1</w:t>
            </w:r>
          </w:p>
        </w:tc>
        <w:tc>
          <w:tcPr>
            <w:tcW w:w="3272" w:type="pct"/>
            <w:tcBorders>
              <w:top w:val="nil"/>
              <w:left w:val="nil"/>
              <w:bottom w:val="nil"/>
              <w:right w:val="nil"/>
            </w:tcBorders>
          </w:tcPr>
          <w:p w14:paraId="4CFF3909"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Identify and apply the </w:t>
            </w:r>
            <w:r w:rsidRPr="00BC78B6">
              <w:rPr>
                <w:rFonts w:ascii="Arial" w:hAnsi="Arial" w:cs="Arial"/>
                <w:b/>
                <w:i/>
                <w:sz w:val="22"/>
                <w:szCs w:val="22"/>
              </w:rPr>
              <w:t>form and content of the standard contract</w:t>
            </w:r>
            <w:r w:rsidRPr="00BC78B6">
              <w:rPr>
                <w:rFonts w:ascii="Arial" w:hAnsi="Arial" w:cs="Arial"/>
                <w:sz w:val="22"/>
                <w:szCs w:val="22"/>
              </w:rPr>
              <w:t xml:space="preserve"> prescribed by the Estate Agents (Contracts) Regulations</w:t>
            </w:r>
          </w:p>
        </w:tc>
      </w:tr>
      <w:tr w:rsidR="00BC78B6" w:rsidRPr="00BC78B6" w14:paraId="0FB83A6C" w14:textId="77777777" w:rsidTr="002C6C8B">
        <w:trPr>
          <w:jc w:val="center"/>
        </w:trPr>
        <w:tc>
          <w:tcPr>
            <w:tcW w:w="237" w:type="pct"/>
            <w:vMerge/>
            <w:tcBorders>
              <w:top w:val="nil"/>
              <w:left w:val="nil"/>
              <w:bottom w:val="nil"/>
              <w:right w:val="nil"/>
            </w:tcBorders>
          </w:tcPr>
          <w:p w14:paraId="769445B1"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31427CAE"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5EB5EFE8" w14:textId="77777777" w:rsidR="00BC78B6" w:rsidRPr="00BC78B6" w:rsidRDefault="00BC78B6" w:rsidP="002C6C8B">
            <w:pPr>
              <w:rPr>
                <w:rFonts w:ascii="Arial" w:hAnsi="Arial" w:cs="Arial"/>
                <w:sz w:val="22"/>
                <w:szCs w:val="22"/>
              </w:rPr>
            </w:pPr>
            <w:r w:rsidRPr="00BC78B6">
              <w:rPr>
                <w:rFonts w:ascii="Arial" w:hAnsi="Arial" w:cs="Arial"/>
                <w:sz w:val="22"/>
                <w:szCs w:val="22"/>
              </w:rPr>
              <w:t>2.2</w:t>
            </w:r>
          </w:p>
        </w:tc>
        <w:tc>
          <w:tcPr>
            <w:tcW w:w="3272" w:type="pct"/>
            <w:tcBorders>
              <w:top w:val="nil"/>
              <w:left w:val="nil"/>
              <w:bottom w:val="nil"/>
              <w:right w:val="nil"/>
            </w:tcBorders>
          </w:tcPr>
          <w:p w14:paraId="04C1892D"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Analyse and apply the </w:t>
            </w:r>
            <w:r w:rsidRPr="00BC78B6">
              <w:rPr>
                <w:rFonts w:ascii="Arial" w:hAnsi="Arial" w:cs="Arial"/>
                <w:b/>
                <w:i/>
                <w:sz w:val="22"/>
                <w:szCs w:val="22"/>
              </w:rPr>
              <w:t>conveyancing procedures and obligations</w:t>
            </w:r>
            <w:r w:rsidRPr="00BC78B6">
              <w:rPr>
                <w:rFonts w:ascii="Arial" w:hAnsi="Arial" w:cs="Arial"/>
                <w:sz w:val="22"/>
                <w:szCs w:val="22"/>
              </w:rPr>
              <w:t xml:space="preserve"> that arise from the contract for the sale of land, including finance clauses and caveat processes</w:t>
            </w:r>
          </w:p>
        </w:tc>
      </w:tr>
      <w:tr w:rsidR="00BC78B6" w:rsidRPr="00BC78B6" w14:paraId="1CC035DB" w14:textId="77777777" w:rsidTr="002C6C8B">
        <w:trPr>
          <w:jc w:val="center"/>
        </w:trPr>
        <w:tc>
          <w:tcPr>
            <w:tcW w:w="237" w:type="pct"/>
            <w:vMerge w:val="restart"/>
            <w:tcBorders>
              <w:top w:val="nil"/>
              <w:left w:val="nil"/>
              <w:bottom w:val="nil"/>
              <w:right w:val="nil"/>
            </w:tcBorders>
          </w:tcPr>
          <w:p w14:paraId="29A6081E" w14:textId="77777777" w:rsidR="00BC78B6" w:rsidRPr="00BC78B6" w:rsidRDefault="00BC78B6" w:rsidP="002C6C8B">
            <w:pPr>
              <w:rPr>
                <w:rFonts w:ascii="Arial" w:hAnsi="Arial" w:cs="Arial"/>
                <w:sz w:val="22"/>
                <w:szCs w:val="22"/>
              </w:rPr>
            </w:pPr>
            <w:r w:rsidRPr="00BC78B6">
              <w:rPr>
                <w:rFonts w:ascii="Arial" w:hAnsi="Arial" w:cs="Arial"/>
                <w:sz w:val="22"/>
                <w:szCs w:val="22"/>
              </w:rPr>
              <w:t>3.</w:t>
            </w:r>
          </w:p>
        </w:tc>
        <w:tc>
          <w:tcPr>
            <w:tcW w:w="1177" w:type="pct"/>
            <w:gridSpan w:val="2"/>
            <w:vMerge w:val="restart"/>
            <w:tcBorders>
              <w:top w:val="nil"/>
              <w:left w:val="nil"/>
              <w:bottom w:val="nil"/>
              <w:right w:val="nil"/>
            </w:tcBorders>
          </w:tcPr>
          <w:p w14:paraId="61923A4B" w14:textId="0BB3F932" w:rsidR="00BC78B6" w:rsidRPr="00BC78B6" w:rsidRDefault="00BC78B6" w:rsidP="002C6C8B">
            <w:pPr>
              <w:rPr>
                <w:rFonts w:ascii="Arial" w:hAnsi="Arial" w:cs="Arial"/>
                <w:sz w:val="22"/>
                <w:szCs w:val="22"/>
              </w:rPr>
            </w:pPr>
            <w:r w:rsidRPr="00BC78B6">
              <w:rPr>
                <w:rFonts w:ascii="Arial" w:hAnsi="Arial" w:cs="Arial"/>
                <w:sz w:val="22"/>
                <w:szCs w:val="22"/>
              </w:rPr>
              <w:t>Analyse</w:t>
            </w:r>
            <w:r w:rsidR="00D45D58">
              <w:rPr>
                <w:rFonts w:ascii="Arial" w:hAnsi="Arial" w:cs="Arial"/>
                <w:sz w:val="22"/>
                <w:szCs w:val="22"/>
              </w:rPr>
              <w:t>, explain</w:t>
            </w:r>
            <w:r w:rsidRPr="00BC78B6">
              <w:rPr>
                <w:rFonts w:ascii="Arial" w:hAnsi="Arial" w:cs="Arial"/>
                <w:sz w:val="22"/>
                <w:szCs w:val="22"/>
              </w:rPr>
              <w:t xml:space="preserve"> and apply legislation that regulates contracts for the sale of land</w:t>
            </w:r>
          </w:p>
        </w:tc>
        <w:tc>
          <w:tcPr>
            <w:tcW w:w="314" w:type="pct"/>
            <w:tcBorders>
              <w:top w:val="nil"/>
              <w:left w:val="nil"/>
              <w:bottom w:val="nil"/>
              <w:right w:val="nil"/>
            </w:tcBorders>
          </w:tcPr>
          <w:p w14:paraId="41D32F74" w14:textId="77777777" w:rsidR="00BC78B6" w:rsidRPr="00BC78B6" w:rsidRDefault="00BC78B6" w:rsidP="002C6C8B">
            <w:pPr>
              <w:rPr>
                <w:rFonts w:ascii="Arial" w:hAnsi="Arial" w:cs="Arial"/>
                <w:sz w:val="22"/>
                <w:szCs w:val="22"/>
              </w:rPr>
            </w:pPr>
            <w:r w:rsidRPr="00BC78B6">
              <w:rPr>
                <w:rFonts w:ascii="Arial" w:hAnsi="Arial" w:cs="Arial"/>
                <w:sz w:val="22"/>
                <w:szCs w:val="22"/>
              </w:rPr>
              <w:t>3.1</w:t>
            </w:r>
          </w:p>
        </w:tc>
        <w:tc>
          <w:tcPr>
            <w:tcW w:w="3272" w:type="pct"/>
            <w:tcBorders>
              <w:top w:val="nil"/>
              <w:left w:val="nil"/>
              <w:bottom w:val="nil"/>
              <w:right w:val="nil"/>
            </w:tcBorders>
          </w:tcPr>
          <w:p w14:paraId="5DD057AB" w14:textId="1E7871B1" w:rsidR="00BC78B6" w:rsidRPr="00BC78B6" w:rsidRDefault="000E548E" w:rsidP="002C6C8B">
            <w:pPr>
              <w:rPr>
                <w:rFonts w:ascii="Arial" w:hAnsi="Arial" w:cs="Arial"/>
                <w:sz w:val="22"/>
                <w:szCs w:val="22"/>
              </w:rPr>
            </w:pPr>
            <w:r>
              <w:rPr>
                <w:rFonts w:ascii="Arial" w:hAnsi="Arial" w:cs="Arial"/>
                <w:sz w:val="22"/>
                <w:szCs w:val="22"/>
              </w:rPr>
              <w:t>A</w:t>
            </w:r>
            <w:r w:rsidR="00BC78B6" w:rsidRPr="00BC78B6">
              <w:rPr>
                <w:rFonts w:ascii="Arial" w:hAnsi="Arial" w:cs="Arial"/>
                <w:sz w:val="22"/>
                <w:szCs w:val="22"/>
              </w:rPr>
              <w:t>pply the</w:t>
            </w:r>
            <w:r w:rsidR="00BC78B6" w:rsidRPr="00BC78B6">
              <w:rPr>
                <w:rFonts w:ascii="Arial" w:hAnsi="Arial" w:cs="Arial"/>
                <w:b/>
                <w:i/>
                <w:sz w:val="22"/>
                <w:szCs w:val="22"/>
              </w:rPr>
              <w:t xml:space="preserve"> provisions of the Sale of Land Act relating to terms contracts </w:t>
            </w:r>
            <w:r w:rsidR="00BC78B6" w:rsidRPr="00BC78B6">
              <w:rPr>
                <w:rFonts w:ascii="Arial" w:hAnsi="Arial" w:cs="Arial"/>
                <w:bCs/>
                <w:iCs/>
                <w:sz w:val="22"/>
                <w:szCs w:val="22"/>
              </w:rPr>
              <w:t xml:space="preserve">to an example or </w:t>
            </w:r>
            <w:r w:rsidR="000344AA">
              <w:rPr>
                <w:rFonts w:ascii="Arial" w:hAnsi="Arial" w:cs="Arial"/>
                <w:bCs/>
                <w:iCs/>
                <w:sz w:val="22"/>
                <w:szCs w:val="22"/>
              </w:rPr>
              <w:t>case study</w:t>
            </w:r>
            <w:r w:rsidR="00BC78B6" w:rsidRPr="00BC78B6">
              <w:rPr>
                <w:rFonts w:ascii="Arial" w:hAnsi="Arial" w:cs="Arial"/>
                <w:b/>
                <w:i/>
                <w:sz w:val="22"/>
                <w:szCs w:val="22"/>
              </w:rPr>
              <w:t xml:space="preserve"> </w:t>
            </w:r>
          </w:p>
        </w:tc>
      </w:tr>
      <w:tr w:rsidR="00BC78B6" w:rsidRPr="00BC78B6" w14:paraId="6724C0D2" w14:textId="77777777" w:rsidTr="002C6C8B">
        <w:trPr>
          <w:jc w:val="center"/>
        </w:trPr>
        <w:tc>
          <w:tcPr>
            <w:tcW w:w="237" w:type="pct"/>
            <w:vMerge/>
            <w:tcBorders>
              <w:top w:val="nil"/>
              <w:left w:val="nil"/>
              <w:bottom w:val="nil"/>
              <w:right w:val="nil"/>
            </w:tcBorders>
          </w:tcPr>
          <w:p w14:paraId="14DEDA45"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44683606"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6CED5D6B" w14:textId="77777777" w:rsidR="00BC78B6" w:rsidRPr="00BC78B6" w:rsidRDefault="00BC78B6" w:rsidP="002C6C8B">
            <w:pPr>
              <w:rPr>
                <w:rFonts w:ascii="Arial" w:hAnsi="Arial" w:cs="Arial"/>
                <w:sz w:val="22"/>
                <w:szCs w:val="22"/>
              </w:rPr>
            </w:pPr>
            <w:r w:rsidRPr="00BC78B6">
              <w:rPr>
                <w:rFonts w:ascii="Arial" w:hAnsi="Arial" w:cs="Arial"/>
                <w:sz w:val="22"/>
                <w:szCs w:val="22"/>
              </w:rPr>
              <w:t>3.2</w:t>
            </w:r>
          </w:p>
        </w:tc>
        <w:tc>
          <w:tcPr>
            <w:tcW w:w="3272" w:type="pct"/>
            <w:tcBorders>
              <w:top w:val="nil"/>
              <w:left w:val="nil"/>
              <w:bottom w:val="nil"/>
              <w:right w:val="nil"/>
            </w:tcBorders>
          </w:tcPr>
          <w:p w14:paraId="6925B885" w14:textId="7808DD35" w:rsidR="00BC78B6" w:rsidRPr="00BC78B6" w:rsidRDefault="00D92701" w:rsidP="002C6C8B">
            <w:pPr>
              <w:rPr>
                <w:rFonts w:ascii="Arial" w:hAnsi="Arial" w:cs="Arial"/>
                <w:bCs/>
                <w:iCs/>
                <w:sz w:val="22"/>
                <w:szCs w:val="22"/>
              </w:rPr>
            </w:pPr>
            <w:r>
              <w:rPr>
                <w:rFonts w:ascii="Arial" w:hAnsi="Arial" w:cs="Arial"/>
                <w:sz w:val="22"/>
                <w:szCs w:val="22"/>
              </w:rPr>
              <w:t xml:space="preserve">Explain </w:t>
            </w:r>
            <w:r w:rsidR="00BC78B6" w:rsidRPr="00BC78B6">
              <w:rPr>
                <w:rFonts w:ascii="Arial" w:hAnsi="Arial" w:cs="Arial"/>
                <w:sz w:val="22"/>
                <w:szCs w:val="22"/>
              </w:rPr>
              <w:t xml:space="preserve">the meaning of the </w:t>
            </w:r>
            <w:r w:rsidR="00BC78B6" w:rsidRPr="00BC78B6">
              <w:rPr>
                <w:rFonts w:ascii="Arial" w:hAnsi="Arial" w:cs="Arial"/>
                <w:b/>
                <w:i/>
                <w:sz w:val="22"/>
                <w:szCs w:val="22"/>
              </w:rPr>
              <w:t xml:space="preserve">purchaser’s right to cool off </w:t>
            </w:r>
            <w:r w:rsidR="00BC78B6" w:rsidRPr="00BC78B6">
              <w:rPr>
                <w:rFonts w:ascii="Arial" w:hAnsi="Arial" w:cs="Arial"/>
                <w:bCs/>
                <w:iCs/>
                <w:sz w:val="22"/>
                <w:szCs w:val="22"/>
              </w:rPr>
              <w:t>under the Sale of Land Act</w:t>
            </w:r>
          </w:p>
        </w:tc>
      </w:tr>
      <w:tr w:rsidR="00BC78B6" w:rsidRPr="00BC78B6" w14:paraId="113B8D52" w14:textId="77777777" w:rsidTr="002C6C8B">
        <w:trPr>
          <w:jc w:val="center"/>
        </w:trPr>
        <w:tc>
          <w:tcPr>
            <w:tcW w:w="237" w:type="pct"/>
            <w:vMerge/>
            <w:tcBorders>
              <w:top w:val="nil"/>
              <w:left w:val="nil"/>
              <w:bottom w:val="nil"/>
              <w:right w:val="nil"/>
            </w:tcBorders>
          </w:tcPr>
          <w:p w14:paraId="080637D2"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71982C9B"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75F434C9" w14:textId="77777777" w:rsidR="00BC78B6" w:rsidRPr="00BC78B6" w:rsidRDefault="00BC78B6" w:rsidP="002C6C8B">
            <w:pPr>
              <w:rPr>
                <w:rFonts w:ascii="Arial" w:hAnsi="Arial" w:cs="Arial"/>
                <w:sz w:val="22"/>
                <w:szCs w:val="22"/>
              </w:rPr>
            </w:pPr>
            <w:r w:rsidRPr="00BC78B6">
              <w:rPr>
                <w:rFonts w:ascii="Arial" w:hAnsi="Arial" w:cs="Arial"/>
                <w:sz w:val="22"/>
                <w:szCs w:val="22"/>
              </w:rPr>
              <w:t>3.3</w:t>
            </w:r>
          </w:p>
        </w:tc>
        <w:tc>
          <w:tcPr>
            <w:tcW w:w="3272" w:type="pct"/>
            <w:tcBorders>
              <w:top w:val="nil"/>
              <w:left w:val="nil"/>
              <w:bottom w:val="nil"/>
              <w:right w:val="nil"/>
            </w:tcBorders>
          </w:tcPr>
          <w:p w14:paraId="3499F43D"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Analyse the </w:t>
            </w:r>
            <w:r w:rsidRPr="00BC78B6">
              <w:rPr>
                <w:rFonts w:ascii="Arial" w:hAnsi="Arial" w:cs="Arial"/>
                <w:b/>
                <w:i/>
                <w:sz w:val="22"/>
                <w:szCs w:val="22"/>
              </w:rPr>
              <w:t>requirements for vendors’ statements</w:t>
            </w:r>
            <w:r w:rsidRPr="00BC78B6">
              <w:rPr>
                <w:rFonts w:ascii="Arial" w:hAnsi="Arial" w:cs="Arial"/>
                <w:sz w:val="22"/>
                <w:szCs w:val="22"/>
              </w:rPr>
              <w:t xml:space="preserve">, including the consequences of breach of Section 32 of the </w:t>
            </w:r>
            <w:r w:rsidRPr="00BC78B6">
              <w:rPr>
                <w:rFonts w:ascii="Arial" w:hAnsi="Arial" w:cs="Arial"/>
                <w:i/>
                <w:sz w:val="22"/>
                <w:szCs w:val="22"/>
              </w:rPr>
              <w:t>Sale of Land Act</w:t>
            </w:r>
          </w:p>
        </w:tc>
      </w:tr>
      <w:tr w:rsidR="00BC78B6" w:rsidRPr="00BC78B6" w14:paraId="2A48CCD4" w14:textId="77777777" w:rsidTr="002C6C8B">
        <w:trPr>
          <w:jc w:val="center"/>
        </w:trPr>
        <w:tc>
          <w:tcPr>
            <w:tcW w:w="237" w:type="pct"/>
            <w:vMerge/>
            <w:tcBorders>
              <w:top w:val="nil"/>
              <w:left w:val="nil"/>
              <w:bottom w:val="nil"/>
              <w:right w:val="nil"/>
            </w:tcBorders>
          </w:tcPr>
          <w:p w14:paraId="34A94F5E"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5E56950D"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3AA0EDA3" w14:textId="77777777" w:rsidR="00BC78B6" w:rsidRPr="00BC78B6" w:rsidRDefault="00BC78B6" w:rsidP="002C6C8B">
            <w:pPr>
              <w:rPr>
                <w:rFonts w:ascii="Arial" w:hAnsi="Arial" w:cs="Arial"/>
                <w:sz w:val="22"/>
                <w:szCs w:val="22"/>
              </w:rPr>
            </w:pPr>
            <w:r w:rsidRPr="00BC78B6">
              <w:rPr>
                <w:rFonts w:ascii="Arial" w:hAnsi="Arial" w:cs="Arial"/>
                <w:sz w:val="22"/>
                <w:szCs w:val="22"/>
              </w:rPr>
              <w:t>3.4</w:t>
            </w:r>
          </w:p>
        </w:tc>
        <w:tc>
          <w:tcPr>
            <w:tcW w:w="3272" w:type="pct"/>
            <w:tcBorders>
              <w:top w:val="nil"/>
              <w:left w:val="nil"/>
              <w:bottom w:val="nil"/>
              <w:right w:val="nil"/>
            </w:tcBorders>
          </w:tcPr>
          <w:p w14:paraId="4AC95EDB" w14:textId="77777777" w:rsidR="00BC78B6" w:rsidRPr="00BC78B6" w:rsidRDefault="00BC78B6" w:rsidP="002C6C8B">
            <w:pPr>
              <w:rPr>
                <w:rFonts w:ascii="Arial" w:hAnsi="Arial" w:cs="Arial"/>
                <w:sz w:val="22"/>
                <w:szCs w:val="22"/>
              </w:rPr>
            </w:pPr>
            <w:r w:rsidRPr="00BC78B6">
              <w:rPr>
                <w:rFonts w:ascii="Arial" w:hAnsi="Arial" w:cs="Arial"/>
                <w:sz w:val="22"/>
                <w:szCs w:val="22"/>
              </w:rPr>
              <w:t>Identify the</w:t>
            </w:r>
            <w:r w:rsidRPr="00BC78B6">
              <w:rPr>
                <w:rFonts w:ascii="Arial" w:hAnsi="Arial" w:cs="Arial"/>
                <w:b/>
                <w:i/>
                <w:sz w:val="22"/>
                <w:szCs w:val="22"/>
              </w:rPr>
              <w:t xml:space="preserve"> statutory provisions</w:t>
            </w:r>
            <w:r w:rsidRPr="00BC78B6">
              <w:rPr>
                <w:rFonts w:ascii="Arial" w:hAnsi="Arial" w:cs="Arial"/>
                <w:sz w:val="22"/>
                <w:szCs w:val="22"/>
              </w:rPr>
              <w:t xml:space="preserve"> </w:t>
            </w:r>
            <w:r w:rsidRPr="00BC78B6">
              <w:rPr>
                <w:rFonts w:ascii="Arial" w:hAnsi="Arial" w:cs="Arial"/>
                <w:b/>
                <w:i/>
                <w:sz w:val="22"/>
                <w:szCs w:val="22"/>
              </w:rPr>
              <w:t>in relation to insurance of premises</w:t>
            </w:r>
            <w:r w:rsidRPr="00BC78B6">
              <w:rPr>
                <w:rFonts w:ascii="Arial" w:hAnsi="Arial" w:cs="Arial"/>
                <w:bCs/>
                <w:iCs/>
                <w:sz w:val="22"/>
                <w:szCs w:val="22"/>
              </w:rPr>
              <w:t xml:space="preserve"> under the Sale of Land Act</w:t>
            </w:r>
            <w:r w:rsidRPr="00BC78B6">
              <w:rPr>
                <w:rFonts w:ascii="Arial" w:hAnsi="Arial" w:cs="Arial"/>
                <w:sz w:val="22"/>
                <w:szCs w:val="22"/>
              </w:rPr>
              <w:t>, including who bears the risk of damage or destruction of premises, and analyse for application</w:t>
            </w:r>
          </w:p>
        </w:tc>
      </w:tr>
      <w:tr w:rsidR="00BC78B6" w:rsidRPr="00BC78B6" w14:paraId="351E91C9" w14:textId="77777777" w:rsidTr="002C6C8B">
        <w:trPr>
          <w:jc w:val="center"/>
        </w:trPr>
        <w:tc>
          <w:tcPr>
            <w:tcW w:w="237" w:type="pct"/>
            <w:vMerge/>
            <w:tcBorders>
              <w:top w:val="nil"/>
              <w:left w:val="nil"/>
              <w:bottom w:val="nil"/>
              <w:right w:val="nil"/>
            </w:tcBorders>
          </w:tcPr>
          <w:p w14:paraId="45E6AF9E"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3DEC08A1"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2313E63A" w14:textId="77777777" w:rsidR="00BC78B6" w:rsidRPr="00BC78B6" w:rsidRDefault="00BC78B6" w:rsidP="002C6C8B">
            <w:pPr>
              <w:rPr>
                <w:rFonts w:ascii="Arial" w:hAnsi="Arial" w:cs="Arial"/>
                <w:sz w:val="22"/>
                <w:szCs w:val="22"/>
              </w:rPr>
            </w:pPr>
            <w:r w:rsidRPr="00BC78B6">
              <w:rPr>
                <w:rFonts w:ascii="Arial" w:hAnsi="Arial" w:cs="Arial"/>
                <w:sz w:val="22"/>
                <w:szCs w:val="22"/>
              </w:rPr>
              <w:t>3.5</w:t>
            </w:r>
          </w:p>
        </w:tc>
        <w:tc>
          <w:tcPr>
            <w:tcW w:w="3272" w:type="pct"/>
            <w:tcBorders>
              <w:top w:val="nil"/>
              <w:left w:val="nil"/>
              <w:bottom w:val="nil"/>
              <w:right w:val="nil"/>
            </w:tcBorders>
          </w:tcPr>
          <w:p w14:paraId="4D73FB76"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Analyse for application, the provisions of the </w:t>
            </w:r>
            <w:r w:rsidRPr="00BC78B6">
              <w:rPr>
                <w:rFonts w:ascii="Arial" w:hAnsi="Arial" w:cs="Arial"/>
                <w:i/>
                <w:sz w:val="22"/>
                <w:szCs w:val="22"/>
              </w:rPr>
              <w:t>Sale of Land Act</w:t>
            </w:r>
            <w:r w:rsidRPr="00BC78B6">
              <w:rPr>
                <w:rFonts w:ascii="Arial" w:hAnsi="Arial" w:cs="Arial"/>
                <w:sz w:val="22"/>
                <w:szCs w:val="22"/>
              </w:rPr>
              <w:t xml:space="preserve"> relating to dealing with deposits and release of deposit prior to settlement</w:t>
            </w:r>
          </w:p>
          <w:p w14:paraId="7582C723" w14:textId="77777777" w:rsidR="00BC78B6" w:rsidRPr="00BC78B6" w:rsidRDefault="00BC78B6" w:rsidP="002C6C8B">
            <w:pPr>
              <w:rPr>
                <w:rFonts w:ascii="Arial" w:hAnsi="Arial" w:cs="Arial"/>
                <w:sz w:val="22"/>
                <w:szCs w:val="22"/>
              </w:rPr>
            </w:pPr>
          </w:p>
        </w:tc>
      </w:tr>
      <w:tr w:rsidR="00BC78B6" w:rsidRPr="00BC78B6" w14:paraId="6F227C85" w14:textId="77777777" w:rsidTr="002C6C8B">
        <w:trPr>
          <w:jc w:val="center"/>
        </w:trPr>
        <w:tc>
          <w:tcPr>
            <w:tcW w:w="237" w:type="pct"/>
            <w:vMerge w:val="restart"/>
            <w:tcBorders>
              <w:top w:val="nil"/>
              <w:left w:val="nil"/>
              <w:bottom w:val="nil"/>
              <w:right w:val="nil"/>
            </w:tcBorders>
          </w:tcPr>
          <w:p w14:paraId="70CBA076" w14:textId="77777777" w:rsidR="00BC78B6" w:rsidRPr="00BC78B6" w:rsidRDefault="00BC78B6" w:rsidP="002C6C8B">
            <w:pPr>
              <w:rPr>
                <w:rFonts w:ascii="Arial" w:hAnsi="Arial" w:cs="Arial"/>
                <w:sz w:val="22"/>
                <w:szCs w:val="22"/>
              </w:rPr>
            </w:pPr>
            <w:r w:rsidRPr="00BC78B6">
              <w:rPr>
                <w:rFonts w:ascii="Arial" w:hAnsi="Arial" w:cs="Arial"/>
                <w:sz w:val="22"/>
                <w:szCs w:val="22"/>
              </w:rPr>
              <w:t>4.</w:t>
            </w:r>
          </w:p>
        </w:tc>
        <w:tc>
          <w:tcPr>
            <w:tcW w:w="1177" w:type="pct"/>
            <w:gridSpan w:val="2"/>
            <w:vMerge w:val="restart"/>
            <w:tcBorders>
              <w:top w:val="nil"/>
              <w:left w:val="nil"/>
              <w:bottom w:val="nil"/>
              <w:right w:val="nil"/>
            </w:tcBorders>
          </w:tcPr>
          <w:p w14:paraId="4ED7C3E8" w14:textId="0DAE4D73" w:rsidR="00BC78B6" w:rsidRPr="00BC78B6" w:rsidRDefault="000E548E" w:rsidP="002C6C8B">
            <w:pPr>
              <w:rPr>
                <w:rFonts w:ascii="Arial" w:hAnsi="Arial" w:cs="Arial"/>
                <w:sz w:val="22"/>
                <w:szCs w:val="22"/>
              </w:rPr>
            </w:pPr>
            <w:r>
              <w:rPr>
                <w:rFonts w:ascii="Arial" w:hAnsi="Arial" w:cs="Arial"/>
                <w:sz w:val="22"/>
                <w:szCs w:val="22"/>
              </w:rPr>
              <w:t>Identify</w:t>
            </w:r>
            <w:r w:rsidR="00BC78B6" w:rsidRPr="00BC78B6">
              <w:rPr>
                <w:rFonts w:ascii="Arial" w:hAnsi="Arial" w:cs="Arial"/>
                <w:sz w:val="22"/>
                <w:szCs w:val="22"/>
              </w:rPr>
              <w:t xml:space="preserve"> the law relating to defective building work and illegal structures in the context of sales of land</w:t>
            </w:r>
          </w:p>
        </w:tc>
        <w:tc>
          <w:tcPr>
            <w:tcW w:w="314" w:type="pct"/>
            <w:tcBorders>
              <w:top w:val="nil"/>
              <w:left w:val="nil"/>
              <w:bottom w:val="nil"/>
              <w:right w:val="nil"/>
            </w:tcBorders>
          </w:tcPr>
          <w:p w14:paraId="46836AA1" w14:textId="77777777" w:rsidR="00BC78B6" w:rsidRPr="00BC78B6" w:rsidRDefault="00BC78B6" w:rsidP="002C6C8B">
            <w:pPr>
              <w:rPr>
                <w:rFonts w:ascii="Arial" w:hAnsi="Arial" w:cs="Arial"/>
                <w:sz w:val="22"/>
                <w:szCs w:val="22"/>
              </w:rPr>
            </w:pPr>
            <w:r w:rsidRPr="00BC78B6">
              <w:rPr>
                <w:rFonts w:ascii="Arial" w:hAnsi="Arial" w:cs="Arial"/>
                <w:sz w:val="22"/>
                <w:szCs w:val="22"/>
              </w:rPr>
              <w:t>4.1</w:t>
            </w:r>
          </w:p>
        </w:tc>
        <w:tc>
          <w:tcPr>
            <w:tcW w:w="3272" w:type="pct"/>
            <w:tcBorders>
              <w:top w:val="nil"/>
              <w:left w:val="nil"/>
              <w:bottom w:val="nil"/>
              <w:right w:val="nil"/>
            </w:tcBorders>
          </w:tcPr>
          <w:p w14:paraId="3A9E8A0A"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Identify the principles of the common law in relation to the sale of land which includes a defective building </w:t>
            </w:r>
          </w:p>
        </w:tc>
      </w:tr>
      <w:tr w:rsidR="00BC78B6" w:rsidRPr="00BC78B6" w14:paraId="2DCAC8B7" w14:textId="77777777" w:rsidTr="002C6C8B">
        <w:trPr>
          <w:jc w:val="center"/>
        </w:trPr>
        <w:tc>
          <w:tcPr>
            <w:tcW w:w="237" w:type="pct"/>
            <w:vMerge/>
            <w:tcBorders>
              <w:top w:val="nil"/>
              <w:left w:val="nil"/>
              <w:bottom w:val="nil"/>
              <w:right w:val="nil"/>
            </w:tcBorders>
          </w:tcPr>
          <w:p w14:paraId="190FE0D2"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11309E5A"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11378FCE" w14:textId="77777777" w:rsidR="00BC78B6" w:rsidRPr="00BC78B6" w:rsidRDefault="00BC78B6" w:rsidP="002C6C8B">
            <w:pPr>
              <w:rPr>
                <w:rFonts w:ascii="Arial" w:hAnsi="Arial" w:cs="Arial"/>
                <w:sz w:val="22"/>
                <w:szCs w:val="22"/>
              </w:rPr>
            </w:pPr>
            <w:r w:rsidRPr="00BC78B6">
              <w:rPr>
                <w:rFonts w:ascii="Arial" w:hAnsi="Arial" w:cs="Arial"/>
                <w:sz w:val="22"/>
                <w:szCs w:val="22"/>
              </w:rPr>
              <w:t>4.2</w:t>
            </w:r>
          </w:p>
        </w:tc>
        <w:tc>
          <w:tcPr>
            <w:tcW w:w="3272" w:type="pct"/>
            <w:tcBorders>
              <w:top w:val="nil"/>
              <w:left w:val="nil"/>
              <w:bottom w:val="nil"/>
              <w:right w:val="nil"/>
            </w:tcBorders>
          </w:tcPr>
          <w:p w14:paraId="1B9492A7"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Identify the relevant provisions of the </w:t>
            </w:r>
            <w:r w:rsidRPr="00BC78B6">
              <w:rPr>
                <w:rFonts w:ascii="Arial" w:hAnsi="Arial" w:cs="Arial"/>
                <w:b/>
                <w:bCs/>
                <w:i/>
                <w:sz w:val="22"/>
                <w:szCs w:val="22"/>
              </w:rPr>
              <w:t xml:space="preserve">Domestic Building Contracts Act </w:t>
            </w:r>
            <w:r w:rsidRPr="00BC78B6">
              <w:rPr>
                <w:rFonts w:ascii="Arial" w:hAnsi="Arial" w:cs="Arial"/>
                <w:iCs/>
                <w:sz w:val="22"/>
                <w:szCs w:val="22"/>
              </w:rPr>
              <w:t>which relate to major domestic building work in contracts for the sale of land</w:t>
            </w:r>
          </w:p>
        </w:tc>
      </w:tr>
      <w:tr w:rsidR="00BC78B6" w:rsidRPr="00BC78B6" w14:paraId="1B290949" w14:textId="77777777" w:rsidTr="002C6C8B">
        <w:trPr>
          <w:jc w:val="center"/>
        </w:trPr>
        <w:tc>
          <w:tcPr>
            <w:tcW w:w="237" w:type="pct"/>
            <w:vMerge/>
            <w:tcBorders>
              <w:top w:val="nil"/>
              <w:left w:val="nil"/>
              <w:bottom w:val="nil"/>
              <w:right w:val="nil"/>
            </w:tcBorders>
          </w:tcPr>
          <w:p w14:paraId="5782E939"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543A1A41"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540E14B1" w14:textId="77777777" w:rsidR="00BC78B6" w:rsidRPr="00BC78B6" w:rsidRDefault="00BC78B6" w:rsidP="002C6C8B">
            <w:pPr>
              <w:rPr>
                <w:rFonts w:ascii="Arial" w:hAnsi="Arial" w:cs="Arial"/>
                <w:sz w:val="22"/>
                <w:szCs w:val="22"/>
              </w:rPr>
            </w:pPr>
            <w:r w:rsidRPr="00BC78B6">
              <w:rPr>
                <w:rFonts w:ascii="Arial" w:hAnsi="Arial" w:cs="Arial"/>
                <w:sz w:val="22"/>
                <w:szCs w:val="22"/>
              </w:rPr>
              <w:t>4.3</w:t>
            </w:r>
          </w:p>
        </w:tc>
        <w:tc>
          <w:tcPr>
            <w:tcW w:w="3272" w:type="pct"/>
            <w:tcBorders>
              <w:top w:val="nil"/>
              <w:left w:val="nil"/>
              <w:bottom w:val="nil"/>
              <w:right w:val="nil"/>
            </w:tcBorders>
          </w:tcPr>
          <w:p w14:paraId="3B3CA56A" w14:textId="77777777" w:rsidR="00BC78B6" w:rsidRPr="00BC78B6" w:rsidRDefault="00BC78B6" w:rsidP="002C6C8B">
            <w:pPr>
              <w:rPr>
                <w:rFonts w:ascii="Arial" w:hAnsi="Arial" w:cs="Arial"/>
                <w:sz w:val="22"/>
                <w:szCs w:val="22"/>
              </w:rPr>
            </w:pPr>
            <w:r w:rsidRPr="00BC78B6">
              <w:rPr>
                <w:rFonts w:ascii="Arial" w:hAnsi="Arial" w:cs="Arial"/>
                <w:sz w:val="22"/>
                <w:szCs w:val="22"/>
              </w:rPr>
              <w:t>Identify the role of the Victorian Civil and Administrative Tribunal in resolving disputes relating to domestic building work</w:t>
            </w:r>
          </w:p>
          <w:p w14:paraId="20A2A88E" w14:textId="77777777" w:rsidR="00BC78B6" w:rsidRPr="00BC78B6" w:rsidRDefault="00BC78B6" w:rsidP="002C6C8B">
            <w:pPr>
              <w:rPr>
                <w:rFonts w:ascii="Arial" w:hAnsi="Arial" w:cs="Arial"/>
                <w:sz w:val="22"/>
                <w:szCs w:val="22"/>
              </w:rPr>
            </w:pPr>
          </w:p>
        </w:tc>
      </w:tr>
      <w:tr w:rsidR="00BC78B6" w:rsidRPr="00BC78B6" w14:paraId="3E9B3C0D" w14:textId="77777777" w:rsidTr="002C6C8B">
        <w:trPr>
          <w:jc w:val="center"/>
        </w:trPr>
        <w:tc>
          <w:tcPr>
            <w:tcW w:w="237" w:type="pct"/>
            <w:vMerge w:val="restart"/>
            <w:tcBorders>
              <w:top w:val="nil"/>
              <w:left w:val="nil"/>
              <w:bottom w:val="nil"/>
              <w:right w:val="nil"/>
            </w:tcBorders>
          </w:tcPr>
          <w:p w14:paraId="1055E3C1" w14:textId="77777777" w:rsidR="00BC78B6" w:rsidRPr="00BC78B6" w:rsidRDefault="00BC78B6" w:rsidP="002C6C8B">
            <w:pPr>
              <w:rPr>
                <w:rFonts w:ascii="Arial" w:hAnsi="Arial" w:cs="Arial"/>
                <w:sz w:val="22"/>
                <w:szCs w:val="22"/>
              </w:rPr>
            </w:pPr>
            <w:r w:rsidRPr="00BC78B6">
              <w:rPr>
                <w:rFonts w:ascii="Arial" w:hAnsi="Arial" w:cs="Arial"/>
                <w:sz w:val="22"/>
                <w:szCs w:val="22"/>
              </w:rPr>
              <w:t>5.</w:t>
            </w:r>
          </w:p>
        </w:tc>
        <w:tc>
          <w:tcPr>
            <w:tcW w:w="1177" w:type="pct"/>
            <w:gridSpan w:val="2"/>
            <w:vMerge w:val="restart"/>
            <w:tcBorders>
              <w:top w:val="nil"/>
              <w:left w:val="nil"/>
              <w:bottom w:val="nil"/>
              <w:right w:val="nil"/>
            </w:tcBorders>
          </w:tcPr>
          <w:p w14:paraId="4A0F195C" w14:textId="72DDE674" w:rsidR="00BC78B6" w:rsidRPr="00BC78B6" w:rsidRDefault="001439FA" w:rsidP="002C6C8B">
            <w:pPr>
              <w:rPr>
                <w:rFonts w:ascii="Arial" w:hAnsi="Arial" w:cs="Arial"/>
                <w:sz w:val="22"/>
                <w:szCs w:val="22"/>
              </w:rPr>
            </w:pPr>
            <w:r>
              <w:rPr>
                <w:rFonts w:ascii="Arial" w:hAnsi="Arial" w:cs="Arial"/>
                <w:sz w:val="22"/>
                <w:szCs w:val="22"/>
              </w:rPr>
              <w:t>Research</w:t>
            </w:r>
            <w:r w:rsidR="00D45D58">
              <w:rPr>
                <w:rFonts w:ascii="Arial" w:hAnsi="Arial" w:cs="Arial"/>
                <w:sz w:val="22"/>
                <w:szCs w:val="22"/>
              </w:rPr>
              <w:t>, identify</w:t>
            </w:r>
            <w:r>
              <w:rPr>
                <w:rFonts w:ascii="Arial" w:hAnsi="Arial" w:cs="Arial"/>
                <w:sz w:val="22"/>
                <w:szCs w:val="22"/>
              </w:rPr>
              <w:t xml:space="preserve"> and analyse</w:t>
            </w:r>
            <w:r w:rsidR="00BC78B6" w:rsidRPr="00BC78B6">
              <w:rPr>
                <w:rFonts w:ascii="Arial" w:hAnsi="Arial" w:cs="Arial"/>
                <w:sz w:val="22"/>
                <w:szCs w:val="22"/>
              </w:rPr>
              <w:t xml:space="preserve"> the role of estate agents in the sale process</w:t>
            </w:r>
          </w:p>
        </w:tc>
        <w:tc>
          <w:tcPr>
            <w:tcW w:w="314" w:type="pct"/>
            <w:tcBorders>
              <w:top w:val="nil"/>
              <w:left w:val="nil"/>
              <w:bottom w:val="nil"/>
              <w:right w:val="nil"/>
            </w:tcBorders>
          </w:tcPr>
          <w:p w14:paraId="404CCBBE" w14:textId="77777777" w:rsidR="00BC78B6" w:rsidRPr="00BC78B6" w:rsidRDefault="00BC78B6" w:rsidP="002C6C8B">
            <w:pPr>
              <w:rPr>
                <w:rFonts w:ascii="Arial" w:hAnsi="Arial" w:cs="Arial"/>
                <w:sz w:val="22"/>
                <w:szCs w:val="22"/>
              </w:rPr>
            </w:pPr>
            <w:r w:rsidRPr="00BC78B6">
              <w:rPr>
                <w:rFonts w:ascii="Arial" w:hAnsi="Arial" w:cs="Arial"/>
                <w:sz w:val="22"/>
                <w:szCs w:val="22"/>
              </w:rPr>
              <w:t>5.1</w:t>
            </w:r>
          </w:p>
        </w:tc>
        <w:tc>
          <w:tcPr>
            <w:tcW w:w="3272" w:type="pct"/>
            <w:tcBorders>
              <w:top w:val="nil"/>
              <w:left w:val="nil"/>
              <w:bottom w:val="nil"/>
              <w:right w:val="nil"/>
            </w:tcBorders>
          </w:tcPr>
          <w:p w14:paraId="5D311263" w14:textId="77777777" w:rsidR="00BC78B6" w:rsidRPr="00BC78B6" w:rsidRDefault="00BC78B6" w:rsidP="002C6C8B">
            <w:pPr>
              <w:rPr>
                <w:rFonts w:ascii="Arial" w:hAnsi="Arial" w:cs="Arial"/>
                <w:bCs/>
                <w:iCs/>
                <w:sz w:val="22"/>
                <w:szCs w:val="22"/>
              </w:rPr>
            </w:pPr>
            <w:r w:rsidRPr="00BC78B6">
              <w:rPr>
                <w:rFonts w:ascii="Arial" w:hAnsi="Arial" w:cs="Arial"/>
                <w:sz w:val="22"/>
                <w:szCs w:val="22"/>
              </w:rPr>
              <w:t xml:space="preserve">Analyse the </w:t>
            </w:r>
            <w:r w:rsidRPr="00BC78B6">
              <w:rPr>
                <w:rFonts w:ascii="Arial" w:hAnsi="Arial" w:cs="Arial"/>
                <w:b/>
                <w:i/>
                <w:sz w:val="22"/>
                <w:szCs w:val="22"/>
              </w:rPr>
              <w:t>terms of the contracts used to engage an agent</w:t>
            </w:r>
            <w:r w:rsidRPr="00BC78B6">
              <w:rPr>
                <w:rFonts w:ascii="Arial" w:hAnsi="Arial" w:cs="Arial"/>
                <w:bCs/>
                <w:iCs/>
                <w:sz w:val="22"/>
                <w:szCs w:val="22"/>
              </w:rPr>
              <w:t xml:space="preserve"> and the application of the Estate Agents Act and Regulations</w:t>
            </w:r>
          </w:p>
        </w:tc>
      </w:tr>
      <w:tr w:rsidR="00BC78B6" w:rsidRPr="00BC78B6" w14:paraId="658397E8" w14:textId="77777777" w:rsidTr="002C6C8B">
        <w:trPr>
          <w:jc w:val="center"/>
        </w:trPr>
        <w:tc>
          <w:tcPr>
            <w:tcW w:w="237" w:type="pct"/>
            <w:vMerge/>
            <w:tcBorders>
              <w:top w:val="nil"/>
              <w:left w:val="nil"/>
              <w:bottom w:val="nil"/>
              <w:right w:val="nil"/>
            </w:tcBorders>
          </w:tcPr>
          <w:p w14:paraId="645BA1A0"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2A546E56"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0419B2B6" w14:textId="77777777" w:rsidR="00BC78B6" w:rsidRPr="00BC78B6" w:rsidRDefault="00BC78B6" w:rsidP="002C6C8B">
            <w:pPr>
              <w:rPr>
                <w:rFonts w:ascii="Arial" w:hAnsi="Arial" w:cs="Arial"/>
                <w:sz w:val="22"/>
                <w:szCs w:val="22"/>
              </w:rPr>
            </w:pPr>
            <w:r w:rsidRPr="00BC78B6">
              <w:rPr>
                <w:rFonts w:ascii="Arial" w:hAnsi="Arial" w:cs="Arial"/>
                <w:sz w:val="22"/>
                <w:szCs w:val="22"/>
              </w:rPr>
              <w:t>5.2</w:t>
            </w:r>
          </w:p>
        </w:tc>
        <w:tc>
          <w:tcPr>
            <w:tcW w:w="3272" w:type="pct"/>
            <w:tcBorders>
              <w:top w:val="nil"/>
              <w:left w:val="nil"/>
              <w:bottom w:val="nil"/>
              <w:right w:val="nil"/>
            </w:tcBorders>
          </w:tcPr>
          <w:p w14:paraId="68E99EF2" w14:textId="77777777" w:rsidR="00BC78B6" w:rsidRPr="00BC78B6" w:rsidRDefault="00BC78B6" w:rsidP="002C6C8B">
            <w:pPr>
              <w:rPr>
                <w:rFonts w:ascii="Arial" w:hAnsi="Arial" w:cs="Arial"/>
                <w:sz w:val="22"/>
                <w:szCs w:val="22"/>
              </w:rPr>
            </w:pPr>
            <w:r w:rsidRPr="00BC78B6">
              <w:rPr>
                <w:rFonts w:ascii="Arial" w:hAnsi="Arial" w:cs="Arial"/>
                <w:sz w:val="22"/>
                <w:szCs w:val="22"/>
              </w:rPr>
              <w:t>Identify the</w:t>
            </w:r>
            <w:r w:rsidRPr="00BC78B6">
              <w:rPr>
                <w:rFonts w:ascii="Arial" w:hAnsi="Arial" w:cs="Arial"/>
                <w:b/>
                <w:i/>
                <w:sz w:val="22"/>
                <w:szCs w:val="22"/>
              </w:rPr>
              <w:t xml:space="preserve"> legal and ethical obligations of the agent</w:t>
            </w:r>
            <w:r w:rsidRPr="00BC78B6">
              <w:rPr>
                <w:rFonts w:ascii="Arial" w:hAnsi="Arial" w:cs="Arial"/>
                <w:sz w:val="22"/>
                <w:szCs w:val="22"/>
              </w:rPr>
              <w:t xml:space="preserve"> to the vendor and the purchaser</w:t>
            </w:r>
          </w:p>
        </w:tc>
      </w:tr>
      <w:tr w:rsidR="00BC78B6" w:rsidRPr="00BC78B6" w14:paraId="04CA9FA5" w14:textId="77777777" w:rsidTr="002C6C8B">
        <w:trPr>
          <w:jc w:val="center"/>
        </w:trPr>
        <w:tc>
          <w:tcPr>
            <w:tcW w:w="237" w:type="pct"/>
            <w:vMerge/>
            <w:tcBorders>
              <w:top w:val="nil"/>
              <w:left w:val="nil"/>
              <w:bottom w:val="nil"/>
              <w:right w:val="nil"/>
            </w:tcBorders>
          </w:tcPr>
          <w:p w14:paraId="04679200"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1458C100"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2BF0DCEA" w14:textId="77777777" w:rsidR="00BC78B6" w:rsidRPr="00BC78B6" w:rsidRDefault="00BC78B6" w:rsidP="002C6C8B">
            <w:pPr>
              <w:rPr>
                <w:rFonts w:ascii="Arial" w:hAnsi="Arial" w:cs="Arial"/>
                <w:sz w:val="22"/>
                <w:szCs w:val="22"/>
              </w:rPr>
            </w:pPr>
            <w:r w:rsidRPr="00BC78B6">
              <w:rPr>
                <w:rFonts w:ascii="Arial" w:hAnsi="Arial" w:cs="Arial"/>
                <w:sz w:val="22"/>
                <w:szCs w:val="22"/>
              </w:rPr>
              <w:t>5.3</w:t>
            </w:r>
          </w:p>
        </w:tc>
        <w:tc>
          <w:tcPr>
            <w:tcW w:w="3272" w:type="pct"/>
            <w:tcBorders>
              <w:top w:val="nil"/>
              <w:left w:val="nil"/>
              <w:bottom w:val="nil"/>
              <w:right w:val="nil"/>
            </w:tcBorders>
          </w:tcPr>
          <w:p w14:paraId="5257D486"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Research and analyse for application, the rules and legal provisions under Division 4 of the </w:t>
            </w:r>
            <w:r w:rsidRPr="00BC78B6">
              <w:rPr>
                <w:rFonts w:ascii="Arial" w:hAnsi="Arial" w:cs="Arial"/>
                <w:i/>
                <w:sz w:val="22"/>
                <w:szCs w:val="22"/>
              </w:rPr>
              <w:t xml:space="preserve">Sale of Land Act </w:t>
            </w:r>
            <w:r w:rsidRPr="00BC78B6">
              <w:rPr>
                <w:rFonts w:ascii="Arial" w:hAnsi="Arial" w:cs="Arial"/>
                <w:sz w:val="22"/>
                <w:szCs w:val="22"/>
              </w:rPr>
              <w:t>for conducting auction sales of real estate, including dummy bids and vendor’s bids</w:t>
            </w:r>
          </w:p>
          <w:p w14:paraId="0E80F884" w14:textId="77777777" w:rsidR="00BC78B6" w:rsidRPr="00BC78B6" w:rsidRDefault="00BC78B6" w:rsidP="002C6C8B">
            <w:pPr>
              <w:rPr>
                <w:rFonts w:ascii="Arial" w:hAnsi="Arial" w:cs="Arial"/>
                <w:sz w:val="22"/>
                <w:szCs w:val="22"/>
              </w:rPr>
            </w:pPr>
          </w:p>
        </w:tc>
      </w:tr>
      <w:bookmarkEnd w:id="66"/>
      <w:tr w:rsidR="00BC78B6" w:rsidRPr="00BC78B6" w14:paraId="03A1F06C" w14:textId="77777777" w:rsidTr="002C6C8B">
        <w:trPr>
          <w:jc w:val="center"/>
        </w:trPr>
        <w:tc>
          <w:tcPr>
            <w:tcW w:w="5000" w:type="pct"/>
            <w:gridSpan w:val="5"/>
            <w:tcBorders>
              <w:top w:val="nil"/>
              <w:left w:val="nil"/>
              <w:bottom w:val="nil"/>
              <w:right w:val="nil"/>
            </w:tcBorders>
          </w:tcPr>
          <w:p w14:paraId="6C5B3F8D" w14:textId="77777777" w:rsidR="00BC78B6" w:rsidRPr="00BC78B6" w:rsidRDefault="00BC78B6" w:rsidP="002C6C8B">
            <w:pPr>
              <w:pStyle w:val="Bold"/>
              <w:rPr>
                <w:rFonts w:ascii="Arial" w:hAnsi="Arial"/>
                <w:sz w:val="22"/>
              </w:rPr>
            </w:pPr>
            <w:r w:rsidRPr="00BC78B6">
              <w:rPr>
                <w:rFonts w:ascii="Arial" w:hAnsi="Arial"/>
                <w:sz w:val="22"/>
              </w:rPr>
              <w:t>REQUIRED SKILLS AND KNOWLEDGE</w:t>
            </w:r>
          </w:p>
        </w:tc>
      </w:tr>
      <w:tr w:rsidR="00BC78B6" w:rsidRPr="00BC78B6" w14:paraId="38310EA6" w14:textId="77777777" w:rsidTr="002C6C8B">
        <w:trPr>
          <w:jc w:val="center"/>
        </w:trPr>
        <w:tc>
          <w:tcPr>
            <w:tcW w:w="5000" w:type="pct"/>
            <w:gridSpan w:val="5"/>
            <w:tcBorders>
              <w:top w:val="nil"/>
              <w:left w:val="nil"/>
              <w:bottom w:val="nil"/>
              <w:right w:val="nil"/>
            </w:tcBorders>
          </w:tcPr>
          <w:p w14:paraId="76911DCC" w14:textId="77777777" w:rsidR="00BC78B6" w:rsidRPr="00BC78B6" w:rsidRDefault="00BC78B6" w:rsidP="002C6C8B">
            <w:pPr>
              <w:pStyle w:val="Smalltext"/>
              <w:rPr>
                <w:rFonts w:ascii="Arial" w:hAnsi="Arial"/>
                <w:sz w:val="22"/>
              </w:rPr>
            </w:pPr>
            <w:r w:rsidRPr="00BC78B6">
              <w:rPr>
                <w:rFonts w:ascii="Arial" w:hAnsi="Arial"/>
                <w:sz w:val="22"/>
              </w:rPr>
              <w:t>This describes the essential skills and knowledge, and their level, required for this unit.</w:t>
            </w:r>
          </w:p>
        </w:tc>
      </w:tr>
      <w:tr w:rsidR="00BC78B6" w:rsidRPr="00BC78B6" w14:paraId="59C6E6E8" w14:textId="77777777" w:rsidTr="002C6C8B">
        <w:trPr>
          <w:jc w:val="center"/>
        </w:trPr>
        <w:tc>
          <w:tcPr>
            <w:tcW w:w="5000" w:type="pct"/>
            <w:gridSpan w:val="5"/>
            <w:tcBorders>
              <w:top w:val="nil"/>
              <w:left w:val="nil"/>
              <w:bottom w:val="nil"/>
              <w:right w:val="nil"/>
            </w:tcBorders>
          </w:tcPr>
          <w:p w14:paraId="4D0BD3BD" w14:textId="77777777" w:rsidR="00BC78B6" w:rsidRPr="00BC78B6" w:rsidRDefault="00BC78B6" w:rsidP="002C6C8B">
            <w:pPr>
              <w:pStyle w:val="Bold"/>
              <w:rPr>
                <w:rFonts w:ascii="Arial" w:hAnsi="Arial"/>
                <w:sz w:val="22"/>
              </w:rPr>
            </w:pPr>
            <w:r w:rsidRPr="00BC78B6">
              <w:rPr>
                <w:rFonts w:ascii="Arial" w:hAnsi="Arial"/>
                <w:sz w:val="22"/>
              </w:rPr>
              <w:t>Required Skills</w:t>
            </w:r>
          </w:p>
        </w:tc>
      </w:tr>
      <w:tr w:rsidR="00BC78B6" w:rsidRPr="00BC78B6" w14:paraId="51DA81A4" w14:textId="77777777" w:rsidTr="002C6C8B">
        <w:trPr>
          <w:jc w:val="center"/>
        </w:trPr>
        <w:tc>
          <w:tcPr>
            <w:tcW w:w="5000" w:type="pct"/>
            <w:gridSpan w:val="5"/>
            <w:tcBorders>
              <w:top w:val="nil"/>
              <w:left w:val="nil"/>
              <w:bottom w:val="nil"/>
              <w:right w:val="nil"/>
            </w:tcBorders>
          </w:tcPr>
          <w:p w14:paraId="3E9525AD"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communication skills to discuss and document findings </w:t>
            </w:r>
          </w:p>
          <w:p w14:paraId="7AD33E0D"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analytical skills to:</w:t>
            </w:r>
          </w:p>
          <w:p w14:paraId="1500819F" w14:textId="77777777" w:rsidR="00BC78B6" w:rsidRPr="00BC78B6" w:rsidRDefault="00BC78B6" w:rsidP="00BC78B6">
            <w:pPr>
              <w:pStyle w:val="Bullet2"/>
              <w:numPr>
                <w:ilvl w:val="0"/>
                <w:numId w:val="36"/>
              </w:numPr>
              <w:rPr>
                <w:rFonts w:ascii="Arial" w:hAnsi="Arial" w:cs="Arial"/>
                <w:sz w:val="22"/>
                <w:szCs w:val="22"/>
              </w:rPr>
            </w:pPr>
            <w:r w:rsidRPr="00BC78B6">
              <w:rPr>
                <w:rFonts w:ascii="Arial" w:hAnsi="Arial" w:cs="Arial"/>
                <w:sz w:val="22"/>
                <w:szCs w:val="22"/>
              </w:rPr>
              <w:t xml:space="preserve">identify and evaluate application of rules and provisions under the </w:t>
            </w:r>
            <w:r w:rsidRPr="00BC78B6">
              <w:rPr>
                <w:rFonts w:ascii="Arial" w:hAnsi="Arial" w:cs="Arial"/>
                <w:i/>
                <w:sz w:val="22"/>
                <w:szCs w:val="22"/>
              </w:rPr>
              <w:t>Sale of Land Act</w:t>
            </w:r>
          </w:p>
          <w:p w14:paraId="4F795ED8" w14:textId="77777777" w:rsidR="00BC78B6" w:rsidRPr="00BC78B6" w:rsidRDefault="00BC78B6" w:rsidP="00BC78B6">
            <w:pPr>
              <w:pStyle w:val="Bullet2"/>
              <w:numPr>
                <w:ilvl w:val="0"/>
                <w:numId w:val="36"/>
              </w:numPr>
              <w:rPr>
                <w:rFonts w:ascii="Arial" w:hAnsi="Arial" w:cs="Arial"/>
                <w:sz w:val="22"/>
                <w:szCs w:val="22"/>
              </w:rPr>
            </w:pPr>
            <w:r w:rsidRPr="00BC78B6">
              <w:rPr>
                <w:rFonts w:ascii="Arial" w:hAnsi="Arial" w:cs="Arial"/>
                <w:sz w:val="22"/>
                <w:szCs w:val="22"/>
              </w:rPr>
              <w:t xml:space="preserve">determine application of specific conveyancing processes and procedures to particular circumstances and contexts </w:t>
            </w:r>
          </w:p>
          <w:p w14:paraId="7E385324" w14:textId="77777777" w:rsidR="00BC78B6" w:rsidRPr="00BC78B6" w:rsidRDefault="00BC78B6" w:rsidP="00BC78B6">
            <w:pPr>
              <w:pStyle w:val="Bullet2"/>
              <w:numPr>
                <w:ilvl w:val="0"/>
                <w:numId w:val="36"/>
              </w:numPr>
              <w:rPr>
                <w:rFonts w:ascii="Arial" w:hAnsi="Arial" w:cs="Arial"/>
                <w:sz w:val="22"/>
                <w:szCs w:val="22"/>
              </w:rPr>
            </w:pPr>
            <w:r w:rsidRPr="00BC78B6">
              <w:rPr>
                <w:rFonts w:ascii="Arial" w:hAnsi="Arial" w:cs="Arial"/>
                <w:sz w:val="22"/>
                <w:szCs w:val="22"/>
              </w:rPr>
              <w:t>determine appropriate application of rules, processes and principles for addressing breaches of contract, sale of illegal structures, unethical auction practices and other disputes</w:t>
            </w:r>
          </w:p>
        </w:tc>
      </w:tr>
      <w:tr w:rsidR="00BC78B6" w:rsidRPr="00BC78B6" w14:paraId="228C6E51" w14:textId="77777777" w:rsidTr="002C6C8B">
        <w:trPr>
          <w:jc w:val="center"/>
        </w:trPr>
        <w:tc>
          <w:tcPr>
            <w:tcW w:w="1349" w:type="pct"/>
            <w:gridSpan w:val="2"/>
            <w:tcBorders>
              <w:top w:val="nil"/>
              <w:left w:val="nil"/>
              <w:bottom w:val="nil"/>
              <w:right w:val="nil"/>
            </w:tcBorders>
          </w:tcPr>
          <w:p w14:paraId="46AC4A44" w14:textId="77777777" w:rsidR="00BC78B6" w:rsidRPr="00BC78B6" w:rsidRDefault="00BC78B6" w:rsidP="002C6C8B">
            <w:pPr>
              <w:pStyle w:val="Bold"/>
              <w:rPr>
                <w:rFonts w:ascii="Arial" w:hAnsi="Arial"/>
                <w:sz w:val="22"/>
              </w:rPr>
            </w:pPr>
            <w:r w:rsidRPr="00BC78B6">
              <w:rPr>
                <w:rFonts w:ascii="Arial" w:hAnsi="Arial"/>
                <w:sz w:val="22"/>
              </w:rPr>
              <w:t>Required Knowledge</w:t>
            </w:r>
          </w:p>
        </w:tc>
        <w:tc>
          <w:tcPr>
            <w:tcW w:w="3651" w:type="pct"/>
            <w:gridSpan w:val="3"/>
            <w:tcBorders>
              <w:top w:val="nil"/>
              <w:left w:val="nil"/>
              <w:bottom w:val="nil"/>
              <w:right w:val="nil"/>
            </w:tcBorders>
          </w:tcPr>
          <w:p w14:paraId="5AA9FCCD" w14:textId="77777777" w:rsidR="00BC78B6" w:rsidRPr="00BC78B6" w:rsidRDefault="00BC78B6" w:rsidP="002C6C8B">
            <w:pPr>
              <w:rPr>
                <w:rFonts w:ascii="Arial" w:hAnsi="Arial" w:cs="Arial"/>
                <w:sz w:val="22"/>
                <w:szCs w:val="22"/>
              </w:rPr>
            </w:pPr>
            <w:r w:rsidRPr="00BC78B6">
              <w:rPr>
                <w:rFonts w:ascii="Arial" w:hAnsi="Arial" w:cs="Arial"/>
                <w:b/>
                <w:sz w:val="22"/>
                <w:szCs w:val="22"/>
              </w:rPr>
              <w:t xml:space="preserve">Please note: </w:t>
            </w:r>
            <w:r w:rsidRPr="00BC78B6">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4654261B" w14:textId="77777777" w:rsidR="00BC78B6" w:rsidRPr="00BC78B6" w:rsidRDefault="00BC78B6" w:rsidP="002C6C8B">
            <w:pPr>
              <w:rPr>
                <w:rFonts w:ascii="Arial" w:hAnsi="Arial" w:cs="Arial"/>
                <w:sz w:val="22"/>
                <w:szCs w:val="22"/>
              </w:rPr>
            </w:pPr>
            <w:r w:rsidRPr="00BC78B6">
              <w:rPr>
                <w:rFonts w:ascii="Arial" w:hAnsi="Arial" w:cs="Arial"/>
                <w:b/>
                <w:sz w:val="22"/>
                <w:szCs w:val="22"/>
              </w:rPr>
              <w:t>For Commonwealth Legislation:</w:t>
            </w:r>
            <w:r w:rsidRPr="00BC78B6">
              <w:rPr>
                <w:rFonts w:ascii="Arial" w:hAnsi="Arial" w:cs="Arial"/>
                <w:sz w:val="22"/>
                <w:szCs w:val="22"/>
              </w:rPr>
              <w:t xml:space="preserve">  </w:t>
            </w:r>
            <w:hyperlink r:id="rId76" w:history="1">
              <w:r w:rsidRPr="00BC78B6">
                <w:rPr>
                  <w:rStyle w:val="Hyperlink"/>
                  <w:rFonts w:ascii="Arial" w:hAnsi="Arial" w:cs="Arial"/>
                  <w:sz w:val="22"/>
                  <w:szCs w:val="22"/>
                </w:rPr>
                <w:t>http://www.comlaw.gov.au/</w:t>
              </w:r>
            </w:hyperlink>
            <w:r w:rsidRPr="00BC78B6">
              <w:rPr>
                <w:rFonts w:ascii="Arial" w:hAnsi="Arial" w:cs="Arial"/>
                <w:sz w:val="22"/>
                <w:szCs w:val="22"/>
              </w:rPr>
              <w:t xml:space="preserve"> </w:t>
            </w:r>
          </w:p>
          <w:p w14:paraId="2546A749" w14:textId="77777777" w:rsidR="00BC78B6" w:rsidRPr="00BC78B6" w:rsidRDefault="00BC78B6" w:rsidP="002C6C8B">
            <w:pPr>
              <w:rPr>
                <w:rFonts w:ascii="Arial" w:hAnsi="Arial" w:cs="Arial"/>
                <w:sz w:val="22"/>
                <w:szCs w:val="22"/>
              </w:rPr>
            </w:pPr>
            <w:r w:rsidRPr="00BC78B6">
              <w:rPr>
                <w:rFonts w:ascii="Arial" w:hAnsi="Arial" w:cs="Arial"/>
                <w:b/>
                <w:sz w:val="22"/>
                <w:szCs w:val="22"/>
              </w:rPr>
              <w:t xml:space="preserve">For Victorian State Legislation: </w:t>
            </w:r>
            <w:hyperlink r:id="rId77" w:history="1">
              <w:r w:rsidRPr="00BC78B6">
                <w:rPr>
                  <w:rStyle w:val="Hyperlink"/>
                  <w:rFonts w:ascii="Arial" w:hAnsi="Arial" w:cs="Arial"/>
                  <w:sz w:val="22"/>
                  <w:szCs w:val="22"/>
                </w:rPr>
                <w:t>http://www.legislation.vic.gov.au/</w:t>
              </w:r>
            </w:hyperlink>
            <w:r w:rsidRPr="00BC78B6">
              <w:rPr>
                <w:rFonts w:ascii="Arial" w:hAnsi="Arial" w:cs="Arial"/>
                <w:sz w:val="22"/>
                <w:szCs w:val="22"/>
              </w:rPr>
              <w:t xml:space="preserve"> </w:t>
            </w:r>
          </w:p>
        </w:tc>
      </w:tr>
      <w:tr w:rsidR="00BC78B6" w:rsidRPr="00BC78B6" w14:paraId="6CFAF3C0" w14:textId="77777777" w:rsidTr="002C6C8B">
        <w:trPr>
          <w:jc w:val="center"/>
        </w:trPr>
        <w:tc>
          <w:tcPr>
            <w:tcW w:w="5000" w:type="pct"/>
            <w:gridSpan w:val="5"/>
            <w:tcBorders>
              <w:top w:val="nil"/>
              <w:left w:val="nil"/>
              <w:bottom w:val="nil"/>
              <w:right w:val="nil"/>
            </w:tcBorders>
          </w:tcPr>
          <w:p w14:paraId="0070E841"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relevant international, Federal, State and local government legislative and statutory requirements, regulations and provisions pertaining to sale of land contracts and conveyancing</w:t>
            </w:r>
          </w:p>
          <w:p w14:paraId="068ABC64"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the provisions of the </w:t>
            </w:r>
            <w:r w:rsidRPr="00BC78B6">
              <w:rPr>
                <w:rFonts w:ascii="Arial" w:hAnsi="Arial" w:cs="Arial"/>
                <w:i/>
                <w:sz w:val="22"/>
                <w:szCs w:val="22"/>
              </w:rPr>
              <w:t>Building Act</w:t>
            </w:r>
            <w:r w:rsidRPr="00BC78B6">
              <w:rPr>
                <w:rFonts w:ascii="Arial" w:hAnsi="Arial" w:cs="Arial"/>
                <w:sz w:val="22"/>
                <w:szCs w:val="22"/>
              </w:rPr>
              <w:t xml:space="preserve"> in relation to insurance obligations of builders and owner-builders </w:t>
            </w:r>
          </w:p>
          <w:p w14:paraId="1369F357"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lastRenderedPageBreak/>
              <w:t>general principles of the law of contract as relevant to sale of land transactions, including:</w:t>
            </w:r>
          </w:p>
          <w:p w14:paraId="62A9199E"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formalities required for a binding contract for the sale of land</w:t>
            </w:r>
          </w:p>
          <w:p w14:paraId="0C48A823"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terms implied by courts in relation to contracts for the sale of land</w:t>
            </w:r>
          </w:p>
          <w:p w14:paraId="5A66F552"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terms commonly expressly contained in contracts for the sale of land</w:t>
            </w:r>
          </w:p>
          <w:p w14:paraId="3ADE23E1"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investigation of title</w:t>
            </w:r>
          </w:p>
          <w:p w14:paraId="77134773"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procedures required to complete a conveyancing transaction</w:t>
            </w:r>
          </w:p>
          <w:p w14:paraId="39A90961"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statutory intervention in contracts for the sale of land</w:t>
            </w:r>
          </w:p>
          <w:p w14:paraId="24D998CB"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law relating to defective building work and illegal structures in the context of sales of land</w:t>
            </w:r>
            <w:r w:rsidRPr="00BC78B6" w:rsidDel="00406662">
              <w:rPr>
                <w:rFonts w:ascii="Arial" w:hAnsi="Arial" w:cs="Arial"/>
                <w:sz w:val="22"/>
                <w:szCs w:val="22"/>
              </w:rPr>
              <w:t xml:space="preserve"> </w:t>
            </w:r>
          </w:p>
          <w:p w14:paraId="4AC77352"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the role of estate agents in the sale of land</w:t>
            </w:r>
          </w:p>
          <w:p w14:paraId="609FE6E1"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law and practices specifically relating to auction sales</w:t>
            </w:r>
          </w:p>
          <w:p w14:paraId="71693AA0"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dispute resolution strategies and formal agencies for resolution of disputes</w:t>
            </w:r>
          </w:p>
        </w:tc>
      </w:tr>
      <w:tr w:rsidR="00BC78B6" w:rsidRPr="00BC78B6" w14:paraId="4B8272A2" w14:textId="77777777" w:rsidTr="002C6C8B">
        <w:trPr>
          <w:jc w:val="center"/>
        </w:trPr>
        <w:tc>
          <w:tcPr>
            <w:tcW w:w="5000" w:type="pct"/>
            <w:gridSpan w:val="5"/>
            <w:tcBorders>
              <w:top w:val="nil"/>
              <w:left w:val="nil"/>
              <w:bottom w:val="nil"/>
              <w:right w:val="nil"/>
            </w:tcBorders>
          </w:tcPr>
          <w:p w14:paraId="7265EEAE" w14:textId="77777777" w:rsidR="00BC78B6" w:rsidRPr="00BC78B6" w:rsidRDefault="00BC78B6" w:rsidP="002C6C8B">
            <w:pPr>
              <w:pStyle w:val="Bold"/>
              <w:rPr>
                <w:rFonts w:ascii="Arial" w:hAnsi="Arial"/>
                <w:sz w:val="22"/>
              </w:rPr>
            </w:pPr>
            <w:r w:rsidRPr="00BC78B6">
              <w:rPr>
                <w:rFonts w:ascii="Arial" w:hAnsi="Arial"/>
                <w:sz w:val="22"/>
              </w:rPr>
              <w:t>RANGE STATEMENT</w:t>
            </w:r>
          </w:p>
        </w:tc>
      </w:tr>
      <w:tr w:rsidR="00BC78B6" w:rsidRPr="00BC78B6" w14:paraId="2340D436" w14:textId="77777777" w:rsidTr="002C6C8B">
        <w:trPr>
          <w:jc w:val="center"/>
        </w:trPr>
        <w:tc>
          <w:tcPr>
            <w:tcW w:w="5000" w:type="pct"/>
            <w:gridSpan w:val="5"/>
            <w:tcBorders>
              <w:top w:val="nil"/>
              <w:left w:val="nil"/>
              <w:bottom w:val="nil"/>
              <w:right w:val="nil"/>
            </w:tcBorders>
          </w:tcPr>
          <w:p w14:paraId="6674A091" w14:textId="77777777" w:rsidR="00BC78B6" w:rsidRPr="00BC78B6" w:rsidRDefault="00BC78B6" w:rsidP="002C6C8B">
            <w:pPr>
              <w:pStyle w:val="Smalltext"/>
              <w:rPr>
                <w:rFonts w:ascii="Arial" w:hAnsi="Arial"/>
                <w:sz w:val="22"/>
              </w:rPr>
            </w:pPr>
            <w:r w:rsidRPr="00BC78B6">
              <w:rPr>
                <w:rFonts w:ascii="Arial" w:hAnsi="Arial"/>
                <w:sz w:val="22"/>
              </w:rPr>
              <w:t xml:space="preserve">The Range Statement relates to the unit of competency as a whole. It allows for different work environments and situations that may affect performance. </w:t>
            </w:r>
            <w:r w:rsidRPr="00BC78B6">
              <w:rPr>
                <w:rFonts w:ascii="Arial" w:hAnsi="Arial"/>
                <w:b/>
                <w:i/>
                <w:sz w:val="22"/>
              </w:rPr>
              <w:t>Bold italicised</w:t>
            </w:r>
            <w:r w:rsidRPr="00BC78B6">
              <w:rPr>
                <w:rFonts w:ascii="Arial" w:hAnsi="Arial"/>
                <w:sz w:val="22"/>
              </w:rPr>
              <w:t xml:space="preserve"> wording in the performance criteria is detailed below.</w:t>
            </w:r>
          </w:p>
        </w:tc>
      </w:tr>
      <w:tr w:rsidR="00BC78B6" w:rsidRPr="00BC78B6" w14:paraId="170CA78D" w14:textId="77777777" w:rsidTr="002C6C8B">
        <w:trPr>
          <w:jc w:val="center"/>
        </w:trPr>
        <w:tc>
          <w:tcPr>
            <w:tcW w:w="1414" w:type="pct"/>
            <w:gridSpan w:val="3"/>
            <w:tcBorders>
              <w:top w:val="nil"/>
              <w:left w:val="nil"/>
              <w:bottom w:val="nil"/>
              <w:right w:val="nil"/>
            </w:tcBorders>
          </w:tcPr>
          <w:p w14:paraId="0919E6EC" w14:textId="77777777" w:rsidR="00BC78B6" w:rsidRPr="00BC78B6" w:rsidRDefault="00BC78B6" w:rsidP="002C6C8B">
            <w:pPr>
              <w:rPr>
                <w:rFonts w:ascii="Arial" w:hAnsi="Arial" w:cs="Arial"/>
                <w:sz w:val="22"/>
                <w:szCs w:val="22"/>
              </w:rPr>
            </w:pPr>
            <w:r w:rsidRPr="00BC78B6">
              <w:rPr>
                <w:rFonts w:ascii="Arial" w:hAnsi="Arial" w:cs="Arial"/>
                <w:b/>
                <w:i/>
                <w:sz w:val="22"/>
                <w:szCs w:val="22"/>
              </w:rPr>
              <w:t>Contract for the sale of land</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41BCB444"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consideration </w:t>
            </w:r>
          </w:p>
          <w:p w14:paraId="7F5C67F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agreement</w:t>
            </w:r>
          </w:p>
        </w:tc>
      </w:tr>
      <w:tr w:rsidR="00BC78B6" w:rsidRPr="00BC78B6" w14:paraId="38080054" w14:textId="77777777" w:rsidTr="002C6C8B">
        <w:trPr>
          <w:jc w:val="center"/>
        </w:trPr>
        <w:tc>
          <w:tcPr>
            <w:tcW w:w="1414" w:type="pct"/>
            <w:gridSpan w:val="3"/>
            <w:tcBorders>
              <w:top w:val="nil"/>
              <w:left w:val="nil"/>
              <w:bottom w:val="nil"/>
              <w:right w:val="nil"/>
            </w:tcBorders>
          </w:tcPr>
          <w:p w14:paraId="5B8490C8" w14:textId="77777777" w:rsidR="00BC78B6" w:rsidRPr="00BC78B6" w:rsidRDefault="00BC78B6" w:rsidP="002C6C8B">
            <w:pPr>
              <w:rPr>
                <w:rFonts w:ascii="Arial" w:hAnsi="Arial" w:cs="Arial"/>
                <w:sz w:val="22"/>
                <w:szCs w:val="22"/>
              </w:rPr>
            </w:pPr>
            <w:r w:rsidRPr="00BC78B6">
              <w:rPr>
                <w:rFonts w:ascii="Arial" w:hAnsi="Arial" w:cs="Arial"/>
                <w:b/>
                <w:i/>
                <w:sz w:val="22"/>
                <w:szCs w:val="22"/>
              </w:rPr>
              <w:t>Formal requirements of a contract for the sale of land</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07B32A37"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minimum requirements to satisfy Section 126 of the </w:t>
            </w:r>
            <w:r w:rsidRPr="00BC78B6">
              <w:rPr>
                <w:rFonts w:ascii="Arial" w:hAnsi="Arial" w:cs="Arial"/>
                <w:i/>
                <w:sz w:val="22"/>
                <w:szCs w:val="22"/>
              </w:rPr>
              <w:t>Instruments Act</w:t>
            </w:r>
          </w:p>
          <w:p w14:paraId="7F67467C"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doctrine of part performance</w:t>
            </w:r>
          </w:p>
        </w:tc>
      </w:tr>
      <w:tr w:rsidR="00BC78B6" w:rsidRPr="00BC78B6" w14:paraId="5C35D9A7" w14:textId="77777777" w:rsidTr="002C6C8B">
        <w:trPr>
          <w:jc w:val="center"/>
        </w:trPr>
        <w:tc>
          <w:tcPr>
            <w:tcW w:w="1414" w:type="pct"/>
            <w:gridSpan w:val="3"/>
            <w:tcBorders>
              <w:top w:val="nil"/>
              <w:left w:val="nil"/>
              <w:bottom w:val="nil"/>
              <w:right w:val="nil"/>
            </w:tcBorders>
          </w:tcPr>
          <w:p w14:paraId="260164F8" w14:textId="77777777" w:rsidR="00BC78B6" w:rsidRPr="00BC78B6" w:rsidRDefault="00BC78B6" w:rsidP="002C6C8B">
            <w:pPr>
              <w:rPr>
                <w:rFonts w:ascii="Arial" w:hAnsi="Arial" w:cs="Arial"/>
                <w:sz w:val="22"/>
                <w:szCs w:val="22"/>
              </w:rPr>
            </w:pPr>
            <w:r w:rsidRPr="00BC78B6">
              <w:rPr>
                <w:rFonts w:ascii="Arial" w:hAnsi="Arial" w:cs="Arial"/>
                <w:b/>
                <w:i/>
                <w:sz w:val="22"/>
                <w:szCs w:val="22"/>
              </w:rPr>
              <w:t>Form and content of the standard contract</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1E8B3864"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legal status of the contract</w:t>
            </w:r>
          </w:p>
          <w:p w14:paraId="5DFF13F1"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particulars of sale</w:t>
            </w:r>
          </w:p>
          <w:p w14:paraId="1DACE68F"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general conditions</w:t>
            </w:r>
          </w:p>
          <w:p w14:paraId="0D15C5E8"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special conditions </w:t>
            </w:r>
          </w:p>
          <w:p w14:paraId="17561379"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contacts conditional on the purchaser obtaining finance</w:t>
            </w:r>
          </w:p>
        </w:tc>
      </w:tr>
      <w:tr w:rsidR="00BC78B6" w:rsidRPr="00BC78B6" w14:paraId="313D49FF" w14:textId="77777777" w:rsidTr="002C6C8B">
        <w:trPr>
          <w:jc w:val="center"/>
        </w:trPr>
        <w:tc>
          <w:tcPr>
            <w:tcW w:w="1414" w:type="pct"/>
            <w:gridSpan w:val="3"/>
            <w:tcBorders>
              <w:top w:val="nil"/>
              <w:left w:val="nil"/>
              <w:bottom w:val="nil"/>
              <w:right w:val="nil"/>
            </w:tcBorders>
          </w:tcPr>
          <w:p w14:paraId="18EBCD90" w14:textId="77777777" w:rsidR="00BC78B6" w:rsidRPr="00BC78B6" w:rsidRDefault="00BC78B6" w:rsidP="002C6C8B">
            <w:pPr>
              <w:rPr>
                <w:rFonts w:ascii="Arial" w:hAnsi="Arial" w:cs="Arial"/>
                <w:sz w:val="22"/>
                <w:szCs w:val="22"/>
              </w:rPr>
            </w:pPr>
            <w:r w:rsidRPr="00BC78B6">
              <w:rPr>
                <w:rFonts w:ascii="Arial" w:hAnsi="Arial" w:cs="Arial"/>
                <w:b/>
                <w:i/>
                <w:sz w:val="22"/>
                <w:szCs w:val="22"/>
              </w:rPr>
              <w:t xml:space="preserve">Conveyancing procedures and obligations </w:t>
            </w:r>
            <w:r w:rsidRPr="00BC78B6">
              <w:rPr>
                <w:rFonts w:ascii="Arial" w:hAnsi="Arial" w:cs="Arial"/>
                <w:bCs/>
                <w:iCs/>
                <w:sz w:val="22"/>
                <w:szCs w:val="22"/>
              </w:rPr>
              <w:t xml:space="preserve">may </w:t>
            </w:r>
            <w:r w:rsidRPr="00BC78B6">
              <w:rPr>
                <w:rFonts w:ascii="Arial" w:hAnsi="Arial" w:cs="Arial"/>
                <w:sz w:val="22"/>
                <w:szCs w:val="22"/>
              </w:rPr>
              <w:t>include:</w:t>
            </w:r>
          </w:p>
        </w:tc>
        <w:tc>
          <w:tcPr>
            <w:tcW w:w="3586" w:type="pct"/>
            <w:gridSpan w:val="2"/>
            <w:tcBorders>
              <w:top w:val="nil"/>
              <w:left w:val="nil"/>
              <w:bottom w:val="nil"/>
              <w:right w:val="nil"/>
            </w:tcBorders>
          </w:tcPr>
          <w:p w14:paraId="2939C463"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misdescription of the land</w:t>
            </w:r>
          </w:p>
          <w:p w14:paraId="282FD0D9"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obligations of the vendor in relation to the condition of the premises and goods</w:t>
            </w:r>
          </w:p>
          <w:p w14:paraId="4D6BE83A"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investigation of title</w:t>
            </w:r>
          </w:p>
          <w:p w14:paraId="3FB8D947"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liability for charges or other obligations occurring after the contract</w:t>
            </w:r>
          </w:p>
          <w:p w14:paraId="31745B53"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apportionment of outgoings</w:t>
            </w:r>
          </w:p>
          <w:p w14:paraId="57E05385"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purchaser’s right to inspection prior to settlement</w:t>
            </w:r>
          </w:p>
          <w:p w14:paraId="53F10363"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settlement procedures</w:t>
            </w:r>
          </w:p>
          <w:p w14:paraId="601BC049"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remedies for breach of contract</w:t>
            </w:r>
          </w:p>
          <w:p w14:paraId="23AC89C3"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remedies for misleading and deceptive conduct</w:t>
            </w:r>
          </w:p>
          <w:p w14:paraId="2D2DBE21"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consumer legislation issues</w:t>
            </w:r>
          </w:p>
          <w:p w14:paraId="4EE3CBFB"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lastRenderedPageBreak/>
              <w:t>finance clauses</w:t>
            </w:r>
          </w:p>
          <w:p w14:paraId="14154DC7"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insurance</w:t>
            </w:r>
          </w:p>
          <w:p w14:paraId="10558CDC"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caveatable interests</w:t>
            </w:r>
          </w:p>
          <w:p w14:paraId="3D0984ED"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deposit holding procedures</w:t>
            </w:r>
          </w:p>
        </w:tc>
      </w:tr>
      <w:tr w:rsidR="00BC78B6" w:rsidRPr="00BC78B6" w14:paraId="05084C3F" w14:textId="77777777" w:rsidTr="002C6C8B">
        <w:trPr>
          <w:jc w:val="center"/>
        </w:trPr>
        <w:tc>
          <w:tcPr>
            <w:tcW w:w="1414" w:type="pct"/>
            <w:gridSpan w:val="3"/>
            <w:tcBorders>
              <w:top w:val="nil"/>
              <w:left w:val="nil"/>
              <w:bottom w:val="nil"/>
              <w:right w:val="nil"/>
            </w:tcBorders>
          </w:tcPr>
          <w:p w14:paraId="174C8392" w14:textId="77777777" w:rsidR="00BC78B6" w:rsidRPr="00BC78B6" w:rsidRDefault="00BC78B6" w:rsidP="002C6C8B">
            <w:pPr>
              <w:rPr>
                <w:rFonts w:ascii="Arial" w:hAnsi="Arial" w:cs="Arial"/>
                <w:sz w:val="22"/>
                <w:szCs w:val="22"/>
              </w:rPr>
            </w:pPr>
            <w:r w:rsidRPr="00BC78B6">
              <w:rPr>
                <w:rFonts w:ascii="Arial" w:hAnsi="Arial" w:cs="Arial"/>
                <w:b/>
                <w:i/>
                <w:sz w:val="22"/>
                <w:szCs w:val="22"/>
              </w:rPr>
              <w:t>Provisions of the Sale of Land Act relating to terms contracts</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6D6039E6" w14:textId="77777777" w:rsidR="00BC78B6" w:rsidRPr="00BC78B6" w:rsidRDefault="00BC78B6" w:rsidP="00BC78B6">
            <w:pPr>
              <w:pStyle w:val="Bullet1"/>
              <w:numPr>
                <w:ilvl w:val="0"/>
                <w:numId w:val="35"/>
              </w:numPr>
              <w:rPr>
                <w:rFonts w:ascii="Arial" w:hAnsi="Arial" w:cs="Arial"/>
                <w:sz w:val="22"/>
                <w:szCs w:val="22"/>
              </w:rPr>
            </w:pPr>
            <w:r w:rsidRPr="00BC78B6">
              <w:rPr>
                <w:rFonts w:ascii="Arial" w:hAnsi="Arial" w:cs="Arial"/>
                <w:sz w:val="22"/>
                <w:szCs w:val="22"/>
              </w:rPr>
              <w:t>meaning of terms contract</w:t>
            </w:r>
          </w:p>
          <w:p w14:paraId="1F9A1FCC"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relevant terms in the standard contract of sale and provisions Section 32 of the </w:t>
            </w:r>
            <w:r w:rsidRPr="00BC78B6">
              <w:rPr>
                <w:rFonts w:ascii="Arial" w:hAnsi="Arial" w:cs="Arial"/>
                <w:i/>
                <w:sz w:val="22"/>
                <w:szCs w:val="22"/>
              </w:rPr>
              <w:t>Sale of Land Act</w:t>
            </w:r>
          </w:p>
          <w:p w14:paraId="76C296AB"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reasons for the enactment of the provisions</w:t>
            </w:r>
          </w:p>
          <w:p w14:paraId="221B1BDA"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prohibitions under the </w:t>
            </w:r>
            <w:r w:rsidRPr="00BC78B6">
              <w:rPr>
                <w:rFonts w:ascii="Arial" w:hAnsi="Arial" w:cs="Arial"/>
                <w:i/>
                <w:sz w:val="22"/>
                <w:szCs w:val="22"/>
              </w:rPr>
              <w:t>Sale of Land Act</w:t>
            </w:r>
          </w:p>
        </w:tc>
      </w:tr>
      <w:tr w:rsidR="00BC78B6" w:rsidRPr="00BC78B6" w14:paraId="7C17095B" w14:textId="77777777" w:rsidTr="002C6C8B">
        <w:trPr>
          <w:jc w:val="center"/>
        </w:trPr>
        <w:tc>
          <w:tcPr>
            <w:tcW w:w="1414" w:type="pct"/>
            <w:gridSpan w:val="3"/>
            <w:tcBorders>
              <w:top w:val="nil"/>
              <w:left w:val="nil"/>
              <w:bottom w:val="nil"/>
              <w:right w:val="nil"/>
            </w:tcBorders>
          </w:tcPr>
          <w:p w14:paraId="2A61BC65" w14:textId="77777777" w:rsidR="00BC78B6" w:rsidRPr="00BC78B6" w:rsidRDefault="00BC78B6" w:rsidP="002C6C8B">
            <w:pPr>
              <w:rPr>
                <w:rFonts w:ascii="Arial" w:hAnsi="Arial" w:cs="Arial"/>
                <w:sz w:val="22"/>
                <w:szCs w:val="22"/>
              </w:rPr>
            </w:pPr>
            <w:r w:rsidRPr="00BC78B6">
              <w:rPr>
                <w:rFonts w:ascii="Arial" w:hAnsi="Arial" w:cs="Arial"/>
                <w:b/>
                <w:i/>
                <w:sz w:val="22"/>
                <w:szCs w:val="22"/>
              </w:rPr>
              <w:t xml:space="preserve">Purchaser’s right to cool off </w:t>
            </w:r>
            <w:r w:rsidRPr="00BC78B6">
              <w:rPr>
                <w:rFonts w:ascii="Arial" w:hAnsi="Arial" w:cs="Arial"/>
                <w:sz w:val="22"/>
                <w:szCs w:val="22"/>
              </w:rPr>
              <w:t>may include:</w:t>
            </w:r>
          </w:p>
        </w:tc>
        <w:tc>
          <w:tcPr>
            <w:tcW w:w="3586" w:type="pct"/>
            <w:gridSpan w:val="2"/>
            <w:tcBorders>
              <w:top w:val="nil"/>
              <w:left w:val="nil"/>
              <w:bottom w:val="nil"/>
              <w:right w:val="nil"/>
            </w:tcBorders>
          </w:tcPr>
          <w:p w14:paraId="02852851"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notice on contract </w:t>
            </w:r>
          </w:p>
          <w:p w14:paraId="496852B0"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consequences of failure to include notice</w:t>
            </w:r>
          </w:p>
          <w:p w14:paraId="42390AAC"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circumstances in which there is no right to cool off</w:t>
            </w:r>
          </w:p>
          <w:p w14:paraId="215B461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time limit for cooling off</w:t>
            </w:r>
          </w:p>
          <w:p w14:paraId="459BF55C"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method of exercising right to cool off</w:t>
            </w:r>
          </w:p>
          <w:p w14:paraId="0B209594"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amount payable by purchaser if right to cool off is exercised</w:t>
            </w:r>
          </w:p>
        </w:tc>
      </w:tr>
      <w:tr w:rsidR="00BC78B6" w:rsidRPr="00BC78B6" w14:paraId="416EC658" w14:textId="77777777" w:rsidTr="002C6C8B">
        <w:trPr>
          <w:jc w:val="center"/>
        </w:trPr>
        <w:tc>
          <w:tcPr>
            <w:tcW w:w="1414" w:type="pct"/>
            <w:gridSpan w:val="3"/>
            <w:tcBorders>
              <w:top w:val="nil"/>
              <w:left w:val="nil"/>
              <w:bottom w:val="nil"/>
              <w:right w:val="nil"/>
            </w:tcBorders>
          </w:tcPr>
          <w:p w14:paraId="1ACEE9E9" w14:textId="77777777" w:rsidR="00BC78B6" w:rsidRPr="00BC78B6" w:rsidRDefault="00BC78B6" w:rsidP="002C6C8B">
            <w:pPr>
              <w:rPr>
                <w:rFonts w:ascii="Arial" w:hAnsi="Arial" w:cs="Arial"/>
                <w:sz w:val="22"/>
                <w:szCs w:val="22"/>
              </w:rPr>
            </w:pPr>
            <w:r w:rsidRPr="00BC78B6">
              <w:rPr>
                <w:rFonts w:ascii="Arial" w:hAnsi="Arial" w:cs="Arial"/>
                <w:b/>
                <w:i/>
                <w:sz w:val="22"/>
                <w:szCs w:val="22"/>
              </w:rPr>
              <w:t xml:space="preserve">Requirements for vendors’ statements </w:t>
            </w:r>
            <w:r w:rsidRPr="00BC78B6">
              <w:rPr>
                <w:rFonts w:ascii="Arial" w:hAnsi="Arial" w:cs="Arial"/>
                <w:sz w:val="22"/>
                <w:szCs w:val="22"/>
              </w:rPr>
              <w:t>[pursuant to Section 32 of the Sale of Land Act] may include:</w:t>
            </w:r>
          </w:p>
        </w:tc>
        <w:tc>
          <w:tcPr>
            <w:tcW w:w="3586" w:type="pct"/>
            <w:gridSpan w:val="2"/>
            <w:tcBorders>
              <w:top w:val="nil"/>
              <w:left w:val="nil"/>
              <w:bottom w:val="nil"/>
              <w:right w:val="nil"/>
            </w:tcBorders>
          </w:tcPr>
          <w:p w14:paraId="0EF0613F"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the contents of the statement</w:t>
            </w:r>
          </w:p>
          <w:p w14:paraId="36CF59F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the purchaser’s right to rescind a contract due to a defective vendor’s statement </w:t>
            </w:r>
          </w:p>
          <w:p w14:paraId="4BBA6B43"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the rights of a purchaser if a defect in the vendor’s statement is discovered after settlement</w:t>
            </w:r>
          </w:p>
          <w:p w14:paraId="49B1B4B8"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circumstances in which there is no right for a purchaser to rescind despite the vendor’s failure to comply with Section 32 of the </w:t>
            </w:r>
            <w:r w:rsidRPr="00BC78B6">
              <w:rPr>
                <w:rFonts w:ascii="Arial" w:hAnsi="Arial" w:cs="Arial"/>
                <w:i/>
                <w:sz w:val="22"/>
                <w:szCs w:val="22"/>
              </w:rPr>
              <w:t>Sale of Land Act</w:t>
            </w:r>
          </w:p>
        </w:tc>
      </w:tr>
      <w:tr w:rsidR="00BC78B6" w:rsidRPr="00BC78B6" w14:paraId="1EEF0406" w14:textId="77777777" w:rsidTr="002C6C8B">
        <w:trPr>
          <w:jc w:val="center"/>
        </w:trPr>
        <w:tc>
          <w:tcPr>
            <w:tcW w:w="1414" w:type="pct"/>
            <w:gridSpan w:val="3"/>
            <w:tcBorders>
              <w:top w:val="nil"/>
              <w:left w:val="nil"/>
              <w:bottom w:val="nil"/>
              <w:right w:val="nil"/>
            </w:tcBorders>
          </w:tcPr>
          <w:p w14:paraId="51BBED18" w14:textId="77777777" w:rsidR="00BC78B6" w:rsidRPr="00BC78B6" w:rsidRDefault="00BC78B6" w:rsidP="002C6C8B">
            <w:pPr>
              <w:rPr>
                <w:rFonts w:ascii="Arial" w:hAnsi="Arial" w:cs="Arial"/>
                <w:sz w:val="22"/>
                <w:szCs w:val="22"/>
              </w:rPr>
            </w:pPr>
            <w:r w:rsidRPr="00BC78B6">
              <w:rPr>
                <w:rFonts w:ascii="Arial" w:hAnsi="Arial" w:cs="Arial"/>
                <w:b/>
                <w:i/>
                <w:sz w:val="22"/>
                <w:szCs w:val="22"/>
              </w:rPr>
              <w:t>Statutory provisions in relation to insurance of premises</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3183845E"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dwelling substantially destroyed</w:t>
            </w:r>
          </w:p>
          <w:p w14:paraId="1D79CB0A"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right of vendor to reinstate before completion</w:t>
            </w:r>
          </w:p>
          <w:p w14:paraId="646EFDA5"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purchaser may rely on vendor’s insurance</w:t>
            </w:r>
          </w:p>
          <w:p w14:paraId="110599EE"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Commonwealth and State legislation</w:t>
            </w:r>
          </w:p>
        </w:tc>
      </w:tr>
      <w:tr w:rsidR="00BC78B6" w:rsidRPr="00BC78B6" w14:paraId="426704C4" w14:textId="77777777" w:rsidTr="002C6C8B">
        <w:trPr>
          <w:jc w:val="center"/>
        </w:trPr>
        <w:tc>
          <w:tcPr>
            <w:tcW w:w="1414" w:type="pct"/>
            <w:gridSpan w:val="3"/>
            <w:tcBorders>
              <w:top w:val="nil"/>
              <w:left w:val="nil"/>
              <w:bottom w:val="nil"/>
              <w:right w:val="nil"/>
            </w:tcBorders>
          </w:tcPr>
          <w:p w14:paraId="527A155F" w14:textId="77777777" w:rsidR="00BC78B6" w:rsidRPr="00BC78B6" w:rsidRDefault="00BC78B6" w:rsidP="002C6C8B">
            <w:pPr>
              <w:rPr>
                <w:rFonts w:ascii="Arial" w:hAnsi="Arial" w:cs="Arial"/>
                <w:b/>
                <w:i/>
                <w:sz w:val="22"/>
                <w:szCs w:val="22"/>
              </w:rPr>
            </w:pPr>
            <w:r w:rsidRPr="00BC78B6">
              <w:rPr>
                <w:rFonts w:ascii="Arial" w:hAnsi="Arial" w:cs="Arial"/>
                <w:b/>
                <w:bCs/>
                <w:i/>
                <w:sz w:val="22"/>
                <w:szCs w:val="22"/>
              </w:rPr>
              <w:t>Domestic Building Contracts Act</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3092CA6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implied warranties of a builder in relation to major domestic building contracts</w:t>
            </w:r>
          </w:p>
          <w:p w14:paraId="0A6AE886"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implied obligations of a builder in relation to major domestic building contracts</w:t>
            </w:r>
          </w:p>
        </w:tc>
      </w:tr>
      <w:tr w:rsidR="00BC78B6" w:rsidRPr="00BC78B6" w14:paraId="157A04AD" w14:textId="77777777" w:rsidTr="002C6C8B">
        <w:trPr>
          <w:jc w:val="center"/>
        </w:trPr>
        <w:tc>
          <w:tcPr>
            <w:tcW w:w="1414" w:type="pct"/>
            <w:gridSpan w:val="3"/>
            <w:tcBorders>
              <w:top w:val="nil"/>
              <w:left w:val="nil"/>
              <w:bottom w:val="nil"/>
              <w:right w:val="nil"/>
            </w:tcBorders>
          </w:tcPr>
          <w:p w14:paraId="052EB3DD" w14:textId="77777777" w:rsidR="00BC78B6" w:rsidRPr="00BC78B6" w:rsidRDefault="00BC78B6" w:rsidP="002C6C8B">
            <w:pPr>
              <w:rPr>
                <w:rFonts w:ascii="Arial" w:hAnsi="Arial" w:cs="Arial"/>
                <w:sz w:val="22"/>
                <w:szCs w:val="22"/>
              </w:rPr>
            </w:pPr>
            <w:r w:rsidRPr="00BC78B6">
              <w:rPr>
                <w:rFonts w:ascii="Arial" w:hAnsi="Arial" w:cs="Arial"/>
                <w:b/>
                <w:i/>
                <w:sz w:val="22"/>
                <w:szCs w:val="22"/>
              </w:rPr>
              <w:t>Terms of the contracts used to engage an agent</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6BB6E4E6"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exclusive agency authorities</w:t>
            </w:r>
          </w:p>
          <w:p w14:paraId="62782D8F"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auction authorities</w:t>
            </w:r>
          </w:p>
          <w:p w14:paraId="3778B744"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open engagements</w:t>
            </w:r>
          </w:p>
          <w:p w14:paraId="2D1B904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the pre-conditions for an agent’s entitlement to commission</w:t>
            </w:r>
          </w:p>
        </w:tc>
      </w:tr>
      <w:tr w:rsidR="00BC78B6" w:rsidRPr="00BC78B6" w14:paraId="56820A4F" w14:textId="77777777" w:rsidTr="002C6C8B">
        <w:trPr>
          <w:jc w:val="center"/>
        </w:trPr>
        <w:tc>
          <w:tcPr>
            <w:tcW w:w="1414" w:type="pct"/>
            <w:gridSpan w:val="3"/>
            <w:tcBorders>
              <w:top w:val="nil"/>
              <w:left w:val="nil"/>
              <w:bottom w:val="nil"/>
              <w:right w:val="nil"/>
            </w:tcBorders>
          </w:tcPr>
          <w:p w14:paraId="05122C61" w14:textId="77777777" w:rsidR="00BC78B6" w:rsidRPr="00BC78B6" w:rsidRDefault="00BC78B6" w:rsidP="002C6C8B">
            <w:pPr>
              <w:rPr>
                <w:rFonts w:ascii="Arial" w:hAnsi="Arial" w:cs="Arial"/>
                <w:sz w:val="22"/>
                <w:szCs w:val="22"/>
              </w:rPr>
            </w:pPr>
            <w:r w:rsidRPr="00BC78B6">
              <w:rPr>
                <w:rFonts w:ascii="Arial" w:hAnsi="Arial" w:cs="Arial"/>
                <w:b/>
                <w:i/>
                <w:sz w:val="22"/>
                <w:szCs w:val="22"/>
              </w:rPr>
              <w:t>Legal and ethical obligations of the agent</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253D3C50"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remedies for breach of the obligations</w:t>
            </w:r>
          </w:p>
          <w:p w14:paraId="393F8FF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dispute resolution mechanisms and strategies</w:t>
            </w:r>
          </w:p>
        </w:tc>
      </w:tr>
      <w:tr w:rsidR="00BC78B6" w:rsidRPr="00BC78B6" w14:paraId="01A99ED1" w14:textId="77777777" w:rsidTr="002C6C8B">
        <w:trPr>
          <w:jc w:val="center"/>
        </w:trPr>
        <w:tc>
          <w:tcPr>
            <w:tcW w:w="5000" w:type="pct"/>
            <w:gridSpan w:val="5"/>
            <w:tcBorders>
              <w:top w:val="nil"/>
              <w:left w:val="nil"/>
              <w:bottom w:val="nil"/>
              <w:right w:val="nil"/>
            </w:tcBorders>
          </w:tcPr>
          <w:p w14:paraId="55D258E8" w14:textId="77777777" w:rsidR="00BC78B6" w:rsidRPr="00BC78B6" w:rsidRDefault="00BC78B6" w:rsidP="002C6C8B">
            <w:pPr>
              <w:pStyle w:val="Bold"/>
              <w:rPr>
                <w:rFonts w:ascii="Arial" w:hAnsi="Arial"/>
                <w:sz w:val="22"/>
              </w:rPr>
            </w:pPr>
            <w:r w:rsidRPr="00BC78B6">
              <w:rPr>
                <w:rFonts w:ascii="Arial" w:hAnsi="Arial"/>
                <w:sz w:val="22"/>
              </w:rPr>
              <w:lastRenderedPageBreak/>
              <w:t>EVIDENCE GUIDE</w:t>
            </w:r>
          </w:p>
        </w:tc>
      </w:tr>
      <w:tr w:rsidR="00BC78B6" w:rsidRPr="00BC78B6" w14:paraId="6BD94988" w14:textId="77777777" w:rsidTr="002C6C8B">
        <w:trPr>
          <w:jc w:val="center"/>
        </w:trPr>
        <w:tc>
          <w:tcPr>
            <w:tcW w:w="5000" w:type="pct"/>
            <w:gridSpan w:val="5"/>
            <w:tcBorders>
              <w:top w:val="nil"/>
              <w:left w:val="nil"/>
              <w:bottom w:val="nil"/>
              <w:right w:val="nil"/>
            </w:tcBorders>
          </w:tcPr>
          <w:p w14:paraId="633E65EE" w14:textId="77777777" w:rsidR="00BC78B6" w:rsidRPr="00BC78B6" w:rsidRDefault="00BC78B6" w:rsidP="002C6C8B">
            <w:pPr>
              <w:pStyle w:val="Smalltext"/>
              <w:rPr>
                <w:rFonts w:ascii="Arial" w:hAnsi="Arial"/>
                <w:sz w:val="22"/>
              </w:rPr>
            </w:pPr>
            <w:r w:rsidRPr="00BC78B6">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BC78B6" w:rsidRPr="00BC78B6" w14:paraId="6AE16007" w14:textId="77777777" w:rsidTr="002C6C8B">
        <w:trPr>
          <w:trHeight w:val="375"/>
          <w:jc w:val="center"/>
        </w:trPr>
        <w:tc>
          <w:tcPr>
            <w:tcW w:w="1414" w:type="pct"/>
            <w:gridSpan w:val="3"/>
            <w:tcBorders>
              <w:top w:val="nil"/>
              <w:left w:val="nil"/>
              <w:bottom w:val="nil"/>
              <w:right w:val="nil"/>
            </w:tcBorders>
          </w:tcPr>
          <w:p w14:paraId="09E6C532" w14:textId="77777777" w:rsidR="00BC78B6" w:rsidRPr="00BC78B6" w:rsidRDefault="00BC78B6" w:rsidP="002C6C8B">
            <w:pPr>
              <w:rPr>
                <w:rFonts w:ascii="Arial" w:hAnsi="Arial" w:cs="Arial"/>
                <w:b/>
                <w:sz w:val="22"/>
                <w:szCs w:val="22"/>
              </w:rPr>
            </w:pPr>
            <w:r w:rsidRPr="00BC78B6">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7527BA18" w14:textId="77777777" w:rsidR="00BC78B6" w:rsidRPr="00BC78B6" w:rsidRDefault="00BC78B6" w:rsidP="002C6C8B">
            <w:pPr>
              <w:rPr>
                <w:rFonts w:ascii="Arial" w:hAnsi="Arial" w:cs="Arial"/>
                <w:sz w:val="22"/>
                <w:szCs w:val="22"/>
              </w:rPr>
            </w:pPr>
            <w:r w:rsidRPr="00BC78B6">
              <w:rPr>
                <w:rFonts w:ascii="Arial" w:hAnsi="Arial" w:cs="Arial"/>
                <w:sz w:val="22"/>
                <w:szCs w:val="22"/>
              </w:rPr>
              <w:t>A person who demonstrates competency in this unit must provide evidence of:</w:t>
            </w:r>
          </w:p>
          <w:p w14:paraId="101B2DFF" w14:textId="458C0FD5" w:rsidR="00BC78B6" w:rsidRPr="00BC78B6" w:rsidRDefault="001439FA" w:rsidP="00BC78B6">
            <w:pPr>
              <w:pStyle w:val="Bullet1"/>
              <w:numPr>
                <w:ilvl w:val="0"/>
                <w:numId w:val="16"/>
              </w:numPr>
              <w:rPr>
                <w:rFonts w:ascii="Arial" w:hAnsi="Arial" w:cs="Arial"/>
                <w:sz w:val="22"/>
                <w:szCs w:val="22"/>
              </w:rPr>
            </w:pPr>
            <w:r>
              <w:rPr>
                <w:rFonts w:ascii="Arial" w:hAnsi="Arial" w:cs="Arial"/>
                <w:sz w:val="22"/>
                <w:szCs w:val="22"/>
              </w:rPr>
              <w:t>analysing</w:t>
            </w:r>
            <w:r w:rsidRPr="00BC78B6">
              <w:rPr>
                <w:rFonts w:ascii="Arial" w:hAnsi="Arial" w:cs="Arial"/>
                <w:sz w:val="22"/>
                <w:szCs w:val="22"/>
              </w:rPr>
              <w:t xml:space="preserve"> </w:t>
            </w:r>
            <w:r w:rsidR="00BC78B6" w:rsidRPr="00BC78B6">
              <w:rPr>
                <w:rFonts w:ascii="Arial" w:hAnsi="Arial" w:cs="Arial"/>
                <w:sz w:val="22"/>
                <w:szCs w:val="22"/>
              </w:rPr>
              <w:t>documents, and following procedures and obligations relevant to completing a conveyancing transaction</w:t>
            </w:r>
          </w:p>
          <w:p w14:paraId="7DC04C1A"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knowledge of the legislation, principles and practices that regulate contracts for the sale and purchase of land including auction sales</w:t>
            </w:r>
          </w:p>
          <w:p w14:paraId="553471B0" w14:textId="294831A0"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knowledge of regulations and provisions relevant to undertaking conveyancing</w:t>
            </w:r>
          </w:p>
          <w:p w14:paraId="57FA4AAC" w14:textId="51A49965" w:rsidR="00BC78B6" w:rsidRPr="00BC78B6" w:rsidRDefault="00BC78B6" w:rsidP="00BC78B6">
            <w:pPr>
              <w:pStyle w:val="Bullet1"/>
              <w:numPr>
                <w:ilvl w:val="0"/>
                <w:numId w:val="16"/>
              </w:numPr>
              <w:autoSpaceDE w:val="0"/>
              <w:autoSpaceDN w:val="0"/>
              <w:adjustRightInd w:val="0"/>
              <w:spacing w:before="60" w:after="60"/>
              <w:rPr>
                <w:rFonts w:ascii="Arial" w:hAnsi="Arial" w:cs="Arial"/>
                <w:sz w:val="22"/>
                <w:szCs w:val="22"/>
              </w:rPr>
            </w:pPr>
            <w:r w:rsidRPr="00BC78B6">
              <w:rPr>
                <w:rFonts w:ascii="Arial" w:hAnsi="Arial" w:cs="Arial"/>
                <w:sz w:val="22"/>
                <w:szCs w:val="22"/>
              </w:rPr>
              <w:t>examin</w:t>
            </w:r>
            <w:r w:rsidR="00342087">
              <w:rPr>
                <w:rFonts w:ascii="Arial" w:hAnsi="Arial" w:cs="Arial"/>
                <w:sz w:val="22"/>
                <w:szCs w:val="22"/>
              </w:rPr>
              <w:t>ing</w:t>
            </w:r>
            <w:r w:rsidRPr="00BC78B6">
              <w:rPr>
                <w:rFonts w:ascii="Arial" w:hAnsi="Arial" w:cs="Arial"/>
                <w:sz w:val="22"/>
                <w:szCs w:val="22"/>
              </w:rPr>
              <w:t xml:space="preserve"> statutory intervention in contracts of the sale of land</w:t>
            </w:r>
          </w:p>
          <w:p w14:paraId="0437DBB1" w14:textId="7E9EB3F1" w:rsid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examin</w:t>
            </w:r>
            <w:r w:rsidR="001439FA">
              <w:rPr>
                <w:rFonts w:ascii="Arial" w:hAnsi="Arial" w:cs="Arial"/>
                <w:sz w:val="22"/>
                <w:szCs w:val="22"/>
              </w:rPr>
              <w:t xml:space="preserve">ing the </w:t>
            </w:r>
            <w:r w:rsidRPr="00BC78B6">
              <w:rPr>
                <w:rFonts w:ascii="Arial" w:hAnsi="Arial" w:cs="Arial"/>
                <w:sz w:val="22"/>
                <w:szCs w:val="22"/>
              </w:rPr>
              <w:t>terms implied by courts and commonly contained in contracts for the sale of land</w:t>
            </w:r>
          </w:p>
          <w:p w14:paraId="475D8C6F" w14:textId="11203A27" w:rsidR="00342087" w:rsidRPr="00BC78B6" w:rsidRDefault="00342087" w:rsidP="00BC78B6">
            <w:pPr>
              <w:pStyle w:val="Bullet1"/>
              <w:numPr>
                <w:ilvl w:val="0"/>
                <w:numId w:val="16"/>
              </w:numPr>
              <w:rPr>
                <w:rFonts w:ascii="Arial" w:hAnsi="Arial" w:cs="Arial"/>
                <w:sz w:val="22"/>
                <w:szCs w:val="22"/>
              </w:rPr>
            </w:pPr>
            <w:r>
              <w:rPr>
                <w:rFonts w:ascii="Arial" w:hAnsi="Arial" w:cs="Arial"/>
                <w:sz w:val="22"/>
                <w:szCs w:val="22"/>
              </w:rPr>
              <w:t xml:space="preserve">applying terms of contracts to examples or case studies  </w:t>
            </w:r>
          </w:p>
        </w:tc>
      </w:tr>
      <w:tr w:rsidR="00BC78B6" w:rsidRPr="00BC78B6" w14:paraId="0E7DA6B5" w14:textId="77777777" w:rsidTr="002C6C8B">
        <w:trPr>
          <w:trHeight w:val="375"/>
          <w:jc w:val="center"/>
        </w:trPr>
        <w:tc>
          <w:tcPr>
            <w:tcW w:w="1414" w:type="pct"/>
            <w:gridSpan w:val="3"/>
            <w:tcBorders>
              <w:top w:val="nil"/>
              <w:left w:val="nil"/>
              <w:bottom w:val="nil"/>
              <w:right w:val="nil"/>
            </w:tcBorders>
          </w:tcPr>
          <w:p w14:paraId="632DE759" w14:textId="77777777" w:rsidR="00BC78B6" w:rsidRPr="00BC78B6" w:rsidRDefault="00BC78B6" w:rsidP="002C6C8B">
            <w:pPr>
              <w:rPr>
                <w:rFonts w:ascii="Arial" w:hAnsi="Arial" w:cs="Arial"/>
                <w:b/>
                <w:sz w:val="22"/>
                <w:szCs w:val="22"/>
              </w:rPr>
            </w:pPr>
            <w:r w:rsidRPr="00BC78B6">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73113671" w14:textId="77777777" w:rsidR="00BC78B6" w:rsidRPr="00BC78B6" w:rsidRDefault="00BC78B6" w:rsidP="002C6C8B">
            <w:pPr>
              <w:rPr>
                <w:rFonts w:ascii="Arial" w:hAnsi="Arial" w:cs="Arial"/>
                <w:sz w:val="22"/>
                <w:szCs w:val="22"/>
              </w:rPr>
            </w:pPr>
            <w:r w:rsidRPr="00BC78B6">
              <w:rPr>
                <w:rFonts w:ascii="Arial" w:hAnsi="Arial" w:cs="Arial"/>
                <w:sz w:val="22"/>
                <w:szCs w:val="22"/>
              </w:rPr>
              <w:t>Assessment must ensure:</w:t>
            </w:r>
          </w:p>
          <w:p w14:paraId="76628994" w14:textId="77777777" w:rsidR="00BC78B6" w:rsidRPr="00BC78B6" w:rsidRDefault="00BC78B6" w:rsidP="00BC78B6">
            <w:pPr>
              <w:pStyle w:val="Bullet1"/>
              <w:numPr>
                <w:ilvl w:val="0"/>
                <w:numId w:val="38"/>
              </w:numPr>
              <w:rPr>
                <w:rFonts w:ascii="Arial" w:hAnsi="Arial" w:cs="Arial"/>
                <w:sz w:val="22"/>
                <w:szCs w:val="22"/>
              </w:rPr>
            </w:pPr>
            <w:r w:rsidRPr="00BC78B6">
              <w:rPr>
                <w:rFonts w:ascii="Arial" w:hAnsi="Arial" w:cs="Arial"/>
                <w:sz w:val="22"/>
                <w:szCs w:val="22"/>
              </w:rPr>
              <w:t>activities are related to a legal practice context</w:t>
            </w:r>
          </w:p>
          <w:p w14:paraId="3D44EEC6" w14:textId="77777777" w:rsidR="00BC78B6" w:rsidRPr="00BC78B6" w:rsidRDefault="00BC78B6" w:rsidP="00BC78B6">
            <w:pPr>
              <w:pStyle w:val="Bullet1"/>
              <w:numPr>
                <w:ilvl w:val="0"/>
                <w:numId w:val="38"/>
              </w:numPr>
              <w:rPr>
                <w:rFonts w:ascii="Arial" w:hAnsi="Arial" w:cs="Arial"/>
                <w:sz w:val="22"/>
                <w:szCs w:val="22"/>
              </w:rPr>
            </w:pPr>
            <w:r w:rsidRPr="00BC78B6">
              <w:rPr>
                <w:rFonts w:ascii="Arial" w:hAnsi="Arial" w:cs="Arial"/>
                <w:sz w:val="22"/>
                <w:szCs w:val="22"/>
              </w:rPr>
              <w:t xml:space="preserve">activities are related to laws, regulations and procedures currently operating across the jurisdictions relevant to this qualification </w:t>
            </w:r>
          </w:p>
          <w:p w14:paraId="1888ED16" w14:textId="77777777" w:rsidR="00BC78B6" w:rsidRPr="00BC78B6" w:rsidRDefault="00BC78B6" w:rsidP="002C6C8B">
            <w:pPr>
              <w:rPr>
                <w:rFonts w:ascii="Arial" w:hAnsi="Arial" w:cs="Arial"/>
                <w:sz w:val="22"/>
                <w:szCs w:val="22"/>
              </w:rPr>
            </w:pPr>
            <w:r w:rsidRPr="00BC78B6">
              <w:rPr>
                <w:rFonts w:ascii="Arial" w:hAnsi="Arial" w:cs="Arial"/>
                <w:sz w:val="22"/>
                <w:szCs w:val="22"/>
              </w:rPr>
              <w:t>Resources implications for assessment include access to:</w:t>
            </w:r>
          </w:p>
          <w:p w14:paraId="57FC1F96" w14:textId="77777777" w:rsidR="00BC78B6" w:rsidRPr="00BC78B6" w:rsidRDefault="00BC78B6" w:rsidP="00BC78B6">
            <w:pPr>
              <w:pStyle w:val="Bullet1"/>
              <w:numPr>
                <w:ilvl w:val="0"/>
                <w:numId w:val="39"/>
              </w:numPr>
              <w:rPr>
                <w:rFonts w:ascii="Arial" w:hAnsi="Arial" w:cs="Arial"/>
                <w:sz w:val="22"/>
                <w:szCs w:val="22"/>
              </w:rPr>
            </w:pPr>
            <w:r w:rsidRPr="00BC78B6">
              <w:rPr>
                <w:rFonts w:ascii="Arial" w:hAnsi="Arial" w:cs="Arial"/>
                <w:sz w:val="22"/>
                <w:szCs w:val="22"/>
              </w:rPr>
              <w:t>suitable simulated or real workplace opportunities</w:t>
            </w:r>
          </w:p>
          <w:p w14:paraId="7E5498FA" w14:textId="77777777" w:rsidR="00BC78B6" w:rsidRPr="00BC78B6" w:rsidRDefault="00BC78B6" w:rsidP="00BC78B6">
            <w:pPr>
              <w:pStyle w:val="Bullet1"/>
              <w:numPr>
                <w:ilvl w:val="0"/>
                <w:numId w:val="39"/>
              </w:numPr>
              <w:rPr>
                <w:rFonts w:ascii="Arial" w:hAnsi="Arial" w:cs="Arial"/>
                <w:i/>
                <w:sz w:val="22"/>
                <w:szCs w:val="22"/>
              </w:rPr>
            </w:pPr>
            <w:r w:rsidRPr="00BC78B6">
              <w:rPr>
                <w:rFonts w:ascii="Arial" w:hAnsi="Arial" w:cs="Arial"/>
                <w:sz w:val="22"/>
                <w:szCs w:val="22"/>
              </w:rPr>
              <w:t>relevant and current Federal and State legislation and regulations</w:t>
            </w:r>
          </w:p>
        </w:tc>
      </w:tr>
      <w:tr w:rsidR="00BC78B6" w:rsidRPr="00BC78B6" w14:paraId="199143A4" w14:textId="77777777" w:rsidTr="002C6C8B">
        <w:trPr>
          <w:trHeight w:val="375"/>
          <w:jc w:val="center"/>
        </w:trPr>
        <w:tc>
          <w:tcPr>
            <w:tcW w:w="1414" w:type="pct"/>
            <w:gridSpan w:val="3"/>
            <w:tcBorders>
              <w:top w:val="nil"/>
              <w:left w:val="nil"/>
              <w:bottom w:val="nil"/>
              <w:right w:val="nil"/>
            </w:tcBorders>
          </w:tcPr>
          <w:p w14:paraId="05713936" w14:textId="77777777" w:rsidR="00BC78B6" w:rsidRPr="00BC78B6" w:rsidRDefault="00BC78B6" w:rsidP="002C6C8B">
            <w:pPr>
              <w:rPr>
                <w:rFonts w:ascii="Arial" w:hAnsi="Arial" w:cs="Arial"/>
                <w:b/>
                <w:sz w:val="22"/>
                <w:szCs w:val="22"/>
              </w:rPr>
            </w:pPr>
            <w:r w:rsidRPr="00BC78B6">
              <w:rPr>
                <w:rFonts w:ascii="Arial" w:hAnsi="Arial" w:cs="Arial"/>
                <w:b/>
                <w:sz w:val="22"/>
                <w:szCs w:val="22"/>
              </w:rPr>
              <w:t>Method of assessment</w:t>
            </w:r>
          </w:p>
        </w:tc>
        <w:tc>
          <w:tcPr>
            <w:tcW w:w="3586" w:type="pct"/>
            <w:gridSpan w:val="2"/>
            <w:tcBorders>
              <w:top w:val="nil"/>
              <w:left w:val="nil"/>
              <w:bottom w:val="nil"/>
              <w:right w:val="nil"/>
            </w:tcBorders>
          </w:tcPr>
          <w:p w14:paraId="63AC7CB8" w14:textId="77777777" w:rsidR="00BC78B6" w:rsidRPr="00BC78B6" w:rsidRDefault="00BC78B6" w:rsidP="002C6C8B">
            <w:pPr>
              <w:rPr>
                <w:rFonts w:ascii="Arial" w:hAnsi="Arial" w:cs="Arial"/>
                <w:sz w:val="22"/>
                <w:szCs w:val="22"/>
              </w:rPr>
            </w:pPr>
            <w:r w:rsidRPr="00BC78B6">
              <w:rPr>
                <w:rFonts w:ascii="Arial" w:hAnsi="Arial" w:cs="Arial"/>
                <w:sz w:val="22"/>
                <w:szCs w:val="22"/>
              </w:rPr>
              <w:t>A range of assessment methods should be used to assess practical skills and knowledge. The following assessment methods are appropriate for this unit:</w:t>
            </w:r>
          </w:p>
          <w:p w14:paraId="6B399035"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research project and/or project work</w:t>
            </w:r>
          </w:p>
          <w:p w14:paraId="1A5E3AA4" w14:textId="6F55C944" w:rsidR="00BC78B6" w:rsidRPr="00BC78B6"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r w:rsidR="00BC78B6" w:rsidRPr="00BC78B6">
              <w:rPr>
                <w:rFonts w:ascii="Arial" w:hAnsi="Arial" w:cs="Arial"/>
                <w:sz w:val="22"/>
                <w:szCs w:val="22"/>
              </w:rPr>
              <w:t xml:space="preserve"> and scenarios</w:t>
            </w:r>
          </w:p>
          <w:p w14:paraId="2BFC62F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direct questioning</w:t>
            </w:r>
          </w:p>
          <w:p w14:paraId="0C6CAEB1"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examinations and tests</w:t>
            </w:r>
          </w:p>
          <w:p w14:paraId="4076686F"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presentations</w:t>
            </w:r>
          </w:p>
        </w:tc>
      </w:tr>
      <w:tr w:rsidR="00BC78B6" w:rsidRPr="00BC78B6" w14:paraId="62CC2F26" w14:textId="77777777" w:rsidTr="002C6C8B">
        <w:trPr>
          <w:trHeight w:val="375"/>
          <w:jc w:val="center"/>
        </w:trPr>
        <w:tc>
          <w:tcPr>
            <w:tcW w:w="1414" w:type="pct"/>
            <w:gridSpan w:val="3"/>
            <w:tcBorders>
              <w:top w:val="nil"/>
              <w:left w:val="nil"/>
              <w:bottom w:val="nil"/>
              <w:right w:val="nil"/>
            </w:tcBorders>
          </w:tcPr>
          <w:p w14:paraId="74DCB1D5" w14:textId="77777777" w:rsidR="00BC78B6" w:rsidRPr="00BC78B6" w:rsidRDefault="00BC78B6" w:rsidP="002C6C8B">
            <w:pPr>
              <w:rPr>
                <w:rFonts w:ascii="Arial" w:hAnsi="Arial" w:cs="Arial"/>
                <w:b/>
                <w:sz w:val="22"/>
                <w:szCs w:val="22"/>
              </w:rPr>
            </w:pPr>
            <w:r w:rsidRPr="00BC78B6">
              <w:rPr>
                <w:rFonts w:ascii="Arial" w:hAnsi="Arial" w:cs="Arial"/>
                <w:b/>
                <w:sz w:val="22"/>
                <w:szCs w:val="22"/>
              </w:rPr>
              <w:t>Guidance information for assessment</w:t>
            </w:r>
          </w:p>
        </w:tc>
        <w:tc>
          <w:tcPr>
            <w:tcW w:w="3586" w:type="pct"/>
            <w:gridSpan w:val="2"/>
            <w:tcBorders>
              <w:top w:val="nil"/>
              <w:left w:val="nil"/>
              <w:bottom w:val="nil"/>
              <w:right w:val="nil"/>
            </w:tcBorders>
          </w:tcPr>
          <w:p w14:paraId="519F2E9D"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Holistic assessment with other units relevant to the industry sector, workplace and job role is recommended. </w:t>
            </w:r>
          </w:p>
        </w:tc>
      </w:tr>
    </w:tbl>
    <w:p w14:paraId="4E39B725" w14:textId="77777777" w:rsidR="00BC78B6" w:rsidRPr="00BC78B6" w:rsidRDefault="00BC78B6" w:rsidP="00BC78B6">
      <w:pPr>
        <w:rPr>
          <w:rFonts w:ascii="Arial" w:hAnsi="Arial" w:cs="Arial"/>
          <w:sz w:val="22"/>
          <w:szCs w:val="22"/>
        </w:rPr>
      </w:pPr>
    </w:p>
    <w:p w14:paraId="5C31AB08" w14:textId="77777777" w:rsidR="002D121F" w:rsidRDefault="002D121F" w:rsidP="00C22645">
      <w:pPr>
        <w:rPr>
          <w:rFonts w:ascii="Arial" w:hAnsi="Arial" w:cs="Arial"/>
          <w:sz w:val="22"/>
          <w:szCs w:val="22"/>
        </w:rPr>
        <w:sectPr w:rsidR="002D121F" w:rsidSect="00CC4B32">
          <w:headerReference w:type="default" r:id="rId78"/>
          <w:footerReference w:type="default" r:id="rId79"/>
          <w:pgSz w:w="11906" w:h="16838" w:code="9"/>
          <w:pgMar w:top="1440" w:right="1440" w:bottom="1440" w:left="1440" w:header="709" w:footer="567" w:gutter="0"/>
          <w:cols w:space="708"/>
          <w:docGrid w:linePitch="360"/>
        </w:sectPr>
      </w:pPr>
    </w:p>
    <w:p w14:paraId="09B72297" w14:textId="77777777" w:rsidR="005A4F5C" w:rsidRPr="00982853" w:rsidRDefault="005A4F5C" w:rsidP="00982853"/>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D752F8" w:rsidRPr="00D752F8" w14:paraId="3D7D4C7E" w14:textId="77777777" w:rsidTr="002C6C8B">
        <w:trPr>
          <w:jc w:val="center"/>
        </w:trPr>
        <w:tc>
          <w:tcPr>
            <w:tcW w:w="5000" w:type="pct"/>
            <w:gridSpan w:val="5"/>
            <w:tcBorders>
              <w:top w:val="nil"/>
              <w:left w:val="nil"/>
              <w:bottom w:val="nil"/>
              <w:right w:val="nil"/>
            </w:tcBorders>
          </w:tcPr>
          <w:p w14:paraId="7AF5A9BA" w14:textId="0BCDDE11" w:rsidR="00D752F8" w:rsidRPr="00D752F8" w:rsidRDefault="002D121F" w:rsidP="002C6C8B">
            <w:pPr>
              <w:pStyle w:val="UnitTitle"/>
              <w:rPr>
                <w:rFonts w:ascii="Arial" w:hAnsi="Arial"/>
                <w:sz w:val="22"/>
                <w:szCs w:val="22"/>
              </w:rPr>
            </w:pPr>
            <w:bookmarkStart w:id="67" w:name="_Toc397604297"/>
            <w:r w:rsidRPr="002D121F">
              <w:rPr>
                <w:rFonts w:ascii="Arial" w:hAnsi="Arial"/>
                <w:sz w:val="22"/>
                <w:szCs w:val="22"/>
              </w:rPr>
              <w:t>VU22974</w:t>
            </w:r>
            <w:r w:rsidR="00D752F8" w:rsidRPr="00D752F8">
              <w:rPr>
                <w:rFonts w:ascii="Arial" w:hAnsi="Arial"/>
                <w:sz w:val="22"/>
                <w:szCs w:val="22"/>
              </w:rPr>
              <w:t xml:space="preserve"> Analyse and apply wills, probate and administration procedures</w:t>
            </w:r>
            <w:bookmarkEnd w:id="67"/>
          </w:p>
        </w:tc>
      </w:tr>
      <w:tr w:rsidR="00D752F8" w:rsidRPr="00D752F8" w14:paraId="775465C1" w14:textId="77777777" w:rsidTr="002C6C8B">
        <w:trPr>
          <w:jc w:val="center"/>
        </w:trPr>
        <w:tc>
          <w:tcPr>
            <w:tcW w:w="5000" w:type="pct"/>
            <w:gridSpan w:val="5"/>
            <w:tcBorders>
              <w:top w:val="nil"/>
              <w:left w:val="nil"/>
              <w:bottom w:val="nil"/>
              <w:right w:val="nil"/>
            </w:tcBorders>
          </w:tcPr>
          <w:p w14:paraId="0AEC446F" w14:textId="77777777" w:rsidR="00D752F8" w:rsidRPr="00D752F8" w:rsidRDefault="00D752F8" w:rsidP="002C6C8B">
            <w:pPr>
              <w:pStyle w:val="Bold"/>
              <w:rPr>
                <w:rFonts w:ascii="Arial" w:hAnsi="Arial"/>
                <w:sz w:val="22"/>
              </w:rPr>
            </w:pPr>
            <w:r w:rsidRPr="00D752F8">
              <w:rPr>
                <w:rFonts w:ascii="Arial" w:hAnsi="Arial"/>
                <w:sz w:val="22"/>
              </w:rPr>
              <w:t>Unit Descriptor</w:t>
            </w:r>
          </w:p>
          <w:p w14:paraId="250A14D1" w14:textId="77777777" w:rsidR="00D752F8" w:rsidRPr="00D752F8" w:rsidRDefault="00D752F8" w:rsidP="002C6C8B">
            <w:pPr>
              <w:rPr>
                <w:rFonts w:ascii="Arial" w:hAnsi="Arial" w:cs="Arial"/>
                <w:sz w:val="22"/>
                <w:szCs w:val="22"/>
              </w:rPr>
            </w:pPr>
            <w:r w:rsidRPr="00D752F8">
              <w:rPr>
                <w:rFonts w:ascii="Arial" w:hAnsi="Arial" w:cs="Arial"/>
                <w:sz w:val="22"/>
                <w:szCs w:val="22"/>
              </w:rPr>
              <w:t>This unit describes the skills and knowledge required to develop and apply a detailed knowledge of the rules and provisions applying to wills and deceased estates in order to support the work of a legal office, law practice or in an associated context.</w:t>
            </w:r>
          </w:p>
          <w:p w14:paraId="0ECD5C23" w14:textId="77777777" w:rsidR="00D752F8" w:rsidRPr="00D752F8" w:rsidRDefault="00D752F8" w:rsidP="002C6C8B">
            <w:pPr>
              <w:pStyle w:val="Licensing"/>
              <w:rPr>
                <w:rFonts w:ascii="Arial" w:hAnsi="Arial" w:cs="Arial"/>
                <w:szCs w:val="22"/>
              </w:rPr>
            </w:pPr>
            <w:r w:rsidRPr="00D752F8">
              <w:rPr>
                <w:rFonts w:ascii="Arial" w:hAnsi="Arial" w:cs="Arial"/>
                <w:szCs w:val="22"/>
              </w:rPr>
              <w:t>No licensing, legislative, regulatory or certification requirements apply to this unit at the time of publication.</w:t>
            </w:r>
          </w:p>
        </w:tc>
      </w:tr>
      <w:tr w:rsidR="00D752F8" w:rsidRPr="00D752F8" w14:paraId="4FEADEFB" w14:textId="77777777" w:rsidTr="002C6C8B">
        <w:trPr>
          <w:jc w:val="center"/>
        </w:trPr>
        <w:tc>
          <w:tcPr>
            <w:tcW w:w="5000" w:type="pct"/>
            <w:gridSpan w:val="5"/>
            <w:tcBorders>
              <w:top w:val="nil"/>
              <w:left w:val="nil"/>
              <w:bottom w:val="nil"/>
              <w:right w:val="nil"/>
            </w:tcBorders>
          </w:tcPr>
          <w:p w14:paraId="7BD0A268" w14:textId="77777777" w:rsidR="00D752F8" w:rsidRPr="00D752F8" w:rsidRDefault="00D752F8" w:rsidP="002C6C8B">
            <w:pPr>
              <w:pStyle w:val="Bold"/>
              <w:rPr>
                <w:rFonts w:ascii="Arial" w:hAnsi="Arial"/>
                <w:sz w:val="22"/>
              </w:rPr>
            </w:pPr>
            <w:r w:rsidRPr="00D752F8">
              <w:rPr>
                <w:rFonts w:ascii="Arial" w:hAnsi="Arial"/>
                <w:sz w:val="22"/>
              </w:rPr>
              <w:t>Employability Skills</w:t>
            </w:r>
          </w:p>
          <w:p w14:paraId="0DF37562" w14:textId="77777777" w:rsidR="00D752F8" w:rsidRPr="00D752F8" w:rsidRDefault="00D752F8" w:rsidP="002C6C8B">
            <w:pPr>
              <w:rPr>
                <w:rFonts w:ascii="Arial" w:hAnsi="Arial" w:cs="Arial"/>
                <w:sz w:val="22"/>
                <w:szCs w:val="22"/>
              </w:rPr>
            </w:pPr>
            <w:r w:rsidRPr="00D752F8">
              <w:rPr>
                <w:rFonts w:ascii="Arial" w:hAnsi="Arial" w:cs="Arial"/>
                <w:sz w:val="22"/>
                <w:szCs w:val="22"/>
              </w:rPr>
              <w:t>This unit contains Employability Skills.</w:t>
            </w:r>
          </w:p>
        </w:tc>
      </w:tr>
      <w:tr w:rsidR="00D752F8" w:rsidRPr="00D752F8" w14:paraId="742A0233" w14:textId="77777777" w:rsidTr="002C6C8B">
        <w:trPr>
          <w:jc w:val="center"/>
        </w:trPr>
        <w:tc>
          <w:tcPr>
            <w:tcW w:w="5000" w:type="pct"/>
            <w:gridSpan w:val="5"/>
            <w:tcBorders>
              <w:top w:val="nil"/>
              <w:left w:val="nil"/>
              <w:bottom w:val="nil"/>
              <w:right w:val="nil"/>
            </w:tcBorders>
          </w:tcPr>
          <w:p w14:paraId="00792DBC" w14:textId="77777777" w:rsidR="00D752F8" w:rsidRPr="00D752F8" w:rsidRDefault="00D752F8" w:rsidP="002C6C8B">
            <w:pPr>
              <w:pStyle w:val="Bold"/>
              <w:rPr>
                <w:rFonts w:ascii="Arial" w:hAnsi="Arial"/>
                <w:sz w:val="22"/>
              </w:rPr>
            </w:pPr>
            <w:r w:rsidRPr="00D752F8">
              <w:rPr>
                <w:rFonts w:ascii="Arial" w:hAnsi="Arial"/>
                <w:sz w:val="22"/>
              </w:rPr>
              <w:t>Application of the Unit</w:t>
            </w:r>
          </w:p>
          <w:p w14:paraId="43DC4403" w14:textId="77777777" w:rsidR="00D752F8" w:rsidRPr="00D752F8" w:rsidRDefault="00D752F8" w:rsidP="002C6C8B">
            <w:pPr>
              <w:rPr>
                <w:rFonts w:ascii="Arial" w:hAnsi="Arial" w:cs="Arial"/>
                <w:sz w:val="22"/>
                <w:szCs w:val="22"/>
              </w:rPr>
            </w:pPr>
            <w:r w:rsidRPr="00D752F8">
              <w:rPr>
                <w:rFonts w:ascii="Arial" w:hAnsi="Arial" w:cs="Arial"/>
                <w:sz w:val="22"/>
                <w:szCs w:val="22"/>
              </w:rPr>
              <w:t>This unit supports the work of personnel engaged in the operation of a legal office or associated fields within public and/or corporate sectors.</w:t>
            </w:r>
          </w:p>
        </w:tc>
      </w:tr>
      <w:tr w:rsidR="00D752F8" w:rsidRPr="00D752F8" w14:paraId="7809CCF7" w14:textId="77777777" w:rsidTr="002C6C8B">
        <w:trPr>
          <w:jc w:val="center"/>
        </w:trPr>
        <w:tc>
          <w:tcPr>
            <w:tcW w:w="1414" w:type="pct"/>
            <w:gridSpan w:val="3"/>
            <w:tcBorders>
              <w:top w:val="nil"/>
              <w:left w:val="nil"/>
              <w:bottom w:val="nil"/>
              <w:right w:val="nil"/>
            </w:tcBorders>
          </w:tcPr>
          <w:p w14:paraId="0AA36567" w14:textId="77777777" w:rsidR="00D752F8" w:rsidRPr="00D752F8" w:rsidRDefault="00D752F8" w:rsidP="002C6C8B">
            <w:pPr>
              <w:pStyle w:val="Bold"/>
              <w:rPr>
                <w:rFonts w:ascii="Arial" w:hAnsi="Arial"/>
                <w:sz w:val="22"/>
              </w:rPr>
            </w:pPr>
            <w:r w:rsidRPr="00D752F8">
              <w:rPr>
                <w:rFonts w:ascii="Arial" w:hAnsi="Arial"/>
                <w:sz w:val="22"/>
              </w:rPr>
              <w:t>ELEMENT</w:t>
            </w:r>
          </w:p>
        </w:tc>
        <w:tc>
          <w:tcPr>
            <w:tcW w:w="3586" w:type="pct"/>
            <w:gridSpan w:val="2"/>
            <w:tcBorders>
              <w:top w:val="nil"/>
              <w:left w:val="nil"/>
              <w:bottom w:val="nil"/>
              <w:right w:val="nil"/>
            </w:tcBorders>
          </w:tcPr>
          <w:p w14:paraId="3975D219" w14:textId="77777777" w:rsidR="00D752F8" w:rsidRPr="00D752F8" w:rsidRDefault="00D752F8" w:rsidP="002C6C8B">
            <w:pPr>
              <w:pStyle w:val="Bold"/>
              <w:rPr>
                <w:rFonts w:ascii="Arial" w:hAnsi="Arial"/>
                <w:sz w:val="22"/>
              </w:rPr>
            </w:pPr>
            <w:r w:rsidRPr="00D752F8">
              <w:rPr>
                <w:rFonts w:ascii="Arial" w:hAnsi="Arial"/>
                <w:sz w:val="22"/>
              </w:rPr>
              <w:t>PERFORMANCE CRITERIA</w:t>
            </w:r>
          </w:p>
        </w:tc>
      </w:tr>
      <w:tr w:rsidR="00D752F8" w:rsidRPr="00D752F8" w14:paraId="39D61EAC" w14:textId="77777777" w:rsidTr="002C6C8B">
        <w:trPr>
          <w:jc w:val="center"/>
        </w:trPr>
        <w:tc>
          <w:tcPr>
            <w:tcW w:w="1414" w:type="pct"/>
            <w:gridSpan w:val="3"/>
            <w:tcBorders>
              <w:top w:val="nil"/>
              <w:left w:val="nil"/>
              <w:bottom w:val="nil"/>
              <w:right w:val="nil"/>
            </w:tcBorders>
          </w:tcPr>
          <w:p w14:paraId="2B090F4D" w14:textId="77777777" w:rsidR="00D752F8" w:rsidRPr="00D752F8" w:rsidRDefault="00D752F8" w:rsidP="002C6C8B">
            <w:pPr>
              <w:pStyle w:val="Smalltext"/>
              <w:rPr>
                <w:rFonts w:ascii="Arial" w:hAnsi="Arial"/>
                <w:sz w:val="22"/>
              </w:rPr>
            </w:pPr>
            <w:r w:rsidRPr="00D752F8">
              <w:rPr>
                <w:rFonts w:ascii="Arial" w:hAnsi="Arial"/>
                <w:sz w:val="22"/>
              </w:rPr>
              <w:t>Elements describe the essential outcomes of a unit of competency.</w:t>
            </w:r>
          </w:p>
        </w:tc>
        <w:tc>
          <w:tcPr>
            <w:tcW w:w="3586" w:type="pct"/>
            <w:gridSpan w:val="2"/>
            <w:tcBorders>
              <w:top w:val="nil"/>
              <w:left w:val="nil"/>
              <w:bottom w:val="nil"/>
              <w:right w:val="nil"/>
            </w:tcBorders>
          </w:tcPr>
          <w:p w14:paraId="159CC249" w14:textId="77777777" w:rsidR="00D752F8" w:rsidRPr="00D752F8" w:rsidRDefault="00D752F8" w:rsidP="002C6C8B">
            <w:pPr>
              <w:pStyle w:val="Smalltext"/>
              <w:rPr>
                <w:rFonts w:ascii="Arial" w:hAnsi="Arial"/>
                <w:sz w:val="22"/>
              </w:rPr>
            </w:pPr>
            <w:r w:rsidRPr="00D752F8">
              <w:rPr>
                <w:rFonts w:ascii="Arial" w:hAnsi="Arial"/>
                <w:sz w:val="22"/>
              </w:rPr>
              <w:t xml:space="preserve">Performance criteria describe the required performance needed to demonstrate achievement of the element. Where </w:t>
            </w:r>
            <w:r w:rsidRPr="00D752F8">
              <w:rPr>
                <w:rFonts w:ascii="Arial" w:hAnsi="Arial"/>
                <w:b/>
                <w:i/>
                <w:sz w:val="22"/>
              </w:rPr>
              <w:t>bold italicised</w:t>
            </w:r>
            <w:r w:rsidRPr="00D752F8">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D752F8" w:rsidRPr="00D752F8" w14:paraId="5487583C" w14:textId="77777777" w:rsidTr="00D752F8">
        <w:trPr>
          <w:jc w:val="center"/>
        </w:trPr>
        <w:tc>
          <w:tcPr>
            <w:tcW w:w="237" w:type="pct"/>
            <w:vMerge w:val="restart"/>
            <w:tcBorders>
              <w:top w:val="nil"/>
              <w:left w:val="nil"/>
              <w:bottom w:val="nil"/>
              <w:right w:val="nil"/>
            </w:tcBorders>
          </w:tcPr>
          <w:p w14:paraId="66637025" w14:textId="77777777" w:rsidR="00D752F8" w:rsidRPr="00D752F8" w:rsidRDefault="00D752F8" w:rsidP="002C6C8B">
            <w:pPr>
              <w:rPr>
                <w:rFonts w:ascii="Arial" w:hAnsi="Arial" w:cs="Arial"/>
                <w:sz w:val="22"/>
                <w:szCs w:val="22"/>
              </w:rPr>
            </w:pPr>
            <w:bookmarkStart w:id="68" w:name="_Hlk35438113"/>
            <w:r w:rsidRPr="00D752F8">
              <w:rPr>
                <w:rFonts w:ascii="Arial" w:hAnsi="Arial" w:cs="Arial"/>
                <w:sz w:val="22"/>
                <w:szCs w:val="22"/>
              </w:rPr>
              <w:t>1.</w:t>
            </w:r>
          </w:p>
        </w:tc>
        <w:tc>
          <w:tcPr>
            <w:tcW w:w="1177" w:type="pct"/>
            <w:gridSpan w:val="2"/>
            <w:vMerge w:val="restart"/>
            <w:tcBorders>
              <w:top w:val="nil"/>
              <w:left w:val="nil"/>
              <w:bottom w:val="nil"/>
              <w:right w:val="nil"/>
            </w:tcBorders>
          </w:tcPr>
          <w:p w14:paraId="0FD2161C" w14:textId="6051CFEF"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apply the procedure for drafting and execution of wills</w:t>
            </w:r>
          </w:p>
        </w:tc>
        <w:tc>
          <w:tcPr>
            <w:tcW w:w="314" w:type="pct"/>
            <w:tcBorders>
              <w:top w:val="nil"/>
              <w:left w:val="nil"/>
              <w:bottom w:val="nil"/>
              <w:right w:val="nil"/>
            </w:tcBorders>
          </w:tcPr>
          <w:p w14:paraId="09A6DB69" w14:textId="77777777" w:rsidR="00D752F8" w:rsidRPr="00D752F8" w:rsidRDefault="00D752F8" w:rsidP="002C6C8B">
            <w:pPr>
              <w:rPr>
                <w:rFonts w:ascii="Arial" w:hAnsi="Arial" w:cs="Arial"/>
                <w:sz w:val="22"/>
                <w:szCs w:val="22"/>
              </w:rPr>
            </w:pPr>
            <w:r w:rsidRPr="00D752F8">
              <w:rPr>
                <w:rFonts w:ascii="Arial" w:hAnsi="Arial" w:cs="Arial"/>
                <w:sz w:val="22"/>
                <w:szCs w:val="22"/>
              </w:rPr>
              <w:t>1.1</w:t>
            </w:r>
          </w:p>
        </w:tc>
        <w:tc>
          <w:tcPr>
            <w:tcW w:w="3272" w:type="pct"/>
            <w:tcBorders>
              <w:top w:val="nil"/>
              <w:left w:val="nil"/>
              <w:bottom w:val="nil"/>
              <w:right w:val="nil"/>
            </w:tcBorders>
          </w:tcPr>
          <w:p w14:paraId="613BF733" w14:textId="77777777" w:rsidR="00D752F8" w:rsidRPr="00D752F8" w:rsidRDefault="00D752F8" w:rsidP="002C6C8B">
            <w:pPr>
              <w:rPr>
                <w:rFonts w:ascii="Arial" w:hAnsi="Arial" w:cs="Arial"/>
                <w:b/>
                <w:bCs/>
                <w:i/>
                <w:iCs/>
                <w:sz w:val="22"/>
                <w:szCs w:val="22"/>
              </w:rPr>
            </w:pPr>
            <w:r w:rsidRPr="00D752F8">
              <w:rPr>
                <w:rFonts w:ascii="Arial" w:hAnsi="Arial" w:cs="Arial"/>
                <w:sz w:val="22"/>
                <w:szCs w:val="22"/>
              </w:rPr>
              <w:t xml:space="preserve">Identify the law applicable to the validity of a will and </w:t>
            </w:r>
            <w:r w:rsidRPr="00D752F8">
              <w:rPr>
                <w:rFonts w:ascii="Arial" w:hAnsi="Arial" w:cs="Arial"/>
                <w:b/>
                <w:bCs/>
                <w:i/>
                <w:iCs/>
                <w:sz w:val="22"/>
                <w:szCs w:val="22"/>
              </w:rPr>
              <w:t>practical considerations arising from that law</w:t>
            </w:r>
          </w:p>
        </w:tc>
      </w:tr>
      <w:tr w:rsidR="00D752F8" w:rsidRPr="00D752F8" w14:paraId="4D24C67B" w14:textId="77777777" w:rsidTr="00D752F8">
        <w:trPr>
          <w:jc w:val="center"/>
        </w:trPr>
        <w:tc>
          <w:tcPr>
            <w:tcW w:w="237" w:type="pct"/>
            <w:vMerge/>
            <w:tcBorders>
              <w:top w:val="nil"/>
              <w:left w:val="nil"/>
              <w:bottom w:val="nil"/>
              <w:right w:val="nil"/>
            </w:tcBorders>
          </w:tcPr>
          <w:p w14:paraId="6750E789"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25CF68A2"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20EDDDFA" w14:textId="77777777" w:rsidR="00D752F8" w:rsidRPr="00D752F8" w:rsidRDefault="00D752F8" w:rsidP="002C6C8B">
            <w:pPr>
              <w:rPr>
                <w:rFonts w:ascii="Arial" w:hAnsi="Arial" w:cs="Arial"/>
                <w:sz w:val="22"/>
                <w:szCs w:val="22"/>
              </w:rPr>
            </w:pPr>
            <w:r w:rsidRPr="00D752F8">
              <w:rPr>
                <w:rFonts w:ascii="Arial" w:hAnsi="Arial" w:cs="Arial"/>
                <w:sz w:val="22"/>
                <w:szCs w:val="22"/>
              </w:rPr>
              <w:t>1.2</w:t>
            </w:r>
          </w:p>
        </w:tc>
        <w:tc>
          <w:tcPr>
            <w:tcW w:w="3272" w:type="pct"/>
            <w:tcBorders>
              <w:top w:val="nil"/>
              <w:left w:val="nil"/>
              <w:bottom w:val="nil"/>
              <w:right w:val="nil"/>
            </w:tcBorders>
          </w:tcPr>
          <w:p w14:paraId="60699277"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effective </w:t>
            </w:r>
            <w:r w:rsidRPr="00D752F8">
              <w:rPr>
                <w:rFonts w:ascii="Arial" w:hAnsi="Arial" w:cs="Arial"/>
                <w:b/>
                <w:bCs/>
                <w:i/>
                <w:iCs/>
                <w:sz w:val="22"/>
                <w:szCs w:val="22"/>
              </w:rPr>
              <w:t>procedures for drafting a simple will</w:t>
            </w:r>
            <w:r w:rsidRPr="00D752F8">
              <w:rPr>
                <w:rFonts w:ascii="Arial" w:hAnsi="Arial" w:cs="Arial"/>
                <w:sz w:val="22"/>
                <w:szCs w:val="22"/>
              </w:rPr>
              <w:t xml:space="preserve"> and valid execution of a will</w:t>
            </w:r>
          </w:p>
        </w:tc>
      </w:tr>
      <w:tr w:rsidR="00D752F8" w:rsidRPr="00D752F8" w14:paraId="3C014AEC" w14:textId="77777777" w:rsidTr="00D752F8">
        <w:trPr>
          <w:jc w:val="center"/>
        </w:trPr>
        <w:tc>
          <w:tcPr>
            <w:tcW w:w="237" w:type="pct"/>
            <w:vMerge/>
            <w:tcBorders>
              <w:top w:val="nil"/>
              <w:left w:val="nil"/>
              <w:bottom w:val="nil"/>
              <w:right w:val="nil"/>
            </w:tcBorders>
          </w:tcPr>
          <w:p w14:paraId="16DF4210"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0DF63070"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38ACFD3F" w14:textId="77777777" w:rsidR="00D752F8" w:rsidRPr="00D752F8" w:rsidRDefault="00D752F8" w:rsidP="002C6C8B">
            <w:pPr>
              <w:rPr>
                <w:rFonts w:ascii="Arial" w:hAnsi="Arial" w:cs="Arial"/>
                <w:sz w:val="22"/>
                <w:szCs w:val="22"/>
              </w:rPr>
            </w:pPr>
            <w:r w:rsidRPr="00D752F8">
              <w:rPr>
                <w:rFonts w:ascii="Arial" w:hAnsi="Arial" w:cs="Arial"/>
                <w:sz w:val="22"/>
                <w:szCs w:val="22"/>
              </w:rPr>
              <w:t>1.3</w:t>
            </w:r>
          </w:p>
        </w:tc>
        <w:tc>
          <w:tcPr>
            <w:tcW w:w="3272" w:type="pct"/>
            <w:tcBorders>
              <w:top w:val="nil"/>
              <w:left w:val="nil"/>
              <w:bottom w:val="nil"/>
              <w:right w:val="nil"/>
            </w:tcBorders>
          </w:tcPr>
          <w:p w14:paraId="5F7C3B71"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ways in which a will may be effectively revoked and/or altered </w:t>
            </w:r>
          </w:p>
        </w:tc>
      </w:tr>
      <w:tr w:rsidR="00D752F8" w:rsidRPr="00D752F8" w14:paraId="5D6844B0" w14:textId="77777777" w:rsidTr="00D752F8">
        <w:trPr>
          <w:jc w:val="center"/>
        </w:trPr>
        <w:tc>
          <w:tcPr>
            <w:tcW w:w="237" w:type="pct"/>
            <w:vMerge/>
            <w:tcBorders>
              <w:top w:val="nil"/>
              <w:left w:val="nil"/>
              <w:bottom w:val="nil"/>
              <w:right w:val="nil"/>
            </w:tcBorders>
          </w:tcPr>
          <w:p w14:paraId="18A416A7"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6A05D31E"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7C81068D" w14:textId="77777777" w:rsidR="00D752F8" w:rsidRPr="00D752F8" w:rsidRDefault="00D752F8" w:rsidP="002C6C8B">
            <w:pPr>
              <w:rPr>
                <w:rFonts w:ascii="Arial" w:hAnsi="Arial" w:cs="Arial"/>
                <w:sz w:val="22"/>
                <w:szCs w:val="22"/>
              </w:rPr>
            </w:pPr>
            <w:r w:rsidRPr="00D752F8">
              <w:rPr>
                <w:rFonts w:ascii="Arial" w:hAnsi="Arial" w:cs="Arial"/>
                <w:sz w:val="22"/>
                <w:szCs w:val="22"/>
              </w:rPr>
              <w:t>1.4</w:t>
            </w:r>
          </w:p>
        </w:tc>
        <w:tc>
          <w:tcPr>
            <w:tcW w:w="3272" w:type="pct"/>
            <w:tcBorders>
              <w:top w:val="nil"/>
              <w:left w:val="nil"/>
              <w:bottom w:val="nil"/>
              <w:right w:val="nil"/>
            </w:tcBorders>
          </w:tcPr>
          <w:p w14:paraId="7CE55B8F" w14:textId="19B58007"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p w14:paraId="05F68566" w14:textId="77777777" w:rsidR="00D752F8" w:rsidRPr="00D752F8" w:rsidRDefault="00D752F8" w:rsidP="002C6C8B">
            <w:pPr>
              <w:rPr>
                <w:rFonts w:ascii="Arial" w:hAnsi="Arial" w:cs="Arial"/>
                <w:sz w:val="22"/>
                <w:szCs w:val="22"/>
              </w:rPr>
            </w:pPr>
          </w:p>
        </w:tc>
      </w:tr>
      <w:tr w:rsidR="00D752F8" w:rsidRPr="00D752F8" w14:paraId="4B28C4F3" w14:textId="77777777" w:rsidTr="00D752F8">
        <w:trPr>
          <w:jc w:val="center"/>
        </w:trPr>
        <w:tc>
          <w:tcPr>
            <w:tcW w:w="237" w:type="pct"/>
            <w:vMerge w:val="restart"/>
            <w:tcBorders>
              <w:top w:val="nil"/>
              <w:left w:val="nil"/>
              <w:bottom w:val="nil"/>
              <w:right w:val="nil"/>
            </w:tcBorders>
          </w:tcPr>
          <w:p w14:paraId="041FFB58" w14:textId="77777777" w:rsidR="00D752F8" w:rsidRPr="00D752F8" w:rsidRDefault="00D752F8" w:rsidP="002C6C8B">
            <w:pPr>
              <w:rPr>
                <w:rFonts w:ascii="Arial" w:hAnsi="Arial" w:cs="Arial"/>
                <w:sz w:val="22"/>
                <w:szCs w:val="22"/>
              </w:rPr>
            </w:pPr>
            <w:r w:rsidRPr="00D752F8">
              <w:rPr>
                <w:rFonts w:ascii="Arial" w:hAnsi="Arial" w:cs="Arial"/>
                <w:sz w:val="22"/>
                <w:szCs w:val="22"/>
              </w:rPr>
              <w:t>2.</w:t>
            </w:r>
          </w:p>
        </w:tc>
        <w:tc>
          <w:tcPr>
            <w:tcW w:w="1177" w:type="pct"/>
            <w:gridSpan w:val="2"/>
            <w:vMerge w:val="restart"/>
            <w:tcBorders>
              <w:top w:val="nil"/>
              <w:left w:val="nil"/>
              <w:bottom w:val="nil"/>
              <w:right w:val="nil"/>
            </w:tcBorders>
          </w:tcPr>
          <w:p w14:paraId="59FA058E" w14:textId="46E3601F"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apply the law relating to the distribution of intestate estates</w:t>
            </w:r>
          </w:p>
        </w:tc>
        <w:tc>
          <w:tcPr>
            <w:tcW w:w="314" w:type="pct"/>
            <w:tcBorders>
              <w:top w:val="nil"/>
              <w:left w:val="nil"/>
              <w:bottom w:val="nil"/>
              <w:right w:val="nil"/>
            </w:tcBorders>
          </w:tcPr>
          <w:p w14:paraId="67B40754" w14:textId="77777777" w:rsidR="00D752F8" w:rsidRPr="00D752F8" w:rsidRDefault="00D752F8" w:rsidP="002C6C8B">
            <w:pPr>
              <w:rPr>
                <w:rFonts w:ascii="Arial" w:hAnsi="Arial" w:cs="Arial"/>
                <w:sz w:val="22"/>
                <w:szCs w:val="22"/>
              </w:rPr>
            </w:pPr>
            <w:r w:rsidRPr="00D752F8">
              <w:rPr>
                <w:rFonts w:ascii="Arial" w:hAnsi="Arial" w:cs="Arial"/>
                <w:sz w:val="22"/>
                <w:szCs w:val="22"/>
              </w:rPr>
              <w:t>2.1</w:t>
            </w:r>
          </w:p>
        </w:tc>
        <w:tc>
          <w:tcPr>
            <w:tcW w:w="3272" w:type="pct"/>
            <w:tcBorders>
              <w:top w:val="nil"/>
              <w:left w:val="nil"/>
              <w:bottom w:val="nil"/>
              <w:right w:val="nil"/>
            </w:tcBorders>
          </w:tcPr>
          <w:p w14:paraId="008A0D31"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the </w:t>
            </w:r>
            <w:r w:rsidRPr="00D752F8">
              <w:rPr>
                <w:rFonts w:ascii="Arial" w:hAnsi="Arial" w:cs="Arial"/>
                <w:b/>
                <w:bCs/>
                <w:i/>
                <w:iCs/>
                <w:sz w:val="22"/>
                <w:szCs w:val="22"/>
              </w:rPr>
              <w:t xml:space="preserve">provisions of relevant legislation relating to distribution of intestate estates </w:t>
            </w:r>
            <w:r w:rsidRPr="00D752F8">
              <w:rPr>
                <w:rFonts w:ascii="Arial" w:hAnsi="Arial" w:cs="Arial"/>
                <w:sz w:val="22"/>
                <w:szCs w:val="22"/>
              </w:rPr>
              <w:t xml:space="preserve">including the differences between </w:t>
            </w:r>
            <w:r w:rsidRPr="00D752F8">
              <w:rPr>
                <w:rFonts w:ascii="Arial" w:hAnsi="Arial" w:cs="Arial"/>
                <w:b/>
                <w:bCs/>
                <w:i/>
                <w:iCs/>
                <w:sz w:val="22"/>
                <w:szCs w:val="22"/>
              </w:rPr>
              <w:t xml:space="preserve">classes of estates </w:t>
            </w:r>
            <w:r w:rsidRPr="00D752F8">
              <w:rPr>
                <w:rFonts w:ascii="Arial" w:hAnsi="Arial" w:cs="Arial"/>
                <w:sz w:val="22"/>
                <w:szCs w:val="22"/>
              </w:rPr>
              <w:t>and their application to the distribution</w:t>
            </w:r>
          </w:p>
        </w:tc>
      </w:tr>
      <w:tr w:rsidR="00D752F8" w:rsidRPr="00D752F8" w14:paraId="7C52AC3A" w14:textId="77777777" w:rsidTr="00D752F8">
        <w:trPr>
          <w:jc w:val="center"/>
        </w:trPr>
        <w:tc>
          <w:tcPr>
            <w:tcW w:w="237" w:type="pct"/>
            <w:vMerge/>
            <w:tcBorders>
              <w:top w:val="nil"/>
              <w:left w:val="nil"/>
              <w:bottom w:val="nil"/>
              <w:right w:val="nil"/>
            </w:tcBorders>
          </w:tcPr>
          <w:p w14:paraId="7618884D"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2631D81A"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613C2719" w14:textId="77777777" w:rsidR="00D752F8" w:rsidRPr="00D752F8" w:rsidRDefault="00D752F8" w:rsidP="002C6C8B">
            <w:pPr>
              <w:rPr>
                <w:rFonts w:ascii="Arial" w:hAnsi="Arial" w:cs="Arial"/>
                <w:sz w:val="22"/>
                <w:szCs w:val="22"/>
              </w:rPr>
            </w:pPr>
            <w:r w:rsidRPr="00D752F8">
              <w:rPr>
                <w:rFonts w:ascii="Arial" w:hAnsi="Arial" w:cs="Arial"/>
                <w:sz w:val="22"/>
                <w:szCs w:val="22"/>
              </w:rPr>
              <w:t>2.2</w:t>
            </w:r>
          </w:p>
        </w:tc>
        <w:tc>
          <w:tcPr>
            <w:tcW w:w="3272" w:type="pct"/>
            <w:tcBorders>
              <w:top w:val="nil"/>
              <w:left w:val="nil"/>
              <w:bottom w:val="nil"/>
              <w:right w:val="nil"/>
            </w:tcBorders>
          </w:tcPr>
          <w:p w14:paraId="5BB4D920" w14:textId="62FD5D50"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p w14:paraId="43FA81CF" w14:textId="77777777" w:rsidR="00D752F8" w:rsidRPr="00D752F8" w:rsidRDefault="00D752F8" w:rsidP="002C6C8B">
            <w:pPr>
              <w:rPr>
                <w:rFonts w:ascii="Arial" w:hAnsi="Arial" w:cs="Arial"/>
                <w:sz w:val="22"/>
                <w:szCs w:val="22"/>
              </w:rPr>
            </w:pPr>
          </w:p>
        </w:tc>
      </w:tr>
      <w:tr w:rsidR="00D752F8" w:rsidRPr="00D752F8" w14:paraId="67DA8D34" w14:textId="77777777" w:rsidTr="00D752F8">
        <w:trPr>
          <w:jc w:val="center"/>
        </w:trPr>
        <w:tc>
          <w:tcPr>
            <w:tcW w:w="237" w:type="pct"/>
            <w:vMerge w:val="restart"/>
            <w:tcBorders>
              <w:top w:val="nil"/>
              <w:left w:val="nil"/>
              <w:bottom w:val="nil"/>
              <w:right w:val="nil"/>
            </w:tcBorders>
          </w:tcPr>
          <w:p w14:paraId="0AA61899" w14:textId="77777777" w:rsidR="00D752F8" w:rsidRPr="00D752F8" w:rsidRDefault="00D752F8" w:rsidP="002C6C8B">
            <w:pPr>
              <w:rPr>
                <w:rFonts w:ascii="Arial" w:hAnsi="Arial" w:cs="Arial"/>
                <w:sz w:val="22"/>
                <w:szCs w:val="22"/>
              </w:rPr>
            </w:pPr>
            <w:r w:rsidRPr="00D752F8">
              <w:rPr>
                <w:rFonts w:ascii="Arial" w:hAnsi="Arial" w:cs="Arial"/>
                <w:sz w:val="22"/>
                <w:szCs w:val="22"/>
              </w:rPr>
              <w:t>3.</w:t>
            </w:r>
          </w:p>
        </w:tc>
        <w:tc>
          <w:tcPr>
            <w:tcW w:w="1177" w:type="pct"/>
            <w:gridSpan w:val="2"/>
            <w:vMerge w:val="restart"/>
            <w:tcBorders>
              <w:top w:val="nil"/>
              <w:left w:val="nil"/>
              <w:bottom w:val="nil"/>
              <w:right w:val="nil"/>
            </w:tcBorders>
          </w:tcPr>
          <w:p w14:paraId="210A4BDF" w14:textId="3F6BD21D"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apply procedures to obtain a grant of probate or letters of administration</w:t>
            </w:r>
          </w:p>
        </w:tc>
        <w:tc>
          <w:tcPr>
            <w:tcW w:w="314" w:type="pct"/>
            <w:tcBorders>
              <w:top w:val="nil"/>
              <w:left w:val="nil"/>
              <w:bottom w:val="nil"/>
              <w:right w:val="nil"/>
            </w:tcBorders>
          </w:tcPr>
          <w:p w14:paraId="230D7CE2" w14:textId="77777777" w:rsidR="00D752F8" w:rsidRPr="00D752F8" w:rsidRDefault="00D752F8" w:rsidP="002C6C8B">
            <w:pPr>
              <w:rPr>
                <w:rFonts w:ascii="Arial" w:hAnsi="Arial" w:cs="Arial"/>
                <w:sz w:val="22"/>
                <w:szCs w:val="22"/>
              </w:rPr>
            </w:pPr>
            <w:r w:rsidRPr="00D752F8">
              <w:rPr>
                <w:rFonts w:ascii="Arial" w:hAnsi="Arial" w:cs="Arial"/>
                <w:sz w:val="22"/>
                <w:szCs w:val="22"/>
              </w:rPr>
              <w:t>3.1</w:t>
            </w:r>
          </w:p>
        </w:tc>
        <w:tc>
          <w:tcPr>
            <w:tcW w:w="3272" w:type="pct"/>
            <w:tcBorders>
              <w:top w:val="nil"/>
              <w:left w:val="nil"/>
              <w:bottom w:val="nil"/>
              <w:right w:val="nil"/>
            </w:tcBorders>
          </w:tcPr>
          <w:p w14:paraId="577CBFE5"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w:t>
            </w:r>
            <w:r w:rsidRPr="00D752F8">
              <w:rPr>
                <w:rFonts w:ascii="Arial" w:hAnsi="Arial" w:cs="Arial"/>
                <w:b/>
                <w:bCs/>
                <w:i/>
                <w:iCs/>
                <w:sz w:val="22"/>
                <w:szCs w:val="22"/>
              </w:rPr>
              <w:t>procedure to obtain a grant of probate or letters of administration</w:t>
            </w:r>
          </w:p>
        </w:tc>
      </w:tr>
      <w:tr w:rsidR="00D752F8" w:rsidRPr="00D752F8" w14:paraId="780A7270" w14:textId="77777777" w:rsidTr="00D752F8">
        <w:trPr>
          <w:jc w:val="center"/>
        </w:trPr>
        <w:tc>
          <w:tcPr>
            <w:tcW w:w="237" w:type="pct"/>
            <w:vMerge/>
            <w:tcBorders>
              <w:top w:val="nil"/>
              <w:left w:val="nil"/>
              <w:bottom w:val="nil"/>
              <w:right w:val="nil"/>
            </w:tcBorders>
          </w:tcPr>
          <w:p w14:paraId="4667FC00"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1E3B6C5C"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68B8CF86" w14:textId="77777777" w:rsidR="00D752F8" w:rsidRPr="00D752F8" w:rsidRDefault="00D752F8" w:rsidP="002C6C8B">
            <w:pPr>
              <w:rPr>
                <w:rFonts w:ascii="Arial" w:hAnsi="Arial" w:cs="Arial"/>
                <w:sz w:val="22"/>
                <w:szCs w:val="22"/>
              </w:rPr>
            </w:pPr>
            <w:r w:rsidRPr="00D752F8">
              <w:rPr>
                <w:rFonts w:ascii="Arial" w:hAnsi="Arial" w:cs="Arial"/>
                <w:sz w:val="22"/>
                <w:szCs w:val="22"/>
              </w:rPr>
              <w:t>3.2</w:t>
            </w:r>
          </w:p>
        </w:tc>
        <w:tc>
          <w:tcPr>
            <w:tcW w:w="3272" w:type="pct"/>
            <w:tcBorders>
              <w:top w:val="nil"/>
              <w:left w:val="nil"/>
              <w:bottom w:val="nil"/>
              <w:right w:val="nil"/>
            </w:tcBorders>
          </w:tcPr>
          <w:p w14:paraId="14FE3A2C"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the </w:t>
            </w:r>
            <w:r w:rsidRPr="00D752F8">
              <w:rPr>
                <w:rFonts w:ascii="Arial" w:hAnsi="Arial" w:cs="Arial"/>
                <w:b/>
                <w:bCs/>
                <w:i/>
                <w:iCs/>
                <w:sz w:val="22"/>
                <w:szCs w:val="22"/>
              </w:rPr>
              <w:t xml:space="preserve">considerations exercised by the Court or Registrar of Probates </w:t>
            </w:r>
            <w:r w:rsidRPr="00D752F8">
              <w:rPr>
                <w:rFonts w:ascii="Arial" w:hAnsi="Arial" w:cs="Arial"/>
                <w:sz w:val="22"/>
                <w:szCs w:val="22"/>
              </w:rPr>
              <w:t>in relation to admitting a will to probate</w:t>
            </w:r>
          </w:p>
        </w:tc>
      </w:tr>
      <w:tr w:rsidR="00D752F8" w:rsidRPr="00D752F8" w14:paraId="130AC2A1" w14:textId="77777777" w:rsidTr="00D752F8">
        <w:trPr>
          <w:jc w:val="center"/>
        </w:trPr>
        <w:tc>
          <w:tcPr>
            <w:tcW w:w="237" w:type="pct"/>
            <w:vMerge/>
            <w:tcBorders>
              <w:top w:val="nil"/>
              <w:left w:val="nil"/>
              <w:bottom w:val="nil"/>
              <w:right w:val="nil"/>
            </w:tcBorders>
          </w:tcPr>
          <w:p w14:paraId="43D52554"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6305DE0E"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7324B76B" w14:textId="77777777" w:rsidR="00D752F8" w:rsidRPr="00D752F8" w:rsidRDefault="00D752F8" w:rsidP="002C6C8B">
            <w:pPr>
              <w:rPr>
                <w:rFonts w:ascii="Arial" w:hAnsi="Arial" w:cs="Arial"/>
                <w:sz w:val="22"/>
                <w:szCs w:val="22"/>
              </w:rPr>
            </w:pPr>
            <w:r w:rsidRPr="00D752F8">
              <w:rPr>
                <w:rFonts w:ascii="Arial" w:hAnsi="Arial" w:cs="Arial"/>
                <w:sz w:val="22"/>
                <w:szCs w:val="22"/>
              </w:rPr>
              <w:t>3.3</w:t>
            </w:r>
          </w:p>
        </w:tc>
        <w:tc>
          <w:tcPr>
            <w:tcW w:w="3272" w:type="pct"/>
            <w:tcBorders>
              <w:top w:val="nil"/>
              <w:left w:val="nil"/>
              <w:bottom w:val="nil"/>
              <w:right w:val="nil"/>
            </w:tcBorders>
          </w:tcPr>
          <w:p w14:paraId="629D7922" w14:textId="2CF1BEEC"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p w14:paraId="4E3CF188" w14:textId="77777777" w:rsidR="00D752F8" w:rsidRPr="00D752F8" w:rsidRDefault="00D752F8" w:rsidP="002C6C8B">
            <w:pPr>
              <w:rPr>
                <w:rFonts w:ascii="Arial" w:hAnsi="Arial" w:cs="Arial"/>
                <w:sz w:val="22"/>
                <w:szCs w:val="22"/>
              </w:rPr>
            </w:pPr>
          </w:p>
        </w:tc>
      </w:tr>
      <w:tr w:rsidR="00D752F8" w:rsidRPr="00D752F8" w14:paraId="783A7ACF" w14:textId="77777777" w:rsidTr="00D752F8">
        <w:trPr>
          <w:jc w:val="center"/>
        </w:trPr>
        <w:tc>
          <w:tcPr>
            <w:tcW w:w="237" w:type="pct"/>
            <w:vMerge w:val="restart"/>
            <w:tcBorders>
              <w:top w:val="nil"/>
              <w:left w:val="nil"/>
              <w:bottom w:val="nil"/>
              <w:right w:val="nil"/>
            </w:tcBorders>
          </w:tcPr>
          <w:p w14:paraId="1ED95443" w14:textId="77777777" w:rsidR="00D752F8" w:rsidRPr="00D752F8" w:rsidRDefault="00D752F8" w:rsidP="002C6C8B">
            <w:pPr>
              <w:rPr>
                <w:rFonts w:ascii="Arial" w:hAnsi="Arial" w:cs="Arial"/>
                <w:sz w:val="22"/>
                <w:szCs w:val="22"/>
              </w:rPr>
            </w:pPr>
            <w:r w:rsidRPr="00D752F8">
              <w:rPr>
                <w:rFonts w:ascii="Arial" w:hAnsi="Arial" w:cs="Arial"/>
                <w:sz w:val="22"/>
                <w:szCs w:val="22"/>
              </w:rPr>
              <w:t>4.</w:t>
            </w:r>
          </w:p>
        </w:tc>
        <w:tc>
          <w:tcPr>
            <w:tcW w:w="1177" w:type="pct"/>
            <w:gridSpan w:val="2"/>
            <w:vMerge w:val="restart"/>
            <w:tcBorders>
              <w:top w:val="nil"/>
              <w:left w:val="nil"/>
              <w:bottom w:val="nil"/>
              <w:right w:val="nil"/>
            </w:tcBorders>
          </w:tcPr>
          <w:p w14:paraId="1282438B" w14:textId="557A9800"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w:t>
            </w:r>
            <w:r w:rsidR="008C10EA">
              <w:rPr>
                <w:rFonts w:ascii="Arial" w:hAnsi="Arial" w:cs="Arial"/>
                <w:sz w:val="22"/>
                <w:szCs w:val="22"/>
              </w:rPr>
              <w:t>apply</w:t>
            </w:r>
            <w:r w:rsidR="008C10EA" w:rsidRPr="00D752F8">
              <w:rPr>
                <w:rFonts w:ascii="Arial" w:hAnsi="Arial" w:cs="Arial"/>
                <w:sz w:val="22"/>
                <w:szCs w:val="22"/>
              </w:rPr>
              <w:t xml:space="preserve"> </w:t>
            </w:r>
            <w:r w:rsidRPr="00D752F8">
              <w:rPr>
                <w:rFonts w:ascii="Arial" w:hAnsi="Arial" w:cs="Arial"/>
                <w:sz w:val="22"/>
                <w:szCs w:val="22"/>
              </w:rPr>
              <w:t xml:space="preserve">the powers, duties and obligations of </w:t>
            </w:r>
            <w:r w:rsidRPr="00D752F8">
              <w:rPr>
                <w:rFonts w:ascii="Arial" w:hAnsi="Arial" w:cs="Arial"/>
                <w:sz w:val="22"/>
                <w:szCs w:val="22"/>
              </w:rPr>
              <w:lastRenderedPageBreak/>
              <w:t>executors or administrators, and trustees in relation to the administration of deceased estates</w:t>
            </w:r>
          </w:p>
          <w:p w14:paraId="2A65DDA0"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20F40A75" w14:textId="77777777" w:rsidR="00D752F8" w:rsidRPr="00D752F8" w:rsidRDefault="00D752F8" w:rsidP="002C6C8B">
            <w:pPr>
              <w:rPr>
                <w:rFonts w:ascii="Arial" w:hAnsi="Arial" w:cs="Arial"/>
                <w:sz w:val="22"/>
                <w:szCs w:val="22"/>
              </w:rPr>
            </w:pPr>
            <w:r w:rsidRPr="00D752F8">
              <w:rPr>
                <w:rFonts w:ascii="Arial" w:hAnsi="Arial" w:cs="Arial"/>
                <w:sz w:val="22"/>
                <w:szCs w:val="22"/>
              </w:rPr>
              <w:lastRenderedPageBreak/>
              <w:t>4.1</w:t>
            </w:r>
          </w:p>
        </w:tc>
        <w:tc>
          <w:tcPr>
            <w:tcW w:w="3272" w:type="pct"/>
            <w:tcBorders>
              <w:top w:val="nil"/>
              <w:left w:val="nil"/>
              <w:bottom w:val="nil"/>
              <w:right w:val="nil"/>
            </w:tcBorders>
          </w:tcPr>
          <w:p w14:paraId="4D420158"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the general powers, duties and obligations of executors or administrators, and trustees and </w:t>
            </w:r>
            <w:r w:rsidRPr="00D752F8">
              <w:rPr>
                <w:rFonts w:ascii="Arial" w:hAnsi="Arial" w:cs="Arial"/>
                <w:b/>
                <w:bCs/>
                <w:i/>
                <w:iCs/>
                <w:sz w:val="22"/>
                <w:szCs w:val="22"/>
              </w:rPr>
              <w:t>practical considerations in the administration of deceased estates</w:t>
            </w:r>
          </w:p>
        </w:tc>
      </w:tr>
      <w:tr w:rsidR="00D752F8" w:rsidRPr="00D752F8" w14:paraId="72D9A8C0" w14:textId="77777777" w:rsidTr="00D752F8">
        <w:trPr>
          <w:jc w:val="center"/>
        </w:trPr>
        <w:tc>
          <w:tcPr>
            <w:tcW w:w="237" w:type="pct"/>
            <w:vMerge/>
            <w:tcBorders>
              <w:top w:val="nil"/>
              <w:left w:val="nil"/>
              <w:bottom w:val="nil"/>
              <w:right w:val="nil"/>
            </w:tcBorders>
          </w:tcPr>
          <w:p w14:paraId="76866257"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1C778949"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30DA7BBB" w14:textId="77777777" w:rsidR="00D752F8" w:rsidRPr="00D752F8" w:rsidRDefault="00D752F8" w:rsidP="002C6C8B">
            <w:pPr>
              <w:rPr>
                <w:rFonts w:ascii="Arial" w:hAnsi="Arial" w:cs="Arial"/>
                <w:sz w:val="22"/>
                <w:szCs w:val="22"/>
              </w:rPr>
            </w:pPr>
            <w:r w:rsidRPr="00D752F8">
              <w:rPr>
                <w:rFonts w:ascii="Arial" w:hAnsi="Arial" w:cs="Arial"/>
                <w:sz w:val="22"/>
                <w:szCs w:val="22"/>
              </w:rPr>
              <w:t>4.2</w:t>
            </w:r>
          </w:p>
        </w:tc>
        <w:tc>
          <w:tcPr>
            <w:tcW w:w="3272" w:type="pct"/>
            <w:tcBorders>
              <w:top w:val="nil"/>
              <w:left w:val="nil"/>
              <w:bottom w:val="nil"/>
              <w:right w:val="nil"/>
            </w:tcBorders>
          </w:tcPr>
          <w:p w14:paraId="48C96FFA"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the </w:t>
            </w:r>
            <w:r w:rsidRPr="00D752F8">
              <w:rPr>
                <w:rFonts w:ascii="Arial" w:hAnsi="Arial" w:cs="Arial"/>
                <w:b/>
                <w:bCs/>
                <w:i/>
                <w:iCs/>
                <w:sz w:val="22"/>
                <w:szCs w:val="22"/>
              </w:rPr>
              <w:t>potential consequences of an executor or administrator failing to perform</w:t>
            </w:r>
          </w:p>
        </w:tc>
      </w:tr>
      <w:tr w:rsidR="00D752F8" w:rsidRPr="00D752F8" w14:paraId="6CA8FA81" w14:textId="77777777" w:rsidTr="00D752F8">
        <w:trPr>
          <w:jc w:val="center"/>
        </w:trPr>
        <w:tc>
          <w:tcPr>
            <w:tcW w:w="237" w:type="pct"/>
            <w:vMerge/>
            <w:tcBorders>
              <w:top w:val="nil"/>
              <w:left w:val="nil"/>
              <w:bottom w:val="nil"/>
              <w:right w:val="nil"/>
            </w:tcBorders>
          </w:tcPr>
          <w:p w14:paraId="232BD346"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6354F247"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4CDF836E" w14:textId="77777777" w:rsidR="00D752F8" w:rsidRPr="00D752F8" w:rsidRDefault="00D752F8" w:rsidP="002C6C8B">
            <w:pPr>
              <w:rPr>
                <w:rFonts w:ascii="Arial" w:hAnsi="Arial" w:cs="Arial"/>
                <w:sz w:val="22"/>
                <w:szCs w:val="22"/>
              </w:rPr>
            </w:pPr>
            <w:r w:rsidRPr="00D752F8">
              <w:rPr>
                <w:rFonts w:ascii="Arial" w:hAnsi="Arial" w:cs="Arial"/>
                <w:sz w:val="22"/>
                <w:szCs w:val="22"/>
              </w:rPr>
              <w:t>4.3</w:t>
            </w:r>
          </w:p>
        </w:tc>
        <w:tc>
          <w:tcPr>
            <w:tcW w:w="3272" w:type="pct"/>
            <w:tcBorders>
              <w:top w:val="nil"/>
              <w:left w:val="nil"/>
              <w:bottom w:val="nil"/>
              <w:right w:val="nil"/>
            </w:tcBorders>
          </w:tcPr>
          <w:p w14:paraId="35C1F38B" w14:textId="51363D0C"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tc>
      </w:tr>
      <w:tr w:rsidR="00D752F8" w:rsidRPr="00D752F8" w14:paraId="2742965F" w14:textId="77777777" w:rsidTr="00D752F8">
        <w:trPr>
          <w:jc w:val="center"/>
        </w:trPr>
        <w:tc>
          <w:tcPr>
            <w:tcW w:w="237" w:type="pct"/>
            <w:vMerge w:val="restart"/>
            <w:tcBorders>
              <w:top w:val="nil"/>
              <w:left w:val="nil"/>
              <w:bottom w:val="nil"/>
              <w:right w:val="nil"/>
            </w:tcBorders>
          </w:tcPr>
          <w:p w14:paraId="299F0CFE" w14:textId="77777777" w:rsidR="00D752F8" w:rsidRPr="00D752F8" w:rsidRDefault="00D752F8" w:rsidP="002C6C8B">
            <w:pPr>
              <w:rPr>
                <w:rFonts w:ascii="Arial" w:hAnsi="Arial" w:cs="Arial"/>
                <w:sz w:val="22"/>
                <w:szCs w:val="22"/>
              </w:rPr>
            </w:pPr>
            <w:r w:rsidRPr="00D752F8">
              <w:rPr>
                <w:rFonts w:ascii="Arial" w:hAnsi="Arial" w:cs="Arial"/>
                <w:sz w:val="22"/>
                <w:szCs w:val="22"/>
              </w:rPr>
              <w:t>5.</w:t>
            </w:r>
          </w:p>
        </w:tc>
        <w:tc>
          <w:tcPr>
            <w:tcW w:w="1177" w:type="pct"/>
            <w:gridSpan w:val="2"/>
            <w:vMerge w:val="restart"/>
            <w:tcBorders>
              <w:top w:val="nil"/>
              <w:left w:val="nil"/>
              <w:bottom w:val="nil"/>
              <w:right w:val="nil"/>
            </w:tcBorders>
          </w:tcPr>
          <w:p w14:paraId="55C235ED" w14:textId="78A51E9F"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apply provisions relating to caveats</w:t>
            </w:r>
          </w:p>
        </w:tc>
        <w:tc>
          <w:tcPr>
            <w:tcW w:w="314" w:type="pct"/>
            <w:tcBorders>
              <w:top w:val="nil"/>
              <w:left w:val="nil"/>
              <w:bottom w:val="nil"/>
              <w:right w:val="nil"/>
            </w:tcBorders>
          </w:tcPr>
          <w:p w14:paraId="169BB425" w14:textId="77777777" w:rsidR="00D752F8" w:rsidRPr="00D752F8" w:rsidRDefault="00D752F8" w:rsidP="002C6C8B">
            <w:pPr>
              <w:rPr>
                <w:rFonts w:ascii="Arial" w:hAnsi="Arial" w:cs="Arial"/>
                <w:sz w:val="22"/>
                <w:szCs w:val="22"/>
              </w:rPr>
            </w:pPr>
            <w:r w:rsidRPr="00D752F8">
              <w:rPr>
                <w:rFonts w:ascii="Arial" w:hAnsi="Arial" w:cs="Arial"/>
                <w:sz w:val="22"/>
                <w:szCs w:val="22"/>
              </w:rPr>
              <w:t>5.1</w:t>
            </w:r>
          </w:p>
        </w:tc>
        <w:tc>
          <w:tcPr>
            <w:tcW w:w="3272" w:type="pct"/>
            <w:tcBorders>
              <w:top w:val="nil"/>
              <w:left w:val="nil"/>
              <w:bottom w:val="nil"/>
              <w:right w:val="nil"/>
            </w:tcBorders>
          </w:tcPr>
          <w:p w14:paraId="6E5AAA42" w14:textId="77777777" w:rsidR="00D752F8" w:rsidRPr="00D752F8" w:rsidRDefault="00D752F8" w:rsidP="002C6C8B">
            <w:pPr>
              <w:rPr>
                <w:rFonts w:ascii="Arial" w:hAnsi="Arial" w:cs="Arial"/>
                <w:b/>
                <w:bCs/>
                <w:i/>
                <w:iCs/>
                <w:sz w:val="22"/>
                <w:szCs w:val="22"/>
              </w:rPr>
            </w:pPr>
            <w:r w:rsidRPr="00D752F8">
              <w:rPr>
                <w:rFonts w:ascii="Arial" w:hAnsi="Arial" w:cs="Arial"/>
                <w:sz w:val="22"/>
                <w:szCs w:val="22"/>
              </w:rPr>
              <w:t xml:space="preserve">Identify the purpose of caveat proceedings, and the </w:t>
            </w:r>
            <w:r w:rsidRPr="00D752F8">
              <w:rPr>
                <w:rFonts w:ascii="Arial" w:hAnsi="Arial" w:cs="Arial"/>
                <w:b/>
                <w:bCs/>
                <w:i/>
                <w:iCs/>
                <w:sz w:val="22"/>
                <w:szCs w:val="22"/>
              </w:rPr>
              <w:t>procedure for the commencement of caveat proceedings</w:t>
            </w:r>
          </w:p>
        </w:tc>
      </w:tr>
      <w:tr w:rsidR="00D752F8" w:rsidRPr="00D752F8" w14:paraId="34264226" w14:textId="77777777" w:rsidTr="00D752F8">
        <w:trPr>
          <w:jc w:val="center"/>
        </w:trPr>
        <w:tc>
          <w:tcPr>
            <w:tcW w:w="237" w:type="pct"/>
            <w:vMerge/>
            <w:tcBorders>
              <w:top w:val="nil"/>
              <w:left w:val="nil"/>
              <w:bottom w:val="nil"/>
              <w:right w:val="nil"/>
            </w:tcBorders>
          </w:tcPr>
          <w:p w14:paraId="408F7FAC"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5C21B60F"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14524FB8" w14:textId="77777777" w:rsidR="00D752F8" w:rsidRPr="00D752F8" w:rsidRDefault="00D752F8" w:rsidP="002C6C8B">
            <w:pPr>
              <w:rPr>
                <w:rFonts w:ascii="Arial" w:hAnsi="Arial" w:cs="Arial"/>
                <w:sz w:val="22"/>
                <w:szCs w:val="22"/>
              </w:rPr>
            </w:pPr>
            <w:r w:rsidRPr="00D752F8">
              <w:rPr>
                <w:rFonts w:ascii="Arial" w:hAnsi="Arial" w:cs="Arial"/>
                <w:sz w:val="22"/>
                <w:szCs w:val="22"/>
              </w:rPr>
              <w:t>5.2</w:t>
            </w:r>
          </w:p>
        </w:tc>
        <w:tc>
          <w:tcPr>
            <w:tcW w:w="3272" w:type="pct"/>
            <w:tcBorders>
              <w:top w:val="nil"/>
              <w:left w:val="nil"/>
              <w:bottom w:val="nil"/>
              <w:right w:val="nil"/>
            </w:tcBorders>
          </w:tcPr>
          <w:p w14:paraId="34C8F965" w14:textId="28D0E2FB"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p w14:paraId="1D147056" w14:textId="77777777" w:rsidR="00D752F8" w:rsidRPr="00D752F8" w:rsidRDefault="00D752F8" w:rsidP="002C6C8B">
            <w:pPr>
              <w:rPr>
                <w:rFonts w:ascii="Arial" w:hAnsi="Arial" w:cs="Arial"/>
                <w:sz w:val="22"/>
                <w:szCs w:val="22"/>
              </w:rPr>
            </w:pPr>
          </w:p>
        </w:tc>
      </w:tr>
      <w:tr w:rsidR="00D752F8" w:rsidRPr="00D752F8" w14:paraId="496C9C0E" w14:textId="77777777" w:rsidTr="00D752F8">
        <w:trPr>
          <w:trHeight w:val="849"/>
          <w:jc w:val="center"/>
        </w:trPr>
        <w:tc>
          <w:tcPr>
            <w:tcW w:w="237" w:type="pct"/>
            <w:vMerge w:val="restart"/>
            <w:tcBorders>
              <w:top w:val="nil"/>
              <w:left w:val="nil"/>
              <w:bottom w:val="nil"/>
              <w:right w:val="nil"/>
            </w:tcBorders>
          </w:tcPr>
          <w:p w14:paraId="3AC47A68" w14:textId="77777777" w:rsidR="00D752F8" w:rsidRPr="00D752F8" w:rsidRDefault="00D752F8" w:rsidP="002C6C8B">
            <w:pPr>
              <w:rPr>
                <w:rFonts w:ascii="Arial" w:hAnsi="Arial" w:cs="Arial"/>
                <w:sz w:val="22"/>
                <w:szCs w:val="22"/>
              </w:rPr>
            </w:pPr>
            <w:r w:rsidRPr="00D752F8">
              <w:rPr>
                <w:rFonts w:ascii="Arial" w:hAnsi="Arial" w:cs="Arial"/>
                <w:sz w:val="22"/>
                <w:szCs w:val="22"/>
              </w:rPr>
              <w:t>6.</w:t>
            </w:r>
          </w:p>
        </w:tc>
        <w:tc>
          <w:tcPr>
            <w:tcW w:w="1177" w:type="pct"/>
            <w:gridSpan w:val="2"/>
            <w:vMerge w:val="restart"/>
            <w:tcBorders>
              <w:top w:val="nil"/>
              <w:left w:val="nil"/>
              <w:bottom w:val="nil"/>
              <w:right w:val="nil"/>
            </w:tcBorders>
          </w:tcPr>
          <w:p w14:paraId="1E98B004" w14:textId="28215705"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apply family provision claims and procedures</w:t>
            </w:r>
          </w:p>
        </w:tc>
        <w:tc>
          <w:tcPr>
            <w:tcW w:w="314" w:type="pct"/>
            <w:tcBorders>
              <w:top w:val="nil"/>
              <w:left w:val="nil"/>
              <w:bottom w:val="nil"/>
              <w:right w:val="nil"/>
            </w:tcBorders>
          </w:tcPr>
          <w:p w14:paraId="62A540D3" w14:textId="77777777" w:rsidR="00D752F8" w:rsidRPr="00D752F8" w:rsidRDefault="00D752F8" w:rsidP="002C6C8B">
            <w:pPr>
              <w:rPr>
                <w:rFonts w:ascii="Arial" w:hAnsi="Arial" w:cs="Arial"/>
                <w:sz w:val="22"/>
                <w:szCs w:val="22"/>
              </w:rPr>
            </w:pPr>
            <w:r w:rsidRPr="00D752F8">
              <w:rPr>
                <w:rFonts w:ascii="Arial" w:hAnsi="Arial" w:cs="Arial"/>
                <w:sz w:val="22"/>
                <w:szCs w:val="22"/>
              </w:rPr>
              <w:t>6.1</w:t>
            </w:r>
          </w:p>
        </w:tc>
        <w:tc>
          <w:tcPr>
            <w:tcW w:w="3272" w:type="pct"/>
            <w:tcBorders>
              <w:top w:val="nil"/>
              <w:left w:val="nil"/>
              <w:bottom w:val="nil"/>
              <w:right w:val="nil"/>
            </w:tcBorders>
          </w:tcPr>
          <w:p w14:paraId="78B4C168"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the basis on which </w:t>
            </w:r>
            <w:r w:rsidRPr="00D752F8">
              <w:rPr>
                <w:rFonts w:ascii="Arial" w:hAnsi="Arial" w:cs="Arial"/>
                <w:b/>
                <w:bCs/>
                <w:i/>
                <w:iCs/>
                <w:sz w:val="22"/>
                <w:szCs w:val="22"/>
              </w:rPr>
              <w:t xml:space="preserve">family provision claims </w:t>
            </w:r>
            <w:r w:rsidRPr="00D752F8">
              <w:rPr>
                <w:rFonts w:ascii="Arial" w:hAnsi="Arial" w:cs="Arial"/>
                <w:sz w:val="22"/>
                <w:szCs w:val="22"/>
              </w:rPr>
              <w:t>may be made</w:t>
            </w:r>
          </w:p>
        </w:tc>
      </w:tr>
      <w:tr w:rsidR="00D752F8" w:rsidRPr="00D752F8" w14:paraId="4A1B964D" w14:textId="77777777" w:rsidTr="00D752F8">
        <w:trPr>
          <w:jc w:val="center"/>
        </w:trPr>
        <w:tc>
          <w:tcPr>
            <w:tcW w:w="237" w:type="pct"/>
            <w:vMerge/>
            <w:tcBorders>
              <w:top w:val="nil"/>
              <w:left w:val="nil"/>
              <w:bottom w:val="nil"/>
              <w:right w:val="nil"/>
            </w:tcBorders>
          </w:tcPr>
          <w:p w14:paraId="66ABA6DE"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622D6E0F"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03E4265F" w14:textId="77777777" w:rsidR="00D752F8" w:rsidRPr="00D752F8" w:rsidRDefault="00D752F8" w:rsidP="002C6C8B">
            <w:pPr>
              <w:rPr>
                <w:rFonts w:ascii="Arial" w:hAnsi="Arial" w:cs="Arial"/>
                <w:sz w:val="22"/>
                <w:szCs w:val="22"/>
              </w:rPr>
            </w:pPr>
            <w:r w:rsidRPr="00D752F8">
              <w:rPr>
                <w:rFonts w:ascii="Arial" w:hAnsi="Arial" w:cs="Arial"/>
                <w:sz w:val="22"/>
                <w:szCs w:val="22"/>
              </w:rPr>
              <w:t>6.2</w:t>
            </w:r>
          </w:p>
        </w:tc>
        <w:tc>
          <w:tcPr>
            <w:tcW w:w="3272" w:type="pct"/>
            <w:tcBorders>
              <w:top w:val="nil"/>
              <w:left w:val="nil"/>
              <w:bottom w:val="nil"/>
              <w:right w:val="nil"/>
            </w:tcBorders>
          </w:tcPr>
          <w:p w14:paraId="62A0B3B8" w14:textId="77777777" w:rsidR="00D752F8" w:rsidRPr="00D752F8" w:rsidRDefault="00D752F8" w:rsidP="002C6C8B">
            <w:pPr>
              <w:rPr>
                <w:rFonts w:ascii="Arial" w:hAnsi="Arial" w:cs="Arial"/>
                <w:i/>
                <w:iCs/>
                <w:sz w:val="22"/>
                <w:szCs w:val="22"/>
              </w:rPr>
            </w:pPr>
            <w:r w:rsidRPr="00D752F8">
              <w:rPr>
                <w:rFonts w:ascii="Arial" w:hAnsi="Arial" w:cs="Arial"/>
                <w:sz w:val="22"/>
                <w:szCs w:val="22"/>
              </w:rPr>
              <w:t xml:space="preserve">Identify the </w:t>
            </w:r>
            <w:r w:rsidRPr="00D752F8">
              <w:rPr>
                <w:rFonts w:ascii="Arial" w:hAnsi="Arial" w:cs="Arial"/>
                <w:b/>
                <w:bCs/>
                <w:i/>
                <w:iCs/>
                <w:sz w:val="22"/>
                <w:szCs w:val="22"/>
              </w:rPr>
              <w:t>procedure to make a claim for family provision</w:t>
            </w:r>
          </w:p>
        </w:tc>
      </w:tr>
      <w:tr w:rsidR="00D752F8" w:rsidRPr="00D752F8" w14:paraId="5A3950CA" w14:textId="77777777" w:rsidTr="00D752F8">
        <w:trPr>
          <w:jc w:val="center"/>
        </w:trPr>
        <w:tc>
          <w:tcPr>
            <w:tcW w:w="237" w:type="pct"/>
            <w:vMerge/>
            <w:tcBorders>
              <w:top w:val="nil"/>
              <w:left w:val="nil"/>
              <w:bottom w:val="nil"/>
              <w:right w:val="nil"/>
            </w:tcBorders>
          </w:tcPr>
          <w:p w14:paraId="1F61D680"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076EADC4"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3C0CF3B2" w14:textId="77777777" w:rsidR="00D752F8" w:rsidRPr="00D752F8" w:rsidRDefault="00D752F8" w:rsidP="002C6C8B">
            <w:pPr>
              <w:rPr>
                <w:rFonts w:ascii="Arial" w:hAnsi="Arial" w:cs="Arial"/>
                <w:sz w:val="22"/>
                <w:szCs w:val="22"/>
              </w:rPr>
            </w:pPr>
            <w:r w:rsidRPr="00D752F8">
              <w:rPr>
                <w:rFonts w:ascii="Arial" w:hAnsi="Arial" w:cs="Arial"/>
                <w:sz w:val="22"/>
                <w:szCs w:val="22"/>
              </w:rPr>
              <w:t>6.3</w:t>
            </w:r>
          </w:p>
        </w:tc>
        <w:tc>
          <w:tcPr>
            <w:tcW w:w="3272" w:type="pct"/>
            <w:tcBorders>
              <w:top w:val="nil"/>
              <w:left w:val="nil"/>
              <w:bottom w:val="nil"/>
              <w:right w:val="nil"/>
            </w:tcBorders>
          </w:tcPr>
          <w:p w14:paraId="57EDD60B" w14:textId="77777777" w:rsidR="00D752F8" w:rsidRPr="00D752F8" w:rsidRDefault="00D752F8" w:rsidP="002C6C8B">
            <w:pPr>
              <w:rPr>
                <w:rFonts w:ascii="Arial" w:hAnsi="Arial" w:cs="Arial"/>
                <w:b/>
                <w:bCs/>
                <w:i/>
                <w:iCs/>
                <w:sz w:val="22"/>
                <w:szCs w:val="22"/>
              </w:rPr>
            </w:pPr>
            <w:r w:rsidRPr="00D752F8">
              <w:rPr>
                <w:rFonts w:ascii="Arial" w:hAnsi="Arial" w:cs="Arial"/>
                <w:sz w:val="22"/>
                <w:szCs w:val="22"/>
              </w:rPr>
              <w:t xml:space="preserve">Identify the </w:t>
            </w:r>
            <w:r w:rsidRPr="00D752F8">
              <w:rPr>
                <w:rFonts w:ascii="Arial" w:hAnsi="Arial" w:cs="Arial"/>
                <w:b/>
                <w:bCs/>
                <w:i/>
                <w:iCs/>
                <w:sz w:val="22"/>
                <w:szCs w:val="22"/>
              </w:rPr>
              <w:t>effect of a family provision order on a will or intestacy</w:t>
            </w:r>
          </w:p>
        </w:tc>
      </w:tr>
      <w:tr w:rsidR="00D752F8" w:rsidRPr="00D752F8" w14:paraId="58477B73" w14:textId="77777777" w:rsidTr="00D752F8">
        <w:trPr>
          <w:trHeight w:val="1004"/>
          <w:jc w:val="center"/>
        </w:trPr>
        <w:tc>
          <w:tcPr>
            <w:tcW w:w="237" w:type="pct"/>
            <w:vMerge/>
            <w:tcBorders>
              <w:top w:val="nil"/>
              <w:left w:val="nil"/>
              <w:bottom w:val="nil"/>
              <w:right w:val="nil"/>
            </w:tcBorders>
          </w:tcPr>
          <w:p w14:paraId="63DD4BB1"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3BADBE3C"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1367E415" w14:textId="77777777" w:rsidR="00D752F8" w:rsidRPr="00D752F8" w:rsidRDefault="00D752F8" w:rsidP="002C6C8B">
            <w:pPr>
              <w:rPr>
                <w:rFonts w:ascii="Arial" w:hAnsi="Arial" w:cs="Arial"/>
                <w:sz w:val="22"/>
                <w:szCs w:val="22"/>
              </w:rPr>
            </w:pPr>
            <w:r w:rsidRPr="00D752F8">
              <w:rPr>
                <w:rFonts w:ascii="Arial" w:hAnsi="Arial" w:cs="Arial"/>
                <w:sz w:val="22"/>
                <w:szCs w:val="22"/>
              </w:rPr>
              <w:t>6.4</w:t>
            </w:r>
          </w:p>
        </w:tc>
        <w:tc>
          <w:tcPr>
            <w:tcW w:w="3272" w:type="pct"/>
            <w:tcBorders>
              <w:top w:val="nil"/>
              <w:left w:val="nil"/>
              <w:bottom w:val="nil"/>
              <w:right w:val="nil"/>
            </w:tcBorders>
          </w:tcPr>
          <w:p w14:paraId="13A5BCC5" w14:textId="70A0870E"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tc>
      </w:tr>
      <w:bookmarkEnd w:id="68"/>
      <w:tr w:rsidR="00D752F8" w:rsidRPr="00D752F8" w14:paraId="4A352F81" w14:textId="77777777" w:rsidTr="002C6C8B">
        <w:trPr>
          <w:jc w:val="center"/>
        </w:trPr>
        <w:tc>
          <w:tcPr>
            <w:tcW w:w="5000" w:type="pct"/>
            <w:gridSpan w:val="5"/>
            <w:tcBorders>
              <w:top w:val="nil"/>
              <w:left w:val="nil"/>
              <w:bottom w:val="nil"/>
              <w:right w:val="nil"/>
            </w:tcBorders>
          </w:tcPr>
          <w:p w14:paraId="4957D939" w14:textId="77777777" w:rsidR="00D752F8" w:rsidRPr="00D752F8" w:rsidRDefault="00D752F8" w:rsidP="002C6C8B">
            <w:pPr>
              <w:pStyle w:val="Bold"/>
              <w:rPr>
                <w:rFonts w:ascii="Arial" w:hAnsi="Arial"/>
                <w:sz w:val="22"/>
              </w:rPr>
            </w:pPr>
            <w:r w:rsidRPr="00D752F8">
              <w:rPr>
                <w:rFonts w:ascii="Arial" w:hAnsi="Arial"/>
                <w:sz w:val="22"/>
              </w:rPr>
              <w:t>REQUIRED SKILLS AND KNOWLEDGE</w:t>
            </w:r>
          </w:p>
        </w:tc>
      </w:tr>
      <w:tr w:rsidR="00D752F8" w:rsidRPr="00D752F8" w14:paraId="57B3AA72" w14:textId="77777777" w:rsidTr="002C6C8B">
        <w:trPr>
          <w:jc w:val="center"/>
        </w:trPr>
        <w:tc>
          <w:tcPr>
            <w:tcW w:w="5000" w:type="pct"/>
            <w:gridSpan w:val="5"/>
            <w:tcBorders>
              <w:top w:val="nil"/>
              <w:left w:val="nil"/>
              <w:bottom w:val="nil"/>
              <w:right w:val="nil"/>
            </w:tcBorders>
          </w:tcPr>
          <w:p w14:paraId="756C52DC" w14:textId="77777777" w:rsidR="00D752F8" w:rsidRPr="00D752F8" w:rsidRDefault="00D752F8" w:rsidP="002C6C8B">
            <w:pPr>
              <w:pStyle w:val="Smalltext"/>
              <w:rPr>
                <w:rFonts w:ascii="Arial" w:hAnsi="Arial"/>
                <w:sz w:val="22"/>
              </w:rPr>
            </w:pPr>
            <w:r w:rsidRPr="00D752F8">
              <w:rPr>
                <w:rFonts w:ascii="Arial" w:hAnsi="Arial"/>
                <w:sz w:val="22"/>
              </w:rPr>
              <w:t>This describes the essential skills and knowledge, and their level, required for this unit.</w:t>
            </w:r>
          </w:p>
        </w:tc>
      </w:tr>
      <w:tr w:rsidR="00D752F8" w:rsidRPr="00D752F8" w14:paraId="3F41C26C" w14:textId="77777777" w:rsidTr="002C6C8B">
        <w:trPr>
          <w:jc w:val="center"/>
        </w:trPr>
        <w:tc>
          <w:tcPr>
            <w:tcW w:w="5000" w:type="pct"/>
            <w:gridSpan w:val="5"/>
            <w:tcBorders>
              <w:top w:val="nil"/>
              <w:left w:val="nil"/>
              <w:bottom w:val="nil"/>
              <w:right w:val="nil"/>
            </w:tcBorders>
          </w:tcPr>
          <w:p w14:paraId="229EC03E" w14:textId="77777777" w:rsidR="00D752F8" w:rsidRPr="00D752F8" w:rsidRDefault="00D752F8" w:rsidP="002C6C8B">
            <w:pPr>
              <w:pStyle w:val="Bold"/>
              <w:rPr>
                <w:rFonts w:ascii="Arial" w:hAnsi="Arial"/>
                <w:sz w:val="22"/>
              </w:rPr>
            </w:pPr>
            <w:r w:rsidRPr="00D752F8">
              <w:rPr>
                <w:rFonts w:ascii="Arial" w:hAnsi="Arial"/>
                <w:sz w:val="22"/>
              </w:rPr>
              <w:t>Required Skills</w:t>
            </w:r>
          </w:p>
        </w:tc>
      </w:tr>
      <w:tr w:rsidR="00D752F8" w:rsidRPr="00D752F8" w14:paraId="7F840F77" w14:textId="77777777" w:rsidTr="002C6C8B">
        <w:trPr>
          <w:jc w:val="center"/>
        </w:trPr>
        <w:tc>
          <w:tcPr>
            <w:tcW w:w="5000" w:type="pct"/>
            <w:gridSpan w:val="5"/>
            <w:tcBorders>
              <w:top w:val="nil"/>
              <w:left w:val="nil"/>
              <w:bottom w:val="nil"/>
              <w:right w:val="nil"/>
            </w:tcBorders>
          </w:tcPr>
          <w:p w14:paraId="58CC700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 xml:space="preserve">communication skills to discuss and document findings </w:t>
            </w:r>
          </w:p>
          <w:p w14:paraId="35F3226D"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analytical skills to interpret technical legal information and apply appropriate principles of wills, probate and administration procedures</w:t>
            </w:r>
          </w:p>
          <w:p w14:paraId="4B7C6D90" w14:textId="77777777" w:rsidR="00D752F8" w:rsidRPr="00D752F8" w:rsidRDefault="00D752F8" w:rsidP="002C6C8B">
            <w:pPr>
              <w:pStyle w:val="Bullet1"/>
              <w:numPr>
                <w:ilvl w:val="0"/>
                <w:numId w:val="0"/>
              </w:numPr>
              <w:ind w:left="360"/>
              <w:rPr>
                <w:rFonts w:ascii="Arial" w:hAnsi="Arial" w:cs="Arial"/>
                <w:sz w:val="22"/>
                <w:szCs w:val="22"/>
              </w:rPr>
            </w:pPr>
          </w:p>
        </w:tc>
      </w:tr>
      <w:tr w:rsidR="00D752F8" w:rsidRPr="00D752F8" w14:paraId="0AFC8AEE" w14:textId="77777777" w:rsidTr="00D752F8">
        <w:trPr>
          <w:jc w:val="center"/>
        </w:trPr>
        <w:tc>
          <w:tcPr>
            <w:tcW w:w="1349" w:type="pct"/>
            <w:gridSpan w:val="2"/>
            <w:tcBorders>
              <w:top w:val="nil"/>
              <w:left w:val="nil"/>
              <w:bottom w:val="nil"/>
              <w:right w:val="nil"/>
            </w:tcBorders>
          </w:tcPr>
          <w:p w14:paraId="0852467D" w14:textId="77777777" w:rsidR="00D752F8" w:rsidRPr="00D752F8" w:rsidRDefault="00D752F8" w:rsidP="002C6C8B">
            <w:pPr>
              <w:pStyle w:val="Bold"/>
              <w:rPr>
                <w:rFonts w:ascii="Arial" w:hAnsi="Arial"/>
                <w:sz w:val="22"/>
              </w:rPr>
            </w:pPr>
            <w:r w:rsidRPr="00D752F8">
              <w:rPr>
                <w:rFonts w:ascii="Arial" w:hAnsi="Arial"/>
                <w:sz w:val="22"/>
              </w:rPr>
              <w:t>Required Knowledge</w:t>
            </w:r>
          </w:p>
        </w:tc>
        <w:tc>
          <w:tcPr>
            <w:tcW w:w="3651" w:type="pct"/>
            <w:gridSpan w:val="3"/>
            <w:tcBorders>
              <w:top w:val="nil"/>
              <w:left w:val="nil"/>
              <w:bottom w:val="nil"/>
              <w:right w:val="nil"/>
            </w:tcBorders>
          </w:tcPr>
          <w:p w14:paraId="5766DF6F" w14:textId="77777777" w:rsidR="00D752F8" w:rsidRPr="00D752F8" w:rsidRDefault="00D752F8" w:rsidP="002C6C8B">
            <w:pPr>
              <w:rPr>
                <w:rFonts w:ascii="Arial" w:hAnsi="Arial" w:cs="Arial"/>
                <w:sz w:val="22"/>
                <w:szCs w:val="22"/>
              </w:rPr>
            </w:pPr>
            <w:r w:rsidRPr="00D752F8">
              <w:rPr>
                <w:rFonts w:ascii="Arial" w:hAnsi="Arial" w:cs="Arial"/>
                <w:b/>
                <w:sz w:val="22"/>
                <w:szCs w:val="22"/>
              </w:rPr>
              <w:t xml:space="preserve">Please note: </w:t>
            </w:r>
            <w:r w:rsidRPr="00D752F8">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0967DBE" w14:textId="77777777" w:rsidR="00D752F8" w:rsidRPr="00D752F8" w:rsidRDefault="00D752F8" w:rsidP="002C6C8B">
            <w:pPr>
              <w:rPr>
                <w:rFonts w:ascii="Arial" w:hAnsi="Arial" w:cs="Arial"/>
                <w:sz w:val="22"/>
                <w:szCs w:val="22"/>
              </w:rPr>
            </w:pPr>
            <w:r w:rsidRPr="00D752F8">
              <w:rPr>
                <w:rFonts w:ascii="Arial" w:hAnsi="Arial" w:cs="Arial"/>
                <w:b/>
                <w:sz w:val="22"/>
                <w:szCs w:val="22"/>
              </w:rPr>
              <w:t>For Commonwealth Legislation:</w:t>
            </w:r>
            <w:r w:rsidRPr="00D752F8">
              <w:rPr>
                <w:rFonts w:ascii="Arial" w:hAnsi="Arial" w:cs="Arial"/>
                <w:sz w:val="22"/>
                <w:szCs w:val="22"/>
              </w:rPr>
              <w:t xml:space="preserve">  </w:t>
            </w:r>
            <w:hyperlink r:id="rId80" w:history="1">
              <w:r w:rsidRPr="00D752F8">
                <w:rPr>
                  <w:rStyle w:val="Hyperlink"/>
                  <w:rFonts w:ascii="Arial" w:hAnsi="Arial" w:cs="Arial"/>
                  <w:sz w:val="22"/>
                  <w:szCs w:val="22"/>
                </w:rPr>
                <w:t>http://www.comlaw.gov.au/</w:t>
              </w:r>
            </w:hyperlink>
            <w:r w:rsidRPr="00D752F8">
              <w:rPr>
                <w:rFonts w:ascii="Arial" w:hAnsi="Arial" w:cs="Arial"/>
                <w:sz w:val="22"/>
                <w:szCs w:val="22"/>
              </w:rPr>
              <w:t xml:space="preserve"> </w:t>
            </w:r>
          </w:p>
          <w:p w14:paraId="4862A263" w14:textId="77777777" w:rsidR="00D752F8" w:rsidRPr="00D752F8" w:rsidRDefault="00D752F8" w:rsidP="002C6C8B">
            <w:pPr>
              <w:rPr>
                <w:rFonts w:ascii="Arial" w:hAnsi="Arial" w:cs="Arial"/>
                <w:sz w:val="22"/>
                <w:szCs w:val="22"/>
              </w:rPr>
            </w:pPr>
            <w:r w:rsidRPr="00D752F8">
              <w:rPr>
                <w:rFonts w:ascii="Arial" w:hAnsi="Arial" w:cs="Arial"/>
                <w:b/>
                <w:sz w:val="22"/>
                <w:szCs w:val="22"/>
              </w:rPr>
              <w:t xml:space="preserve">For Victorian State Legislation: </w:t>
            </w:r>
            <w:hyperlink r:id="rId81" w:history="1">
              <w:r w:rsidRPr="00D752F8">
                <w:rPr>
                  <w:rStyle w:val="Hyperlink"/>
                  <w:rFonts w:ascii="Arial" w:hAnsi="Arial" w:cs="Arial"/>
                  <w:sz w:val="22"/>
                  <w:szCs w:val="22"/>
                </w:rPr>
                <w:t>http://www.legislation.vic.gov.au/</w:t>
              </w:r>
            </w:hyperlink>
            <w:r w:rsidRPr="00D752F8">
              <w:rPr>
                <w:rFonts w:ascii="Arial" w:hAnsi="Arial" w:cs="Arial"/>
                <w:sz w:val="22"/>
                <w:szCs w:val="22"/>
              </w:rPr>
              <w:t xml:space="preserve"> </w:t>
            </w:r>
          </w:p>
        </w:tc>
      </w:tr>
      <w:tr w:rsidR="00D752F8" w:rsidRPr="00D752F8" w14:paraId="755E5129" w14:textId="77777777" w:rsidTr="002C6C8B">
        <w:trPr>
          <w:jc w:val="center"/>
        </w:trPr>
        <w:tc>
          <w:tcPr>
            <w:tcW w:w="5000" w:type="pct"/>
            <w:gridSpan w:val="5"/>
            <w:tcBorders>
              <w:top w:val="nil"/>
              <w:left w:val="nil"/>
              <w:bottom w:val="nil"/>
              <w:right w:val="nil"/>
            </w:tcBorders>
          </w:tcPr>
          <w:p w14:paraId="156A939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relevant legislative and statutory requirements and provisions pertaining to wills, probate and administration procedures</w:t>
            </w:r>
          </w:p>
          <w:p w14:paraId="34AC09F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general principles of law relating to wills, probate and administration procedures including:</w:t>
            </w:r>
          </w:p>
          <w:p w14:paraId="47078FAA"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t>requirements for the validity of a will</w:t>
            </w:r>
          </w:p>
          <w:p w14:paraId="081F506B"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t>intestate estates</w:t>
            </w:r>
          </w:p>
          <w:p w14:paraId="345CBC50"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t>obtaining a grant of probate or letters of administration</w:t>
            </w:r>
          </w:p>
          <w:p w14:paraId="64B11FAD"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t>duties of executors or administrators, and trustees</w:t>
            </w:r>
          </w:p>
          <w:p w14:paraId="7A192F26"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lastRenderedPageBreak/>
              <w:t>caveats</w:t>
            </w:r>
          </w:p>
          <w:p w14:paraId="3332B5F3"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t xml:space="preserve">family provision </w:t>
            </w:r>
          </w:p>
          <w:p w14:paraId="3B7AE98B" w14:textId="77777777" w:rsidR="00D752F8" w:rsidRPr="00D752F8" w:rsidRDefault="00D752F8" w:rsidP="002C6C8B">
            <w:pPr>
              <w:pStyle w:val="Bullet2"/>
              <w:numPr>
                <w:ilvl w:val="0"/>
                <w:numId w:val="0"/>
              </w:numPr>
              <w:ind w:left="714"/>
              <w:rPr>
                <w:rFonts w:ascii="Arial" w:hAnsi="Arial" w:cs="Arial"/>
                <w:sz w:val="22"/>
                <w:szCs w:val="22"/>
              </w:rPr>
            </w:pPr>
          </w:p>
        </w:tc>
      </w:tr>
      <w:tr w:rsidR="00D752F8" w:rsidRPr="00D752F8" w14:paraId="7D9A7AA4" w14:textId="77777777" w:rsidTr="002C6C8B">
        <w:trPr>
          <w:jc w:val="center"/>
        </w:trPr>
        <w:tc>
          <w:tcPr>
            <w:tcW w:w="5000" w:type="pct"/>
            <w:gridSpan w:val="5"/>
            <w:tcBorders>
              <w:top w:val="nil"/>
              <w:left w:val="nil"/>
              <w:bottom w:val="nil"/>
              <w:right w:val="nil"/>
            </w:tcBorders>
          </w:tcPr>
          <w:p w14:paraId="3E5C7FAA" w14:textId="77777777" w:rsidR="00D752F8" w:rsidRPr="00D752F8" w:rsidRDefault="00D752F8" w:rsidP="002C6C8B">
            <w:pPr>
              <w:pStyle w:val="Bold"/>
              <w:rPr>
                <w:rFonts w:ascii="Arial" w:hAnsi="Arial"/>
                <w:sz w:val="22"/>
              </w:rPr>
            </w:pPr>
            <w:r w:rsidRPr="00D752F8">
              <w:rPr>
                <w:rFonts w:ascii="Arial" w:hAnsi="Arial"/>
                <w:sz w:val="22"/>
              </w:rPr>
              <w:t>RANGE STATEMENT</w:t>
            </w:r>
          </w:p>
        </w:tc>
      </w:tr>
      <w:tr w:rsidR="00D752F8" w:rsidRPr="00D752F8" w14:paraId="39ABF619" w14:textId="77777777" w:rsidTr="002C6C8B">
        <w:trPr>
          <w:jc w:val="center"/>
        </w:trPr>
        <w:tc>
          <w:tcPr>
            <w:tcW w:w="5000" w:type="pct"/>
            <w:gridSpan w:val="5"/>
            <w:tcBorders>
              <w:top w:val="nil"/>
              <w:left w:val="nil"/>
              <w:bottom w:val="nil"/>
              <w:right w:val="nil"/>
            </w:tcBorders>
          </w:tcPr>
          <w:p w14:paraId="2A5FD646" w14:textId="77777777" w:rsidR="00D752F8" w:rsidRPr="00D752F8" w:rsidRDefault="00D752F8" w:rsidP="002C6C8B">
            <w:pPr>
              <w:pStyle w:val="Smalltext"/>
              <w:rPr>
                <w:rFonts w:ascii="Arial" w:hAnsi="Arial"/>
                <w:sz w:val="22"/>
              </w:rPr>
            </w:pPr>
            <w:r w:rsidRPr="00D752F8">
              <w:rPr>
                <w:rFonts w:ascii="Arial" w:hAnsi="Arial"/>
                <w:sz w:val="22"/>
              </w:rPr>
              <w:t xml:space="preserve">The Range Statement relates to the unit of competency as a whole. It allows for different work environments and situations that may affect performance. </w:t>
            </w:r>
            <w:r w:rsidRPr="00D752F8">
              <w:rPr>
                <w:rFonts w:ascii="Arial" w:hAnsi="Arial"/>
                <w:b/>
                <w:i/>
                <w:sz w:val="22"/>
              </w:rPr>
              <w:t>Bold italicised</w:t>
            </w:r>
            <w:r w:rsidRPr="00D752F8">
              <w:rPr>
                <w:rFonts w:ascii="Arial" w:hAnsi="Arial"/>
                <w:sz w:val="22"/>
              </w:rPr>
              <w:t xml:space="preserve"> wording in the performance criteria is detailed below.</w:t>
            </w:r>
          </w:p>
        </w:tc>
      </w:tr>
      <w:tr w:rsidR="00D752F8" w:rsidRPr="00D752F8" w14:paraId="4DB89BEC" w14:textId="77777777" w:rsidTr="002C6C8B">
        <w:trPr>
          <w:jc w:val="center"/>
        </w:trPr>
        <w:tc>
          <w:tcPr>
            <w:tcW w:w="1414" w:type="pct"/>
            <w:gridSpan w:val="3"/>
            <w:tcBorders>
              <w:top w:val="nil"/>
              <w:left w:val="nil"/>
              <w:bottom w:val="nil"/>
              <w:right w:val="nil"/>
            </w:tcBorders>
          </w:tcPr>
          <w:p w14:paraId="150CFF8A" w14:textId="77777777" w:rsidR="00D752F8" w:rsidRPr="00D752F8" w:rsidRDefault="00D752F8" w:rsidP="002C6C8B">
            <w:pPr>
              <w:rPr>
                <w:rFonts w:ascii="Arial" w:hAnsi="Arial" w:cs="Arial"/>
                <w:sz w:val="22"/>
                <w:szCs w:val="22"/>
              </w:rPr>
            </w:pPr>
            <w:r w:rsidRPr="00D752F8">
              <w:rPr>
                <w:rFonts w:ascii="Arial" w:hAnsi="Arial" w:cs="Arial"/>
                <w:b/>
                <w:i/>
                <w:sz w:val="22"/>
                <w:szCs w:val="22"/>
              </w:rPr>
              <w:t>Practical considerations arising from that law</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2EB41E8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Wills Act 1997 or subsequent applicable legislation</w:t>
            </w:r>
          </w:p>
          <w:p w14:paraId="4F04399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requirements for validity of a will according to legislation and common law, such as the requirement to be in writing, to be signed by the testator or at their direction in the presence of two witnesses, with intention</w:t>
            </w:r>
          </w:p>
          <w:p w14:paraId="70227586"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testamentary capacity in accordance with case law such as Banks v Goodfellow</w:t>
            </w:r>
          </w:p>
          <w:p w14:paraId="750398CD"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requirements for revocation of a will or codicil</w:t>
            </w:r>
          </w:p>
          <w:p w14:paraId="2609EBE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requirements for alteration of a will or codicil</w:t>
            </w:r>
          </w:p>
          <w:p w14:paraId="65AAF6DF"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clauses for effectiveness, such as gifts subject to condition precedent or conditions subsequent, life interests and other restricted gifts</w:t>
            </w:r>
          </w:p>
          <w:p w14:paraId="6ACDA49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delegation of will making power</w:t>
            </w:r>
          </w:p>
          <w:p w14:paraId="6E2F73E4"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republication and revival</w:t>
            </w:r>
          </w:p>
          <w:p w14:paraId="2D7DDF9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construction of wills including incorporation by reference, purpose and operation of secret trusts</w:t>
            </w:r>
          </w:p>
          <w:p w14:paraId="50F7CE77"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statutory wills</w:t>
            </w:r>
          </w:p>
        </w:tc>
      </w:tr>
      <w:tr w:rsidR="00D752F8" w:rsidRPr="00D752F8" w14:paraId="3B3646AA" w14:textId="77777777" w:rsidTr="002C6C8B">
        <w:trPr>
          <w:jc w:val="center"/>
        </w:trPr>
        <w:tc>
          <w:tcPr>
            <w:tcW w:w="1414" w:type="pct"/>
            <w:gridSpan w:val="3"/>
            <w:tcBorders>
              <w:top w:val="nil"/>
              <w:left w:val="nil"/>
              <w:bottom w:val="nil"/>
              <w:right w:val="nil"/>
            </w:tcBorders>
          </w:tcPr>
          <w:p w14:paraId="3E428DC4" w14:textId="77777777" w:rsidR="00D752F8" w:rsidRPr="00D752F8" w:rsidRDefault="00D752F8" w:rsidP="002C6C8B">
            <w:pPr>
              <w:rPr>
                <w:rFonts w:ascii="Arial" w:hAnsi="Arial" w:cs="Arial"/>
                <w:bCs/>
                <w:iCs/>
                <w:sz w:val="22"/>
                <w:szCs w:val="22"/>
              </w:rPr>
            </w:pPr>
            <w:r w:rsidRPr="00D752F8">
              <w:rPr>
                <w:rFonts w:ascii="Arial" w:hAnsi="Arial" w:cs="Arial"/>
                <w:b/>
                <w:i/>
                <w:sz w:val="22"/>
                <w:szCs w:val="22"/>
              </w:rPr>
              <w:t xml:space="preserve">Procedures for drafting a simple will </w:t>
            </w:r>
            <w:r w:rsidRPr="00D752F8">
              <w:rPr>
                <w:rFonts w:ascii="Arial" w:hAnsi="Arial" w:cs="Arial"/>
                <w:bCs/>
                <w:iCs/>
                <w:sz w:val="22"/>
                <w:szCs w:val="22"/>
              </w:rPr>
              <w:t>may include:</w:t>
            </w:r>
          </w:p>
        </w:tc>
        <w:tc>
          <w:tcPr>
            <w:tcW w:w="3586" w:type="pct"/>
            <w:gridSpan w:val="2"/>
            <w:tcBorders>
              <w:top w:val="nil"/>
              <w:left w:val="nil"/>
              <w:bottom w:val="nil"/>
              <w:right w:val="nil"/>
            </w:tcBorders>
          </w:tcPr>
          <w:p w14:paraId="1A457AA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taking instructions</w:t>
            </w:r>
          </w:p>
          <w:p w14:paraId="767F72C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revocation of prior testamentary instruments</w:t>
            </w:r>
          </w:p>
          <w:p w14:paraId="1263C7F1"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appointment of executors</w:t>
            </w:r>
          </w:p>
          <w:p w14:paraId="18FA1523"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specific bequests</w:t>
            </w:r>
          </w:p>
          <w:p w14:paraId="4D09961D"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proper description of real and personal property</w:t>
            </w:r>
          </w:p>
          <w:p w14:paraId="03D0AB6F"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proper description of beneficiaries</w:t>
            </w:r>
          </w:p>
          <w:p w14:paraId="774D6D14"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proper description of charities</w:t>
            </w:r>
          </w:p>
          <w:p w14:paraId="705E9B76"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creation of testamentary trusts</w:t>
            </w:r>
          </w:p>
          <w:p w14:paraId="787F002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review of drafted will for removal of ambiguity</w:t>
            </w:r>
          </w:p>
        </w:tc>
      </w:tr>
      <w:tr w:rsidR="00D752F8" w:rsidRPr="00D752F8" w14:paraId="3B58DADE" w14:textId="77777777" w:rsidTr="002C6C8B">
        <w:trPr>
          <w:jc w:val="center"/>
        </w:trPr>
        <w:tc>
          <w:tcPr>
            <w:tcW w:w="1414" w:type="pct"/>
            <w:gridSpan w:val="3"/>
            <w:tcBorders>
              <w:top w:val="nil"/>
              <w:left w:val="nil"/>
              <w:bottom w:val="nil"/>
              <w:right w:val="nil"/>
            </w:tcBorders>
          </w:tcPr>
          <w:p w14:paraId="2C41C7E4" w14:textId="77777777" w:rsidR="00D752F8" w:rsidRPr="00D752F8" w:rsidRDefault="00D752F8" w:rsidP="002C6C8B">
            <w:pPr>
              <w:rPr>
                <w:rFonts w:ascii="Arial" w:hAnsi="Arial" w:cs="Arial"/>
                <w:sz w:val="22"/>
                <w:szCs w:val="22"/>
              </w:rPr>
            </w:pPr>
            <w:r w:rsidRPr="00D752F8">
              <w:rPr>
                <w:rFonts w:ascii="Arial" w:hAnsi="Arial" w:cs="Arial"/>
                <w:b/>
                <w:i/>
                <w:sz w:val="22"/>
                <w:szCs w:val="22"/>
              </w:rPr>
              <w:t xml:space="preserve">Provisions of relevant legislation relating to the distribution of interstate estates </w:t>
            </w:r>
            <w:r w:rsidRPr="00D752F8">
              <w:rPr>
                <w:rFonts w:ascii="Arial" w:hAnsi="Arial" w:cs="Arial"/>
                <w:sz w:val="22"/>
                <w:szCs w:val="22"/>
              </w:rPr>
              <w:t>may include:</w:t>
            </w:r>
          </w:p>
        </w:tc>
        <w:tc>
          <w:tcPr>
            <w:tcW w:w="3586" w:type="pct"/>
            <w:gridSpan w:val="2"/>
            <w:tcBorders>
              <w:top w:val="nil"/>
              <w:left w:val="nil"/>
              <w:bottom w:val="nil"/>
              <w:right w:val="nil"/>
            </w:tcBorders>
          </w:tcPr>
          <w:p w14:paraId="729E5163"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Administration and Probate Act 1958 or subsequent applicable legislation</w:t>
            </w:r>
          </w:p>
          <w:p w14:paraId="3EA541D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distribution of intestate estate to partner</w:t>
            </w:r>
          </w:p>
          <w:p w14:paraId="64DADCB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distribution of intestate estate to children</w:t>
            </w:r>
          </w:p>
          <w:p w14:paraId="3B51767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distribution of intestate estate to remote issue</w:t>
            </w:r>
          </w:p>
          <w:p w14:paraId="3F3AE9AE"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other possible beneficiaries</w:t>
            </w:r>
          </w:p>
          <w:p w14:paraId="52239D5D" w14:textId="77777777" w:rsidR="00D752F8" w:rsidRPr="00D752F8" w:rsidRDefault="00D752F8" w:rsidP="002C6C8B">
            <w:pPr>
              <w:pStyle w:val="Bullet1"/>
              <w:numPr>
                <w:ilvl w:val="0"/>
                <w:numId w:val="0"/>
              </w:numPr>
              <w:ind w:left="720" w:hanging="360"/>
              <w:rPr>
                <w:rFonts w:ascii="Arial" w:hAnsi="Arial" w:cs="Arial"/>
                <w:sz w:val="22"/>
                <w:szCs w:val="22"/>
              </w:rPr>
            </w:pPr>
            <w:r w:rsidRPr="00D752F8">
              <w:rPr>
                <w:rFonts w:ascii="Arial" w:hAnsi="Arial" w:cs="Arial"/>
                <w:sz w:val="22"/>
                <w:szCs w:val="22"/>
              </w:rPr>
              <w:lastRenderedPageBreak/>
              <w:t>distribution where no next of kin</w:t>
            </w:r>
          </w:p>
        </w:tc>
      </w:tr>
      <w:tr w:rsidR="00D752F8" w:rsidRPr="00D752F8" w14:paraId="6DF532D6" w14:textId="77777777" w:rsidTr="002C6C8B">
        <w:trPr>
          <w:jc w:val="center"/>
        </w:trPr>
        <w:tc>
          <w:tcPr>
            <w:tcW w:w="1414" w:type="pct"/>
            <w:gridSpan w:val="3"/>
            <w:tcBorders>
              <w:top w:val="nil"/>
              <w:left w:val="nil"/>
              <w:bottom w:val="nil"/>
              <w:right w:val="nil"/>
            </w:tcBorders>
          </w:tcPr>
          <w:p w14:paraId="5AD14792" w14:textId="77777777" w:rsidR="00D752F8" w:rsidRPr="00D752F8" w:rsidRDefault="00D752F8" w:rsidP="002C6C8B">
            <w:pPr>
              <w:rPr>
                <w:rFonts w:ascii="Arial" w:hAnsi="Arial" w:cs="Arial"/>
                <w:b/>
                <w:i/>
                <w:sz w:val="22"/>
                <w:szCs w:val="22"/>
              </w:rPr>
            </w:pPr>
            <w:r w:rsidRPr="00D752F8">
              <w:rPr>
                <w:rFonts w:ascii="Arial" w:hAnsi="Arial" w:cs="Arial"/>
                <w:b/>
                <w:i/>
                <w:sz w:val="22"/>
                <w:szCs w:val="22"/>
              </w:rPr>
              <w:t xml:space="preserve">Classes of estates </w:t>
            </w:r>
            <w:r w:rsidRPr="00D752F8">
              <w:rPr>
                <w:rFonts w:ascii="Arial" w:hAnsi="Arial" w:cs="Arial"/>
                <w:bCs/>
                <w:iCs/>
                <w:sz w:val="22"/>
                <w:szCs w:val="22"/>
              </w:rPr>
              <w:t>may include:</w:t>
            </w:r>
            <w:r w:rsidRPr="00D752F8">
              <w:rPr>
                <w:rFonts w:ascii="Arial" w:hAnsi="Arial" w:cs="Arial"/>
                <w:b/>
                <w:i/>
                <w:sz w:val="22"/>
                <w:szCs w:val="22"/>
              </w:rPr>
              <w:t xml:space="preserve"> </w:t>
            </w:r>
          </w:p>
        </w:tc>
        <w:tc>
          <w:tcPr>
            <w:tcW w:w="3586" w:type="pct"/>
            <w:gridSpan w:val="2"/>
            <w:tcBorders>
              <w:top w:val="nil"/>
              <w:left w:val="nil"/>
              <w:bottom w:val="nil"/>
              <w:right w:val="nil"/>
            </w:tcBorders>
          </w:tcPr>
          <w:p w14:paraId="29B38C7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personal estate</w:t>
            </w:r>
          </w:p>
          <w:p w14:paraId="6820CF07"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residual estate</w:t>
            </w:r>
          </w:p>
          <w:p w14:paraId="4DB32DE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notional estate</w:t>
            </w:r>
          </w:p>
        </w:tc>
      </w:tr>
      <w:tr w:rsidR="00D752F8" w:rsidRPr="00D752F8" w14:paraId="7C9F79EF" w14:textId="77777777" w:rsidTr="002C6C8B">
        <w:trPr>
          <w:jc w:val="center"/>
        </w:trPr>
        <w:tc>
          <w:tcPr>
            <w:tcW w:w="1414" w:type="pct"/>
            <w:gridSpan w:val="3"/>
            <w:tcBorders>
              <w:top w:val="nil"/>
              <w:left w:val="nil"/>
              <w:bottom w:val="nil"/>
              <w:right w:val="nil"/>
            </w:tcBorders>
          </w:tcPr>
          <w:p w14:paraId="72AC2ADC" w14:textId="77777777" w:rsidR="00D752F8" w:rsidRPr="00D752F8" w:rsidRDefault="00D752F8" w:rsidP="002C6C8B">
            <w:pPr>
              <w:rPr>
                <w:rFonts w:ascii="Arial" w:hAnsi="Arial" w:cs="Arial"/>
                <w:b/>
                <w:i/>
                <w:color w:val="FF0000"/>
                <w:sz w:val="22"/>
                <w:szCs w:val="22"/>
              </w:rPr>
            </w:pPr>
            <w:r w:rsidRPr="00D752F8">
              <w:rPr>
                <w:rFonts w:ascii="Arial" w:hAnsi="Arial" w:cs="Arial"/>
                <w:b/>
                <w:i/>
                <w:sz w:val="22"/>
                <w:szCs w:val="22"/>
              </w:rPr>
              <w:t xml:space="preserve">Procedure to obtain a grant of probate or letters of administration </w:t>
            </w:r>
            <w:r w:rsidRPr="00D752F8">
              <w:rPr>
                <w:rFonts w:ascii="Arial" w:hAnsi="Arial" w:cs="Arial"/>
                <w:bCs/>
                <w:iCs/>
                <w:sz w:val="22"/>
                <w:szCs w:val="22"/>
              </w:rPr>
              <w:t>may include:</w:t>
            </w:r>
          </w:p>
        </w:tc>
        <w:tc>
          <w:tcPr>
            <w:tcW w:w="3586" w:type="pct"/>
            <w:gridSpan w:val="2"/>
            <w:tcBorders>
              <w:top w:val="nil"/>
              <w:left w:val="nil"/>
              <w:bottom w:val="nil"/>
              <w:right w:val="nil"/>
            </w:tcBorders>
          </w:tcPr>
          <w:p w14:paraId="51F52225"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information required to commence an application such as identification of the deceased and confirmation of death</w:t>
            </w:r>
          </w:p>
          <w:p w14:paraId="442BD8C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identification of the type of application required, and of those entitled to apply</w:t>
            </w:r>
          </w:p>
          <w:p w14:paraId="612752D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identification of the procedural requirements to apply for a grant of probate or letters of administration</w:t>
            </w:r>
          </w:p>
          <w:p w14:paraId="3CA2873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preparation of application documents</w:t>
            </w:r>
          </w:p>
          <w:p w14:paraId="422ABCF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reseal of a grant</w:t>
            </w:r>
          </w:p>
        </w:tc>
      </w:tr>
      <w:tr w:rsidR="00D752F8" w:rsidRPr="00D752F8" w14:paraId="4DA9ACE0" w14:textId="77777777" w:rsidTr="002C6C8B">
        <w:trPr>
          <w:jc w:val="center"/>
        </w:trPr>
        <w:tc>
          <w:tcPr>
            <w:tcW w:w="1414" w:type="pct"/>
            <w:gridSpan w:val="3"/>
            <w:tcBorders>
              <w:top w:val="nil"/>
              <w:left w:val="nil"/>
              <w:bottom w:val="nil"/>
              <w:right w:val="nil"/>
            </w:tcBorders>
          </w:tcPr>
          <w:p w14:paraId="0D15C6DB" w14:textId="77777777" w:rsidR="00D752F8" w:rsidRPr="00D752F8" w:rsidRDefault="00D752F8" w:rsidP="002C6C8B">
            <w:pPr>
              <w:rPr>
                <w:rFonts w:ascii="Arial" w:hAnsi="Arial" w:cs="Arial"/>
                <w:sz w:val="22"/>
                <w:szCs w:val="22"/>
              </w:rPr>
            </w:pPr>
            <w:r w:rsidRPr="00D752F8">
              <w:rPr>
                <w:rFonts w:ascii="Arial" w:hAnsi="Arial" w:cs="Arial"/>
                <w:b/>
                <w:i/>
                <w:sz w:val="22"/>
                <w:szCs w:val="22"/>
              </w:rPr>
              <w:t>Considerations exercised by the Court or Registrar of Probates</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177A6AF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authority of the Court</w:t>
            </w:r>
          </w:p>
          <w:p w14:paraId="4E657FE8"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judicial dispensing power according to legislation and common law in relation to informal wills or codicils, such as not in writing, not signed, not witnessed, lack of intention</w:t>
            </w:r>
          </w:p>
          <w:p w14:paraId="26E8D7C0"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testamentary capacity</w:t>
            </w:r>
          </w:p>
        </w:tc>
      </w:tr>
      <w:tr w:rsidR="00D752F8" w:rsidRPr="00D752F8" w14:paraId="5648227E" w14:textId="77777777" w:rsidTr="002C6C8B">
        <w:trPr>
          <w:jc w:val="center"/>
        </w:trPr>
        <w:tc>
          <w:tcPr>
            <w:tcW w:w="1414" w:type="pct"/>
            <w:gridSpan w:val="3"/>
            <w:tcBorders>
              <w:top w:val="nil"/>
              <w:left w:val="nil"/>
              <w:bottom w:val="nil"/>
              <w:right w:val="nil"/>
            </w:tcBorders>
          </w:tcPr>
          <w:p w14:paraId="0159FC33" w14:textId="77777777" w:rsidR="00D752F8" w:rsidRPr="00D752F8" w:rsidRDefault="00D752F8" w:rsidP="002C6C8B">
            <w:pPr>
              <w:rPr>
                <w:rFonts w:ascii="Arial" w:hAnsi="Arial" w:cs="Arial"/>
                <w:b/>
                <w:i/>
                <w:color w:val="FF0000"/>
                <w:sz w:val="22"/>
                <w:szCs w:val="22"/>
              </w:rPr>
            </w:pPr>
            <w:r w:rsidRPr="00D752F8">
              <w:rPr>
                <w:rFonts w:ascii="Arial" w:hAnsi="Arial" w:cs="Arial"/>
                <w:b/>
                <w:i/>
                <w:sz w:val="22"/>
                <w:szCs w:val="22"/>
              </w:rPr>
              <w:t>Practical considerations in the administration of deceased estates</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742CD670"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Trustee Act 1958 or subsequent applicable legislation</w:t>
            </w:r>
          </w:p>
          <w:p w14:paraId="772B8371"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getting in and valuing estate</w:t>
            </w:r>
          </w:p>
          <w:p w14:paraId="5B5E7C10"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payment of debts and liabilities, including taxation and duties</w:t>
            </w:r>
          </w:p>
          <w:p w14:paraId="52CA4EF3"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ascertaining beneficiaries</w:t>
            </w:r>
          </w:p>
          <w:p w14:paraId="364391A6"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special or ongoing business requirements if applicable</w:t>
            </w:r>
          </w:p>
          <w:p w14:paraId="5937712F"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interstate or overseas property if applicable</w:t>
            </w:r>
          </w:p>
          <w:p w14:paraId="3EFDF6C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investment of trust funds and ‘prudent person principle’</w:t>
            </w:r>
          </w:p>
          <w:p w14:paraId="2FF14746" w14:textId="77777777" w:rsidR="00D752F8" w:rsidRPr="00D752F8" w:rsidRDefault="00D752F8" w:rsidP="002C6C8B">
            <w:pPr>
              <w:pStyle w:val="Bullet1"/>
              <w:numPr>
                <w:ilvl w:val="0"/>
                <w:numId w:val="0"/>
              </w:numPr>
              <w:ind w:left="720" w:hanging="360"/>
              <w:rPr>
                <w:rFonts w:ascii="Arial" w:hAnsi="Arial" w:cs="Arial"/>
                <w:sz w:val="22"/>
                <w:szCs w:val="22"/>
              </w:rPr>
            </w:pPr>
            <w:r w:rsidRPr="00D752F8">
              <w:rPr>
                <w:rFonts w:ascii="Arial" w:hAnsi="Arial" w:cs="Arial"/>
                <w:sz w:val="22"/>
                <w:szCs w:val="22"/>
              </w:rPr>
              <w:t>distribution</w:t>
            </w:r>
          </w:p>
        </w:tc>
      </w:tr>
      <w:tr w:rsidR="00D752F8" w:rsidRPr="00D752F8" w14:paraId="411D4ED6" w14:textId="77777777" w:rsidTr="002C6C8B">
        <w:trPr>
          <w:jc w:val="center"/>
        </w:trPr>
        <w:tc>
          <w:tcPr>
            <w:tcW w:w="1414" w:type="pct"/>
            <w:gridSpan w:val="3"/>
            <w:tcBorders>
              <w:top w:val="nil"/>
              <w:left w:val="nil"/>
              <w:bottom w:val="nil"/>
              <w:right w:val="nil"/>
            </w:tcBorders>
          </w:tcPr>
          <w:p w14:paraId="2860225A" w14:textId="77777777" w:rsidR="00D752F8" w:rsidRPr="00D752F8" w:rsidRDefault="00D752F8" w:rsidP="002C6C8B">
            <w:pPr>
              <w:rPr>
                <w:rFonts w:ascii="Arial" w:hAnsi="Arial" w:cs="Arial"/>
                <w:b/>
                <w:i/>
                <w:color w:val="FF0000"/>
                <w:sz w:val="22"/>
                <w:szCs w:val="22"/>
              </w:rPr>
            </w:pPr>
            <w:r w:rsidRPr="00D752F8">
              <w:rPr>
                <w:rFonts w:ascii="Arial" w:hAnsi="Arial" w:cs="Arial"/>
                <w:b/>
                <w:i/>
                <w:sz w:val="22"/>
                <w:szCs w:val="22"/>
              </w:rPr>
              <w:t>Potential consequences of an executor or administrator failing to perform</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0B12A3B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fraud, including conversion</w:t>
            </w:r>
          </w:p>
          <w:p w14:paraId="651FBF8E"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non action</w:t>
            </w:r>
          </w:p>
          <w:p w14:paraId="0E049224"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wastage</w:t>
            </w:r>
          </w:p>
          <w:p w14:paraId="6067239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inappropriate distribution as to beneficiary or time</w:t>
            </w:r>
          </w:p>
          <w:p w14:paraId="6FCDB17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removal from office</w:t>
            </w:r>
          </w:p>
        </w:tc>
      </w:tr>
      <w:tr w:rsidR="00D752F8" w:rsidRPr="00D752F8" w14:paraId="72B272D2" w14:textId="77777777" w:rsidTr="002C6C8B">
        <w:trPr>
          <w:jc w:val="center"/>
        </w:trPr>
        <w:tc>
          <w:tcPr>
            <w:tcW w:w="1414" w:type="pct"/>
            <w:gridSpan w:val="3"/>
            <w:tcBorders>
              <w:top w:val="nil"/>
              <w:left w:val="nil"/>
              <w:bottom w:val="nil"/>
              <w:right w:val="nil"/>
            </w:tcBorders>
          </w:tcPr>
          <w:p w14:paraId="1C663B4A" w14:textId="77777777" w:rsidR="00D752F8" w:rsidRPr="00D752F8" w:rsidRDefault="00D752F8" w:rsidP="002C6C8B">
            <w:pPr>
              <w:rPr>
                <w:rFonts w:ascii="Arial" w:hAnsi="Arial" w:cs="Arial"/>
                <w:sz w:val="22"/>
                <w:szCs w:val="22"/>
              </w:rPr>
            </w:pPr>
            <w:r w:rsidRPr="00D752F8">
              <w:rPr>
                <w:rFonts w:ascii="Arial" w:hAnsi="Arial" w:cs="Arial"/>
                <w:b/>
                <w:i/>
                <w:sz w:val="22"/>
                <w:szCs w:val="22"/>
              </w:rPr>
              <w:t>Procedure for the commencement of caveat proceedings</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18FD4DA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potential applicants</w:t>
            </w:r>
          </w:p>
          <w:p w14:paraId="48994D0C"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basis of claim or objection, and content of caveat</w:t>
            </w:r>
          </w:p>
          <w:p w14:paraId="3C2D9A7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potential arguments in rebuttal</w:t>
            </w:r>
          </w:p>
          <w:p w14:paraId="3C8C215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initiation of proceedings, and time limits</w:t>
            </w:r>
          </w:p>
          <w:p w14:paraId="66E823CE"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possible outcomes of proceedings in court</w:t>
            </w:r>
          </w:p>
        </w:tc>
      </w:tr>
      <w:tr w:rsidR="00D752F8" w:rsidRPr="00D752F8" w14:paraId="4BF31DFA" w14:textId="77777777" w:rsidTr="002C6C8B">
        <w:trPr>
          <w:jc w:val="center"/>
        </w:trPr>
        <w:tc>
          <w:tcPr>
            <w:tcW w:w="1414" w:type="pct"/>
            <w:gridSpan w:val="3"/>
            <w:tcBorders>
              <w:top w:val="nil"/>
              <w:left w:val="nil"/>
              <w:bottom w:val="nil"/>
              <w:right w:val="nil"/>
            </w:tcBorders>
          </w:tcPr>
          <w:p w14:paraId="42EBCC17" w14:textId="77777777" w:rsidR="00D752F8" w:rsidRPr="00D752F8" w:rsidRDefault="00D752F8" w:rsidP="002C6C8B">
            <w:pPr>
              <w:rPr>
                <w:rFonts w:ascii="Arial" w:hAnsi="Arial" w:cs="Arial"/>
                <w:sz w:val="22"/>
                <w:szCs w:val="22"/>
              </w:rPr>
            </w:pPr>
            <w:r w:rsidRPr="00D752F8">
              <w:rPr>
                <w:rFonts w:ascii="Arial" w:hAnsi="Arial" w:cs="Arial"/>
                <w:b/>
                <w:i/>
                <w:sz w:val="22"/>
                <w:szCs w:val="22"/>
              </w:rPr>
              <w:lastRenderedPageBreak/>
              <w:t xml:space="preserve">Family provision claims </w:t>
            </w:r>
            <w:r w:rsidRPr="00D752F8">
              <w:rPr>
                <w:rFonts w:ascii="Arial" w:hAnsi="Arial" w:cs="Arial"/>
                <w:sz w:val="22"/>
                <w:szCs w:val="22"/>
              </w:rPr>
              <w:t>may include:</w:t>
            </w:r>
          </w:p>
        </w:tc>
        <w:tc>
          <w:tcPr>
            <w:tcW w:w="3586" w:type="pct"/>
            <w:gridSpan w:val="2"/>
            <w:tcBorders>
              <w:top w:val="nil"/>
              <w:left w:val="nil"/>
              <w:bottom w:val="nil"/>
              <w:right w:val="nil"/>
            </w:tcBorders>
          </w:tcPr>
          <w:p w14:paraId="6B01541D"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the law relating to eligible applicants and factors the Court must or may take into account</w:t>
            </w:r>
          </w:p>
          <w:p w14:paraId="2D04BA7F"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basis of claim by a person seeking family provision</w:t>
            </w:r>
          </w:p>
          <w:p w14:paraId="29736B96" w14:textId="77777777" w:rsidR="00D752F8" w:rsidRPr="00D752F8" w:rsidRDefault="00D752F8" w:rsidP="002C6C8B">
            <w:pPr>
              <w:pStyle w:val="Bullet1"/>
              <w:numPr>
                <w:ilvl w:val="0"/>
                <w:numId w:val="0"/>
              </w:numPr>
              <w:ind w:left="360"/>
              <w:rPr>
                <w:rFonts w:ascii="Arial" w:hAnsi="Arial" w:cs="Arial"/>
                <w:sz w:val="22"/>
                <w:szCs w:val="22"/>
              </w:rPr>
            </w:pPr>
            <w:r w:rsidRPr="00D752F8">
              <w:rPr>
                <w:rFonts w:ascii="Arial" w:hAnsi="Arial" w:cs="Arial"/>
                <w:sz w:val="22"/>
                <w:szCs w:val="22"/>
              </w:rPr>
              <w:t>general provisions</w:t>
            </w:r>
          </w:p>
        </w:tc>
      </w:tr>
      <w:tr w:rsidR="00D752F8" w:rsidRPr="00D752F8" w14:paraId="2798A5EE" w14:textId="77777777" w:rsidTr="002C6C8B">
        <w:trPr>
          <w:jc w:val="center"/>
        </w:trPr>
        <w:tc>
          <w:tcPr>
            <w:tcW w:w="1414" w:type="pct"/>
            <w:gridSpan w:val="3"/>
            <w:tcBorders>
              <w:top w:val="nil"/>
              <w:left w:val="nil"/>
              <w:bottom w:val="nil"/>
              <w:right w:val="nil"/>
            </w:tcBorders>
          </w:tcPr>
          <w:p w14:paraId="48D1DA69" w14:textId="77777777" w:rsidR="00D752F8" w:rsidRPr="00D752F8" w:rsidRDefault="00D752F8" w:rsidP="002C6C8B">
            <w:pPr>
              <w:rPr>
                <w:rFonts w:ascii="Arial" w:hAnsi="Arial" w:cs="Arial"/>
                <w:b/>
                <w:i/>
                <w:color w:val="FF0000"/>
                <w:sz w:val="22"/>
                <w:szCs w:val="22"/>
              </w:rPr>
            </w:pPr>
            <w:r w:rsidRPr="00D752F8">
              <w:rPr>
                <w:rFonts w:ascii="Arial" w:hAnsi="Arial" w:cs="Arial"/>
                <w:b/>
                <w:i/>
                <w:sz w:val="22"/>
                <w:szCs w:val="22"/>
              </w:rPr>
              <w:t>Procedure to make a claim for family provision</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35B4B8C6"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procedure generally and time limits</w:t>
            </w:r>
          </w:p>
          <w:p w14:paraId="71215A78"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possible orders</w:t>
            </w:r>
          </w:p>
        </w:tc>
      </w:tr>
      <w:tr w:rsidR="00D752F8" w:rsidRPr="00D752F8" w14:paraId="700790E7" w14:textId="77777777" w:rsidTr="002C6C8B">
        <w:trPr>
          <w:jc w:val="center"/>
        </w:trPr>
        <w:tc>
          <w:tcPr>
            <w:tcW w:w="1414" w:type="pct"/>
            <w:gridSpan w:val="3"/>
            <w:tcBorders>
              <w:top w:val="nil"/>
              <w:left w:val="nil"/>
              <w:bottom w:val="nil"/>
              <w:right w:val="nil"/>
            </w:tcBorders>
          </w:tcPr>
          <w:p w14:paraId="26226A83" w14:textId="77777777" w:rsidR="00D752F8" w:rsidRPr="00D752F8" w:rsidRDefault="00D752F8" w:rsidP="002C6C8B">
            <w:pPr>
              <w:rPr>
                <w:rFonts w:ascii="Arial" w:hAnsi="Arial" w:cs="Arial"/>
                <w:sz w:val="22"/>
                <w:szCs w:val="22"/>
              </w:rPr>
            </w:pPr>
            <w:r w:rsidRPr="00D752F8">
              <w:rPr>
                <w:rFonts w:ascii="Arial" w:hAnsi="Arial" w:cs="Arial"/>
                <w:b/>
                <w:i/>
                <w:sz w:val="22"/>
                <w:szCs w:val="22"/>
              </w:rPr>
              <w:t>Effect of a family provision order on a will</w:t>
            </w:r>
            <w:r w:rsidRPr="00D752F8">
              <w:rPr>
                <w:rFonts w:ascii="Arial" w:hAnsi="Arial" w:cs="Arial"/>
                <w:sz w:val="22"/>
                <w:szCs w:val="22"/>
              </w:rPr>
              <w:t xml:space="preserve"> </w:t>
            </w:r>
            <w:r w:rsidRPr="00D752F8">
              <w:rPr>
                <w:rFonts w:ascii="Arial" w:hAnsi="Arial" w:cs="Arial"/>
                <w:b/>
                <w:bCs/>
                <w:i/>
                <w:iCs/>
                <w:sz w:val="22"/>
                <w:szCs w:val="22"/>
              </w:rPr>
              <w:t xml:space="preserve">or intestacy </w:t>
            </w:r>
            <w:r w:rsidRPr="00D752F8">
              <w:rPr>
                <w:rFonts w:ascii="Arial" w:hAnsi="Arial" w:cs="Arial"/>
                <w:sz w:val="22"/>
                <w:szCs w:val="22"/>
              </w:rPr>
              <w:t>may include:</w:t>
            </w:r>
          </w:p>
        </w:tc>
        <w:tc>
          <w:tcPr>
            <w:tcW w:w="3586" w:type="pct"/>
            <w:gridSpan w:val="2"/>
            <w:tcBorders>
              <w:top w:val="nil"/>
              <w:left w:val="nil"/>
              <w:bottom w:val="nil"/>
              <w:right w:val="nil"/>
            </w:tcBorders>
          </w:tcPr>
          <w:p w14:paraId="115CEF45"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the basic effect on the estate</w:t>
            </w:r>
          </w:p>
          <w:p w14:paraId="3553EF14"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effect on will bequests or intestacy distributions</w:t>
            </w:r>
          </w:p>
        </w:tc>
      </w:tr>
      <w:tr w:rsidR="00D752F8" w:rsidRPr="00D752F8" w14:paraId="073776D7" w14:textId="77777777" w:rsidTr="002C6C8B">
        <w:trPr>
          <w:jc w:val="center"/>
        </w:trPr>
        <w:tc>
          <w:tcPr>
            <w:tcW w:w="5000" w:type="pct"/>
            <w:gridSpan w:val="5"/>
            <w:tcBorders>
              <w:top w:val="nil"/>
              <w:left w:val="nil"/>
              <w:bottom w:val="nil"/>
              <w:right w:val="nil"/>
            </w:tcBorders>
          </w:tcPr>
          <w:p w14:paraId="6D4EE86C" w14:textId="77777777" w:rsidR="00D752F8" w:rsidRPr="00D752F8" w:rsidRDefault="00D752F8" w:rsidP="002C6C8B">
            <w:pPr>
              <w:pStyle w:val="Bold"/>
              <w:rPr>
                <w:rFonts w:ascii="Arial" w:hAnsi="Arial"/>
                <w:sz w:val="22"/>
              </w:rPr>
            </w:pPr>
            <w:r w:rsidRPr="00D752F8">
              <w:rPr>
                <w:rFonts w:ascii="Arial" w:hAnsi="Arial"/>
                <w:sz w:val="22"/>
              </w:rPr>
              <w:t>EVIDENCE GUIDE</w:t>
            </w:r>
          </w:p>
        </w:tc>
      </w:tr>
      <w:tr w:rsidR="00D752F8" w:rsidRPr="00D752F8" w14:paraId="4DEE948E" w14:textId="77777777" w:rsidTr="002C6C8B">
        <w:trPr>
          <w:jc w:val="center"/>
        </w:trPr>
        <w:tc>
          <w:tcPr>
            <w:tcW w:w="5000" w:type="pct"/>
            <w:gridSpan w:val="5"/>
            <w:tcBorders>
              <w:top w:val="nil"/>
              <w:left w:val="nil"/>
              <w:bottom w:val="nil"/>
              <w:right w:val="nil"/>
            </w:tcBorders>
          </w:tcPr>
          <w:p w14:paraId="75D6D677" w14:textId="77777777" w:rsidR="00D752F8" w:rsidRPr="00D752F8" w:rsidRDefault="00D752F8" w:rsidP="002C6C8B">
            <w:pPr>
              <w:pStyle w:val="Smalltext"/>
              <w:rPr>
                <w:rFonts w:ascii="Arial" w:hAnsi="Arial"/>
                <w:sz w:val="22"/>
              </w:rPr>
            </w:pPr>
            <w:r w:rsidRPr="00D752F8">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D752F8" w:rsidRPr="00D752F8" w14:paraId="4DC8E079" w14:textId="77777777" w:rsidTr="002C6C8B">
        <w:trPr>
          <w:trHeight w:val="375"/>
          <w:jc w:val="center"/>
        </w:trPr>
        <w:tc>
          <w:tcPr>
            <w:tcW w:w="1414" w:type="pct"/>
            <w:gridSpan w:val="3"/>
            <w:tcBorders>
              <w:top w:val="nil"/>
              <w:left w:val="nil"/>
              <w:bottom w:val="nil"/>
              <w:right w:val="nil"/>
            </w:tcBorders>
          </w:tcPr>
          <w:p w14:paraId="54C5F935" w14:textId="77777777" w:rsidR="00D752F8" w:rsidRPr="00D752F8" w:rsidRDefault="00D752F8" w:rsidP="002C6C8B">
            <w:pPr>
              <w:rPr>
                <w:rFonts w:ascii="Arial" w:hAnsi="Arial" w:cs="Arial"/>
                <w:b/>
                <w:sz w:val="22"/>
                <w:szCs w:val="22"/>
              </w:rPr>
            </w:pPr>
            <w:r w:rsidRPr="00D752F8">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49F63621" w14:textId="77777777" w:rsidR="00D752F8" w:rsidRPr="00D752F8" w:rsidRDefault="00D752F8" w:rsidP="002C6C8B">
            <w:pPr>
              <w:rPr>
                <w:rFonts w:ascii="Arial" w:hAnsi="Arial" w:cs="Arial"/>
                <w:sz w:val="22"/>
                <w:szCs w:val="22"/>
              </w:rPr>
            </w:pPr>
            <w:r w:rsidRPr="00D752F8">
              <w:rPr>
                <w:rFonts w:ascii="Arial" w:hAnsi="Arial" w:cs="Arial"/>
                <w:sz w:val="22"/>
                <w:szCs w:val="22"/>
              </w:rPr>
              <w:t>A person who demonstrates competency in this unit must provide evidence of:</w:t>
            </w:r>
          </w:p>
          <w:p w14:paraId="05875B98" w14:textId="77777777" w:rsidR="00D752F8" w:rsidRPr="00D752F8" w:rsidRDefault="00D752F8" w:rsidP="00D752F8">
            <w:pPr>
              <w:pStyle w:val="Bullet1"/>
              <w:numPr>
                <w:ilvl w:val="0"/>
                <w:numId w:val="16"/>
              </w:numPr>
              <w:autoSpaceDE w:val="0"/>
              <w:autoSpaceDN w:val="0"/>
              <w:adjustRightInd w:val="0"/>
              <w:spacing w:before="0" w:after="80"/>
              <w:rPr>
                <w:rFonts w:ascii="Arial" w:hAnsi="Arial" w:cs="Arial"/>
                <w:sz w:val="22"/>
                <w:szCs w:val="22"/>
              </w:rPr>
            </w:pPr>
            <w:r w:rsidRPr="00D752F8">
              <w:rPr>
                <w:rFonts w:ascii="Arial" w:hAnsi="Arial" w:cs="Arial"/>
                <w:sz w:val="22"/>
                <w:szCs w:val="22"/>
              </w:rPr>
              <w:t>knowledge of wills relating to validity of wills, including drafting procedures and execution of wills</w:t>
            </w:r>
          </w:p>
          <w:p w14:paraId="34D19443" w14:textId="7ED68A9D" w:rsidR="00D752F8" w:rsidRPr="00D752F8" w:rsidRDefault="00FE2A5B" w:rsidP="00D752F8">
            <w:pPr>
              <w:pStyle w:val="Bullet1"/>
              <w:numPr>
                <w:ilvl w:val="0"/>
                <w:numId w:val="16"/>
              </w:numPr>
              <w:autoSpaceDE w:val="0"/>
              <w:autoSpaceDN w:val="0"/>
              <w:adjustRightInd w:val="0"/>
              <w:spacing w:before="0" w:after="80"/>
              <w:rPr>
                <w:rFonts w:ascii="Arial" w:hAnsi="Arial" w:cs="Arial"/>
                <w:sz w:val="22"/>
                <w:szCs w:val="22"/>
              </w:rPr>
            </w:pPr>
            <w:r>
              <w:rPr>
                <w:rFonts w:ascii="Arial" w:hAnsi="Arial" w:cs="Arial"/>
                <w:sz w:val="22"/>
                <w:szCs w:val="22"/>
              </w:rPr>
              <w:t>analysing</w:t>
            </w:r>
            <w:r w:rsidRPr="00D752F8">
              <w:rPr>
                <w:rFonts w:ascii="Arial" w:hAnsi="Arial" w:cs="Arial"/>
                <w:sz w:val="22"/>
                <w:szCs w:val="22"/>
              </w:rPr>
              <w:t xml:space="preserve"> </w:t>
            </w:r>
            <w:r w:rsidR="00D752F8" w:rsidRPr="00D752F8">
              <w:rPr>
                <w:rFonts w:ascii="Arial" w:hAnsi="Arial" w:cs="Arial"/>
                <w:sz w:val="22"/>
                <w:szCs w:val="22"/>
              </w:rPr>
              <w:t>the key principles of wills</w:t>
            </w:r>
          </w:p>
          <w:p w14:paraId="67319119" w14:textId="0790AF16" w:rsidR="00D752F8" w:rsidRPr="00D752F8" w:rsidRDefault="00FE2A5B" w:rsidP="00D752F8">
            <w:pPr>
              <w:pStyle w:val="Bullet1"/>
              <w:numPr>
                <w:ilvl w:val="0"/>
                <w:numId w:val="16"/>
              </w:numPr>
              <w:autoSpaceDE w:val="0"/>
              <w:autoSpaceDN w:val="0"/>
              <w:adjustRightInd w:val="0"/>
              <w:spacing w:before="0" w:after="80"/>
              <w:rPr>
                <w:rFonts w:ascii="Arial" w:hAnsi="Arial" w:cs="Arial"/>
                <w:sz w:val="22"/>
                <w:szCs w:val="22"/>
              </w:rPr>
            </w:pPr>
            <w:r>
              <w:rPr>
                <w:rFonts w:ascii="Arial" w:hAnsi="Arial" w:cs="Arial"/>
                <w:sz w:val="22"/>
                <w:szCs w:val="22"/>
              </w:rPr>
              <w:t>analysing</w:t>
            </w:r>
            <w:r w:rsidRPr="00D752F8">
              <w:rPr>
                <w:rFonts w:ascii="Arial" w:hAnsi="Arial" w:cs="Arial"/>
                <w:sz w:val="22"/>
                <w:szCs w:val="22"/>
              </w:rPr>
              <w:t xml:space="preserve"> </w:t>
            </w:r>
            <w:r w:rsidR="00D752F8" w:rsidRPr="00D752F8">
              <w:rPr>
                <w:rFonts w:ascii="Arial" w:hAnsi="Arial" w:cs="Arial"/>
                <w:sz w:val="22"/>
                <w:szCs w:val="22"/>
              </w:rPr>
              <w:t>requirements relating to the distribution of intestate estates</w:t>
            </w:r>
          </w:p>
          <w:p w14:paraId="73986636" w14:textId="549990D2" w:rsidR="00D752F8" w:rsidRPr="00D752F8" w:rsidRDefault="00FE2A5B" w:rsidP="00D752F8">
            <w:pPr>
              <w:pStyle w:val="Bullet1"/>
              <w:numPr>
                <w:ilvl w:val="0"/>
                <w:numId w:val="16"/>
              </w:numPr>
              <w:autoSpaceDE w:val="0"/>
              <w:autoSpaceDN w:val="0"/>
              <w:adjustRightInd w:val="0"/>
              <w:spacing w:before="0" w:after="80"/>
              <w:rPr>
                <w:rFonts w:ascii="Arial" w:hAnsi="Arial" w:cs="Arial"/>
                <w:sz w:val="22"/>
                <w:szCs w:val="22"/>
              </w:rPr>
            </w:pPr>
            <w:r>
              <w:rPr>
                <w:rFonts w:ascii="Arial" w:hAnsi="Arial" w:cs="Arial"/>
                <w:sz w:val="22"/>
                <w:szCs w:val="22"/>
              </w:rPr>
              <w:t>analysing</w:t>
            </w:r>
            <w:r w:rsidRPr="00D752F8">
              <w:rPr>
                <w:rFonts w:ascii="Arial" w:hAnsi="Arial" w:cs="Arial"/>
                <w:sz w:val="22"/>
                <w:szCs w:val="22"/>
              </w:rPr>
              <w:t xml:space="preserve"> </w:t>
            </w:r>
            <w:r w:rsidR="00D752F8" w:rsidRPr="00D752F8">
              <w:rPr>
                <w:rFonts w:ascii="Arial" w:hAnsi="Arial" w:cs="Arial"/>
                <w:sz w:val="22"/>
                <w:szCs w:val="22"/>
              </w:rPr>
              <w:t>the administration of deceased estates</w:t>
            </w:r>
          </w:p>
          <w:p w14:paraId="389628AB" w14:textId="22559A1D" w:rsidR="00D752F8" w:rsidRPr="00D752F8" w:rsidRDefault="00FE2A5B" w:rsidP="00D752F8">
            <w:pPr>
              <w:pStyle w:val="Bullet1"/>
              <w:numPr>
                <w:ilvl w:val="0"/>
                <w:numId w:val="16"/>
              </w:numPr>
              <w:rPr>
                <w:rFonts w:ascii="Arial" w:hAnsi="Arial" w:cs="Arial"/>
                <w:sz w:val="22"/>
                <w:szCs w:val="22"/>
              </w:rPr>
            </w:pPr>
            <w:r>
              <w:rPr>
                <w:rFonts w:ascii="Arial" w:hAnsi="Arial" w:cs="Arial"/>
                <w:sz w:val="22"/>
                <w:szCs w:val="22"/>
              </w:rPr>
              <w:t>analysing</w:t>
            </w:r>
            <w:r w:rsidR="00D752F8" w:rsidRPr="00D752F8">
              <w:rPr>
                <w:rFonts w:ascii="Arial" w:hAnsi="Arial" w:cs="Arial"/>
                <w:sz w:val="22"/>
                <w:szCs w:val="22"/>
              </w:rPr>
              <w:t xml:space="preserve"> legal procedures to obtain a grant of probate or letters of administration, and the role of caveats</w:t>
            </w:r>
          </w:p>
          <w:p w14:paraId="49C06A52" w14:textId="49060B7F" w:rsidR="00D752F8" w:rsidRDefault="00FE2A5B" w:rsidP="00D752F8">
            <w:pPr>
              <w:pStyle w:val="ListParagraph"/>
              <w:numPr>
                <w:ilvl w:val="0"/>
                <w:numId w:val="16"/>
              </w:numPr>
              <w:rPr>
                <w:rFonts w:ascii="Arial" w:hAnsi="Arial" w:cs="Arial"/>
                <w:sz w:val="22"/>
                <w:szCs w:val="22"/>
                <w:lang w:eastAsia="en-AU"/>
              </w:rPr>
            </w:pPr>
            <w:r>
              <w:rPr>
                <w:rFonts w:ascii="Arial" w:hAnsi="Arial" w:cs="Arial"/>
                <w:sz w:val="22"/>
                <w:szCs w:val="22"/>
              </w:rPr>
              <w:t>analysing</w:t>
            </w:r>
            <w:r w:rsidR="00D752F8" w:rsidRPr="00D752F8">
              <w:rPr>
                <w:rFonts w:ascii="Arial" w:hAnsi="Arial" w:cs="Arial"/>
                <w:sz w:val="22"/>
                <w:szCs w:val="22"/>
                <w:lang w:eastAsia="en-AU"/>
              </w:rPr>
              <w:t xml:space="preserve"> legal procedures to make a claim for family provision</w:t>
            </w:r>
          </w:p>
          <w:p w14:paraId="73A2F61E" w14:textId="6D40FAFE" w:rsidR="00FE2A5B" w:rsidRPr="00D752F8" w:rsidRDefault="00FE2A5B" w:rsidP="00D752F8">
            <w:pPr>
              <w:pStyle w:val="ListParagraph"/>
              <w:numPr>
                <w:ilvl w:val="0"/>
                <w:numId w:val="16"/>
              </w:numPr>
              <w:rPr>
                <w:rFonts w:ascii="Arial" w:hAnsi="Arial" w:cs="Arial"/>
                <w:sz w:val="22"/>
                <w:szCs w:val="22"/>
                <w:lang w:eastAsia="en-AU"/>
              </w:rPr>
            </w:pPr>
            <w:r>
              <w:rPr>
                <w:rFonts w:ascii="Arial" w:hAnsi="Arial" w:cs="Arial"/>
                <w:sz w:val="22"/>
                <w:szCs w:val="22"/>
              </w:rPr>
              <w:t>applying aspects of will</w:t>
            </w:r>
            <w:r w:rsidR="005B23F7">
              <w:rPr>
                <w:rFonts w:ascii="Arial" w:hAnsi="Arial" w:cs="Arial"/>
                <w:sz w:val="22"/>
                <w:szCs w:val="22"/>
              </w:rPr>
              <w:t>s</w:t>
            </w:r>
            <w:r>
              <w:rPr>
                <w:rFonts w:ascii="Arial" w:hAnsi="Arial" w:cs="Arial"/>
                <w:sz w:val="22"/>
                <w:szCs w:val="22"/>
              </w:rPr>
              <w:t xml:space="preserve"> administration to examples or case studies  </w:t>
            </w:r>
          </w:p>
        </w:tc>
      </w:tr>
      <w:tr w:rsidR="00D752F8" w:rsidRPr="00D752F8" w14:paraId="204FE66C" w14:textId="77777777" w:rsidTr="002C6C8B">
        <w:trPr>
          <w:trHeight w:val="375"/>
          <w:jc w:val="center"/>
        </w:trPr>
        <w:tc>
          <w:tcPr>
            <w:tcW w:w="1414" w:type="pct"/>
            <w:gridSpan w:val="3"/>
            <w:tcBorders>
              <w:top w:val="nil"/>
              <w:left w:val="nil"/>
              <w:bottom w:val="nil"/>
              <w:right w:val="nil"/>
            </w:tcBorders>
          </w:tcPr>
          <w:p w14:paraId="2E585A4D" w14:textId="77777777" w:rsidR="00D752F8" w:rsidRPr="00D752F8" w:rsidRDefault="00D752F8" w:rsidP="002C6C8B">
            <w:pPr>
              <w:rPr>
                <w:rFonts w:ascii="Arial" w:hAnsi="Arial" w:cs="Arial"/>
                <w:b/>
                <w:sz w:val="22"/>
                <w:szCs w:val="22"/>
              </w:rPr>
            </w:pPr>
            <w:r w:rsidRPr="00D752F8">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0E8CF55F" w14:textId="77777777" w:rsidR="00D752F8" w:rsidRPr="00D752F8" w:rsidRDefault="00D752F8" w:rsidP="002C6C8B">
            <w:pPr>
              <w:rPr>
                <w:rFonts w:ascii="Arial" w:hAnsi="Arial" w:cs="Arial"/>
                <w:sz w:val="22"/>
                <w:szCs w:val="22"/>
              </w:rPr>
            </w:pPr>
            <w:r w:rsidRPr="00D752F8">
              <w:rPr>
                <w:rFonts w:ascii="Arial" w:hAnsi="Arial" w:cs="Arial"/>
                <w:sz w:val="22"/>
                <w:szCs w:val="22"/>
              </w:rPr>
              <w:t>Assessment must ensure:</w:t>
            </w:r>
          </w:p>
          <w:p w14:paraId="50ADF63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activities are related to a legal practice context</w:t>
            </w:r>
          </w:p>
          <w:p w14:paraId="3CCC2288"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 xml:space="preserve">activities are related to laws, regulations and procedures currently operating across the jurisdiction relevant to this qualification </w:t>
            </w:r>
          </w:p>
          <w:p w14:paraId="7E5580DC" w14:textId="77777777" w:rsidR="00D752F8" w:rsidRPr="00D752F8" w:rsidRDefault="00D752F8" w:rsidP="002C6C8B">
            <w:pPr>
              <w:rPr>
                <w:rFonts w:ascii="Arial" w:hAnsi="Arial" w:cs="Arial"/>
                <w:sz w:val="22"/>
                <w:szCs w:val="22"/>
              </w:rPr>
            </w:pPr>
            <w:r w:rsidRPr="00D752F8">
              <w:rPr>
                <w:rFonts w:ascii="Arial" w:hAnsi="Arial" w:cs="Arial"/>
                <w:sz w:val="22"/>
                <w:szCs w:val="22"/>
              </w:rPr>
              <w:t>Resources implications for assessment include access to:</w:t>
            </w:r>
          </w:p>
          <w:p w14:paraId="313D86BD"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suitable simulated or real workplace opportunities</w:t>
            </w:r>
          </w:p>
          <w:p w14:paraId="2066BC3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relevant legislation and case law</w:t>
            </w:r>
          </w:p>
        </w:tc>
      </w:tr>
      <w:tr w:rsidR="00D752F8" w:rsidRPr="00D752F8" w14:paraId="3EB4551C" w14:textId="77777777" w:rsidTr="002C6C8B">
        <w:trPr>
          <w:trHeight w:val="375"/>
          <w:jc w:val="center"/>
        </w:trPr>
        <w:tc>
          <w:tcPr>
            <w:tcW w:w="1414" w:type="pct"/>
            <w:gridSpan w:val="3"/>
            <w:tcBorders>
              <w:top w:val="nil"/>
              <w:left w:val="nil"/>
              <w:bottom w:val="nil"/>
              <w:right w:val="nil"/>
            </w:tcBorders>
          </w:tcPr>
          <w:p w14:paraId="34477F8C" w14:textId="77777777" w:rsidR="00D752F8" w:rsidRPr="00D752F8" w:rsidRDefault="00D752F8" w:rsidP="002C6C8B">
            <w:pPr>
              <w:rPr>
                <w:rFonts w:ascii="Arial" w:hAnsi="Arial" w:cs="Arial"/>
                <w:b/>
                <w:sz w:val="22"/>
                <w:szCs w:val="22"/>
              </w:rPr>
            </w:pPr>
            <w:r w:rsidRPr="00D752F8">
              <w:rPr>
                <w:rFonts w:ascii="Arial" w:hAnsi="Arial" w:cs="Arial"/>
                <w:b/>
                <w:sz w:val="22"/>
                <w:szCs w:val="22"/>
              </w:rPr>
              <w:t>Method of assessment</w:t>
            </w:r>
          </w:p>
        </w:tc>
        <w:tc>
          <w:tcPr>
            <w:tcW w:w="3586" w:type="pct"/>
            <w:gridSpan w:val="2"/>
            <w:tcBorders>
              <w:top w:val="nil"/>
              <w:left w:val="nil"/>
              <w:bottom w:val="nil"/>
              <w:right w:val="nil"/>
            </w:tcBorders>
          </w:tcPr>
          <w:p w14:paraId="35F4EE2F" w14:textId="77777777" w:rsidR="00D752F8" w:rsidRPr="00D752F8" w:rsidRDefault="00D752F8" w:rsidP="002C6C8B">
            <w:pPr>
              <w:rPr>
                <w:rFonts w:ascii="Arial" w:hAnsi="Arial" w:cs="Arial"/>
                <w:sz w:val="22"/>
                <w:szCs w:val="22"/>
              </w:rPr>
            </w:pPr>
            <w:r w:rsidRPr="00D752F8">
              <w:rPr>
                <w:rFonts w:ascii="Arial" w:hAnsi="Arial" w:cs="Arial"/>
                <w:sz w:val="22"/>
                <w:szCs w:val="22"/>
              </w:rPr>
              <w:t>A range of assessment methods should be used to assess practical skills and knowledge. The following assessment methods are appropriate for this unit:</w:t>
            </w:r>
          </w:p>
          <w:p w14:paraId="10625020"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research project and/or project work</w:t>
            </w:r>
          </w:p>
          <w:p w14:paraId="26A8A74E" w14:textId="0AC22D36"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 xml:space="preserve">examples or </w:t>
            </w:r>
            <w:r w:rsidR="000344AA">
              <w:rPr>
                <w:rFonts w:ascii="Arial" w:hAnsi="Arial" w:cs="Arial"/>
                <w:sz w:val="22"/>
                <w:szCs w:val="22"/>
              </w:rPr>
              <w:t>case studies</w:t>
            </w:r>
            <w:r w:rsidRPr="00D752F8">
              <w:rPr>
                <w:rFonts w:ascii="Arial" w:hAnsi="Arial" w:cs="Arial"/>
                <w:sz w:val="22"/>
                <w:szCs w:val="22"/>
              </w:rPr>
              <w:t xml:space="preserve"> and scenarios</w:t>
            </w:r>
          </w:p>
          <w:p w14:paraId="2F27205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direct questioning</w:t>
            </w:r>
          </w:p>
          <w:p w14:paraId="0B10B4F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lastRenderedPageBreak/>
              <w:t>examinations and tests</w:t>
            </w:r>
          </w:p>
          <w:p w14:paraId="1AFB889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presentations</w:t>
            </w:r>
          </w:p>
        </w:tc>
      </w:tr>
      <w:tr w:rsidR="00D752F8" w:rsidRPr="00D752F8" w14:paraId="75B41EB3" w14:textId="77777777" w:rsidTr="002C6C8B">
        <w:trPr>
          <w:trHeight w:val="375"/>
          <w:jc w:val="center"/>
        </w:trPr>
        <w:tc>
          <w:tcPr>
            <w:tcW w:w="1414" w:type="pct"/>
            <w:gridSpan w:val="3"/>
            <w:tcBorders>
              <w:top w:val="nil"/>
              <w:left w:val="nil"/>
              <w:bottom w:val="nil"/>
              <w:right w:val="nil"/>
            </w:tcBorders>
          </w:tcPr>
          <w:p w14:paraId="2731F2DB" w14:textId="77777777" w:rsidR="00D752F8" w:rsidRPr="00D752F8" w:rsidRDefault="00D752F8" w:rsidP="002C6C8B">
            <w:pPr>
              <w:rPr>
                <w:rFonts w:ascii="Arial" w:hAnsi="Arial" w:cs="Arial"/>
                <w:b/>
                <w:sz w:val="22"/>
                <w:szCs w:val="22"/>
              </w:rPr>
            </w:pPr>
            <w:r w:rsidRPr="00D752F8">
              <w:rPr>
                <w:rFonts w:ascii="Arial" w:hAnsi="Arial" w:cs="Arial"/>
                <w:b/>
                <w:sz w:val="22"/>
                <w:szCs w:val="22"/>
              </w:rPr>
              <w:t>Guidance information for assessment</w:t>
            </w:r>
          </w:p>
        </w:tc>
        <w:tc>
          <w:tcPr>
            <w:tcW w:w="3586" w:type="pct"/>
            <w:gridSpan w:val="2"/>
            <w:tcBorders>
              <w:top w:val="nil"/>
              <w:left w:val="nil"/>
              <w:bottom w:val="nil"/>
              <w:right w:val="nil"/>
            </w:tcBorders>
          </w:tcPr>
          <w:p w14:paraId="423E93AD" w14:textId="77777777" w:rsidR="00D752F8" w:rsidRPr="00D752F8" w:rsidRDefault="00D752F8" w:rsidP="002C6C8B">
            <w:pPr>
              <w:rPr>
                <w:rFonts w:ascii="Arial" w:hAnsi="Arial" w:cs="Arial"/>
                <w:sz w:val="22"/>
                <w:szCs w:val="22"/>
              </w:rPr>
            </w:pPr>
            <w:r w:rsidRPr="00D752F8">
              <w:rPr>
                <w:rFonts w:ascii="Arial" w:hAnsi="Arial" w:cs="Arial"/>
                <w:sz w:val="22"/>
                <w:szCs w:val="22"/>
              </w:rPr>
              <w:t>Holistic assessment with other units relevant to the industry sector, workplace and job role is recommended.</w:t>
            </w:r>
          </w:p>
        </w:tc>
      </w:tr>
    </w:tbl>
    <w:p w14:paraId="1A0AA47A" w14:textId="77777777" w:rsidR="00D752F8" w:rsidRPr="00D752F8" w:rsidRDefault="00D752F8" w:rsidP="00D752F8">
      <w:pPr>
        <w:rPr>
          <w:rFonts w:ascii="Arial" w:hAnsi="Arial" w:cs="Arial"/>
          <w:sz w:val="22"/>
          <w:szCs w:val="22"/>
        </w:rPr>
      </w:pPr>
      <w:bookmarkStart w:id="69" w:name="_Accreditation_Support_Documentation"/>
      <w:bookmarkEnd w:id="69"/>
    </w:p>
    <w:p w14:paraId="35E5432D" w14:textId="77777777" w:rsidR="005A4F5C" w:rsidRPr="00C22645" w:rsidRDefault="005A4F5C" w:rsidP="00C22645"/>
    <w:p w14:paraId="51510ED7" w14:textId="77777777" w:rsidR="005A4F5C" w:rsidRDefault="005A4F5C" w:rsidP="00982853"/>
    <w:p w14:paraId="3DF232ED" w14:textId="6A689284" w:rsidR="005A4F5C" w:rsidRDefault="005A4F5C"/>
    <w:p w14:paraId="0F9870A3" w14:textId="77777777" w:rsidR="005A4F5C" w:rsidRPr="00982853" w:rsidRDefault="005A4F5C" w:rsidP="00982853"/>
    <w:p w14:paraId="1986F94F" w14:textId="77777777" w:rsidR="005A4F5C" w:rsidRDefault="005A4F5C" w:rsidP="000D7FDC"/>
    <w:p w14:paraId="6A171068" w14:textId="77777777" w:rsidR="005A4F5C" w:rsidRDefault="005A4F5C" w:rsidP="000D7FDC">
      <w:r>
        <w:br w:type="page"/>
      </w:r>
    </w:p>
    <w:p w14:paraId="25DA1D6F" w14:textId="77777777" w:rsidR="005A4F5C" w:rsidRDefault="005A4F5C" w:rsidP="002505C0">
      <w:pPr>
        <w:sectPr w:rsidR="005A4F5C" w:rsidSect="00CC4B32">
          <w:headerReference w:type="default" r:id="rId82"/>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0"/>
        <w:gridCol w:w="2006"/>
        <w:gridCol w:w="119"/>
        <w:gridCol w:w="709"/>
        <w:gridCol w:w="5762"/>
      </w:tblGrid>
      <w:tr w:rsidR="00913274" w:rsidRPr="00913274" w14:paraId="1EEDB4F1" w14:textId="77777777" w:rsidTr="002E1A13">
        <w:trPr>
          <w:jc w:val="center"/>
        </w:trPr>
        <w:tc>
          <w:tcPr>
            <w:tcW w:w="5000" w:type="pct"/>
            <w:gridSpan w:val="5"/>
            <w:tcBorders>
              <w:top w:val="nil"/>
              <w:left w:val="nil"/>
              <w:bottom w:val="nil"/>
              <w:right w:val="nil"/>
            </w:tcBorders>
          </w:tcPr>
          <w:p w14:paraId="2BC77C06" w14:textId="7182CF59" w:rsidR="00913274" w:rsidRPr="00913274" w:rsidRDefault="002D121F" w:rsidP="002E1A13">
            <w:pPr>
              <w:pStyle w:val="UnitTitle"/>
              <w:rPr>
                <w:rFonts w:ascii="Arial" w:hAnsi="Arial"/>
                <w:sz w:val="22"/>
                <w:szCs w:val="22"/>
              </w:rPr>
            </w:pPr>
            <w:bookmarkStart w:id="70" w:name="_Toc397604298"/>
            <w:r w:rsidRPr="002D121F">
              <w:rPr>
                <w:rFonts w:ascii="Arial" w:hAnsi="Arial"/>
                <w:sz w:val="22"/>
                <w:szCs w:val="22"/>
              </w:rPr>
              <w:lastRenderedPageBreak/>
              <w:t>VU22975</w:t>
            </w:r>
            <w:r w:rsidR="00913274" w:rsidRPr="002E1A13">
              <w:rPr>
                <w:rFonts w:ascii="Arial" w:hAnsi="Arial"/>
                <w:sz w:val="22"/>
                <w:szCs w:val="22"/>
              </w:rPr>
              <w:t xml:space="preserve"> Analyse</w:t>
            </w:r>
            <w:r w:rsidR="00913274" w:rsidRPr="00913274">
              <w:rPr>
                <w:rFonts w:ascii="Arial" w:hAnsi="Arial"/>
                <w:sz w:val="22"/>
                <w:szCs w:val="22"/>
              </w:rPr>
              <w:t xml:space="preserve"> and apply civil procedure</w:t>
            </w:r>
            <w:bookmarkEnd w:id="70"/>
          </w:p>
        </w:tc>
      </w:tr>
      <w:tr w:rsidR="00913274" w:rsidRPr="00913274" w14:paraId="0F2AC422" w14:textId="77777777" w:rsidTr="002E1A13">
        <w:trPr>
          <w:jc w:val="center"/>
        </w:trPr>
        <w:tc>
          <w:tcPr>
            <w:tcW w:w="5000" w:type="pct"/>
            <w:gridSpan w:val="5"/>
            <w:tcBorders>
              <w:top w:val="nil"/>
              <w:left w:val="nil"/>
              <w:bottom w:val="nil"/>
              <w:right w:val="nil"/>
            </w:tcBorders>
          </w:tcPr>
          <w:p w14:paraId="20435553" w14:textId="77777777" w:rsidR="00913274" w:rsidRPr="00913274" w:rsidRDefault="00913274" w:rsidP="002E1A13">
            <w:pPr>
              <w:pStyle w:val="Bold"/>
              <w:rPr>
                <w:rFonts w:ascii="Arial" w:hAnsi="Arial"/>
                <w:sz w:val="22"/>
              </w:rPr>
            </w:pPr>
            <w:r w:rsidRPr="00913274">
              <w:rPr>
                <w:rFonts w:ascii="Arial" w:hAnsi="Arial"/>
                <w:sz w:val="22"/>
              </w:rPr>
              <w:t>Unit Descriptor</w:t>
            </w:r>
          </w:p>
          <w:p w14:paraId="522D0779" w14:textId="07F3F37D" w:rsidR="00913274" w:rsidRPr="00913274" w:rsidRDefault="00913274" w:rsidP="002E1A13">
            <w:pPr>
              <w:rPr>
                <w:rFonts w:ascii="Arial" w:hAnsi="Arial" w:cs="Arial"/>
                <w:sz w:val="22"/>
                <w:szCs w:val="22"/>
              </w:rPr>
            </w:pPr>
            <w:r w:rsidRPr="00913274">
              <w:rPr>
                <w:rFonts w:ascii="Arial" w:hAnsi="Arial" w:cs="Arial"/>
                <w:sz w:val="22"/>
                <w:szCs w:val="22"/>
              </w:rPr>
              <w:t xml:space="preserve">This unit describes the skills and knowledge required to </w:t>
            </w:r>
            <w:r w:rsidR="00D45D58">
              <w:rPr>
                <w:rFonts w:ascii="Arial" w:hAnsi="Arial" w:cs="Arial"/>
                <w:sz w:val="22"/>
                <w:szCs w:val="22"/>
              </w:rPr>
              <w:t>identify and analyse</w:t>
            </w:r>
            <w:r w:rsidR="00D45D58" w:rsidRPr="00913274">
              <w:rPr>
                <w:rFonts w:ascii="Arial" w:hAnsi="Arial" w:cs="Arial"/>
                <w:sz w:val="22"/>
                <w:szCs w:val="22"/>
              </w:rPr>
              <w:t xml:space="preserve"> </w:t>
            </w:r>
            <w:r w:rsidRPr="00913274">
              <w:rPr>
                <w:rFonts w:ascii="Arial" w:hAnsi="Arial" w:cs="Arial"/>
                <w:sz w:val="22"/>
                <w:szCs w:val="22"/>
              </w:rPr>
              <w:t>legal principles in the area of litigation and civil procedures including the civil jurisdiction, structure, procedure and operation of the courts in Victoria, in order to support the work of a legal office, practice or associated context.</w:t>
            </w:r>
          </w:p>
          <w:p w14:paraId="2484A13F" w14:textId="77777777" w:rsidR="00913274" w:rsidRPr="00913274" w:rsidRDefault="00913274" w:rsidP="002E1A13">
            <w:pPr>
              <w:pStyle w:val="Licensing"/>
              <w:rPr>
                <w:rFonts w:ascii="Arial" w:hAnsi="Arial" w:cs="Arial"/>
                <w:szCs w:val="22"/>
              </w:rPr>
            </w:pPr>
            <w:r w:rsidRPr="00913274">
              <w:rPr>
                <w:rFonts w:ascii="Arial" w:hAnsi="Arial" w:cs="Arial"/>
                <w:szCs w:val="22"/>
              </w:rPr>
              <w:t>No licensing, legislative, regulatory or certification requirements apply to this unit at the time of publication.</w:t>
            </w:r>
          </w:p>
        </w:tc>
      </w:tr>
      <w:tr w:rsidR="00913274" w:rsidRPr="00913274" w14:paraId="460B6893" w14:textId="77777777" w:rsidTr="002E1A13">
        <w:trPr>
          <w:jc w:val="center"/>
        </w:trPr>
        <w:tc>
          <w:tcPr>
            <w:tcW w:w="5000" w:type="pct"/>
            <w:gridSpan w:val="5"/>
            <w:tcBorders>
              <w:top w:val="nil"/>
              <w:left w:val="nil"/>
              <w:bottom w:val="nil"/>
              <w:right w:val="nil"/>
            </w:tcBorders>
          </w:tcPr>
          <w:p w14:paraId="76B30272" w14:textId="77777777" w:rsidR="00913274" w:rsidRPr="00913274" w:rsidRDefault="00913274" w:rsidP="002E1A13">
            <w:pPr>
              <w:pStyle w:val="Bold"/>
              <w:rPr>
                <w:rFonts w:ascii="Arial" w:hAnsi="Arial"/>
                <w:sz w:val="22"/>
              </w:rPr>
            </w:pPr>
            <w:r w:rsidRPr="00913274">
              <w:rPr>
                <w:rFonts w:ascii="Arial" w:hAnsi="Arial"/>
                <w:sz w:val="22"/>
              </w:rPr>
              <w:t>Employability Skills</w:t>
            </w:r>
          </w:p>
          <w:p w14:paraId="4C71D529" w14:textId="77777777" w:rsidR="00913274" w:rsidRPr="00913274" w:rsidRDefault="00913274" w:rsidP="002E1A13">
            <w:pPr>
              <w:rPr>
                <w:rFonts w:ascii="Arial" w:hAnsi="Arial" w:cs="Arial"/>
                <w:sz w:val="22"/>
                <w:szCs w:val="22"/>
              </w:rPr>
            </w:pPr>
            <w:r w:rsidRPr="00913274">
              <w:rPr>
                <w:rFonts w:ascii="Arial" w:hAnsi="Arial" w:cs="Arial"/>
                <w:sz w:val="22"/>
                <w:szCs w:val="22"/>
              </w:rPr>
              <w:t>This unit contains Employability Skills.</w:t>
            </w:r>
          </w:p>
        </w:tc>
      </w:tr>
      <w:tr w:rsidR="00913274" w:rsidRPr="00913274" w14:paraId="5451F233" w14:textId="77777777" w:rsidTr="002E1A13">
        <w:trPr>
          <w:jc w:val="center"/>
        </w:trPr>
        <w:tc>
          <w:tcPr>
            <w:tcW w:w="5000" w:type="pct"/>
            <w:gridSpan w:val="5"/>
            <w:tcBorders>
              <w:top w:val="nil"/>
              <w:left w:val="nil"/>
              <w:bottom w:val="nil"/>
              <w:right w:val="nil"/>
            </w:tcBorders>
          </w:tcPr>
          <w:p w14:paraId="3EB7B1B5" w14:textId="77777777" w:rsidR="00913274" w:rsidRPr="00913274" w:rsidRDefault="00913274" w:rsidP="002E1A13">
            <w:pPr>
              <w:pStyle w:val="Bold"/>
              <w:rPr>
                <w:rFonts w:ascii="Arial" w:hAnsi="Arial"/>
                <w:sz w:val="22"/>
              </w:rPr>
            </w:pPr>
            <w:r w:rsidRPr="00913274">
              <w:rPr>
                <w:rFonts w:ascii="Arial" w:hAnsi="Arial"/>
                <w:sz w:val="22"/>
              </w:rPr>
              <w:t>Application of the Unit</w:t>
            </w:r>
          </w:p>
          <w:p w14:paraId="28295295" w14:textId="77777777" w:rsidR="00913274" w:rsidRPr="00913274" w:rsidRDefault="00913274" w:rsidP="002E1A13">
            <w:pPr>
              <w:rPr>
                <w:rFonts w:ascii="Arial" w:hAnsi="Arial" w:cs="Arial"/>
                <w:sz w:val="22"/>
                <w:szCs w:val="22"/>
              </w:rPr>
            </w:pPr>
            <w:r w:rsidRPr="00913274">
              <w:rPr>
                <w:rFonts w:ascii="Arial" w:hAnsi="Arial" w:cs="Arial"/>
                <w:sz w:val="22"/>
                <w:szCs w:val="22"/>
              </w:rPr>
              <w:t>This unit supports the work of personnel engaged in the operation of a legal office or associated fields within public and/or corporate sectors.</w:t>
            </w:r>
          </w:p>
        </w:tc>
      </w:tr>
      <w:tr w:rsidR="00913274" w:rsidRPr="00913274" w14:paraId="08F4B3D6" w14:textId="77777777" w:rsidTr="002E1A13">
        <w:trPr>
          <w:jc w:val="center"/>
        </w:trPr>
        <w:tc>
          <w:tcPr>
            <w:tcW w:w="1415" w:type="pct"/>
            <w:gridSpan w:val="3"/>
            <w:tcBorders>
              <w:top w:val="nil"/>
              <w:left w:val="nil"/>
              <w:bottom w:val="nil"/>
              <w:right w:val="nil"/>
            </w:tcBorders>
          </w:tcPr>
          <w:p w14:paraId="66C560B9" w14:textId="77777777" w:rsidR="00913274" w:rsidRPr="00913274" w:rsidRDefault="00913274" w:rsidP="002E1A13">
            <w:pPr>
              <w:pStyle w:val="Bold"/>
              <w:rPr>
                <w:rFonts w:ascii="Arial" w:hAnsi="Arial"/>
                <w:sz w:val="22"/>
              </w:rPr>
            </w:pPr>
            <w:r w:rsidRPr="00913274">
              <w:rPr>
                <w:rFonts w:ascii="Arial" w:hAnsi="Arial"/>
                <w:sz w:val="22"/>
              </w:rPr>
              <w:t>ELEMENT</w:t>
            </w:r>
          </w:p>
        </w:tc>
        <w:tc>
          <w:tcPr>
            <w:tcW w:w="3585" w:type="pct"/>
            <w:gridSpan w:val="2"/>
            <w:tcBorders>
              <w:top w:val="nil"/>
              <w:left w:val="nil"/>
              <w:bottom w:val="nil"/>
              <w:right w:val="nil"/>
            </w:tcBorders>
          </w:tcPr>
          <w:p w14:paraId="3D1C7D03" w14:textId="77777777" w:rsidR="00913274" w:rsidRPr="00913274" w:rsidRDefault="00913274" w:rsidP="002E1A13">
            <w:pPr>
              <w:pStyle w:val="Bold"/>
              <w:rPr>
                <w:rFonts w:ascii="Arial" w:hAnsi="Arial"/>
                <w:sz w:val="22"/>
              </w:rPr>
            </w:pPr>
            <w:r w:rsidRPr="00913274">
              <w:rPr>
                <w:rFonts w:ascii="Arial" w:hAnsi="Arial"/>
                <w:sz w:val="22"/>
              </w:rPr>
              <w:t>PERFORMANCE CRITERIA</w:t>
            </w:r>
          </w:p>
        </w:tc>
      </w:tr>
      <w:tr w:rsidR="00913274" w:rsidRPr="00913274" w14:paraId="6FE7F392" w14:textId="77777777" w:rsidTr="002E1A13">
        <w:trPr>
          <w:jc w:val="center"/>
        </w:trPr>
        <w:tc>
          <w:tcPr>
            <w:tcW w:w="1415" w:type="pct"/>
            <w:gridSpan w:val="3"/>
            <w:tcBorders>
              <w:top w:val="nil"/>
              <w:left w:val="nil"/>
              <w:bottom w:val="nil"/>
              <w:right w:val="nil"/>
            </w:tcBorders>
          </w:tcPr>
          <w:p w14:paraId="2EA3C0C1" w14:textId="77777777" w:rsidR="00913274" w:rsidRPr="00913274" w:rsidRDefault="00913274" w:rsidP="002E1A13">
            <w:pPr>
              <w:pStyle w:val="Smalltext"/>
              <w:rPr>
                <w:rFonts w:ascii="Arial" w:hAnsi="Arial"/>
                <w:sz w:val="22"/>
              </w:rPr>
            </w:pPr>
            <w:r w:rsidRPr="00913274">
              <w:rPr>
                <w:rFonts w:ascii="Arial" w:hAnsi="Arial"/>
                <w:sz w:val="22"/>
              </w:rPr>
              <w:t>Elements describe the essential outcomes of a unit of competency.</w:t>
            </w:r>
          </w:p>
        </w:tc>
        <w:tc>
          <w:tcPr>
            <w:tcW w:w="3585" w:type="pct"/>
            <w:gridSpan w:val="2"/>
            <w:tcBorders>
              <w:top w:val="nil"/>
              <w:left w:val="nil"/>
              <w:bottom w:val="nil"/>
              <w:right w:val="nil"/>
            </w:tcBorders>
          </w:tcPr>
          <w:p w14:paraId="5B2685CD" w14:textId="77777777" w:rsidR="00913274" w:rsidRPr="00913274" w:rsidRDefault="00913274" w:rsidP="002E1A13">
            <w:pPr>
              <w:pStyle w:val="Smalltext"/>
              <w:rPr>
                <w:rFonts w:ascii="Arial" w:hAnsi="Arial"/>
                <w:sz w:val="22"/>
              </w:rPr>
            </w:pPr>
            <w:r w:rsidRPr="00913274">
              <w:rPr>
                <w:rFonts w:ascii="Arial" w:hAnsi="Arial"/>
                <w:sz w:val="22"/>
              </w:rPr>
              <w:t xml:space="preserve">Performance criteria describe the required performance needed to demonstrate achievement of the element. Where </w:t>
            </w:r>
            <w:r w:rsidRPr="00913274">
              <w:rPr>
                <w:rFonts w:ascii="Arial" w:hAnsi="Arial"/>
                <w:b/>
                <w:i/>
                <w:sz w:val="22"/>
              </w:rPr>
              <w:t>bold italicised</w:t>
            </w:r>
            <w:r w:rsidRPr="00913274">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913274" w:rsidRPr="00913274" w14:paraId="74532CF7" w14:textId="77777777" w:rsidTr="002E1A13">
        <w:trPr>
          <w:jc w:val="center"/>
        </w:trPr>
        <w:tc>
          <w:tcPr>
            <w:tcW w:w="238" w:type="pct"/>
            <w:vMerge w:val="restart"/>
            <w:tcBorders>
              <w:top w:val="nil"/>
              <w:left w:val="nil"/>
              <w:bottom w:val="nil"/>
              <w:right w:val="nil"/>
            </w:tcBorders>
          </w:tcPr>
          <w:p w14:paraId="307809AC" w14:textId="77777777" w:rsidR="00913274" w:rsidRPr="00913274" w:rsidRDefault="00913274" w:rsidP="002E1A13">
            <w:pPr>
              <w:rPr>
                <w:rFonts w:ascii="Arial" w:hAnsi="Arial" w:cs="Arial"/>
                <w:sz w:val="22"/>
                <w:szCs w:val="22"/>
              </w:rPr>
            </w:pPr>
            <w:bookmarkStart w:id="71" w:name="_Hlk35439935"/>
            <w:r w:rsidRPr="00913274">
              <w:rPr>
                <w:rFonts w:ascii="Arial" w:hAnsi="Arial" w:cs="Arial"/>
                <w:sz w:val="22"/>
                <w:szCs w:val="22"/>
              </w:rPr>
              <w:t>1.</w:t>
            </w:r>
          </w:p>
        </w:tc>
        <w:tc>
          <w:tcPr>
            <w:tcW w:w="1177" w:type="pct"/>
            <w:gridSpan w:val="2"/>
            <w:vMerge w:val="restart"/>
            <w:tcBorders>
              <w:top w:val="nil"/>
              <w:left w:val="nil"/>
              <w:bottom w:val="nil"/>
              <w:right w:val="nil"/>
            </w:tcBorders>
          </w:tcPr>
          <w:p w14:paraId="0817D90A"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structure and purpose of the Victorian civil courts system and the Federal Court</w:t>
            </w:r>
          </w:p>
        </w:tc>
        <w:tc>
          <w:tcPr>
            <w:tcW w:w="393" w:type="pct"/>
            <w:tcBorders>
              <w:top w:val="nil"/>
              <w:left w:val="nil"/>
              <w:bottom w:val="nil"/>
              <w:right w:val="nil"/>
            </w:tcBorders>
          </w:tcPr>
          <w:p w14:paraId="15EE0809" w14:textId="77777777" w:rsidR="00913274" w:rsidRPr="00913274" w:rsidRDefault="00913274" w:rsidP="002E1A13">
            <w:pPr>
              <w:rPr>
                <w:rFonts w:ascii="Arial" w:hAnsi="Arial" w:cs="Arial"/>
                <w:sz w:val="22"/>
                <w:szCs w:val="22"/>
              </w:rPr>
            </w:pPr>
            <w:r w:rsidRPr="00913274">
              <w:rPr>
                <w:rFonts w:ascii="Arial" w:hAnsi="Arial" w:cs="Arial"/>
                <w:sz w:val="22"/>
                <w:szCs w:val="22"/>
              </w:rPr>
              <w:t>1.1</w:t>
            </w:r>
          </w:p>
        </w:tc>
        <w:tc>
          <w:tcPr>
            <w:tcW w:w="3192" w:type="pct"/>
            <w:tcBorders>
              <w:top w:val="nil"/>
              <w:left w:val="nil"/>
              <w:bottom w:val="nil"/>
              <w:right w:val="nil"/>
            </w:tcBorders>
          </w:tcPr>
          <w:p w14:paraId="67B70BF9"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role and jurisdictional limits of the Victorian Supreme Court, County Court and Magistrates’ Court and the Federal Court</w:t>
            </w:r>
          </w:p>
        </w:tc>
      </w:tr>
      <w:tr w:rsidR="00913274" w:rsidRPr="00913274" w14:paraId="5D39DEB9" w14:textId="77777777" w:rsidTr="002E1A13">
        <w:trPr>
          <w:jc w:val="center"/>
        </w:trPr>
        <w:tc>
          <w:tcPr>
            <w:tcW w:w="238" w:type="pct"/>
            <w:vMerge/>
            <w:tcBorders>
              <w:top w:val="nil"/>
              <w:left w:val="nil"/>
              <w:bottom w:val="nil"/>
              <w:right w:val="nil"/>
            </w:tcBorders>
          </w:tcPr>
          <w:p w14:paraId="35F0F3F2"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77CB5A43"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4F52A3E4" w14:textId="77777777" w:rsidR="00913274" w:rsidRPr="00913274" w:rsidRDefault="00913274" w:rsidP="002E1A13">
            <w:pPr>
              <w:rPr>
                <w:rFonts w:ascii="Arial" w:hAnsi="Arial" w:cs="Arial"/>
                <w:sz w:val="22"/>
                <w:szCs w:val="22"/>
              </w:rPr>
            </w:pPr>
            <w:r w:rsidRPr="00913274">
              <w:rPr>
                <w:rFonts w:ascii="Arial" w:hAnsi="Arial" w:cs="Arial"/>
                <w:sz w:val="22"/>
                <w:szCs w:val="22"/>
              </w:rPr>
              <w:t>1.2</w:t>
            </w:r>
          </w:p>
        </w:tc>
        <w:tc>
          <w:tcPr>
            <w:tcW w:w="3192" w:type="pct"/>
            <w:tcBorders>
              <w:top w:val="nil"/>
              <w:left w:val="nil"/>
              <w:bottom w:val="nil"/>
              <w:right w:val="nil"/>
            </w:tcBorders>
          </w:tcPr>
          <w:p w14:paraId="30663CDE"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role of the administrative tribunals in relation to dispute resolution</w:t>
            </w:r>
          </w:p>
        </w:tc>
      </w:tr>
      <w:tr w:rsidR="00913274" w:rsidRPr="00913274" w14:paraId="4837BD35" w14:textId="77777777" w:rsidTr="002E1A13">
        <w:trPr>
          <w:jc w:val="center"/>
        </w:trPr>
        <w:tc>
          <w:tcPr>
            <w:tcW w:w="238" w:type="pct"/>
            <w:vMerge/>
            <w:tcBorders>
              <w:top w:val="nil"/>
              <w:left w:val="nil"/>
              <w:bottom w:val="nil"/>
              <w:right w:val="nil"/>
            </w:tcBorders>
          </w:tcPr>
          <w:p w14:paraId="10224364"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0D800130"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2BA4836" w14:textId="77777777" w:rsidR="00913274" w:rsidRPr="00913274" w:rsidRDefault="00913274" w:rsidP="002E1A13">
            <w:pPr>
              <w:rPr>
                <w:rFonts w:ascii="Arial" w:hAnsi="Arial" w:cs="Arial"/>
                <w:sz w:val="22"/>
                <w:szCs w:val="22"/>
              </w:rPr>
            </w:pPr>
            <w:r w:rsidRPr="00913274">
              <w:rPr>
                <w:rFonts w:ascii="Arial" w:hAnsi="Arial" w:cs="Arial"/>
                <w:sz w:val="22"/>
                <w:szCs w:val="22"/>
              </w:rPr>
              <w:t>1.3</w:t>
            </w:r>
          </w:p>
        </w:tc>
        <w:tc>
          <w:tcPr>
            <w:tcW w:w="3192" w:type="pct"/>
            <w:tcBorders>
              <w:top w:val="nil"/>
              <w:left w:val="nil"/>
              <w:bottom w:val="nil"/>
              <w:right w:val="nil"/>
            </w:tcBorders>
          </w:tcPr>
          <w:p w14:paraId="3F70F4D1" w14:textId="77777777" w:rsidR="00913274" w:rsidRPr="00913274" w:rsidRDefault="00913274" w:rsidP="002E1A13">
            <w:pPr>
              <w:rPr>
                <w:rFonts w:ascii="Arial" w:hAnsi="Arial" w:cs="Arial"/>
                <w:b/>
                <w:i/>
                <w:sz w:val="22"/>
                <w:szCs w:val="22"/>
              </w:rPr>
            </w:pPr>
            <w:r w:rsidRPr="00913274">
              <w:rPr>
                <w:rFonts w:ascii="Arial" w:hAnsi="Arial" w:cs="Arial"/>
                <w:sz w:val="22"/>
                <w:szCs w:val="22"/>
              </w:rPr>
              <w:t xml:space="preserve">Identify the roles of </w:t>
            </w:r>
            <w:r w:rsidRPr="00913274">
              <w:rPr>
                <w:rFonts w:ascii="Arial" w:hAnsi="Arial" w:cs="Arial"/>
                <w:b/>
                <w:i/>
                <w:sz w:val="22"/>
                <w:szCs w:val="22"/>
              </w:rPr>
              <w:t>court personnel</w:t>
            </w:r>
          </w:p>
          <w:p w14:paraId="6B6CCE6B"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 </w:t>
            </w:r>
          </w:p>
        </w:tc>
      </w:tr>
      <w:tr w:rsidR="00913274" w:rsidRPr="00913274" w14:paraId="64E42340" w14:textId="77777777" w:rsidTr="002E1A13">
        <w:trPr>
          <w:jc w:val="center"/>
        </w:trPr>
        <w:tc>
          <w:tcPr>
            <w:tcW w:w="238" w:type="pct"/>
            <w:vMerge w:val="restart"/>
            <w:tcBorders>
              <w:top w:val="nil"/>
              <w:left w:val="nil"/>
              <w:bottom w:val="nil"/>
              <w:right w:val="nil"/>
            </w:tcBorders>
          </w:tcPr>
          <w:p w14:paraId="1D62681B" w14:textId="77777777" w:rsidR="00913274" w:rsidRPr="00913274" w:rsidRDefault="00913274" w:rsidP="002E1A13">
            <w:pPr>
              <w:rPr>
                <w:rFonts w:ascii="Arial" w:hAnsi="Arial" w:cs="Arial"/>
                <w:sz w:val="22"/>
                <w:szCs w:val="22"/>
              </w:rPr>
            </w:pPr>
            <w:r w:rsidRPr="00913274">
              <w:rPr>
                <w:rFonts w:ascii="Arial" w:hAnsi="Arial" w:cs="Arial"/>
                <w:sz w:val="22"/>
                <w:szCs w:val="22"/>
              </w:rPr>
              <w:t>2.</w:t>
            </w:r>
          </w:p>
        </w:tc>
        <w:tc>
          <w:tcPr>
            <w:tcW w:w="1177" w:type="pct"/>
            <w:gridSpan w:val="2"/>
            <w:vMerge w:val="restart"/>
            <w:tcBorders>
              <w:top w:val="nil"/>
              <w:left w:val="nil"/>
              <w:bottom w:val="nil"/>
              <w:right w:val="nil"/>
            </w:tcBorders>
          </w:tcPr>
          <w:p w14:paraId="6340A315"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sources of procedural rules and practices in the Supreme Court of Victoria</w:t>
            </w:r>
          </w:p>
        </w:tc>
        <w:tc>
          <w:tcPr>
            <w:tcW w:w="393" w:type="pct"/>
            <w:tcBorders>
              <w:top w:val="nil"/>
              <w:left w:val="nil"/>
              <w:bottom w:val="nil"/>
              <w:right w:val="nil"/>
            </w:tcBorders>
          </w:tcPr>
          <w:p w14:paraId="41BD3D36" w14:textId="77777777" w:rsidR="00913274" w:rsidRPr="00913274" w:rsidRDefault="00913274" w:rsidP="002E1A13">
            <w:pPr>
              <w:rPr>
                <w:rFonts w:ascii="Arial" w:hAnsi="Arial" w:cs="Arial"/>
                <w:sz w:val="22"/>
                <w:szCs w:val="22"/>
              </w:rPr>
            </w:pPr>
            <w:r w:rsidRPr="00913274">
              <w:rPr>
                <w:rFonts w:ascii="Arial" w:hAnsi="Arial" w:cs="Arial"/>
                <w:sz w:val="22"/>
                <w:szCs w:val="22"/>
              </w:rPr>
              <w:t>2.1</w:t>
            </w:r>
          </w:p>
        </w:tc>
        <w:tc>
          <w:tcPr>
            <w:tcW w:w="3192" w:type="pct"/>
            <w:tcBorders>
              <w:top w:val="nil"/>
              <w:left w:val="nil"/>
              <w:bottom w:val="nil"/>
              <w:right w:val="nil"/>
            </w:tcBorders>
          </w:tcPr>
          <w:p w14:paraId="13E21FA1"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Identify the nature, functions and inherent power of court rules with reference to judicial interpretation of rules </w:t>
            </w:r>
          </w:p>
        </w:tc>
      </w:tr>
      <w:tr w:rsidR="00913274" w:rsidRPr="00913274" w14:paraId="79C77853" w14:textId="77777777" w:rsidTr="002E1A13">
        <w:trPr>
          <w:jc w:val="center"/>
        </w:trPr>
        <w:tc>
          <w:tcPr>
            <w:tcW w:w="238" w:type="pct"/>
            <w:vMerge/>
            <w:tcBorders>
              <w:top w:val="nil"/>
              <w:left w:val="nil"/>
              <w:bottom w:val="nil"/>
              <w:right w:val="nil"/>
            </w:tcBorders>
          </w:tcPr>
          <w:p w14:paraId="1F293E32"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0C43C5E1"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1F0B07AE" w14:textId="77777777" w:rsidR="00913274" w:rsidRPr="00913274" w:rsidRDefault="00913274" w:rsidP="002E1A13">
            <w:pPr>
              <w:rPr>
                <w:rFonts w:ascii="Arial" w:hAnsi="Arial" w:cs="Arial"/>
                <w:sz w:val="22"/>
                <w:szCs w:val="22"/>
              </w:rPr>
            </w:pPr>
            <w:r w:rsidRPr="00913274">
              <w:rPr>
                <w:rFonts w:ascii="Arial" w:hAnsi="Arial" w:cs="Arial"/>
                <w:sz w:val="22"/>
                <w:szCs w:val="22"/>
              </w:rPr>
              <w:t>2.2</w:t>
            </w:r>
          </w:p>
        </w:tc>
        <w:tc>
          <w:tcPr>
            <w:tcW w:w="3192" w:type="pct"/>
            <w:tcBorders>
              <w:top w:val="nil"/>
              <w:left w:val="nil"/>
              <w:bottom w:val="nil"/>
              <w:right w:val="nil"/>
            </w:tcBorders>
          </w:tcPr>
          <w:p w14:paraId="053267DF"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circumstances in which no rules apply and possible action/s to be followed in these circumstances</w:t>
            </w:r>
          </w:p>
        </w:tc>
      </w:tr>
      <w:tr w:rsidR="00913274" w:rsidRPr="00913274" w14:paraId="2A5349BB" w14:textId="77777777" w:rsidTr="002E1A13">
        <w:trPr>
          <w:jc w:val="center"/>
        </w:trPr>
        <w:tc>
          <w:tcPr>
            <w:tcW w:w="238" w:type="pct"/>
            <w:vMerge/>
            <w:tcBorders>
              <w:top w:val="nil"/>
              <w:left w:val="nil"/>
              <w:bottom w:val="nil"/>
              <w:right w:val="nil"/>
            </w:tcBorders>
          </w:tcPr>
          <w:p w14:paraId="74600FB2"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24471022"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5542B48D" w14:textId="77777777" w:rsidR="00913274" w:rsidRPr="00913274" w:rsidRDefault="00913274" w:rsidP="002E1A13">
            <w:pPr>
              <w:rPr>
                <w:rFonts w:ascii="Arial" w:hAnsi="Arial" w:cs="Arial"/>
                <w:sz w:val="22"/>
                <w:szCs w:val="22"/>
              </w:rPr>
            </w:pPr>
            <w:r w:rsidRPr="00913274">
              <w:rPr>
                <w:rFonts w:ascii="Arial" w:hAnsi="Arial" w:cs="Arial"/>
                <w:sz w:val="22"/>
                <w:szCs w:val="22"/>
              </w:rPr>
              <w:t>2.3</w:t>
            </w:r>
          </w:p>
        </w:tc>
        <w:tc>
          <w:tcPr>
            <w:tcW w:w="3192" w:type="pct"/>
            <w:tcBorders>
              <w:top w:val="nil"/>
              <w:left w:val="nil"/>
              <w:bottom w:val="nil"/>
              <w:right w:val="nil"/>
            </w:tcBorders>
          </w:tcPr>
          <w:p w14:paraId="7B157B02"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power of the court to prevent abuse of its processes</w:t>
            </w:r>
          </w:p>
          <w:p w14:paraId="021CEA40" w14:textId="77777777" w:rsidR="00913274" w:rsidRPr="00913274" w:rsidRDefault="00913274" w:rsidP="002E1A13">
            <w:pPr>
              <w:rPr>
                <w:rFonts w:ascii="Arial" w:hAnsi="Arial" w:cs="Arial"/>
                <w:sz w:val="22"/>
                <w:szCs w:val="22"/>
              </w:rPr>
            </w:pPr>
          </w:p>
        </w:tc>
      </w:tr>
      <w:tr w:rsidR="00913274" w:rsidRPr="00913274" w14:paraId="3DC84F31" w14:textId="77777777" w:rsidTr="002E1A13">
        <w:trPr>
          <w:jc w:val="center"/>
        </w:trPr>
        <w:tc>
          <w:tcPr>
            <w:tcW w:w="238" w:type="pct"/>
            <w:vMerge w:val="restart"/>
            <w:tcBorders>
              <w:top w:val="nil"/>
              <w:left w:val="nil"/>
              <w:bottom w:val="nil"/>
              <w:right w:val="nil"/>
            </w:tcBorders>
          </w:tcPr>
          <w:p w14:paraId="5840526B" w14:textId="77777777" w:rsidR="00913274" w:rsidRPr="00913274" w:rsidRDefault="00913274" w:rsidP="002E1A13">
            <w:pPr>
              <w:rPr>
                <w:rFonts w:ascii="Arial" w:hAnsi="Arial" w:cs="Arial"/>
                <w:sz w:val="22"/>
                <w:szCs w:val="22"/>
              </w:rPr>
            </w:pPr>
            <w:r w:rsidRPr="00913274">
              <w:rPr>
                <w:rFonts w:ascii="Arial" w:hAnsi="Arial" w:cs="Arial"/>
                <w:sz w:val="22"/>
                <w:szCs w:val="22"/>
              </w:rPr>
              <w:t>3.</w:t>
            </w:r>
          </w:p>
        </w:tc>
        <w:tc>
          <w:tcPr>
            <w:tcW w:w="1177" w:type="pct"/>
            <w:gridSpan w:val="2"/>
            <w:vMerge w:val="restart"/>
            <w:tcBorders>
              <w:top w:val="nil"/>
              <w:left w:val="nil"/>
              <w:bottom w:val="nil"/>
              <w:right w:val="nil"/>
            </w:tcBorders>
          </w:tcPr>
          <w:p w14:paraId="36A6A84A" w14:textId="2ADE5BB9" w:rsidR="00913274" w:rsidRPr="00913274" w:rsidRDefault="00913274" w:rsidP="002E1A13">
            <w:pPr>
              <w:rPr>
                <w:rFonts w:ascii="Arial" w:hAnsi="Arial" w:cs="Arial"/>
                <w:sz w:val="22"/>
                <w:szCs w:val="22"/>
              </w:rPr>
            </w:pPr>
            <w:r w:rsidRPr="00913274">
              <w:rPr>
                <w:rFonts w:ascii="Arial" w:hAnsi="Arial" w:cs="Arial"/>
                <w:sz w:val="22"/>
                <w:szCs w:val="22"/>
              </w:rPr>
              <w:t>Identify</w:t>
            </w:r>
            <w:r w:rsidR="00784DD2">
              <w:rPr>
                <w:rFonts w:ascii="Arial" w:hAnsi="Arial" w:cs="Arial"/>
                <w:sz w:val="22"/>
                <w:szCs w:val="22"/>
              </w:rPr>
              <w:t>, analyse</w:t>
            </w:r>
            <w:r w:rsidRPr="00913274">
              <w:rPr>
                <w:rFonts w:ascii="Arial" w:hAnsi="Arial" w:cs="Arial"/>
                <w:sz w:val="22"/>
                <w:szCs w:val="22"/>
              </w:rPr>
              <w:t xml:space="preserve"> and apply the steps prior to litigation and the commencement of litigation</w:t>
            </w:r>
          </w:p>
        </w:tc>
        <w:tc>
          <w:tcPr>
            <w:tcW w:w="393" w:type="pct"/>
            <w:tcBorders>
              <w:top w:val="nil"/>
              <w:left w:val="nil"/>
              <w:bottom w:val="nil"/>
              <w:right w:val="nil"/>
            </w:tcBorders>
          </w:tcPr>
          <w:p w14:paraId="3292FB6C" w14:textId="77777777" w:rsidR="00913274" w:rsidRPr="00913274" w:rsidRDefault="00913274" w:rsidP="002E1A13">
            <w:pPr>
              <w:rPr>
                <w:rFonts w:ascii="Arial" w:hAnsi="Arial" w:cs="Arial"/>
                <w:sz w:val="22"/>
                <w:szCs w:val="22"/>
              </w:rPr>
            </w:pPr>
            <w:r w:rsidRPr="00913274">
              <w:rPr>
                <w:rFonts w:ascii="Arial" w:hAnsi="Arial" w:cs="Arial"/>
                <w:sz w:val="22"/>
                <w:szCs w:val="22"/>
              </w:rPr>
              <w:t>3.1</w:t>
            </w:r>
          </w:p>
        </w:tc>
        <w:tc>
          <w:tcPr>
            <w:tcW w:w="3192" w:type="pct"/>
            <w:tcBorders>
              <w:top w:val="nil"/>
              <w:left w:val="nil"/>
              <w:bottom w:val="nil"/>
              <w:right w:val="nil"/>
            </w:tcBorders>
          </w:tcPr>
          <w:p w14:paraId="4BC41E39" w14:textId="564D14A8"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the </w:t>
            </w:r>
            <w:r w:rsidRPr="00913274">
              <w:rPr>
                <w:rFonts w:ascii="Arial" w:hAnsi="Arial" w:cs="Arial"/>
                <w:b/>
                <w:i/>
                <w:sz w:val="22"/>
                <w:szCs w:val="22"/>
              </w:rPr>
              <w:t>steps prior to litigation</w:t>
            </w:r>
            <w:r w:rsidRPr="00913274">
              <w:rPr>
                <w:rFonts w:ascii="Arial" w:hAnsi="Arial" w:cs="Arial"/>
                <w:sz w:val="22"/>
                <w:szCs w:val="22"/>
              </w:rPr>
              <w:t xml:space="preserve"> to a </w:t>
            </w:r>
            <w:r w:rsidR="000344AA">
              <w:rPr>
                <w:rFonts w:ascii="Arial" w:hAnsi="Arial" w:cs="Arial"/>
                <w:sz w:val="22"/>
                <w:szCs w:val="22"/>
              </w:rPr>
              <w:t>case study</w:t>
            </w:r>
          </w:p>
        </w:tc>
      </w:tr>
      <w:tr w:rsidR="00913274" w:rsidRPr="00913274" w14:paraId="6673FCD0" w14:textId="77777777" w:rsidTr="002E1A13">
        <w:trPr>
          <w:jc w:val="center"/>
        </w:trPr>
        <w:tc>
          <w:tcPr>
            <w:tcW w:w="238" w:type="pct"/>
            <w:vMerge/>
            <w:tcBorders>
              <w:top w:val="nil"/>
              <w:left w:val="nil"/>
              <w:bottom w:val="nil"/>
              <w:right w:val="nil"/>
            </w:tcBorders>
          </w:tcPr>
          <w:p w14:paraId="4892E683"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46A21604"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53337CE8" w14:textId="77777777" w:rsidR="00913274" w:rsidRPr="00913274" w:rsidRDefault="00913274" w:rsidP="002E1A13">
            <w:pPr>
              <w:rPr>
                <w:rFonts w:ascii="Arial" w:hAnsi="Arial" w:cs="Arial"/>
                <w:sz w:val="22"/>
                <w:szCs w:val="22"/>
              </w:rPr>
            </w:pPr>
            <w:r w:rsidRPr="00913274">
              <w:rPr>
                <w:rFonts w:ascii="Arial" w:hAnsi="Arial" w:cs="Arial"/>
                <w:sz w:val="22"/>
                <w:szCs w:val="22"/>
              </w:rPr>
              <w:t>3.2</w:t>
            </w:r>
          </w:p>
        </w:tc>
        <w:tc>
          <w:tcPr>
            <w:tcW w:w="3192" w:type="pct"/>
            <w:tcBorders>
              <w:top w:val="nil"/>
              <w:left w:val="nil"/>
              <w:bottom w:val="nil"/>
              <w:right w:val="nil"/>
            </w:tcBorders>
          </w:tcPr>
          <w:p w14:paraId="794BA7DF"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Identify the commencement of a </w:t>
            </w:r>
            <w:r w:rsidRPr="00913274">
              <w:rPr>
                <w:rFonts w:ascii="Arial" w:hAnsi="Arial" w:cs="Arial"/>
                <w:b/>
                <w:i/>
                <w:sz w:val="22"/>
                <w:szCs w:val="22"/>
              </w:rPr>
              <w:t>Supreme and County Court action</w:t>
            </w:r>
            <w:r w:rsidRPr="00913274">
              <w:rPr>
                <w:rFonts w:ascii="Arial" w:hAnsi="Arial" w:cs="Arial"/>
                <w:sz w:val="22"/>
                <w:szCs w:val="22"/>
              </w:rPr>
              <w:t xml:space="preserve"> </w:t>
            </w:r>
          </w:p>
        </w:tc>
      </w:tr>
      <w:tr w:rsidR="00913274" w:rsidRPr="00913274" w14:paraId="281C50A4" w14:textId="77777777" w:rsidTr="002E1A13">
        <w:trPr>
          <w:jc w:val="center"/>
        </w:trPr>
        <w:tc>
          <w:tcPr>
            <w:tcW w:w="238" w:type="pct"/>
            <w:vMerge/>
            <w:tcBorders>
              <w:top w:val="nil"/>
              <w:left w:val="nil"/>
              <w:bottom w:val="nil"/>
              <w:right w:val="nil"/>
            </w:tcBorders>
          </w:tcPr>
          <w:p w14:paraId="0AB6997F"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1A2B6020"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D136DF1" w14:textId="77777777" w:rsidR="00913274" w:rsidRPr="00913274" w:rsidRDefault="00913274" w:rsidP="002E1A13">
            <w:pPr>
              <w:rPr>
                <w:rFonts w:ascii="Arial" w:hAnsi="Arial" w:cs="Arial"/>
                <w:sz w:val="22"/>
                <w:szCs w:val="22"/>
              </w:rPr>
            </w:pPr>
            <w:r w:rsidRPr="00913274">
              <w:rPr>
                <w:rFonts w:ascii="Arial" w:hAnsi="Arial" w:cs="Arial"/>
                <w:sz w:val="22"/>
                <w:szCs w:val="22"/>
              </w:rPr>
              <w:t>3.3</w:t>
            </w:r>
          </w:p>
        </w:tc>
        <w:tc>
          <w:tcPr>
            <w:tcW w:w="3192" w:type="pct"/>
            <w:tcBorders>
              <w:top w:val="nil"/>
              <w:left w:val="nil"/>
              <w:bottom w:val="nil"/>
              <w:right w:val="nil"/>
            </w:tcBorders>
          </w:tcPr>
          <w:p w14:paraId="3D6D6083"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requirements of a Magistrates’ Court complaint and the method used for the issuing of a writ and complaint</w:t>
            </w:r>
          </w:p>
        </w:tc>
      </w:tr>
      <w:tr w:rsidR="00913274" w:rsidRPr="00913274" w14:paraId="2BFFBF64" w14:textId="77777777" w:rsidTr="002E1A13">
        <w:trPr>
          <w:jc w:val="center"/>
        </w:trPr>
        <w:tc>
          <w:tcPr>
            <w:tcW w:w="238" w:type="pct"/>
            <w:vMerge/>
            <w:tcBorders>
              <w:top w:val="nil"/>
              <w:left w:val="nil"/>
              <w:bottom w:val="nil"/>
              <w:right w:val="nil"/>
            </w:tcBorders>
          </w:tcPr>
          <w:p w14:paraId="614E6F41"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190EFBFD"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6EE5D78C" w14:textId="77777777" w:rsidR="00913274" w:rsidRPr="00913274" w:rsidRDefault="00913274" w:rsidP="002E1A13">
            <w:pPr>
              <w:rPr>
                <w:rFonts w:ascii="Arial" w:hAnsi="Arial" w:cs="Arial"/>
                <w:sz w:val="22"/>
                <w:szCs w:val="22"/>
              </w:rPr>
            </w:pPr>
            <w:r w:rsidRPr="00913274">
              <w:rPr>
                <w:rFonts w:ascii="Arial" w:hAnsi="Arial" w:cs="Arial"/>
                <w:sz w:val="22"/>
                <w:szCs w:val="22"/>
              </w:rPr>
              <w:t>3.4</w:t>
            </w:r>
          </w:p>
        </w:tc>
        <w:tc>
          <w:tcPr>
            <w:tcW w:w="3192" w:type="pct"/>
            <w:tcBorders>
              <w:top w:val="nil"/>
              <w:left w:val="nil"/>
              <w:bottom w:val="nil"/>
              <w:right w:val="nil"/>
            </w:tcBorders>
          </w:tcPr>
          <w:p w14:paraId="028B105F"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w:t>
            </w:r>
            <w:r w:rsidRPr="00913274">
              <w:rPr>
                <w:rFonts w:ascii="Arial" w:hAnsi="Arial" w:cs="Arial"/>
                <w:b/>
                <w:i/>
                <w:sz w:val="22"/>
                <w:szCs w:val="22"/>
              </w:rPr>
              <w:t xml:space="preserve"> means by which an originating process may be served</w:t>
            </w:r>
            <w:r w:rsidRPr="00913274">
              <w:rPr>
                <w:rFonts w:ascii="Arial" w:hAnsi="Arial" w:cs="Arial"/>
                <w:sz w:val="22"/>
                <w:szCs w:val="22"/>
              </w:rPr>
              <w:t xml:space="preserve"> and analyse for application</w:t>
            </w:r>
          </w:p>
        </w:tc>
      </w:tr>
      <w:tr w:rsidR="00913274" w:rsidRPr="00913274" w14:paraId="26BE1DE5" w14:textId="77777777" w:rsidTr="002E1A13">
        <w:trPr>
          <w:jc w:val="center"/>
        </w:trPr>
        <w:tc>
          <w:tcPr>
            <w:tcW w:w="238" w:type="pct"/>
            <w:vMerge/>
            <w:tcBorders>
              <w:top w:val="nil"/>
              <w:left w:val="nil"/>
              <w:bottom w:val="nil"/>
              <w:right w:val="nil"/>
            </w:tcBorders>
          </w:tcPr>
          <w:p w14:paraId="0D5E1F9F"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6EEFDB65"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2C09A38" w14:textId="77777777" w:rsidR="00913274" w:rsidRPr="00913274" w:rsidRDefault="00913274" w:rsidP="002E1A13">
            <w:pPr>
              <w:rPr>
                <w:rFonts w:ascii="Arial" w:hAnsi="Arial" w:cs="Arial"/>
                <w:sz w:val="22"/>
                <w:szCs w:val="22"/>
              </w:rPr>
            </w:pPr>
            <w:r w:rsidRPr="00913274">
              <w:rPr>
                <w:rFonts w:ascii="Arial" w:hAnsi="Arial" w:cs="Arial"/>
                <w:sz w:val="22"/>
                <w:szCs w:val="22"/>
              </w:rPr>
              <w:t>3.5</w:t>
            </w:r>
          </w:p>
        </w:tc>
        <w:tc>
          <w:tcPr>
            <w:tcW w:w="3192" w:type="pct"/>
            <w:tcBorders>
              <w:top w:val="nil"/>
              <w:left w:val="nil"/>
              <w:bottom w:val="nil"/>
              <w:right w:val="nil"/>
            </w:tcBorders>
          </w:tcPr>
          <w:p w14:paraId="31E918CE" w14:textId="661E5908" w:rsidR="00913274" w:rsidRPr="00913274" w:rsidRDefault="00913274" w:rsidP="002E1A13">
            <w:pPr>
              <w:rPr>
                <w:rFonts w:ascii="Arial" w:hAnsi="Arial" w:cs="Arial"/>
                <w:sz w:val="22"/>
                <w:szCs w:val="22"/>
              </w:rPr>
            </w:pPr>
            <w:r w:rsidRPr="00913274">
              <w:rPr>
                <w:rFonts w:ascii="Arial" w:hAnsi="Arial" w:cs="Arial"/>
                <w:sz w:val="22"/>
                <w:szCs w:val="22"/>
              </w:rPr>
              <w:t xml:space="preserve">Analyse and apply the requirements of </w:t>
            </w:r>
            <w:r w:rsidRPr="00913274">
              <w:rPr>
                <w:rFonts w:ascii="Arial" w:hAnsi="Arial" w:cs="Arial"/>
                <w:i/>
                <w:sz w:val="22"/>
                <w:szCs w:val="22"/>
              </w:rPr>
              <w:t>notice of appearance</w:t>
            </w:r>
            <w:r w:rsidRPr="00913274">
              <w:rPr>
                <w:rFonts w:ascii="Arial" w:hAnsi="Arial" w:cs="Arial"/>
                <w:sz w:val="22"/>
                <w:szCs w:val="22"/>
              </w:rPr>
              <w:t xml:space="preserve"> (Supreme and County Courts) and </w:t>
            </w:r>
            <w:r w:rsidRPr="00913274">
              <w:rPr>
                <w:rFonts w:ascii="Arial" w:hAnsi="Arial" w:cs="Arial"/>
                <w:i/>
                <w:sz w:val="22"/>
                <w:szCs w:val="22"/>
              </w:rPr>
              <w:t xml:space="preserve">notice of </w:t>
            </w:r>
            <w:r w:rsidRPr="00913274">
              <w:rPr>
                <w:rFonts w:ascii="Arial" w:hAnsi="Arial" w:cs="Arial"/>
                <w:i/>
                <w:sz w:val="22"/>
                <w:szCs w:val="22"/>
              </w:rPr>
              <w:lastRenderedPageBreak/>
              <w:t>defence</w:t>
            </w:r>
            <w:r w:rsidRPr="00913274">
              <w:rPr>
                <w:rFonts w:ascii="Arial" w:hAnsi="Arial" w:cs="Arial"/>
                <w:sz w:val="22"/>
                <w:szCs w:val="22"/>
              </w:rPr>
              <w:t xml:space="preserve"> (Magistrates’ Court) to an example or </w:t>
            </w:r>
            <w:r w:rsidR="000344AA">
              <w:rPr>
                <w:rFonts w:ascii="Arial" w:hAnsi="Arial" w:cs="Arial"/>
                <w:sz w:val="22"/>
                <w:szCs w:val="22"/>
              </w:rPr>
              <w:t>case study</w:t>
            </w:r>
          </w:p>
          <w:p w14:paraId="56697519"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 </w:t>
            </w:r>
          </w:p>
        </w:tc>
      </w:tr>
      <w:tr w:rsidR="00913274" w:rsidRPr="00913274" w14:paraId="5DF71E87" w14:textId="77777777" w:rsidTr="002E1A13">
        <w:trPr>
          <w:jc w:val="center"/>
        </w:trPr>
        <w:tc>
          <w:tcPr>
            <w:tcW w:w="238" w:type="pct"/>
            <w:vMerge w:val="restart"/>
            <w:tcBorders>
              <w:top w:val="nil"/>
              <w:left w:val="nil"/>
              <w:bottom w:val="nil"/>
              <w:right w:val="nil"/>
            </w:tcBorders>
          </w:tcPr>
          <w:p w14:paraId="668D9D8D" w14:textId="77777777" w:rsidR="00913274" w:rsidRPr="00913274" w:rsidRDefault="00913274" w:rsidP="002E1A13">
            <w:pPr>
              <w:rPr>
                <w:rFonts w:ascii="Arial" w:hAnsi="Arial" w:cs="Arial"/>
                <w:sz w:val="22"/>
                <w:szCs w:val="22"/>
              </w:rPr>
            </w:pPr>
            <w:r w:rsidRPr="00913274">
              <w:rPr>
                <w:rFonts w:ascii="Arial" w:hAnsi="Arial" w:cs="Arial"/>
                <w:sz w:val="22"/>
                <w:szCs w:val="22"/>
              </w:rPr>
              <w:t>4.</w:t>
            </w:r>
          </w:p>
        </w:tc>
        <w:tc>
          <w:tcPr>
            <w:tcW w:w="1177" w:type="pct"/>
            <w:gridSpan w:val="2"/>
            <w:vMerge w:val="restart"/>
            <w:tcBorders>
              <w:top w:val="nil"/>
              <w:left w:val="nil"/>
              <w:bottom w:val="nil"/>
              <w:right w:val="nil"/>
            </w:tcBorders>
          </w:tcPr>
          <w:p w14:paraId="61E20F60" w14:textId="4C3443D5" w:rsidR="00913274" w:rsidRPr="00913274" w:rsidRDefault="00913274" w:rsidP="002E1A13">
            <w:pPr>
              <w:rPr>
                <w:rFonts w:ascii="Arial" w:hAnsi="Arial" w:cs="Arial"/>
                <w:sz w:val="22"/>
                <w:szCs w:val="22"/>
              </w:rPr>
            </w:pPr>
            <w:r w:rsidRPr="00913274">
              <w:rPr>
                <w:rFonts w:ascii="Arial" w:hAnsi="Arial" w:cs="Arial"/>
                <w:sz w:val="22"/>
                <w:szCs w:val="22"/>
              </w:rPr>
              <w:t>Identify</w:t>
            </w:r>
            <w:r w:rsidR="00784DD2">
              <w:rPr>
                <w:rFonts w:ascii="Arial" w:hAnsi="Arial" w:cs="Arial"/>
                <w:sz w:val="22"/>
                <w:szCs w:val="22"/>
              </w:rPr>
              <w:t>, analyse</w:t>
            </w:r>
            <w:r w:rsidRPr="00913274">
              <w:rPr>
                <w:rFonts w:ascii="Arial" w:hAnsi="Arial" w:cs="Arial"/>
                <w:sz w:val="22"/>
                <w:szCs w:val="22"/>
              </w:rPr>
              <w:t xml:space="preserve"> and apply the nature, function and form of pleadings, particulars and third-party procedures</w:t>
            </w:r>
          </w:p>
        </w:tc>
        <w:tc>
          <w:tcPr>
            <w:tcW w:w="393" w:type="pct"/>
            <w:tcBorders>
              <w:top w:val="nil"/>
              <w:left w:val="nil"/>
              <w:bottom w:val="nil"/>
              <w:right w:val="nil"/>
            </w:tcBorders>
          </w:tcPr>
          <w:p w14:paraId="3874B7F5" w14:textId="77777777" w:rsidR="00913274" w:rsidRPr="00913274" w:rsidRDefault="00913274" w:rsidP="002E1A13">
            <w:pPr>
              <w:rPr>
                <w:rFonts w:ascii="Arial" w:hAnsi="Arial" w:cs="Arial"/>
                <w:sz w:val="22"/>
                <w:szCs w:val="22"/>
              </w:rPr>
            </w:pPr>
            <w:r w:rsidRPr="00913274">
              <w:rPr>
                <w:rFonts w:ascii="Arial" w:hAnsi="Arial" w:cs="Arial"/>
                <w:sz w:val="22"/>
                <w:szCs w:val="22"/>
              </w:rPr>
              <w:t>4.1</w:t>
            </w:r>
          </w:p>
        </w:tc>
        <w:tc>
          <w:tcPr>
            <w:tcW w:w="3192" w:type="pct"/>
            <w:tcBorders>
              <w:top w:val="nil"/>
              <w:left w:val="nil"/>
              <w:bottom w:val="nil"/>
              <w:right w:val="nil"/>
            </w:tcBorders>
          </w:tcPr>
          <w:p w14:paraId="70C202EC" w14:textId="77777777" w:rsidR="00913274" w:rsidRPr="00913274" w:rsidRDefault="00913274" w:rsidP="002E1A13">
            <w:pPr>
              <w:rPr>
                <w:rFonts w:ascii="Arial" w:hAnsi="Arial" w:cs="Arial"/>
                <w:bCs/>
                <w:iCs/>
                <w:sz w:val="22"/>
                <w:szCs w:val="22"/>
              </w:rPr>
            </w:pPr>
            <w:r w:rsidRPr="00913274">
              <w:rPr>
                <w:rFonts w:ascii="Arial" w:hAnsi="Arial" w:cs="Arial"/>
                <w:sz w:val="22"/>
                <w:szCs w:val="22"/>
              </w:rPr>
              <w:t xml:space="preserve">Identify and apply the content, form and requirements of a </w:t>
            </w:r>
            <w:r w:rsidRPr="00913274">
              <w:rPr>
                <w:rFonts w:ascii="Arial" w:hAnsi="Arial" w:cs="Arial"/>
                <w:b/>
                <w:i/>
                <w:sz w:val="22"/>
                <w:szCs w:val="22"/>
              </w:rPr>
              <w:t xml:space="preserve">course of pleadings </w:t>
            </w:r>
            <w:r w:rsidRPr="00913274">
              <w:rPr>
                <w:rFonts w:ascii="Arial" w:hAnsi="Arial" w:cs="Arial"/>
                <w:bCs/>
                <w:iCs/>
                <w:sz w:val="22"/>
                <w:szCs w:val="22"/>
              </w:rPr>
              <w:t>and the methods of answering an opponent’s pleading</w:t>
            </w:r>
          </w:p>
        </w:tc>
      </w:tr>
      <w:tr w:rsidR="00913274" w:rsidRPr="00913274" w14:paraId="4C28E8FB" w14:textId="77777777" w:rsidTr="002E1A13">
        <w:trPr>
          <w:jc w:val="center"/>
        </w:trPr>
        <w:tc>
          <w:tcPr>
            <w:tcW w:w="238" w:type="pct"/>
            <w:vMerge/>
            <w:tcBorders>
              <w:top w:val="nil"/>
              <w:left w:val="nil"/>
              <w:bottom w:val="nil"/>
              <w:right w:val="nil"/>
            </w:tcBorders>
          </w:tcPr>
          <w:p w14:paraId="6C5B188D"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7DC9CE8F"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42062F2C" w14:textId="77777777" w:rsidR="00913274" w:rsidRPr="00913274" w:rsidRDefault="00913274" w:rsidP="002E1A13">
            <w:pPr>
              <w:rPr>
                <w:rFonts w:ascii="Arial" w:hAnsi="Arial" w:cs="Arial"/>
                <w:sz w:val="22"/>
                <w:szCs w:val="22"/>
              </w:rPr>
            </w:pPr>
            <w:r w:rsidRPr="00913274">
              <w:rPr>
                <w:rFonts w:ascii="Arial" w:hAnsi="Arial" w:cs="Arial"/>
                <w:sz w:val="22"/>
                <w:szCs w:val="22"/>
              </w:rPr>
              <w:t>4.2</w:t>
            </w:r>
          </w:p>
        </w:tc>
        <w:tc>
          <w:tcPr>
            <w:tcW w:w="3192" w:type="pct"/>
            <w:tcBorders>
              <w:top w:val="nil"/>
              <w:left w:val="nil"/>
              <w:bottom w:val="nil"/>
              <w:right w:val="nil"/>
            </w:tcBorders>
          </w:tcPr>
          <w:p w14:paraId="024C8221" w14:textId="77777777" w:rsidR="00913274" w:rsidRPr="00913274" w:rsidRDefault="00913274" w:rsidP="002E1A13">
            <w:pPr>
              <w:rPr>
                <w:rFonts w:ascii="Arial" w:hAnsi="Arial" w:cs="Arial"/>
                <w:sz w:val="22"/>
                <w:szCs w:val="22"/>
              </w:rPr>
            </w:pPr>
            <w:r w:rsidRPr="00913274">
              <w:rPr>
                <w:rFonts w:ascii="Arial" w:hAnsi="Arial" w:cs="Arial"/>
                <w:sz w:val="22"/>
                <w:szCs w:val="22"/>
              </w:rPr>
              <w:t>Analyse the procedures relating to counterclaims, as compared with setoffs</w:t>
            </w:r>
          </w:p>
        </w:tc>
      </w:tr>
      <w:tr w:rsidR="00913274" w:rsidRPr="00913274" w14:paraId="5C6F998A" w14:textId="77777777" w:rsidTr="002E1A13">
        <w:trPr>
          <w:jc w:val="center"/>
        </w:trPr>
        <w:tc>
          <w:tcPr>
            <w:tcW w:w="238" w:type="pct"/>
            <w:vMerge/>
            <w:tcBorders>
              <w:top w:val="nil"/>
              <w:left w:val="nil"/>
              <w:bottom w:val="nil"/>
              <w:right w:val="nil"/>
            </w:tcBorders>
          </w:tcPr>
          <w:p w14:paraId="587EB97B"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109E7B6E"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2AF1D2F9" w14:textId="77777777" w:rsidR="00913274" w:rsidRPr="00913274" w:rsidRDefault="00913274" w:rsidP="002E1A13">
            <w:pPr>
              <w:rPr>
                <w:rFonts w:ascii="Arial" w:hAnsi="Arial" w:cs="Arial"/>
                <w:sz w:val="22"/>
                <w:szCs w:val="22"/>
              </w:rPr>
            </w:pPr>
            <w:r w:rsidRPr="00913274">
              <w:rPr>
                <w:rFonts w:ascii="Arial" w:hAnsi="Arial" w:cs="Arial"/>
                <w:sz w:val="22"/>
                <w:szCs w:val="22"/>
              </w:rPr>
              <w:t>4.3</w:t>
            </w:r>
          </w:p>
        </w:tc>
        <w:tc>
          <w:tcPr>
            <w:tcW w:w="3192" w:type="pct"/>
            <w:tcBorders>
              <w:top w:val="nil"/>
              <w:left w:val="nil"/>
              <w:bottom w:val="nil"/>
              <w:right w:val="nil"/>
            </w:tcBorders>
          </w:tcPr>
          <w:p w14:paraId="1A377426"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Examine the </w:t>
            </w:r>
            <w:r w:rsidRPr="00913274">
              <w:rPr>
                <w:rFonts w:ascii="Arial" w:hAnsi="Arial" w:cs="Arial"/>
                <w:b/>
                <w:i/>
                <w:sz w:val="22"/>
                <w:szCs w:val="22"/>
              </w:rPr>
              <w:t>nature and purpose of particulars</w:t>
            </w:r>
          </w:p>
        </w:tc>
      </w:tr>
      <w:tr w:rsidR="00913274" w:rsidRPr="00913274" w14:paraId="5940D1CB" w14:textId="77777777" w:rsidTr="002E1A13">
        <w:trPr>
          <w:jc w:val="center"/>
        </w:trPr>
        <w:tc>
          <w:tcPr>
            <w:tcW w:w="238" w:type="pct"/>
            <w:vMerge/>
            <w:tcBorders>
              <w:top w:val="nil"/>
              <w:left w:val="nil"/>
              <w:bottom w:val="nil"/>
              <w:right w:val="nil"/>
            </w:tcBorders>
          </w:tcPr>
          <w:p w14:paraId="406224C4"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102940AF"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19A32602" w14:textId="77777777" w:rsidR="00913274" w:rsidRPr="00913274" w:rsidRDefault="00913274" w:rsidP="002E1A13">
            <w:pPr>
              <w:rPr>
                <w:rFonts w:ascii="Arial" w:hAnsi="Arial" w:cs="Arial"/>
                <w:sz w:val="22"/>
                <w:szCs w:val="22"/>
              </w:rPr>
            </w:pPr>
            <w:r w:rsidRPr="00913274">
              <w:rPr>
                <w:rFonts w:ascii="Arial" w:hAnsi="Arial" w:cs="Arial"/>
                <w:sz w:val="22"/>
                <w:szCs w:val="22"/>
              </w:rPr>
              <w:t>4.4</w:t>
            </w:r>
          </w:p>
        </w:tc>
        <w:tc>
          <w:tcPr>
            <w:tcW w:w="3192" w:type="pct"/>
            <w:tcBorders>
              <w:top w:val="nil"/>
              <w:left w:val="nil"/>
              <w:bottom w:val="nil"/>
              <w:right w:val="nil"/>
            </w:tcBorders>
          </w:tcPr>
          <w:p w14:paraId="22F5E98E" w14:textId="354A663E"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the procedures relating to the joinder of third and subsequent parties, and claims for indemnity or contribution between parties to a </w:t>
            </w:r>
            <w:r w:rsidR="000344AA">
              <w:rPr>
                <w:rFonts w:ascii="Arial" w:hAnsi="Arial" w:cs="Arial"/>
                <w:sz w:val="22"/>
                <w:szCs w:val="22"/>
              </w:rPr>
              <w:t>case study</w:t>
            </w:r>
          </w:p>
          <w:p w14:paraId="4F0DA35C" w14:textId="77777777" w:rsidR="00913274" w:rsidRPr="00913274" w:rsidRDefault="00913274" w:rsidP="002E1A13">
            <w:pPr>
              <w:rPr>
                <w:rFonts w:ascii="Arial" w:hAnsi="Arial" w:cs="Arial"/>
                <w:sz w:val="22"/>
                <w:szCs w:val="22"/>
              </w:rPr>
            </w:pPr>
          </w:p>
        </w:tc>
      </w:tr>
      <w:tr w:rsidR="00913274" w:rsidRPr="00913274" w14:paraId="0615B09C" w14:textId="77777777" w:rsidTr="002E1A13">
        <w:trPr>
          <w:jc w:val="center"/>
        </w:trPr>
        <w:tc>
          <w:tcPr>
            <w:tcW w:w="238" w:type="pct"/>
            <w:vMerge w:val="restart"/>
            <w:tcBorders>
              <w:top w:val="nil"/>
              <w:left w:val="nil"/>
              <w:bottom w:val="nil"/>
              <w:right w:val="nil"/>
            </w:tcBorders>
          </w:tcPr>
          <w:p w14:paraId="26BD3CA1" w14:textId="77777777" w:rsidR="00913274" w:rsidRPr="00913274" w:rsidRDefault="00913274" w:rsidP="002E1A13">
            <w:pPr>
              <w:rPr>
                <w:rFonts w:ascii="Arial" w:hAnsi="Arial" w:cs="Arial"/>
                <w:sz w:val="22"/>
                <w:szCs w:val="22"/>
              </w:rPr>
            </w:pPr>
            <w:r w:rsidRPr="00913274">
              <w:rPr>
                <w:rFonts w:ascii="Arial" w:hAnsi="Arial" w:cs="Arial"/>
                <w:sz w:val="22"/>
                <w:szCs w:val="22"/>
              </w:rPr>
              <w:t>5.</w:t>
            </w:r>
          </w:p>
        </w:tc>
        <w:tc>
          <w:tcPr>
            <w:tcW w:w="1177" w:type="pct"/>
            <w:gridSpan w:val="2"/>
            <w:vMerge w:val="restart"/>
            <w:tcBorders>
              <w:top w:val="nil"/>
              <w:left w:val="nil"/>
              <w:bottom w:val="nil"/>
              <w:right w:val="nil"/>
            </w:tcBorders>
          </w:tcPr>
          <w:p w14:paraId="44CBA4D6" w14:textId="77777777" w:rsidR="00913274" w:rsidRPr="00913274" w:rsidRDefault="00913274" w:rsidP="002E1A13">
            <w:pPr>
              <w:rPr>
                <w:rFonts w:ascii="Arial" w:hAnsi="Arial" w:cs="Arial"/>
                <w:sz w:val="22"/>
                <w:szCs w:val="22"/>
              </w:rPr>
            </w:pPr>
            <w:r w:rsidRPr="00913274">
              <w:rPr>
                <w:rFonts w:ascii="Arial" w:hAnsi="Arial" w:cs="Arial"/>
                <w:sz w:val="22"/>
                <w:szCs w:val="22"/>
              </w:rPr>
              <w:t>Identify and apply interlocutory procedures in defended actions</w:t>
            </w:r>
          </w:p>
        </w:tc>
        <w:tc>
          <w:tcPr>
            <w:tcW w:w="393" w:type="pct"/>
            <w:tcBorders>
              <w:top w:val="nil"/>
              <w:left w:val="nil"/>
              <w:bottom w:val="nil"/>
              <w:right w:val="nil"/>
            </w:tcBorders>
          </w:tcPr>
          <w:p w14:paraId="537F6FFF" w14:textId="77777777" w:rsidR="00913274" w:rsidRPr="00913274" w:rsidRDefault="00913274" w:rsidP="002E1A13">
            <w:pPr>
              <w:rPr>
                <w:rFonts w:ascii="Arial" w:hAnsi="Arial" w:cs="Arial"/>
                <w:sz w:val="22"/>
                <w:szCs w:val="22"/>
              </w:rPr>
            </w:pPr>
            <w:r w:rsidRPr="00913274">
              <w:rPr>
                <w:rFonts w:ascii="Arial" w:hAnsi="Arial" w:cs="Arial"/>
                <w:sz w:val="22"/>
                <w:szCs w:val="22"/>
              </w:rPr>
              <w:t>5.1</w:t>
            </w:r>
          </w:p>
        </w:tc>
        <w:tc>
          <w:tcPr>
            <w:tcW w:w="3192" w:type="pct"/>
            <w:tcBorders>
              <w:top w:val="nil"/>
              <w:left w:val="nil"/>
              <w:bottom w:val="nil"/>
              <w:right w:val="nil"/>
            </w:tcBorders>
          </w:tcPr>
          <w:p w14:paraId="5AF863B3" w14:textId="0241264E"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procedures in relation to summary judgments available under Order 22 of the Supreme Court Rules to a </w:t>
            </w:r>
            <w:r w:rsidR="000344AA">
              <w:rPr>
                <w:rFonts w:ascii="Arial" w:hAnsi="Arial" w:cs="Arial"/>
                <w:sz w:val="22"/>
                <w:szCs w:val="22"/>
              </w:rPr>
              <w:t>case study</w:t>
            </w:r>
          </w:p>
        </w:tc>
      </w:tr>
      <w:tr w:rsidR="00913274" w:rsidRPr="00913274" w14:paraId="36881FA0" w14:textId="77777777" w:rsidTr="002E1A13">
        <w:trPr>
          <w:jc w:val="center"/>
        </w:trPr>
        <w:tc>
          <w:tcPr>
            <w:tcW w:w="238" w:type="pct"/>
            <w:vMerge/>
            <w:tcBorders>
              <w:top w:val="nil"/>
              <w:left w:val="nil"/>
              <w:bottom w:val="nil"/>
              <w:right w:val="nil"/>
            </w:tcBorders>
          </w:tcPr>
          <w:p w14:paraId="0924F757"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6A316D97"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5462169" w14:textId="77777777" w:rsidR="00913274" w:rsidRPr="00913274" w:rsidRDefault="00913274" w:rsidP="002E1A13">
            <w:pPr>
              <w:rPr>
                <w:rFonts w:ascii="Arial" w:hAnsi="Arial" w:cs="Arial"/>
                <w:sz w:val="22"/>
                <w:szCs w:val="22"/>
              </w:rPr>
            </w:pPr>
            <w:r w:rsidRPr="00913274">
              <w:rPr>
                <w:rFonts w:ascii="Arial" w:hAnsi="Arial" w:cs="Arial"/>
                <w:sz w:val="22"/>
                <w:szCs w:val="22"/>
              </w:rPr>
              <w:t>5.2</w:t>
            </w:r>
          </w:p>
        </w:tc>
        <w:tc>
          <w:tcPr>
            <w:tcW w:w="3192" w:type="pct"/>
            <w:tcBorders>
              <w:top w:val="nil"/>
              <w:left w:val="nil"/>
              <w:bottom w:val="nil"/>
              <w:right w:val="nil"/>
            </w:tcBorders>
          </w:tcPr>
          <w:p w14:paraId="6E7C6DAB" w14:textId="474E2880"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the </w:t>
            </w:r>
            <w:r w:rsidRPr="00913274">
              <w:rPr>
                <w:rFonts w:ascii="Arial" w:hAnsi="Arial" w:cs="Arial"/>
                <w:b/>
                <w:i/>
                <w:sz w:val="22"/>
                <w:szCs w:val="22"/>
              </w:rPr>
              <w:t xml:space="preserve">process of discovery of documents </w:t>
            </w:r>
            <w:r w:rsidRPr="00913274">
              <w:rPr>
                <w:rFonts w:ascii="Arial" w:hAnsi="Arial" w:cs="Arial"/>
                <w:bCs/>
                <w:iCs/>
                <w:sz w:val="22"/>
                <w:szCs w:val="22"/>
              </w:rPr>
              <w:t>and</w:t>
            </w:r>
            <w:r w:rsidRPr="00913274">
              <w:rPr>
                <w:rFonts w:ascii="Arial" w:hAnsi="Arial" w:cs="Arial"/>
                <w:b/>
                <w:i/>
                <w:sz w:val="22"/>
                <w:szCs w:val="22"/>
              </w:rPr>
              <w:t xml:space="preserve"> </w:t>
            </w:r>
            <w:r w:rsidRPr="00913274">
              <w:rPr>
                <w:rFonts w:ascii="Arial" w:hAnsi="Arial" w:cs="Arial"/>
                <w:sz w:val="22"/>
                <w:szCs w:val="22"/>
              </w:rPr>
              <w:t xml:space="preserve">the </w:t>
            </w:r>
            <w:r w:rsidRPr="00913274">
              <w:rPr>
                <w:rFonts w:ascii="Arial" w:hAnsi="Arial" w:cs="Arial"/>
                <w:b/>
                <w:i/>
                <w:sz w:val="22"/>
                <w:szCs w:val="22"/>
              </w:rPr>
              <w:t xml:space="preserve">nature and purpose of interrogatories </w:t>
            </w:r>
            <w:r w:rsidRPr="00913274">
              <w:rPr>
                <w:rFonts w:ascii="Arial" w:hAnsi="Arial" w:cs="Arial"/>
                <w:bCs/>
                <w:iCs/>
                <w:sz w:val="22"/>
                <w:szCs w:val="22"/>
              </w:rPr>
              <w:t xml:space="preserve">to a </w:t>
            </w:r>
            <w:r w:rsidR="000344AA">
              <w:rPr>
                <w:rFonts w:ascii="Arial" w:hAnsi="Arial" w:cs="Arial"/>
                <w:bCs/>
                <w:iCs/>
                <w:sz w:val="22"/>
                <w:szCs w:val="22"/>
              </w:rPr>
              <w:t>case study</w:t>
            </w:r>
          </w:p>
        </w:tc>
      </w:tr>
      <w:tr w:rsidR="00913274" w:rsidRPr="00913274" w14:paraId="6BF855EF" w14:textId="77777777" w:rsidTr="002E1A13">
        <w:trPr>
          <w:jc w:val="center"/>
        </w:trPr>
        <w:tc>
          <w:tcPr>
            <w:tcW w:w="238" w:type="pct"/>
            <w:vMerge/>
            <w:tcBorders>
              <w:top w:val="nil"/>
              <w:left w:val="nil"/>
              <w:bottom w:val="nil"/>
              <w:right w:val="nil"/>
            </w:tcBorders>
          </w:tcPr>
          <w:p w14:paraId="1F32032F"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5CB0F58B"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BC8BCAD" w14:textId="77777777" w:rsidR="00913274" w:rsidRPr="00913274" w:rsidRDefault="00913274" w:rsidP="002E1A13">
            <w:pPr>
              <w:rPr>
                <w:rFonts w:ascii="Arial" w:hAnsi="Arial" w:cs="Arial"/>
                <w:sz w:val="22"/>
                <w:szCs w:val="22"/>
              </w:rPr>
            </w:pPr>
            <w:r w:rsidRPr="00913274">
              <w:rPr>
                <w:rFonts w:ascii="Arial" w:hAnsi="Arial" w:cs="Arial"/>
                <w:sz w:val="22"/>
                <w:szCs w:val="22"/>
              </w:rPr>
              <w:t>5.3</w:t>
            </w:r>
          </w:p>
        </w:tc>
        <w:tc>
          <w:tcPr>
            <w:tcW w:w="3192" w:type="pct"/>
            <w:tcBorders>
              <w:top w:val="nil"/>
              <w:left w:val="nil"/>
              <w:bottom w:val="nil"/>
              <w:right w:val="nil"/>
            </w:tcBorders>
          </w:tcPr>
          <w:p w14:paraId="2EFAF0E5"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uses and effect of notices to admit and analyse for application</w:t>
            </w:r>
          </w:p>
        </w:tc>
      </w:tr>
      <w:tr w:rsidR="00913274" w:rsidRPr="00913274" w14:paraId="6800F62D" w14:textId="77777777" w:rsidTr="002E1A13">
        <w:trPr>
          <w:jc w:val="center"/>
        </w:trPr>
        <w:tc>
          <w:tcPr>
            <w:tcW w:w="238" w:type="pct"/>
            <w:vMerge/>
            <w:tcBorders>
              <w:top w:val="nil"/>
              <w:left w:val="nil"/>
              <w:bottom w:val="nil"/>
              <w:right w:val="nil"/>
            </w:tcBorders>
          </w:tcPr>
          <w:p w14:paraId="31059C60"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3F4CCDBD"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07DB4B7" w14:textId="77777777" w:rsidR="00913274" w:rsidRPr="00913274" w:rsidRDefault="00913274" w:rsidP="002E1A13">
            <w:pPr>
              <w:rPr>
                <w:rFonts w:ascii="Arial" w:hAnsi="Arial" w:cs="Arial"/>
                <w:sz w:val="22"/>
                <w:szCs w:val="22"/>
              </w:rPr>
            </w:pPr>
            <w:r w:rsidRPr="00913274">
              <w:rPr>
                <w:rFonts w:ascii="Arial" w:hAnsi="Arial" w:cs="Arial"/>
                <w:sz w:val="22"/>
                <w:szCs w:val="22"/>
              </w:rPr>
              <w:t>5.4</w:t>
            </w:r>
          </w:p>
        </w:tc>
        <w:tc>
          <w:tcPr>
            <w:tcW w:w="3192" w:type="pct"/>
            <w:tcBorders>
              <w:top w:val="nil"/>
              <w:left w:val="nil"/>
              <w:bottom w:val="nil"/>
              <w:right w:val="nil"/>
            </w:tcBorders>
          </w:tcPr>
          <w:p w14:paraId="718A76EA"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Identify the </w:t>
            </w:r>
            <w:r w:rsidRPr="00913274">
              <w:rPr>
                <w:rFonts w:ascii="Arial" w:hAnsi="Arial" w:cs="Arial"/>
                <w:b/>
                <w:i/>
                <w:sz w:val="22"/>
                <w:szCs w:val="22"/>
              </w:rPr>
              <w:t>settlement procedures</w:t>
            </w:r>
            <w:r w:rsidRPr="00913274">
              <w:rPr>
                <w:rFonts w:ascii="Arial" w:hAnsi="Arial" w:cs="Arial"/>
                <w:sz w:val="22"/>
                <w:szCs w:val="22"/>
              </w:rPr>
              <w:t xml:space="preserve"> and analyse for application</w:t>
            </w:r>
          </w:p>
        </w:tc>
      </w:tr>
      <w:tr w:rsidR="00913274" w:rsidRPr="00913274" w14:paraId="6C80EF1E" w14:textId="77777777" w:rsidTr="002E1A13">
        <w:trPr>
          <w:jc w:val="center"/>
        </w:trPr>
        <w:tc>
          <w:tcPr>
            <w:tcW w:w="238" w:type="pct"/>
            <w:vMerge/>
            <w:tcBorders>
              <w:top w:val="nil"/>
              <w:left w:val="nil"/>
              <w:bottom w:val="nil"/>
              <w:right w:val="nil"/>
            </w:tcBorders>
          </w:tcPr>
          <w:p w14:paraId="07F11BCE"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47C46030"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53AAEDAC" w14:textId="77777777" w:rsidR="00913274" w:rsidRPr="00913274" w:rsidRDefault="00913274" w:rsidP="002E1A13">
            <w:pPr>
              <w:rPr>
                <w:rFonts w:ascii="Arial" w:hAnsi="Arial" w:cs="Arial"/>
                <w:sz w:val="22"/>
                <w:szCs w:val="22"/>
              </w:rPr>
            </w:pPr>
            <w:r w:rsidRPr="00913274">
              <w:rPr>
                <w:rFonts w:ascii="Arial" w:hAnsi="Arial" w:cs="Arial"/>
                <w:sz w:val="22"/>
                <w:szCs w:val="22"/>
              </w:rPr>
              <w:t>5.5</w:t>
            </w:r>
          </w:p>
        </w:tc>
        <w:tc>
          <w:tcPr>
            <w:tcW w:w="3192" w:type="pct"/>
            <w:tcBorders>
              <w:top w:val="nil"/>
              <w:left w:val="nil"/>
              <w:bottom w:val="nil"/>
              <w:right w:val="nil"/>
            </w:tcBorders>
          </w:tcPr>
          <w:p w14:paraId="5F6CD053"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role of judges, masters and magistrates in the</w:t>
            </w:r>
            <w:r w:rsidRPr="00913274">
              <w:rPr>
                <w:rFonts w:ascii="Arial" w:hAnsi="Arial" w:cs="Arial"/>
                <w:b/>
                <w:i/>
                <w:sz w:val="22"/>
                <w:szCs w:val="22"/>
              </w:rPr>
              <w:t xml:space="preserve"> pre-trial stages of litigation</w:t>
            </w:r>
          </w:p>
        </w:tc>
      </w:tr>
      <w:tr w:rsidR="00913274" w:rsidRPr="00913274" w14:paraId="33585D9C" w14:textId="77777777" w:rsidTr="002E1A13">
        <w:trPr>
          <w:jc w:val="center"/>
        </w:trPr>
        <w:tc>
          <w:tcPr>
            <w:tcW w:w="238" w:type="pct"/>
            <w:vMerge/>
            <w:tcBorders>
              <w:top w:val="nil"/>
              <w:left w:val="nil"/>
              <w:bottom w:val="nil"/>
              <w:right w:val="nil"/>
            </w:tcBorders>
          </w:tcPr>
          <w:p w14:paraId="2962527A"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3C02E079"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556A46BD" w14:textId="77777777" w:rsidR="00913274" w:rsidRPr="00913274" w:rsidRDefault="00913274" w:rsidP="002E1A13">
            <w:pPr>
              <w:rPr>
                <w:rFonts w:ascii="Arial" w:hAnsi="Arial" w:cs="Arial"/>
                <w:sz w:val="22"/>
                <w:szCs w:val="22"/>
              </w:rPr>
            </w:pPr>
            <w:r w:rsidRPr="00913274">
              <w:rPr>
                <w:rFonts w:ascii="Arial" w:hAnsi="Arial" w:cs="Arial"/>
                <w:sz w:val="22"/>
                <w:szCs w:val="22"/>
              </w:rPr>
              <w:t>5.6</w:t>
            </w:r>
          </w:p>
        </w:tc>
        <w:tc>
          <w:tcPr>
            <w:tcW w:w="3192" w:type="pct"/>
            <w:tcBorders>
              <w:top w:val="nil"/>
              <w:left w:val="nil"/>
              <w:bottom w:val="nil"/>
              <w:right w:val="nil"/>
            </w:tcBorders>
          </w:tcPr>
          <w:p w14:paraId="6928B71F"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Identify the methods required for fixing a date for hearing in the Victorian Supreme Court, County Court and Magistrates’ Court </w:t>
            </w:r>
          </w:p>
          <w:p w14:paraId="5A0600C5" w14:textId="77777777" w:rsidR="00913274" w:rsidRPr="00913274" w:rsidRDefault="00913274" w:rsidP="002E1A13">
            <w:pPr>
              <w:rPr>
                <w:rFonts w:ascii="Arial" w:hAnsi="Arial" w:cs="Arial"/>
                <w:sz w:val="22"/>
                <w:szCs w:val="22"/>
              </w:rPr>
            </w:pPr>
          </w:p>
        </w:tc>
      </w:tr>
      <w:tr w:rsidR="00913274" w:rsidRPr="00913274" w14:paraId="43566288" w14:textId="77777777" w:rsidTr="002E1A13">
        <w:trPr>
          <w:jc w:val="center"/>
        </w:trPr>
        <w:tc>
          <w:tcPr>
            <w:tcW w:w="238" w:type="pct"/>
            <w:vMerge w:val="restart"/>
            <w:tcBorders>
              <w:top w:val="nil"/>
              <w:left w:val="nil"/>
              <w:bottom w:val="nil"/>
              <w:right w:val="nil"/>
            </w:tcBorders>
          </w:tcPr>
          <w:p w14:paraId="600BED8E" w14:textId="77777777" w:rsidR="00913274" w:rsidRPr="00913274" w:rsidRDefault="00913274" w:rsidP="002E1A13">
            <w:pPr>
              <w:rPr>
                <w:rFonts w:ascii="Arial" w:hAnsi="Arial" w:cs="Arial"/>
                <w:sz w:val="22"/>
                <w:szCs w:val="22"/>
              </w:rPr>
            </w:pPr>
            <w:r w:rsidRPr="00913274">
              <w:rPr>
                <w:rFonts w:ascii="Arial" w:hAnsi="Arial" w:cs="Arial"/>
                <w:sz w:val="22"/>
                <w:szCs w:val="22"/>
              </w:rPr>
              <w:t>6.</w:t>
            </w:r>
          </w:p>
        </w:tc>
        <w:tc>
          <w:tcPr>
            <w:tcW w:w="1177" w:type="pct"/>
            <w:gridSpan w:val="2"/>
            <w:vMerge w:val="restart"/>
            <w:tcBorders>
              <w:top w:val="nil"/>
              <w:left w:val="nil"/>
              <w:bottom w:val="nil"/>
              <w:right w:val="nil"/>
            </w:tcBorders>
          </w:tcPr>
          <w:p w14:paraId="44A55027"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the processes of preparation for trial </w:t>
            </w:r>
          </w:p>
        </w:tc>
        <w:tc>
          <w:tcPr>
            <w:tcW w:w="393" w:type="pct"/>
            <w:tcBorders>
              <w:top w:val="nil"/>
              <w:left w:val="nil"/>
              <w:bottom w:val="nil"/>
              <w:right w:val="nil"/>
            </w:tcBorders>
          </w:tcPr>
          <w:p w14:paraId="1500D3C5" w14:textId="77777777" w:rsidR="00913274" w:rsidRPr="00913274" w:rsidRDefault="00913274" w:rsidP="002E1A13">
            <w:pPr>
              <w:rPr>
                <w:rFonts w:ascii="Arial" w:hAnsi="Arial" w:cs="Arial"/>
                <w:sz w:val="22"/>
                <w:szCs w:val="22"/>
              </w:rPr>
            </w:pPr>
            <w:r w:rsidRPr="00913274">
              <w:rPr>
                <w:rFonts w:ascii="Arial" w:hAnsi="Arial" w:cs="Arial"/>
                <w:sz w:val="22"/>
                <w:szCs w:val="22"/>
              </w:rPr>
              <w:t>6.1</w:t>
            </w:r>
          </w:p>
        </w:tc>
        <w:tc>
          <w:tcPr>
            <w:tcW w:w="3192" w:type="pct"/>
            <w:tcBorders>
              <w:top w:val="nil"/>
              <w:left w:val="nil"/>
              <w:bottom w:val="nil"/>
              <w:right w:val="nil"/>
            </w:tcBorders>
          </w:tcPr>
          <w:p w14:paraId="5BC8D9BF" w14:textId="1C7485C7"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the </w:t>
            </w:r>
            <w:r w:rsidRPr="00913274">
              <w:rPr>
                <w:rFonts w:ascii="Arial" w:hAnsi="Arial" w:cs="Arial"/>
                <w:b/>
                <w:i/>
                <w:sz w:val="22"/>
                <w:szCs w:val="22"/>
              </w:rPr>
              <w:t xml:space="preserve">process of preparation for trial </w:t>
            </w:r>
            <w:r w:rsidRPr="00913274">
              <w:rPr>
                <w:rFonts w:ascii="Arial" w:hAnsi="Arial" w:cs="Arial"/>
                <w:bCs/>
                <w:iCs/>
                <w:sz w:val="22"/>
                <w:szCs w:val="22"/>
              </w:rPr>
              <w:t>and</w:t>
            </w:r>
            <w:r w:rsidRPr="00913274">
              <w:rPr>
                <w:rFonts w:ascii="Arial" w:hAnsi="Arial" w:cs="Arial"/>
                <w:sz w:val="22"/>
                <w:szCs w:val="22"/>
              </w:rPr>
              <w:t xml:space="preserve"> the required </w:t>
            </w:r>
            <w:r w:rsidRPr="00913274">
              <w:rPr>
                <w:rFonts w:ascii="Arial" w:hAnsi="Arial" w:cs="Arial"/>
                <w:b/>
                <w:i/>
                <w:sz w:val="22"/>
                <w:szCs w:val="22"/>
              </w:rPr>
              <w:t xml:space="preserve">process of enforcement of judgments or orders </w:t>
            </w:r>
            <w:r w:rsidRPr="00913274">
              <w:rPr>
                <w:rFonts w:ascii="Arial" w:hAnsi="Arial" w:cs="Arial"/>
                <w:bCs/>
                <w:iCs/>
                <w:sz w:val="22"/>
                <w:szCs w:val="22"/>
              </w:rPr>
              <w:t xml:space="preserve">to a </w:t>
            </w:r>
            <w:r w:rsidR="000344AA">
              <w:rPr>
                <w:rFonts w:ascii="Arial" w:hAnsi="Arial" w:cs="Arial"/>
                <w:bCs/>
                <w:iCs/>
                <w:sz w:val="22"/>
                <w:szCs w:val="22"/>
              </w:rPr>
              <w:t>case study</w:t>
            </w:r>
          </w:p>
        </w:tc>
      </w:tr>
      <w:tr w:rsidR="00913274" w:rsidRPr="00913274" w14:paraId="05E935C5" w14:textId="77777777" w:rsidTr="002E1A13">
        <w:trPr>
          <w:jc w:val="center"/>
        </w:trPr>
        <w:tc>
          <w:tcPr>
            <w:tcW w:w="238" w:type="pct"/>
            <w:vMerge/>
            <w:tcBorders>
              <w:top w:val="nil"/>
              <w:left w:val="nil"/>
              <w:bottom w:val="nil"/>
              <w:right w:val="nil"/>
            </w:tcBorders>
          </w:tcPr>
          <w:p w14:paraId="640ED5B1"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2828E2C9"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4390F9AF" w14:textId="77777777" w:rsidR="00913274" w:rsidRPr="00913274" w:rsidRDefault="00913274" w:rsidP="002E1A13">
            <w:pPr>
              <w:rPr>
                <w:rFonts w:ascii="Arial" w:hAnsi="Arial" w:cs="Arial"/>
                <w:sz w:val="22"/>
                <w:szCs w:val="22"/>
              </w:rPr>
            </w:pPr>
            <w:r w:rsidRPr="00913274">
              <w:rPr>
                <w:rFonts w:ascii="Arial" w:hAnsi="Arial" w:cs="Arial"/>
                <w:sz w:val="22"/>
                <w:szCs w:val="22"/>
              </w:rPr>
              <w:t>6.2</w:t>
            </w:r>
          </w:p>
        </w:tc>
        <w:tc>
          <w:tcPr>
            <w:tcW w:w="3192" w:type="pct"/>
            <w:tcBorders>
              <w:top w:val="nil"/>
              <w:left w:val="nil"/>
              <w:bottom w:val="nil"/>
              <w:right w:val="nil"/>
            </w:tcBorders>
          </w:tcPr>
          <w:p w14:paraId="2BC77F0C" w14:textId="77777777" w:rsidR="00913274" w:rsidRPr="00913274" w:rsidRDefault="00913274" w:rsidP="002E1A13">
            <w:pPr>
              <w:rPr>
                <w:rFonts w:ascii="Arial" w:hAnsi="Arial" w:cs="Arial"/>
                <w:b/>
                <w:i/>
                <w:sz w:val="22"/>
                <w:szCs w:val="22"/>
              </w:rPr>
            </w:pPr>
            <w:r w:rsidRPr="00913274">
              <w:rPr>
                <w:rFonts w:ascii="Arial" w:hAnsi="Arial" w:cs="Arial"/>
                <w:sz w:val="22"/>
                <w:szCs w:val="22"/>
              </w:rPr>
              <w:t xml:space="preserve">Apply the required </w:t>
            </w:r>
            <w:r w:rsidRPr="00913274">
              <w:rPr>
                <w:rFonts w:ascii="Arial" w:hAnsi="Arial" w:cs="Arial"/>
                <w:b/>
                <w:i/>
                <w:sz w:val="22"/>
                <w:szCs w:val="22"/>
              </w:rPr>
              <w:t>costs considerations in relation to litigation</w:t>
            </w:r>
          </w:p>
          <w:p w14:paraId="1F61CC59" w14:textId="77777777" w:rsidR="00913274" w:rsidRPr="00913274" w:rsidRDefault="00913274" w:rsidP="002E1A13">
            <w:pPr>
              <w:rPr>
                <w:rFonts w:ascii="Arial" w:hAnsi="Arial" w:cs="Arial"/>
                <w:sz w:val="22"/>
                <w:szCs w:val="22"/>
              </w:rPr>
            </w:pPr>
          </w:p>
        </w:tc>
      </w:tr>
      <w:tr w:rsidR="00913274" w:rsidRPr="00913274" w14:paraId="0CBFA4B7" w14:textId="77777777" w:rsidTr="002E1A13">
        <w:trPr>
          <w:jc w:val="center"/>
        </w:trPr>
        <w:tc>
          <w:tcPr>
            <w:tcW w:w="238" w:type="pct"/>
            <w:vMerge w:val="restart"/>
            <w:tcBorders>
              <w:top w:val="nil"/>
              <w:left w:val="nil"/>
              <w:bottom w:val="nil"/>
              <w:right w:val="nil"/>
            </w:tcBorders>
          </w:tcPr>
          <w:p w14:paraId="5EC08C53" w14:textId="77777777" w:rsidR="00913274" w:rsidRPr="00913274" w:rsidRDefault="00913274" w:rsidP="002E1A13">
            <w:pPr>
              <w:rPr>
                <w:rFonts w:ascii="Arial" w:hAnsi="Arial" w:cs="Arial"/>
                <w:sz w:val="22"/>
                <w:szCs w:val="22"/>
              </w:rPr>
            </w:pPr>
            <w:r w:rsidRPr="00913274">
              <w:rPr>
                <w:rFonts w:ascii="Arial" w:hAnsi="Arial" w:cs="Arial"/>
                <w:sz w:val="22"/>
                <w:szCs w:val="22"/>
              </w:rPr>
              <w:t>7.</w:t>
            </w:r>
          </w:p>
        </w:tc>
        <w:tc>
          <w:tcPr>
            <w:tcW w:w="1177" w:type="pct"/>
            <w:gridSpan w:val="2"/>
            <w:vMerge w:val="restart"/>
            <w:tcBorders>
              <w:top w:val="nil"/>
              <w:left w:val="nil"/>
              <w:bottom w:val="nil"/>
              <w:right w:val="nil"/>
            </w:tcBorders>
          </w:tcPr>
          <w:p w14:paraId="1BD42A1D" w14:textId="34D0A88D" w:rsidR="00913274" w:rsidRPr="00913274" w:rsidRDefault="00913274" w:rsidP="002E1A13">
            <w:pPr>
              <w:rPr>
                <w:rFonts w:ascii="Arial" w:hAnsi="Arial" w:cs="Arial"/>
                <w:sz w:val="22"/>
                <w:szCs w:val="22"/>
              </w:rPr>
            </w:pPr>
            <w:r w:rsidRPr="00913274">
              <w:rPr>
                <w:rFonts w:ascii="Arial" w:hAnsi="Arial" w:cs="Arial"/>
                <w:sz w:val="22"/>
                <w:szCs w:val="22"/>
              </w:rPr>
              <w:t>Identify</w:t>
            </w:r>
            <w:r w:rsidR="00784DD2">
              <w:rPr>
                <w:rFonts w:ascii="Arial" w:hAnsi="Arial" w:cs="Arial"/>
                <w:sz w:val="22"/>
                <w:szCs w:val="22"/>
              </w:rPr>
              <w:t>, evaluate</w:t>
            </w:r>
            <w:r w:rsidRPr="00913274">
              <w:rPr>
                <w:rFonts w:ascii="Arial" w:hAnsi="Arial" w:cs="Arial"/>
                <w:sz w:val="22"/>
                <w:szCs w:val="22"/>
              </w:rPr>
              <w:t xml:space="preserve"> and </w:t>
            </w:r>
            <w:r w:rsidR="00784DD2">
              <w:rPr>
                <w:rFonts w:ascii="Arial" w:hAnsi="Arial" w:cs="Arial"/>
                <w:sz w:val="22"/>
                <w:szCs w:val="22"/>
              </w:rPr>
              <w:t>discuss</w:t>
            </w:r>
            <w:r w:rsidR="00784DD2" w:rsidRPr="00913274">
              <w:rPr>
                <w:rFonts w:ascii="Arial" w:hAnsi="Arial" w:cs="Arial"/>
                <w:sz w:val="22"/>
                <w:szCs w:val="22"/>
              </w:rPr>
              <w:t xml:space="preserve"> </w:t>
            </w:r>
            <w:r w:rsidRPr="00913274">
              <w:rPr>
                <w:rFonts w:ascii="Arial" w:hAnsi="Arial" w:cs="Arial"/>
                <w:sz w:val="22"/>
                <w:szCs w:val="22"/>
              </w:rPr>
              <w:t>non-litigious avenues of dispute resolution</w:t>
            </w:r>
          </w:p>
        </w:tc>
        <w:tc>
          <w:tcPr>
            <w:tcW w:w="393" w:type="pct"/>
            <w:tcBorders>
              <w:top w:val="nil"/>
              <w:left w:val="nil"/>
              <w:bottom w:val="nil"/>
              <w:right w:val="nil"/>
            </w:tcBorders>
          </w:tcPr>
          <w:p w14:paraId="35606BD5" w14:textId="77777777" w:rsidR="00913274" w:rsidRPr="00913274" w:rsidRDefault="00913274" w:rsidP="002E1A13">
            <w:pPr>
              <w:rPr>
                <w:rFonts w:ascii="Arial" w:hAnsi="Arial" w:cs="Arial"/>
                <w:sz w:val="22"/>
                <w:szCs w:val="22"/>
              </w:rPr>
            </w:pPr>
            <w:r w:rsidRPr="00913274">
              <w:rPr>
                <w:rFonts w:ascii="Arial" w:hAnsi="Arial" w:cs="Arial"/>
                <w:sz w:val="22"/>
                <w:szCs w:val="22"/>
              </w:rPr>
              <w:t>7.1</w:t>
            </w:r>
          </w:p>
        </w:tc>
        <w:tc>
          <w:tcPr>
            <w:tcW w:w="3192" w:type="pct"/>
            <w:tcBorders>
              <w:top w:val="nil"/>
              <w:left w:val="nil"/>
              <w:bottom w:val="nil"/>
              <w:right w:val="nil"/>
            </w:tcBorders>
          </w:tcPr>
          <w:p w14:paraId="4F15A74A" w14:textId="77777777" w:rsidR="00913274" w:rsidRPr="00913274" w:rsidRDefault="00913274" w:rsidP="002E1A13">
            <w:pPr>
              <w:pStyle w:val="Bullet1"/>
              <w:numPr>
                <w:ilvl w:val="0"/>
                <w:numId w:val="0"/>
              </w:numPr>
              <w:rPr>
                <w:rFonts w:ascii="Arial" w:hAnsi="Arial" w:cs="Arial"/>
                <w:sz w:val="22"/>
                <w:szCs w:val="22"/>
              </w:rPr>
            </w:pPr>
            <w:r w:rsidRPr="00913274">
              <w:rPr>
                <w:rFonts w:ascii="Arial" w:hAnsi="Arial" w:cs="Arial"/>
                <w:sz w:val="22"/>
                <w:szCs w:val="22"/>
              </w:rPr>
              <w:t xml:space="preserve">Identify when to apply </w:t>
            </w:r>
            <w:r w:rsidRPr="00913274">
              <w:rPr>
                <w:rFonts w:ascii="Arial" w:hAnsi="Arial" w:cs="Arial"/>
                <w:b/>
                <w:bCs/>
                <w:i/>
                <w:iCs/>
                <w:sz w:val="22"/>
                <w:szCs w:val="22"/>
              </w:rPr>
              <w:t xml:space="preserve">alternative avenues for dispute resolution </w:t>
            </w:r>
            <w:r w:rsidRPr="00913274">
              <w:rPr>
                <w:rFonts w:ascii="Arial" w:hAnsi="Arial" w:cs="Arial"/>
                <w:sz w:val="22"/>
                <w:szCs w:val="22"/>
              </w:rPr>
              <w:t xml:space="preserve"> </w:t>
            </w:r>
          </w:p>
        </w:tc>
      </w:tr>
      <w:tr w:rsidR="00913274" w:rsidRPr="00913274" w14:paraId="1DE69FD9" w14:textId="77777777" w:rsidTr="002E1A13">
        <w:trPr>
          <w:jc w:val="center"/>
        </w:trPr>
        <w:tc>
          <w:tcPr>
            <w:tcW w:w="238" w:type="pct"/>
            <w:vMerge/>
            <w:tcBorders>
              <w:top w:val="nil"/>
              <w:left w:val="nil"/>
              <w:bottom w:val="nil"/>
              <w:right w:val="nil"/>
            </w:tcBorders>
          </w:tcPr>
          <w:p w14:paraId="2F1ECA5C"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4B460902"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58D4668B" w14:textId="77777777" w:rsidR="00913274" w:rsidRPr="00913274" w:rsidRDefault="00913274" w:rsidP="002E1A13">
            <w:pPr>
              <w:rPr>
                <w:rFonts w:ascii="Arial" w:hAnsi="Arial" w:cs="Arial"/>
                <w:sz w:val="22"/>
                <w:szCs w:val="22"/>
              </w:rPr>
            </w:pPr>
            <w:r w:rsidRPr="00913274">
              <w:rPr>
                <w:rFonts w:ascii="Arial" w:hAnsi="Arial" w:cs="Arial"/>
                <w:sz w:val="22"/>
                <w:szCs w:val="22"/>
              </w:rPr>
              <w:t>7.2</w:t>
            </w:r>
          </w:p>
        </w:tc>
        <w:tc>
          <w:tcPr>
            <w:tcW w:w="3192" w:type="pct"/>
            <w:tcBorders>
              <w:top w:val="nil"/>
              <w:left w:val="nil"/>
              <w:bottom w:val="nil"/>
              <w:right w:val="nil"/>
            </w:tcBorders>
          </w:tcPr>
          <w:p w14:paraId="676ED403" w14:textId="77777777" w:rsidR="00913274" w:rsidRPr="00913274" w:rsidRDefault="00913274" w:rsidP="002E1A13">
            <w:pPr>
              <w:rPr>
                <w:rFonts w:ascii="Arial" w:hAnsi="Arial" w:cs="Arial"/>
                <w:sz w:val="22"/>
                <w:szCs w:val="22"/>
              </w:rPr>
            </w:pPr>
            <w:r w:rsidRPr="00913274">
              <w:rPr>
                <w:rFonts w:ascii="Arial" w:hAnsi="Arial" w:cs="Arial"/>
                <w:sz w:val="22"/>
                <w:szCs w:val="22"/>
              </w:rPr>
              <w:t>Evaluate and discuss arbitration, as an alternative avenue of dispute resolution</w:t>
            </w:r>
          </w:p>
          <w:p w14:paraId="21C8580D" w14:textId="77777777" w:rsidR="00913274" w:rsidRPr="00913274" w:rsidRDefault="00913274" w:rsidP="002E1A13">
            <w:pPr>
              <w:rPr>
                <w:rFonts w:ascii="Arial" w:hAnsi="Arial" w:cs="Arial"/>
                <w:sz w:val="22"/>
                <w:szCs w:val="22"/>
              </w:rPr>
            </w:pPr>
          </w:p>
        </w:tc>
      </w:tr>
      <w:bookmarkEnd w:id="71"/>
      <w:tr w:rsidR="00913274" w:rsidRPr="00913274" w14:paraId="13CC8384" w14:textId="77777777" w:rsidTr="002E1A13">
        <w:trPr>
          <w:jc w:val="center"/>
        </w:trPr>
        <w:tc>
          <w:tcPr>
            <w:tcW w:w="5000" w:type="pct"/>
            <w:gridSpan w:val="5"/>
            <w:tcBorders>
              <w:top w:val="nil"/>
              <w:left w:val="nil"/>
              <w:bottom w:val="nil"/>
              <w:right w:val="nil"/>
            </w:tcBorders>
          </w:tcPr>
          <w:p w14:paraId="338F195B" w14:textId="77777777" w:rsidR="00913274" w:rsidRPr="00913274" w:rsidRDefault="00913274" w:rsidP="002E1A13">
            <w:pPr>
              <w:pStyle w:val="Bold"/>
              <w:rPr>
                <w:rFonts w:ascii="Arial" w:hAnsi="Arial"/>
                <w:sz w:val="22"/>
              </w:rPr>
            </w:pPr>
            <w:r w:rsidRPr="00913274">
              <w:rPr>
                <w:rFonts w:ascii="Arial" w:hAnsi="Arial"/>
                <w:sz w:val="22"/>
              </w:rPr>
              <w:t>REQUIRED SKILLS AND KNOWLEDGE</w:t>
            </w:r>
          </w:p>
        </w:tc>
      </w:tr>
      <w:tr w:rsidR="00913274" w:rsidRPr="00913274" w14:paraId="0CF47D75" w14:textId="77777777" w:rsidTr="002E1A13">
        <w:trPr>
          <w:jc w:val="center"/>
        </w:trPr>
        <w:tc>
          <w:tcPr>
            <w:tcW w:w="5000" w:type="pct"/>
            <w:gridSpan w:val="5"/>
            <w:tcBorders>
              <w:top w:val="nil"/>
              <w:left w:val="nil"/>
              <w:bottom w:val="nil"/>
              <w:right w:val="nil"/>
            </w:tcBorders>
          </w:tcPr>
          <w:p w14:paraId="27DE0F0F" w14:textId="77777777" w:rsidR="00913274" w:rsidRPr="00913274" w:rsidRDefault="00913274" w:rsidP="002E1A13">
            <w:pPr>
              <w:pStyle w:val="Smalltext"/>
              <w:rPr>
                <w:rFonts w:ascii="Arial" w:hAnsi="Arial"/>
                <w:sz w:val="22"/>
              </w:rPr>
            </w:pPr>
            <w:r w:rsidRPr="00913274">
              <w:rPr>
                <w:rFonts w:ascii="Arial" w:hAnsi="Arial"/>
                <w:sz w:val="22"/>
              </w:rPr>
              <w:t>This describes the essential skills and knowledge, and their level, required for this unit.</w:t>
            </w:r>
          </w:p>
        </w:tc>
      </w:tr>
      <w:tr w:rsidR="00913274" w:rsidRPr="00913274" w14:paraId="60296E9F" w14:textId="77777777" w:rsidTr="002E1A13">
        <w:trPr>
          <w:jc w:val="center"/>
        </w:trPr>
        <w:tc>
          <w:tcPr>
            <w:tcW w:w="5000" w:type="pct"/>
            <w:gridSpan w:val="5"/>
            <w:tcBorders>
              <w:top w:val="nil"/>
              <w:left w:val="nil"/>
              <w:bottom w:val="nil"/>
              <w:right w:val="nil"/>
            </w:tcBorders>
          </w:tcPr>
          <w:p w14:paraId="1A7D9E2A" w14:textId="77777777" w:rsidR="00913274" w:rsidRPr="00913274" w:rsidRDefault="00913274" w:rsidP="002E1A13">
            <w:pPr>
              <w:pStyle w:val="Bold"/>
              <w:rPr>
                <w:rFonts w:ascii="Arial" w:hAnsi="Arial"/>
                <w:sz w:val="22"/>
              </w:rPr>
            </w:pPr>
            <w:r w:rsidRPr="00913274">
              <w:rPr>
                <w:rFonts w:ascii="Arial" w:hAnsi="Arial"/>
                <w:sz w:val="22"/>
              </w:rPr>
              <w:t>Required Skills</w:t>
            </w:r>
          </w:p>
        </w:tc>
      </w:tr>
      <w:tr w:rsidR="00913274" w:rsidRPr="00913274" w14:paraId="522AC6B3" w14:textId="77777777" w:rsidTr="002E1A13">
        <w:trPr>
          <w:jc w:val="center"/>
        </w:trPr>
        <w:tc>
          <w:tcPr>
            <w:tcW w:w="5000" w:type="pct"/>
            <w:gridSpan w:val="5"/>
            <w:tcBorders>
              <w:top w:val="nil"/>
              <w:left w:val="nil"/>
              <w:bottom w:val="nil"/>
              <w:right w:val="nil"/>
            </w:tcBorders>
          </w:tcPr>
          <w:p w14:paraId="3085C0E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communication skills to discuss and document findings</w:t>
            </w:r>
          </w:p>
          <w:p w14:paraId="16460A0E"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analytical skills to:</w:t>
            </w:r>
          </w:p>
          <w:p w14:paraId="17FC6E0A" w14:textId="77777777" w:rsidR="00913274" w:rsidRPr="00913274" w:rsidRDefault="00913274" w:rsidP="00913274">
            <w:pPr>
              <w:pStyle w:val="Bullet2"/>
              <w:numPr>
                <w:ilvl w:val="0"/>
                <w:numId w:val="41"/>
              </w:numPr>
              <w:rPr>
                <w:rFonts w:ascii="Arial" w:hAnsi="Arial" w:cs="Arial"/>
                <w:sz w:val="22"/>
                <w:szCs w:val="22"/>
              </w:rPr>
            </w:pPr>
            <w:r w:rsidRPr="00913274">
              <w:rPr>
                <w:rFonts w:ascii="Arial" w:hAnsi="Arial" w:cs="Arial"/>
                <w:sz w:val="22"/>
                <w:szCs w:val="22"/>
              </w:rPr>
              <w:lastRenderedPageBreak/>
              <w:t>determine and respond to the civil jurisdiction, structure, procedure and operation of the courts in Victoria</w:t>
            </w:r>
          </w:p>
          <w:p w14:paraId="4A163CE4" w14:textId="77777777" w:rsidR="00913274" w:rsidRPr="00913274" w:rsidRDefault="00913274" w:rsidP="00913274">
            <w:pPr>
              <w:pStyle w:val="Bullet2"/>
              <w:numPr>
                <w:ilvl w:val="0"/>
                <w:numId w:val="41"/>
              </w:numPr>
              <w:rPr>
                <w:rFonts w:ascii="Arial" w:hAnsi="Arial" w:cs="Arial"/>
                <w:sz w:val="22"/>
                <w:szCs w:val="22"/>
              </w:rPr>
            </w:pPr>
            <w:r w:rsidRPr="00913274">
              <w:rPr>
                <w:rFonts w:ascii="Arial" w:hAnsi="Arial" w:cs="Arial"/>
                <w:sz w:val="22"/>
                <w:szCs w:val="22"/>
              </w:rPr>
              <w:t xml:space="preserve">determine appropriate procedures and processes for each possible and probable stage of litigation </w:t>
            </w:r>
          </w:p>
        </w:tc>
      </w:tr>
      <w:tr w:rsidR="00913274" w:rsidRPr="00913274" w14:paraId="0255F4C3" w14:textId="77777777" w:rsidTr="002E1A13">
        <w:trPr>
          <w:jc w:val="center"/>
        </w:trPr>
        <w:tc>
          <w:tcPr>
            <w:tcW w:w="1349" w:type="pct"/>
            <w:gridSpan w:val="2"/>
            <w:tcBorders>
              <w:top w:val="nil"/>
              <w:left w:val="nil"/>
              <w:bottom w:val="nil"/>
              <w:right w:val="nil"/>
            </w:tcBorders>
          </w:tcPr>
          <w:p w14:paraId="4E15B2FE" w14:textId="77777777" w:rsidR="00913274" w:rsidRPr="00913274" w:rsidRDefault="00913274" w:rsidP="002E1A13">
            <w:pPr>
              <w:pStyle w:val="Bold"/>
              <w:rPr>
                <w:rFonts w:ascii="Arial" w:hAnsi="Arial"/>
                <w:sz w:val="22"/>
              </w:rPr>
            </w:pPr>
            <w:r w:rsidRPr="00913274">
              <w:rPr>
                <w:rFonts w:ascii="Arial" w:hAnsi="Arial"/>
                <w:sz w:val="22"/>
              </w:rPr>
              <w:t>Required Knowledge</w:t>
            </w:r>
          </w:p>
        </w:tc>
        <w:tc>
          <w:tcPr>
            <w:tcW w:w="3651" w:type="pct"/>
            <w:gridSpan w:val="3"/>
            <w:tcBorders>
              <w:top w:val="nil"/>
              <w:left w:val="nil"/>
              <w:bottom w:val="nil"/>
              <w:right w:val="nil"/>
            </w:tcBorders>
          </w:tcPr>
          <w:p w14:paraId="31809EAE" w14:textId="77777777" w:rsidR="00913274" w:rsidRPr="00913274" w:rsidRDefault="00913274" w:rsidP="002E1A13">
            <w:pPr>
              <w:rPr>
                <w:rFonts w:ascii="Arial" w:hAnsi="Arial" w:cs="Arial"/>
                <w:sz w:val="22"/>
                <w:szCs w:val="22"/>
              </w:rPr>
            </w:pPr>
            <w:r w:rsidRPr="00913274">
              <w:rPr>
                <w:rFonts w:ascii="Arial" w:hAnsi="Arial" w:cs="Arial"/>
                <w:b/>
                <w:sz w:val="22"/>
                <w:szCs w:val="22"/>
              </w:rPr>
              <w:t xml:space="preserve">Please note: </w:t>
            </w:r>
            <w:r w:rsidRPr="00913274">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E543BF9" w14:textId="77777777" w:rsidR="00913274" w:rsidRPr="00913274" w:rsidRDefault="00913274" w:rsidP="002E1A13">
            <w:pPr>
              <w:rPr>
                <w:rFonts w:ascii="Arial" w:hAnsi="Arial" w:cs="Arial"/>
                <w:sz w:val="22"/>
                <w:szCs w:val="22"/>
              </w:rPr>
            </w:pPr>
            <w:r w:rsidRPr="00913274">
              <w:rPr>
                <w:rFonts w:ascii="Arial" w:hAnsi="Arial" w:cs="Arial"/>
                <w:b/>
                <w:sz w:val="22"/>
                <w:szCs w:val="22"/>
              </w:rPr>
              <w:t>For Commonwealth Legislation:</w:t>
            </w:r>
            <w:r w:rsidRPr="00913274">
              <w:rPr>
                <w:rFonts w:ascii="Arial" w:hAnsi="Arial" w:cs="Arial"/>
                <w:sz w:val="22"/>
                <w:szCs w:val="22"/>
              </w:rPr>
              <w:t xml:space="preserve">  </w:t>
            </w:r>
            <w:hyperlink r:id="rId83" w:history="1">
              <w:r w:rsidRPr="00913274">
                <w:rPr>
                  <w:rStyle w:val="Hyperlink"/>
                  <w:rFonts w:ascii="Arial" w:hAnsi="Arial" w:cs="Arial"/>
                  <w:sz w:val="22"/>
                  <w:szCs w:val="22"/>
                </w:rPr>
                <w:t>http://www.comlaw.gov.au/</w:t>
              </w:r>
            </w:hyperlink>
            <w:r w:rsidRPr="00913274">
              <w:rPr>
                <w:rFonts w:ascii="Arial" w:hAnsi="Arial" w:cs="Arial"/>
                <w:sz w:val="22"/>
                <w:szCs w:val="22"/>
              </w:rPr>
              <w:t xml:space="preserve"> </w:t>
            </w:r>
          </w:p>
          <w:p w14:paraId="708D9339" w14:textId="77777777" w:rsidR="00913274" w:rsidRPr="00913274" w:rsidRDefault="00913274" w:rsidP="002E1A13">
            <w:pPr>
              <w:rPr>
                <w:rFonts w:ascii="Arial" w:hAnsi="Arial" w:cs="Arial"/>
                <w:sz w:val="22"/>
                <w:szCs w:val="22"/>
              </w:rPr>
            </w:pPr>
            <w:r w:rsidRPr="00913274">
              <w:rPr>
                <w:rFonts w:ascii="Arial" w:hAnsi="Arial" w:cs="Arial"/>
                <w:b/>
                <w:sz w:val="22"/>
                <w:szCs w:val="22"/>
              </w:rPr>
              <w:t xml:space="preserve">For Victorian State Legislation: </w:t>
            </w:r>
            <w:hyperlink r:id="rId84" w:history="1">
              <w:r w:rsidRPr="00913274">
                <w:rPr>
                  <w:rStyle w:val="Hyperlink"/>
                  <w:rFonts w:ascii="Arial" w:hAnsi="Arial" w:cs="Arial"/>
                  <w:sz w:val="22"/>
                  <w:szCs w:val="22"/>
                </w:rPr>
                <w:t>http://www.legislation.vic.gov.au/</w:t>
              </w:r>
            </w:hyperlink>
            <w:r w:rsidRPr="00913274">
              <w:rPr>
                <w:rFonts w:ascii="Arial" w:hAnsi="Arial" w:cs="Arial"/>
                <w:sz w:val="22"/>
                <w:szCs w:val="22"/>
              </w:rPr>
              <w:t xml:space="preserve"> </w:t>
            </w:r>
          </w:p>
        </w:tc>
      </w:tr>
      <w:tr w:rsidR="00913274" w:rsidRPr="00913274" w14:paraId="11231082" w14:textId="77777777" w:rsidTr="002E1A13">
        <w:trPr>
          <w:jc w:val="center"/>
        </w:trPr>
        <w:tc>
          <w:tcPr>
            <w:tcW w:w="5000" w:type="pct"/>
            <w:gridSpan w:val="5"/>
            <w:tcBorders>
              <w:top w:val="nil"/>
              <w:left w:val="nil"/>
              <w:bottom w:val="nil"/>
              <w:right w:val="nil"/>
            </w:tcBorders>
          </w:tcPr>
          <w:p w14:paraId="369B847A"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relevant legislative and statutory requirements, regulations and provisions pertaining to civil procedure</w:t>
            </w:r>
          </w:p>
          <w:p w14:paraId="0736198A" w14:textId="60E64474" w:rsid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aspects of civil procedure, including:</w:t>
            </w:r>
          </w:p>
          <w:p w14:paraId="7CDD054B" w14:textId="0BAAAC12" w:rsidR="00D92701" w:rsidRPr="00913274" w:rsidRDefault="00D92701" w:rsidP="00AD1CDC">
            <w:pPr>
              <w:pStyle w:val="Bullet1"/>
              <w:numPr>
                <w:ilvl w:val="1"/>
                <w:numId w:val="16"/>
              </w:numPr>
              <w:rPr>
                <w:rFonts w:ascii="Arial" w:hAnsi="Arial" w:cs="Arial"/>
                <w:sz w:val="22"/>
                <w:szCs w:val="22"/>
              </w:rPr>
            </w:pPr>
            <w:r>
              <w:rPr>
                <w:rFonts w:ascii="Arial" w:hAnsi="Arial" w:cs="Arial"/>
                <w:sz w:val="22"/>
                <w:szCs w:val="22"/>
              </w:rPr>
              <w:t>structure and jurisdiction of the Federal Court</w:t>
            </w:r>
          </w:p>
          <w:p w14:paraId="417E65C0" w14:textId="367E9FEC"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 xml:space="preserve">structure and jurisdiction of </w:t>
            </w:r>
            <w:r w:rsidR="00B704AE">
              <w:rPr>
                <w:rFonts w:ascii="Arial" w:hAnsi="Arial" w:cs="Arial"/>
                <w:sz w:val="22"/>
                <w:szCs w:val="22"/>
              </w:rPr>
              <w:t>C</w:t>
            </w:r>
            <w:r w:rsidRPr="00913274">
              <w:rPr>
                <w:rFonts w:ascii="Arial" w:hAnsi="Arial" w:cs="Arial"/>
                <w:sz w:val="22"/>
                <w:szCs w:val="22"/>
              </w:rPr>
              <w:t xml:space="preserve">ivil </w:t>
            </w:r>
            <w:r w:rsidR="00B704AE">
              <w:rPr>
                <w:rFonts w:ascii="Arial" w:hAnsi="Arial" w:cs="Arial"/>
                <w:sz w:val="22"/>
                <w:szCs w:val="22"/>
              </w:rPr>
              <w:t>C</w:t>
            </w:r>
            <w:r w:rsidRPr="00913274">
              <w:rPr>
                <w:rFonts w:ascii="Arial" w:hAnsi="Arial" w:cs="Arial"/>
                <w:sz w:val="22"/>
                <w:szCs w:val="22"/>
              </w:rPr>
              <w:t>ourts in Victoria</w:t>
            </w:r>
          </w:p>
          <w:p w14:paraId="29124D72"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rules of procedure</w:t>
            </w:r>
          </w:p>
          <w:p w14:paraId="3E31C7F6"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conduct of Supreme, County and Magistrates’ Court civil actions</w:t>
            </w:r>
          </w:p>
          <w:p w14:paraId="16D0EF07"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nature, function and form of pleadings, particulars and third-party procedures</w:t>
            </w:r>
          </w:p>
          <w:p w14:paraId="686E9E08"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interlocutory procedures in defended actions</w:t>
            </w:r>
          </w:p>
          <w:p w14:paraId="76B18579"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enforcement of judgments, orders and costs</w:t>
            </w:r>
          </w:p>
          <w:p w14:paraId="135A7ABB"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alternative dispute resolution including collaborative law</w:t>
            </w:r>
          </w:p>
        </w:tc>
      </w:tr>
      <w:tr w:rsidR="00913274" w:rsidRPr="00913274" w14:paraId="04D027E2" w14:textId="77777777" w:rsidTr="002E1A13">
        <w:trPr>
          <w:jc w:val="center"/>
        </w:trPr>
        <w:tc>
          <w:tcPr>
            <w:tcW w:w="5000" w:type="pct"/>
            <w:gridSpan w:val="5"/>
            <w:tcBorders>
              <w:top w:val="nil"/>
              <w:left w:val="nil"/>
              <w:bottom w:val="nil"/>
              <w:right w:val="nil"/>
            </w:tcBorders>
          </w:tcPr>
          <w:p w14:paraId="093D0407" w14:textId="77777777" w:rsidR="00913274" w:rsidRPr="00913274" w:rsidRDefault="00913274" w:rsidP="002E1A13">
            <w:pPr>
              <w:pStyle w:val="Bold"/>
              <w:rPr>
                <w:rFonts w:ascii="Arial" w:hAnsi="Arial"/>
                <w:sz w:val="22"/>
              </w:rPr>
            </w:pPr>
            <w:r w:rsidRPr="00913274">
              <w:rPr>
                <w:rFonts w:ascii="Arial" w:hAnsi="Arial"/>
                <w:sz w:val="22"/>
              </w:rPr>
              <w:t>RANGE STATEMENT</w:t>
            </w:r>
          </w:p>
        </w:tc>
      </w:tr>
      <w:tr w:rsidR="00913274" w:rsidRPr="00913274" w14:paraId="73E11382" w14:textId="77777777" w:rsidTr="002E1A13">
        <w:trPr>
          <w:jc w:val="center"/>
        </w:trPr>
        <w:tc>
          <w:tcPr>
            <w:tcW w:w="5000" w:type="pct"/>
            <w:gridSpan w:val="5"/>
            <w:tcBorders>
              <w:top w:val="nil"/>
              <w:left w:val="nil"/>
              <w:bottom w:val="nil"/>
              <w:right w:val="nil"/>
            </w:tcBorders>
          </w:tcPr>
          <w:p w14:paraId="4096CA70" w14:textId="77777777" w:rsidR="00913274" w:rsidRPr="00913274" w:rsidRDefault="00913274" w:rsidP="002E1A13">
            <w:pPr>
              <w:pStyle w:val="Smalltext"/>
              <w:rPr>
                <w:rFonts w:ascii="Arial" w:hAnsi="Arial"/>
                <w:sz w:val="22"/>
              </w:rPr>
            </w:pPr>
            <w:r w:rsidRPr="00913274">
              <w:rPr>
                <w:rFonts w:ascii="Arial" w:hAnsi="Arial"/>
                <w:sz w:val="22"/>
              </w:rPr>
              <w:t xml:space="preserve">The Range Statement relates to the unit of competency as a whole. It allows for different work environments and situations that may affect performance. </w:t>
            </w:r>
            <w:r w:rsidRPr="00913274">
              <w:rPr>
                <w:rFonts w:ascii="Arial" w:hAnsi="Arial"/>
                <w:b/>
                <w:i/>
                <w:sz w:val="22"/>
              </w:rPr>
              <w:t>Bold italicised</w:t>
            </w:r>
            <w:r w:rsidRPr="00913274">
              <w:rPr>
                <w:rFonts w:ascii="Arial" w:hAnsi="Arial"/>
                <w:sz w:val="22"/>
              </w:rPr>
              <w:t xml:space="preserve"> wording in the performance criteria is detailed below.</w:t>
            </w:r>
          </w:p>
        </w:tc>
      </w:tr>
      <w:tr w:rsidR="00913274" w:rsidRPr="00913274" w14:paraId="6356D3E9" w14:textId="77777777" w:rsidTr="002E1A13">
        <w:trPr>
          <w:jc w:val="center"/>
        </w:trPr>
        <w:tc>
          <w:tcPr>
            <w:tcW w:w="1415" w:type="pct"/>
            <w:gridSpan w:val="3"/>
            <w:tcBorders>
              <w:top w:val="nil"/>
              <w:left w:val="nil"/>
              <w:bottom w:val="nil"/>
              <w:right w:val="nil"/>
            </w:tcBorders>
          </w:tcPr>
          <w:p w14:paraId="1CB666DA" w14:textId="77777777" w:rsidR="00913274" w:rsidRPr="00913274" w:rsidRDefault="00913274" w:rsidP="002E1A13">
            <w:pPr>
              <w:rPr>
                <w:rFonts w:ascii="Arial" w:hAnsi="Arial" w:cs="Arial"/>
                <w:sz w:val="22"/>
                <w:szCs w:val="22"/>
              </w:rPr>
            </w:pPr>
            <w:r w:rsidRPr="00913274">
              <w:rPr>
                <w:rFonts w:ascii="Arial" w:hAnsi="Arial" w:cs="Arial"/>
                <w:b/>
                <w:i/>
                <w:sz w:val="22"/>
                <w:szCs w:val="22"/>
              </w:rPr>
              <w:t>Court personnel</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1C94802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judges</w:t>
            </w:r>
          </w:p>
          <w:p w14:paraId="08053289"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magistrates</w:t>
            </w:r>
          </w:p>
          <w:p w14:paraId="4A70677E"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 xml:space="preserve">masters </w:t>
            </w:r>
          </w:p>
          <w:p w14:paraId="553F2FAE"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registrars</w:t>
            </w:r>
          </w:p>
          <w:p w14:paraId="7414F70E"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prothonotary</w:t>
            </w:r>
          </w:p>
        </w:tc>
      </w:tr>
      <w:tr w:rsidR="00913274" w:rsidRPr="00913274" w14:paraId="496D8D2B" w14:textId="77777777" w:rsidTr="002E1A13">
        <w:trPr>
          <w:jc w:val="center"/>
        </w:trPr>
        <w:tc>
          <w:tcPr>
            <w:tcW w:w="1415" w:type="pct"/>
            <w:gridSpan w:val="3"/>
            <w:tcBorders>
              <w:top w:val="nil"/>
              <w:left w:val="nil"/>
              <w:bottom w:val="nil"/>
              <w:right w:val="nil"/>
            </w:tcBorders>
          </w:tcPr>
          <w:p w14:paraId="150C8D5B" w14:textId="77777777" w:rsidR="00913274" w:rsidRPr="00913274" w:rsidRDefault="00913274" w:rsidP="002E1A13">
            <w:pPr>
              <w:rPr>
                <w:rFonts w:ascii="Arial" w:hAnsi="Arial" w:cs="Arial"/>
                <w:sz w:val="22"/>
                <w:szCs w:val="22"/>
              </w:rPr>
            </w:pPr>
            <w:r w:rsidRPr="00913274">
              <w:rPr>
                <w:rFonts w:ascii="Arial" w:hAnsi="Arial" w:cs="Arial"/>
                <w:b/>
                <w:i/>
                <w:sz w:val="22"/>
                <w:szCs w:val="22"/>
              </w:rPr>
              <w:t>Steps prior to litigation</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1D978B4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taking instructions</w:t>
            </w:r>
          </w:p>
          <w:p w14:paraId="59C673D0"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consideration of alternatives to litigation</w:t>
            </w:r>
          </w:p>
          <w:p w14:paraId="2D55D0AD"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consideration of the risks of litigation</w:t>
            </w:r>
          </w:p>
          <w:p w14:paraId="503335B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 xml:space="preserve">correspondence prior to issuing proceedings including considering pre-trial discovery   </w:t>
            </w:r>
          </w:p>
          <w:p w14:paraId="57A0A88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choice of court</w:t>
            </w:r>
          </w:p>
        </w:tc>
      </w:tr>
      <w:tr w:rsidR="00913274" w:rsidRPr="00913274" w14:paraId="0CBA0133" w14:textId="77777777" w:rsidTr="002E1A13">
        <w:trPr>
          <w:jc w:val="center"/>
        </w:trPr>
        <w:tc>
          <w:tcPr>
            <w:tcW w:w="1415" w:type="pct"/>
            <w:gridSpan w:val="3"/>
            <w:tcBorders>
              <w:top w:val="nil"/>
              <w:left w:val="nil"/>
              <w:bottom w:val="nil"/>
              <w:right w:val="nil"/>
            </w:tcBorders>
          </w:tcPr>
          <w:p w14:paraId="0ACD93D3" w14:textId="77777777" w:rsidR="00913274" w:rsidRPr="00913274" w:rsidRDefault="00913274" w:rsidP="002E1A13">
            <w:pPr>
              <w:rPr>
                <w:rFonts w:ascii="Arial" w:hAnsi="Arial" w:cs="Arial"/>
                <w:sz w:val="22"/>
                <w:szCs w:val="22"/>
              </w:rPr>
            </w:pPr>
            <w:r w:rsidRPr="00913274">
              <w:rPr>
                <w:rFonts w:ascii="Arial" w:hAnsi="Arial" w:cs="Arial"/>
                <w:b/>
                <w:i/>
                <w:sz w:val="22"/>
                <w:szCs w:val="22"/>
              </w:rPr>
              <w:lastRenderedPageBreak/>
              <w:t>Supreme and County Court action</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0BACBA0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types of originating process</w:t>
            </w:r>
          </w:p>
          <w:p w14:paraId="7C69771B"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nature, form and content of a Writ</w:t>
            </w:r>
          </w:p>
          <w:p w14:paraId="750B3B7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nature of a cause of action</w:t>
            </w:r>
          </w:p>
          <w:p w14:paraId="4AF563C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choice of mode and place of trial</w:t>
            </w:r>
          </w:p>
          <w:p w14:paraId="4300B20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joinder of parties.</w:t>
            </w:r>
          </w:p>
        </w:tc>
      </w:tr>
      <w:tr w:rsidR="00913274" w:rsidRPr="00913274" w14:paraId="08C86B66" w14:textId="77777777" w:rsidTr="002E1A13">
        <w:trPr>
          <w:jc w:val="center"/>
        </w:trPr>
        <w:tc>
          <w:tcPr>
            <w:tcW w:w="1415" w:type="pct"/>
            <w:gridSpan w:val="3"/>
            <w:tcBorders>
              <w:top w:val="nil"/>
              <w:left w:val="nil"/>
              <w:bottom w:val="nil"/>
              <w:right w:val="nil"/>
            </w:tcBorders>
          </w:tcPr>
          <w:p w14:paraId="56CCA86A" w14:textId="77777777" w:rsidR="00913274" w:rsidRPr="00913274" w:rsidRDefault="00913274" w:rsidP="002E1A13">
            <w:pPr>
              <w:rPr>
                <w:rFonts w:ascii="Arial" w:hAnsi="Arial" w:cs="Arial"/>
                <w:sz w:val="22"/>
                <w:szCs w:val="22"/>
              </w:rPr>
            </w:pPr>
            <w:r w:rsidRPr="00913274">
              <w:rPr>
                <w:rFonts w:ascii="Arial" w:hAnsi="Arial" w:cs="Arial"/>
                <w:b/>
                <w:i/>
                <w:sz w:val="22"/>
                <w:szCs w:val="22"/>
              </w:rPr>
              <w:t>Means by which an originating process may be served</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0465CEC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personal service</w:t>
            </w:r>
          </w:p>
          <w:p w14:paraId="50B9EA07"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substituted service</w:t>
            </w:r>
          </w:p>
          <w:p w14:paraId="0753EA8F"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acceptance of service</w:t>
            </w:r>
          </w:p>
          <w:p w14:paraId="395A258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service outside Victoria</w:t>
            </w:r>
          </w:p>
          <w:p w14:paraId="525E5AA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service on corporations.</w:t>
            </w:r>
          </w:p>
        </w:tc>
      </w:tr>
      <w:tr w:rsidR="00913274" w:rsidRPr="00913274" w14:paraId="0FF21E11" w14:textId="77777777" w:rsidTr="002E1A13">
        <w:trPr>
          <w:jc w:val="center"/>
        </w:trPr>
        <w:tc>
          <w:tcPr>
            <w:tcW w:w="1415" w:type="pct"/>
            <w:gridSpan w:val="3"/>
            <w:tcBorders>
              <w:top w:val="nil"/>
              <w:left w:val="nil"/>
              <w:bottom w:val="nil"/>
              <w:right w:val="nil"/>
            </w:tcBorders>
          </w:tcPr>
          <w:p w14:paraId="0BCCDA69" w14:textId="77777777" w:rsidR="00913274" w:rsidRPr="00913274" w:rsidRDefault="00913274" w:rsidP="002E1A13">
            <w:pPr>
              <w:rPr>
                <w:rFonts w:ascii="Arial" w:hAnsi="Arial" w:cs="Arial"/>
                <w:sz w:val="22"/>
                <w:szCs w:val="22"/>
              </w:rPr>
            </w:pPr>
            <w:r w:rsidRPr="00913274">
              <w:rPr>
                <w:rFonts w:ascii="Arial" w:hAnsi="Arial" w:cs="Arial"/>
                <w:b/>
                <w:i/>
                <w:sz w:val="22"/>
                <w:szCs w:val="22"/>
              </w:rPr>
              <w:t>Course of pleadings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4CE3A40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Statement of Claim</w:t>
            </w:r>
          </w:p>
          <w:p w14:paraId="54181E4B"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Defence</w:t>
            </w:r>
          </w:p>
          <w:p w14:paraId="3C4F1237"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Reply</w:t>
            </w:r>
          </w:p>
          <w:p w14:paraId="407AA232"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pleadings subsequent to Reply</w:t>
            </w:r>
          </w:p>
          <w:p w14:paraId="3BAD265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judgment in default of pleading</w:t>
            </w:r>
          </w:p>
          <w:p w14:paraId="7CA3B63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striking out a pleading</w:t>
            </w:r>
          </w:p>
          <w:p w14:paraId="2F9205B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amendment of pleadings.</w:t>
            </w:r>
          </w:p>
        </w:tc>
      </w:tr>
      <w:tr w:rsidR="00913274" w:rsidRPr="00913274" w14:paraId="094B4981" w14:textId="77777777" w:rsidTr="002E1A13">
        <w:trPr>
          <w:jc w:val="center"/>
        </w:trPr>
        <w:tc>
          <w:tcPr>
            <w:tcW w:w="1415" w:type="pct"/>
            <w:gridSpan w:val="3"/>
            <w:tcBorders>
              <w:top w:val="nil"/>
              <w:left w:val="nil"/>
              <w:bottom w:val="nil"/>
              <w:right w:val="nil"/>
            </w:tcBorders>
          </w:tcPr>
          <w:p w14:paraId="56782AD2" w14:textId="77777777" w:rsidR="00913274" w:rsidRPr="00913274" w:rsidRDefault="00913274" w:rsidP="002E1A13">
            <w:pPr>
              <w:rPr>
                <w:rFonts w:ascii="Arial" w:hAnsi="Arial" w:cs="Arial"/>
                <w:sz w:val="22"/>
                <w:szCs w:val="22"/>
              </w:rPr>
            </w:pPr>
            <w:r w:rsidRPr="00913274">
              <w:rPr>
                <w:rFonts w:ascii="Arial" w:hAnsi="Arial" w:cs="Arial"/>
                <w:b/>
                <w:i/>
                <w:sz w:val="22"/>
                <w:szCs w:val="22"/>
              </w:rPr>
              <w:t>Nature and purpose of particulars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5B0FA06A"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when required</w:t>
            </w:r>
          </w:p>
          <w:p w14:paraId="0189F27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difference between particulars and substantive allegations</w:t>
            </w:r>
          </w:p>
          <w:p w14:paraId="24270DDB"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requests for further and better particulars.</w:t>
            </w:r>
          </w:p>
        </w:tc>
      </w:tr>
      <w:tr w:rsidR="00913274" w:rsidRPr="00913274" w14:paraId="7DE70EF2" w14:textId="77777777" w:rsidTr="002E1A13">
        <w:trPr>
          <w:jc w:val="center"/>
        </w:trPr>
        <w:tc>
          <w:tcPr>
            <w:tcW w:w="1415" w:type="pct"/>
            <w:gridSpan w:val="3"/>
            <w:tcBorders>
              <w:top w:val="nil"/>
              <w:left w:val="nil"/>
              <w:bottom w:val="nil"/>
              <w:right w:val="nil"/>
            </w:tcBorders>
          </w:tcPr>
          <w:p w14:paraId="284F88A8" w14:textId="77777777" w:rsidR="00913274" w:rsidRPr="00913274" w:rsidRDefault="00913274" w:rsidP="002E1A13">
            <w:pPr>
              <w:rPr>
                <w:rFonts w:ascii="Arial" w:hAnsi="Arial" w:cs="Arial"/>
                <w:sz w:val="22"/>
                <w:szCs w:val="22"/>
              </w:rPr>
            </w:pPr>
            <w:r w:rsidRPr="00913274">
              <w:rPr>
                <w:rFonts w:ascii="Arial" w:hAnsi="Arial" w:cs="Arial"/>
                <w:b/>
                <w:i/>
                <w:sz w:val="22"/>
                <w:szCs w:val="22"/>
              </w:rPr>
              <w:t>Process of discovery of documents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0E3A6C5D"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form and content of an Affidavit of Documents</w:t>
            </w:r>
          </w:p>
          <w:p w14:paraId="725BE70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grounds for claims of privilege</w:t>
            </w:r>
          </w:p>
          <w:p w14:paraId="4ABA61A0"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preliminary discovery</w:t>
            </w:r>
          </w:p>
          <w:p w14:paraId="6B401F3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discovery from a non-party</w:t>
            </w:r>
          </w:p>
          <w:p w14:paraId="15F9CCD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inspection of documents</w:t>
            </w:r>
          </w:p>
          <w:p w14:paraId="2B33D109"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discovery implications in Magistrates’ Court arbitration cases</w:t>
            </w:r>
          </w:p>
        </w:tc>
      </w:tr>
      <w:tr w:rsidR="00913274" w:rsidRPr="00913274" w14:paraId="56C3B58E" w14:textId="77777777" w:rsidTr="002E1A13">
        <w:trPr>
          <w:jc w:val="center"/>
        </w:trPr>
        <w:tc>
          <w:tcPr>
            <w:tcW w:w="1415" w:type="pct"/>
            <w:gridSpan w:val="3"/>
            <w:tcBorders>
              <w:top w:val="nil"/>
              <w:left w:val="nil"/>
              <w:bottom w:val="nil"/>
              <w:right w:val="nil"/>
            </w:tcBorders>
          </w:tcPr>
          <w:p w14:paraId="24356176" w14:textId="77777777" w:rsidR="00913274" w:rsidRPr="00913274" w:rsidRDefault="00913274" w:rsidP="002E1A13">
            <w:pPr>
              <w:rPr>
                <w:rFonts w:ascii="Arial" w:hAnsi="Arial" w:cs="Arial"/>
                <w:sz w:val="22"/>
                <w:szCs w:val="22"/>
              </w:rPr>
            </w:pPr>
            <w:r w:rsidRPr="00913274">
              <w:rPr>
                <w:rFonts w:ascii="Arial" w:hAnsi="Arial" w:cs="Arial"/>
                <w:b/>
                <w:i/>
                <w:sz w:val="22"/>
                <w:szCs w:val="22"/>
              </w:rPr>
              <w:t>Nature and purpose of interrogatories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2EE8B5F9"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form and content</w:t>
            </w:r>
          </w:p>
          <w:p w14:paraId="3099DD9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grounds for objection</w:t>
            </w:r>
          </w:p>
          <w:p w14:paraId="19D68BF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interrogatory implications in Magistrates’ Court arbitration cases</w:t>
            </w:r>
          </w:p>
        </w:tc>
      </w:tr>
      <w:tr w:rsidR="00913274" w:rsidRPr="00913274" w14:paraId="7FF851B5" w14:textId="77777777" w:rsidTr="002E1A13">
        <w:trPr>
          <w:jc w:val="center"/>
        </w:trPr>
        <w:tc>
          <w:tcPr>
            <w:tcW w:w="1415" w:type="pct"/>
            <w:gridSpan w:val="3"/>
            <w:tcBorders>
              <w:top w:val="nil"/>
              <w:left w:val="nil"/>
              <w:bottom w:val="nil"/>
              <w:right w:val="nil"/>
            </w:tcBorders>
          </w:tcPr>
          <w:p w14:paraId="2D18DEFB" w14:textId="77777777" w:rsidR="00913274" w:rsidRPr="00913274" w:rsidRDefault="00913274" w:rsidP="002E1A13">
            <w:pPr>
              <w:rPr>
                <w:rFonts w:ascii="Arial" w:hAnsi="Arial" w:cs="Arial"/>
                <w:sz w:val="22"/>
                <w:szCs w:val="22"/>
              </w:rPr>
            </w:pPr>
            <w:r w:rsidRPr="00913274">
              <w:rPr>
                <w:rFonts w:ascii="Arial" w:hAnsi="Arial" w:cs="Arial"/>
                <w:b/>
                <w:i/>
                <w:sz w:val="22"/>
                <w:szCs w:val="22"/>
              </w:rPr>
              <w:t>Settlement procedures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2E2F073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formal offers of compromise</w:t>
            </w:r>
          </w:p>
          <w:p w14:paraId="5D34C67C"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Calderbank offers</w:t>
            </w:r>
          </w:p>
          <w:p w14:paraId="4CAF6667"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lastRenderedPageBreak/>
              <w:t>Notice of willingness to contribute.</w:t>
            </w:r>
          </w:p>
        </w:tc>
      </w:tr>
      <w:tr w:rsidR="00913274" w:rsidRPr="00913274" w14:paraId="4E8FF277" w14:textId="77777777" w:rsidTr="002E1A13">
        <w:trPr>
          <w:jc w:val="center"/>
        </w:trPr>
        <w:tc>
          <w:tcPr>
            <w:tcW w:w="1415" w:type="pct"/>
            <w:gridSpan w:val="3"/>
            <w:tcBorders>
              <w:top w:val="nil"/>
              <w:left w:val="nil"/>
              <w:bottom w:val="nil"/>
              <w:right w:val="nil"/>
            </w:tcBorders>
          </w:tcPr>
          <w:p w14:paraId="74639A37" w14:textId="77777777" w:rsidR="00913274" w:rsidRPr="00913274" w:rsidRDefault="00913274" w:rsidP="002E1A13">
            <w:pPr>
              <w:rPr>
                <w:rFonts w:ascii="Arial" w:hAnsi="Arial" w:cs="Arial"/>
                <w:sz w:val="22"/>
                <w:szCs w:val="22"/>
              </w:rPr>
            </w:pPr>
            <w:r w:rsidRPr="00913274">
              <w:rPr>
                <w:rFonts w:ascii="Arial" w:hAnsi="Arial" w:cs="Arial"/>
                <w:b/>
                <w:i/>
                <w:sz w:val="22"/>
                <w:szCs w:val="22"/>
              </w:rPr>
              <w:lastRenderedPageBreak/>
              <w:t>Pre-trial stages of litigation</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2C202DC9"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directions hearings</w:t>
            </w:r>
          </w:p>
          <w:p w14:paraId="698950F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case management</w:t>
            </w:r>
          </w:p>
          <w:p w14:paraId="53F3B82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interlocutory orders</w:t>
            </w:r>
          </w:p>
          <w:p w14:paraId="47EC47EC"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consequences of failure to comply with procedural directions or orders</w:t>
            </w:r>
          </w:p>
        </w:tc>
      </w:tr>
      <w:tr w:rsidR="00913274" w:rsidRPr="00913274" w14:paraId="66948BB3" w14:textId="77777777" w:rsidTr="002E1A13">
        <w:trPr>
          <w:jc w:val="center"/>
        </w:trPr>
        <w:tc>
          <w:tcPr>
            <w:tcW w:w="1415" w:type="pct"/>
            <w:gridSpan w:val="3"/>
            <w:tcBorders>
              <w:top w:val="nil"/>
              <w:left w:val="nil"/>
              <w:bottom w:val="nil"/>
              <w:right w:val="nil"/>
            </w:tcBorders>
          </w:tcPr>
          <w:p w14:paraId="03558EE2" w14:textId="77777777" w:rsidR="00913274" w:rsidRPr="00913274" w:rsidRDefault="00913274" w:rsidP="002E1A13">
            <w:pPr>
              <w:rPr>
                <w:rFonts w:ascii="Arial" w:hAnsi="Arial" w:cs="Arial"/>
                <w:sz w:val="22"/>
                <w:szCs w:val="22"/>
              </w:rPr>
            </w:pPr>
            <w:r w:rsidRPr="00913274">
              <w:rPr>
                <w:rFonts w:ascii="Arial" w:hAnsi="Arial" w:cs="Arial"/>
                <w:b/>
                <w:i/>
                <w:sz w:val="22"/>
                <w:szCs w:val="22"/>
              </w:rPr>
              <w:t>Process of preparation for trial</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04572ACE"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witnesses</w:t>
            </w:r>
          </w:p>
          <w:p w14:paraId="1F11C4E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subpoenas</w:t>
            </w:r>
          </w:p>
          <w:p w14:paraId="07BAAD6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proofs of evidence</w:t>
            </w:r>
          </w:p>
          <w:p w14:paraId="1F9A1A3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statements of expert evidence</w:t>
            </w:r>
          </w:p>
          <w:p w14:paraId="75EC576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exhibits</w:t>
            </w:r>
          </w:p>
          <w:p w14:paraId="06E18600"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choice of counsel</w:t>
            </w:r>
          </w:p>
          <w:p w14:paraId="14DE6C6B"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preparation of brief</w:t>
            </w:r>
          </w:p>
          <w:p w14:paraId="33F2041D"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instructing in court</w:t>
            </w:r>
          </w:p>
        </w:tc>
      </w:tr>
      <w:tr w:rsidR="00913274" w:rsidRPr="00913274" w14:paraId="2AC58392" w14:textId="77777777" w:rsidTr="002E1A13">
        <w:trPr>
          <w:jc w:val="center"/>
        </w:trPr>
        <w:tc>
          <w:tcPr>
            <w:tcW w:w="1415" w:type="pct"/>
            <w:gridSpan w:val="3"/>
            <w:tcBorders>
              <w:top w:val="nil"/>
              <w:left w:val="nil"/>
              <w:bottom w:val="nil"/>
              <w:right w:val="nil"/>
            </w:tcBorders>
          </w:tcPr>
          <w:p w14:paraId="6BC03096" w14:textId="77777777" w:rsidR="00913274" w:rsidRPr="00913274" w:rsidRDefault="00913274" w:rsidP="002E1A13">
            <w:pPr>
              <w:rPr>
                <w:rFonts w:ascii="Arial" w:hAnsi="Arial" w:cs="Arial"/>
                <w:sz w:val="22"/>
                <w:szCs w:val="22"/>
              </w:rPr>
            </w:pPr>
            <w:r w:rsidRPr="00913274">
              <w:rPr>
                <w:rFonts w:ascii="Arial" w:hAnsi="Arial" w:cs="Arial"/>
                <w:b/>
                <w:i/>
                <w:sz w:val="22"/>
                <w:szCs w:val="22"/>
              </w:rPr>
              <w:t>Process of enforcement of judgments or orders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4714CD2C"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procedures of the Sheriff</w:t>
            </w:r>
          </w:p>
          <w:p w14:paraId="040FF35F"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warrant of seizure and sale</w:t>
            </w:r>
          </w:p>
          <w:p w14:paraId="72F8239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warrant of possession</w:t>
            </w:r>
          </w:p>
          <w:p w14:paraId="3479DB1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transfer/registration of judgment</w:t>
            </w:r>
          </w:p>
          <w:p w14:paraId="41D660E9"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attachment of earnings and attachment of debt</w:t>
            </w:r>
          </w:p>
          <w:p w14:paraId="5850B1E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examination of judgment debtor</w:t>
            </w:r>
          </w:p>
        </w:tc>
      </w:tr>
      <w:tr w:rsidR="00913274" w:rsidRPr="00913274" w14:paraId="1492813B" w14:textId="77777777" w:rsidTr="002E1A13">
        <w:trPr>
          <w:jc w:val="center"/>
        </w:trPr>
        <w:tc>
          <w:tcPr>
            <w:tcW w:w="1415" w:type="pct"/>
            <w:gridSpan w:val="3"/>
            <w:tcBorders>
              <w:top w:val="nil"/>
              <w:left w:val="nil"/>
              <w:bottom w:val="nil"/>
              <w:right w:val="nil"/>
            </w:tcBorders>
          </w:tcPr>
          <w:p w14:paraId="765548A9" w14:textId="77777777" w:rsidR="00913274" w:rsidRPr="00913274" w:rsidRDefault="00913274" w:rsidP="002E1A13">
            <w:pPr>
              <w:rPr>
                <w:rFonts w:ascii="Arial" w:hAnsi="Arial" w:cs="Arial"/>
                <w:sz w:val="22"/>
                <w:szCs w:val="22"/>
              </w:rPr>
            </w:pPr>
            <w:r w:rsidRPr="00913274">
              <w:rPr>
                <w:rFonts w:ascii="Arial" w:hAnsi="Arial" w:cs="Arial"/>
                <w:b/>
                <w:i/>
                <w:sz w:val="22"/>
                <w:szCs w:val="22"/>
              </w:rPr>
              <w:t>Costs considerations in relation to litigation</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40D1665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nature of party and party and solicitor/client costs</w:t>
            </w:r>
          </w:p>
          <w:p w14:paraId="3C4F130F"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court’s discretion in relation to costs</w:t>
            </w:r>
          </w:p>
          <w:p w14:paraId="409AF3ED"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process of party and party assessment of costs</w:t>
            </w:r>
          </w:p>
          <w:p w14:paraId="138C9DE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scales of costs</w:t>
            </w:r>
          </w:p>
          <w:p w14:paraId="1492290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costs cap implications in Magistrates’ Court arbitration cases</w:t>
            </w:r>
          </w:p>
          <w:p w14:paraId="463C5B97"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costs agreements including conditional costs agreements</w:t>
            </w:r>
          </w:p>
        </w:tc>
      </w:tr>
      <w:tr w:rsidR="00913274" w:rsidRPr="00913274" w14:paraId="339E4653" w14:textId="77777777" w:rsidTr="002E1A13">
        <w:trPr>
          <w:jc w:val="center"/>
        </w:trPr>
        <w:tc>
          <w:tcPr>
            <w:tcW w:w="1415" w:type="pct"/>
            <w:gridSpan w:val="3"/>
            <w:tcBorders>
              <w:top w:val="nil"/>
              <w:left w:val="nil"/>
              <w:bottom w:val="nil"/>
              <w:right w:val="nil"/>
            </w:tcBorders>
          </w:tcPr>
          <w:p w14:paraId="537471F3" w14:textId="77777777" w:rsidR="00913274" w:rsidRPr="00913274" w:rsidRDefault="00913274" w:rsidP="002E1A13">
            <w:pPr>
              <w:rPr>
                <w:rFonts w:ascii="Arial" w:hAnsi="Arial" w:cs="Arial"/>
                <w:sz w:val="22"/>
                <w:szCs w:val="22"/>
              </w:rPr>
            </w:pPr>
            <w:r w:rsidRPr="00913274">
              <w:rPr>
                <w:rFonts w:ascii="Arial" w:hAnsi="Arial" w:cs="Arial"/>
                <w:b/>
                <w:bCs/>
                <w:i/>
                <w:iCs/>
                <w:sz w:val="22"/>
                <w:szCs w:val="22"/>
              </w:rPr>
              <w:t xml:space="preserve">Alternative avenues for dispute resolution </w:t>
            </w:r>
            <w:r w:rsidRPr="00913274">
              <w:rPr>
                <w:rFonts w:ascii="Arial" w:hAnsi="Arial" w:cs="Arial"/>
                <w:sz w:val="22"/>
                <w:szCs w:val="22"/>
              </w:rPr>
              <w:t>may include:</w:t>
            </w:r>
          </w:p>
        </w:tc>
        <w:tc>
          <w:tcPr>
            <w:tcW w:w="3585" w:type="pct"/>
            <w:gridSpan w:val="2"/>
            <w:tcBorders>
              <w:top w:val="nil"/>
              <w:left w:val="nil"/>
              <w:bottom w:val="nil"/>
              <w:right w:val="nil"/>
            </w:tcBorders>
          </w:tcPr>
          <w:p w14:paraId="354455FD"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mediation</w:t>
            </w:r>
          </w:p>
          <w:p w14:paraId="19A3952B"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arbitration</w:t>
            </w:r>
          </w:p>
        </w:tc>
      </w:tr>
      <w:tr w:rsidR="00913274" w:rsidRPr="00913274" w14:paraId="4B54492D" w14:textId="77777777" w:rsidTr="002E1A13">
        <w:trPr>
          <w:jc w:val="center"/>
        </w:trPr>
        <w:tc>
          <w:tcPr>
            <w:tcW w:w="5000" w:type="pct"/>
            <w:gridSpan w:val="5"/>
            <w:tcBorders>
              <w:top w:val="nil"/>
              <w:left w:val="nil"/>
              <w:bottom w:val="nil"/>
              <w:right w:val="nil"/>
            </w:tcBorders>
          </w:tcPr>
          <w:p w14:paraId="59FC9E5D" w14:textId="77777777" w:rsidR="00913274" w:rsidRPr="00913274" w:rsidRDefault="00913274" w:rsidP="002E1A13">
            <w:pPr>
              <w:pStyle w:val="Bold"/>
              <w:rPr>
                <w:rFonts w:ascii="Arial" w:hAnsi="Arial"/>
                <w:sz w:val="22"/>
              </w:rPr>
            </w:pPr>
            <w:r w:rsidRPr="00913274">
              <w:rPr>
                <w:rFonts w:ascii="Arial" w:hAnsi="Arial"/>
                <w:sz w:val="22"/>
              </w:rPr>
              <w:t>EVIDENCE GUIDE</w:t>
            </w:r>
          </w:p>
        </w:tc>
      </w:tr>
      <w:tr w:rsidR="00913274" w:rsidRPr="00913274" w14:paraId="2E421E37" w14:textId="77777777" w:rsidTr="002E1A13">
        <w:trPr>
          <w:jc w:val="center"/>
        </w:trPr>
        <w:tc>
          <w:tcPr>
            <w:tcW w:w="5000" w:type="pct"/>
            <w:gridSpan w:val="5"/>
            <w:tcBorders>
              <w:top w:val="nil"/>
              <w:left w:val="nil"/>
              <w:bottom w:val="nil"/>
              <w:right w:val="nil"/>
            </w:tcBorders>
          </w:tcPr>
          <w:p w14:paraId="7B8812B2" w14:textId="77777777" w:rsidR="00913274" w:rsidRPr="00913274" w:rsidRDefault="00913274" w:rsidP="002E1A13">
            <w:pPr>
              <w:pStyle w:val="Smalltext"/>
              <w:rPr>
                <w:rFonts w:ascii="Arial" w:hAnsi="Arial"/>
                <w:sz w:val="22"/>
              </w:rPr>
            </w:pPr>
            <w:r w:rsidRPr="00913274">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913274" w:rsidRPr="00913274" w14:paraId="12F5FACF" w14:textId="77777777" w:rsidTr="002E1A13">
        <w:trPr>
          <w:trHeight w:val="375"/>
          <w:jc w:val="center"/>
        </w:trPr>
        <w:tc>
          <w:tcPr>
            <w:tcW w:w="1415" w:type="pct"/>
            <w:gridSpan w:val="3"/>
            <w:tcBorders>
              <w:top w:val="nil"/>
              <w:left w:val="nil"/>
              <w:bottom w:val="nil"/>
              <w:right w:val="nil"/>
            </w:tcBorders>
          </w:tcPr>
          <w:p w14:paraId="398DFF05" w14:textId="77777777" w:rsidR="00913274" w:rsidRPr="00913274" w:rsidRDefault="00913274" w:rsidP="002E1A13">
            <w:pPr>
              <w:rPr>
                <w:rFonts w:ascii="Arial" w:hAnsi="Arial" w:cs="Arial"/>
                <w:b/>
                <w:sz w:val="22"/>
                <w:szCs w:val="22"/>
              </w:rPr>
            </w:pPr>
            <w:r w:rsidRPr="00913274">
              <w:rPr>
                <w:rFonts w:ascii="Arial" w:hAnsi="Arial" w:cs="Arial"/>
                <w:b/>
                <w:sz w:val="22"/>
                <w:szCs w:val="22"/>
              </w:rPr>
              <w:t xml:space="preserve">Critical aspects for assessment and </w:t>
            </w:r>
            <w:r w:rsidRPr="00913274">
              <w:rPr>
                <w:rFonts w:ascii="Arial" w:hAnsi="Arial" w:cs="Arial"/>
                <w:b/>
                <w:sz w:val="22"/>
                <w:szCs w:val="22"/>
              </w:rPr>
              <w:lastRenderedPageBreak/>
              <w:t>evidence required to demonstrate competency in this unit</w:t>
            </w:r>
          </w:p>
        </w:tc>
        <w:tc>
          <w:tcPr>
            <w:tcW w:w="3585" w:type="pct"/>
            <w:gridSpan w:val="2"/>
            <w:tcBorders>
              <w:top w:val="nil"/>
              <w:left w:val="nil"/>
              <w:bottom w:val="nil"/>
              <w:right w:val="nil"/>
            </w:tcBorders>
          </w:tcPr>
          <w:p w14:paraId="177D30E5" w14:textId="77777777" w:rsidR="00913274" w:rsidRPr="00913274" w:rsidRDefault="00913274" w:rsidP="002E1A13">
            <w:pPr>
              <w:rPr>
                <w:rFonts w:ascii="Arial" w:hAnsi="Arial" w:cs="Arial"/>
                <w:sz w:val="22"/>
                <w:szCs w:val="22"/>
              </w:rPr>
            </w:pPr>
            <w:r w:rsidRPr="00913274">
              <w:rPr>
                <w:rFonts w:ascii="Arial" w:hAnsi="Arial" w:cs="Arial"/>
                <w:sz w:val="22"/>
                <w:szCs w:val="22"/>
              </w:rPr>
              <w:lastRenderedPageBreak/>
              <w:t>A person who demonstrates competency in this unit must provide evidence of:</w:t>
            </w:r>
          </w:p>
          <w:p w14:paraId="38C97F02" w14:textId="5033B08C" w:rsidR="00913274" w:rsidRPr="00913274" w:rsidRDefault="00913274" w:rsidP="00913274">
            <w:pPr>
              <w:pStyle w:val="Bullet2"/>
              <w:numPr>
                <w:ilvl w:val="0"/>
                <w:numId w:val="16"/>
              </w:numPr>
              <w:rPr>
                <w:rFonts w:ascii="Arial" w:hAnsi="Arial" w:cs="Arial"/>
                <w:sz w:val="22"/>
                <w:szCs w:val="22"/>
              </w:rPr>
            </w:pPr>
            <w:r w:rsidRPr="00913274">
              <w:rPr>
                <w:rFonts w:ascii="Arial" w:hAnsi="Arial" w:cs="Arial"/>
                <w:sz w:val="22"/>
                <w:szCs w:val="22"/>
              </w:rPr>
              <w:lastRenderedPageBreak/>
              <w:t>knowledge of the application of form of pleadings, particulars and third party procedures</w:t>
            </w:r>
            <w:r w:rsidR="00C058CA">
              <w:rPr>
                <w:rFonts w:ascii="Arial" w:hAnsi="Arial" w:cs="Arial"/>
                <w:sz w:val="22"/>
                <w:szCs w:val="22"/>
              </w:rPr>
              <w:t xml:space="preserve">; </w:t>
            </w:r>
            <w:r w:rsidR="00C058CA" w:rsidRPr="00913274">
              <w:rPr>
                <w:rFonts w:ascii="Arial" w:hAnsi="Arial" w:cs="Arial"/>
                <w:sz w:val="22"/>
                <w:szCs w:val="22"/>
              </w:rPr>
              <w:t>civil</w:t>
            </w:r>
            <w:r w:rsidR="00C058CA">
              <w:rPr>
                <w:rFonts w:ascii="Arial" w:hAnsi="Arial" w:cs="Arial"/>
                <w:sz w:val="22"/>
                <w:szCs w:val="22"/>
              </w:rPr>
              <w:t xml:space="preserve"> and Federal Court</w:t>
            </w:r>
            <w:r w:rsidR="00C058CA" w:rsidRPr="00913274">
              <w:rPr>
                <w:rFonts w:ascii="Arial" w:hAnsi="Arial" w:cs="Arial"/>
                <w:sz w:val="22"/>
                <w:szCs w:val="22"/>
              </w:rPr>
              <w:t xml:space="preserve"> litigation from commencement to non-litigious dispute</w:t>
            </w:r>
            <w:r w:rsidR="00C058CA">
              <w:rPr>
                <w:rFonts w:ascii="Arial" w:hAnsi="Arial" w:cs="Arial"/>
                <w:sz w:val="22"/>
                <w:szCs w:val="22"/>
              </w:rPr>
              <w:t xml:space="preserve"> procedures;</w:t>
            </w:r>
          </w:p>
          <w:p w14:paraId="495656EC"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knowledge of litigation and civil procedure, including civil jurisdiction, structure, procedure and operation of the civil courts system in Victoria</w:t>
            </w:r>
          </w:p>
          <w:p w14:paraId="1051746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 xml:space="preserve">knowledge of alternative avenues of dispute resolution including collaborative law </w:t>
            </w:r>
          </w:p>
          <w:p w14:paraId="1FEA5C25" w14:textId="77777777" w:rsidR="00913274" w:rsidRPr="00913274" w:rsidRDefault="00913274" w:rsidP="00913274">
            <w:pPr>
              <w:pStyle w:val="Bullet2"/>
              <w:numPr>
                <w:ilvl w:val="0"/>
                <w:numId w:val="16"/>
              </w:numPr>
              <w:rPr>
                <w:rFonts w:ascii="Arial" w:hAnsi="Arial" w:cs="Arial"/>
                <w:sz w:val="22"/>
                <w:szCs w:val="22"/>
              </w:rPr>
            </w:pPr>
            <w:r w:rsidRPr="00913274">
              <w:rPr>
                <w:rFonts w:ascii="Arial" w:hAnsi="Arial" w:cs="Arial"/>
                <w:sz w:val="22"/>
                <w:szCs w:val="22"/>
              </w:rPr>
              <w:t>knowledge of preparation process for trial and the enforcement of judgments or orders and costs</w:t>
            </w:r>
          </w:p>
          <w:p w14:paraId="7CDDC60A" w14:textId="21B58E27" w:rsidR="00913274" w:rsidRDefault="00913274" w:rsidP="00913274">
            <w:pPr>
              <w:pStyle w:val="Bullet2"/>
              <w:numPr>
                <w:ilvl w:val="0"/>
                <w:numId w:val="16"/>
              </w:numPr>
              <w:rPr>
                <w:rFonts w:ascii="Arial" w:hAnsi="Arial" w:cs="Arial"/>
                <w:sz w:val="22"/>
                <w:szCs w:val="22"/>
              </w:rPr>
            </w:pPr>
            <w:r w:rsidRPr="00913274">
              <w:rPr>
                <w:rFonts w:ascii="Arial" w:hAnsi="Arial" w:cs="Arial"/>
                <w:sz w:val="22"/>
                <w:szCs w:val="22"/>
              </w:rPr>
              <w:t>knowledge of interlocutory procedures in defended actions</w:t>
            </w:r>
          </w:p>
          <w:p w14:paraId="09CA466E" w14:textId="77777777" w:rsidR="00C058CA" w:rsidRPr="00913274" w:rsidRDefault="00C058CA" w:rsidP="00C058CA">
            <w:pPr>
              <w:pStyle w:val="Bullet1"/>
              <w:numPr>
                <w:ilvl w:val="0"/>
                <w:numId w:val="16"/>
              </w:numPr>
              <w:autoSpaceDE w:val="0"/>
              <w:autoSpaceDN w:val="0"/>
              <w:adjustRightInd w:val="0"/>
              <w:spacing w:before="60" w:after="60"/>
              <w:rPr>
                <w:rFonts w:ascii="Arial" w:hAnsi="Arial" w:cs="Arial"/>
                <w:sz w:val="22"/>
                <w:szCs w:val="22"/>
              </w:rPr>
            </w:pPr>
            <w:r w:rsidRPr="00913274">
              <w:rPr>
                <w:rFonts w:ascii="Arial" w:hAnsi="Arial" w:cs="Arial"/>
                <w:sz w:val="22"/>
                <w:szCs w:val="22"/>
              </w:rPr>
              <w:t>analysi</w:t>
            </w:r>
            <w:r>
              <w:rPr>
                <w:rFonts w:ascii="Arial" w:hAnsi="Arial" w:cs="Arial"/>
                <w:sz w:val="22"/>
                <w:szCs w:val="22"/>
              </w:rPr>
              <w:t xml:space="preserve">ng </w:t>
            </w:r>
            <w:r w:rsidRPr="00913274">
              <w:rPr>
                <w:rFonts w:ascii="Arial" w:hAnsi="Arial" w:cs="Arial"/>
                <w:sz w:val="22"/>
                <w:szCs w:val="22"/>
              </w:rPr>
              <w:t>the structure, procedures and operation of the court systems in Victoria</w:t>
            </w:r>
          </w:p>
          <w:p w14:paraId="4D1B33ED" w14:textId="005FC50E" w:rsidR="00C058CA" w:rsidRPr="00913274" w:rsidRDefault="00C058CA" w:rsidP="00913274">
            <w:pPr>
              <w:pStyle w:val="Bullet2"/>
              <w:numPr>
                <w:ilvl w:val="0"/>
                <w:numId w:val="16"/>
              </w:numPr>
              <w:rPr>
                <w:rFonts w:ascii="Arial" w:hAnsi="Arial" w:cs="Arial"/>
                <w:sz w:val="22"/>
                <w:szCs w:val="22"/>
              </w:rPr>
            </w:pPr>
            <w:r>
              <w:rPr>
                <w:rFonts w:ascii="Arial" w:hAnsi="Arial" w:cs="Arial"/>
                <w:sz w:val="22"/>
                <w:szCs w:val="22"/>
              </w:rPr>
              <w:t xml:space="preserve">applying aspects of </w:t>
            </w:r>
            <w:r w:rsidR="007E3AC4">
              <w:rPr>
                <w:rFonts w:ascii="Arial" w:hAnsi="Arial" w:cs="Arial"/>
                <w:sz w:val="22"/>
                <w:szCs w:val="22"/>
              </w:rPr>
              <w:t>civil procedure</w:t>
            </w:r>
            <w:r>
              <w:rPr>
                <w:rFonts w:ascii="Arial" w:hAnsi="Arial" w:cs="Arial"/>
                <w:sz w:val="22"/>
                <w:szCs w:val="22"/>
              </w:rPr>
              <w:t xml:space="preserve"> support to examples or case studies  </w:t>
            </w:r>
          </w:p>
          <w:p w14:paraId="63035C3A" w14:textId="77777777" w:rsidR="00913274" w:rsidRPr="00913274" w:rsidRDefault="00913274" w:rsidP="002E1A13">
            <w:pPr>
              <w:pStyle w:val="Bullet2"/>
              <w:numPr>
                <w:ilvl w:val="0"/>
                <w:numId w:val="0"/>
              </w:numPr>
              <w:rPr>
                <w:rFonts w:ascii="Arial" w:hAnsi="Arial" w:cs="Arial"/>
                <w:sz w:val="22"/>
                <w:szCs w:val="22"/>
              </w:rPr>
            </w:pPr>
          </w:p>
        </w:tc>
      </w:tr>
      <w:tr w:rsidR="00913274" w:rsidRPr="00913274" w14:paraId="63FD3179" w14:textId="77777777" w:rsidTr="002E1A13">
        <w:trPr>
          <w:trHeight w:val="375"/>
          <w:jc w:val="center"/>
        </w:trPr>
        <w:tc>
          <w:tcPr>
            <w:tcW w:w="1415" w:type="pct"/>
            <w:gridSpan w:val="3"/>
            <w:tcBorders>
              <w:top w:val="nil"/>
              <w:left w:val="nil"/>
              <w:bottom w:val="nil"/>
              <w:right w:val="nil"/>
            </w:tcBorders>
          </w:tcPr>
          <w:p w14:paraId="01A39398" w14:textId="77777777" w:rsidR="00913274" w:rsidRPr="00913274" w:rsidRDefault="00913274" w:rsidP="002E1A13">
            <w:pPr>
              <w:rPr>
                <w:rFonts w:ascii="Arial" w:hAnsi="Arial" w:cs="Arial"/>
                <w:b/>
                <w:sz w:val="22"/>
                <w:szCs w:val="22"/>
              </w:rPr>
            </w:pPr>
            <w:r w:rsidRPr="00913274">
              <w:rPr>
                <w:rFonts w:ascii="Arial" w:hAnsi="Arial" w:cs="Arial"/>
                <w:b/>
                <w:sz w:val="22"/>
                <w:szCs w:val="22"/>
              </w:rPr>
              <w:t>Context of and specific resources for assessment</w:t>
            </w:r>
          </w:p>
        </w:tc>
        <w:tc>
          <w:tcPr>
            <w:tcW w:w="3585" w:type="pct"/>
            <w:gridSpan w:val="2"/>
            <w:tcBorders>
              <w:top w:val="nil"/>
              <w:left w:val="nil"/>
              <w:bottom w:val="nil"/>
              <w:right w:val="nil"/>
            </w:tcBorders>
          </w:tcPr>
          <w:p w14:paraId="7B61F120" w14:textId="77777777" w:rsidR="00913274" w:rsidRPr="00913274" w:rsidRDefault="00913274" w:rsidP="002E1A13">
            <w:pPr>
              <w:rPr>
                <w:rFonts w:ascii="Arial" w:hAnsi="Arial" w:cs="Arial"/>
                <w:sz w:val="22"/>
                <w:szCs w:val="22"/>
              </w:rPr>
            </w:pPr>
            <w:r w:rsidRPr="00913274">
              <w:rPr>
                <w:rFonts w:ascii="Arial" w:hAnsi="Arial" w:cs="Arial"/>
                <w:sz w:val="22"/>
                <w:szCs w:val="22"/>
              </w:rPr>
              <w:t>Assessment must ensure:</w:t>
            </w:r>
          </w:p>
          <w:p w14:paraId="776C60B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activities are related to a legal practice context</w:t>
            </w:r>
          </w:p>
          <w:p w14:paraId="13C66CA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 xml:space="preserve">activities are related to laws, regulations and procedures currently operating across the jurisdictions relevant to this qualification </w:t>
            </w:r>
          </w:p>
          <w:p w14:paraId="3E42EA01" w14:textId="77777777" w:rsidR="00913274" w:rsidRPr="00913274" w:rsidRDefault="00913274" w:rsidP="002E1A13">
            <w:pPr>
              <w:rPr>
                <w:rFonts w:ascii="Arial" w:hAnsi="Arial" w:cs="Arial"/>
                <w:sz w:val="22"/>
                <w:szCs w:val="22"/>
              </w:rPr>
            </w:pPr>
            <w:r w:rsidRPr="00913274">
              <w:rPr>
                <w:rFonts w:ascii="Arial" w:hAnsi="Arial" w:cs="Arial"/>
                <w:sz w:val="22"/>
                <w:szCs w:val="22"/>
              </w:rPr>
              <w:t>Resources implications for assessment include access to:</w:t>
            </w:r>
          </w:p>
          <w:p w14:paraId="2818101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suitable simulated or real workplace opportunities</w:t>
            </w:r>
          </w:p>
          <w:p w14:paraId="3E2D1EA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relevant Federal and State and local government legislation, regulations, standards and provisions</w:t>
            </w:r>
          </w:p>
        </w:tc>
      </w:tr>
      <w:tr w:rsidR="00913274" w:rsidRPr="00913274" w14:paraId="227288D7" w14:textId="77777777" w:rsidTr="002E1A13">
        <w:trPr>
          <w:trHeight w:val="375"/>
          <w:jc w:val="center"/>
        </w:trPr>
        <w:tc>
          <w:tcPr>
            <w:tcW w:w="1415" w:type="pct"/>
            <w:gridSpan w:val="3"/>
            <w:tcBorders>
              <w:top w:val="nil"/>
              <w:left w:val="nil"/>
              <w:bottom w:val="nil"/>
              <w:right w:val="nil"/>
            </w:tcBorders>
          </w:tcPr>
          <w:p w14:paraId="035FDC22" w14:textId="77777777" w:rsidR="00913274" w:rsidRPr="00913274" w:rsidRDefault="00913274" w:rsidP="002E1A13">
            <w:pPr>
              <w:rPr>
                <w:rFonts w:ascii="Arial" w:hAnsi="Arial" w:cs="Arial"/>
                <w:b/>
                <w:sz w:val="22"/>
                <w:szCs w:val="22"/>
              </w:rPr>
            </w:pPr>
            <w:r w:rsidRPr="00913274">
              <w:rPr>
                <w:rFonts w:ascii="Arial" w:hAnsi="Arial" w:cs="Arial"/>
                <w:b/>
                <w:sz w:val="22"/>
                <w:szCs w:val="22"/>
              </w:rPr>
              <w:t>Guidance information for assessment</w:t>
            </w:r>
          </w:p>
        </w:tc>
        <w:tc>
          <w:tcPr>
            <w:tcW w:w="3585" w:type="pct"/>
            <w:gridSpan w:val="2"/>
            <w:tcBorders>
              <w:top w:val="nil"/>
              <w:left w:val="nil"/>
              <w:bottom w:val="nil"/>
              <w:right w:val="nil"/>
            </w:tcBorders>
          </w:tcPr>
          <w:p w14:paraId="0F8CAA6B" w14:textId="77777777" w:rsidR="00913274" w:rsidRPr="00913274" w:rsidRDefault="00913274" w:rsidP="002E1A13">
            <w:pPr>
              <w:rPr>
                <w:rFonts w:ascii="Arial" w:hAnsi="Arial" w:cs="Arial"/>
                <w:sz w:val="22"/>
                <w:szCs w:val="22"/>
              </w:rPr>
            </w:pPr>
            <w:r w:rsidRPr="00913274">
              <w:rPr>
                <w:rFonts w:ascii="Arial" w:hAnsi="Arial" w:cs="Arial"/>
                <w:sz w:val="22"/>
                <w:szCs w:val="22"/>
              </w:rPr>
              <w:t>Holistic assessment with other units relevant to the industry sector, workplace and job role is recommended.</w:t>
            </w:r>
          </w:p>
        </w:tc>
      </w:tr>
    </w:tbl>
    <w:p w14:paraId="1EF85BE7" w14:textId="77777777" w:rsidR="00913274" w:rsidRPr="00913274" w:rsidRDefault="00913274" w:rsidP="00913274">
      <w:pPr>
        <w:rPr>
          <w:rFonts w:ascii="Arial" w:hAnsi="Arial" w:cs="Arial"/>
          <w:sz w:val="22"/>
          <w:szCs w:val="22"/>
        </w:rPr>
      </w:pPr>
    </w:p>
    <w:p w14:paraId="14CD3228" w14:textId="028771BB" w:rsidR="005A4F5C" w:rsidRPr="00982853" w:rsidRDefault="005A4F5C" w:rsidP="005A4F5C"/>
    <w:p w14:paraId="37C258FD" w14:textId="4CE3B61C" w:rsidR="005A4F5C" w:rsidRDefault="005A4F5C" w:rsidP="002505C0"/>
    <w:p w14:paraId="56CE2A03" w14:textId="713F6095" w:rsidR="00913274" w:rsidRDefault="00913274" w:rsidP="002505C0"/>
    <w:p w14:paraId="27692CEA" w14:textId="6D69F186" w:rsidR="00913274" w:rsidRDefault="00913274" w:rsidP="002505C0"/>
    <w:p w14:paraId="14639153" w14:textId="77777777" w:rsidR="00913274" w:rsidRDefault="00913274" w:rsidP="002505C0">
      <w:pPr>
        <w:sectPr w:rsidR="00913274" w:rsidSect="00CC4B32">
          <w:headerReference w:type="even" r:id="rId85"/>
          <w:headerReference w:type="default" r:id="rId86"/>
          <w:footerReference w:type="even" r:id="rId87"/>
          <w:footerReference w:type="default" r:id="rId88"/>
          <w:headerReference w:type="first" r:id="rId89"/>
          <w:footerReference w:type="first" r:id="rId90"/>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708"/>
        <w:gridCol w:w="5766"/>
      </w:tblGrid>
      <w:tr w:rsidR="002E1A13" w:rsidRPr="002E1A13" w14:paraId="682C1D60" w14:textId="77777777" w:rsidTr="002E1A13">
        <w:trPr>
          <w:jc w:val="center"/>
        </w:trPr>
        <w:tc>
          <w:tcPr>
            <w:tcW w:w="5000" w:type="pct"/>
            <w:gridSpan w:val="5"/>
            <w:tcBorders>
              <w:top w:val="nil"/>
              <w:left w:val="nil"/>
              <w:bottom w:val="nil"/>
              <w:right w:val="nil"/>
            </w:tcBorders>
          </w:tcPr>
          <w:p w14:paraId="408C79DE" w14:textId="2A120260" w:rsidR="002E1A13" w:rsidRPr="002D1BBE" w:rsidRDefault="0027222A" w:rsidP="002E1A13">
            <w:pPr>
              <w:pStyle w:val="UnitTitle"/>
              <w:rPr>
                <w:rFonts w:ascii="Arial" w:hAnsi="Arial"/>
                <w:sz w:val="22"/>
                <w:szCs w:val="22"/>
              </w:rPr>
            </w:pPr>
            <w:bookmarkStart w:id="72" w:name="_Toc397604299"/>
            <w:r w:rsidRPr="0027222A">
              <w:rPr>
                <w:rFonts w:ascii="Arial" w:hAnsi="Arial"/>
                <w:sz w:val="22"/>
                <w:szCs w:val="22"/>
              </w:rPr>
              <w:lastRenderedPageBreak/>
              <w:t>VU22976</w:t>
            </w:r>
            <w:r w:rsidR="002E1A13" w:rsidRPr="002D1BBE">
              <w:rPr>
                <w:rFonts w:ascii="Arial" w:hAnsi="Arial"/>
                <w:sz w:val="22"/>
                <w:szCs w:val="22"/>
              </w:rPr>
              <w:t xml:space="preserve"> Analyse and apply concepts and principles of criminal law</w:t>
            </w:r>
            <w:bookmarkEnd w:id="72"/>
            <w:r w:rsidR="002E1A13" w:rsidRPr="002D1BBE">
              <w:rPr>
                <w:rFonts w:ascii="Arial" w:hAnsi="Arial"/>
                <w:sz w:val="22"/>
                <w:szCs w:val="22"/>
              </w:rPr>
              <w:t xml:space="preserve"> in a support context</w:t>
            </w:r>
          </w:p>
        </w:tc>
      </w:tr>
      <w:tr w:rsidR="002E1A13" w:rsidRPr="002E1A13" w14:paraId="39396F54" w14:textId="77777777" w:rsidTr="002E1A13">
        <w:trPr>
          <w:jc w:val="center"/>
        </w:trPr>
        <w:tc>
          <w:tcPr>
            <w:tcW w:w="5000" w:type="pct"/>
            <w:gridSpan w:val="5"/>
            <w:tcBorders>
              <w:top w:val="nil"/>
              <w:left w:val="nil"/>
              <w:bottom w:val="nil"/>
              <w:right w:val="nil"/>
            </w:tcBorders>
          </w:tcPr>
          <w:p w14:paraId="7F6FE302" w14:textId="77777777" w:rsidR="002E1A13" w:rsidRPr="002E1A13" w:rsidRDefault="002E1A13" w:rsidP="002E1A13">
            <w:pPr>
              <w:pStyle w:val="Bold"/>
              <w:rPr>
                <w:rFonts w:ascii="Arial" w:hAnsi="Arial"/>
                <w:sz w:val="22"/>
              </w:rPr>
            </w:pPr>
            <w:r w:rsidRPr="002E1A13">
              <w:rPr>
                <w:rFonts w:ascii="Arial" w:hAnsi="Arial"/>
                <w:sz w:val="22"/>
              </w:rPr>
              <w:t>Unit Descriptor</w:t>
            </w:r>
          </w:p>
          <w:p w14:paraId="0264BC97" w14:textId="3FDF03D0" w:rsidR="002E1A13" w:rsidRPr="002E1A13" w:rsidRDefault="002E1A13" w:rsidP="002E1A13">
            <w:pPr>
              <w:rPr>
                <w:rFonts w:ascii="Arial" w:hAnsi="Arial" w:cs="Arial"/>
                <w:sz w:val="22"/>
                <w:szCs w:val="22"/>
              </w:rPr>
            </w:pPr>
            <w:r w:rsidRPr="002E1A13">
              <w:rPr>
                <w:rFonts w:ascii="Arial" w:hAnsi="Arial" w:cs="Arial"/>
                <w:sz w:val="22"/>
                <w:szCs w:val="22"/>
              </w:rPr>
              <w:t xml:space="preserve">This unit describes the skills and knowledge required to employ legal principles and aspects of criminal law, including criminal procedure, substantive aspects of criminal offences as defined in legislation and at common law, and, to </w:t>
            </w:r>
            <w:r w:rsidR="00D45D58">
              <w:rPr>
                <w:rFonts w:ascii="Arial" w:hAnsi="Arial" w:cs="Arial"/>
                <w:sz w:val="22"/>
                <w:szCs w:val="22"/>
              </w:rPr>
              <w:t>analyse</w:t>
            </w:r>
            <w:r w:rsidR="00D45D58" w:rsidRPr="002E1A13">
              <w:rPr>
                <w:rFonts w:ascii="Arial" w:hAnsi="Arial" w:cs="Arial"/>
                <w:sz w:val="22"/>
                <w:szCs w:val="22"/>
              </w:rPr>
              <w:t xml:space="preserve"> </w:t>
            </w:r>
            <w:r w:rsidRPr="002E1A13">
              <w:rPr>
                <w:rFonts w:ascii="Arial" w:hAnsi="Arial" w:cs="Arial"/>
                <w:sz w:val="22"/>
                <w:szCs w:val="22"/>
              </w:rPr>
              <w:t>the impact of law reform issues, in order to support the work of a legal office or associated context.</w:t>
            </w:r>
          </w:p>
          <w:p w14:paraId="6DA39FE1" w14:textId="77777777" w:rsidR="002E1A13" w:rsidRPr="002E1A13" w:rsidRDefault="002E1A13" w:rsidP="002E1A13">
            <w:pPr>
              <w:pStyle w:val="Licensing"/>
              <w:rPr>
                <w:rFonts w:ascii="Arial" w:hAnsi="Arial" w:cs="Arial"/>
                <w:szCs w:val="22"/>
              </w:rPr>
            </w:pPr>
            <w:r w:rsidRPr="002E1A13">
              <w:rPr>
                <w:rFonts w:ascii="Arial" w:hAnsi="Arial" w:cs="Arial"/>
                <w:szCs w:val="22"/>
              </w:rPr>
              <w:t>No licensing, legislative, regulatory or certification requirements apply to this unit at the time of publication.</w:t>
            </w:r>
          </w:p>
        </w:tc>
      </w:tr>
      <w:tr w:rsidR="002E1A13" w:rsidRPr="002E1A13" w14:paraId="2A7EC15B" w14:textId="77777777" w:rsidTr="002E1A13">
        <w:trPr>
          <w:jc w:val="center"/>
        </w:trPr>
        <w:tc>
          <w:tcPr>
            <w:tcW w:w="5000" w:type="pct"/>
            <w:gridSpan w:val="5"/>
            <w:tcBorders>
              <w:top w:val="nil"/>
              <w:left w:val="nil"/>
              <w:bottom w:val="nil"/>
              <w:right w:val="nil"/>
            </w:tcBorders>
          </w:tcPr>
          <w:p w14:paraId="6B70CC58" w14:textId="77777777" w:rsidR="002E1A13" w:rsidRPr="002E1A13" w:rsidRDefault="002E1A13" w:rsidP="002E1A13">
            <w:pPr>
              <w:pStyle w:val="Bold"/>
              <w:rPr>
                <w:rFonts w:ascii="Arial" w:hAnsi="Arial"/>
                <w:sz w:val="22"/>
              </w:rPr>
            </w:pPr>
            <w:r w:rsidRPr="002E1A13">
              <w:rPr>
                <w:rFonts w:ascii="Arial" w:hAnsi="Arial"/>
                <w:sz w:val="22"/>
              </w:rPr>
              <w:t>Employability Skills</w:t>
            </w:r>
          </w:p>
          <w:p w14:paraId="615C3C36" w14:textId="77777777" w:rsidR="002E1A13" w:rsidRPr="002E1A13" w:rsidRDefault="002E1A13" w:rsidP="002E1A13">
            <w:pPr>
              <w:rPr>
                <w:rFonts w:ascii="Arial" w:hAnsi="Arial" w:cs="Arial"/>
                <w:sz w:val="22"/>
                <w:szCs w:val="22"/>
              </w:rPr>
            </w:pPr>
            <w:r w:rsidRPr="002E1A13">
              <w:rPr>
                <w:rFonts w:ascii="Arial" w:hAnsi="Arial" w:cs="Arial"/>
                <w:sz w:val="22"/>
                <w:szCs w:val="22"/>
              </w:rPr>
              <w:t>This unit contains Employability Skills.</w:t>
            </w:r>
          </w:p>
        </w:tc>
      </w:tr>
      <w:tr w:rsidR="002E1A13" w:rsidRPr="002E1A13" w14:paraId="7D99A16D" w14:textId="77777777" w:rsidTr="002E1A13">
        <w:trPr>
          <w:jc w:val="center"/>
        </w:trPr>
        <w:tc>
          <w:tcPr>
            <w:tcW w:w="5000" w:type="pct"/>
            <w:gridSpan w:val="5"/>
            <w:tcBorders>
              <w:top w:val="nil"/>
              <w:left w:val="nil"/>
              <w:bottom w:val="nil"/>
              <w:right w:val="nil"/>
            </w:tcBorders>
          </w:tcPr>
          <w:p w14:paraId="5BCC7C73" w14:textId="77777777" w:rsidR="002E1A13" w:rsidRPr="002E1A13" w:rsidRDefault="002E1A13" w:rsidP="002E1A13">
            <w:pPr>
              <w:pStyle w:val="Bold"/>
              <w:rPr>
                <w:rFonts w:ascii="Arial" w:hAnsi="Arial"/>
                <w:sz w:val="22"/>
              </w:rPr>
            </w:pPr>
            <w:r w:rsidRPr="002E1A13">
              <w:rPr>
                <w:rFonts w:ascii="Arial" w:hAnsi="Arial"/>
                <w:sz w:val="22"/>
              </w:rPr>
              <w:t>Application of the Unit</w:t>
            </w:r>
          </w:p>
          <w:p w14:paraId="4ECF310D" w14:textId="77777777" w:rsidR="002E1A13" w:rsidRPr="002E1A13" w:rsidRDefault="002E1A13" w:rsidP="002E1A13">
            <w:pPr>
              <w:rPr>
                <w:rFonts w:ascii="Arial" w:hAnsi="Arial" w:cs="Arial"/>
                <w:sz w:val="22"/>
                <w:szCs w:val="22"/>
              </w:rPr>
            </w:pPr>
            <w:r w:rsidRPr="002E1A13">
              <w:rPr>
                <w:rFonts w:ascii="Arial" w:hAnsi="Arial" w:cs="Arial"/>
                <w:sz w:val="22"/>
                <w:szCs w:val="22"/>
              </w:rPr>
              <w:t>This unit supports the work of personnel engaged in the operation of a legal office, legal aid provider, government department or associated justice contexts within public and/or corporate sectors.</w:t>
            </w:r>
          </w:p>
        </w:tc>
      </w:tr>
      <w:tr w:rsidR="002E1A13" w:rsidRPr="002E1A13" w14:paraId="76258092" w14:textId="77777777" w:rsidTr="002E1A13">
        <w:trPr>
          <w:jc w:val="center"/>
        </w:trPr>
        <w:tc>
          <w:tcPr>
            <w:tcW w:w="1414" w:type="pct"/>
            <w:gridSpan w:val="3"/>
            <w:tcBorders>
              <w:top w:val="nil"/>
              <w:left w:val="nil"/>
              <w:bottom w:val="nil"/>
              <w:right w:val="nil"/>
            </w:tcBorders>
          </w:tcPr>
          <w:p w14:paraId="09D2CD69" w14:textId="77777777" w:rsidR="002E1A13" w:rsidRPr="002E1A13" w:rsidRDefault="002E1A13" w:rsidP="002E1A13">
            <w:pPr>
              <w:pStyle w:val="Bold"/>
              <w:rPr>
                <w:rFonts w:ascii="Arial" w:hAnsi="Arial"/>
                <w:sz w:val="22"/>
              </w:rPr>
            </w:pPr>
            <w:r w:rsidRPr="002E1A13">
              <w:rPr>
                <w:rFonts w:ascii="Arial" w:hAnsi="Arial"/>
                <w:sz w:val="22"/>
              </w:rPr>
              <w:t>ELEMENT</w:t>
            </w:r>
          </w:p>
        </w:tc>
        <w:tc>
          <w:tcPr>
            <w:tcW w:w="3586" w:type="pct"/>
            <w:gridSpan w:val="2"/>
            <w:tcBorders>
              <w:top w:val="nil"/>
              <w:left w:val="nil"/>
              <w:bottom w:val="nil"/>
              <w:right w:val="nil"/>
            </w:tcBorders>
          </w:tcPr>
          <w:p w14:paraId="771EDD87" w14:textId="77777777" w:rsidR="002E1A13" w:rsidRPr="002E1A13" w:rsidRDefault="002E1A13" w:rsidP="002E1A13">
            <w:pPr>
              <w:pStyle w:val="Bold"/>
              <w:rPr>
                <w:rFonts w:ascii="Arial" w:hAnsi="Arial"/>
                <w:sz w:val="22"/>
              </w:rPr>
            </w:pPr>
            <w:r w:rsidRPr="002E1A13">
              <w:rPr>
                <w:rFonts w:ascii="Arial" w:hAnsi="Arial"/>
                <w:sz w:val="22"/>
              </w:rPr>
              <w:t>PERFORMANCE CRITERIA</w:t>
            </w:r>
          </w:p>
        </w:tc>
      </w:tr>
      <w:tr w:rsidR="002E1A13" w:rsidRPr="002E1A13" w14:paraId="231B628D" w14:textId="77777777" w:rsidTr="002E1A13">
        <w:trPr>
          <w:jc w:val="center"/>
        </w:trPr>
        <w:tc>
          <w:tcPr>
            <w:tcW w:w="1414" w:type="pct"/>
            <w:gridSpan w:val="3"/>
            <w:tcBorders>
              <w:top w:val="nil"/>
              <w:left w:val="nil"/>
              <w:bottom w:val="nil"/>
              <w:right w:val="nil"/>
            </w:tcBorders>
          </w:tcPr>
          <w:p w14:paraId="17C25D0C" w14:textId="77777777" w:rsidR="002E1A13" w:rsidRPr="002E1A13" w:rsidRDefault="002E1A13" w:rsidP="002E1A13">
            <w:pPr>
              <w:pStyle w:val="Smalltext"/>
              <w:rPr>
                <w:rFonts w:ascii="Arial" w:hAnsi="Arial"/>
                <w:sz w:val="22"/>
              </w:rPr>
            </w:pPr>
            <w:r w:rsidRPr="002E1A13">
              <w:rPr>
                <w:rFonts w:ascii="Arial" w:hAnsi="Arial"/>
                <w:sz w:val="22"/>
              </w:rPr>
              <w:t>Elements describe the essential outcomes of a unit of competency.</w:t>
            </w:r>
          </w:p>
        </w:tc>
        <w:tc>
          <w:tcPr>
            <w:tcW w:w="3586" w:type="pct"/>
            <w:gridSpan w:val="2"/>
            <w:tcBorders>
              <w:top w:val="nil"/>
              <w:left w:val="nil"/>
              <w:bottom w:val="nil"/>
              <w:right w:val="nil"/>
            </w:tcBorders>
          </w:tcPr>
          <w:p w14:paraId="16786084" w14:textId="77777777" w:rsidR="002E1A13" w:rsidRPr="002E1A13" w:rsidRDefault="002E1A13" w:rsidP="002E1A13">
            <w:pPr>
              <w:pStyle w:val="Smalltext"/>
              <w:rPr>
                <w:rFonts w:ascii="Arial" w:hAnsi="Arial"/>
                <w:sz w:val="22"/>
              </w:rPr>
            </w:pPr>
            <w:r w:rsidRPr="002E1A13">
              <w:rPr>
                <w:rFonts w:ascii="Arial" w:hAnsi="Arial"/>
                <w:sz w:val="22"/>
              </w:rPr>
              <w:t xml:space="preserve">Performance criteria describe the required performance needed to demonstrate achievement of the element. Where </w:t>
            </w:r>
            <w:r w:rsidRPr="002E1A13">
              <w:rPr>
                <w:rFonts w:ascii="Arial" w:hAnsi="Arial"/>
                <w:b/>
                <w:i/>
                <w:sz w:val="22"/>
              </w:rPr>
              <w:t>bold italicised</w:t>
            </w:r>
            <w:r w:rsidRPr="002E1A13">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2E1A13" w:rsidRPr="002E1A13" w14:paraId="658B35F3" w14:textId="77777777" w:rsidTr="002E1A13">
        <w:trPr>
          <w:jc w:val="center"/>
        </w:trPr>
        <w:tc>
          <w:tcPr>
            <w:tcW w:w="237" w:type="pct"/>
            <w:vMerge w:val="restart"/>
            <w:tcBorders>
              <w:top w:val="nil"/>
              <w:left w:val="nil"/>
              <w:bottom w:val="nil"/>
              <w:right w:val="nil"/>
            </w:tcBorders>
          </w:tcPr>
          <w:p w14:paraId="6CA07058" w14:textId="77777777" w:rsidR="002E1A13" w:rsidRPr="002E1A13" w:rsidRDefault="002E1A13" w:rsidP="002E1A13">
            <w:pPr>
              <w:rPr>
                <w:rFonts w:ascii="Arial" w:hAnsi="Arial" w:cs="Arial"/>
                <w:sz w:val="22"/>
                <w:szCs w:val="22"/>
              </w:rPr>
            </w:pPr>
            <w:bookmarkStart w:id="73" w:name="_Hlk35440424"/>
            <w:r w:rsidRPr="002E1A13">
              <w:rPr>
                <w:rFonts w:ascii="Arial" w:hAnsi="Arial" w:cs="Arial"/>
                <w:sz w:val="22"/>
                <w:szCs w:val="22"/>
              </w:rPr>
              <w:t>1.</w:t>
            </w:r>
          </w:p>
        </w:tc>
        <w:tc>
          <w:tcPr>
            <w:tcW w:w="1177" w:type="pct"/>
            <w:gridSpan w:val="2"/>
            <w:vMerge w:val="restart"/>
            <w:tcBorders>
              <w:top w:val="nil"/>
              <w:left w:val="nil"/>
              <w:bottom w:val="nil"/>
              <w:right w:val="nil"/>
            </w:tcBorders>
          </w:tcPr>
          <w:p w14:paraId="6202D7DA" w14:textId="77777777" w:rsidR="002E1A13" w:rsidRPr="002E1A13" w:rsidRDefault="002E1A13" w:rsidP="002E1A13">
            <w:pPr>
              <w:rPr>
                <w:rFonts w:ascii="Arial" w:hAnsi="Arial" w:cs="Arial"/>
                <w:sz w:val="22"/>
                <w:szCs w:val="22"/>
              </w:rPr>
            </w:pPr>
            <w:r w:rsidRPr="002E1A13">
              <w:rPr>
                <w:rFonts w:ascii="Arial" w:hAnsi="Arial" w:cs="Arial"/>
                <w:sz w:val="22"/>
                <w:szCs w:val="22"/>
              </w:rPr>
              <w:t>Analyse for application the concept of crime and assess the purposes of criminal law within society</w:t>
            </w:r>
          </w:p>
        </w:tc>
        <w:tc>
          <w:tcPr>
            <w:tcW w:w="392" w:type="pct"/>
            <w:tcBorders>
              <w:top w:val="nil"/>
              <w:left w:val="nil"/>
              <w:bottom w:val="nil"/>
              <w:right w:val="nil"/>
            </w:tcBorders>
          </w:tcPr>
          <w:p w14:paraId="221FB803" w14:textId="77777777" w:rsidR="002E1A13" w:rsidRPr="002E1A13" w:rsidRDefault="002E1A13" w:rsidP="002E1A13">
            <w:pPr>
              <w:rPr>
                <w:rFonts w:ascii="Arial" w:hAnsi="Arial" w:cs="Arial"/>
                <w:sz w:val="22"/>
                <w:szCs w:val="22"/>
              </w:rPr>
            </w:pPr>
            <w:r w:rsidRPr="002E1A13">
              <w:rPr>
                <w:rFonts w:ascii="Arial" w:hAnsi="Arial" w:cs="Arial"/>
                <w:sz w:val="22"/>
                <w:szCs w:val="22"/>
              </w:rPr>
              <w:t>1.1</w:t>
            </w:r>
          </w:p>
        </w:tc>
        <w:tc>
          <w:tcPr>
            <w:tcW w:w="3194" w:type="pct"/>
            <w:tcBorders>
              <w:top w:val="nil"/>
              <w:left w:val="nil"/>
              <w:bottom w:val="nil"/>
              <w:right w:val="nil"/>
            </w:tcBorders>
          </w:tcPr>
          <w:p w14:paraId="35E3218F"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Research and define the concept of crime </w:t>
            </w:r>
          </w:p>
        </w:tc>
      </w:tr>
      <w:tr w:rsidR="002E1A13" w:rsidRPr="002E1A13" w14:paraId="32033C8A" w14:textId="77777777" w:rsidTr="002E1A13">
        <w:trPr>
          <w:jc w:val="center"/>
        </w:trPr>
        <w:tc>
          <w:tcPr>
            <w:tcW w:w="237" w:type="pct"/>
            <w:vMerge/>
            <w:tcBorders>
              <w:top w:val="nil"/>
              <w:left w:val="nil"/>
              <w:bottom w:val="nil"/>
              <w:right w:val="nil"/>
            </w:tcBorders>
          </w:tcPr>
          <w:p w14:paraId="28A1A4AA"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5C36CB1F"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3D1B5B66" w14:textId="77777777" w:rsidR="002E1A13" w:rsidRPr="002E1A13" w:rsidRDefault="002E1A13" w:rsidP="002E1A13">
            <w:pPr>
              <w:rPr>
                <w:rFonts w:ascii="Arial" w:hAnsi="Arial" w:cs="Arial"/>
                <w:sz w:val="22"/>
                <w:szCs w:val="22"/>
              </w:rPr>
            </w:pPr>
            <w:r w:rsidRPr="002E1A13">
              <w:rPr>
                <w:rFonts w:ascii="Arial" w:hAnsi="Arial" w:cs="Arial"/>
                <w:sz w:val="22"/>
                <w:szCs w:val="22"/>
              </w:rPr>
              <w:t>1.2</w:t>
            </w:r>
          </w:p>
        </w:tc>
        <w:tc>
          <w:tcPr>
            <w:tcW w:w="3194" w:type="pct"/>
            <w:tcBorders>
              <w:top w:val="nil"/>
              <w:left w:val="nil"/>
              <w:bottom w:val="nil"/>
              <w:right w:val="nil"/>
            </w:tcBorders>
          </w:tcPr>
          <w:p w14:paraId="5D8E2A8D" w14:textId="6A323A53" w:rsidR="002E1A13" w:rsidRPr="002E1A13" w:rsidRDefault="002E1A13" w:rsidP="002E1A13">
            <w:pPr>
              <w:rPr>
                <w:rFonts w:ascii="Arial" w:hAnsi="Arial" w:cs="Arial"/>
                <w:sz w:val="22"/>
                <w:szCs w:val="22"/>
              </w:rPr>
            </w:pPr>
            <w:r w:rsidRPr="002E1A13">
              <w:rPr>
                <w:rFonts w:ascii="Arial" w:hAnsi="Arial" w:cs="Arial"/>
                <w:sz w:val="22"/>
                <w:szCs w:val="22"/>
              </w:rPr>
              <w:t>Analyse</w:t>
            </w:r>
            <w:r w:rsidR="00D92701">
              <w:rPr>
                <w:rFonts w:ascii="Arial" w:hAnsi="Arial" w:cs="Arial"/>
                <w:sz w:val="22"/>
                <w:szCs w:val="22"/>
              </w:rPr>
              <w:t xml:space="preserve"> and</w:t>
            </w:r>
            <w:r w:rsidRPr="002E1A13">
              <w:rPr>
                <w:rFonts w:ascii="Arial" w:hAnsi="Arial" w:cs="Arial"/>
                <w:sz w:val="22"/>
                <w:szCs w:val="22"/>
              </w:rPr>
              <w:t xml:space="preserve"> compare the sources of criminal law</w:t>
            </w:r>
          </w:p>
        </w:tc>
      </w:tr>
      <w:tr w:rsidR="002E1A13" w:rsidRPr="002E1A13" w14:paraId="21476879" w14:textId="77777777" w:rsidTr="002E1A13">
        <w:trPr>
          <w:jc w:val="center"/>
        </w:trPr>
        <w:tc>
          <w:tcPr>
            <w:tcW w:w="237" w:type="pct"/>
            <w:vMerge/>
            <w:tcBorders>
              <w:top w:val="nil"/>
              <w:left w:val="nil"/>
              <w:bottom w:val="nil"/>
              <w:right w:val="nil"/>
            </w:tcBorders>
          </w:tcPr>
          <w:p w14:paraId="41364164"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59776933"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550BBB7E" w14:textId="77777777" w:rsidR="002E1A13" w:rsidRPr="002E1A13" w:rsidRDefault="002E1A13" w:rsidP="002E1A13">
            <w:pPr>
              <w:rPr>
                <w:rFonts w:ascii="Arial" w:hAnsi="Arial" w:cs="Arial"/>
                <w:sz w:val="22"/>
                <w:szCs w:val="22"/>
              </w:rPr>
            </w:pPr>
            <w:r w:rsidRPr="002E1A13">
              <w:rPr>
                <w:rFonts w:ascii="Arial" w:hAnsi="Arial" w:cs="Arial"/>
                <w:sz w:val="22"/>
                <w:szCs w:val="22"/>
              </w:rPr>
              <w:t>1.3</w:t>
            </w:r>
          </w:p>
        </w:tc>
        <w:tc>
          <w:tcPr>
            <w:tcW w:w="3194" w:type="pct"/>
            <w:tcBorders>
              <w:top w:val="nil"/>
              <w:left w:val="nil"/>
              <w:bottom w:val="nil"/>
              <w:right w:val="nil"/>
            </w:tcBorders>
          </w:tcPr>
          <w:p w14:paraId="3E24B52E"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Analyse the concepts of </w:t>
            </w:r>
            <w:r w:rsidRPr="002E1A13">
              <w:rPr>
                <w:rFonts w:ascii="Arial" w:hAnsi="Arial" w:cs="Arial"/>
                <w:b/>
                <w:bCs/>
                <w:i/>
                <w:sz w:val="22"/>
                <w:szCs w:val="22"/>
              </w:rPr>
              <w:t>mens rea</w:t>
            </w:r>
            <w:r w:rsidRPr="002E1A13">
              <w:rPr>
                <w:rFonts w:ascii="Arial" w:hAnsi="Arial" w:cs="Arial"/>
                <w:i/>
                <w:sz w:val="22"/>
                <w:szCs w:val="22"/>
              </w:rPr>
              <w:t xml:space="preserve"> </w:t>
            </w:r>
            <w:r w:rsidRPr="002E1A13">
              <w:rPr>
                <w:rFonts w:ascii="Arial" w:hAnsi="Arial" w:cs="Arial"/>
                <w:sz w:val="22"/>
                <w:szCs w:val="22"/>
              </w:rPr>
              <w:t xml:space="preserve">and </w:t>
            </w:r>
            <w:r w:rsidRPr="002E1A13">
              <w:rPr>
                <w:rFonts w:ascii="Arial" w:hAnsi="Arial" w:cs="Arial"/>
                <w:b/>
                <w:bCs/>
                <w:i/>
                <w:sz w:val="22"/>
                <w:szCs w:val="22"/>
              </w:rPr>
              <w:t>actus reus</w:t>
            </w:r>
            <w:r w:rsidRPr="002E1A13">
              <w:rPr>
                <w:rFonts w:ascii="Arial" w:hAnsi="Arial" w:cs="Arial"/>
                <w:sz w:val="22"/>
                <w:szCs w:val="22"/>
              </w:rPr>
              <w:t xml:space="preserve"> </w:t>
            </w:r>
          </w:p>
        </w:tc>
      </w:tr>
      <w:tr w:rsidR="002E1A13" w:rsidRPr="002E1A13" w14:paraId="0EBADD72" w14:textId="77777777" w:rsidTr="002E1A13">
        <w:trPr>
          <w:jc w:val="center"/>
        </w:trPr>
        <w:tc>
          <w:tcPr>
            <w:tcW w:w="237" w:type="pct"/>
            <w:vMerge/>
            <w:tcBorders>
              <w:top w:val="nil"/>
              <w:left w:val="nil"/>
              <w:bottom w:val="nil"/>
              <w:right w:val="nil"/>
            </w:tcBorders>
          </w:tcPr>
          <w:p w14:paraId="4B7FBDBA"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7E9E6541"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1D9F62E8" w14:textId="77777777" w:rsidR="002E1A13" w:rsidRPr="002E1A13" w:rsidRDefault="002E1A13" w:rsidP="002E1A13">
            <w:pPr>
              <w:rPr>
                <w:rFonts w:ascii="Arial" w:hAnsi="Arial" w:cs="Arial"/>
                <w:sz w:val="22"/>
                <w:szCs w:val="22"/>
              </w:rPr>
            </w:pPr>
            <w:r w:rsidRPr="002E1A13">
              <w:rPr>
                <w:rFonts w:ascii="Arial" w:hAnsi="Arial" w:cs="Arial"/>
                <w:sz w:val="22"/>
                <w:szCs w:val="22"/>
              </w:rPr>
              <w:t>1.4</w:t>
            </w:r>
          </w:p>
        </w:tc>
        <w:tc>
          <w:tcPr>
            <w:tcW w:w="3194" w:type="pct"/>
            <w:tcBorders>
              <w:top w:val="nil"/>
              <w:left w:val="nil"/>
              <w:bottom w:val="nil"/>
              <w:right w:val="nil"/>
            </w:tcBorders>
          </w:tcPr>
          <w:p w14:paraId="06A20E2A"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and analyse the </w:t>
            </w:r>
            <w:r w:rsidRPr="002E1A13">
              <w:rPr>
                <w:rFonts w:ascii="Arial" w:hAnsi="Arial" w:cs="Arial"/>
                <w:b/>
                <w:bCs/>
                <w:i/>
                <w:iCs/>
                <w:sz w:val="22"/>
                <w:szCs w:val="22"/>
              </w:rPr>
              <w:t>particular purposes of criminal law</w:t>
            </w:r>
            <w:r w:rsidRPr="002E1A13">
              <w:rPr>
                <w:rFonts w:ascii="Arial" w:hAnsi="Arial" w:cs="Arial"/>
                <w:sz w:val="22"/>
                <w:szCs w:val="22"/>
              </w:rPr>
              <w:t xml:space="preserve"> </w:t>
            </w:r>
          </w:p>
          <w:p w14:paraId="1206175C" w14:textId="77777777" w:rsidR="002E1A13" w:rsidRPr="002E1A13" w:rsidRDefault="002E1A13" w:rsidP="002E1A13">
            <w:pPr>
              <w:rPr>
                <w:rFonts w:ascii="Arial" w:hAnsi="Arial" w:cs="Arial"/>
                <w:sz w:val="22"/>
                <w:szCs w:val="22"/>
              </w:rPr>
            </w:pPr>
          </w:p>
        </w:tc>
      </w:tr>
      <w:tr w:rsidR="002E1A13" w:rsidRPr="002E1A13" w14:paraId="48C61403" w14:textId="77777777" w:rsidTr="002E1A13">
        <w:trPr>
          <w:jc w:val="center"/>
        </w:trPr>
        <w:tc>
          <w:tcPr>
            <w:tcW w:w="237" w:type="pct"/>
            <w:vMerge w:val="restart"/>
            <w:tcBorders>
              <w:top w:val="nil"/>
              <w:left w:val="nil"/>
              <w:bottom w:val="nil"/>
              <w:right w:val="nil"/>
            </w:tcBorders>
          </w:tcPr>
          <w:p w14:paraId="31CE1AA8" w14:textId="77777777" w:rsidR="002E1A13" w:rsidRPr="002E1A13" w:rsidRDefault="002E1A13" w:rsidP="002E1A13">
            <w:pPr>
              <w:rPr>
                <w:rFonts w:ascii="Arial" w:hAnsi="Arial" w:cs="Arial"/>
                <w:sz w:val="22"/>
                <w:szCs w:val="22"/>
              </w:rPr>
            </w:pPr>
            <w:r w:rsidRPr="002E1A13">
              <w:rPr>
                <w:rFonts w:ascii="Arial" w:hAnsi="Arial" w:cs="Arial"/>
                <w:sz w:val="22"/>
                <w:szCs w:val="22"/>
              </w:rPr>
              <w:t>2.</w:t>
            </w:r>
          </w:p>
        </w:tc>
        <w:tc>
          <w:tcPr>
            <w:tcW w:w="1177" w:type="pct"/>
            <w:gridSpan w:val="2"/>
            <w:vMerge w:val="restart"/>
            <w:tcBorders>
              <w:top w:val="nil"/>
              <w:left w:val="nil"/>
              <w:bottom w:val="nil"/>
              <w:right w:val="nil"/>
            </w:tcBorders>
          </w:tcPr>
          <w:p w14:paraId="4AE17A5E" w14:textId="69A21668" w:rsidR="002E1A13" w:rsidRPr="002E1A13" w:rsidRDefault="002E1A13" w:rsidP="002E1A13">
            <w:pPr>
              <w:rPr>
                <w:rFonts w:ascii="Arial" w:hAnsi="Arial" w:cs="Arial"/>
                <w:sz w:val="22"/>
                <w:szCs w:val="22"/>
              </w:rPr>
            </w:pPr>
            <w:r w:rsidRPr="002E1A13">
              <w:rPr>
                <w:rFonts w:ascii="Arial" w:hAnsi="Arial" w:cs="Arial"/>
                <w:sz w:val="22"/>
                <w:szCs w:val="22"/>
              </w:rPr>
              <w:t>Identify</w:t>
            </w:r>
            <w:r w:rsidR="00260E4B">
              <w:rPr>
                <w:rFonts w:ascii="Arial" w:hAnsi="Arial" w:cs="Arial"/>
                <w:sz w:val="22"/>
                <w:szCs w:val="22"/>
              </w:rPr>
              <w:t>, define and discuss</w:t>
            </w:r>
            <w:r w:rsidRPr="002E1A13">
              <w:rPr>
                <w:rFonts w:ascii="Arial" w:hAnsi="Arial" w:cs="Arial"/>
                <w:sz w:val="22"/>
                <w:szCs w:val="22"/>
              </w:rPr>
              <w:t xml:space="preserve"> the pre-trial and trial procedures in a criminal matter </w:t>
            </w:r>
          </w:p>
        </w:tc>
        <w:tc>
          <w:tcPr>
            <w:tcW w:w="392" w:type="pct"/>
            <w:tcBorders>
              <w:top w:val="nil"/>
              <w:left w:val="nil"/>
              <w:bottom w:val="nil"/>
              <w:right w:val="nil"/>
            </w:tcBorders>
          </w:tcPr>
          <w:p w14:paraId="47205219" w14:textId="77777777" w:rsidR="002E1A13" w:rsidRPr="002E1A13" w:rsidRDefault="002E1A13" w:rsidP="002E1A13">
            <w:pPr>
              <w:rPr>
                <w:rFonts w:ascii="Arial" w:hAnsi="Arial" w:cs="Arial"/>
                <w:sz w:val="22"/>
                <w:szCs w:val="22"/>
              </w:rPr>
            </w:pPr>
            <w:r w:rsidRPr="002E1A13">
              <w:rPr>
                <w:rFonts w:ascii="Arial" w:hAnsi="Arial" w:cs="Arial"/>
                <w:sz w:val="22"/>
                <w:szCs w:val="22"/>
              </w:rPr>
              <w:t>2.1</w:t>
            </w:r>
          </w:p>
        </w:tc>
        <w:tc>
          <w:tcPr>
            <w:tcW w:w="3194" w:type="pct"/>
            <w:tcBorders>
              <w:top w:val="nil"/>
              <w:left w:val="nil"/>
              <w:bottom w:val="nil"/>
              <w:right w:val="nil"/>
            </w:tcBorders>
          </w:tcPr>
          <w:p w14:paraId="3DFA5CC7"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and discuss Victorian </w:t>
            </w:r>
            <w:r w:rsidRPr="002E1A13">
              <w:rPr>
                <w:rFonts w:ascii="Arial" w:hAnsi="Arial" w:cs="Arial"/>
                <w:b/>
                <w:bCs/>
                <w:i/>
                <w:iCs/>
                <w:sz w:val="22"/>
                <w:szCs w:val="22"/>
              </w:rPr>
              <w:t xml:space="preserve">preliminary and trial procedures </w:t>
            </w:r>
          </w:p>
        </w:tc>
      </w:tr>
      <w:tr w:rsidR="002E1A13" w:rsidRPr="002E1A13" w14:paraId="0E29B869" w14:textId="77777777" w:rsidTr="002E1A13">
        <w:trPr>
          <w:jc w:val="center"/>
        </w:trPr>
        <w:tc>
          <w:tcPr>
            <w:tcW w:w="237" w:type="pct"/>
            <w:vMerge/>
            <w:tcBorders>
              <w:top w:val="nil"/>
              <w:left w:val="nil"/>
              <w:bottom w:val="nil"/>
              <w:right w:val="nil"/>
            </w:tcBorders>
          </w:tcPr>
          <w:p w14:paraId="71FA8922"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336BD995"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4B870943" w14:textId="77777777" w:rsidR="002E1A13" w:rsidRPr="002E1A13" w:rsidRDefault="002E1A13" w:rsidP="002E1A13">
            <w:pPr>
              <w:rPr>
                <w:rFonts w:ascii="Arial" w:hAnsi="Arial" w:cs="Arial"/>
                <w:sz w:val="22"/>
                <w:szCs w:val="22"/>
              </w:rPr>
            </w:pPr>
            <w:r w:rsidRPr="002E1A13">
              <w:rPr>
                <w:rFonts w:ascii="Arial" w:hAnsi="Arial" w:cs="Arial"/>
                <w:sz w:val="22"/>
                <w:szCs w:val="22"/>
              </w:rPr>
              <w:t>2.2</w:t>
            </w:r>
          </w:p>
        </w:tc>
        <w:tc>
          <w:tcPr>
            <w:tcW w:w="3194" w:type="pct"/>
            <w:tcBorders>
              <w:top w:val="nil"/>
              <w:left w:val="nil"/>
              <w:bottom w:val="nil"/>
              <w:right w:val="nil"/>
            </w:tcBorders>
          </w:tcPr>
          <w:p w14:paraId="167B2AE8"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Define the concept of bail, the process of a bail application, and the conditions under which bail may be granted according to the </w:t>
            </w:r>
            <w:r w:rsidRPr="002E1A13">
              <w:rPr>
                <w:rFonts w:ascii="Arial" w:hAnsi="Arial" w:cs="Arial"/>
                <w:i/>
                <w:sz w:val="22"/>
                <w:szCs w:val="22"/>
              </w:rPr>
              <w:t>Bail Act 1977 (Vic)</w:t>
            </w:r>
            <w:r w:rsidRPr="002E1A13">
              <w:rPr>
                <w:rFonts w:ascii="Arial" w:hAnsi="Arial" w:cs="Arial"/>
                <w:sz w:val="22"/>
                <w:szCs w:val="22"/>
              </w:rPr>
              <w:t xml:space="preserve"> ‘as amended’, and analyse for application</w:t>
            </w:r>
          </w:p>
        </w:tc>
      </w:tr>
      <w:tr w:rsidR="002E1A13" w:rsidRPr="002E1A13" w14:paraId="79591B2E" w14:textId="77777777" w:rsidTr="002E1A13">
        <w:trPr>
          <w:jc w:val="center"/>
        </w:trPr>
        <w:tc>
          <w:tcPr>
            <w:tcW w:w="237" w:type="pct"/>
            <w:vMerge/>
            <w:tcBorders>
              <w:top w:val="nil"/>
              <w:left w:val="nil"/>
              <w:bottom w:val="nil"/>
              <w:right w:val="nil"/>
            </w:tcBorders>
          </w:tcPr>
          <w:p w14:paraId="71945B79"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63862E29"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2DA5C8D1" w14:textId="77777777" w:rsidR="002E1A13" w:rsidRPr="002E1A13" w:rsidRDefault="002E1A13" w:rsidP="002E1A13">
            <w:pPr>
              <w:rPr>
                <w:rFonts w:ascii="Arial" w:hAnsi="Arial" w:cs="Arial"/>
                <w:sz w:val="22"/>
                <w:szCs w:val="22"/>
              </w:rPr>
            </w:pPr>
            <w:r w:rsidRPr="002E1A13">
              <w:rPr>
                <w:rFonts w:ascii="Arial" w:hAnsi="Arial" w:cs="Arial"/>
                <w:sz w:val="22"/>
                <w:szCs w:val="22"/>
              </w:rPr>
              <w:t>2.3</w:t>
            </w:r>
          </w:p>
        </w:tc>
        <w:tc>
          <w:tcPr>
            <w:tcW w:w="3194" w:type="pct"/>
            <w:tcBorders>
              <w:top w:val="nil"/>
              <w:left w:val="nil"/>
              <w:bottom w:val="nil"/>
              <w:right w:val="nil"/>
            </w:tcBorders>
          </w:tcPr>
          <w:p w14:paraId="4C15BF4F" w14:textId="77777777" w:rsidR="002E1A13" w:rsidRPr="002E1A13" w:rsidRDefault="002E1A13" w:rsidP="002E1A13">
            <w:pPr>
              <w:rPr>
                <w:rFonts w:ascii="Arial" w:hAnsi="Arial" w:cs="Arial"/>
                <w:sz w:val="22"/>
                <w:szCs w:val="22"/>
              </w:rPr>
            </w:pPr>
            <w:r w:rsidRPr="002E1A13">
              <w:rPr>
                <w:rFonts w:ascii="Arial" w:hAnsi="Arial" w:cs="Arial"/>
                <w:sz w:val="22"/>
                <w:szCs w:val="22"/>
              </w:rPr>
              <w:t>Identify general sentencing procedures followed in the Victorian criminal justice system</w:t>
            </w:r>
          </w:p>
        </w:tc>
      </w:tr>
      <w:tr w:rsidR="002E1A13" w:rsidRPr="002E1A13" w14:paraId="0E5CA07B" w14:textId="77777777" w:rsidTr="002E1A13">
        <w:trPr>
          <w:jc w:val="center"/>
        </w:trPr>
        <w:tc>
          <w:tcPr>
            <w:tcW w:w="237" w:type="pct"/>
            <w:vMerge/>
            <w:tcBorders>
              <w:top w:val="nil"/>
              <w:left w:val="nil"/>
              <w:bottom w:val="nil"/>
              <w:right w:val="nil"/>
            </w:tcBorders>
          </w:tcPr>
          <w:p w14:paraId="6A74999C"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1635F713"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2F5461FB" w14:textId="77777777" w:rsidR="002E1A13" w:rsidRPr="002E1A13" w:rsidRDefault="002E1A13" w:rsidP="002E1A13">
            <w:pPr>
              <w:rPr>
                <w:rFonts w:ascii="Arial" w:hAnsi="Arial" w:cs="Arial"/>
                <w:sz w:val="22"/>
                <w:szCs w:val="22"/>
              </w:rPr>
            </w:pPr>
            <w:r w:rsidRPr="002E1A13">
              <w:rPr>
                <w:rFonts w:ascii="Arial" w:hAnsi="Arial" w:cs="Arial"/>
                <w:sz w:val="22"/>
                <w:szCs w:val="22"/>
              </w:rPr>
              <w:t>2.4</w:t>
            </w:r>
          </w:p>
        </w:tc>
        <w:tc>
          <w:tcPr>
            <w:tcW w:w="3194" w:type="pct"/>
            <w:tcBorders>
              <w:top w:val="nil"/>
              <w:left w:val="nil"/>
              <w:bottom w:val="nil"/>
              <w:right w:val="nil"/>
            </w:tcBorders>
          </w:tcPr>
          <w:p w14:paraId="533F9800" w14:textId="77777777" w:rsidR="002E1A13" w:rsidRPr="002E1A13" w:rsidRDefault="002E1A13" w:rsidP="002E1A13">
            <w:pPr>
              <w:rPr>
                <w:rFonts w:ascii="Arial" w:hAnsi="Arial" w:cs="Arial"/>
                <w:b/>
                <w:i/>
                <w:sz w:val="22"/>
                <w:szCs w:val="22"/>
              </w:rPr>
            </w:pPr>
            <w:r w:rsidRPr="002E1A13">
              <w:rPr>
                <w:rFonts w:ascii="Arial" w:hAnsi="Arial" w:cs="Arial"/>
                <w:sz w:val="22"/>
                <w:szCs w:val="22"/>
              </w:rPr>
              <w:t xml:space="preserve">Identify the various </w:t>
            </w:r>
            <w:r w:rsidRPr="002E1A13">
              <w:rPr>
                <w:rFonts w:ascii="Arial" w:hAnsi="Arial" w:cs="Arial"/>
                <w:b/>
                <w:i/>
                <w:sz w:val="22"/>
                <w:szCs w:val="22"/>
              </w:rPr>
              <w:t>penalties available for particular criminal offences</w:t>
            </w:r>
          </w:p>
          <w:p w14:paraId="49B70C38" w14:textId="77777777" w:rsidR="002E1A13" w:rsidRPr="002E1A13" w:rsidRDefault="002E1A13" w:rsidP="002E1A13">
            <w:pPr>
              <w:rPr>
                <w:rFonts w:ascii="Arial" w:hAnsi="Arial" w:cs="Arial"/>
                <w:sz w:val="22"/>
                <w:szCs w:val="22"/>
              </w:rPr>
            </w:pPr>
          </w:p>
        </w:tc>
      </w:tr>
      <w:tr w:rsidR="002E1A13" w:rsidRPr="002E1A13" w14:paraId="26D12AA9" w14:textId="77777777" w:rsidTr="002E1A13">
        <w:trPr>
          <w:trHeight w:val="897"/>
          <w:jc w:val="center"/>
        </w:trPr>
        <w:tc>
          <w:tcPr>
            <w:tcW w:w="237" w:type="pct"/>
            <w:vMerge w:val="restart"/>
            <w:tcBorders>
              <w:top w:val="nil"/>
              <w:left w:val="nil"/>
              <w:bottom w:val="nil"/>
              <w:right w:val="nil"/>
            </w:tcBorders>
          </w:tcPr>
          <w:p w14:paraId="128543E3" w14:textId="77777777" w:rsidR="002E1A13" w:rsidRPr="002E1A13" w:rsidRDefault="002E1A13" w:rsidP="002E1A13">
            <w:pPr>
              <w:rPr>
                <w:rFonts w:ascii="Arial" w:hAnsi="Arial" w:cs="Arial"/>
                <w:sz w:val="22"/>
                <w:szCs w:val="22"/>
              </w:rPr>
            </w:pPr>
            <w:r w:rsidRPr="002E1A13">
              <w:rPr>
                <w:rFonts w:ascii="Arial" w:hAnsi="Arial" w:cs="Arial"/>
                <w:sz w:val="22"/>
                <w:szCs w:val="22"/>
              </w:rPr>
              <w:t>3.</w:t>
            </w:r>
          </w:p>
        </w:tc>
        <w:tc>
          <w:tcPr>
            <w:tcW w:w="1177" w:type="pct"/>
            <w:gridSpan w:val="2"/>
            <w:vMerge w:val="restart"/>
            <w:tcBorders>
              <w:top w:val="nil"/>
              <w:left w:val="nil"/>
              <w:bottom w:val="nil"/>
              <w:right w:val="nil"/>
            </w:tcBorders>
          </w:tcPr>
          <w:p w14:paraId="1D8A0D98" w14:textId="77777777" w:rsidR="002E1A13" w:rsidRPr="002E1A13" w:rsidRDefault="002E1A13" w:rsidP="002E1A13">
            <w:pPr>
              <w:rPr>
                <w:rFonts w:ascii="Arial" w:hAnsi="Arial" w:cs="Arial"/>
                <w:sz w:val="22"/>
                <w:szCs w:val="22"/>
              </w:rPr>
            </w:pPr>
            <w:r w:rsidRPr="002E1A13">
              <w:rPr>
                <w:rFonts w:ascii="Arial" w:hAnsi="Arial" w:cs="Arial"/>
                <w:sz w:val="22"/>
                <w:szCs w:val="22"/>
              </w:rPr>
              <w:t>Analyse the key elements of the criminal offences of murder and manslaughter</w:t>
            </w:r>
          </w:p>
        </w:tc>
        <w:tc>
          <w:tcPr>
            <w:tcW w:w="392" w:type="pct"/>
            <w:tcBorders>
              <w:top w:val="nil"/>
              <w:left w:val="nil"/>
              <w:bottom w:val="nil"/>
              <w:right w:val="nil"/>
            </w:tcBorders>
          </w:tcPr>
          <w:p w14:paraId="5438478D" w14:textId="77777777" w:rsidR="002E1A13" w:rsidRPr="002E1A13" w:rsidRDefault="002E1A13" w:rsidP="002E1A13">
            <w:pPr>
              <w:rPr>
                <w:rFonts w:ascii="Arial" w:hAnsi="Arial" w:cs="Arial"/>
                <w:sz w:val="22"/>
                <w:szCs w:val="22"/>
              </w:rPr>
            </w:pPr>
            <w:r w:rsidRPr="002E1A13">
              <w:rPr>
                <w:rFonts w:ascii="Arial" w:hAnsi="Arial" w:cs="Arial"/>
                <w:sz w:val="22"/>
                <w:szCs w:val="22"/>
              </w:rPr>
              <w:t>3.1</w:t>
            </w:r>
          </w:p>
        </w:tc>
        <w:tc>
          <w:tcPr>
            <w:tcW w:w="3194" w:type="pct"/>
            <w:tcBorders>
              <w:top w:val="nil"/>
              <w:left w:val="nil"/>
              <w:bottom w:val="nil"/>
              <w:right w:val="nil"/>
            </w:tcBorders>
          </w:tcPr>
          <w:p w14:paraId="0E1DC311" w14:textId="77777777" w:rsidR="002E1A13" w:rsidRPr="002E1A13" w:rsidRDefault="002E1A13" w:rsidP="002E1A13">
            <w:pPr>
              <w:rPr>
                <w:rFonts w:ascii="Arial" w:hAnsi="Arial" w:cs="Arial"/>
                <w:sz w:val="22"/>
                <w:szCs w:val="22"/>
              </w:rPr>
            </w:pPr>
            <w:r w:rsidRPr="002E1A13">
              <w:rPr>
                <w:rFonts w:ascii="Arial" w:hAnsi="Arial" w:cs="Arial"/>
                <w:sz w:val="22"/>
                <w:szCs w:val="22"/>
              </w:rPr>
              <w:t>Distinguish between homicides which are defined in legislation from those defined at common law</w:t>
            </w:r>
          </w:p>
        </w:tc>
      </w:tr>
      <w:tr w:rsidR="002E1A13" w:rsidRPr="002E1A13" w14:paraId="28BA59A2" w14:textId="77777777" w:rsidTr="002E1A13">
        <w:trPr>
          <w:jc w:val="center"/>
        </w:trPr>
        <w:tc>
          <w:tcPr>
            <w:tcW w:w="237" w:type="pct"/>
            <w:vMerge/>
            <w:tcBorders>
              <w:top w:val="nil"/>
              <w:left w:val="nil"/>
              <w:bottom w:val="nil"/>
              <w:right w:val="nil"/>
            </w:tcBorders>
          </w:tcPr>
          <w:p w14:paraId="415E53CF"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5AC211CD"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6231CB00" w14:textId="77777777" w:rsidR="002E1A13" w:rsidRPr="002E1A13" w:rsidRDefault="002E1A13" w:rsidP="002E1A13">
            <w:pPr>
              <w:rPr>
                <w:rFonts w:ascii="Arial" w:hAnsi="Arial" w:cs="Arial"/>
                <w:sz w:val="22"/>
                <w:szCs w:val="22"/>
              </w:rPr>
            </w:pPr>
            <w:r w:rsidRPr="002E1A13">
              <w:rPr>
                <w:rFonts w:ascii="Arial" w:hAnsi="Arial" w:cs="Arial"/>
                <w:sz w:val="22"/>
                <w:szCs w:val="22"/>
              </w:rPr>
              <w:t>3.2</w:t>
            </w:r>
          </w:p>
        </w:tc>
        <w:tc>
          <w:tcPr>
            <w:tcW w:w="3194" w:type="pct"/>
            <w:tcBorders>
              <w:top w:val="nil"/>
              <w:left w:val="nil"/>
              <w:bottom w:val="nil"/>
              <w:right w:val="nil"/>
            </w:tcBorders>
          </w:tcPr>
          <w:p w14:paraId="2B459D90" w14:textId="77777777" w:rsidR="002E1A13" w:rsidRPr="002E1A13" w:rsidRDefault="002E1A13" w:rsidP="002E1A13">
            <w:pPr>
              <w:rPr>
                <w:rFonts w:ascii="Arial" w:hAnsi="Arial" w:cs="Arial"/>
                <w:sz w:val="22"/>
                <w:szCs w:val="22"/>
              </w:rPr>
            </w:pPr>
            <w:r w:rsidRPr="002E1A13">
              <w:rPr>
                <w:rFonts w:ascii="Arial" w:hAnsi="Arial" w:cs="Arial"/>
                <w:sz w:val="22"/>
                <w:szCs w:val="22"/>
              </w:rPr>
              <w:t>Analyse and define the</w:t>
            </w:r>
            <w:r w:rsidRPr="002E1A13">
              <w:rPr>
                <w:rFonts w:ascii="Arial" w:hAnsi="Arial" w:cs="Arial"/>
                <w:b/>
                <w:i/>
                <w:sz w:val="22"/>
                <w:szCs w:val="22"/>
              </w:rPr>
              <w:t xml:space="preserve"> specific elements of the criminal offence of murder</w:t>
            </w:r>
            <w:r w:rsidRPr="002E1A13">
              <w:rPr>
                <w:rFonts w:ascii="Arial" w:hAnsi="Arial" w:cs="Arial"/>
                <w:sz w:val="22"/>
                <w:szCs w:val="22"/>
              </w:rPr>
              <w:t xml:space="preserve">, including when the offence of murder is substantiated, and analyse for application </w:t>
            </w:r>
          </w:p>
        </w:tc>
      </w:tr>
      <w:tr w:rsidR="002E1A13" w:rsidRPr="002E1A13" w14:paraId="10B871FC" w14:textId="77777777" w:rsidTr="002E1A13">
        <w:trPr>
          <w:jc w:val="center"/>
        </w:trPr>
        <w:tc>
          <w:tcPr>
            <w:tcW w:w="237" w:type="pct"/>
            <w:vMerge/>
            <w:tcBorders>
              <w:top w:val="nil"/>
              <w:left w:val="nil"/>
              <w:bottom w:val="nil"/>
              <w:right w:val="nil"/>
            </w:tcBorders>
          </w:tcPr>
          <w:p w14:paraId="100D57CC"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6AEDEC92"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44999779" w14:textId="77777777" w:rsidR="002E1A13" w:rsidRPr="002E1A13" w:rsidRDefault="002E1A13" w:rsidP="002E1A13">
            <w:pPr>
              <w:rPr>
                <w:rFonts w:ascii="Arial" w:hAnsi="Arial" w:cs="Arial"/>
                <w:sz w:val="22"/>
                <w:szCs w:val="22"/>
              </w:rPr>
            </w:pPr>
            <w:r w:rsidRPr="002E1A13">
              <w:rPr>
                <w:rFonts w:ascii="Arial" w:hAnsi="Arial" w:cs="Arial"/>
                <w:sz w:val="22"/>
                <w:szCs w:val="22"/>
              </w:rPr>
              <w:t>3.3</w:t>
            </w:r>
          </w:p>
        </w:tc>
        <w:tc>
          <w:tcPr>
            <w:tcW w:w="3194" w:type="pct"/>
            <w:tcBorders>
              <w:top w:val="nil"/>
              <w:left w:val="nil"/>
              <w:bottom w:val="nil"/>
              <w:right w:val="nil"/>
            </w:tcBorders>
          </w:tcPr>
          <w:p w14:paraId="5354CF4D" w14:textId="77777777" w:rsidR="002E1A13" w:rsidRPr="002E1A13" w:rsidRDefault="002E1A13" w:rsidP="002E1A13">
            <w:pPr>
              <w:rPr>
                <w:rFonts w:ascii="Arial" w:hAnsi="Arial" w:cs="Arial"/>
                <w:sz w:val="22"/>
                <w:szCs w:val="22"/>
              </w:rPr>
            </w:pPr>
            <w:r w:rsidRPr="002E1A13">
              <w:rPr>
                <w:rFonts w:ascii="Arial" w:hAnsi="Arial" w:cs="Arial"/>
                <w:sz w:val="22"/>
                <w:szCs w:val="22"/>
              </w:rPr>
              <w:t>Analyse and define the</w:t>
            </w:r>
            <w:r w:rsidRPr="002E1A13">
              <w:rPr>
                <w:rFonts w:ascii="Arial" w:hAnsi="Arial" w:cs="Arial"/>
                <w:b/>
                <w:i/>
                <w:sz w:val="22"/>
                <w:szCs w:val="22"/>
              </w:rPr>
              <w:t xml:space="preserve"> specific elements of the criminal offence of manslaughter</w:t>
            </w:r>
            <w:r w:rsidRPr="002E1A13">
              <w:rPr>
                <w:rFonts w:ascii="Arial" w:hAnsi="Arial" w:cs="Arial"/>
                <w:sz w:val="22"/>
                <w:szCs w:val="22"/>
              </w:rPr>
              <w:t>,</w:t>
            </w:r>
            <w:r w:rsidRPr="002E1A13">
              <w:rPr>
                <w:rFonts w:ascii="Arial" w:hAnsi="Arial" w:cs="Arial"/>
                <w:b/>
                <w:i/>
                <w:sz w:val="22"/>
                <w:szCs w:val="22"/>
              </w:rPr>
              <w:t xml:space="preserve"> </w:t>
            </w:r>
            <w:r w:rsidRPr="002E1A13">
              <w:rPr>
                <w:rFonts w:ascii="Arial" w:hAnsi="Arial" w:cs="Arial"/>
                <w:sz w:val="22"/>
                <w:szCs w:val="22"/>
              </w:rPr>
              <w:t xml:space="preserve">including when an offence of manslaughter is substantiated, and analyse for application </w:t>
            </w:r>
          </w:p>
          <w:p w14:paraId="77A1AEB6" w14:textId="77777777" w:rsidR="002E1A13" w:rsidRPr="002E1A13" w:rsidRDefault="002E1A13" w:rsidP="002E1A13">
            <w:pPr>
              <w:rPr>
                <w:rFonts w:ascii="Arial" w:hAnsi="Arial" w:cs="Arial"/>
                <w:sz w:val="22"/>
                <w:szCs w:val="22"/>
              </w:rPr>
            </w:pPr>
          </w:p>
        </w:tc>
      </w:tr>
      <w:tr w:rsidR="002E1A13" w:rsidRPr="002E1A13" w14:paraId="24B00B33" w14:textId="77777777" w:rsidTr="002E1A13">
        <w:trPr>
          <w:jc w:val="center"/>
        </w:trPr>
        <w:tc>
          <w:tcPr>
            <w:tcW w:w="237" w:type="pct"/>
            <w:vMerge w:val="restart"/>
            <w:tcBorders>
              <w:top w:val="nil"/>
              <w:left w:val="nil"/>
              <w:bottom w:val="nil"/>
              <w:right w:val="nil"/>
            </w:tcBorders>
          </w:tcPr>
          <w:p w14:paraId="0EF97963" w14:textId="77777777" w:rsidR="002E1A13" w:rsidRPr="002E1A13" w:rsidRDefault="002E1A13" w:rsidP="002E1A13">
            <w:pPr>
              <w:rPr>
                <w:rFonts w:ascii="Arial" w:hAnsi="Arial" w:cs="Arial"/>
                <w:sz w:val="22"/>
                <w:szCs w:val="22"/>
              </w:rPr>
            </w:pPr>
            <w:r w:rsidRPr="002E1A13">
              <w:rPr>
                <w:rFonts w:ascii="Arial" w:hAnsi="Arial" w:cs="Arial"/>
                <w:sz w:val="22"/>
                <w:szCs w:val="22"/>
              </w:rPr>
              <w:t>4.</w:t>
            </w:r>
          </w:p>
        </w:tc>
        <w:tc>
          <w:tcPr>
            <w:tcW w:w="1177" w:type="pct"/>
            <w:gridSpan w:val="2"/>
            <w:vMerge w:val="restart"/>
            <w:tcBorders>
              <w:top w:val="nil"/>
              <w:left w:val="nil"/>
              <w:bottom w:val="nil"/>
              <w:right w:val="nil"/>
            </w:tcBorders>
          </w:tcPr>
          <w:p w14:paraId="13B27E38" w14:textId="77777777" w:rsidR="002E1A13" w:rsidRPr="002E1A13" w:rsidRDefault="002E1A13" w:rsidP="002E1A13">
            <w:pPr>
              <w:rPr>
                <w:rFonts w:ascii="Arial" w:hAnsi="Arial" w:cs="Arial"/>
                <w:sz w:val="22"/>
                <w:szCs w:val="22"/>
              </w:rPr>
            </w:pPr>
            <w:r w:rsidRPr="002E1A13">
              <w:rPr>
                <w:rFonts w:ascii="Arial" w:hAnsi="Arial" w:cs="Arial"/>
                <w:sz w:val="22"/>
                <w:szCs w:val="22"/>
              </w:rPr>
              <w:t>Identify the elements of offences against the person other than homicide</w:t>
            </w:r>
          </w:p>
        </w:tc>
        <w:tc>
          <w:tcPr>
            <w:tcW w:w="392" w:type="pct"/>
            <w:tcBorders>
              <w:top w:val="nil"/>
              <w:left w:val="nil"/>
              <w:bottom w:val="nil"/>
              <w:right w:val="nil"/>
            </w:tcBorders>
          </w:tcPr>
          <w:p w14:paraId="41A0E71C" w14:textId="77777777" w:rsidR="002E1A13" w:rsidRPr="002E1A13" w:rsidRDefault="002E1A13" w:rsidP="002E1A13">
            <w:pPr>
              <w:rPr>
                <w:rFonts w:ascii="Arial" w:hAnsi="Arial" w:cs="Arial"/>
                <w:sz w:val="22"/>
                <w:szCs w:val="22"/>
              </w:rPr>
            </w:pPr>
            <w:r w:rsidRPr="002E1A13">
              <w:rPr>
                <w:rFonts w:ascii="Arial" w:hAnsi="Arial" w:cs="Arial"/>
                <w:sz w:val="22"/>
                <w:szCs w:val="22"/>
              </w:rPr>
              <w:t>4.1</w:t>
            </w:r>
          </w:p>
        </w:tc>
        <w:tc>
          <w:tcPr>
            <w:tcW w:w="3194" w:type="pct"/>
            <w:tcBorders>
              <w:top w:val="nil"/>
              <w:left w:val="nil"/>
              <w:bottom w:val="nil"/>
              <w:right w:val="nil"/>
            </w:tcBorders>
          </w:tcPr>
          <w:p w14:paraId="54CF02EC" w14:textId="0A427771" w:rsidR="002E1A13" w:rsidRPr="002E1A13" w:rsidRDefault="007E3AC4" w:rsidP="002E1A13">
            <w:pPr>
              <w:rPr>
                <w:rFonts w:ascii="Arial" w:hAnsi="Arial" w:cs="Arial"/>
                <w:sz w:val="22"/>
                <w:szCs w:val="22"/>
              </w:rPr>
            </w:pPr>
            <w:r>
              <w:rPr>
                <w:rFonts w:ascii="Arial" w:hAnsi="Arial" w:cs="Arial"/>
                <w:sz w:val="22"/>
                <w:szCs w:val="22"/>
              </w:rPr>
              <w:t>Identify</w:t>
            </w:r>
            <w:r w:rsidRPr="002E1A13">
              <w:rPr>
                <w:rFonts w:ascii="Arial" w:hAnsi="Arial" w:cs="Arial"/>
                <w:sz w:val="22"/>
                <w:szCs w:val="22"/>
              </w:rPr>
              <w:t xml:space="preserve"> </w:t>
            </w:r>
            <w:r w:rsidR="002E1A13" w:rsidRPr="002E1A13">
              <w:rPr>
                <w:rFonts w:ascii="Arial" w:hAnsi="Arial" w:cs="Arial"/>
                <w:sz w:val="22"/>
                <w:szCs w:val="22"/>
              </w:rPr>
              <w:t xml:space="preserve">the </w:t>
            </w:r>
            <w:r w:rsidR="002E1A13" w:rsidRPr="002E1A13">
              <w:rPr>
                <w:rFonts w:ascii="Arial" w:hAnsi="Arial" w:cs="Arial"/>
                <w:b/>
                <w:i/>
                <w:sz w:val="22"/>
                <w:szCs w:val="22"/>
              </w:rPr>
              <w:t>key elements of criminal assault and other offences involving violence</w:t>
            </w:r>
            <w:r w:rsidR="002E1A13" w:rsidRPr="002E1A13">
              <w:rPr>
                <w:rFonts w:ascii="Arial" w:hAnsi="Arial" w:cs="Arial"/>
                <w:sz w:val="22"/>
                <w:szCs w:val="22"/>
              </w:rPr>
              <w:t>, including when an offence is substantiated and analyse for application</w:t>
            </w:r>
          </w:p>
        </w:tc>
      </w:tr>
      <w:tr w:rsidR="002E1A13" w:rsidRPr="002E1A13" w14:paraId="24ED985C" w14:textId="77777777" w:rsidTr="002E1A13">
        <w:trPr>
          <w:jc w:val="center"/>
        </w:trPr>
        <w:tc>
          <w:tcPr>
            <w:tcW w:w="237" w:type="pct"/>
            <w:vMerge/>
            <w:tcBorders>
              <w:top w:val="nil"/>
              <w:left w:val="nil"/>
              <w:bottom w:val="nil"/>
              <w:right w:val="nil"/>
            </w:tcBorders>
          </w:tcPr>
          <w:p w14:paraId="10AA79D9"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771136E5"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6A73F0D1" w14:textId="77777777" w:rsidR="002E1A13" w:rsidRPr="002E1A13" w:rsidRDefault="002E1A13" w:rsidP="002E1A13">
            <w:pPr>
              <w:rPr>
                <w:rFonts w:ascii="Arial" w:hAnsi="Arial" w:cs="Arial"/>
                <w:sz w:val="22"/>
                <w:szCs w:val="22"/>
              </w:rPr>
            </w:pPr>
            <w:r w:rsidRPr="002E1A13">
              <w:rPr>
                <w:rFonts w:ascii="Arial" w:hAnsi="Arial" w:cs="Arial"/>
                <w:sz w:val="22"/>
                <w:szCs w:val="22"/>
              </w:rPr>
              <w:t>4.2</w:t>
            </w:r>
          </w:p>
        </w:tc>
        <w:tc>
          <w:tcPr>
            <w:tcW w:w="3194" w:type="pct"/>
            <w:tcBorders>
              <w:top w:val="nil"/>
              <w:left w:val="nil"/>
              <w:bottom w:val="nil"/>
              <w:right w:val="nil"/>
            </w:tcBorders>
          </w:tcPr>
          <w:p w14:paraId="7CEA650D"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Determine the </w:t>
            </w:r>
            <w:r w:rsidRPr="002E1A13">
              <w:rPr>
                <w:rFonts w:ascii="Arial" w:hAnsi="Arial" w:cs="Arial"/>
                <w:b/>
                <w:i/>
                <w:sz w:val="22"/>
                <w:szCs w:val="22"/>
              </w:rPr>
              <w:t>key elements that comprise sexual offences</w:t>
            </w:r>
            <w:r w:rsidRPr="002E1A13">
              <w:rPr>
                <w:rFonts w:ascii="Arial" w:hAnsi="Arial" w:cs="Arial"/>
                <w:sz w:val="22"/>
                <w:szCs w:val="22"/>
              </w:rPr>
              <w:t>, and other offences against the person including when an offence is substantiated, and analyse for application</w:t>
            </w:r>
          </w:p>
          <w:p w14:paraId="4733AFD7" w14:textId="77777777" w:rsidR="002E1A13" w:rsidRPr="002E1A13" w:rsidRDefault="002E1A13" w:rsidP="002E1A13">
            <w:pPr>
              <w:rPr>
                <w:rFonts w:ascii="Arial" w:hAnsi="Arial" w:cs="Arial"/>
                <w:sz w:val="22"/>
                <w:szCs w:val="22"/>
              </w:rPr>
            </w:pPr>
          </w:p>
        </w:tc>
      </w:tr>
      <w:tr w:rsidR="002E1A13" w:rsidRPr="002E1A13" w14:paraId="1DDF78C4" w14:textId="77777777" w:rsidTr="002E1A13">
        <w:trPr>
          <w:trHeight w:val="1043"/>
          <w:jc w:val="center"/>
        </w:trPr>
        <w:tc>
          <w:tcPr>
            <w:tcW w:w="237" w:type="pct"/>
            <w:vMerge w:val="restart"/>
            <w:tcBorders>
              <w:top w:val="nil"/>
              <w:left w:val="nil"/>
              <w:bottom w:val="nil"/>
              <w:right w:val="nil"/>
            </w:tcBorders>
          </w:tcPr>
          <w:p w14:paraId="49FABF50" w14:textId="77777777" w:rsidR="002E1A13" w:rsidRPr="002E1A13" w:rsidRDefault="002E1A13" w:rsidP="002E1A13">
            <w:pPr>
              <w:rPr>
                <w:rFonts w:ascii="Arial" w:hAnsi="Arial" w:cs="Arial"/>
                <w:sz w:val="22"/>
                <w:szCs w:val="22"/>
              </w:rPr>
            </w:pPr>
            <w:r w:rsidRPr="002E1A13">
              <w:rPr>
                <w:rFonts w:ascii="Arial" w:hAnsi="Arial" w:cs="Arial"/>
                <w:sz w:val="22"/>
                <w:szCs w:val="22"/>
              </w:rPr>
              <w:t>5.</w:t>
            </w:r>
          </w:p>
        </w:tc>
        <w:tc>
          <w:tcPr>
            <w:tcW w:w="1177" w:type="pct"/>
            <w:gridSpan w:val="2"/>
            <w:vMerge w:val="restart"/>
            <w:tcBorders>
              <w:top w:val="nil"/>
              <w:left w:val="nil"/>
              <w:bottom w:val="nil"/>
              <w:right w:val="nil"/>
            </w:tcBorders>
          </w:tcPr>
          <w:p w14:paraId="338A3B40" w14:textId="77777777" w:rsidR="002E1A13" w:rsidRPr="002E1A13" w:rsidRDefault="002E1A13" w:rsidP="002E1A13">
            <w:pPr>
              <w:rPr>
                <w:rFonts w:ascii="Arial" w:hAnsi="Arial" w:cs="Arial"/>
                <w:sz w:val="22"/>
                <w:szCs w:val="22"/>
              </w:rPr>
            </w:pPr>
            <w:r w:rsidRPr="002E1A13">
              <w:rPr>
                <w:rFonts w:ascii="Arial" w:hAnsi="Arial" w:cs="Arial"/>
                <w:sz w:val="22"/>
                <w:szCs w:val="22"/>
              </w:rPr>
              <w:t>Analyse and apply the available defences to particular offences</w:t>
            </w:r>
          </w:p>
        </w:tc>
        <w:tc>
          <w:tcPr>
            <w:tcW w:w="392" w:type="pct"/>
            <w:tcBorders>
              <w:top w:val="nil"/>
              <w:left w:val="nil"/>
              <w:bottom w:val="nil"/>
              <w:right w:val="nil"/>
            </w:tcBorders>
          </w:tcPr>
          <w:p w14:paraId="590FE243" w14:textId="77777777" w:rsidR="002E1A13" w:rsidRPr="002E1A13" w:rsidRDefault="002E1A13" w:rsidP="002E1A13">
            <w:pPr>
              <w:rPr>
                <w:rFonts w:ascii="Arial" w:hAnsi="Arial" w:cs="Arial"/>
                <w:sz w:val="22"/>
                <w:szCs w:val="22"/>
              </w:rPr>
            </w:pPr>
            <w:r w:rsidRPr="002E1A13">
              <w:rPr>
                <w:rFonts w:ascii="Arial" w:hAnsi="Arial" w:cs="Arial"/>
                <w:sz w:val="22"/>
                <w:szCs w:val="22"/>
              </w:rPr>
              <w:t>5.1</w:t>
            </w:r>
          </w:p>
        </w:tc>
        <w:tc>
          <w:tcPr>
            <w:tcW w:w="3194" w:type="pct"/>
            <w:tcBorders>
              <w:top w:val="nil"/>
              <w:left w:val="nil"/>
              <w:bottom w:val="nil"/>
              <w:right w:val="nil"/>
            </w:tcBorders>
          </w:tcPr>
          <w:p w14:paraId="51680047" w14:textId="2F40FB0A" w:rsidR="002E1A13" w:rsidRPr="002E1A13" w:rsidRDefault="002E1A13" w:rsidP="002E1A13">
            <w:pPr>
              <w:rPr>
                <w:rFonts w:ascii="Arial" w:hAnsi="Arial" w:cs="Arial"/>
                <w:sz w:val="22"/>
                <w:szCs w:val="22"/>
              </w:rPr>
            </w:pPr>
            <w:r w:rsidRPr="002E1A13">
              <w:rPr>
                <w:rFonts w:ascii="Arial" w:hAnsi="Arial" w:cs="Arial"/>
                <w:sz w:val="22"/>
                <w:szCs w:val="22"/>
              </w:rPr>
              <w:t xml:space="preserve">Identify and apply the concept of </w:t>
            </w:r>
            <w:r w:rsidRPr="002E1A13">
              <w:rPr>
                <w:rFonts w:ascii="Arial" w:hAnsi="Arial" w:cs="Arial"/>
                <w:i/>
                <w:sz w:val="22"/>
                <w:szCs w:val="22"/>
              </w:rPr>
              <w:t xml:space="preserve">self-defence </w:t>
            </w:r>
            <w:r w:rsidRPr="002E1A13">
              <w:rPr>
                <w:rFonts w:ascii="Arial" w:hAnsi="Arial" w:cs="Arial"/>
                <w:sz w:val="22"/>
                <w:szCs w:val="22"/>
              </w:rPr>
              <w:t>and determine the</w:t>
            </w:r>
            <w:r w:rsidRPr="002E1A13">
              <w:rPr>
                <w:rFonts w:ascii="Arial" w:hAnsi="Arial" w:cs="Arial"/>
                <w:b/>
                <w:i/>
                <w:sz w:val="22"/>
                <w:szCs w:val="22"/>
              </w:rPr>
              <w:t xml:space="preserve"> circumstances under which self-defence may be applied </w:t>
            </w:r>
            <w:r w:rsidRPr="002E1A13">
              <w:rPr>
                <w:rFonts w:ascii="Arial" w:hAnsi="Arial" w:cs="Arial"/>
                <w:bCs/>
                <w:iCs/>
                <w:sz w:val="22"/>
                <w:szCs w:val="22"/>
              </w:rPr>
              <w:t xml:space="preserve">to a </w:t>
            </w:r>
            <w:r w:rsidR="000344AA">
              <w:rPr>
                <w:rFonts w:ascii="Arial" w:hAnsi="Arial" w:cs="Arial"/>
                <w:bCs/>
                <w:iCs/>
                <w:sz w:val="22"/>
                <w:szCs w:val="22"/>
              </w:rPr>
              <w:t>case study</w:t>
            </w:r>
          </w:p>
        </w:tc>
      </w:tr>
      <w:tr w:rsidR="002E1A13" w:rsidRPr="002E1A13" w14:paraId="499F231A" w14:textId="77777777" w:rsidTr="002E1A13">
        <w:trPr>
          <w:jc w:val="center"/>
        </w:trPr>
        <w:tc>
          <w:tcPr>
            <w:tcW w:w="237" w:type="pct"/>
            <w:vMerge/>
            <w:tcBorders>
              <w:top w:val="nil"/>
              <w:left w:val="nil"/>
              <w:bottom w:val="nil"/>
              <w:right w:val="nil"/>
            </w:tcBorders>
          </w:tcPr>
          <w:p w14:paraId="2128A9EF"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300BE82D"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53D6E295" w14:textId="77777777" w:rsidR="002E1A13" w:rsidRPr="002E1A13" w:rsidRDefault="002E1A13" w:rsidP="002E1A13">
            <w:pPr>
              <w:rPr>
                <w:rFonts w:ascii="Arial" w:hAnsi="Arial" w:cs="Arial"/>
                <w:sz w:val="22"/>
                <w:szCs w:val="22"/>
              </w:rPr>
            </w:pPr>
            <w:r w:rsidRPr="002E1A13">
              <w:rPr>
                <w:rFonts w:ascii="Arial" w:hAnsi="Arial" w:cs="Arial"/>
                <w:sz w:val="22"/>
                <w:szCs w:val="22"/>
              </w:rPr>
              <w:t>5.2</w:t>
            </w:r>
          </w:p>
        </w:tc>
        <w:tc>
          <w:tcPr>
            <w:tcW w:w="3194" w:type="pct"/>
            <w:tcBorders>
              <w:top w:val="nil"/>
              <w:left w:val="nil"/>
              <w:bottom w:val="nil"/>
              <w:right w:val="nil"/>
            </w:tcBorders>
          </w:tcPr>
          <w:p w14:paraId="75BF5EF8" w14:textId="77777777" w:rsidR="002E1A13" w:rsidRPr="002E1A13" w:rsidRDefault="002E1A13" w:rsidP="002E1A13">
            <w:pPr>
              <w:rPr>
                <w:rFonts w:ascii="Arial" w:hAnsi="Arial" w:cs="Arial"/>
                <w:b/>
                <w:i/>
                <w:sz w:val="22"/>
                <w:szCs w:val="22"/>
              </w:rPr>
            </w:pPr>
            <w:r w:rsidRPr="002E1A13">
              <w:rPr>
                <w:rFonts w:ascii="Arial" w:hAnsi="Arial" w:cs="Arial"/>
                <w:sz w:val="22"/>
                <w:szCs w:val="22"/>
              </w:rPr>
              <w:t xml:space="preserve">Identify the </w:t>
            </w:r>
            <w:r w:rsidRPr="002E1A13">
              <w:rPr>
                <w:rFonts w:ascii="Arial" w:hAnsi="Arial" w:cs="Arial"/>
                <w:b/>
                <w:i/>
                <w:sz w:val="22"/>
                <w:szCs w:val="22"/>
              </w:rPr>
              <w:t>circumstances in which impaired or altered mental states may negate criminal responsibility</w:t>
            </w:r>
          </w:p>
          <w:p w14:paraId="49AB3F10" w14:textId="77777777" w:rsidR="002E1A13" w:rsidRPr="002E1A13" w:rsidRDefault="002E1A13" w:rsidP="002E1A13">
            <w:pPr>
              <w:rPr>
                <w:rFonts w:ascii="Arial" w:hAnsi="Arial" w:cs="Arial"/>
                <w:sz w:val="22"/>
                <w:szCs w:val="22"/>
              </w:rPr>
            </w:pPr>
          </w:p>
        </w:tc>
      </w:tr>
      <w:tr w:rsidR="002E1A13" w:rsidRPr="002E1A13" w14:paraId="784FA8F0" w14:textId="77777777" w:rsidTr="002E1A13">
        <w:trPr>
          <w:jc w:val="center"/>
        </w:trPr>
        <w:tc>
          <w:tcPr>
            <w:tcW w:w="237" w:type="pct"/>
            <w:vMerge w:val="restart"/>
            <w:tcBorders>
              <w:top w:val="nil"/>
              <w:left w:val="nil"/>
              <w:bottom w:val="nil"/>
              <w:right w:val="nil"/>
            </w:tcBorders>
          </w:tcPr>
          <w:p w14:paraId="79127190" w14:textId="77777777" w:rsidR="002E1A13" w:rsidRPr="002E1A13" w:rsidRDefault="002E1A13" w:rsidP="002E1A13">
            <w:pPr>
              <w:rPr>
                <w:rFonts w:ascii="Arial" w:hAnsi="Arial" w:cs="Arial"/>
                <w:sz w:val="22"/>
                <w:szCs w:val="22"/>
              </w:rPr>
            </w:pPr>
            <w:r w:rsidRPr="002E1A13">
              <w:rPr>
                <w:rFonts w:ascii="Arial" w:hAnsi="Arial" w:cs="Arial"/>
                <w:sz w:val="22"/>
                <w:szCs w:val="22"/>
              </w:rPr>
              <w:t>6.</w:t>
            </w:r>
          </w:p>
        </w:tc>
        <w:tc>
          <w:tcPr>
            <w:tcW w:w="1177" w:type="pct"/>
            <w:gridSpan w:val="2"/>
            <w:vMerge w:val="restart"/>
            <w:tcBorders>
              <w:top w:val="nil"/>
              <w:left w:val="nil"/>
              <w:bottom w:val="nil"/>
              <w:right w:val="nil"/>
            </w:tcBorders>
          </w:tcPr>
          <w:p w14:paraId="539B8857" w14:textId="77777777" w:rsidR="002E1A13" w:rsidRPr="002E1A13" w:rsidRDefault="002E1A13" w:rsidP="002E1A13">
            <w:pPr>
              <w:rPr>
                <w:rFonts w:ascii="Arial" w:hAnsi="Arial" w:cs="Arial"/>
                <w:sz w:val="22"/>
                <w:szCs w:val="22"/>
              </w:rPr>
            </w:pPr>
            <w:r w:rsidRPr="002E1A13">
              <w:rPr>
                <w:rFonts w:ascii="Arial" w:hAnsi="Arial" w:cs="Arial"/>
                <w:sz w:val="22"/>
                <w:szCs w:val="22"/>
              </w:rPr>
              <w:t>Analyse and apply the law relating to the types of participation in crime and attempts</w:t>
            </w:r>
          </w:p>
        </w:tc>
        <w:tc>
          <w:tcPr>
            <w:tcW w:w="392" w:type="pct"/>
            <w:tcBorders>
              <w:top w:val="nil"/>
              <w:left w:val="nil"/>
              <w:bottom w:val="nil"/>
              <w:right w:val="nil"/>
            </w:tcBorders>
          </w:tcPr>
          <w:p w14:paraId="10CA4228" w14:textId="77777777" w:rsidR="002E1A13" w:rsidRPr="002E1A13" w:rsidRDefault="002E1A13" w:rsidP="002E1A13">
            <w:pPr>
              <w:rPr>
                <w:rFonts w:ascii="Arial" w:hAnsi="Arial" w:cs="Arial"/>
                <w:sz w:val="22"/>
                <w:szCs w:val="22"/>
              </w:rPr>
            </w:pPr>
            <w:r w:rsidRPr="002E1A13">
              <w:rPr>
                <w:rFonts w:ascii="Arial" w:hAnsi="Arial" w:cs="Arial"/>
                <w:sz w:val="22"/>
                <w:szCs w:val="22"/>
              </w:rPr>
              <w:t>6.1</w:t>
            </w:r>
          </w:p>
        </w:tc>
        <w:tc>
          <w:tcPr>
            <w:tcW w:w="3194" w:type="pct"/>
            <w:tcBorders>
              <w:top w:val="nil"/>
              <w:left w:val="nil"/>
              <w:bottom w:val="nil"/>
              <w:right w:val="nil"/>
            </w:tcBorders>
          </w:tcPr>
          <w:p w14:paraId="3A58B61F"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Analyse the culpability of the participants in a given crime, using </w:t>
            </w:r>
            <w:r w:rsidRPr="002E1A13">
              <w:rPr>
                <w:rFonts w:ascii="Arial" w:hAnsi="Arial" w:cs="Arial"/>
                <w:b/>
                <w:i/>
                <w:sz w:val="22"/>
                <w:szCs w:val="22"/>
              </w:rPr>
              <w:t>relevant culpability case examples</w:t>
            </w:r>
            <w:r w:rsidRPr="002E1A13">
              <w:rPr>
                <w:rFonts w:ascii="Arial" w:hAnsi="Arial" w:cs="Arial"/>
                <w:sz w:val="22"/>
                <w:szCs w:val="22"/>
              </w:rPr>
              <w:t>.</w:t>
            </w:r>
          </w:p>
        </w:tc>
      </w:tr>
      <w:tr w:rsidR="002E1A13" w:rsidRPr="002E1A13" w14:paraId="688F1830" w14:textId="77777777" w:rsidTr="002E1A13">
        <w:trPr>
          <w:jc w:val="center"/>
        </w:trPr>
        <w:tc>
          <w:tcPr>
            <w:tcW w:w="237" w:type="pct"/>
            <w:vMerge/>
            <w:tcBorders>
              <w:top w:val="nil"/>
              <w:left w:val="nil"/>
              <w:bottom w:val="nil"/>
              <w:right w:val="nil"/>
            </w:tcBorders>
          </w:tcPr>
          <w:p w14:paraId="2310EBB0"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5B2E7303"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1FFF1D26" w14:textId="77777777" w:rsidR="002E1A13" w:rsidRPr="002E1A13" w:rsidRDefault="002E1A13" w:rsidP="002E1A13">
            <w:pPr>
              <w:rPr>
                <w:rFonts w:ascii="Arial" w:hAnsi="Arial" w:cs="Arial"/>
                <w:sz w:val="22"/>
                <w:szCs w:val="22"/>
              </w:rPr>
            </w:pPr>
            <w:r w:rsidRPr="002E1A13">
              <w:rPr>
                <w:rFonts w:ascii="Arial" w:hAnsi="Arial" w:cs="Arial"/>
                <w:sz w:val="22"/>
                <w:szCs w:val="22"/>
              </w:rPr>
              <w:t>6.2</w:t>
            </w:r>
          </w:p>
        </w:tc>
        <w:tc>
          <w:tcPr>
            <w:tcW w:w="3194" w:type="pct"/>
            <w:tcBorders>
              <w:top w:val="nil"/>
              <w:left w:val="nil"/>
              <w:bottom w:val="nil"/>
              <w:right w:val="nil"/>
            </w:tcBorders>
          </w:tcPr>
          <w:p w14:paraId="190DF33A"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Analyse the principles of </w:t>
            </w:r>
            <w:r w:rsidRPr="002E1A13">
              <w:rPr>
                <w:rFonts w:ascii="Arial" w:hAnsi="Arial" w:cs="Arial"/>
                <w:i/>
                <w:sz w:val="22"/>
                <w:szCs w:val="22"/>
              </w:rPr>
              <w:t>attempt</w:t>
            </w:r>
            <w:r w:rsidRPr="002E1A13">
              <w:rPr>
                <w:rFonts w:ascii="Arial" w:hAnsi="Arial" w:cs="Arial"/>
                <w:sz w:val="22"/>
                <w:szCs w:val="22"/>
              </w:rPr>
              <w:t xml:space="preserve"> in criminal law, with reference to actus reus, voluntary desistance, mens rea, legal and factual impossibility and the statutory provisions</w:t>
            </w:r>
          </w:p>
          <w:p w14:paraId="4738C94B" w14:textId="77777777" w:rsidR="002E1A13" w:rsidRPr="002E1A13" w:rsidRDefault="002E1A13" w:rsidP="002E1A13">
            <w:pPr>
              <w:rPr>
                <w:rFonts w:ascii="Arial" w:hAnsi="Arial" w:cs="Arial"/>
                <w:sz w:val="22"/>
                <w:szCs w:val="22"/>
              </w:rPr>
            </w:pPr>
          </w:p>
        </w:tc>
      </w:tr>
      <w:tr w:rsidR="002E1A13" w:rsidRPr="002E1A13" w14:paraId="47D59E5D" w14:textId="77777777" w:rsidTr="002E1A13">
        <w:trPr>
          <w:jc w:val="center"/>
        </w:trPr>
        <w:tc>
          <w:tcPr>
            <w:tcW w:w="237" w:type="pct"/>
            <w:vMerge w:val="restart"/>
            <w:tcBorders>
              <w:top w:val="nil"/>
              <w:left w:val="nil"/>
              <w:bottom w:val="nil"/>
              <w:right w:val="nil"/>
            </w:tcBorders>
          </w:tcPr>
          <w:p w14:paraId="549FD063" w14:textId="77777777" w:rsidR="002E1A13" w:rsidRPr="002E1A13" w:rsidRDefault="002E1A13" w:rsidP="002E1A13">
            <w:pPr>
              <w:rPr>
                <w:rFonts w:ascii="Arial" w:hAnsi="Arial" w:cs="Arial"/>
                <w:sz w:val="22"/>
                <w:szCs w:val="22"/>
              </w:rPr>
            </w:pPr>
            <w:r w:rsidRPr="002E1A13">
              <w:rPr>
                <w:rFonts w:ascii="Arial" w:hAnsi="Arial" w:cs="Arial"/>
                <w:sz w:val="22"/>
                <w:szCs w:val="22"/>
              </w:rPr>
              <w:t>7.</w:t>
            </w:r>
          </w:p>
        </w:tc>
        <w:tc>
          <w:tcPr>
            <w:tcW w:w="1177" w:type="pct"/>
            <w:gridSpan w:val="2"/>
            <w:vMerge w:val="restart"/>
            <w:tcBorders>
              <w:top w:val="nil"/>
              <w:left w:val="nil"/>
              <w:bottom w:val="nil"/>
              <w:right w:val="nil"/>
            </w:tcBorders>
          </w:tcPr>
          <w:p w14:paraId="120A55D6" w14:textId="32ECCD7E" w:rsidR="002E1A13" w:rsidRPr="002E1A13" w:rsidRDefault="007E3AC4" w:rsidP="002E1A13">
            <w:pPr>
              <w:rPr>
                <w:rFonts w:ascii="Arial" w:hAnsi="Arial" w:cs="Arial"/>
                <w:sz w:val="22"/>
                <w:szCs w:val="22"/>
              </w:rPr>
            </w:pPr>
            <w:r>
              <w:rPr>
                <w:rFonts w:ascii="Arial" w:hAnsi="Arial" w:cs="Arial"/>
                <w:sz w:val="22"/>
                <w:szCs w:val="22"/>
              </w:rPr>
              <w:t>Identify, a</w:t>
            </w:r>
            <w:r w:rsidR="002E1A13" w:rsidRPr="002E1A13">
              <w:rPr>
                <w:rFonts w:ascii="Arial" w:hAnsi="Arial" w:cs="Arial"/>
                <w:sz w:val="22"/>
                <w:szCs w:val="22"/>
              </w:rPr>
              <w:t>nalyse and apply the various elements to the criminal offence of theft, and discuss the available statutory defences</w:t>
            </w:r>
          </w:p>
          <w:p w14:paraId="318BAD7D"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568B5778" w14:textId="77777777" w:rsidR="002E1A13" w:rsidRPr="002E1A13" w:rsidRDefault="002E1A13" w:rsidP="002E1A13">
            <w:pPr>
              <w:rPr>
                <w:rFonts w:ascii="Arial" w:hAnsi="Arial" w:cs="Arial"/>
                <w:sz w:val="22"/>
                <w:szCs w:val="22"/>
              </w:rPr>
            </w:pPr>
            <w:r w:rsidRPr="002E1A13">
              <w:rPr>
                <w:rFonts w:ascii="Arial" w:hAnsi="Arial" w:cs="Arial"/>
                <w:sz w:val="22"/>
                <w:szCs w:val="22"/>
              </w:rPr>
              <w:t>7.1</w:t>
            </w:r>
          </w:p>
        </w:tc>
        <w:tc>
          <w:tcPr>
            <w:tcW w:w="3194" w:type="pct"/>
            <w:tcBorders>
              <w:top w:val="nil"/>
              <w:left w:val="nil"/>
              <w:bottom w:val="nil"/>
              <w:right w:val="nil"/>
            </w:tcBorders>
          </w:tcPr>
          <w:p w14:paraId="3AA7863D"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the current statutory defences in relation to the criminal offence of theft available within the provisions of the </w:t>
            </w:r>
            <w:r w:rsidRPr="002E1A13">
              <w:rPr>
                <w:rFonts w:ascii="Arial" w:hAnsi="Arial" w:cs="Arial"/>
                <w:iCs/>
                <w:sz w:val="22"/>
                <w:szCs w:val="22"/>
              </w:rPr>
              <w:t>Crimes Act</w:t>
            </w:r>
          </w:p>
        </w:tc>
      </w:tr>
      <w:tr w:rsidR="002E1A13" w:rsidRPr="002E1A13" w14:paraId="37C8A009" w14:textId="77777777" w:rsidTr="002E1A13">
        <w:trPr>
          <w:jc w:val="center"/>
        </w:trPr>
        <w:tc>
          <w:tcPr>
            <w:tcW w:w="237" w:type="pct"/>
            <w:vMerge/>
            <w:tcBorders>
              <w:top w:val="nil"/>
              <w:left w:val="nil"/>
              <w:bottom w:val="nil"/>
              <w:right w:val="nil"/>
            </w:tcBorders>
          </w:tcPr>
          <w:p w14:paraId="69292535"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6A8550C5"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177892B3" w14:textId="77777777" w:rsidR="002E1A13" w:rsidRPr="002E1A13" w:rsidRDefault="002E1A13" w:rsidP="002E1A13">
            <w:pPr>
              <w:rPr>
                <w:rFonts w:ascii="Arial" w:hAnsi="Arial" w:cs="Arial"/>
                <w:sz w:val="22"/>
                <w:szCs w:val="22"/>
              </w:rPr>
            </w:pPr>
            <w:r w:rsidRPr="002E1A13">
              <w:rPr>
                <w:rFonts w:ascii="Arial" w:hAnsi="Arial" w:cs="Arial"/>
                <w:sz w:val="22"/>
                <w:szCs w:val="22"/>
              </w:rPr>
              <w:t>7.2</w:t>
            </w:r>
          </w:p>
        </w:tc>
        <w:tc>
          <w:tcPr>
            <w:tcW w:w="3194" w:type="pct"/>
            <w:tcBorders>
              <w:top w:val="nil"/>
              <w:left w:val="nil"/>
              <w:bottom w:val="nil"/>
              <w:right w:val="nil"/>
            </w:tcBorders>
          </w:tcPr>
          <w:p w14:paraId="07A09D8B" w14:textId="6AEB7F41" w:rsidR="002E1A13" w:rsidRPr="002E1A13" w:rsidRDefault="002E1A13" w:rsidP="002E1A13">
            <w:pPr>
              <w:rPr>
                <w:rFonts w:ascii="Arial" w:hAnsi="Arial" w:cs="Arial"/>
                <w:sz w:val="22"/>
                <w:szCs w:val="22"/>
              </w:rPr>
            </w:pPr>
            <w:r w:rsidRPr="002E1A13">
              <w:rPr>
                <w:rFonts w:ascii="Arial" w:hAnsi="Arial" w:cs="Arial"/>
                <w:sz w:val="22"/>
                <w:szCs w:val="22"/>
              </w:rPr>
              <w:t xml:space="preserve">Analyse and apply the applications of theft provisions to an example or </w:t>
            </w:r>
            <w:r w:rsidR="000344AA">
              <w:rPr>
                <w:rFonts w:ascii="Arial" w:hAnsi="Arial" w:cs="Arial"/>
                <w:sz w:val="22"/>
                <w:szCs w:val="22"/>
              </w:rPr>
              <w:t>case study</w:t>
            </w:r>
          </w:p>
        </w:tc>
      </w:tr>
      <w:tr w:rsidR="002E1A13" w:rsidRPr="002E1A13" w14:paraId="67098FB7" w14:textId="77777777" w:rsidTr="002E1A13">
        <w:trPr>
          <w:jc w:val="center"/>
        </w:trPr>
        <w:tc>
          <w:tcPr>
            <w:tcW w:w="237" w:type="pct"/>
            <w:vMerge w:val="restart"/>
            <w:tcBorders>
              <w:top w:val="nil"/>
              <w:left w:val="nil"/>
              <w:right w:val="nil"/>
            </w:tcBorders>
          </w:tcPr>
          <w:p w14:paraId="26B03823" w14:textId="77777777" w:rsidR="002E1A13" w:rsidRPr="002E1A13" w:rsidRDefault="002E1A13" w:rsidP="002E1A13">
            <w:pPr>
              <w:rPr>
                <w:rFonts w:ascii="Arial" w:hAnsi="Arial" w:cs="Arial"/>
                <w:sz w:val="22"/>
                <w:szCs w:val="22"/>
              </w:rPr>
            </w:pPr>
            <w:r w:rsidRPr="002E1A13">
              <w:rPr>
                <w:rFonts w:ascii="Arial" w:hAnsi="Arial" w:cs="Arial"/>
                <w:sz w:val="22"/>
                <w:szCs w:val="22"/>
              </w:rPr>
              <w:t>8.</w:t>
            </w:r>
          </w:p>
        </w:tc>
        <w:tc>
          <w:tcPr>
            <w:tcW w:w="1177" w:type="pct"/>
            <w:gridSpan w:val="2"/>
            <w:vMerge w:val="restart"/>
            <w:tcBorders>
              <w:top w:val="nil"/>
              <w:left w:val="nil"/>
              <w:right w:val="nil"/>
            </w:tcBorders>
          </w:tcPr>
          <w:p w14:paraId="51665966" w14:textId="77777777" w:rsidR="002E1A13" w:rsidRPr="002E1A13" w:rsidRDefault="002E1A13" w:rsidP="002E1A13">
            <w:pPr>
              <w:rPr>
                <w:rFonts w:ascii="Arial" w:hAnsi="Arial" w:cs="Arial"/>
                <w:sz w:val="22"/>
                <w:szCs w:val="22"/>
              </w:rPr>
            </w:pPr>
            <w:r w:rsidRPr="002E1A13">
              <w:rPr>
                <w:rFonts w:ascii="Arial" w:hAnsi="Arial" w:cs="Arial"/>
                <w:sz w:val="22"/>
                <w:szCs w:val="22"/>
              </w:rPr>
              <w:t>Identify and apply the elements of crimes of obtaining property as defined by the Crimes Act</w:t>
            </w:r>
          </w:p>
        </w:tc>
        <w:tc>
          <w:tcPr>
            <w:tcW w:w="392" w:type="pct"/>
            <w:tcBorders>
              <w:top w:val="nil"/>
              <w:left w:val="nil"/>
              <w:bottom w:val="nil"/>
              <w:right w:val="nil"/>
            </w:tcBorders>
          </w:tcPr>
          <w:p w14:paraId="5E809138" w14:textId="77777777" w:rsidR="002E1A13" w:rsidRPr="002E1A13" w:rsidRDefault="002E1A13" w:rsidP="002E1A13">
            <w:pPr>
              <w:rPr>
                <w:rFonts w:ascii="Arial" w:hAnsi="Arial" w:cs="Arial"/>
                <w:sz w:val="22"/>
                <w:szCs w:val="22"/>
              </w:rPr>
            </w:pPr>
            <w:r w:rsidRPr="002E1A13">
              <w:rPr>
                <w:rFonts w:ascii="Arial" w:hAnsi="Arial" w:cs="Arial"/>
                <w:sz w:val="22"/>
                <w:szCs w:val="22"/>
              </w:rPr>
              <w:t>8.1</w:t>
            </w:r>
          </w:p>
        </w:tc>
        <w:tc>
          <w:tcPr>
            <w:tcW w:w="3194" w:type="pct"/>
            <w:tcBorders>
              <w:top w:val="nil"/>
              <w:left w:val="nil"/>
              <w:bottom w:val="nil"/>
              <w:right w:val="nil"/>
            </w:tcBorders>
          </w:tcPr>
          <w:p w14:paraId="054FF228"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the provisions under the </w:t>
            </w:r>
            <w:r w:rsidRPr="002E1A13">
              <w:rPr>
                <w:rFonts w:ascii="Arial" w:hAnsi="Arial" w:cs="Arial"/>
                <w:i/>
                <w:iCs/>
                <w:sz w:val="22"/>
                <w:szCs w:val="22"/>
              </w:rPr>
              <w:t>Crimes Act</w:t>
            </w:r>
            <w:r w:rsidRPr="002E1A13">
              <w:rPr>
                <w:rFonts w:ascii="Arial" w:hAnsi="Arial" w:cs="Arial"/>
                <w:sz w:val="22"/>
                <w:szCs w:val="22"/>
              </w:rPr>
              <w:t xml:space="preserve"> (S 81 and S 82) in relation to the criminal offences of obtaining property by deception and of obtaining a financial advantage by deception</w:t>
            </w:r>
          </w:p>
        </w:tc>
      </w:tr>
      <w:tr w:rsidR="002E1A13" w:rsidRPr="002E1A13" w14:paraId="67F26817" w14:textId="77777777" w:rsidTr="002E1A13">
        <w:trPr>
          <w:jc w:val="center"/>
        </w:trPr>
        <w:tc>
          <w:tcPr>
            <w:tcW w:w="237" w:type="pct"/>
            <w:vMerge/>
            <w:tcBorders>
              <w:left w:val="nil"/>
              <w:right w:val="nil"/>
            </w:tcBorders>
          </w:tcPr>
          <w:p w14:paraId="74DB5F9B" w14:textId="77777777" w:rsidR="002E1A13" w:rsidRPr="002E1A13" w:rsidRDefault="002E1A13" w:rsidP="002E1A13">
            <w:pPr>
              <w:rPr>
                <w:rFonts w:ascii="Arial" w:hAnsi="Arial" w:cs="Arial"/>
                <w:sz w:val="22"/>
                <w:szCs w:val="22"/>
              </w:rPr>
            </w:pPr>
          </w:p>
        </w:tc>
        <w:tc>
          <w:tcPr>
            <w:tcW w:w="1177" w:type="pct"/>
            <w:gridSpan w:val="2"/>
            <w:vMerge/>
            <w:tcBorders>
              <w:left w:val="nil"/>
              <w:right w:val="nil"/>
            </w:tcBorders>
          </w:tcPr>
          <w:p w14:paraId="1EEFAE61"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6C017675" w14:textId="77777777" w:rsidR="002E1A13" w:rsidRPr="002E1A13" w:rsidRDefault="002E1A13" w:rsidP="002E1A13">
            <w:pPr>
              <w:rPr>
                <w:rFonts w:ascii="Arial" w:hAnsi="Arial" w:cs="Arial"/>
                <w:sz w:val="22"/>
                <w:szCs w:val="22"/>
              </w:rPr>
            </w:pPr>
            <w:r w:rsidRPr="002E1A13">
              <w:rPr>
                <w:rFonts w:ascii="Arial" w:hAnsi="Arial" w:cs="Arial"/>
                <w:sz w:val="22"/>
                <w:szCs w:val="22"/>
              </w:rPr>
              <w:t>8.2</w:t>
            </w:r>
          </w:p>
        </w:tc>
        <w:tc>
          <w:tcPr>
            <w:tcW w:w="3194" w:type="pct"/>
            <w:tcBorders>
              <w:top w:val="nil"/>
              <w:left w:val="nil"/>
              <w:bottom w:val="nil"/>
              <w:right w:val="nil"/>
            </w:tcBorders>
          </w:tcPr>
          <w:p w14:paraId="0F2A61B0"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the provisions under the </w:t>
            </w:r>
            <w:r w:rsidRPr="002E1A13">
              <w:rPr>
                <w:rFonts w:ascii="Arial" w:hAnsi="Arial" w:cs="Arial"/>
                <w:i/>
                <w:iCs/>
                <w:sz w:val="22"/>
                <w:szCs w:val="22"/>
              </w:rPr>
              <w:t>Crimes Act</w:t>
            </w:r>
            <w:r w:rsidRPr="002E1A13">
              <w:rPr>
                <w:rFonts w:ascii="Arial" w:hAnsi="Arial" w:cs="Arial"/>
                <w:sz w:val="22"/>
                <w:szCs w:val="22"/>
              </w:rPr>
              <w:t xml:space="preserve"> in relation to the criminal offences of robbery and armed robbery (S75 &amp; S75A), burglary and aggravated burglary (S76 &amp; S77) and blackmail (S87)</w:t>
            </w:r>
          </w:p>
        </w:tc>
      </w:tr>
      <w:tr w:rsidR="002E1A13" w:rsidRPr="002E1A13" w14:paraId="60851346" w14:textId="77777777" w:rsidTr="002E1A13">
        <w:trPr>
          <w:jc w:val="center"/>
        </w:trPr>
        <w:tc>
          <w:tcPr>
            <w:tcW w:w="237" w:type="pct"/>
            <w:vMerge/>
            <w:tcBorders>
              <w:left w:val="nil"/>
              <w:bottom w:val="nil"/>
              <w:right w:val="nil"/>
            </w:tcBorders>
          </w:tcPr>
          <w:p w14:paraId="59901B50" w14:textId="77777777" w:rsidR="002E1A13" w:rsidRPr="002E1A13" w:rsidRDefault="002E1A13" w:rsidP="002E1A13">
            <w:pPr>
              <w:rPr>
                <w:rFonts w:ascii="Arial" w:hAnsi="Arial" w:cs="Arial"/>
                <w:sz w:val="22"/>
                <w:szCs w:val="22"/>
              </w:rPr>
            </w:pPr>
          </w:p>
        </w:tc>
        <w:tc>
          <w:tcPr>
            <w:tcW w:w="1177" w:type="pct"/>
            <w:gridSpan w:val="2"/>
            <w:vMerge/>
            <w:tcBorders>
              <w:left w:val="nil"/>
              <w:bottom w:val="nil"/>
              <w:right w:val="nil"/>
            </w:tcBorders>
          </w:tcPr>
          <w:p w14:paraId="0874A78E"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7E4C9DBE" w14:textId="77777777" w:rsidR="002E1A13" w:rsidRPr="002E1A13" w:rsidRDefault="002E1A13" w:rsidP="002E1A13">
            <w:pPr>
              <w:rPr>
                <w:rFonts w:ascii="Arial" w:hAnsi="Arial" w:cs="Arial"/>
                <w:sz w:val="22"/>
                <w:szCs w:val="22"/>
              </w:rPr>
            </w:pPr>
            <w:r w:rsidRPr="002E1A13">
              <w:rPr>
                <w:rFonts w:ascii="Arial" w:hAnsi="Arial" w:cs="Arial"/>
                <w:sz w:val="22"/>
                <w:szCs w:val="22"/>
              </w:rPr>
              <w:t>8.3</w:t>
            </w:r>
          </w:p>
        </w:tc>
        <w:tc>
          <w:tcPr>
            <w:tcW w:w="3194" w:type="pct"/>
            <w:tcBorders>
              <w:top w:val="nil"/>
              <w:left w:val="nil"/>
              <w:bottom w:val="nil"/>
              <w:right w:val="nil"/>
            </w:tcBorders>
          </w:tcPr>
          <w:p w14:paraId="5C4C73D7" w14:textId="677DCB89" w:rsidR="002E1A13" w:rsidRPr="002E1A13" w:rsidRDefault="002E1A13" w:rsidP="002E1A13">
            <w:pPr>
              <w:rPr>
                <w:rFonts w:ascii="Arial" w:hAnsi="Arial" w:cs="Arial"/>
                <w:sz w:val="22"/>
                <w:szCs w:val="22"/>
              </w:rPr>
            </w:pPr>
            <w:r w:rsidRPr="002E1A13">
              <w:rPr>
                <w:rFonts w:ascii="Arial" w:hAnsi="Arial" w:cs="Arial"/>
                <w:sz w:val="22"/>
                <w:szCs w:val="22"/>
              </w:rPr>
              <w:t xml:space="preserve">Analyse and apply identification and relevant provisions to an example or </w:t>
            </w:r>
            <w:r w:rsidR="000344AA">
              <w:rPr>
                <w:rFonts w:ascii="Arial" w:hAnsi="Arial" w:cs="Arial"/>
                <w:sz w:val="22"/>
                <w:szCs w:val="22"/>
              </w:rPr>
              <w:t>case study</w:t>
            </w:r>
          </w:p>
          <w:p w14:paraId="7C04D5A5" w14:textId="77777777" w:rsidR="002E1A13" w:rsidRPr="002E1A13" w:rsidRDefault="002E1A13" w:rsidP="002E1A13">
            <w:pPr>
              <w:rPr>
                <w:rFonts w:ascii="Arial" w:hAnsi="Arial" w:cs="Arial"/>
                <w:sz w:val="22"/>
                <w:szCs w:val="22"/>
              </w:rPr>
            </w:pPr>
          </w:p>
        </w:tc>
      </w:tr>
      <w:tr w:rsidR="002E1A13" w:rsidRPr="002E1A13" w14:paraId="0888539B" w14:textId="77777777" w:rsidTr="002E1A13">
        <w:trPr>
          <w:jc w:val="center"/>
        </w:trPr>
        <w:tc>
          <w:tcPr>
            <w:tcW w:w="237" w:type="pct"/>
            <w:vMerge w:val="restart"/>
            <w:tcBorders>
              <w:top w:val="nil"/>
              <w:left w:val="nil"/>
              <w:right w:val="nil"/>
            </w:tcBorders>
          </w:tcPr>
          <w:p w14:paraId="6C4159D7" w14:textId="77777777" w:rsidR="002E1A13" w:rsidRPr="002E1A13" w:rsidRDefault="002E1A13" w:rsidP="002E1A13">
            <w:pPr>
              <w:rPr>
                <w:rFonts w:ascii="Arial" w:hAnsi="Arial" w:cs="Arial"/>
                <w:sz w:val="22"/>
                <w:szCs w:val="22"/>
              </w:rPr>
            </w:pPr>
            <w:r w:rsidRPr="002E1A13">
              <w:rPr>
                <w:rFonts w:ascii="Arial" w:hAnsi="Arial" w:cs="Arial"/>
                <w:sz w:val="22"/>
                <w:szCs w:val="22"/>
              </w:rPr>
              <w:t>9.</w:t>
            </w:r>
          </w:p>
        </w:tc>
        <w:tc>
          <w:tcPr>
            <w:tcW w:w="1177" w:type="pct"/>
            <w:gridSpan w:val="2"/>
            <w:vMerge w:val="restart"/>
            <w:tcBorders>
              <w:top w:val="nil"/>
              <w:left w:val="nil"/>
              <w:right w:val="nil"/>
            </w:tcBorders>
          </w:tcPr>
          <w:p w14:paraId="22207F26" w14:textId="41943164" w:rsidR="002E1A13" w:rsidRPr="002E1A13" w:rsidRDefault="007E3AC4" w:rsidP="002E1A13">
            <w:pPr>
              <w:rPr>
                <w:rFonts w:ascii="Arial" w:hAnsi="Arial" w:cs="Arial"/>
                <w:sz w:val="22"/>
                <w:szCs w:val="22"/>
              </w:rPr>
            </w:pPr>
            <w:r>
              <w:rPr>
                <w:rFonts w:ascii="Arial" w:hAnsi="Arial" w:cs="Arial"/>
                <w:sz w:val="22"/>
                <w:szCs w:val="22"/>
              </w:rPr>
              <w:t>Identify, a</w:t>
            </w:r>
            <w:r w:rsidR="002E1A13" w:rsidRPr="002E1A13">
              <w:rPr>
                <w:rFonts w:ascii="Arial" w:hAnsi="Arial" w:cs="Arial"/>
                <w:sz w:val="22"/>
                <w:szCs w:val="22"/>
              </w:rPr>
              <w:t xml:space="preserve">nalyse and apply the key elements required for strict and </w:t>
            </w:r>
            <w:r w:rsidR="002E1A13" w:rsidRPr="002E1A13">
              <w:rPr>
                <w:rFonts w:ascii="Arial" w:hAnsi="Arial" w:cs="Arial"/>
                <w:sz w:val="22"/>
                <w:szCs w:val="22"/>
              </w:rPr>
              <w:lastRenderedPageBreak/>
              <w:t>absolute liability offences</w:t>
            </w:r>
          </w:p>
        </w:tc>
        <w:tc>
          <w:tcPr>
            <w:tcW w:w="392" w:type="pct"/>
            <w:tcBorders>
              <w:top w:val="nil"/>
              <w:left w:val="nil"/>
              <w:bottom w:val="nil"/>
              <w:right w:val="nil"/>
            </w:tcBorders>
          </w:tcPr>
          <w:p w14:paraId="53BA99F6" w14:textId="77777777" w:rsidR="002E1A13" w:rsidRPr="002E1A13" w:rsidRDefault="002E1A13" w:rsidP="002E1A13">
            <w:pPr>
              <w:rPr>
                <w:rFonts w:ascii="Arial" w:hAnsi="Arial" w:cs="Arial"/>
                <w:sz w:val="22"/>
                <w:szCs w:val="22"/>
              </w:rPr>
            </w:pPr>
            <w:r w:rsidRPr="002E1A13">
              <w:rPr>
                <w:rFonts w:ascii="Arial" w:hAnsi="Arial" w:cs="Arial"/>
                <w:sz w:val="22"/>
                <w:szCs w:val="22"/>
              </w:rPr>
              <w:lastRenderedPageBreak/>
              <w:t>9.1</w:t>
            </w:r>
          </w:p>
        </w:tc>
        <w:tc>
          <w:tcPr>
            <w:tcW w:w="3194" w:type="pct"/>
            <w:tcBorders>
              <w:top w:val="nil"/>
              <w:left w:val="nil"/>
              <w:bottom w:val="nil"/>
              <w:right w:val="nil"/>
            </w:tcBorders>
          </w:tcPr>
          <w:p w14:paraId="38B1654F"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for application a criteria for making distinctions between mens rea offences, strict liability offences and offences of absolute liability </w:t>
            </w:r>
          </w:p>
        </w:tc>
      </w:tr>
      <w:tr w:rsidR="002E1A13" w:rsidRPr="002E1A13" w14:paraId="1505670F" w14:textId="77777777" w:rsidTr="002E1A13">
        <w:trPr>
          <w:jc w:val="center"/>
        </w:trPr>
        <w:tc>
          <w:tcPr>
            <w:tcW w:w="237" w:type="pct"/>
            <w:vMerge/>
            <w:tcBorders>
              <w:left w:val="nil"/>
              <w:right w:val="nil"/>
            </w:tcBorders>
          </w:tcPr>
          <w:p w14:paraId="70FC14DB" w14:textId="77777777" w:rsidR="002E1A13" w:rsidRPr="002E1A13" w:rsidRDefault="002E1A13" w:rsidP="002E1A13">
            <w:pPr>
              <w:rPr>
                <w:rFonts w:ascii="Arial" w:hAnsi="Arial" w:cs="Arial"/>
                <w:sz w:val="22"/>
                <w:szCs w:val="22"/>
              </w:rPr>
            </w:pPr>
          </w:p>
        </w:tc>
        <w:tc>
          <w:tcPr>
            <w:tcW w:w="1177" w:type="pct"/>
            <w:gridSpan w:val="2"/>
            <w:vMerge/>
            <w:tcBorders>
              <w:left w:val="nil"/>
              <w:right w:val="nil"/>
            </w:tcBorders>
          </w:tcPr>
          <w:p w14:paraId="11B91491"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0456ADA9" w14:textId="77777777" w:rsidR="002E1A13" w:rsidRPr="002E1A13" w:rsidRDefault="002E1A13" w:rsidP="002E1A13">
            <w:pPr>
              <w:rPr>
                <w:rFonts w:ascii="Arial" w:hAnsi="Arial" w:cs="Arial"/>
                <w:sz w:val="22"/>
                <w:szCs w:val="22"/>
              </w:rPr>
            </w:pPr>
            <w:r w:rsidRPr="002E1A13">
              <w:rPr>
                <w:rFonts w:ascii="Arial" w:hAnsi="Arial" w:cs="Arial"/>
                <w:sz w:val="22"/>
                <w:szCs w:val="22"/>
              </w:rPr>
              <w:t>9.2</w:t>
            </w:r>
          </w:p>
        </w:tc>
        <w:tc>
          <w:tcPr>
            <w:tcW w:w="3194" w:type="pct"/>
            <w:tcBorders>
              <w:top w:val="nil"/>
              <w:left w:val="nil"/>
              <w:bottom w:val="nil"/>
              <w:right w:val="nil"/>
            </w:tcBorders>
          </w:tcPr>
          <w:p w14:paraId="0C50DB9A"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for application the relevant statutory provisions that apply to offences of strict or absolute liability </w:t>
            </w:r>
          </w:p>
        </w:tc>
      </w:tr>
      <w:tr w:rsidR="002E1A13" w:rsidRPr="002E1A13" w14:paraId="30E00BF6" w14:textId="77777777" w:rsidTr="002E1A13">
        <w:trPr>
          <w:jc w:val="center"/>
        </w:trPr>
        <w:tc>
          <w:tcPr>
            <w:tcW w:w="237" w:type="pct"/>
            <w:vMerge/>
            <w:tcBorders>
              <w:left w:val="nil"/>
              <w:right w:val="nil"/>
            </w:tcBorders>
          </w:tcPr>
          <w:p w14:paraId="0B4F6233" w14:textId="77777777" w:rsidR="002E1A13" w:rsidRPr="002E1A13" w:rsidRDefault="002E1A13" w:rsidP="002E1A13">
            <w:pPr>
              <w:rPr>
                <w:rFonts w:ascii="Arial" w:hAnsi="Arial" w:cs="Arial"/>
                <w:sz w:val="22"/>
                <w:szCs w:val="22"/>
              </w:rPr>
            </w:pPr>
          </w:p>
        </w:tc>
        <w:tc>
          <w:tcPr>
            <w:tcW w:w="1177" w:type="pct"/>
            <w:gridSpan w:val="2"/>
            <w:vMerge/>
            <w:tcBorders>
              <w:left w:val="nil"/>
              <w:right w:val="nil"/>
            </w:tcBorders>
          </w:tcPr>
          <w:p w14:paraId="7F76F765"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11FDD8BA" w14:textId="77777777" w:rsidR="002E1A13" w:rsidRPr="002E1A13" w:rsidRDefault="002E1A13" w:rsidP="002E1A13">
            <w:pPr>
              <w:rPr>
                <w:rFonts w:ascii="Arial" w:hAnsi="Arial" w:cs="Arial"/>
                <w:sz w:val="22"/>
                <w:szCs w:val="22"/>
              </w:rPr>
            </w:pPr>
            <w:r w:rsidRPr="002E1A13">
              <w:rPr>
                <w:rFonts w:ascii="Arial" w:hAnsi="Arial" w:cs="Arial"/>
                <w:sz w:val="22"/>
                <w:szCs w:val="22"/>
              </w:rPr>
              <w:t>9.3</w:t>
            </w:r>
          </w:p>
        </w:tc>
        <w:tc>
          <w:tcPr>
            <w:tcW w:w="3194" w:type="pct"/>
            <w:tcBorders>
              <w:top w:val="nil"/>
              <w:left w:val="nil"/>
              <w:bottom w:val="nil"/>
              <w:right w:val="nil"/>
            </w:tcBorders>
          </w:tcPr>
          <w:p w14:paraId="527014F0" w14:textId="77777777" w:rsidR="002E1A13" w:rsidRPr="002E1A13" w:rsidRDefault="002E1A13" w:rsidP="002E1A13">
            <w:pPr>
              <w:rPr>
                <w:rFonts w:ascii="Arial" w:hAnsi="Arial" w:cs="Arial"/>
                <w:sz w:val="22"/>
                <w:szCs w:val="22"/>
              </w:rPr>
            </w:pPr>
            <w:r w:rsidRPr="002E1A13">
              <w:rPr>
                <w:rFonts w:ascii="Arial" w:hAnsi="Arial" w:cs="Arial"/>
                <w:sz w:val="22"/>
                <w:szCs w:val="22"/>
              </w:rPr>
              <w:t>Examine the operation of the defence of mistake in relation to strict liability offences, including the distinction between a mistake of fact and a mistake of law, and, the onus of proof in relation to mistake, and analyse for application</w:t>
            </w:r>
          </w:p>
        </w:tc>
      </w:tr>
      <w:tr w:rsidR="002E1A13" w:rsidRPr="002E1A13" w:rsidDel="003715CB" w14:paraId="56A4B2FB" w14:textId="77777777" w:rsidTr="002E1A13">
        <w:trPr>
          <w:jc w:val="center"/>
        </w:trPr>
        <w:tc>
          <w:tcPr>
            <w:tcW w:w="237" w:type="pct"/>
            <w:vMerge/>
            <w:tcBorders>
              <w:left w:val="nil"/>
              <w:bottom w:val="nil"/>
              <w:right w:val="nil"/>
            </w:tcBorders>
          </w:tcPr>
          <w:p w14:paraId="1E37AEDE" w14:textId="77777777" w:rsidR="002E1A13" w:rsidRPr="002E1A13" w:rsidRDefault="002E1A13" w:rsidP="002E1A13">
            <w:pPr>
              <w:rPr>
                <w:rFonts w:ascii="Arial" w:hAnsi="Arial" w:cs="Arial"/>
                <w:sz w:val="22"/>
                <w:szCs w:val="22"/>
              </w:rPr>
            </w:pPr>
          </w:p>
        </w:tc>
        <w:tc>
          <w:tcPr>
            <w:tcW w:w="1177" w:type="pct"/>
            <w:gridSpan w:val="2"/>
            <w:vMerge/>
            <w:tcBorders>
              <w:left w:val="nil"/>
              <w:bottom w:val="nil"/>
              <w:right w:val="nil"/>
            </w:tcBorders>
          </w:tcPr>
          <w:p w14:paraId="593C2D99"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74AE3433" w14:textId="77777777" w:rsidR="002E1A13" w:rsidRPr="002E1A13" w:rsidRDefault="002E1A13" w:rsidP="002E1A13">
            <w:pPr>
              <w:rPr>
                <w:rFonts w:ascii="Arial" w:hAnsi="Arial" w:cs="Arial"/>
                <w:sz w:val="22"/>
                <w:szCs w:val="22"/>
              </w:rPr>
            </w:pPr>
            <w:r w:rsidRPr="002E1A13">
              <w:rPr>
                <w:rFonts w:ascii="Arial" w:hAnsi="Arial" w:cs="Arial"/>
                <w:sz w:val="22"/>
                <w:szCs w:val="22"/>
              </w:rPr>
              <w:t>9.4</w:t>
            </w:r>
          </w:p>
        </w:tc>
        <w:tc>
          <w:tcPr>
            <w:tcW w:w="3194" w:type="pct"/>
            <w:tcBorders>
              <w:top w:val="nil"/>
              <w:left w:val="nil"/>
              <w:bottom w:val="nil"/>
              <w:right w:val="nil"/>
            </w:tcBorders>
          </w:tcPr>
          <w:p w14:paraId="5A157EC3" w14:textId="5FF62866" w:rsidR="002E1A13" w:rsidRPr="002E1A13" w:rsidRDefault="002E1A13" w:rsidP="002E1A13">
            <w:pPr>
              <w:rPr>
                <w:rFonts w:ascii="Arial" w:hAnsi="Arial" w:cs="Arial"/>
                <w:sz w:val="22"/>
                <w:szCs w:val="22"/>
              </w:rPr>
            </w:pPr>
            <w:r w:rsidRPr="002E1A13">
              <w:rPr>
                <w:rFonts w:ascii="Arial" w:hAnsi="Arial" w:cs="Arial"/>
                <w:sz w:val="22"/>
                <w:szCs w:val="22"/>
              </w:rPr>
              <w:t xml:space="preserve">Analyse and apply examples of strict and absolute liability offences to a </w:t>
            </w:r>
            <w:r w:rsidR="000344AA">
              <w:rPr>
                <w:rFonts w:ascii="Arial" w:hAnsi="Arial" w:cs="Arial"/>
                <w:sz w:val="22"/>
                <w:szCs w:val="22"/>
              </w:rPr>
              <w:t>case study</w:t>
            </w:r>
            <w:r w:rsidRPr="002E1A13">
              <w:rPr>
                <w:rFonts w:ascii="Arial" w:hAnsi="Arial" w:cs="Arial"/>
                <w:sz w:val="22"/>
                <w:szCs w:val="22"/>
              </w:rPr>
              <w:t>.</w:t>
            </w:r>
          </w:p>
          <w:p w14:paraId="05ACF0F6" w14:textId="77777777" w:rsidR="002E1A13" w:rsidRPr="002E1A13" w:rsidDel="003715CB" w:rsidRDefault="002E1A13" w:rsidP="002E1A13">
            <w:pPr>
              <w:rPr>
                <w:rFonts w:ascii="Arial" w:hAnsi="Arial" w:cs="Arial"/>
                <w:sz w:val="22"/>
                <w:szCs w:val="22"/>
              </w:rPr>
            </w:pPr>
          </w:p>
        </w:tc>
      </w:tr>
      <w:bookmarkEnd w:id="73"/>
      <w:tr w:rsidR="002E1A13" w:rsidRPr="002E1A13" w14:paraId="67D4E8B1" w14:textId="77777777" w:rsidTr="002E1A13">
        <w:trPr>
          <w:jc w:val="center"/>
        </w:trPr>
        <w:tc>
          <w:tcPr>
            <w:tcW w:w="5000" w:type="pct"/>
            <w:gridSpan w:val="5"/>
            <w:tcBorders>
              <w:top w:val="nil"/>
              <w:left w:val="nil"/>
              <w:bottom w:val="nil"/>
              <w:right w:val="nil"/>
            </w:tcBorders>
          </w:tcPr>
          <w:p w14:paraId="07732812" w14:textId="77777777" w:rsidR="002E1A13" w:rsidRPr="002E1A13" w:rsidRDefault="002E1A13" w:rsidP="002E1A13">
            <w:pPr>
              <w:pStyle w:val="Bold"/>
              <w:rPr>
                <w:rFonts w:ascii="Arial" w:hAnsi="Arial"/>
                <w:sz w:val="22"/>
              </w:rPr>
            </w:pPr>
            <w:r w:rsidRPr="002E1A13">
              <w:rPr>
                <w:rFonts w:ascii="Arial" w:hAnsi="Arial"/>
                <w:sz w:val="22"/>
              </w:rPr>
              <w:t>REQUIRED SKILLS AND KNOWLEDGE</w:t>
            </w:r>
          </w:p>
        </w:tc>
      </w:tr>
      <w:tr w:rsidR="002E1A13" w:rsidRPr="002E1A13" w14:paraId="233103C8" w14:textId="77777777" w:rsidTr="002E1A13">
        <w:trPr>
          <w:jc w:val="center"/>
        </w:trPr>
        <w:tc>
          <w:tcPr>
            <w:tcW w:w="5000" w:type="pct"/>
            <w:gridSpan w:val="5"/>
            <w:tcBorders>
              <w:top w:val="nil"/>
              <w:left w:val="nil"/>
              <w:bottom w:val="nil"/>
              <w:right w:val="nil"/>
            </w:tcBorders>
          </w:tcPr>
          <w:p w14:paraId="6DEFCA4E" w14:textId="77777777" w:rsidR="002E1A13" w:rsidRPr="002E1A13" w:rsidRDefault="002E1A13" w:rsidP="002E1A13">
            <w:pPr>
              <w:pStyle w:val="Smalltext"/>
              <w:rPr>
                <w:rFonts w:ascii="Arial" w:hAnsi="Arial"/>
                <w:sz w:val="22"/>
              </w:rPr>
            </w:pPr>
            <w:r w:rsidRPr="002E1A13">
              <w:rPr>
                <w:rFonts w:ascii="Arial" w:hAnsi="Arial"/>
                <w:sz w:val="22"/>
              </w:rPr>
              <w:t>This describes the essential skills and knowledge, and their level, required for this unit.</w:t>
            </w:r>
          </w:p>
        </w:tc>
      </w:tr>
      <w:tr w:rsidR="002E1A13" w:rsidRPr="002E1A13" w14:paraId="5CD84081" w14:textId="77777777" w:rsidTr="002E1A13">
        <w:trPr>
          <w:jc w:val="center"/>
        </w:trPr>
        <w:tc>
          <w:tcPr>
            <w:tcW w:w="5000" w:type="pct"/>
            <w:gridSpan w:val="5"/>
            <w:tcBorders>
              <w:top w:val="nil"/>
              <w:left w:val="nil"/>
              <w:bottom w:val="nil"/>
              <w:right w:val="nil"/>
            </w:tcBorders>
          </w:tcPr>
          <w:p w14:paraId="2A6AC36F" w14:textId="77777777" w:rsidR="002E1A13" w:rsidRPr="002E1A13" w:rsidRDefault="002E1A13" w:rsidP="002E1A13">
            <w:pPr>
              <w:pStyle w:val="Bold"/>
              <w:rPr>
                <w:rFonts w:ascii="Arial" w:hAnsi="Arial"/>
                <w:sz w:val="22"/>
              </w:rPr>
            </w:pPr>
            <w:r w:rsidRPr="002E1A13">
              <w:rPr>
                <w:rFonts w:ascii="Arial" w:hAnsi="Arial"/>
                <w:sz w:val="22"/>
              </w:rPr>
              <w:t>Required Skills</w:t>
            </w:r>
          </w:p>
        </w:tc>
      </w:tr>
      <w:tr w:rsidR="002E1A13" w:rsidRPr="002E1A13" w14:paraId="762E20B3" w14:textId="77777777" w:rsidTr="002E1A13">
        <w:trPr>
          <w:jc w:val="center"/>
        </w:trPr>
        <w:tc>
          <w:tcPr>
            <w:tcW w:w="5000" w:type="pct"/>
            <w:gridSpan w:val="5"/>
            <w:tcBorders>
              <w:top w:val="nil"/>
              <w:left w:val="nil"/>
              <w:bottom w:val="nil"/>
              <w:right w:val="nil"/>
            </w:tcBorders>
          </w:tcPr>
          <w:p w14:paraId="6F2F8421"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written communication skills to discuss and document findings</w:t>
            </w:r>
          </w:p>
          <w:p w14:paraId="0CECDC1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research and analytical skills to:</w:t>
            </w:r>
          </w:p>
          <w:p w14:paraId="75C3A8EE" w14:textId="77777777" w:rsidR="002E1A13" w:rsidRPr="002E1A13" w:rsidRDefault="002E1A13" w:rsidP="002E1A13">
            <w:pPr>
              <w:pStyle w:val="Bullet2"/>
              <w:numPr>
                <w:ilvl w:val="0"/>
                <w:numId w:val="43"/>
              </w:numPr>
              <w:rPr>
                <w:rFonts w:ascii="Arial" w:hAnsi="Arial" w:cs="Arial"/>
                <w:sz w:val="22"/>
                <w:szCs w:val="22"/>
              </w:rPr>
            </w:pPr>
            <w:r w:rsidRPr="002E1A13">
              <w:rPr>
                <w:rFonts w:ascii="Arial" w:hAnsi="Arial" w:cs="Arial"/>
                <w:sz w:val="22"/>
                <w:szCs w:val="22"/>
              </w:rPr>
              <w:t xml:space="preserve">determine relevance of particular sections of the </w:t>
            </w:r>
            <w:r w:rsidRPr="002E1A13">
              <w:rPr>
                <w:rFonts w:ascii="Arial" w:hAnsi="Arial" w:cs="Arial"/>
                <w:i/>
                <w:sz w:val="22"/>
                <w:szCs w:val="22"/>
              </w:rPr>
              <w:t>Crime Act</w:t>
            </w:r>
            <w:r w:rsidRPr="002E1A13">
              <w:rPr>
                <w:rFonts w:ascii="Arial" w:hAnsi="Arial" w:cs="Arial"/>
                <w:sz w:val="22"/>
                <w:szCs w:val="22"/>
              </w:rPr>
              <w:t xml:space="preserve"> to particular offences</w:t>
            </w:r>
          </w:p>
          <w:p w14:paraId="6E349F1B" w14:textId="77777777" w:rsidR="002E1A13" w:rsidRPr="002E1A13" w:rsidRDefault="002E1A13" w:rsidP="002E1A13">
            <w:pPr>
              <w:pStyle w:val="Bullet2"/>
              <w:numPr>
                <w:ilvl w:val="0"/>
                <w:numId w:val="43"/>
              </w:numPr>
              <w:rPr>
                <w:rFonts w:ascii="Arial" w:hAnsi="Arial" w:cs="Arial"/>
                <w:sz w:val="22"/>
                <w:szCs w:val="22"/>
              </w:rPr>
            </w:pPr>
            <w:r w:rsidRPr="002E1A13">
              <w:rPr>
                <w:rFonts w:ascii="Arial" w:hAnsi="Arial" w:cs="Arial"/>
                <w:sz w:val="22"/>
                <w:szCs w:val="22"/>
              </w:rPr>
              <w:t>identify, evaluate and debate a wide range of aspects and elements of criminal law</w:t>
            </w:r>
          </w:p>
          <w:p w14:paraId="73C8B755" w14:textId="77777777" w:rsidR="002E1A13" w:rsidRPr="002E1A13" w:rsidRDefault="002E1A13" w:rsidP="002E1A13">
            <w:pPr>
              <w:pStyle w:val="Bullet1"/>
              <w:numPr>
                <w:ilvl w:val="0"/>
                <w:numId w:val="0"/>
              </w:numPr>
              <w:ind w:left="360"/>
              <w:rPr>
                <w:rFonts w:ascii="Arial" w:hAnsi="Arial" w:cs="Arial"/>
                <w:sz w:val="22"/>
                <w:szCs w:val="22"/>
              </w:rPr>
            </w:pPr>
          </w:p>
        </w:tc>
      </w:tr>
      <w:tr w:rsidR="002E1A13" w:rsidRPr="002E1A13" w14:paraId="77E6E935" w14:textId="77777777" w:rsidTr="002E1A13">
        <w:trPr>
          <w:jc w:val="center"/>
        </w:trPr>
        <w:tc>
          <w:tcPr>
            <w:tcW w:w="1349" w:type="pct"/>
            <w:gridSpan w:val="2"/>
            <w:tcBorders>
              <w:top w:val="nil"/>
              <w:left w:val="nil"/>
              <w:bottom w:val="nil"/>
              <w:right w:val="nil"/>
            </w:tcBorders>
          </w:tcPr>
          <w:p w14:paraId="62A977B9" w14:textId="77777777" w:rsidR="002E1A13" w:rsidRPr="002E1A13" w:rsidRDefault="002E1A13" w:rsidP="002E1A13">
            <w:pPr>
              <w:pStyle w:val="Bold"/>
              <w:rPr>
                <w:rFonts w:ascii="Arial" w:hAnsi="Arial"/>
                <w:sz w:val="22"/>
              </w:rPr>
            </w:pPr>
            <w:r w:rsidRPr="002E1A13">
              <w:rPr>
                <w:rFonts w:ascii="Arial" w:hAnsi="Arial"/>
                <w:sz w:val="22"/>
              </w:rPr>
              <w:t>Required Knowledge</w:t>
            </w:r>
          </w:p>
        </w:tc>
        <w:tc>
          <w:tcPr>
            <w:tcW w:w="3651" w:type="pct"/>
            <w:gridSpan w:val="3"/>
            <w:tcBorders>
              <w:top w:val="nil"/>
              <w:left w:val="nil"/>
              <w:bottom w:val="nil"/>
              <w:right w:val="nil"/>
            </w:tcBorders>
          </w:tcPr>
          <w:p w14:paraId="1A62E86C" w14:textId="77777777" w:rsidR="002E1A13" w:rsidRPr="002E1A13" w:rsidRDefault="002E1A13" w:rsidP="002E1A13">
            <w:pPr>
              <w:rPr>
                <w:rFonts w:ascii="Arial" w:hAnsi="Arial" w:cs="Arial"/>
                <w:sz w:val="22"/>
                <w:szCs w:val="22"/>
              </w:rPr>
            </w:pPr>
            <w:r w:rsidRPr="002E1A13">
              <w:rPr>
                <w:rFonts w:ascii="Arial" w:hAnsi="Arial" w:cs="Arial"/>
                <w:b/>
                <w:sz w:val="22"/>
                <w:szCs w:val="22"/>
              </w:rPr>
              <w:t xml:space="preserve">Please note: </w:t>
            </w:r>
            <w:r w:rsidRPr="002E1A13">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5F7B4682" w14:textId="77777777" w:rsidR="002E1A13" w:rsidRPr="002E1A13" w:rsidRDefault="002E1A13" w:rsidP="002E1A13">
            <w:pPr>
              <w:rPr>
                <w:rFonts w:ascii="Arial" w:hAnsi="Arial" w:cs="Arial"/>
                <w:sz w:val="22"/>
                <w:szCs w:val="22"/>
              </w:rPr>
            </w:pPr>
            <w:r w:rsidRPr="002E1A13">
              <w:rPr>
                <w:rFonts w:ascii="Arial" w:hAnsi="Arial" w:cs="Arial"/>
                <w:b/>
                <w:sz w:val="22"/>
                <w:szCs w:val="22"/>
              </w:rPr>
              <w:t>For Commonwealth Legislation:</w:t>
            </w:r>
            <w:r w:rsidRPr="002E1A13">
              <w:rPr>
                <w:rFonts w:ascii="Arial" w:hAnsi="Arial" w:cs="Arial"/>
                <w:sz w:val="22"/>
                <w:szCs w:val="22"/>
              </w:rPr>
              <w:t xml:space="preserve">  </w:t>
            </w:r>
            <w:hyperlink r:id="rId91" w:history="1">
              <w:r w:rsidRPr="002E1A13">
                <w:rPr>
                  <w:rStyle w:val="Hyperlink"/>
                  <w:rFonts w:ascii="Arial" w:hAnsi="Arial" w:cs="Arial"/>
                  <w:sz w:val="22"/>
                  <w:szCs w:val="22"/>
                </w:rPr>
                <w:t>http://www.comlaw.gov.au/</w:t>
              </w:r>
            </w:hyperlink>
            <w:r w:rsidRPr="002E1A13">
              <w:rPr>
                <w:rFonts w:ascii="Arial" w:hAnsi="Arial" w:cs="Arial"/>
                <w:sz w:val="22"/>
                <w:szCs w:val="22"/>
              </w:rPr>
              <w:t xml:space="preserve"> </w:t>
            </w:r>
          </w:p>
          <w:p w14:paraId="174CC9D0" w14:textId="77777777" w:rsidR="002E1A13" w:rsidRPr="002E1A13" w:rsidRDefault="002E1A13" w:rsidP="002E1A13">
            <w:pPr>
              <w:rPr>
                <w:rFonts w:ascii="Arial" w:hAnsi="Arial" w:cs="Arial"/>
                <w:sz w:val="22"/>
                <w:szCs w:val="22"/>
              </w:rPr>
            </w:pPr>
            <w:r w:rsidRPr="002E1A13">
              <w:rPr>
                <w:rFonts w:ascii="Arial" w:hAnsi="Arial" w:cs="Arial"/>
                <w:b/>
                <w:sz w:val="22"/>
                <w:szCs w:val="22"/>
              </w:rPr>
              <w:t xml:space="preserve">For Victorian State Legislation: </w:t>
            </w:r>
            <w:hyperlink r:id="rId92" w:history="1">
              <w:r w:rsidRPr="002E1A13">
                <w:rPr>
                  <w:rStyle w:val="Hyperlink"/>
                  <w:rFonts w:ascii="Arial" w:hAnsi="Arial" w:cs="Arial"/>
                  <w:sz w:val="22"/>
                  <w:szCs w:val="22"/>
                </w:rPr>
                <w:t>http://www.legislation.vic.gov.au/</w:t>
              </w:r>
            </w:hyperlink>
            <w:r w:rsidRPr="002E1A13">
              <w:rPr>
                <w:rFonts w:ascii="Arial" w:hAnsi="Arial" w:cs="Arial"/>
                <w:sz w:val="22"/>
                <w:szCs w:val="22"/>
              </w:rPr>
              <w:t xml:space="preserve"> </w:t>
            </w:r>
          </w:p>
        </w:tc>
      </w:tr>
      <w:tr w:rsidR="002E1A13" w:rsidRPr="002E1A13" w14:paraId="5D33DB1A" w14:textId="77777777" w:rsidTr="002E1A13">
        <w:trPr>
          <w:jc w:val="center"/>
        </w:trPr>
        <w:tc>
          <w:tcPr>
            <w:tcW w:w="5000" w:type="pct"/>
            <w:gridSpan w:val="5"/>
            <w:tcBorders>
              <w:top w:val="nil"/>
              <w:left w:val="nil"/>
              <w:bottom w:val="nil"/>
              <w:right w:val="nil"/>
            </w:tcBorders>
          </w:tcPr>
          <w:p w14:paraId="708D7C61" w14:textId="77777777" w:rsidR="002E1A13" w:rsidRPr="002E1A13" w:rsidRDefault="002E1A13" w:rsidP="002E1A13">
            <w:pPr>
              <w:pStyle w:val="Bullet1"/>
              <w:numPr>
                <w:ilvl w:val="0"/>
                <w:numId w:val="44"/>
              </w:numPr>
              <w:rPr>
                <w:rFonts w:ascii="Arial" w:hAnsi="Arial" w:cs="Arial"/>
                <w:sz w:val="22"/>
                <w:szCs w:val="22"/>
              </w:rPr>
            </w:pPr>
            <w:r w:rsidRPr="002E1A13">
              <w:rPr>
                <w:rFonts w:ascii="Arial" w:hAnsi="Arial" w:cs="Arial"/>
                <w:sz w:val="22"/>
                <w:szCs w:val="22"/>
              </w:rPr>
              <w:t>relevant international, Federal, State and local government legislative and statutory requirements, regulations and provisions pertaining to criminal law</w:t>
            </w:r>
          </w:p>
          <w:p w14:paraId="7EE98541" w14:textId="77777777" w:rsidR="002E1A13" w:rsidRPr="002E1A13" w:rsidRDefault="002E1A13" w:rsidP="002E1A13">
            <w:pPr>
              <w:pStyle w:val="ListParagraph"/>
              <w:numPr>
                <w:ilvl w:val="0"/>
                <w:numId w:val="44"/>
              </w:numPr>
              <w:contextualSpacing/>
              <w:rPr>
                <w:rFonts w:ascii="Arial" w:hAnsi="Arial" w:cs="Arial"/>
                <w:sz w:val="22"/>
                <w:szCs w:val="22"/>
              </w:rPr>
            </w:pPr>
            <w:r w:rsidRPr="002E1A13">
              <w:rPr>
                <w:rFonts w:ascii="Arial" w:hAnsi="Arial" w:cs="Arial"/>
                <w:sz w:val="22"/>
                <w:szCs w:val="22"/>
              </w:rPr>
              <w:t xml:space="preserve">reforms to evidence and criminal procedure in Victoria, with reference to: </w:t>
            </w:r>
          </w:p>
          <w:p w14:paraId="5FA9FDBB" w14:textId="77777777" w:rsidR="002E1A13" w:rsidRPr="002E1A13" w:rsidRDefault="002E1A13" w:rsidP="002E1A13">
            <w:pPr>
              <w:pStyle w:val="Bullet1"/>
              <w:numPr>
                <w:ilvl w:val="1"/>
                <w:numId w:val="45"/>
              </w:numPr>
              <w:rPr>
                <w:rFonts w:ascii="Arial" w:hAnsi="Arial" w:cs="Arial"/>
                <w:sz w:val="22"/>
                <w:szCs w:val="22"/>
              </w:rPr>
            </w:pPr>
            <w:r w:rsidRPr="002E1A13">
              <w:rPr>
                <w:rFonts w:ascii="Arial" w:hAnsi="Arial" w:cs="Arial"/>
                <w:sz w:val="22"/>
                <w:szCs w:val="22"/>
              </w:rPr>
              <w:t>Criminal Procedure Act 2009 (Vic)</w:t>
            </w:r>
          </w:p>
          <w:p w14:paraId="1777D729" w14:textId="77777777" w:rsidR="002E1A13" w:rsidRPr="002E1A13" w:rsidRDefault="002E1A13" w:rsidP="002E1A13">
            <w:pPr>
              <w:pStyle w:val="Bullet1"/>
              <w:numPr>
                <w:ilvl w:val="1"/>
                <w:numId w:val="45"/>
              </w:numPr>
              <w:rPr>
                <w:rFonts w:ascii="Arial" w:hAnsi="Arial" w:cs="Arial"/>
                <w:sz w:val="22"/>
                <w:szCs w:val="22"/>
              </w:rPr>
            </w:pPr>
            <w:r w:rsidRPr="002E1A13">
              <w:rPr>
                <w:rFonts w:ascii="Arial" w:hAnsi="Arial" w:cs="Arial"/>
                <w:sz w:val="22"/>
                <w:szCs w:val="22"/>
              </w:rPr>
              <w:t>Evidence Act 2008 (Vic)</w:t>
            </w:r>
          </w:p>
          <w:p w14:paraId="6B860CC5" w14:textId="77777777" w:rsidR="002E1A13" w:rsidRPr="002E1A13" w:rsidRDefault="002E1A13" w:rsidP="002E1A13">
            <w:pPr>
              <w:pStyle w:val="Bullet1"/>
              <w:numPr>
                <w:ilvl w:val="0"/>
                <w:numId w:val="46"/>
              </w:numPr>
              <w:rPr>
                <w:rFonts w:ascii="Arial" w:hAnsi="Arial" w:cs="Arial"/>
                <w:sz w:val="22"/>
                <w:szCs w:val="22"/>
              </w:rPr>
            </w:pPr>
            <w:r w:rsidRPr="002E1A13">
              <w:rPr>
                <w:rFonts w:ascii="Arial" w:hAnsi="Arial" w:cs="Arial"/>
                <w:sz w:val="22"/>
                <w:szCs w:val="22"/>
              </w:rPr>
              <w:t>Charter of Human Rights and Responsibilities Act 2006 (Vic) with reference to criminal law issues</w:t>
            </w:r>
          </w:p>
          <w:p w14:paraId="10A4C958" w14:textId="77777777" w:rsidR="002E1A13" w:rsidRPr="002E1A13" w:rsidRDefault="002E1A13" w:rsidP="002E1A13">
            <w:pPr>
              <w:pStyle w:val="Bullet1"/>
              <w:numPr>
                <w:ilvl w:val="0"/>
                <w:numId w:val="46"/>
              </w:numPr>
              <w:rPr>
                <w:rFonts w:ascii="Arial" w:hAnsi="Arial" w:cs="Arial"/>
                <w:sz w:val="22"/>
                <w:szCs w:val="22"/>
              </w:rPr>
            </w:pPr>
            <w:r w:rsidRPr="002E1A13">
              <w:rPr>
                <w:rFonts w:ascii="Arial" w:hAnsi="Arial" w:cs="Arial"/>
                <w:sz w:val="22"/>
                <w:szCs w:val="22"/>
              </w:rPr>
              <w:t>Euthanasia laws</w:t>
            </w:r>
          </w:p>
          <w:p w14:paraId="1CCCFE7A" w14:textId="77777777" w:rsidR="002E1A13" w:rsidRPr="002E1A13" w:rsidRDefault="002E1A13" w:rsidP="002E1A13">
            <w:pPr>
              <w:pStyle w:val="Bullet1"/>
              <w:numPr>
                <w:ilvl w:val="0"/>
                <w:numId w:val="46"/>
              </w:numPr>
              <w:rPr>
                <w:rFonts w:ascii="Arial" w:hAnsi="Arial" w:cs="Arial"/>
                <w:sz w:val="22"/>
                <w:szCs w:val="22"/>
              </w:rPr>
            </w:pPr>
            <w:r w:rsidRPr="002E1A13">
              <w:rPr>
                <w:rFonts w:ascii="Arial" w:hAnsi="Arial" w:cs="Arial"/>
                <w:sz w:val="22"/>
                <w:szCs w:val="22"/>
              </w:rPr>
              <w:t>Assistance available to victims of domestic violence and stalking</w:t>
            </w:r>
          </w:p>
          <w:p w14:paraId="7F4B4910" w14:textId="77777777" w:rsidR="002E1A13" w:rsidRPr="002E1A13" w:rsidRDefault="002E1A13" w:rsidP="002E1A13">
            <w:pPr>
              <w:pStyle w:val="Bullet1"/>
              <w:numPr>
                <w:ilvl w:val="0"/>
                <w:numId w:val="46"/>
              </w:numPr>
              <w:rPr>
                <w:rFonts w:ascii="Arial" w:hAnsi="Arial" w:cs="Arial"/>
                <w:sz w:val="22"/>
                <w:szCs w:val="22"/>
              </w:rPr>
            </w:pPr>
            <w:r w:rsidRPr="002E1A13">
              <w:rPr>
                <w:rFonts w:ascii="Arial" w:hAnsi="Arial" w:cs="Arial"/>
                <w:sz w:val="22"/>
                <w:szCs w:val="22"/>
              </w:rPr>
              <w:t xml:space="preserve">Changes to abortion laws in Victoria, with reference to </w:t>
            </w:r>
            <w:r w:rsidRPr="002E1A13">
              <w:rPr>
                <w:rFonts w:ascii="Arial" w:hAnsi="Arial" w:cs="Arial"/>
                <w:i/>
                <w:sz w:val="22"/>
                <w:szCs w:val="22"/>
              </w:rPr>
              <w:t>Abortion Law Reform Act 2008 (Vic)</w:t>
            </w:r>
          </w:p>
          <w:p w14:paraId="063ED43E" w14:textId="77777777" w:rsidR="002E1A13" w:rsidRPr="002E1A13" w:rsidRDefault="002E1A13" w:rsidP="002E1A13">
            <w:pPr>
              <w:pStyle w:val="Bullet1"/>
              <w:numPr>
                <w:ilvl w:val="0"/>
                <w:numId w:val="46"/>
              </w:numPr>
              <w:rPr>
                <w:rFonts w:ascii="Arial" w:hAnsi="Arial" w:cs="Arial"/>
                <w:sz w:val="22"/>
                <w:szCs w:val="22"/>
              </w:rPr>
            </w:pPr>
            <w:r w:rsidRPr="002E1A13">
              <w:rPr>
                <w:rFonts w:ascii="Arial" w:hAnsi="Arial" w:cs="Arial"/>
                <w:sz w:val="22"/>
                <w:szCs w:val="22"/>
              </w:rPr>
              <w:t>General concepts, procedures and elements of criminal law, including:</w:t>
            </w:r>
          </w:p>
          <w:p w14:paraId="3360F184"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the concept of crime and purposes of criminal law in society</w:t>
            </w:r>
          </w:p>
          <w:p w14:paraId="291E2820"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criminal procedures in a criminal matter and possible penalties for a criminal offence</w:t>
            </w:r>
          </w:p>
          <w:p w14:paraId="04F61EEF"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 xml:space="preserve">key elements of criminal offences of murder and manslaughter </w:t>
            </w:r>
          </w:p>
          <w:p w14:paraId="710D58FD"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assault and sexual offences</w:t>
            </w:r>
          </w:p>
          <w:p w14:paraId="281BDB85"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lastRenderedPageBreak/>
              <w:t>defences to particular offences</w:t>
            </w:r>
          </w:p>
          <w:p w14:paraId="4FC14FA9"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criminal offence of theft</w:t>
            </w:r>
          </w:p>
          <w:p w14:paraId="4619F823"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property offences</w:t>
            </w:r>
          </w:p>
          <w:p w14:paraId="6D512636"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strict liability offences</w:t>
            </w:r>
          </w:p>
        </w:tc>
      </w:tr>
      <w:tr w:rsidR="002E1A13" w:rsidRPr="002E1A13" w14:paraId="2031FBB5" w14:textId="77777777" w:rsidTr="002E1A13">
        <w:trPr>
          <w:jc w:val="center"/>
        </w:trPr>
        <w:tc>
          <w:tcPr>
            <w:tcW w:w="5000" w:type="pct"/>
            <w:gridSpan w:val="5"/>
            <w:tcBorders>
              <w:top w:val="nil"/>
              <w:left w:val="nil"/>
              <w:bottom w:val="nil"/>
              <w:right w:val="nil"/>
            </w:tcBorders>
          </w:tcPr>
          <w:p w14:paraId="29696D75" w14:textId="77777777" w:rsidR="002E1A13" w:rsidRPr="002E1A13" w:rsidRDefault="002E1A13" w:rsidP="002E1A13">
            <w:pPr>
              <w:pStyle w:val="Bold"/>
              <w:rPr>
                <w:rFonts w:ascii="Arial" w:hAnsi="Arial"/>
                <w:sz w:val="22"/>
              </w:rPr>
            </w:pPr>
          </w:p>
          <w:p w14:paraId="4C98E264" w14:textId="77777777" w:rsidR="002E1A13" w:rsidRPr="002E1A13" w:rsidRDefault="002E1A13" w:rsidP="002E1A13">
            <w:pPr>
              <w:pStyle w:val="Bold"/>
              <w:rPr>
                <w:rFonts w:ascii="Arial" w:hAnsi="Arial"/>
                <w:sz w:val="22"/>
              </w:rPr>
            </w:pPr>
            <w:r w:rsidRPr="002E1A13">
              <w:rPr>
                <w:rFonts w:ascii="Arial" w:hAnsi="Arial"/>
                <w:sz w:val="22"/>
              </w:rPr>
              <w:t>RANGE STATEMENT</w:t>
            </w:r>
          </w:p>
        </w:tc>
      </w:tr>
      <w:tr w:rsidR="002E1A13" w:rsidRPr="002E1A13" w14:paraId="58CA90CC" w14:textId="77777777" w:rsidTr="002E1A13">
        <w:trPr>
          <w:jc w:val="center"/>
        </w:trPr>
        <w:tc>
          <w:tcPr>
            <w:tcW w:w="5000" w:type="pct"/>
            <w:gridSpan w:val="5"/>
            <w:tcBorders>
              <w:top w:val="nil"/>
              <w:left w:val="nil"/>
              <w:bottom w:val="nil"/>
              <w:right w:val="nil"/>
            </w:tcBorders>
          </w:tcPr>
          <w:p w14:paraId="38921F61" w14:textId="77777777" w:rsidR="002E1A13" w:rsidRPr="002E1A13" w:rsidRDefault="002E1A13" w:rsidP="002E1A13">
            <w:pPr>
              <w:pStyle w:val="Smalltext"/>
              <w:rPr>
                <w:rFonts w:ascii="Arial" w:hAnsi="Arial"/>
                <w:sz w:val="22"/>
              </w:rPr>
            </w:pPr>
            <w:r w:rsidRPr="002E1A13">
              <w:rPr>
                <w:rFonts w:ascii="Arial" w:hAnsi="Arial"/>
                <w:sz w:val="22"/>
              </w:rPr>
              <w:t xml:space="preserve">The Range Statement relates to the unit of competency as a whole. It allows for different work environments and situations that may affect performance. </w:t>
            </w:r>
            <w:r w:rsidRPr="002E1A13">
              <w:rPr>
                <w:rFonts w:ascii="Arial" w:hAnsi="Arial"/>
                <w:b/>
                <w:i/>
                <w:sz w:val="22"/>
              </w:rPr>
              <w:t>Bold italicised</w:t>
            </w:r>
            <w:r w:rsidRPr="002E1A13">
              <w:rPr>
                <w:rFonts w:ascii="Arial" w:hAnsi="Arial"/>
                <w:sz w:val="22"/>
              </w:rPr>
              <w:t xml:space="preserve"> wording in the performance criteria is detailed below.</w:t>
            </w:r>
          </w:p>
        </w:tc>
      </w:tr>
      <w:tr w:rsidR="002E1A13" w:rsidRPr="002E1A13" w14:paraId="2F38A49D" w14:textId="77777777" w:rsidTr="002E1A13">
        <w:trPr>
          <w:jc w:val="center"/>
        </w:trPr>
        <w:tc>
          <w:tcPr>
            <w:tcW w:w="1414" w:type="pct"/>
            <w:gridSpan w:val="3"/>
            <w:tcBorders>
              <w:top w:val="nil"/>
              <w:left w:val="nil"/>
              <w:bottom w:val="nil"/>
              <w:right w:val="nil"/>
            </w:tcBorders>
          </w:tcPr>
          <w:p w14:paraId="6E21C3AA" w14:textId="77777777" w:rsidR="002E1A13" w:rsidRPr="002E1A13" w:rsidRDefault="002E1A13" w:rsidP="002E1A13">
            <w:pPr>
              <w:rPr>
                <w:rFonts w:ascii="Arial" w:hAnsi="Arial" w:cs="Arial"/>
                <w:b/>
                <w:bCs/>
                <w:i/>
                <w:iCs/>
                <w:sz w:val="22"/>
                <w:szCs w:val="22"/>
              </w:rPr>
            </w:pPr>
            <w:r w:rsidRPr="002E1A13">
              <w:rPr>
                <w:rFonts w:ascii="Arial" w:hAnsi="Arial" w:cs="Arial"/>
                <w:b/>
                <w:bCs/>
                <w:i/>
                <w:iCs/>
                <w:sz w:val="22"/>
                <w:szCs w:val="22"/>
              </w:rPr>
              <w:t xml:space="preserve">Mens rea </w:t>
            </w:r>
            <w:r w:rsidRPr="002E1A13">
              <w:rPr>
                <w:rFonts w:ascii="Arial" w:hAnsi="Arial" w:cs="Arial"/>
                <w:sz w:val="22"/>
                <w:szCs w:val="22"/>
              </w:rPr>
              <w:t>may include:</w:t>
            </w:r>
          </w:p>
        </w:tc>
        <w:tc>
          <w:tcPr>
            <w:tcW w:w="3586" w:type="pct"/>
            <w:gridSpan w:val="2"/>
            <w:tcBorders>
              <w:top w:val="nil"/>
              <w:left w:val="nil"/>
              <w:bottom w:val="nil"/>
              <w:right w:val="nil"/>
            </w:tcBorders>
          </w:tcPr>
          <w:p w14:paraId="205C3DA2"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 xml:space="preserve">purposely culpable </w:t>
            </w:r>
          </w:p>
          <w:p w14:paraId="0DB5207C"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knowingly culpable</w:t>
            </w:r>
          </w:p>
          <w:p w14:paraId="78ABE41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recklessly culpable</w:t>
            </w:r>
          </w:p>
          <w:p w14:paraId="755A95FB"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negligently culpable</w:t>
            </w:r>
          </w:p>
        </w:tc>
      </w:tr>
      <w:tr w:rsidR="002E1A13" w:rsidRPr="002E1A13" w14:paraId="0835DA37" w14:textId="77777777" w:rsidTr="002E1A13">
        <w:trPr>
          <w:jc w:val="center"/>
        </w:trPr>
        <w:tc>
          <w:tcPr>
            <w:tcW w:w="1414" w:type="pct"/>
            <w:gridSpan w:val="3"/>
            <w:tcBorders>
              <w:top w:val="nil"/>
              <w:left w:val="nil"/>
              <w:bottom w:val="nil"/>
              <w:right w:val="nil"/>
            </w:tcBorders>
          </w:tcPr>
          <w:p w14:paraId="2B0FDA34" w14:textId="77777777" w:rsidR="002E1A13" w:rsidRPr="002E1A13" w:rsidRDefault="002E1A13" w:rsidP="002E1A13">
            <w:pPr>
              <w:rPr>
                <w:rFonts w:ascii="Arial" w:hAnsi="Arial" w:cs="Arial"/>
                <w:b/>
                <w:bCs/>
                <w:i/>
                <w:iCs/>
                <w:sz w:val="22"/>
                <w:szCs w:val="22"/>
              </w:rPr>
            </w:pPr>
            <w:r w:rsidRPr="002E1A13">
              <w:rPr>
                <w:rFonts w:ascii="Arial" w:hAnsi="Arial" w:cs="Arial"/>
                <w:b/>
                <w:bCs/>
                <w:i/>
                <w:iCs/>
                <w:sz w:val="22"/>
                <w:szCs w:val="22"/>
              </w:rPr>
              <w:t xml:space="preserve">Actus reus </w:t>
            </w:r>
            <w:r w:rsidRPr="002E1A13">
              <w:rPr>
                <w:rFonts w:ascii="Arial" w:hAnsi="Arial" w:cs="Arial"/>
                <w:sz w:val="22"/>
                <w:szCs w:val="22"/>
              </w:rPr>
              <w:t>may include:</w:t>
            </w:r>
          </w:p>
        </w:tc>
        <w:tc>
          <w:tcPr>
            <w:tcW w:w="3586" w:type="pct"/>
            <w:gridSpan w:val="2"/>
            <w:tcBorders>
              <w:top w:val="nil"/>
              <w:left w:val="nil"/>
              <w:bottom w:val="nil"/>
              <w:right w:val="nil"/>
            </w:tcBorders>
          </w:tcPr>
          <w:p w14:paraId="1A32B51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conduct</w:t>
            </w:r>
          </w:p>
          <w:p w14:paraId="2659EFAD"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consequences</w:t>
            </w:r>
          </w:p>
          <w:p w14:paraId="634C7BCA"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circumstances</w:t>
            </w:r>
          </w:p>
        </w:tc>
      </w:tr>
      <w:tr w:rsidR="002E1A13" w:rsidRPr="002E1A13" w14:paraId="4849C2C7" w14:textId="77777777" w:rsidTr="002E1A13">
        <w:trPr>
          <w:jc w:val="center"/>
        </w:trPr>
        <w:tc>
          <w:tcPr>
            <w:tcW w:w="1414" w:type="pct"/>
            <w:gridSpan w:val="3"/>
            <w:tcBorders>
              <w:top w:val="nil"/>
              <w:left w:val="nil"/>
              <w:bottom w:val="nil"/>
              <w:right w:val="nil"/>
            </w:tcBorders>
          </w:tcPr>
          <w:p w14:paraId="15011DB1" w14:textId="77777777" w:rsidR="002E1A13" w:rsidRPr="002E1A13" w:rsidRDefault="002E1A13" w:rsidP="002E1A13">
            <w:pPr>
              <w:rPr>
                <w:rFonts w:ascii="Arial" w:hAnsi="Arial" w:cs="Arial"/>
                <w:b/>
                <w:i/>
                <w:sz w:val="22"/>
                <w:szCs w:val="22"/>
              </w:rPr>
            </w:pPr>
            <w:r w:rsidRPr="002E1A13">
              <w:rPr>
                <w:rFonts w:ascii="Arial" w:hAnsi="Arial" w:cs="Arial"/>
                <w:b/>
                <w:bCs/>
                <w:i/>
                <w:iCs/>
                <w:sz w:val="22"/>
                <w:szCs w:val="22"/>
              </w:rPr>
              <w:t xml:space="preserve">Particular purposes of criminal law </w:t>
            </w:r>
            <w:r w:rsidRPr="002E1A13">
              <w:rPr>
                <w:rFonts w:ascii="Arial" w:hAnsi="Arial" w:cs="Arial"/>
                <w:sz w:val="22"/>
                <w:szCs w:val="22"/>
              </w:rPr>
              <w:t>may include:</w:t>
            </w:r>
          </w:p>
        </w:tc>
        <w:tc>
          <w:tcPr>
            <w:tcW w:w="3586" w:type="pct"/>
            <w:gridSpan w:val="2"/>
            <w:tcBorders>
              <w:top w:val="nil"/>
              <w:left w:val="nil"/>
              <w:bottom w:val="nil"/>
              <w:right w:val="nil"/>
            </w:tcBorders>
          </w:tcPr>
          <w:p w14:paraId="66DCBB22"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retribution</w:t>
            </w:r>
          </w:p>
          <w:p w14:paraId="3D03EB28"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deterrence</w:t>
            </w:r>
          </w:p>
          <w:p w14:paraId="5A613545"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reformation</w:t>
            </w:r>
          </w:p>
          <w:p w14:paraId="5E458CCE"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rehabilitation</w:t>
            </w:r>
          </w:p>
          <w:p w14:paraId="2D37948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certainty</w:t>
            </w:r>
          </w:p>
        </w:tc>
      </w:tr>
      <w:tr w:rsidR="002E1A13" w:rsidRPr="002E1A13" w14:paraId="6DE9A053" w14:textId="77777777" w:rsidTr="002E1A13">
        <w:trPr>
          <w:jc w:val="center"/>
        </w:trPr>
        <w:tc>
          <w:tcPr>
            <w:tcW w:w="1414" w:type="pct"/>
            <w:gridSpan w:val="3"/>
            <w:tcBorders>
              <w:top w:val="nil"/>
              <w:left w:val="nil"/>
              <w:bottom w:val="nil"/>
              <w:right w:val="nil"/>
            </w:tcBorders>
          </w:tcPr>
          <w:p w14:paraId="50C22DED" w14:textId="77777777" w:rsidR="002E1A13" w:rsidRPr="002E1A13" w:rsidRDefault="002E1A13" w:rsidP="002E1A13">
            <w:pPr>
              <w:rPr>
                <w:rFonts w:ascii="Arial" w:hAnsi="Arial" w:cs="Arial"/>
                <w:sz w:val="22"/>
                <w:szCs w:val="22"/>
              </w:rPr>
            </w:pPr>
            <w:r w:rsidRPr="002E1A13">
              <w:rPr>
                <w:rFonts w:ascii="Arial" w:hAnsi="Arial" w:cs="Arial"/>
                <w:b/>
                <w:bCs/>
                <w:i/>
                <w:iCs/>
                <w:sz w:val="22"/>
                <w:szCs w:val="22"/>
              </w:rPr>
              <w:t>Preliminary and trial procedures</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4468AA9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summary offences</w:t>
            </w:r>
          </w:p>
          <w:p w14:paraId="7E649C32"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indictable offences</w:t>
            </w:r>
          </w:p>
          <w:p w14:paraId="74C91F5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indictable offences triable summarily</w:t>
            </w:r>
          </w:p>
          <w:p w14:paraId="62C49CD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Victorian court hierarchy in the criminal justice system</w:t>
            </w:r>
          </w:p>
          <w:p w14:paraId="2BC168D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mention system</w:t>
            </w:r>
          </w:p>
          <w:p w14:paraId="35DF5180"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committal processes</w:t>
            </w:r>
          </w:p>
          <w:p w14:paraId="53467616"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arraignment</w:t>
            </w:r>
          </w:p>
          <w:p w14:paraId="512D1AFC"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procedure in relation to a jury trial</w:t>
            </w:r>
          </w:p>
          <w:p w14:paraId="4A710C1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procedure in the Magistrates' Court following a not guilty plea</w:t>
            </w:r>
          </w:p>
        </w:tc>
      </w:tr>
      <w:tr w:rsidR="002E1A13" w:rsidRPr="002E1A13" w14:paraId="38443B41" w14:textId="77777777" w:rsidTr="002E1A13">
        <w:trPr>
          <w:jc w:val="center"/>
        </w:trPr>
        <w:tc>
          <w:tcPr>
            <w:tcW w:w="1414" w:type="pct"/>
            <w:gridSpan w:val="3"/>
            <w:tcBorders>
              <w:top w:val="nil"/>
              <w:left w:val="nil"/>
              <w:bottom w:val="nil"/>
              <w:right w:val="nil"/>
            </w:tcBorders>
          </w:tcPr>
          <w:p w14:paraId="36B8856B" w14:textId="77777777" w:rsidR="002E1A13" w:rsidRPr="002E1A13" w:rsidRDefault="002E1A13" w:rsidP="002E1A13">
            <w:pPr>
              <w:rPr>
                <w:rFonts w:ascii="Arial" w:hAnsi="Arial" w:cs="Arial"/>
                <w:sz w:val="22"/>
                <w:szCs w:val="22"/>
              </w:rPr>
            </w:pPr>
            <w:r w:rsidRPr="002E1A13">
              <w:rPr>
                <w:rFonts w:ascii="Arial" w:hAnsi="Arial" w:cs="Arial"/>
                <w:b/>
                <w:i/>
                <w:sz w:val="22"/>
                <w:szCs w:val="22"/>
              </w:rPr>
              <w:t>Penalties available for particular criminal offences</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5FE317A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fines</w:t>
            </w:r>
          </w:p>
          <w:p w14:paraId="26108F2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community based orders</w:t>
            </w:r>
          </w:p>
          <w:p w14:paraId="6450D1AA"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intensive correction orders</w:t>
            </w:r>
          </w:p>
          <w:p w14:paraId="0B88425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custodial sentences</w:t>
            </w:r>
          </w:p>
          <w:p w14:paraId="05651C4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hospital orders</w:t>
            </w:r>
          </w:p>
          <w:p w14:paraId="12FABD7E"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lastRenderedPageBreak/>
              <w:t>compensation and restitution</w:t>
            </w:r>
          </w:p>
        </w:tc>
      </w:tr>
      <w:tr w:rsidR="002E1A13" w:rsidRPr="002E1A13" w14:paraId="2C4C03BC" w14:textId="77777777" w:rsidTr="002E1A13">
        <w:trPr>
          <w:jc w:val="center"/>
        </w:trPr>
        <w:tc>
          <w:tcPr>
            <w:tcW w:w="1414" w:type="pct"/>
            <w:gridSpan w:val="3"/>
            <w:tcBorders>
              <w:top w:val="nil"/>
              <w:left w:val="nil"/>
              <w:bottom w:val="nil"/>
              <w:right w:val="nil"/>
            </w:tcBorders>
          </w:tcPr>
          <w:p w14:paraId="2CA1F419" w14:textId="77777777" w:rsidR="002E1A13" w:rsidRPr="002E1A13" w:rsidRDefault="002E1A13" w:rsidP="002E1A13">
            <w:pPr>
              <w:rPr>
                <w:rFonts w:ascii="Arial" w:hAnsi="Arial" w:cs="Arial"/>
                <w:sz w:val="22"/>
                <w:szCs w:val="22"/>
              </w:rPr>
            </w:pPr>
            <w:r w:rsidRPr="002E1A13">
              <w:rPr>
                <w:rFonts w:ascii="Arial" w:hAnsi="Arial" w:cs="Arial"/>
                <w:b/>
                <w:i/>
                <w:sz w:val="22"/>
                <w:szCs w:val="22"/>
              </w:rPr>
              <w:t>Specific elements of the criminal offence of murder</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5C1E217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actus reus</w:t>
            </w:r>
          </w:p>
          <w:p w14:paraId="0AF7EABE"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causation</w:t>
            </w:r>
          </w:p>
          <w:p w14:paraId="63F53A30"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mental state required including express and constructive malice</w:t>
            </w:r>
          </w:p>
          <w:p w14:paraId="51C621F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‘reckless’ murder</w:t>
            </w:r>
          </w:p>
          <w:p w14:paraId="39131651"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intoxication as relevant to mens rea</w:t>
            </w:r>
          </w:p>
        </w:tc>
      </w:tr>
      <w:tr w:rsidR="002E1A13" w:rsidRPr="002E1A13" w14:paraId="0A21DF2C" w14:textId="77777777" w:rsidTr="002E1A13">
        <w:trPr>
          <w:jc w:val="center"/>
        </w:trPr>
        <w:tc>
          <w:tcPr>
            <w:tcW w:w="1414" w:type="pct"/>
            <w:gridSpan w:val="3"/>
            <w:tcBorders>
              <w:top w:val="nil"/>
              <w:left w:val="nil"/>
              <w:bottom w:val="nil"/>
              <w:right w:val="nil"/>
            </w:tcBorders>
          </w:tcPr>
          <w:p w14:paraId="7B3802C2" w14:textId="77777777" w:rsidR="002E1A13" w:rsidRPr="002E1A13" w:rsidRDefault="002E1A13" w:rsidP="002E1A13">
            <w:pPr>
              <w:rPr>
                <w:rFonts w:ascii="Arial" w:hAnsi="Arial" w:cs="Arial"/>
                <w:sz w:val="22"/>
                <w:szCs w:val="22"/>
              </w:rPr>
            </w:pPr>
            <w:r w:rsidRPr="002E1A13">
              <w:rPr>
                <w:rFonts w:ascii="Arial" w:hAnsi="Arial" w:cs="Arial"/>
                <w:b/>
                <w:i/>
                <w:sz w:val="22"/>
                <w:szCs w:val="22"/>
              </w:rPr>
              <w:t xml:space="preserve">Specific elements of the criminal offence of manslaughter </w:t>
            </w:r>
            <w:r w:rsidRPr="002E1A13">
              <w:rPr>
                <w:rFonts w:ascii="Arial" w:hAnsi="Arial" w:cs="Arial"/>
                <w:sz w:val="22"/>
                <w:szCs w:val="22"/>
              </w:rPr>
              <w:t>may include:</w:t>
            </w:r>
          </w:p>
        </w:tc>
        <w:tc>
          <w:tcPr>
            <w:tcW w:w="3586" w:type="pct"/>
            <w:gridSpan w:val="2"/>
            <w:tcBorders>
              <w:top w:val="nil"/>
              <w:left w:val="nil"/>
              <w:bottom w:val="nil"/>
              <w:right w:val="nil"/>
            </w:tcBorders>
          </w:tcPr>
          <w:p w14:paraId="2ECEC6E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voluntary and involuntary manslaughter</w:t>
            </w:r>
          </w:p>
          <w:p w14:paraId="4DB1AAFD"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criminal negligence including manslaughter by omission</w:t>
            </w:r>
          </w:p>
          <w:p w14:paraId="33F99DA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unlawful and dangerous act</w:t>
            </w:r>
          </w:p>
        </w:tc>
      </w:tr>
      <w:tr w:rsidR="002E1A13" w:rsidRPr="002E1A13" w14:paraId="26B47C50" w14:textId="77777777" w:rsidTr="002E1A13">
        <w:trPr>
          <w:jc w:val="center"/>
        </w:trPr>
        <w:tc>
          <w:tcPr>
            <w:tcW w:w="1414" w:type="pct"/>
            <w:gridSpan w:val="3"/>
            <w:tcBorders>
              <w:top w:val="nil"/>
              <w:left w:val="nil"/>
              <w:bottom w:val="nil"/>
              <w:right w:val="nil"/>
            </w:tcBorders>
          </w:tcPr>
          <w:p w14:paraId="507B43BF" w14:textId="77777777" w:rsidR="002E1A13" w:rsidRPr="002E1A13" w:rsidRDefault="002E1A13" w:rsidP="002E1A13">
            <w:pPr>
              <w:rPr>
                <w:rFonts w:ascii="Arial" w:hAnsi="Arial" w:cs="Arial"/>
                <w:sz w:val="22"/>
                <w:szCs w:val="22"/>
              </w:rPr>
            </w:pPr>
            <w:r w:rsidRPr="002E1A13">
              <w:rPr>
                <w:rFonts w:ascii="Arial" w:hAnsi="Arial" w:cs="Arial"/>
                <w:b/>
                <w:i/>
                <w:sz w:val="22"/>
                <w:szCs w:val="22"/>
              </w:rPr>
              <w:t>Key elements of criminal assault and other offences involving violence</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23E2C90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actus reus</w:t>
            </w:r>
          </w:p>
          <w:p w14:paraId="4E471F28"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harmful or offensive contact or the threat of such</w:t>
            </w:r>
          </w:p>
          <w:p w14:paraId="198326E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degree of injury in relation to statutory offences</w:t>
            </w:r>
          </w:p>
          <w:p w14:paraId="5778894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mens rea</w:t>
            </w:r>
          </w:p>
          <w:p w14:paraId="4636E0A0"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intentional</w:t>
            </w:r>
          </w:p>
          <w:p w14:paraId="42543BA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reckless</w:t>
            </w:r>
          </w:p>
          <w:p w14:paraId="34826F15"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negligent</w:t>
            </w:r>
          </w:p>
          <w:p w14:paraId="0AEC4F8D"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consent as a defence and circumstances in which the defence is not available</w:t>
            </w:r>
          </w:p>
        </w:tc>
      </w:tr>
      <w:tr w:rsidR="002E1A13" w:rsidRPr="002E1A13" w14:paraId="566E26F2" w14:textId="77777777" w:rsidTr="002E1A13">
        <w:trPr>
          <w:jc w:val="center"/>
        </w:trPr>
        <w:tc>
          <w:tcPr>
            <w:tcW w:w="1414" w:type="pct"/>
            <w:gridSpan w:val="3"/>
            <w:tcBorders>
              <w:top w:val="nil"/>
              <w:left w:val="nil"/>
              <w:bottom w:val="nil"/>
              <w:right w:val="nil"/>
            </w:tcBorders>
          </w:tcPr>
          <w:p w14:paraId="7511C35B" w14:textId="77777777" w:rsidR="002E1A13" w:rsidRPr="002E1A13" w:rsidRDefault="002E1A13" w:rsidP="002E1A13">
            <w:pPr>
              <w:rPr>
                <w:rFonts w:ascii="Arial" w:hAnsi="Arial" w:cs="Arial"/>
                <w:sz w:val="22"/>
                <w:szCs w:val="22"/>
              </w:rPr>
            </w:pPr>
            <w:r w:rsidRPr="002E1A13">
              <w:rPr>
                <w:rFonts w:ascii="Arial" w:hAnsi="Arial" w:cs="Arial"/>
                <w:b/>
                <w:i/>
                <w:sz w:val="22"/>
                <w:szCs w:val="22"/>
              </w:rPr>
              <w:t>Key elements that comprise sexual offences</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4580600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rape</w:t>
            </w:r>
          </w:p>
          <w:p w14:paraId="68F11B5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actus reus</w:t>
            </w:r>
          </w:p>
          <w:p w14:paraId="04B31C9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sexual penetration</w:t>
            </w:r>
          </w:p>
          <w:p w14:paraId="665DB9D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absence of consent</w:t>
            </w:r>
          </w:p>
          <w:p w14:paraId="34AEF17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factors vitiating consent</w:t>
            </w:r>
          </w:p>
          <w:p w14:paraId="3671B726"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mens rea</w:t>
            </w:r>
          </w:p>
          <w:p w14:paraId="438BF5A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subjective test of intention</w:t>
            </w:r>
          </w:p>
          <w:p w14:paraId="6B5B36F8"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recklessness</w:t>
            </w:r>
          </w:p>
          <w:p w14:paraId="2558B03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other unlawful acts of sexual penetration</w:t>
            </w:r>
          </w:p>
        </w:tc>
      </w:tr>
      <w:tr w:rsidR="002E1A13" w:rsidRPr="002E1A13" w14:paraId="55A293FD" w14:textId="77777777" w:rsidTr="002E1A13">
        <w:trPr>
          <w:jc w:val="center"/>
        </w:trPr>
        <w:tc>
          <w:tcPr>
            <w:tcW w:w="1414" w:type="pct"/>
            <w:gridSpan w:val="3"/>
            <w:tcBorders>
              <w:top w:val="nil"/>
              <w:left w:val="nil"/>
              <w:bottom w:val="nil"/>
              <w:right w:val="nil"/>
            </w:tcBorders>
          </w:tcPr>
          <w:p w14:paraId="5AD8E562" w14:textId="77777777" w:rsidR="002E1A13" w:rsidRPr="002E1A13" w:rsidRDefault="002E1A13" w:rsidP="002E1A13">
            <w:pPr>
              <w:rPr>
                <w:rFonts w:ascii="Arial" w:hAnsi="Arial" w:cs="Arial"/>
                <w:sz w:val="22"/>
                <w:szCs w:val="22"/>
              </w:rPr>
            </w:pPr>
            <w:r w:rsidRPr="002E1A13">
              <w:rPr>
                <w:rFonts w:ascii="Arial" w:hAnsi="Arial" w:cs="Arial"/>
                <w:b/>
                <w:i/>
                <w:sz w:val="22"/>
                <w:szCs w:val="22"/>
              </w:rPr>
              <w:t>Circumstances under which self-defence may be applied</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4DE4C7C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availability</w:t>
            </w:r>
          </w:p>
          <w:p w14:paraId="5CD0FBB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history including the changing view of excessive self-defence in homicide</w:t>
            </w:r>
          </w:p>
          <w:p w14:paraId="5854FD22"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elements</w:t>
            </w:r>
          </w:p>
          <w:p w14:paraId="4F7FEBE6"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battered woman syndrome</w:t>
            </w:r>
          </w:p>
          <w:p w14:paraId="7989BBA1"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self-defence of either self, another or property</w:t>
            </w:r>
          </w:p>
          <w:p w14:paraId="33F010F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relevant cases</w:t>
            </w:r>
          </w:p>
          <w:p w14:paraId="1BC7A8C7" w14:textId="77777777" w:rsidR="002E1A13" w:rsidRPr="002E1A13" w:rsidRDefault="002E1A13" w:rsidP="002E1A13">
            <w:pPr>
              <w:pStyle w:val="Bullet1"/>
              <w:numPr>
                <w:ilvl w:val="0"/>
                <w:numId w:val="0"/>
              </w:numPr>
              <w:rPr>
                <w:rFonts w:ascii="Arial" w:hAnsi="Arial" w:cs="Arial"/>
                <w:sz w:val="22"/>
                <w:szCs w:val="22"/>
              </w:rPr>
            </w:pPr>
          </w:p>
        </w:tc>
      </w:tr>
      <w:tr w:rsidR="002E1A13" w:rsidRPr="002E1A13" w14:paraId="338B143C" w14:textId="77777777" w:rsidTr="002E1A13">
        <w:trPr>
          <w:jc w:val="center"/>
        </w:trPr>
        <w:tc>
          <w:tcPr>
            <w:tcW w:w="1414" w:type="pct"/>
            <w:gridSpan w:val="3"/>
            <w:tcBorders>
              <w:top w:val="nil"/>
              <w:left w:val="nil"/>
              <w:bottom w:val="nil"/>
              <w:right w:val="nil"/>
            </w:tcBorders>
          </w:tcPr>
          <w:p w14:paraId="59142581" w14:textId="77777777" w:rsidR="002E1A13" w:rsidRPr="002E1A13" w:rsidRDefault="002E1A13" w:rsidP="002E1A13">
            <w:pPr>
              <w:rPr>
                <w:rFonts w:ascii="Arial" w:hAnsi="Arial" w:cs="Arial"/>
                <w:sz w:val="22"/>
                <w:szCs w:val="22"/>
              </w:rPr>
            </w:pPr>
            <w:r w:rsidRPr="002E1A13">
              <w:rPr>
                <w:rFonts w:ascii="Arial" w:hAnsi="Arial" w:cs="Arial"/>
                <w:b/>
                <w:i/>
                <w:sz w:val="22"/>
                <w:szCs w:val="22"/>
              </w:rPr>
              <w:lastRenderedPageBreak/>
              <w:t>Circumstances in which impaired or altered mental states may negate criminal responsibility</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74EFA27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M'Naghten rules in relation to insanity</w:t>
            </w:r>
          </w:p>
          <w:p w14:paraId="2838E94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sane and insane automatism</w:t>
            </w:r>
          </w:p>
          <w:p w14:paraId="2A5A233C"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Crimes (Mental Impairment and Unfitness to be Tried) Act 1997</w:t>
            </w:r>
          </w:p>
          <w:p w14:paraId="5F06717D"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onus of proof in relation to mental impairment</w:t>
            </w:r>
          </w:p>
          <w:p w14:paraId="153CA73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unfitness to stand trial</w:t>
            </w:r>
          </w:p>
          <w:p w14:paraId="52E6FA6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effect of a successful defence of mental impairment</w:t>
            </w:r>
          </w:p>
          <w:p w14:paraId="02207DE9" w14:textId="3D498D28"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circumstances in which the effect of alcohol or drugs may negat</w:t>
            </w:r>
            <w:r w:rsidR="00D92701">
              <w:rPr>
                <w:rFonts w:ascii="Arial" w:hAnsi="Arial" w:cs="Arial"/>
                <w:sz w:val="22"/>
                <w:szCs w:val="22"/>
              </w:rPr>
              <w:t>e</w:t>
            </w:r>
            <w:r w:rsidRPr="002E1A13">
              <w:rPr>
                <w:rFonts w:ascii="Arial" w:hAnsi="Arial" w:cs="Arial"/>
                <w:sz w:val="22"/>
                <w:szCs w:val="22"/>
              </w:rPr>
              <w:t xml:space="preserve"> criminal responsibility</w:t>
            </w:r>
          </w:p>
        </w:tc>
      </w:tr>
      <w:tr w:rsidR="002E1A13" w:rsidRPr="002E1A13" w14:paraId="73F21D8E" w14:textId="77777777" w:rsidTr="002E1A13">
        <w:trPr>
          <w:jc w:val="center"/>
        </w:trPr>
        <w:tc>
          <w:tcPr>
            <w:tcW w:w="1414" w:type="pct"/>
            <w:gridSpan w:val="3"/>
            <w:tcBorders>
              <w:top w:val="nil"/>
              <w:left w:val="nil"/>
              <w:bottom w:val="nil"/>
              <w:right w:val="nil"/>
            </w:tcBorders>
          </w:tcPr>
          <w:p w14:paraId="79940B4D" w14:textId="77777777" w:rsidR="002E1A13" w:rsidRPr="002E1A13" w:rsidRDefault="002E1A13" w:rsidP="002E1A13">
            <w:pPr>
              <w:rPr>
                <w:rFonts w:ascii="Arial" w:hAnsi="Arial" w:cs="Arial"/>
                <w:sz w:val="22"/>
                <w:szCs w:val="22"/>
              </w:rPr>
            </w:pPr>
            <w:r w:rsidRPr="002E1A13">
              <w:rPr>
                <w:rFonts w:ascii="Arial" w:hAnsi="Arial" w:cs="Arial"/>
                <w:b/>
                <w:i/>
                <w:sz w:val="22"/>
                <w:szCs w:val="22"/>
              </w:rPr>
              <w:t xml:space="preserve">Relevant culpability case examples </w:t>
            </w:r>
            <w:r w:rsidRPr="002E1A13">
              <w:rPr>
                <w:rFonts w:ascii="Arial" w:hAnsi="Arial" w:cs="Arial"/>
                <w:bCs/>
                <w:iCs/>
                <w:sz w:val="22"/>
                <w:szCs w:val="22"/>
              </w:rPr>
              <w:t>may include:</w:t>
            </w:r>
          </w:p>
        </w:tc>
        <w:tc>
          <w:tcPr>
            <w:tcW w:w="3586" w:type="pct"/>
            <w:gridSpan w:val="2"/>
            <w:tcBorders>
              <w:top w:val="nil"/>
              <w:left w:val="nil"/>
              <w:bottom w:val="nil"/>
              <w:right w:val="nil"/>
            </w:tcBorders>
          </w:tcPr>
          <w:p w14:paraId="3F828115"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role of participants, such as:</w:t>
            </w:r>
          </w:p>
          <w:p w14:paraId="0C9EE311" w14:textId="77777777" w:rsidR="002E1A13" w:rsidRPr="002E1A13" w:rsidRDefault="002E1A13" w:rsidP="002E1A13">
            <w:pPr>
              <w:pStyle w:val="Bullet2"/>
              <w:numPr>
                <w:ilvl w:val="0"/>
                <w:numId w:val="48"/>
              </w:numPr>
              <w:rPr>
                <w:rFonts w:ascii="Arial" w:hAnsi="Arial" w:cs="Arial"/>
                <w:sz w:val="22"/>
                <w:szCs w:val="22"/>
              </w:rPr>
            </w:pPr>
            <w:r w:rsidRPr="002E1A13">
              <w:rPr>
                <w:rFonts w:ascii="Arial" w:hAnsi="Arial" w:cs="Arial"/>
                <w:sz w:val="22"/>
                <w:szCs w:val="22"/>
              </w:rPr>
              <w:t>principals</w:t>
            </w:r>
          </w:p>
          <w:p w14:paraId="4679ADE3" w14:textId="77777777" w:rsidR="002E1A13" w:rsidRPr="002E1A13" w:rsidRDefault="002E1A13" w:rsidP="002E1A13">
            <w:pPr>
              <w:pStyle w:val="Bullet2"/>
              <w:numPr>
                <w:ilvl w:val="0"/>
                <w:numId w:val="48"/>
              </w:numPr>
              <w:rPr>
                <w:rFonts w:ascii="Arial" w:hAnsi="Arial" w:cs="Arial"/>
                <w:sz w:val="22"/>
                <w:szCs w:val="22"/>
              </w:rPr>
            </w:pPr>
            <w:r w:rsidRPr="002E1A13">
              <w:rPr>
                <w:rFonts w:ascii="Arial" w:hAnsi="Arial" w:cs="Arial"/>
                <w:sz w:val="22"/>
                <w:szCs w:val="22"/>
              </w:rPr>
              <w:t>abettors</w:t>
            </w:r>
          </w:p>
          <w:p w14:paraId="4510A579" w14:textId="77777777" w:rsidR="002E1A13" w:rsidRPr="002E1A13" w:rsidRDefault="002E1A13" w:rsidP="002E1A13">
            <w:pPr>
              <w:pStyle w:val="Bullet2"/>
              <w:numPr>
                <w:ilvl w:val="0"/>
                <w:numId w:val="48"/>
              </w:numPr>
              <w:rPr>
                <w:rFonts w:ascii="Arial" w:hAnsi="Arial" w:cs="Arial"/>
                <w:sz w:val="22"/>
                <w:szCs w:val="22"/>
              </w:rPr>
            </w:pPr>
            <w:r w:rsidRPr="002E1A13">
              <w:rPr>
                <w:rFonts w:ascii="Arial" w:hAnsi="Arial" w:cs="Arial"/>
                <w:sz w:val="22"/>
                <w:szCs w:val="22"/>
              </w:rPr>
              <w:t>accessories after the fact</w:t>
            </w:r>
          </w:p>
          <w:p w14:paraId="2AA8DBCA"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statutory provisions</w:t>
            </w:r>
          </w:p>
          <w:p w14:paraId="2B049D2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concept of derivative culpability</w:t>
            </w:r>
          </w:p>
          <w:p w14:paraId="6B0D2FDD"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doctrines of innocent agency, acting in concert and common purpose</w:t>
            </w:r>
          </w:p>
        </w:tc>
      </w:tr>
      <w:tr w:rsidR="002E1A13" w:rsidRPr="002E1A13" w14:paraId="75A28A0B" w14:textId="77777777" w:rsidTr="002E1A13">
        <w:trPr>
          <w:jc w:val="center"/>
        </w:trPr>
        <w:tc>
          <w:tcPr>
            <w:tcW w:w="5000" w:type="pct"/>
            <w:gridSpan w:val="5"/>
            <w:tcBorders>
              <w:top w:val="nil"/>
              <w:left w:val="nil"/>
              <w:bottom w:val="nil"/>
              <w:right w:val="nil"/>
            </w:tcBorders>
          </w:tcPr>
          <w:p w14:paraId="2A64BC8F" w14:textId="77777777" w:rsidR="002E1A13" w:rsidRPr="002E1A13" w:rsidRDefault="002E1A13" w:rsidP="002E1A13">
            <w:pPr>
              <w:pStyle w:val="Bold"/>
              <w:rPr>
                <w:rFonts w:ascii="Arial" w:hAnsi="Arial"/>
                <w:sz w:val="22"/>
              </w:rPr>
            </w:pPr>
            <w:r w:rsidRPr="002E1A13">
              <w:rPr>
                <w:rFonts w:ascii="Arial" w:hAnsi="Arial"/>
                <w:sz w:val="22"/>
              </w:rPr>
              <w:t>EVIDENCE GUIDE</w:t>
            </w:r>
          </w:p>
        </w:tc>
      </w:tr>
      <w:tr w:rsidR="002E1A13" w:rsidRPr="002E1A13" w14:paraId="6F8AF2B0" w14:textId="77777777" w:rsidTr="002E1A13">
        <w:trPr>
          <w:jc w:val="center"/>
        </w:trPr>
        <w:tc>
          <w:tcPr>
            <w:tcW w:w="5000" w:type="pct"/>
            <w:gridSpan w:val="5"/>
            <w:tcBorders>
              <w:top w:val="nil"/>
              <w:left w:val="nil"/>
              <w:bottom w:val="nil"/>
              <w:right w:val="nil"/>
            </w:tcBorders>
          </w:tcPr>
          <w:p w14:paraId="7796CEDD" w14:textId="77777777" w:rsidR="002E1A13" w:rsidRPr="002E1A13" w:rsidRDefault="002E1A13" w:rsidP="002E1A13">
            <w:pPr>
              <w:pStyle w:val="Smalltext"/>
              <w:rPr>
                <w:rFonts w:ascii="Arial" w:hAnsi="Arial"/>
                <w:sz w:val="22"/>
              </w:rPr>
            </w:pPr>
            <w:r w:rsidRPr="002E1A13">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2E1A13" w:rsidRPr="002E1A13" w14:paraId="1754933C" w14:textId="77777777" w:rsidTr="002E1A13">
        <w:trPr>
          <w:trHeight w:val="375"/>
          <w:jc w:val="center"/>
        </w:trPr>
        <w:tc>
          <w:tcPr>
            <w:tcW w:w="1414" w:type="pct"/>
            <w:gridSpan w:val="3"/>
            <w:tcBorders>
              <w:top w:val="nil"/>
              <w:left w:val="nil"/>
              <w:bottom w:val="nil"/>
              <w:right w:val="nil"/>
            </w:tcBorders>
          </w:tcPr>
          <w:p w14:paraId="408D3443" w14:textId="77777777" w:rsidR="002E1A13" w:rsidRPr="002E1A13" w:rsidRDefault="002E1A13" w:rsidP="002E1A13">
            <w:pPr>
              <w:rPr>
                <w:rFonts w:ascii="Arial" w:hAnsi="Arial" w:cs="Arial"/>
                <w:b/>
                <w:sz w:val="22"/>
                <w:szCs w:val="22"/>
              </w:rPr>
            </w:pPr>
            <w:r w:rsidRPr="002E1A13">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041ABE98" w14:textId="77777777" w:rsidR="002E1A13" w:rsidRPr="002E1A13" w:rsidRDefault="002E1A13" w:rsidP="002E1A13">
            <w:pPr>
              <w:rPr>
                <w:rFonts w:ascii="Arial" w:hAnsi="Arial" w:cs="Arial"/>
                <w:sz w:val="22"/>
                <w:szCs w:val="22"/>
              </w:rPr>
            </w:pPr>
            <w:r w:rsidRPr="002E1A13">
              <w:rPr>
                <w:rFonts w:ascii="Arial" w:hAnsi="Arial" w:cs="Arial"/>
                <w:sz w:val="22"/>
                <w:szCs w:val="22"/>
              </w:rPr>
              <w:t>A person who demonstrates competency in this unit must provide evidence of:</w:t>
            </w:r>
          </w:p>
          <w:p w14:paraId="110E6EF1" w14:textId="5C749454" w:rsidR="002E1A13" w:rsidRPr="002E1A13" w:rsidRDefault="007E3AC4" w:rsidP="002E1A13">
            <w:pPr>
              <w:pStyle w:val="Bullet1"/>
              <w:numPr>
                <w:ilvl w:val="0"/>
                <w:numId w:val="16"/>
              </w:numPr>
              <w:rPr>
                <w:rFonts w:ascii="Arial" w:hAnsi="Arial" w:cs="Arial"/>
                <w:sz w:val="22"/>
                <w:szCs w:val="22"/>
              </w:rPr>
            </w:pPr>
            <w:r>
              <w:rPr>
                <w:rFonts w:ascii="Arial" w:hAnsi="Arial" w:cs="Arial"/>
                <w:sz w:val="22"/>
                <w:szCs w:val="22"/>
              </w:rPr>
              <w:t>defining</w:t>
            </w:r>
            <w:r w:rsidR="002E1A13" w:rsidRPr="002E1A13">
              <w:rPr>
                <w:rFonts w:ascii="Arial" w:hAnsi="Arial" w:cs="Arial"/>
                <w:sz w:val="22"/>
                <w:szCs w:val="22"/>
              </w:rPr>
              <w:t xml:space="preserve"> the concept of crime and criminal law in society</w:t>
            </w:r>
            <w:r w:rsidR="002E1A13" w:rsidRPr="002E1A13" w:rsidDel="003715CB">
              <w:rPr>
                <w:rFonts w:ascii="Arial" w:hAnsi="Arial" w:cs="Arial"/>
                <w:sz w:val="22"/>
                <w:szCs w:val="22"/>
              </w:rPr>
              <w:t xml:space="preserve"> </w:t>
            </w:r>
          </w:p>
          <w:p w14:paraId="71C2BCFC"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 xml:space="preserve">knowledge of Criminal Law relating to criminal procedures, substantive aspects of criminal offences as defined in legislation, and law reforms </w:t>
            </w:r>
          </w:p>
          <w:p w14:paraId="47B09BD2" w14:textId="77777777" w:rsidR="007E3AC4" w:rsidRDefault="007E3AC4" w:rsidP="007E3AC4">
            <w:pPr>
              <w:pStyle w:val="Bullet1"/>
              <w:numPr>
                <w:ilvl w:val="0"/>
                <w:numId w:val="16"/>
              </w:numPr>
              <w:rPr>
                <w:rFonts w:ascii="Arial" w:hAnsi="Arial" w:cs="Arial"/>
                <w:sz w:val="22"/>
                <w:szCs w:val="22"/>
              </w:rPr>
            </w:pPr>
            <w:r w:rsidRPr="002E1A13">
              <w:rPr>
                <w:rFonts w:ascii="Arial" w:hAnsi="Arial" w:cs="Arial"/>
                <w:sz w:val="22"/>
                <w:szCs w:val="22"/>
              </w:rPr>
              <w:t xml:space="preserve">knowledge of applications of relevant sections of the Crimes Act in a range of </w:t>
            </w:r>
            <w:r>
              <w:rPr>
                <w:rFonts w:ascii="Arial" w:hAnsi="Arial" w:cs="Arial"/>
                <w:sz w:val="22"/>
                <w:szCs w:val="22"/>
              </w:rPr>
              <w:t>case study</w:t>
            </w:r>
            <w:r w:rsidRPr="002E1A13">
              <w:rPr>
                <w:rFonts w:ascii="Arial" w:hAnsi="Arial" w:cs="Arial"/>
                <w:sz w:val="22"/>
                <w:szCs w:val="22"/>
              </w:rPr>
              <w:t xml:space="preserve"> materials</w:t>
            </w:r>
          </w:p>
          <w:p w14:paraId="56D8FA8B" w14:textId="7F6B3FAA" w:rsidR="002E1A13" w:rsidRPr="002E1A13" w:rsidRDefault="007E3AC4" w:rsidP="002E1A13">
            <w:pPr>
              <w:pStyle w:val="Bullet1"/>
              <w:numPr>
                <w:ilvl w:val="0"/>
                <w:numId w:val="16"/>
              </w:numPr>
              <w:rPr>
                <w:rFonts w:ascii="Arial" w:hAnsi="Arial" w:cs="Arial"/>
                <w:sz w:val="22"/>
                <w:szCs w:val="22"/>
              </w:rPr>
            </w:pPr>
            <w:r>
              <w:rPr>
                <w:rFonts w:ascii="Arial" w:hAnsi="Arial" w:cs="Arial"/>
                <w:sz w:val="22"/>
                <w:szCs w:val="22"/>
              </w:rPr>
              <w:t xml:space="preserve">analysing </w:t>
            </w:r>
            <w:r w:rsidR="002E1A13" w:rsidRPr="002E1A13">
              <w:rPr>
                <w:rFonts w:ascii="Arial" w:hAnsi="Arial" w:cs="Arial"/>
                <w:sz w:val="22"/>
                <w:szCs w:val="22"/>
              </w:rPr>
              <w:t>criminal procedures and the possible penalties for a criminal offence</w:t>
            </w:r>
          </w:p>
          <w:p w14:paraId="5D108F05"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analysing elements of criminal offences of manslaughter and murder</w:t>
            </w:r>
          </w:p>
          <w:p w14:paraId="5F4B9B91" w14:textId="50766534" w:rsidR="002E1A13" w:rsidRPr="002E1A13" w:rsidRDefault="007E3AC4" w:rsidP="002E1A13">
            <w:pPr>
              <w:pStyle w:val="Bullet1"/>
              <w:numPr>
                <w:ilvl w:val="0"/>
                <w:numId w:val="16"/>
              </w:numPr>
              <w:rPr>
                <w:rFonts w:ascii="Arial" w:hAnsi="Arial" w:cs="Arial"/>
                <w:sz w:val="22"/>
                <w:szCs w:val="22"/>
              </w:rPr>
            </w:pPr>
            <w:r>
              <w:rPr>
                <w:rFonts w:ascii="Arial" w:hAnsi="Arial" w:cs="Arial"/>
                <w:sz w:val="22"/>
                <w:szCs w:val="22"/>
              </w:rPr>
              <w:t xml:space="preserve">analysing </w:t>
            </w:r>
            <w:r w:rsidR="002E1A13" w:rsidRPr="002E1A13">
              <w:rPr>
                <w:rFonts w:ascii="Arial" w:hAnsi="Arial" w:cs="Arial"/>
                <w:sz w:val="22"/>
                <w:szCs w:val="22"/>
              </w:rPr>
              <w:t>the available defences to particular offences</w:t>
            </w:r>
          </w:p>
          <w:p w14:paraId="729BE0F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analysing the key elements required for strict and absolute liability offences</w:t>
            </w:r>
          </w:p>
          <w:p w14:paraId="61125505" w14:textId="60F01C99" w:rsidR="007E3AC4" w:rsidRPr="002E1A13" w:rsidRDefault="007E3AC4" w:rsidP="00FF5F22">
            <w:pPr>
              <w:pStyle w:val="Bullet2"/>
              <w:numPr>
                <w:ilvl w:val="0"/>
                <w:numId w:val="16"/>
              </w:numPr>
              <w:rPr>
                <w:rFonts w:ascii="Arial" w:hAnsi="Arial" w:cs="Arial"/>
                <w:sz w:val="22"/>
                <w:szCs w:val="22"/>
              </w:rPr>
            </w:pPr>
            <w:r>
              <w:rPr>
                <w:rFonts w:ascii="Arial" w:hAnsi="Arial" w:cs="Arial"/>
                <w:sz w:val="22"/>
                <w:szCs w:val="22"/>
              </w:rPr>
              <w:t xml:space="preserve">applying concepts and principles of criminal law administration support to examples or case studies  </w:t>
            </w:r>
          </w:p>
        </w:tc>
      </w:tr>
      <w:tr w:rsidR="002E1A13" w:rsidRPr="002E1A13" w14:paraId="186465F9" w14:textId="77777777" w:rsidTr="002E1A13">
        <w:trPr>
          <w:trHeight w:val="375"/>
          <w:jc w:val="center"/>
        </w:trPr>
        <w:tc>
          <w:tcPr>
            <w:tcW w:w="1414" w:type="pct"/>
            <w:gridSpan w:val="3"/>
            <w:tcBorders>
              <w:top w:val="nil"/>
              <w:left w:val="nil"/>
              <w:bottom w:val="nil"/>
              <w:right w:val="nil"/>
            </w:tcBorders>
          </w:tcPr>
          <w:p w14:paraId="22A12649" w14:textId="77777777" w:rsidR="002E1A13" w:rsidRPr="002E1A13" w:rsidRDefault="002E1A13" w:rsidP="002E1A13">
            <w:pPr>
              <w:rPr>
                <w:rFonts w:ascii="Arial" w:hAnsi="Arial" w:cs="Arial"/>
                <w:b/>
                <w:sz w:val="22"/>
                <w:szCs w:val="22"/>
              </w:rPr>
            </w:pPr>
            <w:r w:rsidRPr="002E1A13">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1B468EEC" w14:textId="77777777" w:rsidR="002E1A13" w:rsidRPr="002E1A13" w:rsidRDefault="002E1A13" w:rsidP="002E1A13">
            <w:pPr>
              <w:rPr>
                <w:rFonts w:ascii="Arial" w:hAnsi="Arial" w:cs="Arial"/>
                <w:sz w:val="22"/>
                <w:szCs w:val="22"/>
              </w:rPr>
            </w:pPr>
            <w:r w:rsidRPr="002E1A13">
              <w:rPr>
                <w:rFonts w:ascii="Arial" w:hAnsi="Arial" w:cs="Arial"/>
                <w:sz w:val="22"/>
                <w:szCs w:val="22"/>
              </w:rPr>
              <w:t>Assessment must ensure:</w:t>
            </w:r>
          </w:p>
          <w:p w14:paraId="7CE5A36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activities are related to a legal practice context</w:t>
            </w:r>
          </w:p>
          <w:p w14:paraId="10B9FAE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lastRenderedPageBreak/>
              <w:t xml:space="preserve">activities are related to laws, regulations and procedures currently operating across the jurisdictions relevant to this qualification </w:t>
            </w:r>
          </w:p>
          <w:p w14:paraId="49DA9BEC" w14:textId="77777777" w:rsidR="002E1A13" w:rsidRPr="002E1A13" w:rsidRDefault="002E1A13" w:rsidP="002E1A13">
            <w:pPr>
              <w:rPr>
                <w:rFonts w:ascii="Arial" w:hAnsi="Arial" w:cs="Arial"/>
                <w:sz w:val="22"/>
                <w:szCs w:val="22"/>
              </w:rPr>
            </w:pPr>
            <w:r w:rsidRPr="002E1A13">
              <w:rPr>
                <w:rFonts w:ascii="Arial" w:hAnsi="Arial" w:cs="Arial"/>
                <w:sz w:val="22"/>
                <w:szCs w:val="22"/>
              </w:rPr>
              <w:t>Resources implications for assessment include access to:</w:t>
            </w:r>
          </w:p>
          <w:p w14:paraId="629C952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suitable simulated or real workplace opportunities</w:t>
            </w:r>
          </w:p>
          <w:p w14:paraId="2C140DDB"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relevant legislation and case law</w:t>
            </w:r>
          </w:p>
        </w:tc>
      </w:tr>
      <w:tr w:rsidR="002E1A13" w:rsidRPr="002E1A13" w14:paraId="3AF8D254" w14:textId="77777777" w:rsidTr="002E1A13">
        <w:trPr>
          <w:trHeight w:val="375"/>
          <w:jc w:val="center"/>
        </w:trPr>
        <w:tc>
          <w:tcPr>
            <w:tcW w:w="1414" w:type="pct"/>
            <w:gridSpan w:val="3"/>
            <w:tcBorders>
              <w:top w:val="nil"/>
              <w:left w:val="nil"/>
              <w:bottom w:val="nil"/>
              <w:right w:val="nil"/>
            </w:tcBorders>
          </w:tcPr>
          <w:p w14:paraId="5EA8CC02" w14:textId="77777777" w:rsidR="002E1A13" w:rsidRPr="002E1A13" w:rsidRDefault="002E1A13" w:rsidP="002E1A13">
            <w:pPr>
              <w:rPr>
                <w:rFonts w:ascii="Arial" w:hAnsi="Arial" w:cs="Arial"/>
                <w:b/>
                <w:sz w:val="22"/>
                <w:szCs w:val="22"/>
              </w:rPr>
            </w:pPr>
            <w:r w:rsidRPr="002E1A13">
              <w:rPr>
                <w:rFonts w:ascii="Arial" w:hAnsi="Arial" w:cs="Arial"/>
                <w:b/>
                <w:sz w:val="22"/>
                <w:szCs w:val="22"/>
              </w:rPr>
              <w:lastRenderedPageBreak/>
              <w:t>Method of assessment</w:t>
            </w:r>
          </w:p>
        </w:tc>
        <w:tc>
          <w:tcPr>
            <w:tcW w:w="3586" w:type="pct"/>
            <w:gridSpan w:val="2"/>
            <w:tcBorders>
              <w:top w:val="nil"/>
              <w:left w:val="nil"/>
              <w:bottom w:val="nil"/>
              <w:right w:val="nil"/>
            </w:tcBorders>
          </w:tcPr>
          <w:p w14:paraId="0CA75EAB" w14:textId="77777777" w:rsidR="002E1A13" w:rsidRPr="002E1A13" w:rsidRDefault="002E1A13" w:rsidP="002E1A13">
            <w:pPr>
              <w:rPr>
                <w:rFonts w:ascii="Arial" w:hAnsi="Arial" w:cs="Arial"/>
                <w:sz w:val="22"/>
                <w:szCs w:val="22"/>
              </w:rPr>
            </w:pPr>
            <w:r w:rsidRPr="002E1A13">
              <w:rPr>
                <w:rFonts w:ascii="Arial" w:hAnsi="Arial" w:cs="Arial"/>
                <w:sz w:val="22"/>
                <w:szCs w:val="22"/>
              </w:rPr>
              <w:t>A range of assessment methods should be used to assess practical skills and knowledge. The following assessment methods are appropriate for this unit:</w:t>
            </w:r>
          </w:p>
          <w:p w14:paraId="0BE775DB"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research project and/or project work</w:t>
            </w:r>
          </w:p>
          <w:p w14:paraId="49A0FAB8" w14:textId="2FD15555" w:rsidR="002E1A13" w:rsidRPr="002E1A13" w:rsidRDefault="000344AA" w:rsidP="002E1A13">
            <w:pPr>
              <w:pStyle w:val="Bullet1"/>
              <w:numPr>
                <w:ilvl w:val="0"/>
                <w:numId w:val="16"/>
              </w:numPr>
              <w:rPr>
                <w:rFonts w:ascii="Arial" w:hAnsi="Arial" w:cs="Arial"/>
                <w:sz w:val="22"/>
                <w:szCs w:val="22"/>
              </w:rPr>
            </w:pPr>
            <w:r>
              <w:rPr>
                <w:rFonts w:ascii="Arial" w:hAnsi="Arial" w:cs="Arial"/>
                <w:sz w:val="22"/>
                <w:szCs w:val="22"/>
              </w:rPr>
              <w:t>case studies</w:t>
            </w:r>
            <w:r w:rsidR="002E1A13" w:rsidRPr="002E1A13">
              <w:rPr>
                <w:rFonts w:ascii="Arial" w:hAnsi="Arial" w:cs="Arial"/>
                <w:sz w:val="22"/>
                <w:szCs w:val="22"/>
              </w:rPr>
              <w:t xml:space="preserve"> and scenarios</w:t>
            </w:r>
          </w:p>
          <w:p w14:paraId="3FBF4C78"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direct questioning</w:t>
            </w:r>
          </w:p>
          <w:p w14:paraId="28E5797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examinations and tests</w:t>
            </w:r>
          </w:p>
          <w:p w14:paraId="0671132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presentations</w:t>
            </w:r>
          </w:p>
        </w:tc>
      </w:tr>
      <w:tr w:rsidR="002E1A13" w:rsidRPr="002E1A13" w14:paraId="444373E8" w14:textId="77777777" w:rsidTr="002E1A13">
        <w:trPr>
          <w:trHeight w:val="375"/>
          <w:jc w:val="center"/>
        </w:trPr>
        <w:tc>
          <w:tcPr>
            <w:tcW w:w="1414" w:type="pct"/>
            <w:gridSpan w:val="3"/>
            <w:tcBorders>
              <w:top w:val="nil"/>
              <w:left w:val="nil"/>
              <w:bottom w:val="nil"/>
              <w:right w:val="nil"/>
            </w:tcBorders>
          </w:tcPr>
          <w:p w14:paraId="76A9B076" w14:textId="77777777" w:rsidR="002E1A13" w:rsidRPr="002E1A13" w:rsidRDefault="002E1A13" w:rsidP="002E1A13">
            <w:pPr>
              <w:rPr>
                <w:rFonts w:ascii="Arial" w:hAnsi="Arial" w:cs="Arial"/>
                <w:b/>
                <w:sz w:val="22"/>
                <w:szCs w:val="22"/>
              </w:rPr>
            </w:pPr>
            <w:r w:rsidRPr="002E1A13">
              <w:rPr>
                <w:rFonts w:ascii="Arial" w:hAnsi="Arial" w:cs="Arial"/>
                <w:b/>
                <w:sz w:val="22"/>
                <w:szCs w:val="22"/>
              </w:rPr>
              <w:t>Guidance information for assessment</w:t>
            </w:r>
          </w:p>
        </w:tc>
        <w:tc>
          <w:tcPr>
            <w:tcW w:w="3586" w:type="pct"/>
            <w:gridSpan w:val="2"/>
            <w:tcBorders>
              <w:top w:val="nil"/>
              <w:left w:val="nil"/>
              <w:bottom w:val="nil"/>
              <w:right w:val="nil"/>
            </w:tcBorders>
          </w:tcPr>
          <w:p w14:paraId="66E397CD"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Holistic assessment with other units relevant to the industry sector, workplace and job role is recommended. </w:t>
            </w:r>
          </w:p>
        </w:tc>
      </w:tr>
    </w:tbl>
    <w:p w14:paraId="6AC25C5A" w14:textId="77777777" w:rsidR="002E1A13" w:rsidRPr="002E1A13" w:rsidRDefault="002E1A13" w:rsidP="002E1A13">
      <w:pPr>
        <w:rPr>
          <w:rFonts w:ascii="Arial" w:hAnsi="Arial" w:cs="Arial"/>
          <w:sz w:val="22"/>
          <w:szCs w:val="22"/>
        </w:rPr>
      </w:pPr>
    </w:p>
    <w:p w14:paraId="3D5DD711" w14:textId="77777777" w:rsidR="002E1A13" w:rsidRDefault="002E1A13" w:rsidP="002E1A13"/>
    <w:p w14:paraId="7EBBA460" w14:textId="77777777" w:rsidR="005A4F5C" w:rsidRDefault="005A4F5C" w:rsidP="00982853"/>
    <w:p w14:paraId="4A3C2BC7" w14:textId="77777777" w:rsidR="005A4F5C" w:rsidRPr="00982853" w:rsidRDefault="005A4F5C" w:rsidP="00982853"/>
    <w:p w14:paraId="3AA33217" w14:textId="77777777" w:rsidR="005A4F5C" w:rsidRDefault="005A4F5C" w:rsidP="000D7FDC"/>
    <w:p w14:paraId="21C57094" w14:textId="24361CC0" w:rsidR="005A4F5C" w:rsidRDefault="005A4F5C" w:rsidP="000D7FDC"/>
    <w:p w14:paraId="6077DBAD" w14:textId="77777777" w:rsidR="005A4F5C" w:rsidRPr="00982853" w:rsidRDefault="005A4F5C" w:rsidP="00982853"/>
    <w:p w14:paraId="098FD24C" w14:textId="77777777" w:rsidR="005A4F5C" w:rsidRDefault="005A4F5C" w:rsidP="002505C0">
      <w:pPr>
        <w:sectPr w:rsidR="005A4F5C" w:rsidSect="00CC4B32">
          <w:headerReference w:type="default" r:id="rId93"/>
          <w:footerReference w:type="default" r:id="rId94"/>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9"/>
        <w:gridCol w:w="116"/>
        <w:gridCol w:w="848"/>
        <w:gridCol w:w="5625"/>
      </w:tblGrid>
      <w:tr w:rsidR="00AA2A70" w:rsidRPr="00FB6409" w14:paraId="66CE8E37" w14:textId="77777777" w:rsidTr="00230B0B">
        <w:trPr>
          <w:jc w:val="center"/>
        </w:trPr>
        <w:tc>
          <w:tcPr>
            <w:tcW w:w="5000" w:type="pct"/>
            <w:gridSpan w:val="5"/>
            <w:tcBorders>
              <w:top w:val="nil"/>
              <w:left w:val="nil"/>
              <w:bottom w:val="nil"/>
              <w:right w:val="nil"/>
            </w:tcBorders>
          </w:tcPr>
          <w:p w14:paraId="0318BB1A" w14:textId="104AD2AE" w:rsidR="00AA2A70" w:rsidRPr="00FB6409" w:rsidRDefault="0027222A" w:rsidP="00230B0B">
            <w:pPr>
              <w:pStyle w:val="UnitTitle"/>
              <w:rPr>
                <w:rFonts w:ascii="Arial" w:hAnsi="Arial"/>
                <w:sz w:val="22"/>
                <w:szCs w:val="22"/>
              </w:rPr>
            </w:pPr>
            <w:bookmarkStart w:id="74" w:name="_Toc397604300"/>
            <w:r w:rsidRPr="0027222A">
              <w:rPr>
                <w:rFonts w:ascii="Arial" w:hAnsi="Arial"/>
                <w:sz w:val="22"/>
                <w:szCs w:val="22"/>
              </w:rPr>
              <w:lastRenderedPageBreak/>
              <w:t>VU22977</w:t>
            </w:r>
            <w:r w:rsidR="00AA2A70" w:rsidRPr="00FB6409">
              <w:rPr>
                <w:rFonts w:ascii="Arial" w:hAnsi="Arial"/>
                <w:sz w:val="22"/>
                <w:szCs w:val="22"/>
              </w:rPr>
              <w:t xml:space="preserve"> Practise in a legal environment</w:t>
            </w:r>
            <w:bookmarkEnd w:id="74"/>
          </w:p>
        </w:tc>
      </w:tr>
      <w:tr w:rsidR="00AA2A70" w:rsidRPr="00FB6409" w14:paraId="2658E1CD" w14:textId="77777777" w:rsidTr="00230B0B">
        <w:trPr>
          <w:jc w:val="center"/>
        </w:trPr>
        <w:tc>
          <w:tcPr>
            <w:tcW w:w="5000" w:type="pct"/>
            <w:gridSpan w:val="5"/>
            <w:tcBorders>
              <w:top w:val="nil"/>
              <w:left w:val="nil"/>
              <w:bottom w:val="nil"/>
              <w:right w:val="nil"/>
            </w:tcBorders>
          </w:tcPr>
          <w:p w14:paraId="1D32AF8C" w14:textId="77777777" w:rsidR="00AA2A70" w:rsidRPr="00FB6409" w:rsidRDefault="00AA2A70" w:rsidP="00230B0B">
            <w:pPr>
              <w:pStyle w:val="Bold"/>
              <w:rPr>
                <w:rFonts w:ascii="Arial" w:hAnsi="Arial"/>
                <w:sz w:val="22"/>
              </w:rPr>
            </w:pPr>
            <w:r w:rsidRPr="00FB6409">
              <w:rPr>
                <w:rFonts w:ascii="Arial" w:hAnsi="Arial"/>
                <w:sz w:val="22"/>
              </w:rPr>
              <w:t>Unit Descriptor</w:t>
            </w:r>
          </w:p>
          <w:p w14:paraId="3C8556FD" w14:textId="77777777" w:rsidR="00AA2A70" w:rsidRPr="00FB6409" w:rsidRDefault="00AA2A70" w:rsidP="00230B0B">
            <w:pPr>
              <w:pStyle w:val="Licensing"/>
              <w:rPr>
                <w:rFonts w:ascii="Arial" w:hAnsi="Arial" w:cs="Arial"/>
                <w:szCs w:val="22"/>
              </w:rPr>
            </w:pPr>
            <w:r w:rsidRPr="00FB6409">
              <w:rPr>
                <w:rFonts w:ascii="Arial" w:hAnsi="Arial" w:cs="Arial"/>
                <w:i w:val="0"/>
                <w:iCs/>
                <w:szCs w:val="22"/>
              </w:rPr>
              <w:t>This unit describes the skills and knowledge required to support the work of a legal office, practice or associated context, by operating according to legislative protocols and organisational policies and procedures.</w:t>
            </w:r>
            <w:r w:rsidRPr="00FB6409">
              <w:rPr>
                <w:rFonts w:ascii="Arial" w:hAnsi="Arial" w:cs="Arial"/>
                <w:szCs w:val="22"/>
              </w:rPr>
              <w:t xml:space="preserve"> </w:t>
            </w:r>
          </w:p>
          <w:p w14:paraId="62670C89" w14:textId="77777777" w:rsidR="00AA2A70" w:rsidRPr="00FB6409" w:rsidRDefault="00AA2A70" w:rsidP="00230B0B">
            <w:pPr>
              <w:pStyle w:val="Licensing"/>
              <w:rPr>
                <w:rFonts w:ascii="Arial" w:hAnsi="Arial" w:cs="Arial"/>
                <w:szCs w:val="22"/>
              </w:rPr>
            </w:pPr>
            <w:r w:rsidRPr="00FB6409">
              <w:rPr>
                <w:rFonts w:ascii="Arial" w:hAnsi="Arial" w:cs="Arial"/>
                <w:iCs/>
                <w:szCs w:val="22"/>
              </w:rPr>
              <w:t>No licensing, legislative, regulatory or certification requirements apply to this unit at the time of publication</w:t>
            </w:r>
            <w:r w:rsidRPr="00FB6409">
              <w:rPr>
                <w:rFonts w:ascii="Arial" w:hAnsi="Arial" w:cs="Arial"/>
                <w:i w:val="0"/>
                <w:szCs w:val="22"/>
              </w:rPr>
              <w:t>.</w:t>
            </w:r>
          </w:p>
        </w:tc>
      </w:tr>
      <w:tr w:rsidR="00AA2A70" w:rsidRPr="00FB6409" w14:paraId="3A9A2195" w14:textId="77777777" w:rsidTr="00230B0B">
        <w:trPr>
          <w:jc w:val="center"/>
        </w:trPr>
        <w:tc>
          <w:tcPr>
            <w:tcW w:w="5000" w:type="pct"/>
            <w:gridSpan w:val="5"/>
            <w:tcBorders>
              <w:top w:val="nil"/>
              <w:left w:val="nil"/>
              <w:bottom w:val="nil"/>
              <w:right w:val="nil"/>
            </w:tcBorders>
          </w:tcPr>
          <w:p w14:paraId="3ADB3CE1" w14:textId="77777777" w:rsidR="00AA2A70" w:rsidRPr="00FB6409" w:rsidRDefault="00AA2A70" w:rsidP="00230B0B">
            <w:pPr>
              <w:pStyle w:val="Bold"/>
              <w:rPr>
                <w:rFonts w:ascii="Arial" w:hAnsi="Arial"/>
                <w:sz w:val="22"/>
              </w:rPr>
            </w:pPr>
            <w:r w:rsidRPr="00FB6409">
              <w:rPr>
                <w:rFonts w:ascii="Arial" w:hAnsi="Arial"/>
                <w:sz w:val="22"/>
              </w:rPr>
              <w:t>Employability Skills</w:t>
            </w:r>
          </w:p>
          <w:p w14:paraId="07BB618D" w14:textId="77777777" w:rsidR="00AA2A70" w:rsidRPr="00FB6409" w:rsidRDefault="00AA2A70" w:rsidP="00230B0B">
            <w:pPr>
              <w:rPr>
                <w:rFonts w:ascii="Arial" w:hAnsi="Arial" w:cs="Arial"/>
                <w:sz w:val="22"/>
                <w:szCs w:val="22"/>
              </w:rPr>
            </w:pPr>
            <w:r w:rsidRPr="00FB6409">
              <w:rPr>
                <w:rFonts w:ascii="Arial" w:hAnsi="Arial" w:cs="Arial"/>
                <w:sz w:val="22"/>
                <w:szCs w:val="22"/>
              </w:rPr>
              <w:t>This unit contains Employability Skills.</w:t>
            </w:r>
          </w:p>
        </w:tc>
      </w:tr>
      <w:tr w:rsidR="00AA2A70" w:rsidRPr="00FB6409" w14:paraId="0EBED716" w14:textId="77777777" w:rsidTr="00230B0B">
        <w:trPr>
          <w:jc w:val="center"/>
        </w:trPr>
        <w:tc>
          <w:tcPr>
            <w:tcW w:w="5000" w:type="pct"/>
            <w:gridSpan w:val="5"/>
            <w:tcBorders>
              <w:top w:val="nil"/>
              <w:left w:val="nil"/>
              <w:bottom w:val="nil"/>
              <w:right w:val="nil"/>
            </w:tcBorders>
          </w:tcPr>
          <w:p w14:paraId="46073648" w14:textId="77777777" w:rsidR="00AA2A70" w:rsidRPr="00FB6409" w:rsidRDefault="00AA2A70" w:rsidP="00230B0B">
            <w:pPr>
              <w:pStyle w:val="Bold"/>
              <w:rPr>
                <w:rFonts w:ascii="Arial" w:hAnsi="Arial"/>
                <w:sz w:val="22"/>
              </w:rPr>
            </w:pPr>
            <w:r w:rsidRPr="00FB6409">
              <w:rPr>
                <w:rFonts w:ascii="Arial" w:hAnsi="Arial"/>
                <w:sz w:val="22"/>
              </w:rPr>
              <w:t>Application of the Unit</w:t>
            </w:r>
          </w:p>
          <w:p w14:paraId="1DBA4A3D" w14:textId="77777777" w:rsidR="00AA2A70" w:rsidRPr="00FB6409" w:rsidRDefault="00AA2A70" w:rsidP="00230B0B">
            <w:pPr>
              <w:rPr>
                <w:rFonts w:ascii="Arial" w:hAnsi="Arial" w:cs="Arial"/>
                <w:sz w:val="22"/>
                <w:szCs w:val="22"/>
              </w:rPr>
            </w:pPr>
            <w:r w:rsidRPr="00FB6409">
              <w:rPr>
                <w:rFonts w:ascii="Arial" w:hAnsi="Arial" w:cs="Arial"/>
                <w:sz w:val="22"/>
                <w:szCs w:val="22"/>
              </w:rPr>
              <w:t>This unit supports the work of personnel engaged in the operation of a legal office or associated fields within public and/or corporate sectors.</w:t>
            </w:r>
          </w:p>
        </w:tc>
      </w:tr>
      <w:tr w:rsidR="00AA2A70" w:rsidRPr="00FB6409" w14:paraId="566E5378" w14:textId="77777777" w:rsidTr="00230B0B">
        <w:trPr>
          <w:jc w:val="center"/>
        </w:trPr>
        <w:tc>
          <w:tcPr>
            <w:tcW w:w="1414" w:type="pct"/>
            <w:gridSpan w:val="3"/>
            <w:tcBorders>
              <w:top w:val="nil"/>
              <w:left w:val="nil"/>
              <w:bottom w:val="nil"/>
              <w:right w:val="nil"/>
            </w:tcBorders>
          </w:tcPr>
          <w:p w14:paraId="4A4E2110" w14:textId="77777777" w:rsidR="00AA2A70" w:rsidRPr="00FB6409" w:rsidRDefault="00AA2A70" w:rsidP="00230B0B">
            <w:pPr>
              <w:pStyle w:val="Bold"/>
              <w:rPr>
                <w:rFonts w:ascii="Arial" w:hAnsi="Arial"/>
                <w:sz w:val="22"/>
              </w:rPr>
            </w:pPr>
            <w:r w:rsidRPr="00FB6409">
              <w:rPr>
                <w:rFonts w:ascii="Arial" w:hAnsi="Arial"/>
                <w:sz w:val="22"/>
              </w:rPr>
              <w:t>ELEMENT</w:t>
            </w:r>
          </w:p>
        </w:tc>
        <w:tc>
          <w:tcPr>
            <w:tcW w:w="3586" w:type="pct"/>
            <w:gridSpan w:val="2"/>
            <w:tcBorders>
              <w:top w:val="nil"/>
              <w:left w:val="nil"/>
              <w:bottom w:val="nil"/>
              <w:right w:val="nil"/>
            </w:tcBorders>
          </w:tcPr>
          <w:p w14:paraId="325733E3" w14:textId="77777777" w:rsidR="00AA2A70" w:rsidRPr="00FB6409" w:rsidRDefault="00AA2A70" w:rsidP="00230B0B">
            <w:pPr>
              <w:pStyle w:val="Bold"/>
              <w:rPr>
                <w:rFonts w:ascii="Arial" w:hAnsi="Arial"/>
                <w:sz w:val="22"/>
              </w:rPr>
            </w:pPr>
            <w:r w:rsidRPr="00FB6409">
              <w:rPr>
                <w:rFonts w:ascii="Arial" w:hAnsi="Arial"/>
                <w:sz w:val="22"/>
              </w:rPr>
              <w:t>PERFORMANCE CRITERIA</w:t>
            </w:r>
          </w:p>
        </w:tc>
      </w:tr>
      <w:tr w:rsidR="00AA2A70" w:rsidRPr="00FB6409" w14:paraId="5BD195DD" w14:textId="77777777" w:rsidTr="00230B0B">
        <w:trPr>
          <w:jc w:val="center"/>
        </w:trPr>
        <w:tc>
          <w:tcPr>
            <w:tcW w:w="1414" w:type="pct"/>
            <w:gridSpan w:val="3"/>
            <w:tcBorders>
              <w:top w:val="nil"/>
              <w:left w:val="nil"/>
              <w:bottom w:val="nil"/>
              <w:right w:val="nil"/>
            </w:tcBorders>
          </w:tcPr>
          <w:p w14:paraId="618511C9" w14:textId="77777777" w:rsidR="00AA2A70" w:rsidRPr="00FB6409" w:rsidRDefault="00AA2A70" w:rsidP="00230B0B">
            <w:pPr>
              <w:pStyle w:val="Smalltext"/>
              <w:rPr>
                <w:rFonts w:ascii="Arial" w:hAnsi="Arial"/>
                <w:sz w:val="22"/>
              </w:rPr>
            </w:pPr>
            <w:r w:rsidRPr="00FB6409">
              <w:rPr>
                <w:rFonts w:ascii="Arial" w:hAnsi="Arial"/>
                <w:sz w:val="22"/>
              </w:rPr>
              <w:t>Elements describe the essential outcomes of a unit of competency.</w:t>
            </w:r>
          </w:p>
        </w:tc>
        <w:tc>
          <w:tcPr>
            <w:tcW w:w="3586" w:type="pct"/>
            <w:gridSpan w:val="2"/>
            <w:tcBorders>
              <w:top w:val="nil"/>
              <w:left w:val="nil"/>
              <w:bottom w:val="nil"/>
              <w:right w:val="nil"/>
            </w:tcBorders>
          </w:tcPr>
          <w:p w14:paraId="49083B23" w14:textId="77777777" w:rsidR="00AA2A70" w:rsidRPr="00FB6409" w:rsidRDefault="00AA2A70" w:rsidP="00230B0B">
            <w:pPr>
              <w:pStyle w:val="Smalltext"/>
              <w:rPr>
                <w:rFonts w:ascii="Arial" w:hAnsi="Arial"/>
                <w:sz w:val="22"/>
              </w:rPr>
            </w:pPr>
            <w:r w:rsidRPr="00FB6409">
              <w:rPr>
                <w:rFonts w:ascii="Arial" w:hAnsi="Arial"/>
                <w:sz w:val="22"/>
              </w:rPr>
              <w:t xml:space="preserve">Performance criteria describe the required performance needed to demonstrate achievement of the element. Where </w:t>
            </w:r>
            <w:r w:rsidRPr="00FB6409">
              <w:rPr>
                <w:rFonts w:ascii="Arial" w:hAnsi="Arial"/>
                <w:b/>
                <w:i/>
                <w:sz w:val="22"/>
              </w:rPr>
              <w:t>bold italicised</w:t>
            </w:r>
            <w:r w:rsidRPr="00FB6409">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D92701" w:rsidRPr="00FB6409" w14:paraId="72B2A698" w14:textId="77777777" w:rsidTr="00230B0B">
        <w:trPr>
          <w:jc w:val="center"/>
        </w:trPr>
        <w:tc>
          <w:tcPr>
            <w:tcW w:w="237" w:type="pct"/>
            <w:vMerge w:val="restart"/>
            <w:tcBorders>
              <w:top w:val="nil"/>
              <w:left w:val="nil"/>
              <w:right w:val="nil"/>
            </w:tcBorders>
          </w:tcPr>
          <w:p w14:paraId="126F2B8F" w14:textId="77777777" w:rsidR="00D92701" w:rsidRPr="00FB6409" w:rsidRDefault="00D92701" w:rsidP="00230B0B">
            <w:pPr>
              <w:rPr>
                <w:rFonts w:ascii="Arial" w:hAnsi="Arial" w:cs="Arial"/>
                <w:sz w:val="22"/>
                <w:szCs w:val="22"/>
              </w:rPr>
            </w:pPr>
            <w:bookmarkStart w:id="75" w:name="_Hlk35438613"/>
            <w:r w:rsidRPr="00FB6409">
              <w:rPr>
                <w:rFonts w:ascii="Arial" w:hAnsi="Arial" w:cs="Arial"/>
                <w:sz w:val="22"/>
                <w:szCs w:val="22"/>
              </w:rPr>
              <w:t>1.</w:t>
            </w:r>
          </w:p>
        </w:tc>
        <w:tc>
          <w:tcPr>
            <w:tcW w:w="1177" w:type="pct"/>
            <w:gridSpan w:val="2"/>
            <w:vMerge w:val="restart"/>
            <w:tcBorders>
              <w:top w:val="nil"/>
              <w:left w:val="nil"/>
              <w:right w:val="nil"/>
            </w:tcBorders>
          </w:tcPr>
          <w:p w14:paraId="4DE6D27B" w14:textId="77777777" w:rsidR="00D92701" w:rsidRPr="00FB6409" w:rsidRDefault="00D92701" w:rsidP="00230B0B">
            <w:pPr>
              <w:rPr>
                <w:rFonts w:ascii="Arial" w:hAnsi="Arial" w:cs="Arial"/>
                <w:sz w:val="22"/>
                <w:szCs w:val="22"/>
              </w:rPr>
            </w:pPr>
            <w:r w:rsidRPr="00FB6409">
              <w:rPr>
                <w:rFonts w:ascii="Arial" w:hAnsi="Arial" w:cs="Arial"/>
                <w:sz w:val="22"/>
                <w:szCs w:val="22"/>
              </w:rPr>
              <w:t>Prepare client file, take instructions and provide required legislative information</w:t>
            </w:r>
          </w:p>
        </w:tc>
        <w:tc>
          <w:tcPr>
            <w:tcW w:w="470" w:type="pct"/>
            <w:tcBorders>
              <w:top w:val="nil"/>
              <w:left w:val="nil"/>
              <w:bottom w:val="nil"/>
              <w:right w:val="nil"/>
            </w:tcBorders>
          </w:tcPr>
          <w:p w14:paraId="2B25A81B" w14:textId="77777777" w:rsidR="00D92701" w:rsidRPr="00FB6409" w:rsidRDefault="00D92701" w:rsidP="00230B0B">
            <w:pPr>
              <w:rPr>
                <w:rFonts w:ascii="Arial" w:hAnsi="Arial" w:cs="Arial"/>
                <w:sz w:val="22"/>
                <w:szCs w:val="22"/>
              </w:rPr>
            </w:pPr>
            <w:r w:rsidRPr="00FB6409">
              <w:rPr>
                <w:rFonts w:ascii="Arial" w:hAnsi="Arial" w:cs="Arial"/>
                <w:sz w:val="22"/>
                <w:szCs w:val="22"/>
              </w:rPr>
              <w:t>1.1</w:t>
            </w:r>
          </w:p>
        </w:tc>
        <w:tc>
          <w:tcPr>
            <w:tcW w:w="3116" w:type="pct"/>
            <w:tcBorders>
              <w:top w:val="nil"/>
              <w:left w:val="nil"/>
              <w:bottom w:val="nil"/>
              <w:right w:val="nil"/>
            </w:tcBorders>
          </w:tcPr>
          <w:p w14:paraId="5EAECB1B" w14:textId="77777777" w:rsidR="00D92701" w:rsidRPr="00FB6409" w:rsidRDefault="00D92701" w:rsidP="00230B0B">
            <w:pPr>
              <w:rPr>
                <w:rFonts w:ascii="Arial" w:hAnsi="Arial" w:cs="Arial"/>
                <w:sz w:val="22"/>
                <w:szCs w:val="22"/>
              </w:rPr>
            </w:pPr>
            <w:r w:rsidRPr="00FB6409">
              <w:rPr>
                <w:rFonts w:ascii="Arial" w:hAnsi="Arial" w:cs="Arial"/>
                <w:sz w:val="22"/>
                <w:szCs w:val="22"/>
              </w:rPr>
              <w:t xml:space="preserve">Determine risk acceptance criteria and establish risk levels based against </w:t>
            </w:r>
            <w:r w:rsidRPr="00FB6409">
              <w:rPr>
                <w:rFonts w:ascii="Arial" w:hAnsi="Arial" w:cs="Arial"/>
                <w:b/>
                <w:bCs/>
                <w:i/>
                <w:iCs/>
                <w:sz w:val="22"/>
                <w:szCs w:val="22"/>
              </w:rPr>
              <w:t>area of legal interest</w:t>
            </w:r>
          </w:p>
        </w:tc>
      </w:tr>
      <w:tr w:rsidR="00D92701" w:rsidRPr="00FB6409" w14:paraId="26DF1654" w14:textId="77777777" w:rsidTr="00230B0B">
        <w:trPr>
          <w:jc w:val="center"/>
        </w:trPr>
        <w:tc>
          <w:tcPr>
            <w:tcW w:w="237" w:type="pct"/>
            <w:vMerge/>
            <w:tcBorders>
              <w:left w:val="nil"/>
              <w:right w:val="nil"/>
            </w:tcBorders>
          </w:tcPr>
          <w:p w14:paraId="4AAE029D" w14:textId="77777777" w:rsidR="00D92701" w:rsidRPr="00FB6409" w:rsidRDefault="00D92701" w:rsidP="00230B0B">
            <w:pPr>
              <w:rPr>
                <w:rFonts w:ascii="Arial" w:hAnsi="Arial" w:cs="Arial"/>
                <w:sz w:val="22"/>
                <w:szCs w:val="22"/>
              </w:rPr>
            </w:pPr>
          </w:p>
        </w:tc>
        <w:tc>
          <w:tcPr>
            <w:tcW w:w="1177" w:type="pct"/>
            <w:gridSpan w:val="2"/>
            <w:vMerge/>
            <w:tcBorders>
              <w:left w:val="nil"/>
              <w:right w:val="nil"/>
            </w:tcBorders>
          </w:tcPr>
          <w:p w14:paraId="10A7225F"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76DE481C" w14:textId="77777777" w:rsidR="00D92701" w:rsidRPr="00FB6409" w:rsidRDefault="00D92701" w:rsidP="00230B0B">
            <w:pPr>
              <w:rPr>
                <w:rFonts w:ascii="Arial" w:hAnsi="Arial" w:cs="Arial"/>
                <w:sz w:val="22"/>
                <w:szCs w:val="22"/>
              </w:rPr>
            </w:pPr>
            <w:r w:rsidRPr="00FB6409">
              <w:rPr>
                <w:rFonts w:ascii="Arial" w:hAnsi="Arial" w:cs="Arial"/>
                <w:sz w:val="22"/>
                <w:szCs w:val="22"/>
              </w:rPr>
              <w:t>1.2</w:t>
            </w:r>
          </w:p>
        </w:tc>
        <w:tc>
          <w:tcPr>
            <w:tcW w:w="3116" w:type="pct"/>
            <w:tcBorders>
              <w:top w:val="nil"/>
              <w:left w:val="nil"/>
              <w:bottom w:val="nil"/>
              <w:right w:val="nil"/>
            </w:tcBorders>
          </w:tcPr>
          <w:p w14:paraId="488163D1" w14:textId="77777777" w:rsidR="00D92701" w:rsidRPr="00FB6409" w:rsidRDefault="00D92701" w:rsidP="00230B0B">
            <w:pPr>
              <w:rPr>
                <w:rFonts w:ascii="Arial" w:hAnsi="Arial" w:cs="Arial"/>
                <w:sz w:val="22"/>
                <w:szCs w:val="22"/>
              </w:rPr>
            </w:pPr>
            <w:r w:rsidRPr="00FB6409">
              <w:rPr>
                <w:rFonts w:ascii="Arial" w:hAnsi="Arial" w:cs="Arial"/>
                <w:sz w:val="22"/>
                <w:szCs w:val="22"/>
              </w:rPr>
              <w:t>Check the database to ensure that there is no conflict with the existing client and inform the client of the consequences and procedures should conflict arise</w:t>
            </w:r>
            <w:r w:rsidRPr="00FB6409" w:rsidDel="000E5F78">
              <w:rPr>
                <w:rFonts w:ascii="Arial" w:hAnsi="Arial" w:cs="Arial"/>
                <w:sz w:val="22"/>
                <w:szCs w:val="22"/>
              </w:rPr>
              <w:t xml:space="preserve"> </w:t>
            </w:r>
          </w:p>
        </w:tc>
      </w:tr>
      <w:tr w:rsidR="00D92701" w:rsidRPr="00FB6409" w14:paraId="2A5FB1FE" w14:textId="77777777" w:rsidTr="00230B0B">
        <w:trPr>
          <w:jc w:val="center"/>
        </w:trPr>
        <w:tc>
          <w:tcPr>
            <w:tcW w:w="237" w:type="pct"/>
            <w:vMerge/>
            <w:tcBorders>
              <w:left w:val="nil"/>
              <w:right w:val="nil"/>
            </w:tcBorders>
          </w:tcPr>
          <w:p w14:paraId="57686058" w14:textId="77777777" w:rsidR="00D92701" w:rsidRPr="00FB6409" w:rsidRDefault="00D92701" w:rsidP="00230B0B">
            <w:pPr>
              <w:rPr>
                <w:rFonts w:ascii="Arial" w:hAnsi="Arial" w:cs="Arial"/>
                <w:sz w:val="22"/>
                <w:szCs w:val="22"/>
              </w:rPr>
            </w:pPr>
          </w:p>
        </w:tc>
        <w:tc>
          <w:tcPr>
            <w:tcW w:w="1177" w:type="pct"/>
            <w:gridSpan w:val="2"/>
            <w:vMerge/>
            <w:tcBorders>
              <w:left w:val="nil"/>
              <w:right w:val="nil"/>
            </w:tcBorders>
          </w:tcPr>
          <w:p w14:paraId="5A44E2EA"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1FC207C5" w14:textId="77777777" w:rsidR="00D92701" w:rsidRPr="00FB6409" w:rsidRDefault="00D92701" w:rsidP="00230B0B">
            <w:pPr>
              <w:rPr>
                <w:rFonts w:ascii="Arial" w:hAnsi="Arial" w:cs="Arial"/>
                <w:sz w:val="22"/>
                <w:szCs w:val="22"/>
              </w:rPr>
            </w:pPr>
            <w:r w:rsidRPr="00FB6409">
              <w:rPr>
                <w:rFonts w:ascii="Arial" w:hAnsi="Arial" w:cs="Arial"/>
                <w:sz w:val="22"/>
                <w:szCs w:val="22"/>
              </w:rPr>
              <w:t>1.3</w:t>
            </w:r>
          </w:p>
        </w:tc>
        <w:tc>
          <w:tcPr>
            <w:tcW w:w="3116" w:type="pct"/>
            <w:tcBorders>
              <w:top w:val="nil"/>
              <w:left w:val="nil"/>
              <w:bottom w:val="nil"/>
              <w:right w:val="nil"/>
            </w:tcBorders>
          </w:tcPr>
          <w:p w14:paraId="71B0E575" w14:textId="77777777" w:rsidR="00D92701" w:rsidRPr="00FB6409" w:rsidRDefault="00D92701" w:rsidP="00230B0B">
            <w:pPr>
              <w:rPr>
                <w:rFonts w:ascii="Arial" w:hAnsi="Arial" w:cs="Arial"/>
                <w:sz w:val="22"/>
                <w:szCs w:val="22"/>
              </w:rPr>
            </w:pPr>
            <w:r w:rsidRPr="00FB6409">
              <w:rPr>
                <w:rFonts w:ascii="Arial" w:hAnsi="Arial" w:cs="Arial"/>
                <w:sz w:val="22"/>
                <w:szCs w:val="22"/>
              </w:rPr>
              <w:t xml:space="preserve">Open and prepare the </w:t>
            </w:r>
            <w:r w:rsidRPr="00FB6409">
              <w:rPr>
                <w:rFonts w:ascii="Arial" w:hAnsi="Arial" w:cs="Arial"/>
                <w:b/>
                <w:i/>
                <w:sz w:val="22"/>
                <w:szCs w:val="22"/>
              </w:rPr>
              <w:t>client file</w:t>
            </w:r>
            <w:r w:rsidRPr="00FB6409">
              <w:rPr>
                <w:rFonts w:ascii="Arial" w:hAnsi="Arial" w:cs="Arial"/>
                <w:sz w:val="22"/>
                <w:szCs w:val="22"/>
              </w:rPr>
              <w:t xml:space="preserve">, based on relevant enterprise and </w:t>
            </w:r>
            <w:r w:rsidRPr="00FB6409">
              <w:rPr>
                <w:rFonts w:ascii="Arial" w:hAnsi="Arial" w:cs="Arial"/>
                <w:b/>
                <w:i/>
                <w:sz w:val="22"/>
                <w:szCs w:val="22"/>
              </w:rPr>
              <w:t>legislative requirements</w:t>
            </w:r>
            <w:r w:rsidRPr="00FB6409">
              <w:rPr>
                <w:rFonts w:ascii="Arial" w:hAnsi="Arial" w:cs="Arial"/>
                <w:sz w:val="22"/>
                <w:szCs w:val="22"/>
              </w:rPr>
              <w:t xml:space="preserve"> </w:t>
            </w:r>
          </w:p>
        </w:tc>
      </w:tr>
      <w:tr w:rsidR="00D92701" w:rsidRPr="00FB6409" w14:paraId="713FC213" w14:textId="77777777" w:rsidTr="00230B0B">
        <w:trPr>
          <w:jc w:val="center"/>
        </w:trPr>
        <w:tc>
          <w:tcPr>
            <w:tcW w:w="237" w:type="pct"/>
            <w:vMerge/>
            <w:tcBorders>
              <w:left w:val="nil"/>
              <w:right w:val="nil"/>
            </w:tcBorders>
          </w:tcPr>
          <w:p w14:paraId="343C13BF" w14:textId="77777777" w:rsidR="00D92701" w:rsidRPr="00FB6409" w:rsidRDefault="00D92701" w:rsidP="00230B0B">
            <w:pPr>
              <w:rPr>
                <w:rFonts w:ascii="Arial" w:hAnsi="Arial" w:cs="Arial"/>
                <w:sz w:val="22"/>
                <w:szCs w:val="22"/>
              </w:rPr>
            </w:pPr>
          </w:p>
        </w:tc>
        <w:tc>
          <w:tcPr>
            <w:tcW w:w="1177" w:type="pct"/>
            <w:gridSpan w:val="2"/>
            <w:vMerge/>
            <w:tcBorders>
              <w:left w:val="nil"/>
              <w:right w:val="nil"/>
            </w:tcBorders>
          </w:tcPr>
          <w:p w14:paraId="7FCE623F"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2B9BFF40" w14:textId="77777777" w:rsidR="00D92701" w:rsidRPr="00FB6409" w:rsidRDefault="00D92701" w:rsidP="00230B0B">
            <w:pPr>
              <w:rPr>
                <w:rFonts w:ascii="Arial" w:hAnsi="Arial" w:cs="Arial"/>
                <w:sz w:val="22"/>
                <w:szCs w:val="22"/>
              </w:rPr>
            </w:pPr>
            <w:r w:rsidRPr="00FB6409">
              <w:rPr>
                <w:rFonts w:ascii="Arial" w:hAnsi="Arial" w:cs="Arial"/>
                <w:sz w:val="22"/>
                <w:szCs w:val="22"/>
              </w:rPr>
              <w:t>1.4</w:t>
            </w:r>
          </w:p>
        </w:tc>
        <w:tc>
          <w:tcPr>
            <w:tcW w:w="3116" w:type="pct"/>
            <w:tcBorders>
              <w:top w:val="nil"/>
              <w:left w:val="nil"/>
              <w:bottom w:val="nil"/>
              <w:right w:val="nil"/>
            </w:tcBorders>
          </w:tcPr>
          <w:p w14:paraId="1A9C178A" w14:textId="77777777" w:rsidR="00D92701" w:rsidRPr="00FB6409" w:rsidRDefault="00D92701" w:rsidP="00230B0B">
            <w:pPr>
              <w:rPr>
                <w:rFonts w:ascii="Arial" w:hAnsi="Arial" w:cs="Arial"/>
                <w:sz w:val="22"/>
                <w:szCs w:val="22"/>
              </w:rPr>
            </w:pPr>
            <w:r w:rsidRPr="00FB6409">
              <w:rPr>
                <w:rFonts w:ascii="Arial" w:hAnsi="Arial" w:cs="Arial"/>
                <w:sz w:val="22"/>
                <w:szCs w:val="22"/>
              </w:rPr>
              <w:t>Take client instructions and record them accurately</w:t>
            </w:r>
          </w:p>
        </w:tc>
      </w:tr>
      <w:tr w:rsidR="00D92701" w:rsidRPr="00FB6409" w14:paraId="7A5D85CC" w14:textId="77777777" w:rsidTr="00230B0B">
        <w:trPr>
          <w:jc w:val="center"/>
        </w:trPr>
        <w:tc>
          <w:tcPr>
            <w:tcW w:w="237" w:type="pct"/>
            <w:vMerge/>
            <w:tcBorders>
              <w:left w:val="nil"/>
              <w:right w:val="nil"/>
            </w:tcBorders>
          </w:tcPr>
          <w:p w14:paraId="360554E7" w14:textId="77777777" w:rsidR="00D92701" w:rsidRPr="00FB6409" w:rsidRDefault="00D92701" w:rsidP="00230B0B">
            <w:pPr>
              <w:rPr>
                <w:rFonts w:ascii="Arial" w:hAnsi="Arial" w:cs="Arial"/>
                <w:sz w:val="22"/>
                <w:szCs w:val="22"/>
              </w:rPr>
            </w:pPr>
          </w:p>
        </w:tc>
        <w:tc>
          <w:tcPr>
            <w:tcW w:w="1177" w:type="pct"/>
            <w:gridSpan w:val="2"/>
            <w:vMerge/>
            <w:tcBorders>
              <w:left w:val="nil"/>
              <w:right w:val="nil"/>
            </w:tcBorders>
          </w:tcPr>
          <w:p w14:paraId="05970175"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0D1F8953" w14:textId="77777777" w:rsidR="00D92701" w:rsidRPr="00FB6409" w:rsidRDefault="00D92701" w:rsidP="00230B0B">
            <w:pPr>
              <w:rPr>
                <w:rFonts w:ascii="Arial" w:hAnsi="Arial" w:cs="Arial"/>
                <w:sz w:val="22"/>
                <w:szCs w:val="22"/>
              </w:rPr>
            </w:pPr>
            <w:r w:rsidRPr="00FB6409">
              <w:rPr>
                <w:rFonts w:ascii="Arial" w:hAnsi="Arial" w:cs="Arial"/>
                <w:sz w:val="22"/>
                <w:szCs w:val="22"/>
              </w:rPr>
              <w:t>1.5</w:t>
            </w:r>
          </w:p>
        </w:tc>
        <w:tc>
          <w:tcPr>
            <w:tcW w:w="3116" w:type="pct"/>
            <w:tcBorders>
              <w:top w:val="nil"/>
              <w:left w:val="nil"/>
              <w:bottom w:val="nil"/>
              <w:right w:val="nil"/>
            </w:tcBorders>
          </w:tcPr>
          <w:p w14:paraId="0DE3E1E3" w14:textId="77777777" w:rsidR="00D92701" w:rsidRPr="00FB6409" w:rsidRDefault="00D92701" w:rsidP="00230B0B">
            <w:pPr>
              <w:rPr>
                <w:rFonts w:ascii="Arial" w:hAnsi="Arial" w:cs="Arial"/>
                <w:sz w:val="22"/>
                <w:szCs w:val="22"/>
              </w:rPr>
            </w:pPr>
            <w:r w:rsidRPr="00FB6409">
              <w:rPr>
                <w:rFonts w:ascii="Arial" w:hAnsi="Arial" w:cs="Arial"/>
                <w:sz w:val="22"/>
                <w:szCs w:val="22"/>
              </w:rPr>
              <w:t>Establish and record essential details to meet legislative requirements and risk acceptance criteria</w:t>
            </w:r>
          </w:p>
        </w:tc>
      </w:tr>
      <w:tr w:rsidR="00D92701" w:rsidRPr="00FB6409" w14:paraId="0803BC2A" w14:textId="77777777" w:rsidTr="00DD69E1">
        <w:trPr>
          <w:jc w:val="center"/>
        </w:trPr>
        <w:tc>
          <w:tcPr>
            <w:tcW w:w="237" w:type="pct"/>
            <w:vMerge/>
            <w:tcBorders>
              <w:left w:val="nil"/>
              <w:right w:val="nil"/>
            </w:tcBorders>
          </w:tcPr>
          <w:p w14:paraId="70E2D61F" w14:textId="77777777" w:rsidR="00D92701" w:rsidRPr="00FB6409" w:rsidRDefault="00D92701" w:rsidP="00230B0B">
            <w:pPr>
              <w:rPr>
                <w:rFonts w:ascii="Arial" w:hAnsi="Arial" w:cs="Arial"/>
                <w:sz w:val="22"/>
                <w:szCs w:val="22"/>
              </w:rPr>
            </w:pPr>
          </w:p>
        </w:tc>
        <w:tc>
          <w:tcPr>
            <w:tcW w:w="1177" w:type="pct"/>
            <w:gridSpan w:val="2"/>
            <w:vMerge/>
            <w:tcBorders>
              <w:left w:val="nil"/>
              <w:right w:val="nil"/>
            </w:tcBorders>
          </w:tcPr>
          <w:p w14:paraId="493D5C92"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521529E0" w14:textId="77777777" w:rsidR="00D92701" w:rsidRPr="00FB6409" w:rsidRDefault="00D92701" w:rsidP="00230B0B">
            <w:pPr>
              <w:rPr>
                <w:rFonts w:ascii="Arial" w:hAnsi="Arial" w:cs="Arial"/>
                <w:sz w:val="22"/>
                <w:szCs w:val="22"/>
              </w:rPr>
            </w:pPr>
            <w:r w:rsidRPr="00FB6409">
              <w:rPr>
                <w:rFonts w:ascii="Arial" w:hAnsi="Arial" w:cs="Arial"/>
                <w:sz w:val="22"/>
                <w:szCs w:val="22"/>
              </w:rPr>
              <w:t>1.6</w:t>
            </w:r>
          </w:p>
        </w:tc>
        <w:tc>
          <w:tcPr>
            <w:tcW w:w="3116" w:type="pct"/>
            <w:tcBorders>
              <w:top w:val="nil"/>
              <w:left w:val="nil"/>
              <w:bottom w:val="nil"/>
              <w:right w:val="nil"/>
            </w:tcBorders>
          </w:tcPr>
          <w:p w14:paraId="10F4523E" w14:textId="26AF9C5C" w:rsidR="00D92701" w:rsidRPr="00FB6409" w:rsidRDefault="00D92701" w:rsidP="00230B0B">
            <w:pPr>
              <w:rPr>
                <w:rFonts w:ascii="Arial" w:hAnsi="Arial" w:cs="Arial"/>
                <w:sz w:val="22"/>
                <w:szCs w:val="22"/>
              </w:rPr>
            </w:pPr>
            <w:r w:rsidRPr="00FB6409">
              <w:rPr>
                <w:rFonts w:ascii="Arial" w:hAnsi="Arial" w:cs="Arial"/>
                <w:sz w:val="22"/>
                <w:szCs w:val="22"/>
              </w:rPr>
              <w:t xml:space="preserve">Provide client with accurate </w:t>
            </w:r>
            <w:r w:rsidRPr="00FB6409">
              <w:rPr>
                <w:rFonts w:ascii="Arial" w:hAnsi="Arial" w:cs="Arial"/>
                <w:b/>
                <w:i/>
                <w:sz w:val="22"/>
                <w:szCs w:val="22"/>
              </w:rPr>
              <w:t>legislative information</w:t>
            </w:r>
            <w:r w:rsidRPr="00FB6409">
              <w:rPr>
                <w:rFonts w:ascii="Arial" w:hAnsi="Arial" w:cs="Arial"/>
                <w:sz w:val="22"/>
                <w:szCs w:val="22"/>
              </w:rPr>
              <w:t xml:space="preserve"> as instructed by the enterprise </w:t>
            </w:r>
          </w:p>
        </w:tc>
      </w:tr>
      <w:tr w:rsidR="00D92701" w:rsidRPr="00FB6409" w14:paraId="7ED80535" w14:textId="77777777" w:rsidTr="00230B0B">
        <w:trPr>
          <w:jc w:val="center"/>
        </w:trPr>
        <w:tc>
          <w:tcPr>
            <w:tcW w:w="237" w:type="pct"/>
            <w:vMerge/>
            <w:tcBorders>
              <w:left w:val="nil"/>
              <w:bottom w:val="nil"/>
              <w:right w:val="nil"/>
            </w:tcBorders>
          </w:tcPr>
          <w:p w14:paraId="6F8B8D32" w14:textId="77777777" w:rsidR="00D92701" w:rsidRPr="00FB6409" w:rsidRDefault="00D92701" w:rsidP="00230B0B">
            <w:pPr>
              <w:rPr>
                <w:rFonts w:ascii="Arial" w:hAnsi="Arial" w:cs="Arial"/>
                <w:sz w:val="22"/>
                <w:szCs w:val="22"/>
              </w:rPr>
            </w:pPr>
          </w:p>
        </w:tc>
        <w:tc>
          <w:tcPr>
            <w:tcW w:w="1177" w:type="pct"/>
            <w:gridSpan w:val="2"/>
            <w:vMerge/>
            <w:tcBorders>
              <w:left w:val="nil"/>
              <w:bottom w:val="nil"/>
              <w:right w:val="nil"/>
            </w:tcBorders>
          </w:tcPr>
          <w:p w14:paraId="57B49B91"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46C0F2CD" w14:textId="4C8220E2" w:rsidR="00D92701" w:rsidRPr="00FB6409" w:rsidRDefault="00D92701" w:rsidP="00230B0B">
            <w:pPr>
              <w:rPr>
                <w:rFonts w:ascii="Arial" w:hAnsi="Arial" w:cs="Arial"/>
                <w:sz w:val="22"/>
                <w:szCs w:val="22"/>
              </w:rPr>
            </w:pPr>
            <w:r>
              <w:rPr>
                <w:rFonts w:ascii="Arial" w:hAnsi="Arial" w:cs="Arial"/>
                <w:sz w:val="22"/>
                <w:szCs w:val="22"/>
              </w:rPr>
              <w:t>1.7</w:t>
            </w:r>
          </w:p>
        </w:tc>
        <w:tc>
          <w:tcPr>
            <w:tcW w:w="3116" w:type="pct"/>
            <w:tcBorders>
              <w:top w:val="nil"/>
              <w:left w:val="nil"/>
              <w:bottom w:val="nil"/>
              <w:right w:val="nil"/>
            </w:tcBorders>
          </w:tcPr>
          <w:p w14:paraId="732F763D" w14:textId="1DA3E15E" w:rsidR="00D92701" w:rsidRPr="00FB6409" w:rsidRDefault="00D92701" w:rsidP="00230B0B">
            <w:pPr>
              <w:rPr>
                <w:rFonts w:ascii="Arial" w:hAnsi="Arial" w:cs="Arial"/>
                <w:sz w:val="22"/>
                <w:szCs w:val="22"/>
              </w:rPr>
            </w:pPr>
            <w:r>
              <w:rPr>
                <w:rFonts w:ascii="Arial" w:hAnsi="Arial" w:cs="Arial"/>
                <w:sz w:val="22"/>
                <w:szCs w:val="22"/>
              </w:rPr>
              <w:t>Accurately answer clients</w:t>
            </w:r>
            <w:r w:rsidR="00E65253">
              <w:rPr>
                <w:rFonts w:ascii="Arial" w:hAnsi="Arial" w:cs="Arial"/>
                <w:sz w:val="22"/>
                <w:szCs w:val="22"/>
              </w:rPr>
              <w:t>’</w:t>
            </w:r>
            <w:r>
              <w:rPr>
                <w:rFonts w:ascii="Arial" w:hAnsi="Arial" w:cs="Arial"/>
                <w:sz w:val="22"/>
                <w:szCs w:val="22"/>
              </w:rPr>
              <w:t xml:space="preserve"> questions using appropriate language to meet their need</w:t>
            </w:r>
          </w:p>
        </w:tc>
      </w:tr>
      <w:tr w:rsidR="00AA2A70" w:rsidRPr="00FB6409" w14:paraId="509ED1C9" w14:textId="77777777" w:rsidTr="00230B0B">
        <w:trPr>
          <w:jc w:val="center"/>
        </w:trPr>
        <w:tc>
          <w:tcPr>
            <w:tcW w:w="237" w:type="pct"/>
            <w:vMerge w:val="restart"/>
            <w:tcBorders>
              <w:top w:val="nil"/>
              <w:left w:val="nil"/>
              <w:bottom w:val="nil"/>
              <w:right w:val="nil"/>
            </w:tcBorders>
          </w:tcPr>
          <w:p w14:paraId="12564E1C" w14:textId="77777777" w:rsidR="00AA2A70" w:rsidRPr="00FB6409" w:rsidRDefault="00AA2A70" w:rsidP="00230B0B">
            <w:pPr>
              <w:rPr>
                <w:rFonts w:ascii="Arial" w:hAnsi="Arial" w:cs="Arial"/>
                <w:sz w:val="22"/>
                <w:szCs w:val="22"/>
              </w:rPr>
            </w:pPr>
            <w:r w:rsidRPr="00FB6409">
              <w:rPr>
                <w:rFonts w:ascii="Arial" w:hAnsi="Arial" w:cs="Arial"/>
                <w:sz w:val="22"/>
                <w:szCs w:val="22"/>
              </w:rPr>
              <w:t>2.</w:t>
            </w:r>
          </w:p>
        </w:tc>
        <w:tc>
          <w:tcPr>
            <w:tcW w:w="1177" w:type="pct"/>
            <w:gridSpan w:val="2"/>
            <w:vMerge w:val="restart"/>
            <w:tcBorders>
              <w:top w:val="nil"/>
              <w:left w:val="nil"/>
              <w:bottom w:val="nil"/>
              <w:right w:val="nil"/>
            </w:tcBorders>
          </w:tcPr>
          <w:p w14:paraId="13FF3A27" w14:textId="77777777" w:rsidR="00AA2A70" w:rsidRPr="00FB6409" w:rsidRDefault="00AA2A70" w:rsidP="00230B0B">
            <w:pPr>
              <w:rPr>
                <w:rFonts w:ascii="Arial" w:hAnsi="Arial" w:cs="Arial"/>
                <w:sz w:val="22"/>
                <w:szCs w:val="22"/>
              </w:rPr>
            </w:pPr>
            <w:r w:rsidRPr="00FB6409">
              <w:rPr>
                <w:rFonts w:ascii="Arial" w:hAnsi="Arial" w:cs="Arial"/>
                <w:sz w:val="22"/>
                <w:szCs w:val="22"/>
              </w:rPr>
              <w:t>Consult appropriate specialist/s</w:t>
            </w:r>
          </w:p>
        </w:tc>
        <w:tc>
          <w:tcPr>
            <w:tcW w:w="470" w:type="pct"/>
            <w:tcBorders>
              <w:top w:val="nil"/>
              <w:left w:val="nil"/>
              <w:bottom w:val="nil"/>
              <w:right w:val="nil"/>
            </w:tcBorders>
          </w:tcPr>
          <w:p w14:paraId="4166A390" w14:textId="77777777" w:rsidR="00AA2A70" w:rsidRPr="00FB6409" w:rsidRDefault="00AA2A70" w:rsidP="00230B0B">
            <w:pPr>
              <w:rPr>
                <w:rFonts w:ascii="Arial" w:hAnsi="Arial" w:cs="Arial"/>
                <w:sz w:val="22"/>
                <w:szCs w:val="22"/>
              </w:rPr>
            </w:pPr>
            <w:r w:rsidRPr="00FB6409">
              <w:rPr>
                <w:rFonts w:ascii="Arial" w:hAnsi="Arial" w:cs="Arial"/>
                <w:sz w:val="22"/>
                <w:szCs w:val="22"/>
              </w:rPr>
              <w:t>2.1</w:t>
            </w:r>
          </w:p>
        </w:tc>
        <w:tc>
          <w:tcPr>
            <w:tcW w:w="3116" w:type="pct"/>
            <w:tcBorders>
              <w:top w:val="nil"/>
              <w:left w:val="nil"/>
              <w:bottom w:val="nil"/>
              <w:right w:val="nil"/>
            </w:tcBorders>
          </w:tcPr>
          <w:p w14:paraId="199DAA66"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Identify and consult with </w:t>
            </w:r>
            <w:r w:rsidRPr="00FB6409">
              <w:rPr>
                <w:rFonts w:ascii="Arial" w:hAnsi="Arial" w:cs="Arial"/>
                <w:b/>
                <w:i/>
                <w:sz w:val="22"/>
                <w:szCs w:val="22"/>
              </w:rPr>
              <w:t>appropriate</w:t>
            </w:r>
            <w:r w:rsidRPr="00FB6409">
              <w:rPr>
                <w:rFonts w:ascii="Arial" w:hAnsi="Arial" w:cs="Arial"/>
                <w:sz w:val="22"/>
                <w:szCs w:val="22"/>
              </w:rPr>
              <w:t xml:space="preserve"> </w:t>
            </w:r>
            <w:r w:rsidRPr="00FB6409">
              <w:rPr>
                <w:rFonts w:ascii="Arial" w:hAnsi="Arial" w:cs="Arial"/>
                <w:b/>
                <w:i/>
                <w:sz w:val="22"/>
                <w:szCs w:val="22"/>
              </w:rPr>
              <w:t>specialist/s</w:t>
            </w:r>
            <w:r w:rsidRPr="00FB6409">
              <w:rPr>
                <w:rFonts w:ascii="Arial" w:hAnsi="Arial" w:cs="Arial"/>
                <w:sz w:val="22"/>
                <w:szCs w:val="22"/>
              </w:rPr>
              <w:t xml:space="preserve"> in a timely manner and according to appropriate protocol</w:t>
            </w:r>
          </w:p>
        </w:tc>
      </w:tr>
      <w:tr w:rsidR="00AA2A70" w:rsidRPr="00FB6409" w14:paraId="27E437A6" w14:textId="77777777" w:rsidTr="00230B0B">
        <w:trPr>
          <w:jc w:val="center"/>
        </w:trPr>
        <w:tc>
          <w:tcPr>
            <w:tcW w:w="237" w:type="pct"/>
            <w:vMerge/>
            <w:tcBorders>
              <w:top w:val="nil"/>
              <w:left w:val="nil"/>
              <w:bottom w:val="nil"/>
              <w:right w:val="nil"/>
            </w:tcBorders>
          </w:tcPr>
          <w:p w14:paraId="77E2F7D7"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594ADB8E"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27D5B885" w14:textId="77777777" w:rsidR="00AA2A70" w:rsidRPr="00FB6409" w:rsidRDefault="00AA2A70" w:rsidP="00230B0B">
            <w:pPr>
              <w:rPr>
                <w:rFonts w:ascii="Arial" w:hAnsi="Arial" w:cs="Arial"/>
                <w:sz w:val="22"/>
                <w:szCs w:val="22"/>
              </w:rPr>
            </w:pPr>
            <w:r w:rsidRPr="00FB6409">
              <w:rPr>
                <w:rFonts w:ascii="Arial" w:hAnsi="Arial" w:cs="Arial"/>
                <w:sz w:val="22"/>
                <w:szCs w:val="22"/>
              </w:rPr>
              <w:t>2.2</w:t>
            </w:r>
          </w:p>
        </w:tc>
        <w:tc>
          <w:tcPr>
            <w:tcW w:w="3116" w:type="pct"/>
            <w:tcBorders>
              <w:top w:val="nil"/>
              <w:left w:val="nil"/>
              <w:bottom w:val="nil"/>
              <w:right w:val="nil"/>
            </w:tcBorders>
          </w:tcPr>
          <w:p w14:paraId="4D14894D" w14:textId="511D995B" w:rsidR="00AA2A70" w:rsidRPr="00FB6409" w:rsidRDefault="00AA2A70" w:rsidP="00230B0B">
            <w:pPr>
              <w:rPr>
                <w:rFonts w:ascii="Arial" w:hAnsi="Arial" w:cs="Arial"/>
                <w:sz w:val="22"/>
                <w:szCs w:val="22"/>
              </w:rPr>
            </w:pPr>
            <w:r w:rsidRPr="00FB6409">
              <w:rPr>
                <w:rFonts w:ascii="Arial" w:hAnsi="Arial" w:cs="Arial"/>
                <w:sz w:val="22"/>
                <w:szCs w:val="22"/>
              </w:rPr>
              <w:t>Provide and obtain from</w:t>
            </w:r>
            <w:r w:rsidR="006C4193">
              <w:rPr>
                <w:rFonts w:ascii="Arial" w:hAnsi="Arial" w:cs="Arial"/>
                <w:sz w:val="22"/>
                <w:szCs w:val="22"/>
              </w:rPr>
              <w:t xml:space="preserve"> specialist/s</w:t>
            </w:r>
            <w:r w:rsidRPr="00FB6409">
              <w:rPr>
                <w:rFonts w:ascii="Arial" w:hAnsi="Arial" w:cs="Arial"/>
                <w:sz w:val="22"/>
                <w:szCs w:val="22"/>
              </w:rPr>
              <w:t>, complete and accurate information as required</w:t>
            </w:r>
          </w:p>
        </w:tc>
      </w:tr>
      <w:tr w:rsidR="00AA2A70" w:rsidRPr="00FB6409" w14:paraId="1BACF359" w14:textId="77777777" w:rsidTr="00230B0B">
        <w:trPr>
          <w:jc w:val="center"/>
        </w:trPr>
        <w:tc>
          <w:tcPr>
            <w:tcW w:w="237" w:type="pct"/>
            <w:vMerge/>
            <w:tcBorders>
              <w:top w:val="nil"/>
              <w:left w:val="nil"/>
              <w:bottom w:val="nil"/>
              <w:right w:val="nil"/>
            </w:tcBorders>
          </w:tcPr>
          <w:p w14:paraId="7937ABA0"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67C00E89"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4DFA8FE3" w14:textId="77777777" w:rsidR="00AA2A70" w:rsidRPr="00FB6409" w:rsidRDefault="00AA2A70" w:rsidP="00230B0B">
            <w:pPr>
              <w:rPr>
                <w:rFonts w:ascii="Arial" w:hAnsi="Arial" w:cs="Arial"/>
                <w:sz w:val="22"/>
                <w:szCs w:val="22"/>
              </w:rPr>
            </w:pPr>
            <w:r w:rsidRPr="00FB6409">
              <w:rPr>
                <w:rFonts w:ascii="Arial" w:hAnsi="Arial" w:cs="Arial"/>
                <w:sz w:val="22"/>
                <w:szCs w:val="22"/>
              </w:rPr>
              <w:t>2.3</w:t>
            </w:r>
          </w:p>
        </w:tc>
        <w:tc>
          <w:tcPr>
            <w:tcW w:w="3116" w:type="pct"/>
            <w:tcBorders>
              <w:top w:val="nil"/>
              <w:left w:val="nil"/>
              <w:bottom w:val="nil"/>
              <w:right w:val="nil"/>
            </w:tcBorders>
          </w:tcPr>
          <w:p w14:paraId="206EC372" w14:textId="77777777" w:rsidR="00AA2A70" w:rsidRPr="00FB6409" w:rsidRDefault="00AA2A70" w:rsidP="00230B0B">
            <w:pPr>
              <w:rPr>
                <w:rFonts w:ascii="Arial" w:hAnsi="Arial" w:cs="Arial"/>
                <w:sz w:val="22"/>
                <w:szCs w:val="22"/>
              </w:rPr>
            </w:pPr>
            <w:r w:rsidRPr="00FB6409">
              <w:rPr>
                <w:rFonts w:ascii="Arial" w:hAnsi="Arial" w:cs="Arial"/>
                <w:sz w:val="22"/>
                <w:szCs w:val="22"/>
              </w:rPr>
              <w:t>Follow-up and complete appropriate action/s, resulting from consultation with the specialist/s</w:t>
            </w:r>
          </w:p>
          <w:p w14:paraId="544CA6EF"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 </w:t>
            </w:r>
          </w:p>
        </w:tc>
      </w:tr>
      <w:tr w:rsidR="00AA2A70" w:rsidRPr="00FB6409" w14:paraId="1C4A7408" w14:textId="77777777" w:rsidTr="00230B0B">
        <w:trPr>
          <w:jc w:val="center"/>
        </w:trPr>
        <w:tc>
          <w:tcPr>
            <w:tcW w:w="237" w:type="pct"/>
            <w:vMerge w:val="restart"/>
            <w:tcBorders>
              <w:top w:val="nil"/>
              <w:left w:val="nil"/>
              <w:bottom w:val="nil"/>
              <w:right w:val="nil"/>
            </w:tcBorders>
          </w:tcPr>
          <w:p w14:paraId="55004C9C" w14:textId="77777777" w:rsidR="00AA2A70" w:rsidRPr="00FB6409" w:rsidRDefault="00AA2A70" w:rsidP="00230B0B">
            <w:pPr>
              <w:rPr>
                <w:rFonts w:ascii="Arial" w:hAnsi="Arial" w:cs="Arial"/>
                <w:sz w:val="22"/>
                <w:szCs w:val="22"/>
              </w:rPr>
            </w:pPr>
            <w:r w:rsidRPr="00FB6409">
              <w:rPr>
                <w:rFonts w:ascii="Arial" w:hAnsi="Arial" w:cs="Arial"/>
                <w:sz w:val="22"/>
                <w:szCs w:val="22"/>
              </w:rPr>
              <w:t>3.</w:t>
            </w:r>
          </w:p>
        </w:tc>
        <w:tc>
          <w:tcPr>
            <w:tcW w:w="1177" w:type="pct"/>
            <w:gridSpan w:val="2"/>
            <w:vMerge w:val="restart"/>
            <w:tcBorders>
              <w:top w:val="nil"/>
              <w:left w:val="nil"/>
              <w:bottom w:val="nil"/>
              <w:right w:val="nil"/>
            </w:tcBorders>
          </w:tcPr>
          <w:p w14:paraId="0787EE1E"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Obtain, prepare and manage legal documentation on the instructions and under the supervision of an Australian Legal Practitioner </w:t>
            </w:r>
          </w:p>
        </w:tc>
        <w:tc>
          <w:tcPr>
            <w:tcW w:w="470" w:type="pct"/>
            <w:tcBorders>
              <w:top w:val="nil"/>
              <w:left w:val="nil"/>
              <w:bottom w:val="nil"/>
              <w:right w:val="nil"/>
            </w:tcBorders>
          </w:tcPr>
          <w:p w14:paraId="04C6A887" w14:textId="77777777" w:rsidR="00AA2A70" w:rsidRPr="00FB6409" w:rsidRDefault="00AA2A70" w:rsidP="00230B0B">
            <w:pPr>
              <w:rPr>
                <w:rFonts w:ascii="Arial" w:hAnsi="Arial" w:cs="Arial"/>
                <w:sz w:val="22"/>
                <w:szCs w:val="22"/>
              </w:rPr>
            </w:pPr>
            <w:r w:rsidRPr="00FB6409">
              <w:rPr>
                <w:rFonts w:ascii="Arial" w:hAnsi="Arial" w:cs="Arial"/>
                <w:sz w:val="22"/>
                <w:szCs w:val="22"/>
              </w:rPr>
              <w:t>3.1</w:t>
            </w:r>
          </w:p>
        </w:tc>
        <w:tc>
          <w:tcPr>
            <w:tcW w:w="3116" w:type="pct"/>
            <w:tcBorders>
              <w:top w:val="nil"/>
              <w:left w:val="nil"/>
              <w:bottom w:val="nil"/>
              <w:right w:val="nil"/>
            </w:tcBorders>
          </w:tcPr>
          <w:p w14:paraId="543BFC4A"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Obtain </w:t>
            </w:r>
            <w:r w:rsidRPr="00FB6409">
              <w:rPr>
                <w:rFonts w:ascii="Arial" w:hAnsi="Arial" w:cs="Arial"/>
                <w:b/>
                <w:i/>
                <w:sz w:val="22"/>
                <w:szCs w:val="22"/>
              </w:rPr>
              <w:t>legal documentation</w:t>
            </w:r>
            <w:r w:rsidRPr="00FB6409">
              <w:rPr>
                <w:rFonts w:ascii="Arial" w:hAnsi="Arial" w:cs="Arial"/>
                <w:sz w:val="22"/>
                <w:szCs w:val="22"/>
              </w:rPr>
              <w:t xml:space="preserve"> from appropriate source/s within appropriate timeframes</w:t>
            </w:r>
          </w:p>
        </w:tc>
      </w:tr>
      <w:tr w:rsidR="00AA2A70" w:rsidRPr="00FB6409" w14:paraId="20976105" w14:textId="77777777" w:rsidTr="00230B0B">
        <w:trPr>
          <w:jc w:val="center"/>
        </w:trPr>
        <w:tc>
          <w:tcPr>
            <w:tcW w:w="237" w:type="pct"/>
            <w:vMerge/>
            <w:tcBorders>
              <w:top w:val="nil"/>
              <w:left w:val="nil"/>
              <w:bottom w:val="nil"/>
              <w:right w:val="nil"/>
            </w:tcBorders>
          </w:tcPr>
          <w:p w14:paraId="6F5225E1"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3D8413D0"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0EF8DBC5" w14:textId="77777777" w:rsidR="00AA2A70" w:rsidRPr="00FB6409" w:rsidRDefault="00AA2A70" w:rsidP="00230B0B">
            <w:pPr>
              <w:rPr>
                <w:rFonts w:ascii="Arial" w:hAnsi="Arial" w:cs="Arial"/>
                <w:sz w:val="22"/>
                <w:szCs w:val="22"/>
              </w:rPr>
            </w:pPr>
            <w:r w:rsidRPr="00FB6409">
              <w:rPr>
                <w:rFonts w:ascii="Arial" w:hAnsi="Arial" w:cs="Arial"/>
                <w:sz w:val="22"/>
                <w:szCs w:val="22"/>
              </w:rPr>
              <w:t>3.2</w:t>
            </w:r>
          </w:p>
        </w:tc>
        <w:tc>
          <w:tcPr>
            <w:tcW w:w="3116" w:type="pct"/>
            <w:tcBorders>
              <w:top w:val="nil"/>
              <w:left w:val="nil"/>
              <w:bottom w:val="nil"/>
              <w:right w:val="nil"/>
            </w:tcBorders>
          </w:tcPr>
          <w:p w14:paraId="7C13D9CC" w14:textId="77777777" w:rsidR="00AA2A70" w:rsidRPr="00FB6409" w:rsidRDefault="00AA2A70" w:rsidP="00230B0B">
            <w:pPr>
              <w:rPr>
                <w:rFonts w:ascii="Arial" w:hAnsi="Arial" w:cs="Arial"/>
                <w:sz w:val="22"/>
                <w:szCs w:val="22"/>
              </w:rPr>
            </w:pPr>
            <w:r w:rsidRPr="00FB6409">
              <w:rPr>
                <w:rFonts w:ascii="Arial" w:hAnsi="Arial" w:cs="Arial"/>
                <w:sz w:val="22"/>
                <w:szCs w:val="22"/>
              </w:rPr>
              <w:t>Prepare and check legal documentation in accordance with statutory requirements, legal and organisational specifications and format</w:t>
            </w:r>
          </w:p>
        </w:tc>
      </w:tr>
      <w:tr w:rsidR="00AA2A70" w:rsidRPr="00FB6409" w14:paraId="06D83D4D" w14:textId="77777777" w:rsidTr="00230B0B">
        <w:trPr>
          <w:jc w:val="center"/>
        </w:trPr>
        <w:tc>
          <w:tcPr>
            <w:tcW w:w="237" w:type="pct"/>
            <w:vMerge/>
            <w:tcBorders>
              <w:top w:val="nil"/>
              <w:left w:val="nil"/>
              <w:bottom w:val="nil"/>
              <w:right w:val="nil"/>
            </w:tcBorders>
          </w:tcPr>
          <w:p w14:paraId="6A71C4AC"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2992DBBE"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0204D906" w14:textId="77777777" w:rsidR="00AA2A70" w:rsidRPr="00FB6409" w:rsidRDefault="00AA2A70" w:rsidP="00230B0B">
            <w:pPr>
              <w:rPr>
                <w:rFonts w:ascii="Arial" w:hAnsi="Arial" w:cs="Arial"/>
                <w:sz w:val="22"/>
                <w:szCs w:val="22"/>
              </w:rPr>
            </w:pPr>
            <w:r w:rsidRPr="00FB6409">
              <w:rPr>
                <w:rFonts w:ascii="Arial" w:hAnsi="Arial" w:cs="Arial"/>
                <w:sz w:val="22"/>
                <w:szCs w:val="22"/>
              </w:rPr>
              <w:t>3.3</w:t>
            </w:r>
          </w:p>
        </w:tc>
        <w:tc>
          <w:tcPr>
            <w:tcW w:w="3116" w:type="pct"/>
            <w:tcBorders>
              <w:top w:val="nil"/>
              <w:left w:val="nil"/>
              <w:bottom w:val="nil"/>
              <w:right w:val="nil"/>
            </w:tcBorders>
          </w:tcPr>
          <w:p w14:paraId="0F067C39" w14:textId="77777777" w:rsidR="00AA2A70" w:rsidRPr="00FB6409" w:rsidRDefault="00AA2A70" w:rsidP="00230B0B">
            <w:pPr>
              <w:rPr>
                <w:rFonts w:ascii="Arial" w:hAnsi="Arial" w:cs="Arial"/>
                <w:sz w:val="22"/>
                <w:szCs w:val="22"/>
              </w:rPr>
            </w:pPr>
            <w:r w:rsidRPr="00FB6409">
              <w:rPr>
                <w:rFonts w:ascii="Arial" w:hAnsi="Arial" w:cs="Arial"/>
                <w:sz w:val="22"/>
                <w:szCs w:val="22"/>
              </w:rPr>
              <w:t>Undertake</w:t>
            </w:r>
            <w:r w:rsidRPr="00FB6409">
              <w:rPr>
                <w:rFonts w:ascii="Arial" w:hAnsi="Arial" w:cs="Arial"/>
                <w:b/>
                <w:i/>
                <w:sz w:val="22"/>
                <w:szCs w:val="22"/>
              </w:rPr>
              <w:t xml:space="preserve"> management of legal documentation </w:t>
            </w:r>
            <w:r w:rsidRPr="00FB6409">
              <w:rPr>
                <w:rFonts w:ascii="Arial" w:hAnsi="Arial" w:cs="Arial"/>
                <w:sz w:val="22"/>
                <w:szCs w:val="22"/>
              </w:rPr>
              <w:t xml:space="preserve">according to legal and organisational timeframes and guidelines </w:t>
            </w:r>
          </w:p>
        </w:tc>
      </w:tr>
      <w:tr w:rsidR="00AA2A70" w:rsidRPr="00FB6409" w14:paraId="3254988D" w14:textId="77777777" w:rsidTr="00230B0B">
        <w:trPr>
          <w:jc w:val="center"/>
        </w:trPr>
        <w:tc>
          <w:tcPr>
            <w:tcW w:w="237" w:type="pct"/>
            <w:vMerge/>
            <w:tcBorders>
              <w:top w:val="nil"/>
              <w:left w:val="nil"/>
              <w:bottom w:val="nil"/>
              <w:right w:val="nil"/>
            </w:tcBorders>
          </w:tcPr>
          <w:p w14:paraId="30B46BFF"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149FD1E2"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52438013" w14:textId="77777777" w:rsidR="00AA2A70" w:rsidRPr="00FB6409" w:rsidRDefault="00AA2A70" w:rsidP="00230B0B">
            <w:pPr>
              <w:rPr>
                <w:rFonts w:ascii="Arial" w:hAnsi="Arial" w:cs="Arial"/>
                <w:sz w:val="22"/>
                <w:szCs w:val="22"/>
              </w:rPr>
            </w:pPr>
            <w:r w:rsidRPr="00FB6409">
              <w:rPr>
                <w:rFonts w:ascii="Arial" w:hAnsi="Arial" w:cs="Arial"/>
                <w:sz w:val="22"/>
                <w:szCs w:val="22"/>
              </w:rPr>
              <w:t>3.4</w:t>
            </w:r>
          </w:p>
        </w:tc>
        <w:tc>
          <w:tcPr>
            <w:tcW w:w="3116" w:type="pct"/>
            <w:tcBorders>
              <w:top w:val="nil"/>
              <w:left w:val="nil"/>
              <w:bottom w:val="nil"/>
              <w:right w:val="nil"/>
            </w:tcBorders>
          </w:tcPr>
          <w:p w14:paraId="029542DB" w14:textId="77777777" w:rsidR="00AA2A70" w:rsidRPr="00FB6409" w:rsidRDefault="00AA2A70" w:rsidP="00230B0B">
            <w:pPr>
              <w:rPr>
                <w:rFonts w:ascii="Arial" w:hAnsi="Arial" w:cs="Arial"/>
                <w:sz w:val="22"/>
                <w:szCs w:val="22"/>
              </w:rPr>
            </w:pPr>
            <w:r w:rsidRPr="00FB6409">
              <w:rPr>
                <w:rFonts w:ascii="Arial" w:hAnsi="Arial" w:cs="Arial"/>
                <w:sz w:val="22"/>
                <w:szCs w:val="22"/>
              </w:rPr>
              <w:t>Upon completion of the client file, file and store legal documentation according to legal and organisational requirements</w:t>
            </w:r>
          </w:p>
          <w:p w14:paraId="333278E4" w14:textId="77777777" w:rsidR="00AA2A70" w:rsidRPr="00FB6409" w:rsidRDefault="00AA2A70" w:rsidP="00230B0B">
            <w:pPr>
              <w:rPr>
                <w:rFonts w:ascii="Arial" w:hAnsi="Arial" w:cs="Arial"/>
                <w:sz w:val="22"/>
                <w:szCs w:val="22"/>
              </w:rPr>
            </w:pPr>
          </w:p>
        </w:tc>
      </w:tr>
      <w:tr w:rsidR="00AA2A70" w:rsidRPr="00FB6409" w14:paraId="5328E3A1" w14:textId="77777777" w:rsidTr="00230B0B">
        <w:trPr>
          <w:jc w:val="center"/>
        </w:trPr>
        <w:tc>
          <w:tcPr>
            <w:tcW w:w="237" w:type="pct"/>
            <w:vMerge w:val="restart"/>
            <w:tcBorders>
              <w:top w:val="nil"/>
              <w:left w:val="nil"/>
              <w:bottom w:val="nil"/>
              <w:right w:val="nil"/>
            </w:tcBorders>
          </w:tcPr>
          <w:p w14:paraId="726D1BE8" w14:textId="77777777" w:rsidR="00AA2A70" w:rsidRPr="00FB6409" w:rsidRDefault="00AA2A70" w:rsidP="00230B0B">
            <w:pPr>
              <w:rPr>
                <w:rFonts w:ascii="Arial" w:hAnsi="Arial" w:cs="Arial"/>
                <w:sz w:val="22"/>
                <w:szCs w:val="22"/>
              </w:rPr>
            </w:pPr>
            <w:r w:rsidRPr="00FB6409">
              <w:rPr>
                <w:rFonts w:ascii="Arial" w:hAnsi="Arial" w:cs="Arial"/>
                <w:sz w:val="22"/>
                <w:szCs w:val="22"/>
              </w:rPr>
              <w:t>4.</w:t>
            </w:r>
          </w:p>
        </w:tc>
        <w:tc>
          <w:tcPr>
            <w:tcW w:w="1177" w:type="pct"/>
            <w:gridSpan w:val="2"/>
            <w:vMerge w:val="restart"/>
            <w:tcBorders>
              <w:top w:val="nil"/>
              <w:left w:val="nil"/>
              <w:bottom w:val="nil"/>
              <w:right w:val="nil"/>
            </w:tcBorders>
          </w:tcPr>
          <w:p w14:paraId="5ED48672" w14:textId="77777777" w:rsidR="00AA2A70" w:rsidRPr="00FB6409" w:rsidRDefault="00AA2A70" w:rsidP="00230B0B">
            <w:pPr>
              <w:rPr>
                <w:rFonts w:ascii="Arial" w:hAnsi="Arial" w:cs="Arial"/>
                <w:sz w:val="22"/>
                <w:szCs w:val="22"/>
              </w:rPr>
            </w:pPr>
            <w:r w:rsidRPr="00FB6409">
              <w:rPr>
                <w:rFonts w:ascii="Arial" w:hAnsi="Arial" w:cs="Arial"/>
                <w:sz w:val="22"/>
                <w:szCs w:val="22"/>
              </w:rPr>
              <w:t>Maintain communication with the client</w:t>
            </w:r>
          </w:p>
        </w:tc>
        <w:tc>
          <w:tcPr>
            <w:tcW w:w="470" w:type="pct"/>
            <w:tcBorders>
              <w:top w:val="nil"/>
              <w:left w:val="nil"/>
              <w:bottom w:val="nil"/>
              <w:right w:val="nil"/>
            </w:tcBorders>
          </w:tcPr>
          <w:p w14:paraId="1A36A44D" w14:textId="77777777" w:rsidR="00AA2A70" w:rsidRPr="00FB6409" w:rsidRDefault="00AA2A70" w:rsidP="00230B0B">
            <w:pPr>
              <w:rPr>
                <w:rFonts w:ascii="Arial" w:hAnsi="Arial" w:cs="Arial"/>
                <w:sz w:val="22"/>
                <w:szCs w:val="22"/>
              </w:rPr>
            </w:pPr>
            <w:r w:rsidRPr="00FB6409">
              <w:rPr>
                <w:rFonts w:ascii="Arial" w:hAnsi="Arial" w:cs="Arial"/>
                <w:sz w:val="22"/>
                <w:szCs w:val="22"/>
              </w:rPr>
              <w:t>4.1</w:t>
            </w:r>
          </w:p>
        </w:tc>
        <w:tc>
          <w:tcPr>
            <w:tcW w:w="3116" w:type="pct"/>
            <w:tcBorders>
              <w:top w:val="nil"/>
              <w:left w:val="nil"/>
              <w:bottom w:val="nil"/>
              <w:right w:val="nil"/>
            </w:tcBorders>
          </w:tcPr>
          <w:p w14:paraId="3D49CC21" w14:textId="77777777" w:rsidR="00AA2A70" w:rsidRPr="00FB6409" w:rsidRDefault="00AA2A70" w:rsidP="00230B0B">
            <w:pPr>
              <w:rPr>
                <w:rFonts w:ascii="Arial" w:hAnsi="Arial" w:cs="Arial"/>
                <w:sz w:val="22"/>
                <w:szCs w:val="22"/>
              </w:rPr>
            </w:pPr>
            <w:r w:rsidRPr="00FB6409">
              <w:rPr>
                <w:rFonts w:ascii="Arial" w:hAnsi="Arial" w:cs="Arial"/>
                <w:sz w:val="22"/>
                <w:szCs w:val="22"/>
              </w:rPr>
              <w:t>Inform the client on the progress of the file at appropriate and regular intervals</w:t>
            </w:r>
          </w:p>
        </w:tc>
      </w:tr>
      <w:tr w:rsidR="00AA2A70" w:rsidRPr="00FB6409" w14:paraId="7BC7E34C" w14:textId="77777777" w:rsidTr="00230B0B">
        <w:trPr>
          <w:jc w:val="center"/>
        </w:trPr>
        <w:tc>
          <w:tcPr>
            <w:tcW w:w="237" w:type="pct"/>
            <w:vMerge/>
            <w:tcBorders>
              <w:top w:val="nil"/>
              <w:left w:val="nil"/>
              <w:bottom w:val="nil"/>
              <w:right w:val="nil"/>
            </w:tcBorders>
          </w:tcPr>
          <w:p w14:paraId="62B188EE"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4FDEEC73"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3621D763" w14:textId="77777777" w:rsidR="00AA2A70" w:rsidRPr="00FB6409" w:rsidRDefault="00AA2A70" w:rsidP="00230B0B">
            <w:pPr>
              <w:rPr>
                <w:rFonts w:ascii="Arial" w:hAnsi="Arial" w:cs="Arial"/>
                <w:sz w:val="22"/>
                <w:szCs w:val="22"/>
              </w:rPr>
            </w:pPr>
            <w:r w:rsidRPr="00FB6409">
              <w:rPr>
                <w:rFonts w:ascii="Arial" w:hAnsi="Arial" w:cs="Arial"/>
                <w:sz w:val="22"/>
                <w:szCs w:val="22"/>
              </w:rPr>
              <w:t>4.2</w:t>
            </w:r>
          </w:p>
        </w:tc>
        <w:tc>
          <w:tcPr>
            <w:tcW w:w="3116" w:type="pct"/>
            <w:tcBorders>
              <w:top w:val="nil"/>
              <w:left w:val="nil"/>
              <w:bottom w:val="nil"/>
              <w:right w:val="nil"/>
            </w:tcBorders>
          </w:tcPr>
          <w:p w14:paraId="4B50C21D"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Consult the client on decision-making matters and/or </w:t>
            </w:r>
            <w:r w:rsidRPr="00FB6409">
              <w:rPr>
                <w:rFonts w:ascii="Arial" w:hAnsi="Arial" w:cs="Arial"/>
                <w:bCs/>
                <w:sz w:val="22"/>
                <w:szCs w:val="22"/>
              </w:rPr>
              <w:t>legislative requirements</w:t>
            </w:r>
            <w:r w:rsidRPr="00FB6409">
              <w:rPr>
                <w:rFonts w:ascii="Arial" w:hAnsi="Arial" w:cs="Arial"/>
                <w:sz w:val="22"/>
                <w:szCs w:val="22"/>
              </w:rPr>
              <w:t xml:space="preserve"> when required</w:t>
            </w:r>
          </w:p>
          <w:p w14:paraId="7433A182" w14:textId="77777777" w:rsidR="00AA2A70" w:rsidRPr="00FB6409" w:rsidRDefault="00AA2A70" w:rsidP="00230B0B">
            <w:pPr>
              <w:rPr>
                <w:rFonts w:ascii="Arial" w:hAnsi="Arial" w:cs="Arial"/>
                <w:sz w:val="22"/>
                <w:szCs w:val="22"/>
              </w:rPr>
            </w:pPr>
          </w:p>
        </w:tc>
      </w:tr>
      <w:tr w:rsidR="00AA2A70" w:rsidRPr="00FB6409" w14:paraId="61F92ECB" w14:textId="77777777" w:rsidTr="00230B0B">
        <w:trPr>
          <w:jc w:val="center"/>
        </w:trPr>
        <w:tc>
          <w:tcPr>
            <w:tcW w:w="237" w:type="pct"/>
            <w:vMerge w:val="restart"/>
            <w:tcBorders>
              <w:top w:val="nil"/>
              <w:left w:val="nil"/>
              <w:bottom w:val="nil"/>
              <w:right w:val="nil"/>
            </w:tcBorders>
          </w:tcPr>
          <w:p w14:paraId="3E67CA2E" w14:textId="77777777" w:rsidR="00AA2A70" w:rsidRPr="00FB6409" w:rsidRDefault="00AA2A70" w:rsidP="00230B0B">
            <w:pPr>
              <w:rPr>
                <w:rFonts w:ascii="Arial" w:hAnsi="Arial" w:cs="Arial"/>
                <w:sz w:val="22"/>
                <w:szCs w:val="22"/>
              </w:rPr>
            </w:pPr>
            <w:r w:rsidRPr="00FB6409">
              <w:rPr>
                <w:rFonts w:ascii="Arial" w:hAnsi="Arial" w:cs="Arial"/>
                <w:sz w:val="22"/>
                <w:szCs w:val="22"/>
              </w:rPr>
              <w:t>5.</w:t>
            </w:r>
          </w:p>
        </w:tc>
        <w:tc>
          <w:tcPr>
            <w:tcW w:w="1177" w:type="pct"/>
            <w:gridSpan w:val="2"/>
            <w:vMerge w:val="restart"/>
            <w:tcBorders>
              <w:top w:val="nil"/>
              <w:left w:val="nil"/>
              <w:bottom w:val="nil"/>
              <w:right w:val="nil"/>
            </w:tcBorders>
          </w:tcPr>
          <w:p w14:paraId="2EC40C05" w14:textId="77777777" w:rsidR="00AA2A70" w:rsidRPr="00FB6409" w:rsidRDefault="00AA2A70" w:rsidP="00230B0B">
            <w:pPr>
              <w:rPr>
                <w:rFonts w:ascii="Arial" w:hAnsi="Arial" w:cs="Arial"/>
                <w:sz w:val="22"/>
                <w:szCs w:val="22"/>
              </w:rPr>
            </w:pPr>
            <w:r w:rsidRPr="00FB6409">
              <w:rPr>
                <w:rFonts w:ascii="Arial" w:hAnsi="Arial" w:cs="Arial"/>
                <w:sz w:val="22"/>
                <w:szCs w:val="22"/>
              </w:rPr>
              <w:t>Identify and apply legal ethics and practice</w:t>
            </w:r>
          </w:p>
        </w:tc>
        <w:tc>
          <w:tcPr>
            <w:tcW w:w="470" w:type="pct"/>
            <w:tcBorders>
              <w:top w:val="nil"/>
              <w:left w:val="nil"/>
              <w:bottom w:val="nil"/>
              <w:right w:val="nil"/>
            </w:tcBorders>
          </w:tcPr>
          <w:p w14:paraId="320DF655" w14:textId="77777777" w:rsidR="00AA2A70" w:rsidRPr="00FB6409" w:rsidRDefault="00AA2A70" w:rsidP="00230B0B">
            <w:pPr>
              <w:rPr>
                <w:rFonts w:ascii="Arial" w:hAnsi="Arial" w:cs="Arial"/>
                <w:sz w:val="22"/>
                <w:szCs w:val="22"/>
              </w:rPr>
            </w:pPr>
            <w:r w:rsidRPr="00FB6409">
              <w:rPr>
                <w:rFonts w:ascii="Arial" w:hAnsi="Arial" w:cs="Arial"/>
                <w:sz w:val="22"/>
                <w:szCs w:val="22"/>
              </w:rPr>
              <w:t>5.1</w:t>
            </w:r>
          </w:p>
        </w:tc>
        <w:tc>
          <w:tcPr>
            <w:tcW w:w="3116" w:type="pct"/>
            <w:tcBorders>
              <w:top w:val="nil"/>
              <w:left w:val="nil"/>
              <w:bottom w:val="nil"/>
              <w:right w:val="nil"/>
            </w:tcBorders>
          </w:tcPr>
          <w:p w14:paraId="5CAFDE8A"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Identify and describe the main duties of legal practitioners and others employed in the legal profession </w:t>
            </w:r>
          </w:p>
        </w:tc>
      </w:tr>
      <w:tr w:rsidR="00AA2A70" w:rsidRPr="00FB6409" w14:paraId="2371407F" w14:textId="77777777" w:rsidTr="00230B0B">
        <w:trPr>
          <w:jc w:val="center"/>
        </w:trPr>
        <w:tc>
          <w:tcPr>
            <w:tcW w:w="237" w:type="pct"/>
            <w:vMerge/>
            <w:tcBorders>
              <w:top w:val="nil"/>
              <w:left w:val="nil"/>
              <w:bottom w:val="nil"/>
              <w:right w:val="nil"/>
            </w:tcBorders>
          </w:tcPr>
          <w:p w14:paraId="2F8519B5"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2038072D"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20781BB2" w14:textId="77777777" w:rsidR="00AA2A70" w:rsidRPr="00FB6409" w:rsidRDefault="00AA2A70" w:rsidP="00230B0B">
            <w:pPr>
              <w:rPr>
                <w:rFonts w:ascii="Arial" w:hAnsi="Arial" w:cs="Arial"/>
                <w:sz w:val="22"/>
                <w:szCs w:val="22"/>
              </w:rPr>
            </w:pPr>
            <w:r w:rsidRPr="00FB6409">
              <w:rPr>
                <w:rFonts w:ascii="Arial" w:hAnsi="Arial" w:cs="Arial"/>
                <w:sz w:val="22"/>
                <w:szCs w:val="22"/>
              </w:rPr>
              <w:t>5.2</w:t>
            </w:r>
          </w:p>
        </w:tc>
        <w:tc>
          <w:tcPr>
            <w:tcW w:w="3116" w:type="pct"/>
            <w:tcBorders>
              <w:top w:val="nil"/>
              <w:left w:val="nil"/>
              <w:bottom w:val="nil"/>
              <w:right w:val="nil"/>
            </w:tcBorders>
          </w:tcPr>
          <w:p w14:paraId="3ACB470B"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Identify legislative and other sources of information on </w:t>
            </w:r>
            <w:r w:rsidRPr="00FB6409">
              <w:rPr>
                <w:rFonts w:ascii="Arial" w:hAnsi="Arial" w:cs="Arial"/>
                <w:b/>
                <w:i/>
                <w:sz w:val="22"/>
                <w:szCs w:val="22"/>
              </w:rPr>
              <w:t>legal ethics</w:t>
            </w:r>
            <w:r w:rsidRPr="00FB6409">
              <w:rPr>
                <w:rFonts w:ascii="Arial" w:hAnsi="Arial" w:cs="Arial"/>
                <w:sz w:val="22"/>
                <w:szCs w:val="22"/>
              </w:rPr>
              <w:t xml:space="preserve"> and practice and assess for application</w:t>
            </w:r>
          </w:p>
        </w:tc>
      </w:tr>
      <w:tr w:rsidR="00AA2A70" w:rsidRPr="00FB6409" w14:paraId="0C87541D" w14:textId="77777777" w:rsidTr="00230B0B">
        <w:trPr>
          <w:jc w:val="center"/>
        </w:trPr>
        <w:tc>
          <w:tcPr>
            <w:tcW w:w="237" w:type="pct"/>
            <w:vMerge/>
            <w:tcBorders>
              <w:top w:val="nil"/>
              <w:left w:val="nil"/>
              <w:bottom w:val="nil"/>
              <w:right w:val="nil"/>
            </w:tcBorders>
          </w:tcPr>
          <w:p w14:paraId="4AC41743"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5FBD37FC"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7919A5CB" w14:textId="77777777" w:rsidR="00AA2A70" w:rsidRPr="00FB6409" w:rsidRDefault="00AA2A70" w:rsidP="00230B0B">
            <w:pPr>
              <w:rPr>
                <w:rFonts w:ascii="Arial" w:hAnsi="Arial" w:cs="Arial"/>
                <w:sz w:val="22"/>
                <w:szCs w:val="22"/>
              </w:rPr>
            </w:pPr>
            <w:r w:rsidRPr="00FB6409">
              <w:rPr>
                <w:rFonts w:ascii="Arial" w:hAnsi="Arial" w:cs="Arial"/>
                <w:sz w:val="22"/>
                <w:szCs w:val="22"/>
              </w:rPr>
              <w:t>5.3</w:t>
            </w:r>
          </w:p>
        </w:tc>
        <w:tc>
          <w:tcPr>
            <w:tcW w:w="3116" w:type="pct"/>
            <w:tcBorders>
              <w:top w:val="nil"/>
              <w:left w:val="nil"/>
              <w:bottom w:val="nil"/>
              <w:right w:val="nil"/>
            </w:tcBorders>
          </w:tcPr>
          <w:p w14:paraId="67FA687C"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Identify potential ethical conflicts, including conflicts of interest between clients </w:t>
            </w:r>
          </w:p>
        </w:tc>
      </w:tr>
      <w:tr w:rsidR="00AA2A70" w:rsidRPr="00FB6409" w14:paraId="7FEC66AA" w14:textId="77777777" w:rsidTr="00230B0B">
        <w:trPr>
          <w:jc w:val="center"/>
        </w:trPr>
        <w:tc>
          <w:tcPr>
            <w:tcW w:w="237" w:type="pct"/>
            <w:vMerge/>
            <w:tcBorders>
              <w:top w:val="nil"/>
              <w:left w:val="nil"/>
              <w:bottom w:val="nil"/>
              <w:right w:val="nil"/>
            </w:tcBorders>
          </w:tcPr>
          <w:p w14:paraId="3EB281B3"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61268D76"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1F0DD51D" w14:textId="77777777" w:rsidR="00AA2A70" w:rsidRPr="00FB6409" w:rsidRDefault="00AA2A70" w:rsidP="00230B0B">
            <w:pPr>
              <w:rPr>
                <w:rFonts w:ascii="Arial" w:hAnsi="Arial" w:cs="Arial"/>
                <w:sz w:val="22"/>
                <w:szCs w:val="22"/>
              </w:rPr>
            </w:pPr>
            <w:r w:rsidRPr="00FB6409">
              <w:rPr>
                <w:rFonts w:ascii="Arial" w:hAnsi="Arial" w:cs="Arial"/>
                <w:sz w:val="22"/>
                <w:szCs w:val="22"/>
              </w:rPr>
              <w:t>5.4</w:t>
            </w:r>
          </w:p>
        </w:tc>
        <w:tc>
          <w:tcPr>
            <w:tcW w:w="3116" w:type="pct"/>
            <w:tcBorders>
              <w:top w:val="nil"/>
              <w:left w:val="nil"/>
              <w:bottom w:val="nil"/>
              <w:right w:val="nil"/>
            </w:tcBorders>
          </w:tcPr>
          <w:p w14:paraId="70B58CED" w14:textId="77777777" w:rsidR="00AA2A70" w:rsidRPr="00FB6409" w:rsidRDefault="00AA2A70" w:rsidP="00230B0B">
            <w:pPr>
              <w:rPr>
                <w:rFonts w:ascii="Arial" w:hAnsi="Arial" w:cs="Arial"/>
                <w:sz w:val="22"/>
                <w:szCs w:val="22"/>
              </w:rPr>
            </w:pPr>
            <w:r w:rsidRPr="00FB6409">
              <w:rPr>
                <w:rFonts w:ascii="Arial" w:hAnsi="Arial" w:cs="Arial"/>
                <w:sz w:val="22"/>
                <w:szCs w:val="22"/>
              </w:rPr>
              <w:t>Prepare appropriate responses to ethical conflicts and review them according to legislative and organisational requirements</w:t>
            </w:r>
          </w:p>
        </w:tc>
      </w:tr>
      <w:tr w:rsidR="00AA2A70" w:rsidRPr="00FB6409" w14:paraId="70802F8A" w14:textId="77777777" w:rsidTr="00230B0B">
        <w:trPr>
          <w:jc w:val="center"/>
        </w:trPr>
        <w:tc>
          <w:tcPr>
            <w:tcW w:w="237" w:type="pct"/>
            <w:vMerge/>
            <w:tcBorders>
              <w:top w:val="nil"/>
              <w:left w:val="nil"/>
              <w:bottom w:val="nil"/>
              <w:right w:val="nil"/>
            </w:tcBorders>
          </w:tcPr>
          <w:p w14:paraId="2B2B90A7"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41592B1D"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14D7C636" w14:textId="77777777" w:rsidR="00AA2A70" w:rsidRPr="00FB6409" w:rsidRDefault="00AA2A70" w:rsidP="00230B0B">
            <w:pPr>
              <w:rPr>
                <w:rFonts w:ascii="Arial" w:hAnsi="Arial" w:cs="Arial"/>
                <w:sz w:val="22"/>
                <w:szCs w:val="22"/>
              </w:rPr>
            </w:pPr>
            <w:r w:rsidRPr="00FB6409">
              <w:rPr>
                <w:rFonts w:ascii="Arial" w:hAnsi="Arial" w:cs="Arial"/>
                <w:sz w:val="22"/>
                <w:szCs w:val="22"/>
              </w:rPr>
              <w:t>5.5</w:t>
            </w:r>
          </w:p>
        </w:tc>
        <w:tc>
          <w:tcPr>
            <w:tcW w:w="3116" w:type="pct"/>
            <w:tcBorders>
              <w:top w:val="nil"/>
              <w:left w:val="nil"/>
              <w:bottom w:val="nil"/>
              <w:right w:val="nil"/>
            </w:tcBorders>
          </w:tcPr>
          <w:p w14:paraId="34DBD4D1"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Identify and discuss confidentiality requirements in the legal profession </w:t>
            </w:r>
          </w:p>
        </w:tc>
      </w:tr>
      <w:bookmarkEnd w:id="75"/>
      <w:tr w:rsidR="00AA2A70" w:rsidRPr="00FB6409" w14:paraId="2117190A" w14:textId="77777777" w:rsidTr="00230B0B">
        <w:trPr>
          <w:jc w:val="center"/>
        </w:trPr>
        <w:tc>
          <w:tcPr>
            <w:tcW w:w="5000" w:type="pct"/>
            <w:gridSpan w:val="5"/>
            <w:tcBorders>
              <w:top w:val="nil"/>
              <w:left w:val="nil"/>
              <w:bottom w:val="nil"/>
              <w:right w:val="nil"/>
            </w:tcBorders>
          </w:tcPr>
          <w:p w14:paraId="00ACA444" w14:textId="77777777" w:rsidR="00AA2A70" w:rsidRPr="00FB6409" w:rsidRDefault="00AA2A70" w:rsidP="00230B0B">
            <w:pPr>
              <w:pStyle w:val="Bold"/>
              <w:rPr>
                <w:rFonts w:ascii="Arial" w:hAnsi="Arial"/>
                <w:sz w:val="22"/>
              </w:rPr>
            </w:pPr>
          </w:p>
          <w:p w14:paraId="7A26842A" w14:textId="77777777" w:rsidR="00AA2A70" w:rsidRPr="00FB6409" w:rsidRDefault="00AA2A70" w:rsidP="00230B0B">
            <w:pPr>
              <w:pStyle w:val="Bold"/>
              <w:rPr>
                <w:rFonts w:ascii="Arial" w:hAnsi="Arial"/>
                <w:sz w:val="22"/>
              </w:rPr>
            </w:pPr>
          </w:p>
          <w:p w14:paraId="32A939B1" w14:textId="77777777" w:rsidR="00AA2A70" w:rsidRPr="00FB6409" w:rsidRDefault="00AA2A70" w:rsidP="00230B0B">
            <w:pPr>
              <w:pStyle w:val="Bold"/>
              <w:rPr>
                <w:rFonts w:ascii="Arial" w:hAnsi="Arial"/>
                <w:sz w:val="22"/>
              </w:rPr>
            </w:pPr>
            <w:r w:rsidRPr="00FB6409">
              <w:rPr>
                <w:rFonts w:ascii="Arial" w:hAnsi="Arial"/>
                <w:sz w:val="22"/>
              </w:rPr>
              <w:t>REQUIRED SKILLS AND KNOWLEDGE</w:t>
            </w:r>
          </w:p>
        </w:tc>
      </w:tr>
      <w:tr w:rsidR="00AA2A70" w:rsidRPr="00FB6409" w14:paraId="3BB93C74" w14:textId="77777777" w:rsidTr="00230B0B">
        <w:trPr>
          <w:jc w:val="center"/>
        </w:trPr>
        <w:tc>
          <w:tcPr>
            <w:tcW w:w="5000" w:type="pct"/>
            <w:gridSpan w:val="5"/>
            <w:tcBorders>
              <w:top w:val="nil"/>
              <w:left w:val="nil"/>
              <w:bottom w:val="nil"/>
              <w:right w:val="nil"/>
            </w:tcBorders>
          </w:tcPr>
          <w:p w14:paraId="0E285107" w14:textId="77777777" w:rsidR="00AA2A70" w:rsidRPr="00FB6409" w:rsidRDefault="00AA2A70" w:rsidP="00230B0B">
            <w:pPr>
              <w:pStyle w:val="Smalltext"/>
              <w:rPr>
                <w:rFonts w:ascii="Arial" w:hAnsi="Arial"/>
                <w:sz w:val="22"/>
              </w:rPr>
            </w:pPr>
            <w:r w:rsidRPr="00FB6409">
              <w:rPr>
                <w:rFonts w:ascii="Arial" w:hAnsi="Arial"/>
                <w:sz w:val="22"/>
              </w:rPr>
              <w:t>This describes the essential skills and knowledge, and their level, required for this unit.</w:t>
            </w:r>
          </w:p>
        </w:tc>
      </w:tr>
      <w:tr w:rsidR="00AA2A70" w:rsidRPr="00FB6409" w14:paraId="5CD9CC46" w14:textId="77777777" w:rsidTr="00230B0B">
        <w:trPr>
          <w:jc w:val="center"/>
        </w:trPr>
        <w:tc>
          <w:tcPr>
            <w:tcW w:w="5000" w:type="pct"/>
            <w:gridSpan w:val="5"/>
            <w:tcBorders>
              <w:top w:val="nil"/>
              <w:left w:val="nil"/>
              <w:bottom w:val="nil"/>
              <w:right w:val="nil"/>
            </w:tcBorders>
          </w:tcPr>
          <w:p w14:paraId="4C510FD9" w14:textId="77777777" w:rsidR="00AA2A70" w:rsidRPr="00FB6409" w:rsidRDefault="00AA2A70" w:rsidP="00230B0B">
            <w:pPr>
              <w:pStyle w:val="Bold"/>
              <w:rPr>
                <w:rFonts w:ascii="Arial" w:hAnsi="Arial"/>
                <w:sz w:val="22"/>
              </w:rPr>
            </w:pPr>
            <w:r w:rsidRPr="00FB6409">
              <w:rPr>
                <w:rFonts w:ascii="Arial" w:hAnsi="Arial"/>
                <w:sz w:val="22"/>
              </w:rPr>
              <w:t>Required Skills</w:t>
            </w:r>
          </w:p>
        </w:tc>
      </w:tr>
      <w:tr w:rsidR="00AA2A70" w:rsidRPr="00FB6409" w14:paraId="62D51395" w14:textId="77777777" w:rsidTr="00230B0B">
        <w:trPr>
          <w:jc w:val="center"/>
        </w:trPr>
        <w:tc>
          <w:tcPr>
            <w:tcW w:w="5000" w:type="pct"/>
            <w:gridSpan w:val="5"/>
            <w:tcBorders>
              <w:top w:val="nil"/>
              <w:left w:val="nil"/>
              <w:bottom w:val="nil"/>
              <w:right w:val="nil"/>
            </w:tcBorders>
          </w:tcPr>
          <w:p w14:paraId="2A7E8E7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interpersonal communication skills to work with a wide range of internal and external professionals, barristers and solicitors, legal executive officers, and relevant specialist personnel and clients, under direction</w:t>
            </w:r>
          </w:p>
          <w:p w14:paraId="542C60C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research and analytical skills to:</w:t>
            </w:r>
          </w:p>
          <w:p w14:paraId="458A255C" w14:textId="77777777" w:rsidR="00AA2A70" w:rsidRPr="00FB6409" w:rsidRDefault="00AA2A70" w:rsidP="00AA2A70">
            <w:pPr>
              <w:pStyle w:val="Bullet2"/>
              <w:numPr>
                <w:ilvl w:val="0"/>
                <w:numId w:val="49"/>
              </w:numPr>
              <w:rPr>
                <w:rFonts w:ascii="Arial" w:hAnsi="Arial" w:cs="Arial"/>
                <w:sz w:val="22"/>
                <w:szCs w:val="22"/>
              </w:rPr>
            </w:pPr>
            <w:r w:rsidRPr="00FB6409">
              <w:rPr>
                <w:rFonts w:ascii="Arial" w:hAnsi="Arial" w:cs="Arial"/>
                <w:sz w:val="22"/>
                <w:szCs w:val="22"/>
              </w:rPr>
              <w:t xml:space="preserve"> work in an area of legal interest</w:t>
            </w:r>
          </w:p>
          <w:p w14:paraId="5FC81D8D" w14:textId="77777777" w:rsidR="00AA2A70" w:rsidRPr="00FB6409" w:rsidRDefault="00AA2A70" w:rsidP="00AA2A70">
            <w:pPr>
              <w:pStyle w:val="Bullet2"/>
              <w:numPr>
                <w:ilvl w:val="0"/>
                <w:numId w:val="49"/>
              </w:numPr>
              <w:rPr>
                <w:rFonts w:ascii="Arial" w:hAnsi="Arial" w:cs="Arial"/>
                <w:sz w:val="22"/>
                <w:szCs w:val="22"/>
              </w:rPr>
            </w:pPr>
            <w:r w:rsidRPr="00FB6409">
              <w:rPr>
                <w:rFonts w:ascii="Arial" w:hAnsi="Arial" w:cs="Arial"/>
                <w:sz w:val="22"/>
                <w:szCs w:val="22"/>
              </w:rPr>
              <w:t>interpret information</w:t>
            </w:r>
          </w:p>
          <w:p w14:paraId="1B228FFA"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numeracy skills to complete file account tasks, and other relevant financial requirements </w:t>
            </w:r>
          </w:p>
          <w:p w14:paraId="17FA36E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technological skills to operate office equipment and legal-related software</w:t>
            </w:r>
          </w:p>
          <w:p w14:paraId="7519D20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professional skills to adhere to legal industry code of conduct related to ethics, integrity, professionalism, confidentiality and risk management</w:t>
            </w:r>
          </w:p>
          <w:p w14:paraId="7A9C2026"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negotiation and organisational skills to negotiate and manage settlements</w:t>
            </w:r>
          </w:p>
          <w:p w14:paraId="528A5381"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 organisational skills to:</w:t>
            </w:r>
          </w:p>
          <w:p w14:paraId="1FB265E4" w14:textId="77777777" w:rsidR="00AA2A70" w:rsidRPr="00FB6409" w:rsidRDefault="00AA2A70" w:rsidP="00AA2A70">
            <w:pPr>
              <w:pStyle w:val="Bullet2"/>
              <w:numPr>
                <w:ilvl w:val="0"/>
                <w:numId w:val="50"/>
              </w:numPr>
              <w:rPr>
                <w:rFonts w:ascii="Arial" w:hAnsi="Arial" w:cs="Arial"/>
                <w:sz w:val="22"/>
                <w:szCs w:val="22"/>
              </w:rPr>
            </w:pPr>
            <w:r w:rsidRPr="00FB6409">
              <w:rPr>
                <w:rFonts w:ascii="Arial" w:hAnsi="Arial" w:cs="Arial"/>
                <w:sz w:val="22"/>
                <w:szCs w:val="22"/>
              </w:rPr>
              <w:t>prepare documents and reports</w:t>
            </w:r>
          </w:p>
          <w:p w14:paraId="19FB9021" w14:textId="77777777" w:rsidR="00AA2A70" w:rsidRPr="00FB6409" w:rsidRDefault="00AA2A70" w:rsidP="00AA2A70">
            <w:pPr>
              <w:pStyle w:val="Bullet2"/>
              <w:numPr>
                <w:ilvl w:val="0"/>
                <w:numId w:val="50"/>
              </w:numPr>
              <w:rPr>
                <w:rFonts w:ascii="Arial" w:hAnsi="Arial" w:cs="Arial"/>
                <w:sz w:val="22"/>
                <w:szCs w:val="22"/>
              </w:rPr>
            </w:pPr>
            <w:r w:rsidRPr="00FB6409">
              <w:rPr>
                <w:rFonts w:ascii="Arial" w:hAnsi="Arial" w:cs="Arial"/>
                <w:sz w:val="22"/>
                <w:szCs w:val="22"/>
              </w:rPr>
              <w:t>keep and maintain hard- and softcopy records and files</w:t>
            </w:r>
          </w:p>
        </w:tc>
      </w:tr>
      <w:tr w:rsidR="00AA2A70" w:rsidRPr="00FB6409" w14:paraId="7F3DA88F" w14:textId="77777777" w:rsidTr="00230B0B">
        <w:trPr>
          <w:jc w:val="center"/>
        </w:trPr>
        <w:tc>
          <w:tcPr>
            <w:tcW w:w="1350" w:type="pct"/>
            <w:gridSpan w:val="2"/>
            <w:tcBorders>
              <w:top w:val="nil"/>
              <w:left w:val="nil"/>
              <w:bottom w:val="nil"/>
              <w:right w:val="nil"/>
            </w:tcBorders>
          </w:tcPr>
          <w:p w14:paraId="235D33EA" w14:textId="77777777" w:rsidR="00AA2A70" w:rsidRPr="00FB6409" w:rsidRDefault="00AA2A70" w:rsidP="00230B0B">
            <w:pPr>
              <w:pStyle w:val="Bold"/>
              <w:rPr>
                <w:rFonts w:ascii="Arial" w:hAnsi="Arial"/>
                <w:sz w:val="22"/>
              </w:rPr>
            </w:pPr>
            <w:r w:rsidRPr="00FB6409">
              <w:rPr>
                <w:rFonts w:ascii="Arial" w:hAnsi="Arial"/>
                <w:sz w:val="22"/>
              </w:rPr>
              <w:t>Required Knowledge</w:t>
            </w:r>
          </w:p>
        </w:tc>
        <w:tc>
          <w:tcPr>
            <w:tcW w:w="3650" w:type="pct"/>
            <w:gridSpan w:val="3"/>
            <w:tcBorders>
              <w:top w:val="nil"/>
              <w:left w:val="nil"/>
              <w:bottom w:val="nil"/>
              <w:right w:val="nil"/>
            </w:tcBorders>
          </w:tcPr>
          <w:p w14:paraId="499D6A5B" w14:textId="77777777" w:rsidR="00AA2A70" w:rsidRPr="00FB6409" w:rsidRDefault="00AA2A70" w:rsidP="00230B0B">
            <w:pPr>
              <w:rPr>
                <w:rFonts w:ascii="Arial" w:hAnsi="Arial" w:cs="Arial"/>
                <w:sz w:val="22"/>
                <w:szCs w:val="22"/>
              </w:rPr>
            </w:pPr>
            <w:r w:rsidRPr="00FB6409">
              <w:rPr>
                <w:rFonts w:ascii="Arial" w:hAnsi="Arial" w:cs="Arial"/>
                <w:b/>
                <w:sz w:val="22"/>
                <w:szCs w:val="22"/>
              </w:rPr>
              <w:t xml:space="preserve">Please note: </w:t>
            </w:r>
            <w:r w:rsidRPr="00FB6409">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3705F070" w14:textId="77777777" w:rsidR="00AA2A70" w:rsidRPr="00FB6409" w:rsidRDefault="00AA2A70" w:rsidP="00230B0B">
            <w:pPr>
              <w:rPr>
                <w:rFonts w:ascii="Arial" w:hAnsi="Arial" w:cs="Arial"/>
                <w:sz w:val="22"/>
                <w:szCs w:val="22"/>
              </w:rPr>
            </w:pPr>
            <w:r w:rsidRPr="00FB6409">
              <w:rPr>
                <w:rFonts w:ascii="Arial" w:hAnsi="Arial" w:cs="Arial"/>
                <w:b/>
                <w:sz w:val="22"/>
                <w:szCs w:val="22"/>
              </w:rPr>
              <w:lastRenderedPageBreak/>
              <w:t>For Commonwealth Legislation:</w:t>
            </w:r>
            <w:r w:rsidRPr="00FB6409">
              <w:rPr>
                <w:rFonts w:ascii="Arial" w:hAnsi="Arial" w:cs="Arial"/>
                <w:sz w:val="22"/>
                <w:szCs w:val="22"/>
              </w:rPr>
              <w:t xml:space="preserve">  </w:t>
            </w:r>
            <w:hyperlink r:id="rId95" w:history="1">
              <w:r w:rsidRPr="00FB6409">
                <w:rPr>
                  <w:rStyle w:val="Hyperlink"/>
                  <w:rFonts w:ascii="Arial" w:hAnsi="Arial" w:cs="Arial"/>
                  <w:sz w:val="22"/>
                  <w:szCs w:val="22"/>
                </w:rPr>
                <w:t>http://www.comlaw.gov.au/</w:t>
              </w:r>
            </w:hyperlink>
            <w:r w:rsidRPr="00FB6409">
              <w:rPr>
                <w:rFonts w:ascii="Arial" w:hAnsi="Arial" w:cs="Arial"/>
                <w:sz w:val="22"/>
                <w:szCs w:val="22"/>
              </w:rPr>
              <w:t xml:space="preserve"> </w:t>
            </w:r>
          </w:p>
          <w:p w14:paraId="79E5C82F" w14:textId="77777777" w:rsidR="00AA2A70" w:rsidRPr="00FB6409" w:rsidRDefault="00AA2A70" w:rsidP="00230B0B">
            <w:pPr>
              <w:rPr>
                <w:rFonts w:ascii="Arial" w:hAnsi="Arial" w:cs="Arial"/>
                <w:sz w:val="22"/>
                <w:szCs w:val="22"/>
              </w:rPr>
            </w:pPr>
            <w:r w:rsidRPr="00FB6409">
              <w:rPr>
                <w:rFonts w:ascii="Arial" w:hAnsi="Arial" w:cs="Arial"/>
                <w:b/>
                <w:sz w:val="22"/>
                <w:szCs w:val="22"/>
              </w:rPr>
              <w:t xml:space="preserve">For Victorian State Legislation: </w:t>
            </w:r>
            <w:hyperlink r:id="rId96" w:history="1">
              <w:r w:rsidRPr="00FB6409">
                <w:rPr>
                  <w:rStyle w:val="Hyperlink"/>
                  <w:rFonts w:ascii="Arial" w:hAnsi="Arial" w:cs="Arial"/>
                  <w:sz w:val="22"/>
                  <w:szCs w:val="22"/>
                </w:rPr>
                <w:t>http://www.legislation.vic.gov.au/</w:t>
              </w:r>
            </w:hyperlink>
            <w:r w:rsidRPr="00FB6409">
              <w:rPr>
                <w:rFonts w:ascii="Arial" w:hAnsi="Arial" w:cs="Arial"/>
                <w:sz w:val="22"/>
                <w:szCs w:val="22"/>
              </w:rPr>
              <w:t xml:space="preserve"> </w:t>
            </w:r>
          </w:p>
        </w:tc>
      </w:tr>
      <w:tr w:rsidR="00AA2A70" w:rsidRPr="00FB6409" w14:paraId="44BC7777" w14:textId="77777777" w:rsidTr="00230B0B">
        <w:trPr>
          <w:jc w:val="center"/>
        </w:trPr>
        <w:tc>
          <w:tcPr>
            <w:tcW w:w="5000" w:type="pct"/>
            <w:gridSpan w:val="5"/>
            <w:tcBorders>
              <w:top w:val="nil"/>
              <w:left w:val="nil"/>
              <w:bottom w:val="nil"/>
              <w:right w:val="nil"/>
            </w:tcBorders>
          </w:tcPr>
          <w:p w14:paraId="7B786EF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lastRenderedPageBreak/>
              <w:t>organisational vision/mission and culture</w:t>
            </w:r>
          </w:p>
          <w:p w14:paraId="56459454"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knowledge in the areas of legal interest, and legal ethics</w:t>
            </w:r>
          </w:p>
          <w:p w14:paraId="465846F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knowledge of the theory and practice related to legal ethics and area/s of legal interest </w:t>
            </w:r>
          </w:p>
          <w:p w14:paraId="43A638A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relevant Federal and State legislative and statutory provisions</w:t>
            </w:r>
          </w:p>
          <w:p w14:paraId="5AD86C3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interpersonal communication and customer service strategies that allow for clients’ needs to be assessed and responded to in legal situations</w:t>
            </w:r>
          </w:p>
          <w:p w14:paraId="3BBC0BAA"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relevant organisational technology to produce legal documents</w:t>
            </w:r>
          </w:p>
          <w:p w14:paraId="38184D81"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organisational file management systems including file storage and retrieval</w:t>
            </w:r>
          </w:p>
          <w:p w14:paraId="1762120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procedures and timelines in relation to appropriate legal actions</w:t>
            </w:r>
          </w:p>
          <w:p w14:paraId="285B3B7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understanding of roles, responsibilities of legal support including:</w:t>
            </w:r>
          </w:p>
          <w:p w14:paraId="4F0412CD" w14:textId="77777777" w:rsidR="00AA2A70" w:rsidRPr="00FB6409" w:rsidRDefault="00AA2A70" w:rsidP="00AA2A70">
            <w:pPr>
              <w:pStyle w:val="Bullet2"/>
              <w:numPr>
                <w:ilvl w:val="0"/>
                <w:numId w:val="51"/>
              </w:numPr>
              <w:rPr>
                <w:rFonts w:ascii="Arial" w:hAnsi="Arial" w:cs="Arial"/>
                <w:sz w:val="22"/>
                <w:szCs w:val="22"/>
              </w:rPr>
            </w:pPr>
            <w:r w:rsidRPr="00FB6409">
              <w:rPr>
                <w:rFonts w:ascii="Arial" w:hAnsi="Arial" w:cs="Arial"/>
                <w:sz w:val="22"/>
                <w:szCs w:val="22"/>
              </w:rPr>
              <w:t>management, accountability and reporting requirements and decision-making processes</w:t>
            </w:r>
          </w:p>
          <w:p w14:paraId="6A521784" w14:textId="77777777" w:rsidR="00AA2A70" w:rsidRPr="00FB6409" w:rsidRDefault="00AA2A70" w:rsidP="00AA2A70">
            <w:pPr>
              <w:pStyle w:val="Bullet2"/>
              <w:numPr>
                <w:ilvl w:val="0"/>
                <w:numId w:val="51"/>
              </w:numPr>
              <w:rPr>
                <w:rFonts w:ascii="Arial" w:hAnsi="Arial" w:cs="Arial"/>
                <w:sz w:val="22"/>
                <w:szCs w:val="22"/>
              </w:rPr>
            </w:pPr>
            <w:r w:rsidRPr="00FB6409">
              <w:rPr>
                <w:rFonts w:ascii="Arial" w:hAnsi="Arial" w:cs="Arial"/>
                <w:sz w:val="22"/>
                <w:szCs w:val="22"/>
              </w:rPr>
              <w:t>limitation of personal authority, for example, in giving legal advice to clients</w:t>
            </w:r>
          </w:p>
          <w:p w14:paraId="6A5D0302" w14:textId="77777777" w:rsidR="00AA2A70" w:rsidRPr="00FB6409" w:rsidRDefault="00AA2A70" w:rsidP="00AA2A70">
            <w:pPr>
              <w:pStyle w:val="Bullet2"/>
              <w:numPr>
                <w:ilvl w:val="0"/>
                <w:numId w:val="51"/>
              </w:numPr>
              <w:rPr>
                <w:rFonts w:ascii="Arial" w:hAnsi="Arial" w:cs="Arial"/>
                <w:sz w:val="22"/>
                <w:szCs w:val="22"/>
              </w:rPr>
            </w:pPr>
            <w:r w:rsidRPr="00FB6409">
              <w:rPr>
                <w:rFonts w:ascii="Arial" w:hAnsi="Arial" w:cs="Arial"/>
                <w:sz w:val="22"/>
                <w:szCs w:val="22"/>
              </w:rPr>
              <w:t>implementation of organisational policies and procedures</w:t>
            </w:r>
          </w:p>
          <w:p w14:paraId="0D495EB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products and services offered by the organisation, and fees attached</w:t>
            </w:r>
          </w:p>
          <w:p w14:paraId="52C23C2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application of the professional code of conduct across the legal industry including:</w:t>
            </w:r>
          </w:p>
          <w:p w14:paraId="008BC466" w14:textId="77777777" w:rsidR="00AA2A70" w:rsidRPr="00FB6409" w:rsidRDefault="00AA2A70" w:rsidP="00AA2A70">
            <w:pPr>
              <w:pStyle w:val="Bullet2"/>
              <w:numPr>
                <w:ilvl w:val="0"/>
                <w:numId w:val="52"/>
              </w:numPr>
              <w:rPr>
                <w:rFonts w:ascii="Arial" w:hAnsi="Arial" w:cs="Arial"/>
                <w:sz w:val="22"/>
                <w:szCs w:val="22"/>
              </w:rPr>
            </w:pPr>
            <w:r w:rsidRPr="00FB6409">
              <w:rPr>
                <w:rFonts w:ascii="Arial" w:hAnsi="Arial" w:cs="Arial"/>
                <w:sz w:val="22"/>
                <w:szCs w:val="22"/>
              </w:rPr>
              <w:t>ethics</w:t>
            </w:r>
          </w:p>
          <w:p w14:paraId="0CFA310F" w14:textId="77777777" w:rsidR="00AA2A70" w:rsidRPr="00FB6409" w:rsidRDefault="00AA2A70" w:rsidP="00AA2A70">
            <w:pPr>
              <w:pStyle w:val="Bullet2"/>
              <w:numPr>
                <w:ilvl w:val="0"/>
                <w:numId w:val="52"/>
              </w:numPr>
              <w:rPr>
                <w:rFonts w:ascii="Arial" w:hAnsi="Arial" w:cs="Arial"/>
                <w:sz w:val="22"/>
                <w:szCs w:val="22"/>
              </w:rPr>
            </w:pPr>
            <w:r w:rsidRPr="00FB6409">
              <w:rPr>
                <w:rFonts w:ascii="Arial" w:hAnsi="Arial" w:cs="Arial"/>
                <w:sz w:val="22"/>
                <w:szCs w:val="22"/>
              </w:rPr>
              <w:t>integrity</w:t>
            </w:r>
          </w:p>
          <w:p w14:paraId="7538C22C" w14:textId="77777777" w:rsidR="00AA2A70" w:rsidRPr="00FB6409" w:rsidRDefault="00AA2A70" w:rsidP="00AA2A70">
            <w:pPr>
              <w:pStyle w:val="Bullet2"/>
              <w:numPr>
                <w:ilvl w:val="0"/>
                <w:numId w:val="52"/>
              </w:numPr>
              <w:rPr>
                <w:rFonts w:ascii="Arial" w:hAnsi="Arial" w:cs="Arial"/>
                <w:sz w:val="22"/>
                <w:szCs w:val="22"/>
              </w:rPr>
            </w:pPr>
            <w:r w:rsidRPr="00FB6409">
              <w:rPr>
                <w:rFonts w:ascii="Arial" w:hAnsi="Arial" w:cs="Arial"/>
                <w:sz w:val="22"/>
                <w:szCs w:val="22"/>
              </w:rPr>
              <w:t>professionalism</w:t>
            </w:r>
          </w:p>
          <w:p w14:paraId="1D7E0065" w14:textId="77777777" w:rsidR="00AA2A70" w:rsidRPr="00FB6409" w:rsidRDefault="00AA2A70" w:rsidP="00AA2A70">
            <w:pPr>
              <w:pStyle w:val="Bullet2"/>
              <w:numPr>
                <w:ilvl w:val="0"/>
                <w:numId w:val="52"/>
              </w:numPr>
              <w:rPr>
                <w:rFonts w:ascii="Arial" w:hAnsi="Arial" w:cs="Arial"/>
                <w:sz w:val="22"/>
                <w:szCs w:val="22"/>
              </w:rPr>
            </w:pPr>
            <w:r w:rsidRPr="00FB6409">
              <w:rPr>
                <w:rFonts w:ascii="Arial" w:hAnsi="Arial" w:cs="Arial"/>
                <w:sz w:val="22"/>
                <w:szCs w:val="22"/>
              </w:rPr>
              <w:t>confidentiality</w:t>
            </w:r>
          </w:p>
          <w:p w14:paraId="05E1DBDE"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risk management</w:t>
            </w:r>
          </w:p>
        </w:tc>
      </w:tr>
      <w:tr w:rsidR="00AA2A70" w:rsidRPr="00FB6409" w14:paraId="6700D1D9" w14:textId="77777777" w:rsidTr="00230B0B">
        <w:trPr>
          <w:jc w:val="center"/>
        </w:trPr>
        <w:tc>
          <w:tcPr>
            <w:tcW w:w="5000" w:type="pct"/>
            <w:gridSpan w:val="5"/>
            <w:tcBorders>
              <w:top w:val="nil"/>
              <w:left w:val="nil"/>
              <w:bottom w:val="nil"/>
              <w:right w:val="nil"/>
            </w:tcBorders>
          </w:tcPr>
          <w:p w14:paraId="0D3FE354" w14:textId="77777777" w:rsidR="00AA2A70" w:rsidRPr="00FB6409" w:rsidRDefault="00AA2A70" w:rsidP="00230B0B">
            <w:pPr>
              <w:pStyle w:val="Bold"/>
              <w:rPr>
                <w:rFonts w:ascii="Arial" w:hAnsi="Arial"/>
                <w:sz w:val="22"/>
              </w:rPr>
            </w:pPr>
            <w:r w:rsidRPr="00FB6409">
              <w:rPr>
                <w:rFonts w:ascii="Arial" w:hAnsi="Arial"/>
                <w:sz w:val="22"/>
              </w:rPr>
              <w:t>RANGE STATEMENT</w:t>
            </w:r>
          </w:p>
        </w:tc>
      </w:tr>
      <w:tr w:rsidR="00AA2A70" w:rsidRPr="00FB6409" w14:paraId="234CABB4" w14:textId="77777777" w:rsidTr="00230B0B">
        <w:trPr>
          <w:jc w:val="center"/>
        </w:trPr>
        <w:tc>
          <w:tcPr>
            <w:tcW w:w="5000" w:type="pct"/>
            <w:gridSpan w:val="5"/>
            <w:tcBorders>
              <w:top w:val="nil"/>
              <w:left w:val="nil"/>
              <w:bottom w:val="nil"/>
              <w:right w:val="nil"/>
            </w:tcBorders>
          </w:tcPr>
          <w:p w14:paraId="257F64D9" w14:textId="77777777" w:rsidR="00AA2A70" w:rsidRPr="00FB6409" w:rsidRDefault="00AA2A70" w:rsidP="00230B0B">
            <w:pPr>
              <w:pStyle w:val="Smalltext"/>
              <w:rPr>
                <w:rFonts w:ascii="Arial" w:hAnsi="Arial"/>
                <w:sz w:val="22"/>
              </w:rPr>
            </w:pPr>
            <w:r w:rsidRPr="00FB6409">
              <w:rPr>
                <w:rFonts w:ascii="Arial" w:hAnsi="Arial"/>
                <w:sz w:val="22"/>
              </w:rPr>
              <w:t xml:space="preserve">The Range Statement relates to the unit of competency as a whole. It allows for different work environments and situations that may affect performance. </w:t>
            </w:r>
            <w:r w:rsidRPr="00FB6409">
              <w:rPr>
                <w:rFonts w:ascii="Arial" w:hAnsi="Arial"/>
                <w:b/>
                <w:i/>
                <w:sz w:val="22"/>
              </w:rPr>
              <w:t>Bold italicised</w:t>
            </w:r>
            <w:r w:rsidRPr="00FB6409">
              <w:rPr>
                <w:rFonts w:ascii="Arial" w:hAnsi="Arial"/>
                <w:sz w:val="22"/>
              </w:rPr>
              <w:t xml:space="preserve"> wording in the performance criteria is detailed below.</w:t>
            </w:r>
          </w:p>
        </w:tc>
      </w:tr>
      <w:tr w:rsidR="00AA2A70" w:rsidRPr="00FB6409" w14:paraId="1BC76363" w14:textId="77777777" w:rsidTr="00230B0B">
        <w:trPr>
          <w:jc w:val="center"/>
        </w:trPr>
        <w:tc>
          <w:tcPr>
            <w:tcW w:w="1414" w:type="pct"/>
            <w:gridSpan w:val="3"/>
            <w:tcBorders>
              <w:top w:val="nil"/>
              <w:left w:val="nil"/>
              <w:bottom w:val="nil"/>
              <w:right w:val="nil"/>
            </w:tcBorders>
          </w:tcPr>
          <w:p w14:paraId="4F63EE2F" w14:textId="77777777" w:rsidR="00AA2A70" w:rsidRPr="00FB6409" w:rsidRDefault="00AA2A70" w:rsidP="00230B0B">
            <w:pPr>
              <w:rPr>
                <w:rFonts w:ascii="Arial" w:hAnsi="Arial" w:cs="Arial"/>
                <w:sz w:val="22"/>
                <w:szCs w:val="22"/>
                <w:lang w:eastAsia="en-US"/>
              </w:rPr>
            </w:pPr>
            <w:r w:rsidRPr="00FB6409">
              <w:rPr>
                <w:rFonts w:ascii="Arial" w:hAnsi="Arial" w:cs="Arial"/>
                <w:b/>
                <w:i/>
                <w:sz w:val="22"/>
                <w:szCs w:val="22"/>
              </w:rPr>
              <w:t xml:space="preserve">Area of legal interest </w:t>
            </w:r>
            <w:r w:rsidRPr="00FB6409">
              <w:rPr>
                <w:rFonts w:ascii="Arial" w:hAnsi="Arial" w:cs="Arial"/>
                <w:sz w:val="22"/>
                <w:szCs w:val="22"/>
              </w:rPr>
              <w:t>may refer to:</w:t>
            </w:r>
          </w:p>
        </w:tc>
        <w:tc>
          <w:tcPr>
            <w:tcW w:w="3586" w:type="pct"/>
            <w:gridSpan w:val="2"/>
            <w:tcBorders>
              <w:top w:val="nil"/>
              <w:left w:val="nil"/>
              <w:bottom w:val="nil"/>
              <w:right w:val="nil"/>
            </w:tcBorders>
          </w:tcPr>
          <w:p w14:paraId="47B55A17"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probate law</w:t>
            </w:r>
          </w:p>
          <w:p w14:paraId="134DF61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property and conveyancing law including leasing, mortgages</w:t>
            </w:r>
          </w:p>
          <w:p w14:paraId="30E723CE"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family law</w:t>
            </w:r>
          </w:p>
          <w:p w14:paraId="2E555FF1"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administration law including tribunals</w:t>
            </w:r>
          </w:p>
          <w:p w14:paraId="1C4E6CAE"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medico legal</w:t>
            </w:r>
          </w:p>
          <w:p w14:paraId="07AC17AC"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criminal law</w:t>
            </w:r>
          </w:p>
          <w:p w14:paraId="7014C76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international law including shipping/air transport</w:t>
            </w:r>
          </w:p>
          <w:p w14:paraId="68326A7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commercial law</w:t>
            </w:r>
          </w:p>
          <w:p w14:paraId="712A81E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immigration law</w:t>
            </w:r>
          </w:p>
          <w:p w14:paraId="06C5BF94"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company law</w:t>
            </w:r>
          </w:p>
          <w:p w14:paraId="6B5349A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lastRenderedPageBreak/>
              <w:t>industrial law including employee relations</w:t>
            </w:r>
          </w:p>
          <w:p w14:paraId="753CC6E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taxation law</w:t>
            </w:r>
          </w:p>
          <w:p w14:paraId="37A6AFD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litigation law including class actions</w:t>
            </w:r>
          </w:p>
          <w:p w14:paraId="10B44F3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defamation</w:t>
            </w:r>
          </w:p>
          <w:p w14:paraId="70503D8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environmental law</w:t>
            </w:r>
          </w:p>
          <w:p w14:paraId="515585F6"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intellectual property law</w:t>
            </w:r>
          </w:p>
          <w:p w14:paraId="59011C7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alternate dispute resolutions – mediation</w:t>
            </w:r>
          </w:p>
          <w:p w14:paraId="1AACC80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Law of Torts</w:t>
            </w:r>
          </w:p>
          <w:p w14:paraId="7181CDF7"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Contract law</w:t>
            </w:r>
          </w:p>
        </w:tc>
      </w:tr>
      <w:tr w:rsidR="00AA2A70" w:rsidRPr="00FB6409" w14:paraId="7223FCBA" w14:textId="77777777" w:rsidTr="00230B0B">
        <w:trPr>
          <w:jc w:val="center"/>
        </w:trPr>
        <w:tc>
          <w:tcPr>
            <w:tcW w:w="1414" w:type="pct"/>
            <w:gridSpan w:val="3"/>
            <w:tcBorders>
              <w:top w:val="nil"/>
              <w:left w:val="nil"/>
              <w:bottom w:val="nil"/>
              <w:right w:val="nil"/>
            </w:tcBorders>
          </w:tcPr>
          <w:p w14:paraId="4B3C7ABF" w14:textId="77777777" w:rsidR="00AA2A70" w:rsidRPr="00FB6409" w:rsidRDefault="00AA2A70" w:rsidP="00230B0B">
            <w:pPr>
              <w:rPr>
                <w:rFonts w:ascii="Arial" w:hAnsi="Arial" w:cs="Arial"/>
                <w:sz w:val="22"/>
                <w:szCs w:val="22"/>
              </w:rPr>
            </w:pPr>
            <w:r w:rsidRPr="00FB6409">
              <w:rPr>
                <w:rFonts w:ascii="Arial" w:hAnsi="Arial" w:cs="Arial"/>
                <w:b/>
                <w:i/>
                <w:sz w:val="22"/>
                <w:szCs w:val="22"/>
              </w:rPr>
              <w:t>Client file</w:t>
            </w:r>
            <w:r w:rsidRPr="00FB6409">
              <w:rPr>
                <w:rFonts w:ascii="Arial" w:hAnsi="Arial" w:cs="Arial"/>
                <w:sz w:val="22"/>
                <w:szCs w:val="22"/>
              </w:rPr>
              <w:t xml:space="preserve"> may include information such as:</w:t>
            </w:r>
          </w:p>
        </w:tc>
        <w:tc>
          <w:tcPr>
            <w:tcW w:w="3586" w:type="pct"/>
            <w:gridSpan w:val="2"/>
            <w:tcBorders>
              <w:top w:val="nil"/>
              <w:left w:val="nil"/>
              <w:bottom w:val="nil"/>
              <w:right w:val="nil"/>
            </w:tcBorders>
          </w:tcPr>
          <w:p w14:paraId="6A3DCA8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general client details</w:t>
            </w:r>
          </w:p>
          <w:p w14:paraId="5F9062E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details of the service required by the client</w:t>
            </w:r>
          </w:p>
          <w:p w14:paraId="412F3666"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file processes</w:t>
            </w:r>
          </w:p>
          <w:p w14:paraId="4B46B1E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timelines</w:t>
            </w:r>
          </w:p>
        </w:tc>
      </w:tr>
      <w:tr w:rsidR="00AA2A70" w:rsidRPr="00FB6409" w14:paraId="10851FEC" w14:textId="77777777" w:rsidTr="00230B0B">
        <w:trPr>
          <w:jc w:val="center"/>
        </w:trPr>
        <w:tc>
          <w:tcPr>
            <w:tcW w:w="1414" w:type="pct"/>
            <w:gridSpan w:val="3"/>
            <w:tcBorders>
              <w:top w:val="nil"/>
              <w:left w:val="nil"/>
              <w:bottom w:val="nil"/>
              <w:right w:val="nil"/>
            </w:tcBorders>
          </w:tcPr>
          <w:p w14:paraId="69A3578A" w14:textId="77777777" w:rsidR="00AA2A70" w:rsidRPr="00FB6409" w:rsidRDefault="00AA2A70" w:rsidP="00230B0B">
            <w:pPr>
              <w:rPr>
                <w:rFonts w:ascii="Arial" w:hAnsi="Arial" w:cs="Arial"/>
                <w:sz w:val="22"/>
                <w:szCs w:val="22"/>
              </w:rPr>
            </w:pPr>
            <w:r w:rsidRPr="00FB6409">
              <w:rPr>
                <w:rFonts w:ascii="Arial" w:hAnsi="Arial" w:cs="Arial"/>
                <w:b/>
                <w:i/>
                <w:sz w:val="22"/>
                <w:szCs w:val="22"/>
              </w:rPr>
              <w:t>Legislative requirements</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3A623F9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preparation of legal documents </w:t>
            </w:r>
          </w:p>
          <w:p w14:paraId="662E8AB9"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legal correspondence </w:t>
            </w:r>
          </w:p>
          <w:p w14:paraId="228CD99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legal costs </w:t>
            </w:r>
          </w:p>
        </w:tc>
      </w:tr>
      <w:tr w:rsidR="00AA2A70" w:rsidRPr="00FB6409" w14:paraId="1D74D8CC" w14:textId="77777777" w:rsidTr="00230B0B">
        <w:trPr>
          <w:jc w:val="center"/>
        </w:trPr>
        <w:tc>
          <w:tcPr>
            <w:tcW w:w="1414" w:type="pct"/>
            <w:gridSpan w:val="3"/>
            <w:tcBorders>
              <w:top w:val="nil"/>
              <w:left w:val="nil"/>
              <w:bottom w:val="nil"/>
              <w:right w:val="nil"/>
            </w:tcBorders>
          </w:tcPr>
          <w:p w14:paraId="5E2669F0" w14:textId="77777777" w:rsidR="00AA2A70" w:rsidRPr="00FB6409" w:rsidRDefault="00AA2A70" w:rsidP="00230B0B">
            <w:pPr>
              <w:rPr>
                <w:rFonts w:ascii="Arial" w:hAnsi="Arial" w:cs="Arial"/>
                <w:sz w:val="22"/>
                <w:szCs w:val="22"/>
              </w:rPr>
            </w:pPr>
            <w:r w:rsidRPr="00FB6409">
              <w:rPr>
                <w:rFonts w:ascii="Arial" w:hAnsi="Arial" w:cs="Arial"/>
                <w:b/>
                <w:i/>
                <w:sz w:val="22"/>
                <w:szCs w:val="22"/>
              </w:rPr>
              <w:t>Legislative information</w:t>
            </w:r>
            <w:r w:rsidRPr="00FB6409">
              <w:rPr>
                <w:rFonts w:ascii="Arial" w:hAnsi="Arial" w:cs="Arial"/>
                <w:sz w:val="22"/>
                <w:szCs w:val="22"/>
              </w:rPr>
              <w:t xml:space="preserve"> may refer to:</w:t>
            </w:r>
          </w:p>
        </w:tc>
        <w:tc>
          <w:tcPr>
            <w:tcW w:w="3586" w:type="pct"/>
            <w:gridSpan w:val="2"/>
            <w:tcBorders>
              <w:top w:val="nil"/>
              <w:left w:val="nil"/>
              <w:bottom w:val="nil"/>
              <w:right w:val="nil"/>
            </w:tcBorders>
          </w:tcPr>
          <w:p w14:paraId="02BB07CA"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costs and/or fees associated with the service</w:t>
            </w:r>
          </w:p>
          <w:p w14:paraId="5C267D9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officer with management responsibilities of the file</w:t>
            </w:r>
          </w:p>
          <w:p w14:paraId="4BABEB76"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complaints avenue for the client</w:t>
            </w:r>
          </w:p>
        </w:tc>
      </w:tr>
      <w:tr w:rsidR="00AA2A70" w:rsidRPr="00FB6409" w14:paraId="27686ADC" w14:textId="77777777" w:rsidTr="00230B0B">
        <w:trPr>
          <w:jc w:val="center"/>
        </w:trPr>
        <w:tc>
          <w:tcPr>
            <w:tcW w:w="1414" w:type="pct"/>
            <w:gridSpan w:val="3"/>
            <w:tcBorders>
              <w:top w:val="nil"/>
              <w:left w:val="nil"/>
              <w:bottom w:val="nil"/>
              <w:right w:val="nil"/>
            </w:tcBorders>
          </w:tcPr>
          <w:p w14:paraId="26ADD62A" w14:textId="77777777" w:rsidR="00AA2A70" w:rsidRPr="00FB6409" w:rsidRDefault="00AA2A70" w:rsidP="00230B0B">
            <w:pPr>
              <w:rPr>
                <w:rFonts w:ascii="Arial" w:hAnsi="Arial" w:cs="Arial"/>
                <w:sz w:val="22"/>
                <w:szCs w:val="22"/>
              </w:rPr>
            </w:pPr>
            <w:r w:rsidRPr="00FB6409">
              <w:rPr>
                <w:rFonts w:ascii="Arial" w:hAnsi="Arial" w:cs="Arial"/>
                <w:b/>
                <w:i/>
                <w:sz w:val="22"/>
                <w:szCs w:val="22"/>
              </w:rPr>
              <w:t>Appropriate specialist/s</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75FDCABE"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lawyers/solicitors/barristers</w:t>
            </w:r>
          </w:p>
          <w:p w14:paraId="2457D1C9"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financiers/ financial institutions</w:t>
            </w:r>
          </w:p>
          <w:p w14:paraId="5817E21C"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accountants/tax agents</w:t>
            </w:r>
          </w:p>
          <w:p w14:paraId="274A411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medical /occupational therapists</w:t>
            </w:r>
          </w:p>
          <w:p w14:paraId="66AEC41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estate agent representatives</w:t>
            </w:r>
          </w:p>
          <w:p w14:paraId="59A4EEC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internal and external experts </w:t>
            </w:r>
          </w:p>
        </w:tc>
      </w:tr>
      <w:tr w:rsidR="00AA2A70" w:rsidRPr="00FB6409" w14:paraId="6F2B29A1" w14:textId="77777777" w:rsidTr="00230B0B">
        <w:trPr>
          <w:jc w:val="center"/>
        </w:trPr>
        <w:tc>
          <w:tcPr>
            <w:tcW w:w="1414" w:type="pct"/>
            <w:gridSpan w:val="3"/>
            <w:tcBorders>
              <w:top w:val="nil"/>
              <w:left w:val="nil"/>
              <w:bottom w:val="nil"/>
              <w:right w:val="nil"/>
            </w:tcBorders>
          </w:tcPr>
          <w:p w14:paraId="6BD8405A" w14:textId="77777777" w:rsidR="00AA2A70" w:rsidRPr="00FB6409" w:rsidRDefault="00AA2A70" w:rsidP="00230B0B">
            <w:pPr>
              <w:rPr>
                <w:rFonts w:ascii="Arial" w:hAnsi="Arial" w:cs="Arial"/>
                <w:sz w:val="22"/>
                <w:szCs w:val="22"/>
              </w:rPr>
            </w:pPr>
            <w:r w:rsidRPr="00FB6409">
              <w:rPr>
                <w:rFonts w:ascii="Arial" w:hAnsi="Arial" w:cs="Arial"/>
                <w:b/>
                <w:i/>
                <w:sz w:val="22"/>
                <w:szCs w:val="22"/>
              </w:rPr>
              <w:t>Legal documentation</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6229B301"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leasing/ real estate contracts</w:t>
            </w:r>
          </w:p>
          <w:p w14:paraId="74C5265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probate /letters of administration</w:t>
            </w:r>
          </w:p>
          <w:p w14:paraId="4A5DF1C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caveat document</w:t>
            </w:r>
          </w:p>
          <w:p w14:paraId="1110AB5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writ/summons/complaint</w:t>
            </w:r>
          </w:p>
          <w:p w14:paraId="478B13B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defences/replies/notices/counter claim/set off</w:t>
            </w:r>
          </w:p>
          <w:p w14:paraId="3D7FE96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associated court documents</w:t>
            </w:r>
          </w:p>
        </w:tc>
      </w:tr>
      <w:tr w:rsidR="00AA2A70" w:rsidRPr="00FB6409" w14:paraId="19228F5A" w14:textId="77777777" w:rsidTr="00230B0B">
        <w:trPr>
          <w:jc w:val="center"/>
        </w:trPr>
        <w:tc>
          <w:tcPr>
            <w:tcW w:w="1414" w:type="pct"/>
            <w:gridSpan w:val="3"/>
            <w:tcBorders>
              <w:top w:val="nil"/>
              <w:left w:val="nil"/>
              <w:bottom w:val="nil"/>
              <w:right w:val="nil"/>
            </w:tcBorders>
          </w:tcPr>
          <w:p w14:paraId="65E8EB50" w14:textId="77777777" w:rsidR="00AA2A70" w:rsidRPr="00FB6409" w:rsidRDefault="00AA2A70" w:rsidP="00230B0B">
            <w:pPr>
              <w:rPr>
                <w:rFonts w:ascii="Arial" w:hAnsi="Arial" w:cs="Arial"/>
                <w:sz w:val="22"/>
                <w:szCs w:val="22"/>
              </w:rPr>
            </w:pPr>
            <w:r w:rsidRPr="00FB6409">
              <w:rPr>
                <w:rFonts w:ascii="Arial" w:hAnsi="Arial" w:cs="Arial"/>
                <w:b/>
                <w:i/>
                <w:sz w:val="22"/>
                <w:szCs w:val="22"/>
              </w:rPr>
              <w:t xml:space="preserve">Management of legal documentation </w:t>
            </w:r>
            <w:r w:rsidRPr="00FB6409">
              <w:rPr>
                <w:rFonts w:ascii="Arial" w:hAnsi="Arial" w:cs="Arial"/>
                <w:sz w:val="22"/>
                <w:szCs w:val="22"/>
              </w:rPr>
              <w:t>may refer to:</w:t>
            </w:r>
          </w:p>
        </w:tc>
        <w:tc>
          <w:tcPr>
            <w:tcW w:w="3586" w:type="pct"/>
            <w:gridSpan w:val="2"/>
            <w:tcBorders>
              <w:top w:val="nil"/>
              <w:left w:val="nil"/>
              <w:bottom w:val="nil"/>
              <w:right w:val="nil"/>
            </w:tcBorders>
          </w:tcPr>
          <w:p w14:paraId="3398569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checking documents for legal implications and complications to ensure content is accurate, complete and signature/s are obtained</w:t>
            </w:r>
          </w:p>
          <w:p w14:paraId="763DF83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documents are executed or their execution is arranged</w:t>
            </w:r>
          </w:p>
          <w:p w14:paraId="4267C29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identifying precedent </w:t>
            </w:r>
          </w:p>
          <w:p w14:paraId="21A0599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lastRenderedPageBreak/>
              <w:t>varying precedent to suit circumstances</w:t>
            </w:r>
          </w:p>
          <w:p w14:paraId="1F99EE0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managing documents to completion of process</w:t>
            </w:r>
          </w:p>
          <w:p w14:paraId="6F4DDCF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lodging, filing, exchanging documents  </w:t>
            </w:r>
          </w:p>
        </w:tc>
      </w:tr>
      <w:tr w:rsidR="00AA2A70" w:rsidRPr="00FB6409" w14:paraId="4F2C7F1D" w14:textId="77777777" w:rsidTr="00230B0B">
        <w:trPr>
          <w:jc w:val="center"/>
        </w:trPr>
        <w:tc>
          <w:tcPr>
            <w:tcW w:w="1414" w:type="pct"/>
            <w:gridSpan w:val="3"/>
            <w:tcBorders>
              <w:top w:val="nil"/>
              <w:left w:val="nil"/>
              <w:bottom w:val="nil"/>
              <w:right w:val="nil"/>
            </w:tcBorders>
          </w:tcPr>
          <w:p w14:paraId="5DE23C58" w14:textId="77777777" w:rsidR="00AA2A70" w:rsidRPr="00FB6409" w:rsidRDefault="00AA2A70" w:rsidP="00230B0B">
            <w:pPr>
              <w:rPr>
                <w:rFonts w:ascii="Arial" w:hAnsi="Arial" w:cs="Arial"/>
                <w:sz w:val="22"/>
                <w:szCs w:val="22"/>
              </w:rPr>
            </w:pPr>
            <w:r w:rsidRPr="00FB6409">
              <w:rPr>
                <w:rFonts w:ascii="Arial" w:hAnsi="Arial" w:cs="Arial"/>
                <w:b/>
                <w:i/>
                <w:sz w:val="22"/>
                <w:szCs w:val="22"/>
              </w:rPr>
              <w:lastRenderedPageBreak/>
              <w:t xml:space="preserve">Legal ethics </w:t>
            </w:r>
            <w:r w:rsidRPr="00FB6409">
              <w:rPr>
                <w:rFonts w:ascii="Arial" w:hAnsi="Arial" w:cs="Arial"/>
                <w:sz w:val="22"/>
                <w:szCs w:val="22"/>
              </w:rPr>
              <w:t>may refer to:</w:t>
            </w:r>
          </w:p>
        </w:tc>
        <w:tc>
          <w:tcPr>
            <w:tcW w:w="3586" w:type="pct"/>
            <w:gridSpan w:val="2"/>
            <w:tcBorders>
              <w:top w:val="nil"/>
              <w:left w:val="nil"/>
              <w:bottom w:val="nil"/>
              <w:right w:val="nil"/>
            </w:tcBorders>
          </w:tcPr>
          <w:p w14:paraId="4B31F534"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confidentiality</w:t>
            </w:r>
          </w:p>
          <w:p w14:paraId="5698A1A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privilege</w:t>
            </w:r>
          </w:p>
          <w:p w14:paraId="387F8F97"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duty to the court</w:t>
            </w:r>
          </w:p>
          <w:p w14:paraId="10B4659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undertakings</w:t>
            </w:r>
          </w:p>
          <w:p w14:paraId="73AAA54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practice rules</w:t>
            </w:r>
          </w:p>
          <w:p w14:paraId="74946B7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liens</w:t>
            </w:r>
          </w:p>
          <w:p w14:paraId="7CEA9A4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legislation and common law governing the provision of legal advice</w:t>
            </w:r>
          </w:p>
        </w:tc>
      </w:tr>
      <w:tr w:rsidR="00AA2A70" w:rsidRPr="00FB6409" w14:paraId="40E0E7E9" w14:textId="77777777" w:rsidTr="00230B0B">
        <w:trPr>
          <w:jc w:val="center"/>
        </w:trPr>
        <w:tc>
          <w:tcPr>
            <w:tcW w:w="5000" w:type="pct"/>
            <w:gridSpan w:val="5"/>
            <w:tcBorders>
              <w:top w:val="nil"/>
              <w:left w:val="nil"/>
              <w:bottom w:val="nil"/>
              <w:right w:val="nil"/>
            </w:tcBorders>
          </w:tcPr>
          <w:p w14:paraId="79154ABB" w14:textId="77777777" w:rsidR="00AA2A70" w:rsidRPr="00FB6409" w:rsidRDefault="00AA2A70" w:rsidP="00230B0B">
            <w:pPr>
              <w:pStyle w:val="Bold"/>
              <w:rPr>
                <w:rFonts w:ascii="Arial" w:hAnsi="Arial"/>
                <w:sz w:val="22"/>
              </w:rPr>
            </w:pPr>
            <w:r w:rsidRPr="00FB6409">
              <w:rPr>
                <w:rFonts w:ascii="Arial" w:hAnsi="Arial"/>
                <w:sz w:val="22"/>
              </w:rPr>
              <w:t>EVIDENCE GUIDE</w:t>
            </w:r>
          </w:p>
        </w:tc>
      </w:tr>
      <w:tr w:rsidR="00AA2A70" w:rsidRPr="00FB6409" w14:paraId="681669AE" w14:textId="77777777" w:rsidTr="00230B0B">
        <w:trPr>
          <w:jc w:val="center"/>
        </w:trPr>
        <w:tc>
          <w:tcPr>
            <w:tcW w:w="5000" w:type="pct"/>
            <w:gridSpan w:val="5"/>
            <w:tcBorders>
              <w:top w:val="nil"/>
              <w:left w:val="nil"/>
              <w:bottom w:val="nil"/>
              <w:right w:val="nil"/>
            </w:tcBorders>
          </w:tcPr>
          <w:p w14:paraId="0F2DB8C7" w14:textId="77777777" w:rsidR="00AA2A70" w:rsidRPr="00FB6409" w:rsidRDefault="00AA2A70" w:rsidP="00230B0B">
            <w:pPr>
              <w:pStyle w:val="Smalltext"/>
              <w:rPr>
                <w:rFonts w:ascii="Arial" w:hAnsi="Arial"/>
                <w:sz w:val="22"/>
              </w:rPr>
            </w:pPr>
            <w:r w:rsidRPr="00FB6409">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AA2A70" w:rsidRPr="00FB6409" w14:paraId="46721575" w14:textId="77777777" w:rsidTr="00230B0B">
        <w:trPr>
          <w:trHeight w:val="375"/>
          <w:jc w:val="center"/>
        </w:trPr>
        <w:tc>
          <w:tcPr>
            <w:tcW w:w="1414" w:type="pct"/>
            <w:gridSpan w:val="3"/>
            <w:tcBorders>
              <w:top w:val="nil"/>
              <w:left w:val="nil"/>
              <w:bottom w:val="nil"/>
              <w:right w:val="nil"/>
            </w:tcBorders>
          </w:tcPr>
          <w:p w14:paraId="3EE12BAD" w14:textId="77777777" w:rsidR="00AA2A70" w:rsidRPr="00FB6409" w:rsidRDefault="00AA2A70" w:rsidP="00230B0B">
            <w:pPr>
              <w:rPr>
                <w:rFonts w:ascii="Arial" w:hAnsi="Arial" w:cs="Arial"/>
                <w:b/>
                <w:sz w:val="22"/>
                <w:szCs w:val="22"/>
              </w:rPr>
            </w:pPr>
            <w:r w:rsidRPr="00FB6409">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5F55622A" w14:textId="77777777" w:rsidR="00AA2A70" w:rsidRPr="00FB6409" w:rsidRDefault="00AA2A70" w:rsidP="00230B0B">
            <w:pPr>
              <w:rPr>
                <w:rFonts w:ascii="Arial" w:hAnsi="Arial" w:cs="Arial"/>
                <w:sz w:val="22"/>
                <w:szCs w:val="22"/>
              </w:rPr>
            </w:pPr>
            <w:r w:rsidRPr="00FB6409">
              <w:rPr>
                <w:rFonts w:ascii="Arial" w:hAnsi="Arial" w:cs="Arial"/>
                <w:sz w:val="22"/>
                <w:szCs w:val="22"/>
              </w:rPr>
              <w:t>A person who demonstrates competency in this unit must provide evidence of:</w:t>
            </w:r>
          </w:p>
          <w:p w14:paraId="69A3C8A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taking instructions to open a client file and provide legislative information</w:t>
            </w:r>
          </w:p>
          <w:p w14:paraId="4B56E33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maintaining a client file according to instruction and applying relevant organisational technology and procedures to produce, file, store, and retrieve legal documents</w:t>
            </w:r>
          </w:p>
          <w:p w14:paraId="5F56FE8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consulting with appropriate specialist/s to obtain information and complete documentation necessary to meet and reflect a client’s needs</w:t>
            </w:r>
          </w:p>
          <w:p w14:paraId="276E990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knowledge of the theory and practice related to the areas of legal interest and other areas of legal ethics </w:t>
            </w:r>
          </w:p>
          <w:p w14:paraId="58F21057"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knowledge of and the application of relevant organisational technology to produce legal documents, and file management systems to store and retrieve files</w:t>
            </w:r>
          </w:p>
          <w:p w14:paraId="5969AF2C"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knowledge of professional code of conduct in the legal industry</w:t>
            </w:r>
          </w:p>
        </w:tc>
      </w:tr>
      <w:tr w:rsidR="00AA2A70" w:rsidRPr="00FB6409" w14:paraId="30170DF2" w14:textId="77777777" w:rsidTr="00230B0B">
        <w:trPr>
          <w:trHeight w:val="375"/>
          <w:jc w:val="center"/>
        </w:trPr>
        <w:tc>
          <w:tcPr>
            <w:tcW w:w="1414" w:type="pct"/>
            <w:gridSpan w:val="3"/>
            <w:tcBorders>
              <w:top w:val="nil"/>
              <w:left w:val="nil"/>
              <w:bottom w:val="nil"/>
              <w:right w:val="nil"/>
            </w:tcBorders>
          </w:tcPr>
          <w:p w14:paraId="21AE079E" w14:textId="77777777" w:rsidR="00AA2A70" w:rsidRPr="00FB6409" w:rsidRDefault="00AA2A70" w:rsidP="00230B0B">
            <w:pPr>
              <w:rPr>
                <w:rFonts w:ascii="Arial" w:hAnsi="Arial" w:cs="Arial"/>
                <w:b/>
                <w:sz w:val="22"/>
                <w:szCs w:val="22"/>
              </w:rPr>
            </w:pPr>
            <w:r w:rsidRPr="00FB6409">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2C66F145" w14:textId="77777777" w:rsidR="00AA2A70" w:rsidRPr="00FB6409" w:rsidRDefault="00AA2A70" w:rsidP="00230B0B">
            <w:pPr>
              <w:rPr>
                <w:rFonts w:ascii="Arial" w:hAnsi="Arial" w:cs="Arial"/>
                <w:sz w:val="22"/>
                <w:szCs w:val="22"/>
              </w:rPr>
            </w:pPr>
            <w:r w:rsidRPr="00FB6409">
              <w:rPr>
                <w:rFonts w:ascii="Arial" w:hAnsi="Arial" w:cs="Arial"/>
                <w:sz w:val="22"/>
                <w:szCs w:val="22"/>
              </w:rPr>
              <w:t>Assessment must ensure:</w:t>
            </w:r>
          </w:p>
          <w:p w14:paraId="0442B8B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activities are related to a legal practice context</w:t>
            </w:r>
          </w:p>
          <w:p w14:paraId="0EB5E7E1"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activities are related to laws, regulations and procedures currently operating across the jurisdictions relevant to this qualification </w:t>
            </w:r>
          </w:p>
          <w:p w14:paraId="738D659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activities and assessments will be undertaken on the basis that only Australian Legal Practitioners (Solicitors/Barristers) may engage in legal practice (which includes providing legal advice and services and doing legal work); and that others </w:t>
            </w:r>
            <w:r w:rsidRPr="00FB6409">
              <w:rPr>
                <w:rFonts w:ascii="Arial" w:hAnsi="Arial" w:cs="Arial"/>
                <w:sz w:val="22"/>
                <w:szCs w:val="22"/>
              </w:rPr>
              <w:lastRenderedPageBreak/>
              <w:t>must work on the instructions and under the supervision of an Australian Legal Practitioner</w:t>
            </w:r>
          </w:p>
          <w:p w14:paraId="127E9325" w14:textId="77777777" w:rsidR="00AA2A70" w:rsidRPr="00FB6409" w:rsidRDefault="00AA2A70" w:rsidP="00230B0B">
            <w:pPr>
              <w:rPr>
                <w:rFonts w:ascii="Arial" w:hAnsi="Arial" w:cs="Arial"/>
                <w:sz w:val="22"/>
                <w:szCs w:val="22"/>
              </w:rPr>
            </w:pPr>
            <w:r w:rsidRPr="00FB6409">
              <w:rPr>
                <w:rFonts w:ascii="Arial" w:hAnsi="Arial" w:cs="Arial"/>
                <w:sz w:val="22"/>
                <w:szCs w:val="22"/>
              </w:rPr>
              <w:t>Resources implications for assessment include access to:</w:t>
            </w:r>
          </w:p>
          <w:p w14:paraId="1CDFA4B9"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suitable simulated or real workplace opportunities</w:t>
            </w:r>
          </w:p>
          <w:p w14:paraId="4ABEFC1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relevant Commonwealth and State legislation and regulations</w:t>
            </w:r>
          </w:p>
          <w:p w14:paraId="1BDAB32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precedents, workplace manuals and reference material such as company policy, procedural manuals and checklists</w:t>
            </w:r>
          </w:p>
        </w:tc>
      </w:tr>
      <w:tr w:rsidR="00AA2A70" w:rsidRPr="00FB6409" w14:paraId="13B1A076" w14:textId="77777777" w:rsidTr="00230B0B">
        <w:trPr>
          <w:trHeight w:val="375"/>
          <w:jc w:val="center"/>
        </w:trPr>
        <w:tc>
          <w:tcPr>
            <w:tcW w:w="1414" w:type="pct"/>
            <w:gridSpan w:val="3"/>
            <w:tcBorders>
              <w:top w:val="nil"/>
              <w:left w:val="nil"/>
              <w:bottom w:val="nil"/>
              <w:right w:val="nil"/>
            </w:tcBorders>
          </w:tcPr>
          <w:p w14:paraId="7F7EDAA5" w14:textId="77777777" w:rsidR="00AA2A70" w:rsidRPr="00FB6409" w:rsidRDefault="00AA2A70" w:rsidP="00230B0B">
            <w:pPr>
              <w:rPr>
                <w:rFonts w:ascii="Arial" w:hAnsi="Arial" w:cs="Arial"/>
                <w:b/>
                <w:sz w:val="22"/>
                <w:szCs w:val="22"/>
              </w:rPr>
            </w:pPr>
            <w:r w:rsidRPr="00FB6409">
              <w:rPr>
                <w:rFonts w:ascii="Arial" w:hAnsi="Arial" w:cs="Arial"/>
                <w:b/>
                <w:sz w:val="22"/>
                <w:szCs w:val="22"/>
              </w:rPr>
              <w:t>Method of assessment</w:t>
            </w:r>
          </w:p>
        </w:tc>
        <w:tc>
          <w:tcPr>
            <w:tcW w:w="3586" w:type="pct"/>
            <w:gridSpan w:val="2"/>
            <w:tcBorders>
              <w:top w:val="nil"/>
              <w:left w:val="nil"/>
              <w:bottom w:val="nil"/>
              <w:right w:val="nil"/>
            </w:tcBorders>
          </w:tcPr>
          <w:p w14:paraId="4096F50F" w14:textId="77777777" w:rsidR="00AA2A70" w:rsidRPr="00FB6409" w:rsidRDefault="00AA2A70" w:rsidP="00230B0B">
            <w:pPr>
              <w:rPr>
                <w:rFonts w:ascii="Arial" w:hAnsi="Arial" w:cs="Arial"/>
                <w:sz w:val="22"/>
                <w:szCs w:val="22"/>
              </w:rPr>
            </w:pPr>
            <w:r w:rsidRPr="00FB6409">
              <w:rPr>
                <w:rFonts w:ascii="Arial" w:hAnsi="Arial" w:cs="Arial"/>
                <w:sz w:val="22"/>
                <w:szCs w:val="22"/>
              </w:rPr>
              <w:t>A range of assessment methods should be used to assess practical skills and knowledge. The following assessment methods are appropriate for this unit:</w:t>
            </w:r>
          </w:p>
          <w:p w14:paraId="7A4429D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research project and/or project work</w:t>
            </w:r>
          </w:p>
          <w:p w14:paraId="24073FA8" w14:textId="0CC3649D" w:rsidR="00AA2A70" w:rsidRPr="00FB6409" w:rsidRDefault="000344AA" w:rsidP="00AA2A70">
            <w:pPr>
              <w:pStyle w:val="Bullet1"/>
              <w:numPr>
                <w:ilvl w:val="0"/>
                <w:numId w:val="16"/>
              </w:numPr>
              <w:rPr>
                <w:rFonts w:ascii="Arial" w:hAnsi="Arial" w:cs="Arial"/>
                <w:sz w:val="22"/>
                <w:szCs w:val="22"/>
              </w:rPr>
            </w:pPr>
            <w:r>
              <w:rPr>
                <w:rFonts w:ascii="Arial" w:hAnsi="Arial" w:cs="Arial"/>
                <w:sz w:val="22"/>
                <w:szCs w:val="22"/>
              </w:rPr>
              <w:t>case studies</w:t>
            </w:r>
            <w:r w:rsidR="00AA2A70" w:rsidRPr="00FB6409">
              <w:rPr>
                <w:rFonts w:ascii="Arial" w:hAnsi="Arial" w:cs="Arial"/>
                <w:sz w:val="22"/>
                <w:szCs w:val="22"/>
              </w:rPr>
              <w:t xml:space="preserve"> and scenarios</w:t>
            </w:r>
          </w:p>
          <w:p w14:paraId="4521DC6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direct questioning</w:t>
            </w:r>
          </w:p>
          <w:p w14:paraId="3F1078F6"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examinations and tests</w:t>
            </w:r>
          </w:p>
          <w:p w14:paraId="75FD5BA4"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presentations</w:t>
            </w:r>
          </w:p>
        </w:tc>
      </w:tr>
      <w:tr w:rsidR="00AA2A70" w:rsidRPr="00FB6409" w14:paraId="246BF339" w14:textId="77777777" w:rsidTr="00230B0B">
        <w:trPr>
          <w:trHeight w:val="375"/>
          <w:jc w:val="center"/>
        </w:trPr>
        <w:tc>
          <w:tcPr>
            <w:tcW w:w="1414" w:type="pct"/>
            <w:gridSpan w:val="3"/>
            <w:tcBorders>
              <w:top w:val="nil"/>
              <w:left w:val="nil"/>
              <w:bottom w:val="nil"/>
              <w:right w:val="nil"/>
            </w:tcBorders>
          </w:tcPr>
          <w:p w14:paraId="20658857" w14:textId="77777777" w:rsidR="00AA2A70" w:rsidRPr="00FB6409" w:rsidRDefault="00AA2A70" w:rsidP="00230B0B">
            <w:pPr>
              <w:rPr>
                <w:rFonts w:ascii="Arial" w:hAnsi="Arial" w:cs="Arial"/>
                <w:b/>
                <w:sz w:val="22"/>
                <w:szCs w:val="22"/>
              </w:rPr>
            </w:pPr>
            <w:r w:rsidRPr="00FB6409">
              <w:rPr>
                <w:rFonts w:ascii="Arial" w:hAnsi="Arial" w:cs="Arial"/>
                <w:b/>
                <w:sz w:val="22"/>
                <w:szCs w:val="22"/>
              </w:rPr>
              <w:t>Guidance information for assessment</w:t>
            </w:r>
          </w:p>
        </w:tc>
        <w:tc>
          <w:tcPr>
            <w:tcW w:w="3586" w:type="pct"/>
            <w:gridSpan w:val="2"/>
            <w:tcBorders>
              <w:top w:val="nil"/>
              <w:left w:val="nil"/>
              <w:bottom w:val="nil"/>
              <w:right w:val="nil"/>
            </w:tcBorders>
          </w:tcPr>
          <w:p w14:paraId="722C314B"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Holistic assessment with other units relevant to the industry sector, workplace and job role is recommended. </w:t>
            </w:r>
          </w:p>
        </w:tc>
      </w:tr>
    </w:tbl>
    <w:p w14:paraId="5C5E979D" w14:textId="77777777" w:rsidR="00AA2A70" w:rsidRPr="00FB6409" w:rsidRDefault="00AA2A70" w:rsidP="00AA2A70">
      <w:pPr>
        <w:rPr>
          <w:rFonts w:ascii="Arial" w:hAnsi="Arial" w:cs="Arial"/>
          <w:sz w:val="22"/>
          <w:szCs w:val="22"/>
        </w:rPr>
      </w:pPr>
    </w:p>
    <w:p w14:paraId="170BDFB7" w14:textId="77777777" w:rsidR="006D4774" w:rsidRDefault="006D4774">
      <w:pPr>
        <w:sectPr w:rsidR="006D4774" w:rsidSect="00CC4B32">
          <w:headerReference w:type="default" r:id="rId97"/>
          <w:footerReference w:type="default" r:id="rId98"/>
          <w:pgSz w:w="11906" w:h="16838" w:code="9"/>
          <w:pgMar w:top="1440" w:right="1440" w:bottom="1440" w:left="1440" w:header="709" w:footer="567" w:gutter="0"/>
          <w:cols w:space="708"/>
          <w:docGrid w:linePitch="360"/>
        </w:sectPr>
      </w:pPr>
    </w:p>
    <w:p w14:paraId="7232BEFC" w14:textId="77777777" w:rsidR="005A4F5C" w:rsidRPr="00982853" w:rsidRDefault="005A4F5C" w:rsidP="00982853"/>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125"/>
        <w:gridCol w:w="663"/>
        <w:gridCol w:w="5811"/>
      </w:tblGrid>
      <w:tr w:rsidR="006D4774" w:rsidRPr="00D82461" w14:paraId="2020901B" w14:textId="77777777" w:rsidTr="00E64291">
        <w:trPr>
          <w:jc w:val="center"/>
        </w:trPr>
        <w:tc>
          <w:tcPr>
            <w:tcW w:w="5000" w:type="pct"/>
            <w:gridSpan w:val="4"/>
            <w:tcBorders>
              <w:top w:val="nil"/>
              <w:left w:val="nil"/>
              <w:bottom w:val="nil"/>
              <w:right w:val="nil"/>
            </w:tcBorders>
          </w:tcPr>
          <w:p w14:paraId="60E64AB1" w14:textId="77777777" w:rsidR="006D4774" w:rsidRDefault="006D4774" w:rsidP="00E64291">
            <w:pPr>
              <w:pStyle w:val="UnitTitle"/>
              <w:rPr>
                <w:rFonts w:ascii="Arial" w:hAnsi="Arial"/>
                <w:sz w:val="22"/>
                <w:szCs w:val="22"/>
              </w:rPr>
            </w:pPr>
            <w:r w:rsidRPr="009A3848">
              <w:rPr>
                <w:rFonts w:ascii="Arial" w:hAnsi="Arial"/>
                <w:sz w:val="22"/>
                <w:szCs w:val="22"/>
              </w:rPr>
              <w:t>VU22978</w:t>
            </w:r>
            <w:r w:rsidRPr="009A22FE">
              <w:rPr>
                <w:rFonts w:ascii="Arial" w:hAnsi="Arial"/>
                <w:sz w:val="22"/>
                <w:szCs w:val="22"/>
              </w:rPr>
              <w:t xml:space="preserve"> </w:t>
            </w:r>
            <w:r w:rsidRPr="00D82461">
              <w:rPr>
                <w:rFonts w:ascii="Arial" w:hAnsi="Arial"/>
                <w:sz w:val="22"/>
                <w:szCs w:val="22"/>
              </w:rPr>
              <w:t>Define and evaluate law of evidence</w:t>
            </w:r>
          </w:p>
          <w:p w14:paraId="7DCC4283" w14:textId="77777777" w:rsidR="006D4774" w:rsidRPr="009A22FE" w:rsidRDefault="006D4774" w:rsidP="00E64291">
            <w:pPr>
              <w:pStyle w:val="ListBullet"/>
              <w:numPr>
                <w:ilvl w:val="0"/>
                <w:numId w:val="0"/>
              </w:numPr>
              <w:rPr>
                <w:lang w:val="en-AU" w:eastAsia="en-AU"/>
              </w:rPr>
            </w:pPr>
          </w:p>
        </w:tc>
      </w:tr>
      <w:tr w:rsidR="006D4774" w:rsidRPr="00D82461" w14:paraId="59CB3F11" w14:textId="77777777" w:rsidTr="00E64291">
        <w:trPr>
          <w:jc w:val="center"/>
        </w:trPr>
        <w:tc>
          <w:tcPr>
            <w:tcW w:w="5000" w:type="pct"/>
            <w:gridSpan w:val="4"/>
            <w:tcBorders>
              <w:top w:val="nil"/>
              <w:left w:val="nil"/>
              <w:bottom w:val="nil"/>
              <w:right w:val="nil"/>
            </w:tcBorders>
          </w:tcPr>
          <w:p w14:paraId="1C4520AC" w14:textId="77777777" w:rsidR="006D4774" w:rsidRPr="00D82461" w:rsidRDefault="006D4774" w:rsidP="00E64291">
            <w:pPr>
              <w:pStyle w:val="Bold"/>
              <w:rPr>
                <w:rFonts w:ascii="Arial" w:hAnsi="Arial"/>
                <w:sz w:val="22"/>
              </w:rPr>
            </w:pPr>
            <w:r w:rsidRPr="00D82461">
              <w:rPr>
                <w:rFonts w:ascii="Arial" w:hAnsi="Arial"/>
                <w:sz w:val="22"/>
              </w:rPr>
              <w:t>Unit Descriptor</w:t>
            </w:r>
          </w:p>
          <w:p w14:paraId="23031731" w14:textId="77777777" w:rsidR="006D4774" w:rsidRPr="00D82461" w:rsidRDefault="006D4774" w:rsidP="00E64291">
            <w:pPr>
              <w:rPr>
                <w:rFonts w:ascii="Arial" w:hAnsi="Arial" w:cs="Arial"/>
                <w:sz w:val="22"/>
                <w:szCs w:val="22"/>
              </w:rPr>
            </w:pPr>
            <w:r w:rsidRPr="00D82461">
              <w:rPr>
                <w:rFonts w:ascii="Arial" w:hAnsi="Arial" w:cs="Arial"/>
                <w:sz w:val="22"/>
                <w:szCs w:val="22"/>
              </w:rPr>
              <w:t xml:space="preserve">This unit describes the skills and knowledge required to </w:t>
            </w:r>
            <w:r>
              <w:rPr>
                <w:rFonts w:ascii="Arial" w:hAnsi="Arial" w:cs="Arial"/>
                <w:sz w:val="22"/>
                <w:szCs w:val="22"/>
              </w:rPr>
              <w:t>define</w:t>
            </w:r>
            <w:r w:rsidRPr="00D82461">
              <w:rPr>
                <w:rFonts w:ascii="Arial" w:hAnsi="Arial" w:cs="Arial"/>
                <w:sz w:val="22"/>
                <w:szCs w:val="22"/>
              </w:rPr>
              <w:t xml:space="preserve"> rules of evidence and procedure as they apply to civil and criminal trials, and to evaluate evidence available in connection with the preparation of a case for trial, in order to support the work of a legal office, practice or associated context.</w:t>
            </w:r>
          </w:p>
          <w:p w14:paraId="489D68D3" w14:textId="77777777" w:rsidR="006D4774" w:rsidRPr="00D82461" w:rsidRDefault="006D4774" w:rsidP="00E64291">
            <w:pPr>
              <w:pStyle w:val="Licensing"/>
              <w:rPr>
                <w:rFonts w:ascii="Arial" w:hAnsi="Arial" w:cs="Arial"/>
                <w:szCs w:val="22"/>
              </w:rPr>
            </w:pPr>
            <w:r w:rsidRPr="00D82461">
              <w:rPr>
                <w:rFonts w:ascii="Arial" w:hAnsi="Arial" w:cs="Arial"/>
                <w:szCs w:val="22"/>
              </w:rPr>
              <w:t>No licensing, legislative, regulatory or certification requirements apply to this unit at the time of publication.</w:t>
            </w:r>
          </w:p>
        </w:tc>
      </w:tr>
      <w:tr w:rsidR="006D4774" w:rsidRPr="00D82461" w14:paraId="32B7FA36" w14:textId="77777777" w:rsidTr="00E64291">
        <w:trPr>
          <w:jc w:val="center"/>
        </w:trPr>
        <w:tc>
          <w:tcPr>
            <w:tcW w:w="5000" w:type="pct"/>
            <w:gridSpan w:val="4"/>
            <w:tcBorders>
              <w:top w:val="nil"/>
              <w:left w:val="nil"/>
              <w:bottom w:val="nil"/>
              <w:right w:val="nil"/>
            </w:tcBorders>
          </w:tcPr>
          <w:p w14:paraId="653F55E7" w14:textId="77777777" w:rsidR="006D4774" w:rsidRPr="00D82461" w:rsidRDefault="006D4774" w:rsidP="00E64291">
            <w:pPr>
              <w:pStyle w:val="Bold"/>
              <w:rPr>
                <w:rFonts w:ascii="Arial" w:hAnsi="Arial"/>
                <w:sz w:val="22"/>
              </w:rPr>
            </w:pPr>
            <w:r w:rsidRPr="00D82461">
              <w:rPr>
                <w:rFonts w:ascii="Arial" w:hAnsi="Arial"/>
                <w:sz w:val="22"/>
              </w:rPr>
              <w:t>Employability Skills</w:t>
            </w:r>
          </w:p>
          <w:p w14:paraId="49CF59E1" w14:textId="77777777" w:rsidR="006D4774" w:rsidRPr="00D82461" w:rsidRDefault="006D4774" w:rsidP="00E64291">
            <w:pPr>
              <w:rPr>
                <w:rFonts w:ascii="Arial" w:hAnsi="Arial" w:cs="Arial"/>
                <w:sz w:val="22"/>
                <w:szCs w:val="22"/>
              </w:rPr>
            </w:pPr>
            <w:r w:rsidRPr="00D82461">
              <w:rPr>
                <w:rFonts w:ascii="Arial" w:hAnsi="Arial" w:cs="Arial"/>
                <w:sz w:val="22"/>
                <w:szCs w:val="22"/>
              </w:rPr>
              <w:t>This unit contains Employability Skills.</w:t>
            </w:r>
          </w:p>
        </w:tc>
      </w:tr>
      <w:tr w:rsidR="006D4774" w:rsidRPr="00D82461" w14:paraId="5BFE719D" w14:textId="77777777" w:rsidTr="00E64291">
        <w:trPr>
          <w:jc w:val="center"/>
        </w:trPr>
        <w:tc>
          <w:tcPr>
            <w:tcW w:w="5000" w:type="pct"/>
            <w:gridSpan w:val="4"/>
            <w:tcBorders>
              <w:top w:val="nil"/>
              <w:left w:val="nil"/>
              <w:bottom w:val="nil"/>
              <w:right w:val="nil"/>
            </w:tcBorders>
          </w:tcPr>
          <w:p w14:paraId="5706AB8E" w14:textId="77777777" w:rsidR="006D4774" w:rsidRPr="00D82461" w:rsidRDefault="006D4774" w:rsidP="00E64291">
            <w:pPr>
              <w:pStyle w:val="Bold"/>
              <w:rPr>
                <w:rFonts w:ascii="Arial" w:hAnsi="Arial"/>
                <w:sz w:val="22"/>
              </w:rPr>
            </w:pPr>
            <w:r w:rsidRPr="00D82461">
              <w:rPr>
                <w:rFonts w:ascii="Arial" w:hAnsi="Arial"/>
                <w:sz w:val="22"/>
              </w:rPr>
              <w:t>Application of the Unit</w:t>
            </w:r>
          </w:p>
          <w:p w14:paraId="35F03A6E" w14:textId="77777777" w:rsidR="006D4774" w:rsidRPr="00D82461" w:rsidRDefault="006D4774" w:rsidP="00E64291">
            <w:pPr>
              <w:rPr>
                <w:rFonts w:ascii="Arial" w:hAnsi="Arial" w:cs="Arial"/>
                <w:sz w:val="22"/>
                <w:szCs w:val="22"/>
              </w:rPr>
            </w:pPr>
            <w:r w:rsidRPr="00D82461">
              <w:rPr>
                <w:rFonts w:ascii="Arial" w:hAnsi="Arial" w:cs="Arial"/>
                <w:sz w:val="22"/>
                <w:szCs w:val="22"/>
              </w:rPr>
              <w:t>This unit supports the work of personnel engaged in the operation of a legal office, insurance company or associated fields within public and/or corporate sectors.</w:t>
            </w:r>
          </w:p>
        </w:tc>
      </w:tr>
      <w:tr w:rsidR="006D4774" w:rsidRPr="00D82461" w14:paraId="3D41752B" w14:textId="77777777" w:rsidTr="00E64291">
        <w:trPr>
          <w:jc w:val="center"/>
        </w:trPr>
        <w:tc>
          <w:tcPr>
            <w:tcW w:w="1414" w:type="pct"/>
            <w:gridSpan w:val="2"/>
            <w:tcBorders>
              <w:top w:val="nil"/>
              <w:left w:val="nil"/>
              <w:bottom w:val="nil"/>
              <w:right w:val="nil"/>
            </w:tcBorders>
          </w:tcPr>
          <w:p w14:paraId="4B598434" w14:textId="77777777" w:rsidR="006D4774" w:rsidRPr="00D82461" w:rsidRDefault="006D4774" w:rsidP="00E64291">
            <w:pPr>
              <w:pStyle w:val="Bold"/>
              <w:rPr>
                <w:rFonts w:ascii="Arial" w:hAnsi="Arial"/>
                <w:sz w:val="22"/>
              </w:rPr>
            </w:pPr>
            <w:r w:rsidRPr="00D82461">
              <w:rPr>
                <w:rFonts w:ascii="Arial" w:hAnsi="Arial"/>
                <w:sz w:val="22"/>
              </w:rPr>
              <w:t>ELEMENT</w:t>
            </w:r>
          </w:p>
        </w:tc>
        <w:tc>
          <w:tcPr>
            <w:tcW w:w="3586" w:type="pct"/>
            <w:gridSpan w:val="2"/>
            <w:tcBorders>
              <w:top w:val="nil"/>
              <w:left w:val="nil"/>
              <w:bottom w:val="nil"/>
              <w:right w:val="nil"/>
            </w:tcBorders>
          </w:tcPr>
          <w:p w14:paraId="44319582" w14:textId="77777777" w:rsidR="006D4774" w:rsidRPr="00D82461" w:rsidRDefault="006D4774" w:rsidP="00E64291">
            <w:pPr>
              <w:pStyle w:val="Bold"/>
              <w:rPr>
                <w:rFonts w:ascii="Arial" w:hAnsi="Arial"/>
                <w:sz w:val="22"/>
              </w:rPr>
            </w:pPr>
            <w:r w:rsidRPr="00D82461">
              <w:rPr>
                <w:rFonts w:ascii="Arial" w:hAnsi="Arial"/>
                <w:sz w:val="22"/>
              </w:rPr>
              <w:t>PERFORMANCE CRITERIA</w:t>
            </w:r>
          </w:p>
        </w:tc>
      </w:tr>
      <w:tr w:rsidR="006D4774" w:rsidRPr="00D82461" w14:paraId="21210F80" w14:textId="77777777" w:rsidTr="00E64291">
        <w:trPr>
          <w:jc w:val="center"/>
        </w:trPr>
        <w:tc>
          <w:tcPr>
            <w:tcW w:w="1414" w:type="pct"/>
            <w:gridSpan w:val="2"/>
            <w:tcBorders>
              <w:top w:val="nil"/>
              <w:left w:val="nil"/>
              <w:bottom w:val="nil"/>
              <w:right w:val="nil"/>
            </w:tcBorders>
          </w:tcPr>
          <w:p w14:paraId="1338BD67" w14:textId="77777777" w:rsidR="006D4774" w:rsidRPr="00D82461" w:rsidRDefault="006D4774" w:rsidP="00E64291">
            <w:pPr>
              <w:pStyle w:val="Smalltext"/>
              <w:rPr>
                <w:rFonts w:ascii="Arial" w:hAnsi="Arial"/>
                <w:sz w:val="22"/>
              </w:rPr>
            </w:pPr>
            <w:r w:rsidRPr="00D82461">
              <w:rPr>
                <w:rFonts w:ascii="Arial" w:hAnsi="Arial"/>
                <w:sz w:val="22"/>
              </w:rPr>
              <w:t>Elements describe the essential outcomes of a unit of competency.</w:t>
            </w:r>
          </w:p>
        </w:tc>
        <w:tc>
          <w:tcPr>
            <w:tcW w:w="3586" w:type="pct"/>
            <w:gridSpan w:val="2"/>
            <w:tcBorders>
              <w:top w:val="nil"/>
              <w:left w:val="nil"/>
              <w:bottom w:val="nil"/>
              <w:right w:val="nil"/>
            </w:tcBorders>
          </w:tcPr>
          <w:p w14:paraId="02C6D68A" w14:textId="77777777" w:rsidR="006D4774" w:rsidRPr="00D82461" w:rsidRDefault="006D4774" w:rsidP="00E64291">
            <w:pPr>
              <w:pStyle w:val="Smalltext"/>
              <w:rPr>
                <w:rFonts w:ascii="Arial" w:hAnsi="Arial"/>
                <w:sz w:val="22"/>
              </w:rPr>
            </w:pPr>
            <w:r w:rsidRPr="00D82461">
              <w:rPr>
                <w:rFonts w:ascii="Arial" w:hAnsi="Arial"/>
                <w:sz w:val="22"/>
              </w:rPr>
              <w:t xml:space="preserve">Performance criteria describe the required performance needed to demonstrate achievement of the element. Where </w:t>
            </w:r>
            <w:r w:rsidRPr="00D82461">
              <w:rPr>
                <w:rFonts w:ascii="Arial" w:hAnsi="Arial"/>
                <w:b/>
                <w:i/>
                <w:sz w:val="22"/>
              </w:rPr>
              <w:t>bold italicised</w:t>
            </w:r>
            <w:r w:rsidRPr="00D82461">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6D4774" w:rsidRPr="00D82461" w14:paraId="1AE6C5DE" w14:textId="77777777" w:rsidTr="00E64291">
        <w:trPr>
          <w:trHeight w:val="650"/>
          <w:jc w:val="center"/>
        </w:trPr>
        <w:tc>
          <w:tcPr>
            <w:tcW w:w="237" w:type="pct"/>
            <w:vMerge w:val="restart"/>
            <w:tcBorders>
              <w:top w:val="nil"/>
              <w:left w:val="nil"/>
              <w:bottom w:val="nil"/>
              <w:right w:val="nil"/>
            </w:tcBorders>
          </w:tcPr>
          <w:p w14:paraId="0C5C7128" w14:textId="77777777" w:rsidR="006D4774" w:rsidRPr="00D82461" w:rsidRDefault="006D4774" w:rsidP="00E64291">
            <w:pPr>
              <w:rPr>
                <w:rFonts w:ascii="Arial" w:hAnsi="Arial" w:cs="Arial"/>
                <w:sz w:val="22"/>
                <w:szCs w:val="22"/>
              </w:rPr>
            </w:pPr>
            <w:r w:rsidRPr="00D82461">
              <w:rPr>
                <w:rFonts w:ascii="Arial" w:hAnsi="Arial" w:cs="Arial"/>
                <w:sz w:val="22"/>
                <w:szCs w:val="22"/>
              </w:rPr>
              <w:t>1.</w:t>
            </w:r>
          </w:p>
        </w:tc>
        <w:tc>
          <w:tcPr>
            <w:tcW w:w="1177" w:type="pct"/>
            <w:vMerge w:val="restart"/>
            <w:tcBorders>
              <w:top w:val="nil"/>
              <w:left w:val="nil"/>
              <w:bottom w:val="nil"/>
              <w:right w:val="nil"/>
            </w:tcBorders>
          </w:tcPr>
          <w:p w14:paraId="516DB2DE" w14:textId="77777777" w:rsidR="006D4774" w:rsidRPr="00D82461" w:rsidRDefault="006D4774" w:rsidP="00E64291">
            <w:pPr>
              <w:rPr>
                <w:rFonts w:ascii="Arial" w:hAnsi="Arial" w:cs="Arial"/>
                <w:sz w:val="22"/>
                <w:szCs w:val="22"/>
              </w:rPr>
            </w:pPr>
            <w:r>
              <w:rPr>
                <w:rFonts w:ascii="Arial" w:hAnsi="Arial" w:cs="Arial"/>
                <w:sz w:val="22"/>
                <w:szCs w:val="22"/>
              </w:rPr>
              <w:t xml:space="preserve">Identify, define and research </w:t>
            </w:r>
            <w:r w:rsidRPr="00D82461">
              <w:rPr>
                <w:rFonts w:ascii="Arial" w:hAnsi="Arial" w:cs="Arial"/>
                <w:sz w:val="22"/>
                <w:szCs w:val="22"/>
              </w:rPr>
              <w:t xml:space="preserve">the concept of evidence and how it applies to court procedures </w:t>
            </w:r>
          </w:p>
        </w:tc>
        <w:tc>
          <w:tcPr>
            <w:tcW w:w="367" w:type="pct"/>
            <w:tcBorders>
              <w:top w:val="nil"/>
              <w:left w:val="nil"/>
              <w:bottom w:val="nil"/>
              <w:right w:val="nil"/>
            </w:tcBorders>
          </w:tcPr>
          <w:p w14:paraId="7873D659" w14:textId="77777777" w:rsidR="006D4774" w:rsidRPr="00D82461" w:rsidRDefault="006D4774" w:rsidP="00E64291">
            <w:pPr>
              <w:rPr>
                <w:rFonts w:ascii="Arial" w:hAnsi="Arial" w:cs="Arial"/>
                <w:sz w:val="22"/>
                <w:szCs w:val="22"/>
              </w:rPr>
            </w:pPr>
            <w:r w:rsidRPr="00D82461">
              <w:rPr>
                <w:rFonts w:ascii="Arial" w:hAnsi="Arial" w:cs="Arial"/>
                <w:sz w:val="22"/>
                <w:szCs w:val="22"/>
              </w:rPr>
              <w:t>1.1</w:t>
            </w:r>
          </w:p>
        </w:tc>
        <w:tc>
          <w:tcPr>
            <w:tcW w:w="3219" w:type="pct"/>
            <w:tcBorders>
              <w:top w:val="nil"/>
              <w:left w:val="nil"/>
              <w:bottom w:val="nil"/>
              <w:right w:val="nil"/>
            </w:tcBorders>
          </w:tcPr>
          <w:p w14:paraId="0EF2FD29" w14:textId="77777777" w:rsidR="006D4774" w:rsidRPr="00D82461" w:rsidRDefault="006D4774" w:rsidP="00E64291">
            <w:pPr>
              <w:rPr>
                <w:rFonts w:ascii="Arial" w:hAnsi="Arial" w:cs="Arial"/>
                <w:sz w:val="22"/>
                <w:szCs w:val="22"/>
              </w:rPr>
            </w:pPr>
            <w:r w:rsidRPr="00D82461">
              <w:rPr>
                <w:rFonts w:ascii="Arial" w:hAnsi="Arial" w:cs="Arial"/>
                <w:sz w:val="22"/>
                <w:szCs w:val="22"/>
              </w:rPr>
              <w:t xml:space="preserve">Identify the application of the various </w:t>
            </w:r>
            <w:r w:rsidRPr="00D82461">
              <w:rPr>
                <w:rFonts w:ascii="Arial" w:hAnsi="Arial" w:cs="Arial"/>
                <w:b/>
                <w:bCs/>
                <w:i/>
                <w:iCs/>
                <w:sz w:val="22"/>
                <w:szCs w:val="22"/>
              </w:rPr>
              <w:t>types of evidence</w:t>
            </w:r>
            <w:r w:rsidRPr="00D82461">
              <w:rPr>
                <w:rFonts w:ascii="Arial" w:hAnsi="Arial" w:cs="Arial"/>
                <w:sz w:val="22"/>
                <w:szCs w:val="22"/>
              </w:rPr>
              <w:t xml:space="preserve"> </w:t>
            </w:r>
          </w:p>
        </w:tc>
      </w:tr>
      <w:tr w:rsidR="006D4774" w:rsidRPr="00D82461" w14:paraId="40886C57" w14:textId="77777777" w:rsidTr="00E64291">
        <w:trPr>
          <w:jc w:val="center"/>
        </w:trPr>
        <w:tc>
          <w:tcPr>
            <w:tcW w:w="237" w:type="pct"/>
            <w:vMerge/>
            <w:tcBorders>
              <w:top w:val="nil"/>
              <w:left w:val="nil"/>
              <w:bottom w:val="nil"/>
              <w:right w:val="nil"/>
            </w:tcBorders>
          </w:tcPr>
          <w:p w14:paraId="2241A36D"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4B2754E7"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3EF1069F" w14:textId="77777777" w:rsidR="006D4774" w:rsidRPr="00D82461" w:rsidRDefault="006D4774" w:rsidP="00E64291">
            <w:pPr>
              <w:rPr>
                <w:rFonts w:ascii="Arial" w:hAnsi="Arial" w:cs="Arial"/>
                <w:sz w:val="22"/>
                <w:szCs w:val="22"/>
              </w:rPr>
            </w:pPr>
            <w:r w:rsidRPr="00D82461">
              <w:rPr>
                <w:rFonts w:ascii="Arial" w:hAnsi="Arial" w:cs="Arial"/>
                <w:sz w:val="22"/>
                <w:szCs w:val="22"/>
              </w:rPr>
              <w:t>1.2</w:t>
            </w:r>
          </w:p>
        </w:tc>
        <w:tc>
          <w:tcPr>
            <w:tcW w:w="3219" w:type="pct"/>
            <w:tcBorders>
              <w:top w:val="nil"/>
              <w:left w:val="nil"/>
              <w:bottom w:val="nil"/>
              <w:right w:val="nil"/>
            </w:tcBorders>
          </w:tcPr>
          <w:p w14:paraId="3F97E066" w14:textId="77777777" w:rsidR="006D4774" w:rsidRPr="00D82461" w:rsidRDefault="006D4774" w:rsidP="00E64291">
            <w:pPr>
              <w:rPr>
                <w:rFonts w:ascii="Arial" w:hAnsi="Arial" w:cs="Arial"/>
                <w:sz w:val="22"/>
                <w:szCs w:val="22"/>
              </w:rPr>
            </w:pPr>
            <w:r>
              <w:rPr>
                <w:rFonts w:ascii="Arial" w:hAnsi="Arial" w:cs="Arial"/>
                <w:sz w:val="22"/>
                <w:szCs w:val="22"/>
              </w:rPr>
              <w:t>Define</w:t>
            </w:r>
            <w:r w:rsidRPr="00D82461">
              <w:rPr>
                <w:rFonts w:ascii="Arial" w:hAnsi="Arial" w:cs="Arial"/>
                <w:sz w:val="22"/>
                <w:szCs w:val="22"/>
              </w:rPr>
              <w:t xml:space="preserve"> the rules and court procedures dealing with evidence </w:t>
            </w:r>
          </w:p>
        </w:tc>
      </w:tr>
      <w:tr w:rsidR="006D4774" w:rsidRPr="00D82461" w14:paraId="5846A452" w14:textId="77777777" w:rsidTr="00E64291">
        <w:trPr>
          <w:jc w:val="center"/>
        </w:trPr>
        <w:tc>
          <w:tcPr>
            <w:tcW w:w="237" w:type="pct"/>
            <w:vMerge/>
            <w:tcBorders>
              <w:top w:val="nil"/>
              <w:left w:val="nil"/>
              <w:bottom w:val="nil"/>
              <w:right w:val="nil"/>
            </w:tcBorders>
          </w:tcPr>
          <w:p w14:paraId="4CB123CA"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42B6E296"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7D1F6509" w14:textId="77777777" w:rsidR="006D4774" w:rsidRPr="00D82461" w:rsidRDefault="006D4774" w:rsidP="00E64291">
            <w:pPr>
              <w:rPr>
                <w:rFonts w:ascii="Arial" w:hAnsi="Arial" w:cs="Arial"/>
                <w:sz w:val="22"/>
                <w:szCs w:val="22"/>
              </w:rPr>
            </w:pPr>
            <w:r w:rsidRPr="00D82461">
              <w:rPr>
                <w:rFonts w:ascii="Arial" w:hAnsi="Arial" w:cs="Arial"/>
                <w:sz w:val="22"/>
                <w:szCs w:val="22"/>
              </w:rPr>
              <w:t>1.3</w:t>
            </w:r>
          </w:p>
        </w:tc>
        <w:tc>
          <w:tcPr>
            <w:tcW w:w="3219" w:type="pct"/>
            <w:tcBorders>
              <w:top w:val="nil"/>
              <w:left w:val="nil"/>
              <w:bottom w:val="nil"/>
              <w:right w:val="nil"/>
            </w:tcBorders>
          </w:tcPr>
          <w:p w14:paraId="38741497" w14:textId="77777777" w:rsidR="006D4774" w:rsidRPr="00D82461" w:rsidRDefault="006D4774" w:rsidP="00E64291">
            <w:pPr>
              <w:rPr>
                <w:rFonts w:ascii="Arial" w:hAnsi="Arial" w:cs="Arial"/>
                <w:sz w:val="22"/>
                <w:szCs w:val="22"/>
              </w:rPr>
            </w:pPr>
            <w:r>
              <w:rPr>
                <w:rFonts w:ascii="Arial" w:hAnsi="Arial" w:cs="Arial"/>
                <w:sz w:val="22"/>
                <w:szCs w:val="22"/>
              </w:rPr>
              <w:t>Identify and research</w:t>
            </w:r>
            <w:r w:rsidRPr="00D82461">
              <w:rPr>
                <w:rFonts w:ascii="Arial" w:hAnsi="Arial" w:cs="Arial"/>
                <w:sz w:val="22"/>
                <w:szCs w:val="22"/>
              </w:rPr>
              <w:t xml:space="preserve"> the </w:t>
            </w:r>
            <w:r w:rsidRPr="00FF5F22">
              <w:rPr>
                <w:rFonts w:ascii="Arial" w:hAnsi="Arial" w:cs="Arial"/>
                <w:iCs/>
                <w:sz w:val="22"/>
                <w:szCs w:val="22"/>
              </w:rPr>
              <w:t>no case to answer</w:t>
            </w:r>
            <w:r w:rsidRPr="00D82461">
              <w:rPr>
                <w:rFonts w:ascii="Arial" w:hAnsi="Arial" w:cs="Arial"/>
                <w:sz w:val="22"/>
                <w:szCs w:val="22"/>
              </w:rPr>
              <w:t xml:space="preserve"> submission to court/s in relation to criminal cases, civil cases, and election in civil cases to a </w:t>
            </w:r>
            <w:r>
              <w:rPr>
                <w:rFonts w:ascii="Arial" w:hAnsi="Arial" w:cs="Arial"/>
                <w:sz w:val="22"/>
                <w:szCs w:val="22"/>
              </w:rPr>
              <w:t>case study</w:t>
            </w:r>
          </w:p>
        </w:tc>
      </w:tr>
      <w:tr w:rsidR="006D4774" w:rsidRPr="00D82461" w14:paraId="4D45471D" w14:textId="77777777" w:rsidTr="00E64291">
        <w:trPr>
          <w:jc w:val="center"/>
        </w:trPr>
        <w:tc>
          <w:tcPr>
            <w:tcW w:w="237" w:type="pct"/>
            <w:vMerge w:val="restart"/>
            <w:tcBorders>
              <w:top w:val="nil"/>
              <w:left w:val="nil"/>
              <w:bottom w:val="nil"/>
              <w:right w:val="nil"/>
            </w:tcBorders>
          </w:tcPr>
          <w:p w14:paraId="291AB1DC" w14:textId="77777777" w:rsidR="006D4774" w:rsidRPr="00D82461" w:rsidRDefault="006D4774" w:rsidP="00E64291">
            <w:pPr>
              <w:rPr>
                <w:rFonts w:ascii="Arial" w:hAnsi="Arial" w:cs="Arial"/>
                <w:sz w:val="22"/>
                <w:szCs w:val="22"/>
              </w:rPr>
            </w:pPr>
            <w:r w:rsidRPr="00D82461">
              <w:rPr>
                <w:rFonts w:ascii="Arial" w:hAnsi="Arial" w:cs="Arial"/>
                <w:sz w:val="22"/>
                <w:szCs w:val="22"/>
              </w:rPr>
              <w:t>2.</w:t>
            </w:r>
          </w:p>
        </w:tc>
        <w:tc>
          <w:tcPr>
            <w:tcW w:w="1177" w:type="pct"/>
            <w:vMerge w:val="restart"/>
            <w:tcBorders>
              <w:top w:val="nil"/>
              <w:left w:val="nil"/>
              <w:bottom w:val="nil"/>
              <w:right w:val="nil"/>
            </w:tcBorders>
          </w:tcPr>
          <w:p w14:paraId="0026171F" w14:textId="77777777" w:rsidR="006D4774" w:rsidRPr="00D82461" w:rsidRDefault="006D4774" w:rsidP="00E64291">
            <w:pPr>
              <w:rPr>
                <w:rFonts w:ascii="Arial" w:hAnsi="Arial" w:cs="Arial"/>
                <w:sz w:val="22"/>
                <w:szCs w:val="22"/>
              </w:rPr>
            </w:pPr>
            <w:r w:rsidRPr="00D82461">
              <w:rPr>
                <w:rFonts w:ascii="Arial" w:hAnsi="Arial" w:cs="Arial"/>
                <w:sz w:val="22"/>
                <w:szCs w:val="22"/>
              </w:rPr>
              <w:t>Identify</w:t>
            </w:r>
            <w:r>
              <w:rPr>
                <w:rFonts w:ascii="Arial" w:hAnsi="Arial" w:cs="Arial"/>
                <w:sz w:val="22"/>
                <w:szCs w:val="22"/>
              </w:rPr>
              <w:t>, define</w:t>
            </w:r>
            <w:r w:rsidRPr="00D82461">
              <w:rPr>
                <w:rFonts w:ascii="Arial" w:hAnsi="Arial" w:cs="Arial"/>
                <w:sz w:val="22"/>
                <w:szCs w:val="22"/>
              </w:rPr>
              <w:t xml:space="preserve"> and </w:t>
            </w:r>
            <w:r>
              <w:rPr>
                <w:rFonts w:ascii="Arial" w:hAnsi="Arial" w:cs="Arial"/>
                <w:sz w:val="22"/>
                <w:szCs w:val="22"/>
              </w:rPr>
              <w:t>evaluate</w:t>
            </w:r>
            <w:r w:rsidRPr="00D82461">
              <w:rPr>
                <w:rFonts w:ascii="Arial" w:hAnsi="Arial" w:cs="Arial"/>
                <w:sz w:val="22"/>
                <w:szCs w:val="22"/>
              </w:rPr>
              <w:t xml:space="preserve"> the standard of proof and burden of proof in civil and criminal cases</w:t>
            </w:r>
          </w:p>
        </w:tc>
        <w:tc>
          <w:tcPr>
            <w:tcW w:w="367" w:type="pct"/>
            <w:tcBorders>
              <w:top w:val="nil"/>
              <w:left w:val="nil"/>
              <w:bottom w:val="nil"/>
              <w:right w:val="nil"/>
            </w:tcBorders>
          </w:tcPr>
          <w:p w14:paraId="5051BDB4" w14:textId="77777777" w:rsidR="006D4774" w:rsidRPr="00D82461" w:rsidRDefault="006D4774" w:rsidP="00E64291">
            <w:pPr>
              <w:rPr>
                <w:rFonts w:ascii="Arial" w:hAnsi="Arial" w:cs="Arial"/>
                <w:sz w:val="22"/>
                <w:szCs w:val="22"/>
              </w:rPr>
            </w:pPr>
            <w:r w:rsidRPr="00D82461">
              <w:rPr>
                <w:rFonts w:ascii="Arial" w:hAnsi="Arial" w:cs="Arial"/>
                <w:sz w:val="22"/>
                <w:szCs w:val="22"/>
              </w:rPr>
              <w:t>2.1</w:t>
            </w:r>
          </w:p>
        </w:tc>
        <w:tc>
          <w:tcPr>
            <w:tcW w:w="3219" w:type="pct"/>
            <w:tcBorders>
              <w:top w:val="nil"/>
              <w:left w:val="nil"/>
              <w:bottom w:val="nil"/>
              <w:right w:val="nil"/>
            </w:tcBorders>
          </w:tcPr>
          <w:p w14:paraId="6AE77A21" w14:textId="77777777" w:rsidR="006D4774" w:rsidRPr="00D82461" w:rsidRDefault="006D4774" w:rsidP="00E64291">
            <w:pPr>
              <w:rPr>
                <w:rFonts w:ascii="Arial" w:hAnsi="Arial" w:cs="Arial"/>
                <w:sz w:val="22"/>
                <w:szCs w:val="22"/>
              </w:rPr>
            </w:pPr>
            <w:r>
              <w:rPr>
                <w:rFonts w:ascii="Arial" w:hAnsi="Arial" w:cs="Arial"/>
                <w:sz w:val="22"/>
                <w:szCs w:val="22"/>
              </w:rPr>
              <w:t>Define</w:t>
            </w:r>
            <w:r w:rsidRPr="00D82461">
              <w:rPr>
                <w:rFonts w:ascii="Arial" w:hAnsi="Arial" w:cs="Arial"/>
                <w:sz w:val="22"/>
                <w:szCs w:val="22"/>
              </w:rPr>
              <w:t xml:space="preserve"> the standard of proof and admissibility of evidence in civil and criminal cases</w:t>
            </w:r>
          </w:p>
        </w:tc>
      </w:tr>
      <w:tr w:rsidR="006D4774" w:rsidRPr="00D82461" w14:paraId="0040C63E" w14:textId="77777777" w:rsidTr="00E64291">
        <w:trPr>
          <w:jc w:val="center"/>
        </w:trPr>
        <w:tc>
          <w:tcPr>
            <w:tcW w:w="237" w:type="pct"/>
            <w:vMerge/>
            <w:tcBorders>
              <w:top w:val="nil"/>
              <w:left w:val="nil"/>
              <w:bottom w:val="nil"/>
              <w:right w:val="nil"/>
            </w:tcBorders>
          </w:tcPr>
          <w:p w14:paraId="75C5F893"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46DE25D3"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535DE465" w14:textId="77777777" w:rsidR="006D4774" w:rsidRPr="00D82461" w:rsidRDefault="006D4774" w:rsidP="00E64291">
            <w:pPr>
              <w:rPr>
                <w:rFonts w:ascii="Arial" w:hAnsi="Arial" w:cs="Arial"/>
                <w:sz w:val="22"/>
                <w:szCs w:val="22"/>
              </w:rPr>
            </w:pPr>
            <w:r w:rsidRPr="00D82461">
              <w:rPr>
                <w:rFonts w:ascii="Arial" w:hAnsi="Arial" w:cs="Arial"/>
                <w:sz w:val="22"/>
                <w:szCs w:val="22"/>
              </w:rPr>
              <w:t>2.2</w:t>
            </w:r>
          </w:p>
        </w:tc>
        <w:tc>
          <w:tcPr>
            <w:tcW w:w="3219" w:type="pct"/>
            <w:tcBorders>
              <w:top w:val="nil"/>
              <w:left w:val="nil"/>
              <w:bottom w:val="nil"/>
              <w:right w:val="nil"/>
            </w:tcBorders>
          </w:tcPr>
          <w:p w14:paraId="540FE13D" w14:textId="77777777" w:rsidR="006D4774" w:rsidRPr="00D82461" w:rsidRDefault="006D4774" w:rsidP="00E64291">
            <w:pPr>
              <w:rPr>
                <w:rFonts w:ascii="Arial" w:hAnsi="Arial" w:cs="Arial"/>
                <w:sz w:val="22"/>
                <w:szCs w:val="22"/>
              </w:rPr>
            </w:pPr>
            <w:r w:rsidRPr="00D82461">
              <w:rPr>
                <w:rFonts w:ascii="Arial" w:hAnsi="Arial" w:cs="Arial"/>
                <w:sz w:val="22"/>
                <w:szCs w:val="22"/>
              </w:rPr>
              <w:t xml:space="preserve">Identify the importance of the burden of proof in civil and criminal cases </w:t>
            </w:r>
          </w:p>
        </w:tc>
      </w:tr>
      <w:tr w:rsidR="006D4774" w:rsidRPr="00D82461" w14:paraId="5D5D72CB" w14:textId="77777777" w:rsidTr="00E64291">
        <w:trPr>
          <w:jc w:val="center"/>
        </w:trPr>
        <w:tc>
          <w:tcPr>
            <w:tcW w:w="237" w:type="pct"/>
            <w:vMerge/>
            <w:tcBorders>
              <w:top w:val="nil"/>
              <w:left w:val="nil"/>
              <w:bottom w:val="nil"/>
              <w:right w:val="nil"/>
            </w:tcBorders>
          </w:tcPr>
          <w:p w14:paraId="5001ED46"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74F86B79"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793FEF66" w14:textId="77777777" w:rsidR="006D4774" w:rsidRPr="00D82461" w:rsidRDefault="006D4774" w:rsidP="00E64291">
            <w:pPr>
              <w:rPr>
                <w:rFonts w:ascii="Arial" w:hAnsi="Arial" w:cs="Arial"/>
                <w:sz w:val="22"/>
                <w:szCs w:val="22"/>
              </w:rPr>
            </w:pPr>
            <w:r w:rsidRPr="00D82461">
              <w:rPr>
                <w:rFonts w:ascii="Arial" w:hAnsi="Arial" w:cs="Arial"/>
                <w:sz w:val="22"/>
                <w:szCs w:val="22"/>
              </w:rPr>
              <w:t>2.3</w:t>
            </w:r>
          </w:p>
        </w:tc>
        <w:tc>
          <w:tcPr>
            <w:tcW w:w="3219" w:type="pct"/>
            <w:tcBorders>
              <w:top w:val="nil"/>
              <w:left w:val="nil"/>
              <w:bottom w:val="nil"/>
              <w:right w:val="nil"/>
            </w:tcBorders>
          </w:tcPr>
          <w:p w14:paraId="24D0125E" w14:textId="77777777" w:rsidR="006D4774" w:rsidRPr="00D82461" w:rsidRDefault="006D4774" w:rsidP="00E64291">
            <w:pPr>
              <w:rPr>
                <w:rFonts w:ascii="Arial" w:hAnsi="Arial" w:cs="Arial"/>
                <w:sz w:val="22"/>
                <w:szCs w:val="22"/>
              </w:rPr>
            </w:pPr>
            <w:r w:rsidRPr="00D82461">
              <w:rPr>
                <w:rFonts w:ascii="Arial" w:hAnsi="Arial" w:cs="Arial"/>
                <w:sz w:val="22"/>
                <w:szCs w:val="22"/>
              </w:rPr>
              <w:t>Identify the issue and possible defences related to area/s of substantive law</w:t>
            </w:r>
          </w:p>
        </w:tc>
      </w:tr>
      <w:tr w:rsidR="006D4774" w:rsidRPr="00D82461" w14:paraId="73189935" w14:textId="77777777" w:rsidTr="00E64291">
        <w:trPr>
          <w:jc w:val="center"/>
        </w:trPr>
        <w:tc>
          <w:tcPr>
            <w:tcW w:w="237" w:type="pct"/>
            <w:vMerge/>
            <w:tcBorders>
              <w:top w:val="nil"/>
              <w:left w:val="nil"/>
              <w:bottom w:val="nil"/>
              <w:right w:val="nil"/>
            </w:tcBorders>
          </w:tcPr>
          <w:p w14:paraId="6509BCFF"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41A46804"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5B373213" w14:textId="77777777" w:rsidR="006D4774" w:rsidRPr="00D82461" w:rsidRDefault="006D4774" w:rsidP="00E64291">
            <w:pPr>
              <w:rPr>
                <w:rFonts w:ascii="Arial" w:hAnsi="Arial" w:cs="Arial"/>
                <w:sz w:val="22"/>
                <w:szCs w:val="22"/>
              </w:rPr>
            </w:pPr>
            <w:r w:rsidRPr="00D82461">
              <w:rPr>
                <w:rFonts w:ascii="Arial" w:hAnsi="Arial" w:cs="Arial"/>
                <w:sz w:val="22"/>
                <w:szCs w:val="22"/>
              </w:rPr>
              <w:t>2.4</w:t>
            </w:r>
          </w:p>
        </w:tc>
        <w:tc>
          <w:tcPr>
            <w:tcW w:w="3219" w:type="pct"/>
            <w:tcBorders>
              <w:top w:val="nil"/>
              <w:left w:val="nil"/>
              <w:bottom w:val="nil"/>
              <w:right w:val="nil"/>
            </w:tcBorders>
          </w:tcPr>
          <w:p w14:paraId="6F88EDD3" w14:textId="77777777" w:rsidR="006D4774" w:rsidRPr="00D82461" w:rsidRDefault="006D4774" w:rsidP="00E64291">
            <w:pPr>
              <w:rPr>
                <w:rFonts w:ascii="Arial" w:hAnsi="Arial" w:cs="Arial"/>
                <w:sz w:val="22"/>
                <w:szCs w:val="22"/>
              </w:rPr>
            </w:pPr>
            <w:r w:rsidRPr="00D82461">
              <w:rPr>
                <w:rFonts w:ascii="Arial" w:hAnsi="Arial" w:cs="Arial"/>
                <w:sz w:val="22"/>
                <w:szCs w:val="22"/>
              </w:rPr>
              <w:t xml:space="preserve">Identify and discuss the </w:t>
            </w:r>
            <w:r w:rsidRPr="00D82461">
              <w:rPr>
                <w:rFonts w:ascii="Arial" w:hAnsi="Arial" w:cs="Arial"/>
                <w:b/>
                <w:i/>
                <w:sz w:val="22"/>
                <w:szCs w:val="22"/>
              </w:rPr>
              <w:t>types of presumptions</w:t>
            </w:r>
            <w:r w:rsidRPr="00D82461">
              <w:rPr>
                <w:rFonts w:ascii="Arial" w:hAnsi="Arial" w:cs="Arial"/>
                <w:sz w:val="22"/>
                <w:szCs w:val="22"/>
              </w:rPr>
              <w:t xml:space="preserve"> and their </w:t>
            </w:r>
            <w:r>
              <w:rPr>
                <w:rFonts w:ascii="Arial" w:hAnsi="Arial" w:cs="Arial"/>
                <w:sz w:val="22"/>
                <w:szCs w:val="22"/>
              </w:rPr>
              <w:t>implications</w:t>
            </w:r>
          </w:p>
        </w:tc>
      </w:tr>
      <w:tr w:rsidR="006D4774" w:rsidRPr="00D82461" w14:paraId="094A18F6" w14:textId="77777777" w:rsidTr="00E64291">
        <w:trPr>
          <w:jc w:val="center"/>
        </w:trPr>
        <w:tc>
          <w:tcPr>
            <w:tcW w:w="237" w:type="pct"/>
            <w:vMerge/>
            <w:tcBorders>
              <w:top w:val="nil"/>
              <w:left w:val="nil"/>
              <w:bottom w:val="nil"/>
              <w:right w:val="nil"/>
            </w:tcBorders>
          </w:tcPr>
          <w:p w14:paraId="11BA7347"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38E5295C"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4A707B99" w14:textId="77777777" w:rsidR="006D4774" w:rsidRPr="00D82461" w:rsidRDefault="006D4774" w:rsidP="00E64291">
            <w:pPr>
              <w:rPr>
                <w:rFonts w:ascii="Arial" w:hAnsi="Arial" w:cs="Arial"/>
                <w:sz w:val="22"/>
                <w:szCs w:val="22"/>
              </w:rPr>
            </w:pPr>
            <w:r w:rsidRPr="00D82461">
              <w:rPr>
                <w:rFonts w:ascii="Arial" w:hAnsi="Arial" w:cs="Arial"/>
                <w:sz w:val="22"/>
                <w:szCs w:val="22"/>
              </w:rPr>
              <w:t>2.5</w:t>
            </w:r>
          </w:p>
        </w:tc>
        <w:tc>
          <w:tcPr>
            <w:tcW w:w="3219" w:type="pct"/>
            <w:tcBorders>
              <w:top w:val="nil"/>
              <w:left w:val="nil"/>
              <w:bottom w:val="nil"/>
              <w:right w:val="nil"/>
            </w:tcBorders>
          </w:tcPr>
          <w:p w14:paraId="584279DE" w14:textId="77777777" w:rsidR="006D4774" w:rsidRPr="00D82461" w:rsidRDefault="006D4774" w:rsidP="00E64291">
            <w:pPr>
              <w:rPr>
                <w:rFonts w:ascii="Arial" w:hAnsi="Arial" w:cs="Arial"/>
                <w:sz w:val="22"/>
                <w:szCs w:val="22"/>
              </w:rPr>
            </w:pPr>
            <w:r>
              <w:rPr>
                <w:rFonts w:ascii="Arial" w:hAnsi="Arial" w:cs="Arial"/>
                <w:sz w:val="22"/>
                <w:szCs w:val="22"/>
              </w:rPr>
              <w:t>Define</w:t>
            </w:r>
            <w:r w:rsidRPr="00D82461">
              <w:rPr>
                <w:rFonts w:ascii="Arial" w:hAnsi="Arial" w:cs="Arial"/>
                <w:sz w:val="22"/>
                <w:szCs w:val="22"/>
              </w:rPr>
              <w:t xml:space="preserve"> the phrase </w:t>
            </w:r>
            <w:r w:rsidRPr="00D82461">
              <w:rPr>
                <w:rFonts w:ascii="Arial" w:hAnsi="Arial" w:cs="Arial"/>
                <w:b/>
                <w:i/>
                <w:sz w:val="22"/>
                <w:szCs w:val="22"/>
              </w:rPr>
              <w:t>facts that do not have to be proved</w:t>
            </w:r>
            <w:r w:rsidRPr="00D82461">
              <w:rPr>
                <w:rFonts w:ascii="Arial" w:hAnsi="Arial" w:cs="Arial"/>
                <w:sz w:val="22"/>
                <w:szCs w:val="22"/>
              </w:rPr>
              <w:t xml:space="preserve"> and </w:t>
            </w:r>
            <w:r>
              <w:rPr>
                <w:rFonts w:ascii="Arial" w:hAnsi="Arial" w:cs="Arial"/>
                <w:sz w:val="22"/>
                <w:szCs w:val="22"/>
              </w:rPr>
              <w:t>evaluate</w:t>
            </w:r>
            <w:r w:rsidRPr="00D82461">
              <w:rPr>
                <w:rFonts w:ascii="Arial" w:hAnsi="Arial" w:cs="Arial"/>
                <w:sz w:val="22"/>
                <w:szCs w:val="22"/>
              </w:rPr>
              <w:t xml:space="preserve"> its application</w:t>
            </w:r>
          </w:p>
        </w:tc>
      </w:tr>
      <w:tr w:rsidR="006D4774" w:rsidRPr="00D82461" w14:paraId="5AEBB3AD" w14:textId="77777777" w:rsidTr="00E64291">
        <w:trPr>
          <w:jc w:val="center"/>
        </w:trPr>
        <w:tc>
          <w:tcPr>
            <w:tcW w:w="237" w:type="pct"/>
            <w:vMerge w:val="restart"/>
            <w:tcBorders>
              <w:top w:val="nil"/>
              <w:left w:val="nil"/>
              <w:bottom w:val="nil"/>
              <w:right w:val="nil"/>
            </w:tcBorders>
          </w:tcPr>
          <w:p w14:paraId="7AAC4AA3" w14:textId="77777777" w:rsidR="006D4774" w:rsidRPr="00D82461" w:rsidRDefault="006D4774" w:rsidP="00E64291">
            <w:pPr>
              <w:rPr>
                <w:rFonts w:ascii="Arial" w:hAnsi="Arial" w:cs="Arial"/>
                <w:sz w:val="22"/>
                <w:szCs w:val="22"/>
              </w:rPr>
            </w:pPr>
            <w:r w:rsidRPr="00D82461">
              <w:rPr>
                <w:rFonts w:ascii="Arial" w:hAnsi="Arial" w:cs="Arial"/>
                <w:sz w:val="22"/>
                <w:szCs w:val="22"/>
              </w:rPr>
              <w:t>3.</w:t>
            </w:r>
          </w:p>
        </w:tc>
        <w:tc>
          <w:tcPr>
            <w:tcW w:w="1177" w:type="pct"/>
            <w:vMerge w:val="restart"/>
            <w:tcBorders>
              <w:top w:val="nil"/>
              <w:left w:val="nil"/>
              <w:bottom w:val="nil"/>
              <w:right w:val="nil"/>
            </w:tcBorders>
          </w:tcPr>
          <w:p w14:paraId="3EB8550A" w14:textId="77777777" w:rsidR="006D4774" w:rsidRPr="00D82461" w:rsidRDefault="006D4774" w:rsidP="00E64291">
            <w:pPr>
              <w:rPr>
                <w:rFonts w:ascii="Arial" w:hAnsi="Arial" w:cs="Arial"/>
                <w:sz w:val="22"/>
                <w:szCs w:val="22"/>
              </w:rPr>
            </w:pPr>
            <w:r>
              <w:rPr>
                <w:rFonts w:ascii="Arial" w:hAnsi="Arial" w:cs="Arial"/>
                <w:sz w:val="22"/>
                <w:szCs w:val="22"/>
              </w:rPr>
              <w:t>Identify, evaluate</w:t>
            </w:r>
            <w:r w:rsidRPr="00D82461">
              <w:rPr>
                <w:rFonts w:ascii="Arial" w:hAnsi="Arial" w:cs="Arial"/>
                <w:sz w:val="22"/>
                <w:szCs w:val="22"/>
              </w:rPr>
              <w:t xml:space="preserve"> and apply the rule relating to relevance of evidence</w:t>
            </w:r>
          </w:p>
        </w:tc>
        <w:tc>
          <w:tcPr>
            <w:tcW w:w="367" w:type="pct"/>
            <w:tcBorders>
              <w:top w:val="nil"/>
              <w:left w:val="nil"/>
              <w:bottom w:val="nil"/>
              <w:right w:val="nil"/>
            </w:tcBorders>
          </w:tcPr>
          <w:p w14:paraId="40A323FE" w14:textId="77777777" w:rsidR="006D4774" w:rsidRPr="00D82461" w:rsidRDefault="006D4774" w:rsidP="00E64291">
            <w:pPr>
              <w:rPr>
                <w:rFonts w:ascii="Arial" w:hAnsi="Arial" w:cs="Arial"/>
                <w:sz w:val="22"/>
                <w:szCs w:val="22"/>
              </w:rPr>
            </w:pPr>
            <w:r w:rsidRPr="00D82461">
              <w:rPr>
                <w:rFonts w:ascii="Arial" w:hAnsi="Arial" w:cs="Arial"/>
                <w:sz w:val="22"/>
                <w:szCs w:val="22"/>
              </w:rPr>
              <w:t>3.1</w:t>
            </w:r>
          </w:p>
        </w:tc>
        <w:tc>
          <w:tcPr>
            <w:tcW w:w="3219" w:type="pct"/>
            <w:tcBorders>
              <w:top w:val="nil"/>
              <w:left w:val="nil"/>
              <w:bottom w:val="nil"/>
              <w:right w:val="nil"/>
            </w:tcBorders>
          </w:tcPr>
          <w:p w14:paraId="4DA8AC6D" w14:textId="77777777" w:rsidR="006D4774" w:rsidRPr="00D82461" w:rsidRDefault="006D4774" w:rsidP="00E64291">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the concept of </w:t>
            </w:r>
            <w:r w:rsidRPr="00AD1CDC">
              <w:rPr>
                <w:rFonts w:ascii="Arial" w:hAnsi="Arial" w:cs="Arial"/>
                <w:b/>
                <w:bCs/>
                <w:i/>
                <w:iCs/>
                <w:sz w:val="22"/>
                <w:szCs w:val="22"/>
              </w:rPr>
              <w:t>relevance of evidence</w:t>
            </w:r>
            <w:r w:rsidRPr="00D82461">
              <w:rPr>
                <w:rFonts w:ascii="Arial" w:hAnsi="Arial" w:cs="Arial"/>
                <w:sz w:val="22"/>
                <w:szCs w:val="22"/>
              </w:rPr>
              <w:t xml:space="preserve"> in relation to facts in issue and credit</w:t>
            </w:r>
          </w:p>
        </w:tc>
      </w:tr>
      <w:tr w:rsidR="006D4774" w:rsidRPr="00D82461" w14:paraId="2D80AB67" w14:textId="77777777" w:rsidTr="00E64291">
        <w:trPr>
          <w:jc w:val="center"/>
        </w:trPr>
        <w:tc>
          <w:tcPr>
            <w:tcW w:w="237" w:type="pct"/>
            <w:vMerge/>
            <w:tcBorders>
              <w:top w:val="nil"/>
              <w:left w:val="nil"/>
              <w:bottom w:val="nil"/>
              <w:right w:val="nil"/>
            </w:tcBorders>
          </w:tcPr>
          <w:p w14:paraId="1F58EB23"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314157C9"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32D18B18" w14:textId="77777777" w:rsidR="006D4774" w:rsidRPr="00D82461" w:rsidRDefault="006D4774" w:rsidP="00E64291">
            <w:pPr>
              <w:rPr>
                <w:rFonts w:ascii="Arial" w:hAnsi="Arial" w:cs="Arial"/>
                <w:sz w:val="22"/>
                <w:szCs w:val="22"/>
              </w:rPr>
            </w:pPr>
            <w:r w:rsidRPr="00D82461">
              <w:rPr>
                <w:rFonts w:ascii="Arial" w:hAnsi="Arial" w:cs="Arial"/>
                <w:sz w:val="22"/>
                <w:szCs w:val="22"/>
              </w:rPr>
              <w:t>3.2</w:t>
            </w:r>
          </w:p>
        </w:tc>
        <w:tc>
          <w:tcPr>
            <w:tcW w:w="3219" w:type="pct"/>
            <w:tcBorders>
              <w:top w:val="nil"/>
              <w:left w:val="nil"/>
              <w:bottom w:val="nil"/>
              <w:right w:val="nil"/>
            </w:tcBorders>
          </w:tcPr>
          <w:p w14:paraId="2BD1DFBA" w14:textId="77777777" w:rsidR="006D4774" w:rsidRPr="00D82461" w:rsidRDefault="006D4774" w:rsidP="00E64291">
            <w:pPr>
              <w:rPr>
                <w:rFonts w:ascii="Arial" w:hAnsi="Arial" w:cs="Arial"/>
                <w:sz w:val="22"/>
                <w:szCs w:val="22"/>
              </w:rPr>
            </w:pPr>
            <w:r w:rsidRPr="00D82461">
              <w:rPr>
                <w:rFonts w:ascii="Arial" w:hAnsi="Arial" w:cs="Arial"/>
                <w:sz w:val="22"/>
                <w:szCs w:val="22"/>
              </w:rPr>
              <w:t xml:space="preserve">Identify and apply the appropriate rules related to </w:t>
            </w:r>
            <w:r w:rsidRPr="00AD1CDC">
              <w:rPr>
                <w:rFonts w:ascii="Arial" w:hAnsi="Arial" w:cs="Arial"/>
                <w:sz w:val="22"/>
                <w:szCs w:val="22"/>
              </w:rPr>
              <w:t>relevance of evidence</w:t>
            </w:r>
            <w:r w:rsidRPr="00D82461">
              <w:rPr>
                <w:rFonts w:ascii="Arial" w:hAnsi="Arial" w:cs="Arial"/>
                <w:b/>
                <w:bCs/>
                <w:i/>
                <w:iCs/>
                <w:sz w:val="22"/>
                <w:szCs w:val="22"/>
              </w:rPr>
              <w:t xml:space="preserve"> </w:t>
            </w:r>
            <w:r w:rsidRPr="00D82461">
              <w:rPr>
                <w:rFonts w:ascii="Arial" w:hAnsi="Arial" w:cs="Arial"/>
                <w:sz w:val="22"/>
                <w:szCs w:val="22"/>
              </w:rPr>
              <w:t xml:space="preserve">to a </w:t>
            </w:r>
            <w:r>
              <w:rPr>
                <w:rFonts w:ascii="Arial" w:hAnsi="Arial" w:cs="Arial"/>
                <w:sz w:val="22"/>
                <w:szCs w:val="22"/>
              </w:rPr>
              <w:t>case study</w:t>
            </w:r>
          </w:p>
        </w:tc>
      </w:tr>
      <w:tr w:rsidR="006D4774" w:rsidRPr="00D82461" w14:paraId="0FE7C555" w14:textId="77777777" w:rsidTr="00E64291">
        <w:trPr>
          <w:jc w:val="center"/>
        </w:trPr>
        <w:tc>
          <w:tcPr>
            <w:tcW w:w="237" w:type="pct"/>
            <w:vMerge/>
            <w:tcBorders>
              <w:top w:val="nil"/>
              <w:left w:val="nil"/>
              <w:bottom w:val="nil"/>
              <w:right w:val="nil"/>
            </w:tcBorders>
          </w:tcPr>
          <w:p w14:paraId="3C3C572D"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71E91B22"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16C2D3A0" w14:textId="77777777" w:rsidR="006D4774" w:rsidRPr="00D82461" w:rsidRDefault="006D4774" w:rsidP="00E64291">
            <w:pPr>
              <w:rPr>
                <w:rFonts w:ascii="Arial" w:hAnsi="Arial" w:cs="Arial"/>
                <w:sz w:val="22"/>
                <w:szCs w:val="22"/>
              </w:rPr>
            </w:pPr>
            <w:r w:rsidRPr="00D82461">
              <w:rPr>
                <w:rFonts w:ascii="Arial" w:hAnsi="Arial" w:cs="Arial"/>
                <w:sz w:val="22"/>
                <w:szCs w:val="22"/>
              </w:rPr>
              <w:t>3.3</w:t>
            </w:r>
          </w:p>
        </w:tc>
        <w:tc>
          <w:tcPr>
            <w:tcW w:w="3219" w:type="pct"/>
            <w:tcBorders>
              <w:top w:val="nil"/>
              <w:left w:val="nil"/>
              <w:bottom w:val="nil"/>
              <w:right w:val="nil"/>
            </w:tcBorders>
          </w:tcPr>
          <w:p w14:paraId="4B3D66BC" w14:textId="77777777" w:rsidR="006D4774" w:rsidRPr="00D82461" w:rsidRDefault="006D4774" w:rsidP="00E64291">
            <w:pPr>
              <w:rPr>
                <w:rFonts w:ascii="Arial" w:hAnsi="Arial" w:cs="Arial"/>
                <w:sz w:val="22"/>
                <w:szCs w:val="22"/>
              </w:rPr>
            </w:pPr>
            <w:r w:rsidRPr="00D82461">
              <w:rPr>
                <w:rFonts w:ascii="Arial" w:hAnsi="Arial" w:cs="Arial"/>
                <w:sz w:val="22"/>
                <w:szCs w:val="22"/>
              </w:rPr>
              <w:t>Identify evidence that is directly relevant with that which is indirectly relevant</w:t>
            </w:r>
          </w:p>
          <w:p w14:paraId="0D9B0A53" w14:textId="77777777" w:rsidR="006D4774" w:rsidRPr="00D82461" w:rsidRDefault="006D4774" w:rsidP="00E64291">
            <w:pPr>
              <w:rPr>
                <w:rFonts w:ascii="Arial" w:hAnsi="Arial" w:cs="Arial"/>
                <w:sz w:val="22"/>
                <w:szCs w:val="22"/>
              </w:rPr>
            </w:pPr>
          </w:p>
        </w:tc>
      </w:tr>
      <w:tr w:rsidR="006D4774" w:rsidRPr="00D82461" w14:paraId="5EE51B6E" w14:textId="77777777" w:rsidTr="00E64291">
        <w:trPr>
          <w:jc w:val="center"/>
        </w:trPr>
        <w:tc>
          <w:tcPr>
            <w:tcW w:w="237" w:type="pct"/>
            <w:vMerge w:val="restart"/>
            <w:tcBorders>
              <w:top w:val="nil"/>
              <w:left w:val="nil"/>
              <w:bottom w:val="nil"/>
              <w:right w:val="nil"/>
            </w:tcBorders>
          </w:tcPr>
          <w:p w14:paraId="498A03AD" w14:textId="77777777" w:rsidR="006D4774" w:rsidRPr="00D82461" w:rsidRDefault="006D4774" w:rsidP="00E64291">
            <w:pPr>
              <w:rPr>
                <w:rFonts w:ascii="Arial" w:hAnsi="Arial" w:cs="Arial"/>
                <w:sz w:val="22"/>
                <w:szCs w:val="22"/>
              </w:rPr>
            </w:pPr>
            <w:r w:rsidRPr="00D82461">
              <w:rPr>
                <w:rFonts w:ascii="Arial" w:hAnsi="Arial" w:cs="Arial"/>
                <w:sz w:val="22"/>
                <w:szCs w:val="22"/>
              </w:rPr>
              <w:lastRenderedPageBreak/>
              <w:t>4.</w:t>
            </w:r>
          </w:p>
        </w:tc>
        <w:tc>
          <w:tcPr>
            <w:tcW w:w="1177" w:type="pct"/>
            <w:vMerge w:val="restart"/>
            <w:tcBorders>
              <w:top w:val="nil"/>
              <w:left w:val="nil"/>
              <w:bottom w:val="nil"/>
              <w:right w:val="nil"/>
            </w:tcBorders>
          </w:tcPr>
          <w:p w14:paraId="4EBBEDB9" w14:textId="77777777" w:rsidR="006D4774" w:rsidRPr="00D82461" w:rsidRDefault="006D4774" w:rsidP="00E64291">
            <w:pPr>
              <w:rPr>
                <w:rFonts w:ascii="Arial" w:hAnsi="Arial" w:cs="Arial"/>
                <w:sz w:val="22"/>
                <w:szCs w:val="22"/>
              </w:rPr>
            </w:pPr>
            <w:r>
              <w:rPr>
                <w:rFonts w:ascii="Arial" w:hAnsi="Arial" w:cs="Arial"/>
                <w:sz w:val="22"/>
                <w:szCs w:val="22"/>
              </w:rPr>
              <w:t xml:space="preserve">Identify, define, evaluate </w:t>
            </w:r>
            <w:r w:rsidRPr="00D82461">
              <w:rPr>
                <w:rFonts w:ascii="Arial" w:hAnsi="Arial" w:cs="Arial"/>
                <w:sz w:val="22"/>
                <w:szCs w:val="22"/>
              </w:rPr>
              <w:t>and apply the rules governing examination of evidence in the conduct of a civil or criminal trial</w:t>
            </w:r>
          </w:p>
        </w:tc>
        <w:tc>
          <w:tcPr>
            <w:tcW w:w="367" w:type="pct"/>
            <w:tcBorders>
              <w:top w:val="nil"/>
              <w:left w:val="nil"/>
              <w:bottom w:val="nil"/>
              <w:right w:val="nil"/>
            </w:tcBorders>
          </w:tcPr>
          <w:p w14:paraId="1A9B9EF0" w14:textId="77777777" w:rsidR="006D4774" w:rsidRPr="00D82461" w:rsidRDefault="006D4774" w:rsidP="00E64291">
            <w:pPr>
              <w:rPr>
                <w:rFonts w:ascii="Arial" w:hAnsi="Arial" w:cs="Arial"/>
                <w:sz w:val="22"/>
                <w:szCs w:val="22"/>
              </w:rPr>
            </w:pPr>
            <w:r w:rsidRPr="00D82461">
              <w:rPr>
                <w:rFonts w:ascii="Arial" w:hAnsi="Arial" w:cs="Arial"/>
                <w:sz w:val="22"/>
                <w:szCs w:val="22"/>
              </w:rPr>
              <w:t>4.1</w:t>
            </w:r>
          </w:p>
        </w:tc>
        <w:tc>
          <w:tcPr>
            <w:tcW w:w="3219" w:type="pct"/>
            <w:tcBorders>
              <w:top w:val="nil"/>
              <w:left w:val="nil"/>
              <w:bottom w:val="nil"/>
              <w:right w:val="nil"/>
            </w:tcBorders>
          </w:tcPr>
          <w:p w14:paraId="5F2D10A9" w14:textId="77777777" w:rsidR="006D4774" w:rsidRPr="00D82461" w:rsidRDefault="006D4774" w:rsidP="00E64291">
            <w:pPr>
              <w:rPr>
                <w:rFonts w:ascii="Arial" w:hAnsi="Arial" w:cs="Arial"/>
                <w:sz w:val="22"/>
                <w:szCs w:val="22"/>
              </w:rPr>
            </w:pPr>
            <w:r w:rsidRPr="00D82461">
              <w:rPr>
                <w:rFonts w:ascii="Arial" w:hAnsi="Arial" w:cs="Arial"/>
                <w:sz w:val="22"/>
                <w:szCs w:val="22"/>
              </w:rPr>
              <w:t>Identify and d</w:t>
            </w:r>
            <w:r>
              <w:rPr>
                <w:rFonts w:ascii="Arial" w:hAnsi="Arial" w:cs="Arial"/>
                <w:sz w:val="22"/>
                <w:szCs w:val="22"/>
              </w:rPr>
              <w:t>efine</w:t>
            </w:r>
            <w:r w:rsidRPr="00D82461">
              <w:rPr>
                <w:rFonts w:ascii="Arial" w:hAnsi="Arial" w:cs="Arial"/>
                <w:sz w:val="22"/>
                <w:szCs w:val="22"/>
              </w:rPr>
              <w:t xml:space="preserve"> the </w:t>
            </w:r>
            <w:r w:rsidRPr="00D82461">
              <w:rPr>
                <w:rFonts w:ascii="Arial" w:hAnsi="Arial" w:cs="Arial"/>
                <w:b/>
                <w:i/>
                <w:sz w:val="22"/>
                <w:szCs w:val="22"/>
              </w:rPr>
              <w:t>rules in relation to examination in chief</w:t>
            </w:r>
          </w:p>
        </w:tc>
      </w:tr>
      <w:tr w:rsidR="006D4774" w:rsidRPr="00D82461" w14:paraId="3515C8D9" w14:textId="77777777" w:rsidTr="00E64291">
        <w:trPr>
          <w:jc w:val="center"/>
        </w:trPr>
        <w:tc>
          <w:tcPr>
            <w:tcW w:w="237" w:type="pct"/>
            <w:vMerge/>
            <w:tcBorders>
              <w:top w:val="nil"/>
              <w:left w:val="nil"/>
              <w:bottom w:val="nil"/>
              <w:right w:val="nil"/>
            </w:tcBorders>
          </w:tcPr>
          <w:p w14:paraId="165A245A"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1B315EEC"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50134F7C" w14:textId="77777777" w:rsidR="006D4774" w:rsidRPr="00D82461" w:rsidRDefault="006D4774" w:rsidP="00E64291">
            <w:pPr>
              <w:rPr>
                <w:rFonts w:ascii="Arial" w:hAnsi="Arial" w:cs="Arial"/>
                <w:sz w:val="22"/>
                <w:szCs w:val="22"/>
              </w:rPr>
            </w:pPr>
            <w:r w:rsidRPr="00D82461">
              <w:rPr>
                <w:rFonts w:ascii="Arial" w:hAnsi="Arial" w:cs="Arial"/>
                <w:sz w:val="22"/>
                <w:szCs w:val="22"/>
              </w:rPr>
              <w:t>4.2</w:t>
            </w:r>
          </w:p>
        </w:tc>
        <w:tc>
          <w:tcPr>
            <w:tcW w:w="3219" w:type="pct"/>
            <w:tcBorders>
              <w:top w:val="nil"/>
              <w:left w:val="nil"/>
              <w:bottom w:val="nil"/>
              <w:right w:val="nil"/>
            </w:tcBorders>
          </w:tcPr>
          <w:p w14:paraId="0FDD3A64" w14:textId="77777777" w:rsidR="006D4774" w:rsidRPr="00D82461" w:rsidRDefault="006D4774" w:rsidP="00E64291">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the </w:t>
            </w:r>
            <w:r w:rsidRPr="00D82461">
              <w:rPr>
                <w:rFonts w:ascii="Arial" w:hAnsi="Arial" w:cs="Arial"/>
                <w:b/>
                <w:i/>
                <w:sz w:val="22"/>
                <w:szCs w:val="22"/>
              </w:rPr>
              <w:t>rules of cross examination</w:t>
            </w:r>
          </w:p>
        </w:tc>
      </w:tr>
      <w:tr w:rsidR="006D4774" w:rsidRPr="00D82461" w14:paraId="1A643A00" w14:textId="77777777" w:rsidTr="00E64291">
        <w:trPr>
          <w:jc w:val="center"/>
        </w:trPr>
        <w:tc>
          <w:tcPr>
            <w:tcW w:w="237" w:type="pct"/>
            <w:vMerge/>
            <w:tcBorders>
              <w:top w:val="nil"/>
              <w:left w:val="nil"/>
              <w:bottom w:val="nil"/>
              <w:right w:val="nil"/>
            </w:tcBorders>
          </w:tcPr>
          <w:p w14:paraId="1FC7015A"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308BAF57"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79D267AE" w14:textId="77777777" w:rsidR="006D4774" w:rsidRPr="00D82461" w:rsidRDefault="006D4774" w:rsidP="00E64291">
            <w:pPr>
              <w:rPr>
                <w:rFonts w:ascii="Arial" w:hAnsi="Arial" w:cs="Arial"/>
                <w:sz w:val="22"/>
                <w:szCs w:val="22"/>
              </w:rPr>
            </w:pPr>
            <w:r w:rsidRPr="00D82461">
              <w:rPr>
                <w:rFonts w:ascii="Arial" w:hAnsi="Arial" w:cs="Arial"/>
                <w:sz w:val="22"/>
                <w:szCs w:val="22"/>
              </w:rPr>
              <w:t>4.3</w:t>
            </w:r>
          </w:p>
        </w:tc>
        <w:tc>
          <w:tcPr>
            <w:tcW w:w="3219" w:type="pct"/>
            <w:tcBorders>
              <w:top w:val="nil"/>
              <w:left w:val="nil"/>
              <w:bottom w:val="nil"/>
              <w:right w:val="nil"/>
            </w:tcBorders>
          </w:tcPr>
          <w:p w14:paraId="17E07E91" w14:textId="77777777" w:rsidR="006D4774" w:rsidRPr="00D82461" w:rsidRDefault="006D4774" w:rsidP="00E64291">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and apply the concept and rules of re-examination in relation to the purpose and restrictions on questions that may be asked</w:t>
            </w:r>
          </w:p>
        </w:tc>
      </w:tr>
      <w:tr w:rsidR="006D4774" w:rsidRPr="00D82461" w14:paraId="56943BF9" w14:textId="77777777" w:rsidTr="00E64291">
        <w:trPr>
          <w:jc w:val="center"/>
        </w:trPr>
        <w:tc>
          <w:tcPr>
            <w:tcW w:w="237" w:type="pct"/>
            <w:vMerge/>
            <w:tcBorders>
              <w:top w:val="nil"/>
              <w:left w:val="nil"/>
              <w:bottom w:val="nil"/>
              <w:right w:val="nil"/>
            </w:tcBorders>
          </w:tcPr>
          <w:p w14:paraId="1211C3C1"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4E8F8DF7"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7446282D" w14:textId="77777777" w:rsidR="006D4774" w:rsidRPr="00D82461" w:rsidRDefault="006D4774" w:rsidP="00E64291">
            <w:pPr>
              <w:rPr>
                <w:rFonts w:ascii="Arial" w:hAnsi="Arial" w:cs="Arial"/>
                <w:sz w:val="22"/>
                <w:szCs w:val="22"/>
              </w:rPr>
            </w:pPr>
            <w:r w:rsidRPr="00D82461">
              <w:rPr>
                <w:rFonts w:ascii="Arial" w:hAnsi="Arial" w:cs="Arial"/>
                <w:sz w:val="22"/>
                <w:szCs w:val="22"/>
              </w:rPr>
              <w:t>4.4</w:t>
            </w:r>
          </w:p>
        </w:tc>
        <w:tc>
          <w:tcPr>
            <w:tcW w:w="3219" w:type="pct"/>
            <w:tcBorders>
              <w:top w:val="nil"/>
              <w:left w:val="nil"/>
              <w:bottom w:val="nil"/>
              <w:right w:val="nil"/>
            </w:tcBorders>
          </w:tcPr>
          <w:p w14:paraId="42803252" w14:textId="77777777" w:rsidR="006D4774" w:rsidRPr="00D82461" w:rsidRDefault="006D4774" w:rsidP="00E64291">
            <w:pPr>
              <w:rPr>
                <w:rFonts w:ascii="Arial" w:hAnsi="Arial" w:cs="Arial"/>
                <w:sz w:val="22"/>
                <w:szCs w:val="22"/>
              </w:rPr>
            </w:pPr>
            <w:r w:rsidRPr="00D82461">
              <w:rPr>
                <w:rFonts w:ascii="Arial" w:hAnsi="Arial" w:cs="Arial"/>
                <w:sz w:val="22"/>
                <w:szCs w:val="22"/>
              </w:rPr>
              <w:t>Identify the circumstances in which evidence is permitted to be used in rebuttal</w:t>
            </w:r>
          </w:p>
          <w:p w14:paraId="4B1743E3" w14:textId="77777777" w:rsidR="006D4774" w:rsidRPr="00D82461" w:rsidRDefault="006D4774" w:rsidP="00E64291">
            <w:pPr>
              <w:rPr>
                <w:rFonts w:ascii="Arial" w:hAnsi="Arial" w:cs="Arial"/>
                <w:sz w:val="22"/>
                <w:szCs w:val="22"/>
              </w:rPr>
            </w:pPr>
          </w:p>
        </w:tc>
      </w:tr>
      <w:tr w:rsidR="006D4774" w:rsidRPr="00D82461" w14:paraId="1047D8E4" w14:textId="77777777" w:rsidTr="00E64291">
        <w:trPr>
          <w:trHeight w:val="806"/>
          <w:jc w:val="center"/>
        </w:trPr>
        <w:tc>
          <w:tcPr>
            <w:tcW w:w="237" w:type="pct"/>
            <w:vMerge w:val="restart"/>
            <w:tcBorders>
              <w:top w:val="nil"/>
              <w:left w:val="nil"/>
              <w:bottom w:val="nil"/>
              <w:right w:val="nil"/>
            </w:tcBorders>
          </w:tcPr>
          <w:p w14:paraId="0FCD9780" w14:textId="77777777" w:rsidR="006D4774" w:rsidRPr="00D82461" w:rsidRDefault="006D4774" w:rsidP="00E64291">
            <w:pPr>
              <w:rPr>
                <w:rFonts w:ascii="Arial" w:hAnsi="Arial" w:cs="Arial"/>
                <w:sz w:val="22"/>
                <w:szCs w:val="22"/>
              </w:rPr>
            </w:pPr>
            <w:r w:rsidRPr="00D82461">
              <w:rPr>
                <w:rFonts w:ascii="Arial" w:hAnsi="Arial" w:cs="Arial"/>
                <w:sz w:val="22"/>
                <w:szCs w:val="22"/>
              </w:rPr>
              <w:t>5.</w:t>
            </w:r>
          </w:p>
        </w:tc>
        <w:tc>
          <w:tcPr>
            <w:tcW w:w="1177" w:type="pct"/>
            <w:vMerge w:val="restart"/>
            <w:tcBorders>
              <w:top w:val="nil"/>
              <w:left w:val="nil"/>
              <w:bottom w:val="nil"/>
              <w:right w:val="nil"/>
            </w:tcBorders>
          </w:tcPr>
          <w:p w14:paraId="5D39CD62" w14:textId="77777777" w:rsidR="006D4774" w:rsidRPr="00D82461" w:rsidRDefault="006D4774" w:rsidP="00E64291">
            <w:pPr>
              <w:rPr>
                <w:rFonts w:ascii="Arial" w:hAnsi="Arial" w:cs="Arial"/>
                <w:sz w:val="22"/>
                <w:szCs w:val="22"/>
              </w:rPr>
            </w:pPr>
            <w:r>
              <w:rPr>
                <w:rFonts w:ascii="Arial" w:hAnsi="Arial" w:cs="Arial"/>
                <w:sz w:val="22"/>
                <w:szCs w:val="22"/>
              </w:rPr>
              <w:t xml:space="preserve">Define </w:t>
            </w:r>
            <w:r w:rsidRPr="00D82461">
              <w:rPr>
                <w:rFonts w:ascii="Arial" w:hAnsi="Arial" w:cs="Arial"/>
                <w:sz w:val="22"/>
                <w:szCs w:val="22"/>
              </w:rPr>
              <w:t xml:space="preserve">the rules relating to competence and compellability of witnesses </w:t>
            </w:r>
          </w:p>
        </w:tc>
        <w:tc>
          <w:tcPr>
            <w:tcW w:w="367" w:type="pct"/>
            <w:tcBorders>
              <w:top w:val="nil"/>
              <w:left w:val="nil"/>
              <w:bottom w:val="nil"/>
              <w:right w:val="nil"/>
            </w:tcBorders>
          </w:tcPr>
          <w:p w14:paraId="0D89182C" w14:textId="77777777" w:rsidR="006D4774" w:rsidRPr="00D82461" w:rsidRDefault="006D4774" w:rsidP="00E64291">
            <w:pPr>
              <w:rPr>
                <w:rFonts w:ascii="Arial" w:hAnsi="Arial" w:cs="Arial"/>
                <w:sz w:val="22"/>
                <w:szCs w:val="22"/>
              </w:rPr>
            </w:pPr>
            <w:r w:rsidRPr="00D82461">
              <w:rPr>
                <w:rFonts w:ascii="Arial" w:hAnsi="Arial" w:cs="Arial"/>
                <w:sz w:val="22"/>
                <w:szCs w:val="22"/>
              </w:rPr>
              <w:t>5.1</w:t>
            </w:r>
          </w:p>
        </w:tc>
        <w:tc>
          <w:tcPr>
            <w:tcW w:w="3219" w:type="pct"/>
            <w:tcBorders>
              <w:top w:val="nil"/>
              <w:left w:val="nil"/>
              <w:bottom w:val="nil"/>
              <w:right w:val="nil"/>
            </w:tcBorders>
          </w:tcPr>
          <w:p w14:paraId="5F711537" w14:textId="77777777" w:rsidR="006D4774" w:rsidRPr="00D82461" w:rsidRDefault="006D4774" w:rsidP="00E64291">
            <w:pPr>
              <w:rPr>
                <w:rFonts w:ascii="Arial" w:hAnsi="Arial" w:cs="Arial"/>
                <w:sz w:val="22"/>
                <w:szCs w:val="22"/>
              </w:rPr>
            </w:pPr>
            <w:r w:rsidRPr="00D82461">
              <w:rPr>
                <w:rFonts w:ascii="Arial" w:hAnsi="Arial" w:cs="Arial"/>
                <w:sz w:val="22"/>
                <w:szCs w:val="22"/>
              </w:rPr>
              <w:t xml:space="preserve">Identify those </w:t>
            </w:r>
            <w:r w:rsidRPr="00D82461">
              <w:rPr>
                <w:rFonts w:ascii="Arial" w:hAnsi="Arial" w:cs="Arial"/>
                <w:b/>
                <w:i/>
                <w:sz w:val="22"/>
                <w:szCs w:val="22"/>
              </w:rPr>
              <w:t>persons who may not be competent and compellable witnesses</w:t>
            </w:r>
          </w:p>
        </w:tc>
      </w:tr>
      <w:tr w:rsidR="006D4774" w:rsidRPr="00D82461" w14:paraId="2CC9F6DD" w14:textId="77777777" w:rsidTr="00E64291">
        <w:trPr>
          <w:jc w:val="center"/>
        </w:trPr>
        <w:tc>
          <w:tcPr>
            <w:tcW w:w="237" w:type="pct"/>
            <w:vMerge/>
            <w:tcBorders>
              <w:top w:val="nil"/>
              <w:left w:val="nil"/>
              <w:bottom w:val="nil"/>
              <w:right w:val="nil"/>
            </w:tcBorders>
          </w:tcPr>
          <w:p w14:paraId="2F586A9C"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6DFEBCF5"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60A3FE7C" w14:textId="77777777" w:rsidR="006D4774" w:rsidRPr="00D82461" w:rsidRDefault="006D4774" w:rsidP="00E64291">
            <w:pPr>
              <w:rPr>
                <w:rFonts w:ascii="Arial" w:hAnsi="Arial" w:cs="Arial"/>
                <w:sz w:val="22"/>
                <w:szCs w:val="22"/>
              </w:rPr>
            </w:pPr>
            <w:r w:rsidRPr="00D82461">
              <w:rPr>
                <w:rFonts w:ascii="Arial" w:hAnsi="Arial" w:cs="Arial"/>
                <w:sz w:val="22"/>
                <w:szCs w:val="22"/>
              </w:rPr>
              <w:t>5.2</w:t>
            </w:r>
          </w:p>
        </w:tc>
        <w:tc>
          <w:tcPr>
            <w:tcW w:w="3219" w:type="pct"/>
            <w:tcBorders>
              <w:top w:val="nil"/>
              <w:left w:val="nil"/>
              <w:bottom w:val="nil"/>
              <w:right w:val="nil"/>
            </w:tcBorders>
          </w:tcPr>
          <w:p w14:paraId="0E66C214" w14:textId="77777777" w:rsidR="006D4774" w:rsidRPr="00D82461" w:rsidRDefault="006D4774" w:rsidP="00E64291">
            <w:pPr>
              <w:rPr>
                <w:rFonts w:ascii="Arial" w:hAnsi="Arial" w:cs="Arial"/>
                <w:sz w:val="22"/>
                <w:szCs w:val="22"/>
              </w:rPr>
            </w:pPr>
            <w:r>
              <w:rPr>
                <w:rFonts w:ascii="Arial" w:hAnsi="Arial" w:cs="Arial"/>
                <w:sz w:val="22"/>
                <w:szCs w:val="22"/>
              </w:rPr>
              <w:t xml:space="preserve">Define </w:t>
            </w:r>
            <w:r w:rsidRPr="00D82461">
              <w:rPr>
                <w:rFonts w:ascii="Arial" w:hAnsi="Arial" w:cs="Arial"/>
                <w:sz w:val="22"/>
                <w:szCs w:val="22"/>
              </w:rPr>
              <w:t>a</w:t>
            </w:r>
            <w:r w:rsidRPr="00FF5F22">
              <w:rPr>
                <w:rFonts w:ascii="Arial" w:hAnsi="Arial" w:cs="Arial"/>
                <w:sz w:val="22"/>
                <w:szCs w:val="22"/>
              </w:rPr>
              <w:t>n</w:t>
            </w:r>
            <w:r w:rsidRPr="00D82461">
              <w:rPr>
                <w:rFonts w:ascii="Arial" w:hAnsi="Arial" w:cs="Arial"/>
                <w:sz w:val="22"/>
                <w:szCs w:val="22"/>
              </w:rPr>
              <w:t xml:space="preserve">d discuss the </w:t>
            </w:r>
            <w:r w:rsidRPr="00D82461">
              <w:rPr>
                <w:rFonts w:ascii="Arial" w:hAnsi="Arial" w:cs="Arial"/>
                <w:b/>
                <w:i/>
                <w:sz w:val="22"/>
                <w:szCs w:val="22"/>
              </w:rPr>
              <w:t>privileges that may exempt a person from answering questions</w:t>
            </w:r>
            <w:r w:rsidRPr="00D82461">
              <w:rPr>
                <w:rFonts w:ascii="Arial" w:hAnsi="Arial" w:cs="Arial"/>
                <w:sz w:val="22"/>
                <w:szCs w:val="22"/>
              </w:rPr>
              <w:t xml:space="preserve"> </w:t>
            </w:r>
          </w:p>
          <w:p w14:paraId="17302361" w14:textId="77777777" w:rsidR="006D4774" w:rsidRPr="00D82461" w:rsidRDefault="006D4774" w:rsidP="00E64291">
            <w:pPr>
              <w:rPr>
                <w:rFonts w:ascii="Arial" w:hAnsi="Arial" w:cs="Arial"/>
                <w:sz w:val="22"/>
                <w:szCs w:val="22"/>
              </w:rPr>
            </w:pPr>
          </w:p>
        </w:tc>
      </w:tr>
      <w:tr w:rsidR="006D4774" w:rsidRPr="00D82461" w14:paraId="2175F392" w14:textId="77777777" w:rsidTr="00E64291">
        <w:trPr>
          <w:jc w:val="center"/>
        </w:trPr>
        <w:tc>
          <w:tcPr>
            <w:tcW w:w="237" w:type="pct"/>
            <w:vMerge w:val="restart"/>
            <w:tcBorders>
              <w:top w:val="nil"/>
              <w:left w:val="nil"/>
              <w:bottom w:val="nil"/>
              <w:right w:val="nil"/>
            </w:tcBorders>
          </w:tcPr>
          <w:p w14:paraId="5B103FB8" w14:textId="77777777" w:rsidR="006D4774" w:rsidRPr="00D82461" w:rsidRDefault="006D4774" w:rsidP="00E64291">
            <w:pPr>
              <w:rPr>
                <w:rFonts w:ascii="Arial" w:hAnsi="Arial" w:cs="Arial"/>
                <w:sz w:val="22"/>
                <w:szCs w:val="22"/>
              </w:rPr>
            </w:pPr>
            <w:r w:rsidRPr="00D82461">
              <w:rPr>
                <w:rFonts w:ascii="Arial" w:hAnsi="Arial" w:cs="Arial"/>
                <w:sz w:val="22"/>
                <w:szCs w:val="22"/>
              </w:rPr>
              <w:t>6.</w:t>
            </w:r>
          </w:p>
        </w:tc>
        <w:tc>
          <w:tcPr>
            <w:tcW w:w="1177" w:type="pct"/>
            <w:vMerge w:val="restart"/>
            <w:tcBorders>
              <w:top w:val="nil"/>
              <w:left w:val="nil"/>
              <w:bottom w:val="nil"/>
              <w:right w:val="nil"/>
            </w:tcBorders>
          </w:tcPr>
          <w:p w14:paraId="196961F8" w14:textId="77777777" w:rsidR="006D4774" w:rsidRPr="00D82461" w:rsidRDefault="006D4774" w:rsidP="00E64291">
            <w:pPr>
              <w:rPr>
                <w:rFonts w:ascii="Arial" w:hAnsi="Arial" w:cs="Arial"/>
                <w:sz w:val="22"/>
                <w:szCs w:val="22"/>
              </w:rPr>
            </w:pPr>
            <w:r>
              <w:rPr>
                <w:rFonts w:ascii="Arial" w:hAnsi="Arial" w:cs="Arial"/>
                <w:sz w:val="22"/>
                <w:szCs w:val="22"/>
              </w:rPr>
              <w:t>Identify, define, evaluate</w:t>
            </w:r>
            <w:r w:rsidRPr="00D82461">
              <w:rPr>
                <w:rFonts w:ascii="Arial" w:hAnsi="Arial" w:cs="Arial"/>
                <w:sz w:val="22"/>
                <w:szCs w:val="22"/>
              </w:rPr>
              <w:t xml:space="preserve"> and apply statutory and common law rules which provide the basis for evidence to be excluded</w:t>
            </w:r>
          </w:p>
        </w:tc>
        <w:tc>
          <w:tcPr>
            <w:tcW w:w="367" w:type="pct"/>
            <w:tcBorders>
              <w:top w:val="nil"/>
              <w:left w:val="nil"/>
              <w:bottom w:val="nil"/>
              <w:right w:val="nil"/>
            </w:tcBorders>
          </w:tcPr>
          <w:p w14:paraId="7AE01EB0" w14:textId="77777777" w:rsidR="006D4774" w:rsidRPr="00D82461" w:rsidRDefault="006D4774" w:rsidP="00E64291">
            <w:pPr>
              <w:rPr>
                <w:rFonts w:ascii="Arial" w:hAnsi="Arial" w:cs="Arial"/>
                <w:sz w:val="22"/>
                <w:szCs w:val="22"/>
              </w:rPr>
            </w:pPr>
            <w:r w:rsidRPr="00D82461">
              <w:rPr>
                <w:rFonts w:ascii="Arial" w:hAnsi="Arial" w:cs="Arial"/>
                <w:sz w:val="22"/>
                <w:szCs w:val="22"/>
              </w:rPr>
              <w:t>6.1</w:t>
            </w:r>
          </w:p>
        </w:tc>
        <w:tc>
          <w:tcPr>
            <w:tcW w:w="3219" w:type="pct"/>
            <w:tcBorders>
              <w:top w:val="nil"/>
              <w:left w:val="nil"/>
              <w:bottom w:val="nil"/>
              <w:right w:val="nil"/>
            </w:tcBorders>
          </w:tcPr>
          <w:p w14:paraId="03063D9A" w14:textId="77777777" w:rsidR="006D4774" w:rsidRPr="00D82461" w:rsidRDefault="006D4774" w:rsidP="00E64291">
            <w:pPr>
              <w:rPr>
                <w:rFonts w:ascii="Arial" w:hAnsi="Arial" w:cs="Arial"/>
                <w:sz w:val="22"/>
                <w:szCs w:val="22"/>
              </w:rPr>
            </w:pPr>
            <w:r w:rsidRPr="00D82461">
              <w:rPr>
                <w:rFonts w:ascii="Arial" w:hAnsi="Arial" w:cs="Arial"/>
                <w:sz w:val="22"/>
                <w:szCs w:val="22"/>
              </w:rPr>
              <w:t>Identify and d</w:t>
            </w:r>
            <w:r>
              <w:rPr>
                <w:rFonts w:ascii="Arial" w:hAnsi="Arial" w:cs="Arial"/>
                <w:sz w:val="22"/>
                <w:szCs w:val="22"/>
              </w:rPr>
              <w:t>efine</w:t>
            </w:r>
            <w:r w:rsidRPr="00D82461">
              <w:rPr>
                <w:rFonts w:ascii="Arial" w:hAnsi="Arial" w:cs="Arial"/>
                <w:sz w:val="22"/>
                <w:szCs w:val="22"/>
              </w:rPr>
              <w:t xml:space="preserve"> the rule against hearsay and exceptions to it</w:t>
            </w:r>
          </w:p>
        </w:tc>
      </w:tr>
      <w:tr w:rsidR="006D4774" w:rsidRPr="00D82461" w14:paraId="1ECE0150" w14:textId="77777777" w:rsidTr="00E64291">
        <w:trPr>
          <w:jc w:val="center"/>
        </w:trPr>
        <w:tc>
          <w:tcPr>
            <w:tcW w:w="237" w:type="pct"/>
            <w:vMerge/>
            <w:tcBorders>
              <w:top w:val="nil"/>
              <w:left w:val="nil"/>
              <w:bottom w:val="nil"/>
              <w:right w:val="nil"/>
            </w:tcBorders>
          </w:tcPr>
          <w:p w14:paraId="450DEB7A"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420F8415"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684AEE85" w14:textId="77777777" w:rsidR="006D4774" w:rsidRPr="00D82461" w:rsidRDefault="006D4774" w:rsidP="00E64291">
            <w:pPr>
              <w:rPr>
                <w:rFonts w:ascii="Arial" w:hAnsi="Arial" w:cs="Arial"/>
                <w:sz w:val="22"/>
                <w:szCs w:val="22"/>
              </w:rPr>
            </w:pPr>
            <w:r w:rsidRPr="00D82461">
              <w:rPr>
                <w:rFonts w:ascii="Arial" w:hAnsi="Arial" w:cs="Arial"/>
                <w:sz w:val="22"/>
                <w:szCs w:val="22"/>
              </w:rPr>
              <w:t>6.2</w:t>
            </w:r>
          </w:p>
        </w:tc>
        <w:tc>
          <w:tcPr>
            <w:tcW w:w="3219" w:type="pct"/>
            <w:tcBorders>
              <w:top w:val="nil"/>
              <w:left w:val="nil"/>
              <w:bottom w:val="nil"/>
              <w:right w:val="nil"/>
            </w:tcBorders>
          </w:tcPr>
          <w:p w14:paraId="1DAD5CCE" w14:textId="77777777" w:rsidR="006D4774" w:rsidRPr="00D82461" w:rsidRDefault="006D4774" w:rsidP="00E64291">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and apply the rules of evidence relating to admissions; the rule excluding opinion evidence and exceptions to it; and the </w:t>
            </w:r>
            <w:r w:rsidRPr="00D82461">
              <w:rPr>
                <w:rFonts w:ascii="Arial" w:hAnsi="Arial" w:cs="Arial"/>
                <w:b/>
                <w:bCs/>
                <w:i/>
                <w:iCs/>
                <w:sz w:val="22"/>
                <w:szCs w:val="22"/>
              </w:rPr>
              <w:t xml:space="preserve">admissibility of evidence </w:t>
            </w:r>
            <w:r w:rsidRPr="00D82461">
              <w:rPr>
                <w:rFonts w:ascii="Arial" w:hAnsi="Arial" w:cs="Arial"/>
                <w:sz w:val="22"/>
                <w:szCs w:val="22"/>
              </w:rPr>
              <w:t xml:space="preserve">rules to </w:t>
            </w:r>
            <w:r>
              <w:rPr>
                <w:rFonts w:ascii="Arial" w:hAnsi="Arial" w:cs="Arial"/>
                <w:sz w:val="22"/>
                <w:szCs w:val="22"/>
              </w:rPr>
              <w:t>case studies</w:t>
            </w:r>
          </w:p>
        </w:tc>
      </w:tr>
      <w:tr w:rsidR="006D4774" w:rsidRPr="00D82461" w14:paraId="232D9954" w14:textId="77777777" w:rsidTr="00E64291">
        <w:trPr>
          <w:jc w:val="center"/>
        </w:trPr>
        <w:tc>
          <w:tcPr>
            <w:tcW w:w="237" w:type="pct"/>
            <w:vMerge/>
            <w:tcBorders>
              <w:top w:val="nil"/>
              <w:left w:val="nil"/>
              <w:bottom w:val="nil"/>
              <w:right w:val="nil"/>
            </w:tcBorders>
          </w:tcPr>
          <w:p w14:paraId="60150F8F"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2302D551"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3EBE3B46" w14:textId="77777777" w:rsidR="006D4774" w:rsidRPr="00D82461" w:rsidRDefault="006D4774" w:rsidP="00E64291">
            <w:pPr>
              <w:rPr>
                <w:rFonts w:ascii="Arial" w:hAnsi="Arial" w:cs="Arial"/>
                <w:sz w:val="22"/>
                <w:szCs w:val="22"/>
              </w:rPr>
            </w:pPr>
            <w:r w:rsidRPr="00D82461">
              <w:rPr>
                <w:rFonts w:ascii="Arial" w:hAnsi="Arial" w:cs="Arial"/>
                <w:sz w:val="22"/>
                <w:szCs w:val="22"/>
              </w:rPr>
              <w:t>6.3</w:t>
            </w:r>
          </w:p>
        </w:tc>
        <w:tc>
          <w:tcPr>
            <w:tcW w:w="3219" w:type="pct"/>
            <w:tcBorders>
              <w:top w:val="nil"/>
              <w:left w:val="nil"/>
              <w:bottom w:val="nil"/>
              <w:right w:val="nil"/>
            </w:tcBorders>
          </w:tcPr>
          <w:p w14:paraId="22F4C4C6" w14:textId="77777777" w:rsidR="006D4774" w:rsidRPr="00D82461" w:rsidRDefault="006D4774" w:rsidP="00E64291">
            <w:pPr>
              <w:rPr>
                <w:rFonts w:ascii="Arial" w:hAnsi="Arial" w:cs="Arial"/>
                <w:sz w:val="22"/>
                <w:szCs w:val="22"/>
              </w:rPr>
            </w:pPr>
            <w:r w:rsidRPr="00D82461">
              <w:rPr>
                <w:rFonts w:ascii="Arial" w:hAnsi="Arial" w:cs="Arial"/>
                <w:sz w:val="22"/>
                <w:szCs w:val="22"/>
              </w:rPr>
              <w:t>Identify what makes a witness’s evidence/statement creditable</w:t>
            </w:r>
          </w:p>
        </w:tc>
      </w:tr>
      <w:tr w:rsidR="006D4774" w:rsidRPr="00D82461" w14:paraId="570C71E5" w14:textId="77777777" w:rsidTr="00E64291">
        <w:trPr>
          <w:jc w:val="center"/>
        </w:trPr>
        <w:tc>
          <w:tcPr>
            <w:tcW w:w="237" w:type="pct"/>
            <w:vMerge/>
            <w:tcBorders>
              <w:top w:val="nil"/>
              <w:left w:val="nil"/>
              <w:bottom w:val="nil"/>
              <w:right w:val="nil"/>
            </w:tcBorders>
          </w:tcPr>
          <w:p w14:paraId="275FE43D"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24C3BEE5"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047F1CA7" w14:textId="77777777" w:rsidR="006D4774" w:rsidRPr="00D82461" w:rsidRDefault="006D4774" w:rsidP="00E64291">
            <w:pPr>
              <w:rPr>
                <w:rFonts w:ascii="Arial" w:hAnsi="Arial" w:cs="Arial"/>
                <w:sz w:val="22"/>
                <w:szCs w:val="22"/>
              </w:rPr>
            </w:pPr>
            <w:r w:rsidRPr="00D82461">
              <w:rPr>
                <w:rFonts w:ascii="Arial" w:hAnsi="Arial" w:cs="Arial"/>
                <w:sz w:val="22"/>
                <w:szCs w:val="22"/>
              </w:rPr>
              <w:t>6.4</w:t>
            </w:r>
          </w:p>
        </w:tc>
        <w:tc>
          <w:tcPr>
            <w:tcW w:w="3219" w:type="pct"/>
            <w:tcBorders>
              <w:top w:val="nil"/>
              <w:left w:val="nil"/>
              <w:bottom w:val="nil"/>
              <w:right w:val="nil"/>
            </w:tcBorders>
          </w:tcPr>
          <w:p w14:paraId="1B7AF4C2" w14:textId="77777777" w:rsidR="006D4774" w:rsidRPr="00D82461" w:rsidRDefault="006D4774" w:rsidP="00E64291">
            <w:pPr>
              <w:rPr>
                <w:rFonts w:ascii="Arial" w:hAnsi="Arial" w:cs="Arial"/>
                <w:sz w:val="22"/>
                <w:szCs w:val="22"/>
              </w:rPr>
            </w:pPr>
            <w:r>
              <w:rPr>
                <w:rFonts w:ascii="Arial" w:hAnsi="Arial" w:cs="Arial"/>
                <w:sz w:val="22"/>
                <w:szCs w:val="22"/>
              </w:rPr>
              <w:t>Define</w:t>
            </w:r>
            <w:r w:rsidRPr="00D82461">
              <w:rPr>
                <w:rFonts w:ascii="Arial" w:hAnsi="Arial" w:cs="Arial"/>
                <w:sz w:val="22"/>
                <w:szCs w:val="22"/>
              </w:rPr>
              <w:t xml:space="preserve"> the rules of evidence relating to the character of an accused person </w:t>
            </w:r>
          </w:p>
        </w:tc>
      </w:tr>
      <w:tr w:rsidR="006D4774" w:rsidRPr="00D82461" w14:paraId="03D8EFFB" w14:textId="77777777" w:rsidTr="00E64291">
        <w:trPr>
          <w:jc w:val="center"/>
        </w:trPr>
        <w:tc>
          <w:tcPr>
            <w:tcW w:w="237" w:type="pct"/>
            <w:vMerge/>
            <w:tcBorders>
              <w:top w:val="nil"/>
              <w:left w:val="nil"/>
              <w:bottom w:val="nil"/>
              <w:right w:val="nil"/>
            </w:tcBorders>
          </w:tcPr>
          <w:p w14:paraId="137A399B"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5300B9DD"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5DE722DC" w14:textId="77777777" w:rsidR="006D4774" w:rsidRPr="00D82461" w:rsidRDefault="006D4774" w:rsidP="00E64291">
            <w:pPr>
              <w:rPr>
                <w:rFonts w:ascii="Arial" w:hAnsi="Arial" w:cs="Arial"/>
                <w:sz w:val="22"/>
                <w:szCs w:val="22"/>
              </w:rPr>
            </w:pPr>
            <w:r w:rsidRPr="00D82461">
              <w:rPr>
                <w:rFonts w:ascii="Arial" w:hAnsi="Arial" w:cs="Arial"/>
                <w:sz w:val="22"/>
                <w:szCs w:val="22"/>
              </w:rPr>
              <w:t>6.5</w:t>
            </w:r>
          </w:p>
        </w:tc>
        <w:tc>
          <w:tcPr>
            <w:tcW w:w="3219" w:type="pct"/>
            <w:tcBorders>
              <w:top w:val="nil"/>
              <w:left w:val="nil"/>
              <w:bottom w:val="nil"/>
              <w:right w:val="nil"/>
            </w:tcBorders>
          </w:tcPr>
          <w:p w14:paraId="07312805" w14:textId="77777777" w:rsidR="006D4774" w:rsidRPr="00D82461" w:rsidRDefault="006D4774" w:rsidP="00E64291">
            <w:pPr>
              <w:rPr>
                <w:rFonts w:ascii="Arial" w:hAnsi="Arial" w:cs="Arial"/>
                <w:sz w:val="22"/>
                <w:szCs w:val="22"/>
              </w:rPr>
            </w:pPr>
            <w:r>
              <w:rPr>
                <w:rFonts w:ascii="Arial" w:hAnsi="Arial" w:cs="Arial"/>
                <w:sz w:val="22"/>
                <w:szCs w:val="22"/>
              </w:rPr>
              <w:t>Define and evaluate</w:t>
            </w:r>
            <w:r w:rsidRPr="00D82461">
              <w:rPr>
                <w:rFonts w:ascii="Arial" w:hAnsi="Arial" w:cs="Arial"/>
                <w:sz w:val="22"/>
                <w:szCs w:val="22"/>
              </w:rPr>
              <w:t xml:space="preserve"> the </w:t>
            </w:r>
            <w:r w:rsidRPr="00D82461">
              <w:rPr>
                <w:rFonts w:ascii="Arial" w:hAnsi="Arial" w:cs="Arial"/>
                <w:b/>
                <w:i/>
                <w:sz w:val="22"/>
                <w:szCs w:val="22"/>
              </w:rPr>
              <w:t xml:space="preserve">admissibility of identification </w:t>
            </w:r>
            <w:r w:rsidRPr="00D82461">
              <w:rPr>
                <w:rFonts w:ascii="Arial" w:hAnsi="Arial" w:cs="Arial"/>
                <w:bCs/>
                <w:iCs/>
                <w:sz w:val="22"/>
                <w:szCs w:val="22"/>
              </w:rPr>
              <w:t>evidence in a criminal trial</w:t>
            </w:r>
            <w:r w:rsidRPr="00D82461">
              <w:rPr>
                <w:rFonts w:ascii="Arial" w:hAnsi="Arial" w:cs="Arial"/>
                <w:b/>
                <w:i/>
                <w:sz w:val="22"/>
                <w:szCs w:val="22"/>
              </w:rPr>
              <w:t xml:space="preserve"> </w:t>
            </w:r>
          </w:p>
        </w:tc>
      </w:tr>
      <w:tr w:rsidR="006D4774" w:rsidRPr="00D82461" w14:paraId="6973166F" w14:textId="77777777" w:rsidTr="00E64291">
        <w:trPr>
          <w:jc w:val="center"/>
        </w:trPr>
        <w:tc>
          <w:tcPr>
            <w:tcW w:w="237" w:type="pct"/>
            <w:vMerge/>
            <w:tcBorders>
              <w:top w:val="nil"/>
              <w:left w:val="nil"/>
              <w:bottom w:val="nil"/>
              <w:right w:val="nil"/>
            </w:tcBorders>
          </w:tcPr>
          <w:p w14:paraId="347B3172"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7524C444"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1E8A6D73" w14:textId="77777777" w:rsidR="006D4774" w:rsidRPr="00D82461" w:rsidRDefault="006D4774" w:rsidP="00E64291">
            <w:pPr>
              <w:rPr>
                <w:rFonts w:ascii="Arial" w:hAnsi="Arial" w:cs="Arial"/>
                <w:sz w:val="22"/>
                <w:szCs w:val="22"/>
              </w:rPr>
            </w:pPr>
            <w:r w:rsidRPr="00D82461">
              <w:rPr>
                <w:rFonts w:ascii="Arial" w:hAnsi="Arial" w:cs="Arial"/>
                <w:sz w:val="22"/>
                <w:szCs w:val="22"/>
              </w:rPr>
              <w:t>6.6</w:t>
            </w:r>
          </w:p>
        </w:tc>
        <w:tc>
          <w:tcPr>
            <w:tcW w:w="3219" w:type="pct"/>
            <w:tcBorders>
              <w:top w:val="nil"/>
              <w:left w:val="nil"/>
              <w:bottom w:val="nil"/>
              <w:right w:val="nil"/>
            </w:tcBorders>
          </w:tcPr>
          <w:p w14:paraId="3F959B49" w14:textId="77777777" w:rsidR="006D4774" w:rsidRPr="00D82461" w:rsidRDefault="006D4774" w:rsidP="00E64291">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the nature and context of privileges in relation to evidence</w:t>
            </w:r>
          </w:p>
        </w:tc>
      </w:tr>
      <w:tr w:rsidR="006D4774" w:rsidRPr="00D82461" w14:paraId="3FE69CB0" w14:textId="77777777" w:rsidTr="00E64291">
        <w:trPr>
          <w:jc w:val="center"/>
        </w:trPr>
        <w:tc>
          <w:tcPr>
            <w:tcW w:w="237" w:type="pct"/>
            <w:vMerge/>
            <w:tcBorders>
              <w:top w:val="nil"/>
              <w:left w:val="nil"/>
              <w:bottom w:val="nil"/>
              <w:right w:val="nil"/>
            </w:tcBorders>
          </w:tcPr>
          <w:p w14:paraId="7F309522"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05D64060"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077062A5" w14:textId="77777777" w:rsidR="006D4774" w:rsidRPr="00D82461" w:rsidRDefault="006D4774" w:rsidP="00E64291">
            <w:pPr>
              <w:rPr>
                <w:rFonts w:ascii="Arial" w:hAnsi="Arial" w:cs="Arial"/>
                <w:sz w:val="22"/>
                <w:szCs w:val="22"/>
              </w:rPr>
            </w:pPr>
            <w:r w:rsidRPr="00D82461">
              <w:rPr>
                <w:rFonts w:ascii="Arial" w:hAnsi="Arial" w:cs="Arial"/>
                <w:sz w:val="22"/>
                <w:szCs w:val="22"/>
              </w:rPr>
              <w:t>6.7</w:t>
            </w:r>
          </w:p>
        </w:tc>
        <w:tc>
          <w:tcPr>
            <w:tcW w:w="3219" w:type="pct"/>
            <w:tcBorders>
              <w:top w:val="nil"/>
              <w:left w:val="nil"/>
              <w:bottom w:val="nil"/>
              <w:right w:val="nil"/>
            </w:tcBorders>
          </w:tcPr>
          <w:p w14:paraId="7D84F727" w14:textId="77777777" w:rsidR="006D4774" w:rsidRPr="00D82461" w:rsidRDefault="006D4774" w:rsidP="00E64291">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the </w:t>
            </w:r>
            <w:r w:rsidRPr="00D82461">
              <w:rPr>
                <w:rFonts w:ascii="Arial" w:hAnsi="Arial" w:cs="Arial"/>
                <w:b/>
                <w:bCs/>
                <w:i/>
                <w:iCs/>
                <w:sz w:val="22"/>
                <w:szCs w:val="22"/>
              </w:rPr>
              <w:t>nature of judicial discretion to exclude evidence</w:t>
            </w:r>
          </w:p>
          <w:p w14:paraId="710AA19B" w14:textId="77777777" w:rsidR="006D4774" w:rsidRPr="00D82461" w:rsidRDefault="006D4774" w:rsidP="00E64291">
            <w:pPr>
              <w:rPr>
                <w:rFonts w:ascii="Arial" w:hAnsi="Arial" w:cs="Arial"/>
                <w:sz w:val="22"/>
                <w:szCs w:val="22"/>
              </w:rPr>
            </w:pPr>
          </w:p>
        </w:tc>
      </w:tr>
      <w:tr w:rsidR="006D4774" w:rsidRPr="00D82461" w14:paraId="3A615425" w14:textId="77777777" w:rsidTr="00E64291">
        <w:trPr>
          <w:jc w:val="center"/>
        </w:trPr>
        <w:tc>
          <w:tcPr>
            <w:tcW w:w="237" w:type="pct"/>
            <w:vMerge w:val="restart"/>
            <w:tcBorders>
              <w:top w:val="nil"/>
              <w:left w:val="nil"/>
              <w:bottom w:val="nil"/>
              <w:right w:val="nil"/>
            </w:tcBorders>
          </w:tcPr>
          <w:p w14:paraId="0D15DCA4" w14:textId="77777777" w:rsidR="006D4774" w:rsidRPr="00D82461" w:rsidRDefault="006D4774" w:rsidP="00E64291">
            <w:pPr>
              <w:rPr>
                <w:rFonts w:ascii="Arial" w:hAnsi="Arial" w:cs="Arial"/>
                <w:sz w:val="22"/>
                <w:szCs w:val="22"/>
              </w:rPr>
            </w:pPr>
            <w:r w:rsidRPr="00D82461">
              <w:rPr>
                <w:rFonts w:ascii="Arial" w:hAnsi="Arial" w:cs="Arial"/>
                <w:sz w:val="22"/>
                <w:szCs w:val="22"/>
              </w:rPr>
              <w:t>7.</w:t>
            </w:r>
          </w:p>
        </w:tc>
        <w:tc>
          <w:tcPr>
            <w:tcW w:w="1177" w:type="pct"/>
            <w:vMerge w:val="restart"/>
            <w:tcBorders>
              <w:top w:val="nil"/>
              <w:left w:val="nil"/>
              <w:bottom w:val="nil"/>
              <w:right w:val="nil"/>
            </w:tcBorders>
          </w:tcPr>
          <w:p w14:paraId="1ABE24BF" w14:textId="77777777" w:rsidR="006D4774" w:rsidRPr="00D82461" w:rsidRDefault="006D4774" w:rsidP="00E64291">
            <w:pPr>
              <w:rPr>
                <w:rFonts w:ascii="Arial" w:hAnsi="Arial" w:cs="Arial"/>
                <w:sz w:val="22"/>
                <w:szCs w:val="22"/>
              </w:rPr>
            </w:pPr>
            <w:r w:rsidRPr="00D82461">
              <w:rPr>
                <w:rFonts w:ascii="Arial" w:hAnsi="Arial" w:cs="Arial"/>
                <w:sz w:val="22"/>
                <w:szCs w:val="22"/>
              </w:rPr>
              <w:t>Identify the circumstances under which a trial judge may give warnings to a jury</w:t>
            </w:r>
          </w:p>
        </w:tc>
        <w:tc>
          <w:tcPr>
            <w:tcW w:w="367" w:type="pct"/>
            <w:tcBorders>
              <w:top w:val="nil"/>
              <w:left w:val="nil"/>
              <w:bottom w:val="nil"/>
              <w:right w:val="nil"/>
            </w:tcBorders>
          </w:tcPr>
          <w:p w14:paraId="0B946A76" w14:textId="77777777" w:rsidR="006D4774" w:rsidRPr="00D82461" w:rsidRDefault="006D4774" w:rsidP="00E64291">
            <w:pPr>
              <w:rPr>
                <w:rFonts w:ascii="Arial" w:hAnsi="Arial" w:cs="Arial"/>
                <w:sz w:val="22"/>
                <w:szCs w:val="22"/>
              </w:rPr>
            </w:pPr>
            <w:r w:rsidRPr="00D82461">
              <w:rPr>
                <w:rFonts w:ascii="Arial" w:hAnsi="Arial" w:cs="Arial"/>
                <w:sz w:val="22"/>
                <w:szCs w:val="22"/>
              </w:rPr>
              <w:t>7.1</w:t>
            </w:r>
          </w:p>
        </w:tc>
        <w:tc>
          <w:tcPr>
            <w:tcW w:w="3219" w:type="pct"/>
            <w:tcBorders>
              <w:top w:val="nil"/>
              <w:left w:val="nil"/>
              <w:bottom w:val="nil"/>
              <w:right w:val="nil"/>
            </w:tcBorders>
          </w:tcPr>
          <w:p w14:paraId="57C4F7C0" w14:textId="77777777" w:rsidR="006D4774" w:rsidRPr="00D82461" w:rsidRDefault="006D4774" w:rsidP="00E64291">
            <w:pPr>
              <w:rPr>
                <w:rFonts w:ascii="Arial" w:hAnsi="Arial" w:cs="Arial"/>
                <w:sz w:val="22"/>
                <w:szCs w:val="22"/>
              </w:rPr>
            </w:pPr>
            <w:r w:rsidRPr="00D82461">
              <w:rPr>
                <w:rFonts w:ascii="Arial" w:hAnsi="Arial" w:cs="Arial"/>
                <w:sz w:val="22"/>
                <w:szCs w:val="22"/>
              </w:rPr>
              <w:t>Identify the reasons why a warning may be given to a jury</w:t>
            </w:r>
          </w:p>
        </w:tc>
      </w:tr>
      <w:tr w:rsidR="006D4774" w:rsidRPr="00D82461" w14:paraId="046A03B7" w14:textId="77777777" w:rsidTr="00E64291">
        <w:trPr>
          <w:jc w:val="center"/>
        </w:trPr>
        <w:tc>
          <w:tcPr>
            <w:tcW w:w="237" w:type="pct"/>
            <w:vMerge/>
            <w:tcBorders>
              <w:top w:val="nil"/>
              <w:left w:val="nil"/>
              <w:bottom w:val="nil"/>
              <w:right w:val="nil"/>
            </w:tcBorders>
          </w:tcPr>
          <w:p w14:paraId="42E5EFA6"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0A2795D7"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2BAC071D" w14:textId="77777777" w:rsidR="006D4774" w:rsidRPr="00D82461" w:rsidRDefault="006D4774" w:rsidP="00E64291">
            <w:pPr>
              <w:rPr>
                <w:rFonts w:ascii="Arial" w:hAnsi="Arial" w:cs="Arial"/>
                <w:sz w:val="22"/>
                <w:szCs w:val="22"/>
              </w:rPr>
            </w:pPr>
            <w:r w:rsidRPr="00D82461">
              <w:rPr>
                <w:rFonts w:ascii="Arial" w:hAnsi="Arial" w:cs="Arial"/>
                <w:sz w:val="22"/>
                <w:szCs w:val="22"/>
              </w:rPr>
              <w:t>7.2</w:t>
            </w:r>
          </w:p>
        </w:tc>
        <w:tc>
          <w:tcPr>
            <w:tcW w:w="3219" w:type="pct"/>
            <w:tcBorders>
              <w:top w:val="nil"/>
              <w:left w:val="nil"/>
              <w:bottom w:val="nil"/>
              <w:right w:val="nil"/>
            </w:tcBorders>
          </w:tcPr>
          <w:p w14:paraId="0199AB3F" w14:textId="77777777" w:rsidR="006D4774" w:rsidRPr="00D82461" w:rsidRDefault="006D4774" w:rsidP="00E64291">
            <w:pPr>
              <w:rPr>
                <w:rFonts w:ascii="Arial" w:hAnsi="Arial" w:cs="Arial"/>
                <w:bCs/>
                <w:sz w:val="22"/>
                <w:szCs w:val="22"/>
              </w:rPr>
            </w:pPr>
            <w:r w:rsidRPr="00D82461">
              <w:rPr>
                <w:rFonts w:ascii="Arial" w:hAnsi="Arial" w:cs="Arial"/>
                <w:sz w:val="22"/>
                <w:szCs w:val="22"/>
              </w:rPr>
              <w:t xml:space="preserve">Identify the </w:t>
            </w:r>
            <w:r w:rsidRPr="00D82461">
              <w:rPr>
                <w:rFonts w:ascii="Arial" w:hAnsi="Arial" w:cs="Arial"/>
                <w:bCs/>
                <w:sz w:val="22"/>
                <w:szCs w:val="22"/>
              </w:rPr>
              <w:t xml:space="preserve">effect of the </w:t>
            </w:r>
            <w:r w:rsidRPr="00D82461">
              <w:rPr>
                <w:rFonts w:ascii="Arial" w:hAnsi="Arial" w:cs="Arial"/>
                <w:bCs/>
                <w:i/>
                <w:sz w:val="22"/>
                <w:szCs w:val="22"/>
              </w:rPr>
              <w:t>Evidence Act 2008</w:t>
            </w:r>
            <w:r w:rsidRPr="00D82461">
              <w:rPr>
                <w:rFonts w:ascii="Arial" w:hAnsi="Arial" w:cs="Arial"/>
                <w:bCs/>
                <w:sz w:val="22"/>
                <w:szCs w:val="22"/>
              </w:rPr>
              <w:t xml:space="preserve"> on corroboration warnings and how they are applied</w:t>
            </w:r>
          </w:p>
          <w:p w14:paraId="7F4B3CD7" w14:textId="77777777" w:rsidR="006D4774" w:rsidRPr="00D82461" w:rsidRDefault="006D4774" w:rsidP="00E64291">
            <w:pPr>
              <w:rPr>
                <w:rFonts w:ascii="Arial" w:hAnsi="Arial" w:cs="Arial"/>
                <w:sz w:val="22"/>
                <w:szCs w:val="22"/>
              </w:rPr>
            </w:pPr>
          </w:p>
        </w:tc>
      </w:tr>
      <w:tr w:rsidR="006D4774" w:rsidRPr="00D82461" w14:paraId="0B8E4516" w14:textId="77777777" w:rsidTr="00E64291">
        <w:trPr>
          <w:trHeight w:val="1148"/>
          <w:jc w:val="center"/>
        </w:trPr>
        <w:tc>
          <w:tcPr>
            <w:tcW w:w="237" w:type="pct"/>
            <w:vMerge w:val="restart"/>
            <w:tcBorders>
              <w:top w:val="nil"/>
              <w:left w:val="nil"/>
              <w:bottom w:val="nil"/>
              <w:right w:val="nil"/>
            </w:tcBorders>
          </w:tcPr>
          <w:p w14:paraId="721D2904" w14:textId="77777777" w:rsidR="006D4774" w:rsidRPr="00D82461" w:rsidRDefault="006D4774" w:rsidP="00E64291">
            <w:pPr>
              <w:rPr>
                <w:rFonts w:ascii="Arial" w:hAnsi="Arial" w:cs="Arial"/>
                <w:sz w:val="22"/>
                <w:szCs w:val="22"/>
              </w:rPr>
            </w:pPr>
            <w:r w:rsidRPr="00D82461">
              <w:rPr>
                <w:rFonts w:ascii="Arial" w:hAnsi="Arial" w:cs="Arial"/>
                <w:sz w:val="22"/>
                <w:szCs w:val="22"/>
              </w:rPr>
              <w:t>8.</w:t>
            </w:r>
          </w:p>
        </w:tc>
        <w:tc>
          <w:tcPr>
            <w:tcW w:w="1177" w:type="pct"/>
            <w:vMerge w:val="restart"/>
            <w:tcBorders>
              <w:top w:val="nil"/>
              <w:left w:val="nil"/>
              <w:bottom w:val="nil"/>
              <w:right w:val="nil"/>
            </w:tcBorders>
          </w:tcPr>
          <w:p w14:paraId="63BB7EBA" w14:textId="77777777" w:rsidR="006D4774" w:rsidRPr="00D82461" w:rsidRDefault="006D4774" w:rsidP="00E64291">
            <w:pPr>
              <w:rPr>
                <w:rFonts w:ascii="Arial" w:hAnsi="Arial" w:cs="Arial"/>
                <w:sz w:val="22"/>
                <w:szCs w:val="22"/>
              </w:rPr>
            </w:pPr>
            <w:r w:rsidRPr="00D82461">
              <w:rPr>
                <w:rFonts w:ascii="Arial" w:hAnsi="Arial" w:cs="Arial"/>
                <w:sz w:val="22"/>
                <w:szCs w:val="22"/>
              </w:rPr>
              <w:t>Identify the main considerations to be exercised by a legal practitioner when preparing a case for trial</w:t>
            </w:r>
          </w:p>
        </w:tc>
        <w:tc>
          <w:tcPr>
            <w:tcW w:w="367" w:type="pct"/>
            <w:tcBorders>
              <w:top w:val="nil"/>
              <w:left w:val="nil"/>
              <w:bottom w:val="nil"/>
              <w:right w:val="nil"/>
            </w:tcBorders>
          </w:tcPr>
          <w:p w14:paraId="2AF9A493" w14:textId="77777777" w:rsidR="006D4774" w:rsidRPr="00D82461" w:rsidRDefault="006D4774" w:rsidP="00E64291">
            <w:pPr>
              <w:rPr>
                <w:rFonts w:ascii="Arial" w:hAnsi="Arial" w:cs="Arial"/>
                <w:sz w:val="22"/>
                <w:szCs w:val="22"/>
              </w:rPr>
            </w:pPr>
            <w:r w:rsidRPr="00D82461">
              <w:rPr>
                <w:rFonts w:ascii="Arial" w:hAnsi="Arial" w:cs="Arial"/>
                <w:sz w:val="22"/>
                <w:szCs w:val="22"/>
              </w:rPr>
              <w:t>8.1</w:t>
            </w:r>
          </w:p>
        </w:tc>
        <w:tc>
          <w:tcPr>
            <w:tcW w:w="3219" w:type="pct"/>
            <w:tcBorders>
              <w:top w:val="nil"/>
              <w:left w:val="nil"/>
              <w:bottom w:val="nil"/>
              <w:right w:val="nil"/>
            </w:tcBorders>
          </w:tcPr>
          <w:p w14:paraId="462B70AC" w14:textId="77777777" w:rsidR="006D4774" w:rsidRPr="00D82461" w:rsidRDefault="006D4774" w:rsidP="00E64291">
            <w:pPr>
              <w:rPr>
                <w:rFonts w:ascii="Arial" w:hAnsi="Arial" w:cs="Arial"/>
                <w:sz w:val="22"/>
                <w:szCs w:val="22"/>
              </w:rPr>
            </w:pPr>
            <w:r w:rsidRPr="00D82461">
              <w:rPr>
                <w:rFonts w:ascii="Arial" w:hAnsi="Arial" w:cs="Arial"/>
                <w:sz w:val="22"/>
                <w:szCs w:val="22"/>
              </w:rPr>
              <w:t>Identify the important elements of collection, form and content, in the gathering of proof of evidence and assess for application</w:t>
            </w:r>
          </w:p>
        </w:tc>
      </w:tr>
      <w:tr w:rsidR="006D4774" w:rsidRPr="00D82461" w14:paraId="40DE7BC5" w14:textId="77777777" w:rsidTr="00E64291">
        <w:trPr>
          <w:jc w:val="center"/>
        </w:trPr>
        <w:tc>
          <w:tcPr>
            <w:tcW w:w="237" w:type="pct"/>
            <w:vMerge/>
            <w:tcBorders>
              <w:top w:val="nil"/>
              <w:left w:val="nil"/>
              <w:bottom w:val="nil"/>
              <w:right w:val="nil"/>
            </w:tcBorders>
          </w:tcPr>
          <w:p w14:paraId="6BFD2539"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6989D971"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6867A6E1" w14:textId="77777777" w:rsidR="006D4774" w:rsidRPr="00D82461" w:rsidRDefault="006D4774" w:rsidP="00E64291">
            <w:pPr>
              <w:rPr>
                <w:rFonts w:ascii="Arial" w:hAnsi="Arial" w:cs="Arial"/>
                <w:sz w:val="22"/>
                <w:szCs w:val="22"/>
              </w:rPr>
            </w:pPr>
            <w:r w:rsidRPr="00D82461">
              <w:rPr>
                <w:rFonts w:ascii="Arial" w:hAnsi="Arial" w:cs="Arial"/>
                <w:sz w:val="22"/>
                <w:szCs w:val="22"/>
              </w:rPr>
              <w:t>8.2</w:t>
            </w:r>
          </w:p>
        </w:tc>
        <w:tc>
          <w:tcPr>
            <w:tcW w:w="3219" w:type="pct"/>
            <w:tcBorders>
              <w:top w:val="nil"/>
              <w:left w:val="nil"/>
              <w:bottom w:val="nil"/>
              <w:right w:val="nil"/>
            </w:tcBorders>
          </w:tcPr>
          <w:p w14:paraId="6B79F5FB" w14:textId="77777777" w:rsidR="006D4774" w:rsidRPr="00D82461" w:rsidRDefault="006D4774" w:rsidP="00E64291">
            <w:pPr>
              <w:rPr>
                <w:rFonts w:ascii="Arial" w:hAnsi="Arial" w:cs="Arial"/>
                <w:sz w:val="22"/>
                <w:szCs w:val="22"/>
              </w:rPr>
            </w:pPr>
            <w:r w:rsidRPr="00D82461">
              <w:rPr>
                <w:rFonts w:ascii="Arial" w:hAnsi="Arial" w:cs="Arial"/>
                <w:sz w:val="22"/>
                <w:szCs w:val="22"/>
              </w:rPr>
              <w:t xml:space="preserve">Identify </w:t>
            </w:r>
            <w:r>
              <w:rPr>
                <w:rFonts w:ascii="Arial" w:hAnsi="Arial" w:cs="Arial"/>
                <w:sz w:val="22"/>
                <w:szCs w:val="22"/>
              </w:rPr>
              <w:t xml:space="preserve">and evaluate </w:t>
            </w:r>
            <w:r w:rsidRPr="00D82461">
              <w:rPr>
                <w:rFonts w:ascii="Arial" w:hAnsi="Arial" w:cs="Arial"/>
                <w:sz w:val="22"/>
                <w:szCs w:val="22"/>
              </w:rPr>
              <w:t xml:space="preserve">the </w:t>
            </w:r>
            <w:r w:rsidRPr="00D82461">
              <w:rPr>
                <w:rFonts w:ascii="Arial" w:hAnsi="Arial" w:cs="Arial"/>
                <w:b/>
                <w:i/>
                <w:sz w:val="22"/>
                <w:szCs w:val="22"/>
              </w:rPr>
              <w:t xml:space="preserve">process in compelling the production of evidence </w:t>
            </w:r>
          </w:p>
        </w:tc>
      </w:tr>
      <w:tr w:rsidR="006D4774" w:rsidRPr="00D82461" w14:paraId="10236341" w14:textId="77777777" w:rsidTr="00E64291">
        <w:trPr>
          <w:jc w:val="center"/>
        </w:trPr>
        <w:tc>
          <w:tcPr>
            <w:tcW w:w="237" w:type="pct"/>
            <w:vMerge/>
            <w:tcBorders>
              <w:top w:val="nil"/>
              <w:left w:val="nil"/>
              <w:bottom w:val="nil"/>
              <w:right w:val="nil"/>
            </w:tcBorders>
          </w:tcPr>
          <w:p w14:paraId="323F0976"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375AC5FD"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306A57BF" w14:textId="77777777" w:rsidR="006D4774" w:rsidRPr="00D82461" w:rsidRDefault="006D4774" w:rsidP="00E64291">
            <w:pPr>
              <w:rPr>
                <w:rFonts w:ascii="Arial" w:hAnsi="Arial" w:cs="Arial"/>
                <w:sz w:val="22"/>
                <w:szCs w:val="22"/>
              </w:rPr>
            </w:pPr>
            <w:r w:rsidRPr="00D82461">
              <w:rPr>
                <w:rFonts w:ascii="Arial" w:hAnsi="Arial" w:cs="Arial"/>
                <w:sz w:val="22"/>
                <w:szCs w:val="22"/>
              </w:rPr>
              <w:t>8.3</w:t>
            </w:r>
          </w:p>
        </w:tc>
        <w:tc>
          <w:tcPr>
            <w:tcW w:w="3219" w:type="pct"/>
            <w:tcBorders>
              <w:top w:val="nil"/>
              <w:left w:val="nil"/>
              <w:bottom w:val="nil"/>
              <w:right w:val="nil"/>
            </w:tcBorders>
          </w:tcPr>
          <w:p w14:paraId="7AB5163F" w14:textId="77777777" w:rsidR="006D4774" w:rsidRPr="00D82461" w:rsidRDefault="006D4774" w:rsidP="00E64291">
            <w:pPr>
              <w:rPr>
                <w:rFonts w:ascii="Arial" w:hAnsi="Arial" w:cs="Arial"/>
                <w:sz w:val="22"/>
                <w:szCs w:val="22"/>
              </w:rPr>
            </w:pPr>
            <w:r w:rsidRPr="00D82461">
              <w:rPr>
                <w:rFonts w:ascii="Arial" w:hAnsi="Arial" w:cs="Arial"/>
                <w:sz w:val="22"/>
                <w:szCs w:val="22"/>
              </w:rPr>
              <w:t>Identify the processes for tendering various types of evidence</w:t>
            </w:r>
          </w:p>
        </w:tc>
      </w:tr>
      <w:tr w:rsidR="006D4774" w:rsidRPr="00D82461" w14:paraId="03E71D53" w14:textId="77777777" w:rsidTr="00E64291">
        <w:trPr>
          <w:jc w:val="center"/>
        </w:trPr>
        <w:tc>
          <w:tcPr>
            <w:tcW w:w="237" w:type="pct"/>
            <w:vMerge/>
            <w:tcBorders>
              <w:top w:val="nil"/>
              <w:left w:val="nil"/>
              <w:bottom w:val="nil"/>
              <w:right w:val="nil"/>
            </w:tcBorders>
          </w:tcPr>
          <w:p w14:paraId="38A36B89"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70614613"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5ECA48E7" w14:textId="77777777" w:rsidR="006D4774" w:rsidRPr="00D82461" w:rsidRDefault="006D4774" w:rsidP="00E64291">
            <w:pPr>
              <w:rPr>
                <w:rFonts w:ascii="Arial" w:hAnsi="Arial" w:cs="Arial"/>
                <w:sz w:val="22"/>
                <w:szCs w:val="22"/>
              </w:rPr>
            </w:pPr>
            <w:r w:rsidRPr="00D82461">
              <w:rPr>
                <w:rFonts w:ascii="Arial" w:hAnsi="Arial" w:cs="Arial"/>
                <w:sz w:val="22"/>
                <w:szCs w:val="22"/>
              </w:rPr>
              <w:t>8.4</w:t>
            </w:r>
          </w:p>
        </w:tc>
        <w:tc>
          <w:tcPr>
            <w:tcW w:w="3219" w:type="pct"/>
            <w:tcBorders>
              <w:top w:val="nil"/>
              <w:left w:val="nil"/>
              <w:bottom w:val="nil"/>
              <w:right w:val="nil"/>
            </w:tcBorders>
          </w:tcPr>
          <w:p w14:paraId="115BA574" w14:textId="77777777" w:rsidR="006D4774" w:rsidRPr="00D82461" w:rsidRDefault="006D4774" w:rsidP="00E64291">
            <w:pPr>
              <w:rPr>
                <w:rFonts w:ascii="Arial" w:hAnsi="Arial" w:cs="Arial"/>
                <w:sz w:val="22"/>
                <w:szCs w:val="22"/>
              </w:rPr>
            </w:pPr>
            <w:r>
              <w:rPr>
                <w:rFonts w:ascii="Arial" w:hAnsi="Arial" w:cs="Arial"/>
                <w:sz w:val="22"/>
                <w:szCs w:val="22"/>
              </w:rPr>
              <w:t xml:space="preserve">Evaluate </w:t>
            </w:r>
            <w:r w:rsidRPr="00D82461">
              <w:rPr>
                <w:rFonts w:ascii="Arial" w:hAnsi="Arial" w:cs="Arial"/>
                <w:sz w:val="22"/>
                <w:szCs w:val="22"/>
              </w:rPr>
              <w:t>the purpose and content of opening and closing addresses</w:t>
            </w:r>
          </w:p>
        </w:tc>
      </w:tr>
    </w:tbl>
    <w:p w14:paraId="545CA5E2" w14:textId="77777777" w:rsidR="006D4774" w:rsidRPr="00D82461" w:rsidRDefault="006D4774" w:rsidP="006D4774">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16"/>
        <w:gridCol w:w="6473"/>
      </w:tblGrid>
      <w:tr w:rsidR="006D4774" w:rsidRPr="00D82461" w14:paraId="2A68BA20" w14:textId="77777777" w:rsidTr="00E64291">
        <w:trPr>
          <w:jc w:val="center"/>
        </w:trPr>
        <w:tc>
          <w:tcPr>
            <w:tcW w:w="5000" w:type="pct"/>
            <w:gridSpan w:val="3"/>
            <w:tcBorders>
              <w:top w:val="nil"/>
              <w:left w:val="nil"/>
              <w:bottom w:val="nil"/>
              <w:right w:val="nil"/>
            </w:tcBorders>
          </w:tcPr>
          <w:p w14:paraId="0154B9CE" w14:textId="77777777" w:rsidR="006D4774" w:rsidRPr="00D82461" w:rsidRDefault="006D4774" w:rsidP="00E64291">
            <w:pPr>
              <w:pStyle w:val="Bold"/>
              <w:rPr>
                <w:rFonts w:ascii="Arial" w:hAnsi="Arial"/>
                <w:sz w:val="22"/>
              </w:rPr>
            </w:pPr>
            <w:r w:rsidRPr="00D82461">
              <w:rPr>
                <w:rFonts w:ascii="Arial" w:hAnsi="Arial"/>
                <w:sz w:val="22"/>
              </w:rPr>
              <w:t>REQUIRED SKILLS AND KNOWLEDGE</w:t>
            </w:r>
          </w:p>
        </w:tc>
      </w:tr>
      <w:tr w:rsidR="006D4774" w:rsidRPr="00D82461" w14:paraId="7186596E" w14:textId="77777777" w:rsidTr="00E64291">
        <w:trPr>
          <w:jc w:val="center"/>
        </w:trPr>
        <w:tc>
          <w:tcPr>
            <w:tcW w:w="5000" w:type="pct"/>
            <w:gridSpan w:val="3"/>
            <w:tcBorders>
              <w:top w:val="nil"/>
              <w:left w:val="nil"/>
              <w:bottom w:val="nil"/>
              <w:right w:val="nil"/>
            </w:tcBorders>
          </w:tcPr>
          <w:p w14:paraId="0EB93080" w14:textId="77777777" w:rsidR="006D4774" w:rsidRPr="00D82461" w:rsidRDefault="006D4774" w:rsidP="00E64291">
            <w:pPr>
              <w:pStyle w:val="Smalltext"/>
              <w:rPr>
                <w:rFonts w:ascii="Arial" w:hAnsi="Arial"/>
                <w:sz w:val="22"/>
              </w:rPr>
            </w:pPr>
            <w:r w:rsidRPr="00D82461">
              <w:rPr>
                <w:rFonts w:ascii="Arial" w:hAnsi="Arial"/>
                <w:sz w:val="22"/>
              </w:rPr>
              <w:t>This describes the essential skills and knowledge, and their level, required for this unit.</w:t>
            </w:r>
          </w:p>
        </w:tc>
      </w:tr>
      <w:tr w:rsidR="006D4774" w:rsidRPr="00D82461" w14:paraId="0AB4A453" w14:textId="77777777" w:rsidTr="00E64291">
        <w:trPr>
          <w:jc w:val="center"/>
        </w:trPr>
        <w:tc>
          <w:tcPr>
            <w:tcW w:w="5000" w:type="pct"/>
            <w:gridSpan w:val="3"/>
            <w:tcBorders>
              <w:top w:val="nil"/>
              <w:left w:val="nil"/>
              <w:bottom w:val="nil"/>
              <w:right w:val="nil"/>
            </w:tcBorders>
          </w:tcPr>
          <w:p w14:paraId="4A21B8A0" w14:textId="77777777" w:rsidR="006D4774" w:rsidRPr="00D82461" w:rsidRDefault="006D4774" w:rsidP="00E64291">
            <w:pPr>
              <w:pStyle w:val="Bold"/>
              <w:rPr>
                <w:rFonts w:ascii="Arial" w:hAnsi="Arial"/>
                <w:sz w:val="22"/>
              </w:rPr>
            </w:pPr>
            <w:r w:rsidRPr="00D82461">
              <w:rPr>
                <w:rFonts w:ascii="Arial" w:hAnsi="Arial"/>
                <w:sz w:val="22"/>
              </w:rPr>
              <w:t>Required Skills</w:t>
            </w:r>
          </w:p>
        </w:tc>
      </w:tr>
      <w:tr w:rsidR="006D4774" w:rsidRPr="00D82461" w14:paraId="243EF39D" w14:textId="77777777" w:rsidTr="00E64291">
        <w:trPr>
          <w:jc w:val="center"/>
        </w:trPr>
        <w:tc>
          <w:tcPr>
            <w:tcW w:w="5000" w:type="pct"/>
            <w:gridSpan w:val="3"/>
            <w:tcBorders>
              <w:top w:val="nil"/>
              <w:left w:val="nil"/>
              <w:bottom w:val="nil"/>
              <w:right w:val="nil"/>
            </w:tcBorders>
          </w:tcPr>
          <w:p w14:paraId="4F10C198"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lastRenderedPageBreak/>
              <w:t>communication skills to discuss and document findings</w:t>
            </w:r>
          </w:p>
          <w:p w14:paraId="50DFBBF6"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 xml:space="preserve">analytical skills to: </w:t>
            </w:r>
          </w:p>
          <w:p w14:paraId="323A9ABE" w14:textId="77777777" w:rsidR="006D4774" w:rsidRPr="00D82461" w:rsidRDefault="006D4774" w:rsidP="00E64291">
            <w:pPr>
              <w:pStyle w:val="Bullet1"/>
              <w:numPr>
                <w:ilvl w:val="0"/>
                <w:numId w:val="16"/>
              </w:numPr>
              <w:ind w:left="888" w:hanging="426"/>
              <w:rPr>
                <w:rFonts w:ascii="Arial" w:hAnsi="Arial" w:cs="Arial"/>
                <w:sz w:val="22"/>
                <w:szCs w:val="22"/>
              </w:rPr>
            </w:pPr>
            <w:r w:rsidRPr="00D82461">
              <w:rPr>
                <w:rFonts w:ascii="Arial" w:hAnsi="Arial" w:cs="Arial"/>
                <w:sz w:val="22"/>
                <w:szCs w:val="22"/>
              </w:rPr>
              <w:t>determine types and relevance of evidence</w:t>
            </w:r>
          </w:p>
          <w:p w14:paraId="0D4F44B7" w14:textId="77777777" w:rsidR="006D4774" w:rsidRPr="00D82461" w:rsidRDefault="006D4774" w:rsidP="00E64291">
            <w:pPr>
              <w:pStyle w:val="Bullet1"/>
              <w:numPr>
                <w:ilvl w:val="0"/>
                <w:numId w:val="16"/>
              </w:numPr>
              <w:ind w:left="888" w:hanging="426"/>
              <w:rPr>
                <w:rFonts w:ascii="Arial" w:hAnsi="Arial" w:cs="Arial"/>
                <w:sz w:val="22"/>
                <w:szCs w:val="22"/>
              </w:rPr>
            </w:pPr>
            <w:r w:rsidRPr="00D82461">
              <w:rPr>
                <w:rFonts w:ascii="Arial" w:hAnsi="Arial" w:cs="Arial"/>
                <w:sz w:val="22"/>
                <w:szCs w:val="22"/>
              </w:rPr>
              <w:t>research and evaluate the development of relevant legislation and provisions</w:t>
            </w:r>
          </w:p>
          <w:p w14:paraId="350BE437" w14:textId="77777777" w:rsidR="006D4774" w:rsidRPr="00D82461" w:rsidRDefault="006D4774" w:rsidP="00E64291">
            <w:pPr>
              <w:pStyle w:val="Bullet1"/>
              <w:numPr>
                <w:ilvl w:val="0"/>
                <w:numId w:val="0"/>
              </w:numPr>
              <w:ind w:left="888" w:hanging="426"/>
              <w:rPr>
                <w:rFonts w:ascii="Arial" w:hAnsi="Arial" w:cs="Arial"/>
                <w:sz w:val="22"/>
                <w:szCs w:val="22"/>
              </w:rPr>
            </w:pPr>
          </w:p>
        </w:tc>
      </w:tr>
      <w:tr w:rsidR="006D4774" w:rsidRPr="00D82461" w14:paraId="2511ACB1" w14:textId="77777777" w:rsidTr="00E64291">
        <w:trPr>
          <w:jc w:val="center"/>
        </w:trPr>
        <w:tc>
          <w:tcPr>
            <w:tcW w:w="1350" w:type="pct"/>
            <w:tcBorders>
              <w:top w:val="nil"/>
              <w:left w:val="nil"/>
              <w:bottom w:val="nil"/>
              <w:right w:val="nil"/>
            </w:tcBorders>
          </w:tcPr>
          <w:p w14:paraId="1E149B83" w14:textId="77777777" w:rsidR="006D4774" w:rsidRPr="00D82461" w:rsidRDefault="006D4774" w:rsidP="00E64291">
            <w:pPr>
              <w:pStyle w:val="Bold"/>
              <w:rPr>
                <w:rFonts w:ascii="Arial" w:hAnsi="Arial"/>
                <w:sz w:val="22"/>
              </w:rPr>
            </w:pPr>
            <w:r w:rsidRPr="00D82461">
              <w:rPr>
                <w:rFonts w:ascii="Arial" w:hAnsi="Arial"/>
                <w:sz w:val="22"/>
              </w:rPr>
              <w:t>Required Knowledge</w:t>
            </w:r>
          </w:p>
        </w:tc>
        <w:tc>
          <w:tcPr>
            <w:tcW w:w="3650" w:type="pct"/>
            <w:gridSpan w:val="2"/>
            <w:tcBorders>
              <w:top w:val="nil"/>
              <w:left w:val="nil"/>
              <w:bottom w:val="nil"/>
              <w:right w:val="nil"/>
            </w:tcBorders>
          </w:tcPr>
          <w:p w14:paraId="179EC363" w14:textId="77777777" w:rsidR="006D4774" w:rsidRPr="00D82461" w:rsidRDefault="006D4774" w:rsidP="00E64291">
            <w:pPr>
              <w:rPr>
                <w:rFonts w:ascii="Arial" w:hAnsi="Arial" w:cs="Arial"/>
                <w:sz w:val="22"/>
                <w:szCs w:val="22"/>
              </w:rPr>
            </w:pPr>
            <w:r w:rsidRPr="00D82461">
              <w:rPr>
                <w:rFonts w:ascii="Arial" w:hAnsi="Arial" w:cs="Arial"/>
                <w:b/>
                <w:sz w:val="22"/>
                <w:szCs w:val="22"/>
              </w:rPr>
              <w:t xml:space="preserve">Please note: </w:t>
            </w:r>
            <w:r w:rsidRPr="00D82461">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40BA7BCA" w14:textId="77777777" w:rsidR="006D4774" w:rsidRPr="00D82461" w:rsidRDefault="006D4774" w:rsidP="00E64291">
            <w:pPr>
              <w:rPr>
                <w:rFonts w:ascii="Arial" w:hAnsi="Arial" w:cs="Arial"/>
                <w:sz w:val="22"/>
                <w:szCs w:val="22"/>
              </w:rPr>
            </w:pPr>
            <w:r w:rsidRPr="00D82461">
              <w:rPr>
                <w:rFonts w:ascii="Arial" w:hAnsi="Arial" w:cs="Arial"/>
                <w:b/>
                <w:sz w:val="22"/>
                <w:szCs w:val="22"/>
              </w:rPr>
              <w:t>For Commonwealth Legislation:</w:t>
            </w:r>
            <w:r w:rsidRPr="00D82461">
              <w:rPr>
                <w:rFonts w:ascii="Arial" w:hAnsi="Arial" w:cs="Arial"/>
                <w:sz w:val="22"/>
                <w:szCs w:val="22"/>
              </w:rPr>
              <w:t xml:space="preserve">  </w:t>
            </w:r>
            <w:hyperlink r:id="rId99" w:history="1">
              <w:r w:rsidRPr="00D82461">
                <w:rPr>
                  <w:rStyle w:val="Hyperlink"/>
                  <w:rFonts w:ascii="Arial" w:hAnsi="Arial" w:cs="Arial"/>
                  <w:sz w:val="22"/>
                  <w:szCs w:val="22"/>
                </w:rPr>
                <w:t>http://www.comlaw.gov.au/</w:t>
              </w:r>
            </w:hyperlink>
            <w:r w:rsidRPr="00D82461">
              <w:rPr>
                <w:rFonts w:ascii="Arial" w:hAnsi="Arial" w:cs="Arial"/>
                <w:sz w:val="22"/>
                <w:szCs w:val="22"/>
              </w:rPr>
              <w:t xml:space="preserve"> </w:t>
            </w:r>
          </w:p>
          <w:p w14:paraId="4D2BD185" w14:textId="77777777" w:rsidR="006D4774" w:rsidRPr="00D82461" w:rsidRDefault="006D4774" w:rsidP="00E64291">
            <w:pPr>
              <w:rPr>
                <w:rFonts w:ascii="Arial" w:hAnsi="Arial" w:cs="Arial"/>
                <w:sz w:val="22"/>
                <w:szCs w:val="22"/>
              </w:rPr>
            </w:pPr>
            <w:r w:rsidRPr="00D82461">
              <w:rPr>
                <w:rFonts w:ascii="Arial" w:hAnsi="Arial" w:cs="Arial"/>
                <w:b/>
                <w:sz w:val="22"/>
                <w:szCs w:val="22"/>
              </w:rPr>
              <w:t xml:space="preserve">For Victorian State Legislation: </w:t>
            </w:r>
            <w:hyperlink r:id="rId100" w:history="1">
              <w:r w:rsidRPr="00D82461">
                <w:rPr>
                  <w:rStyle w:val="Hyperlink"/>
                  <w:rFonts w:ascii="Arial" w:hAnsi="Arial" w:cs="Arial"/>
                  <w:sz w:val="22"/>
                  <w:szCs w:val="22"/>
                </w:rPr>
                <w:t>http://www.legislation.vic.gov.au/</w:t>
              </w:r>
            </w:hyperlink>
            <w:r w:rsidRPr="00D82461">
              <w:rPr>
                <w:rFonts w:ascii="Arial" w:hAnsi="Arial" w:cs="Arial"/>
                <w:sz w:val="22"/>
                <w:szCs w:val="22"/>
              </w:rPr>
              <w:t xml:space="preserve"> </w:t>
            </w:r>
          </w:p>
        </w:tc>
      </w:tr>
      <w:tr w:rsidR="006D4774" w:rsidRPr="00D82461" w14:paraId="57D07EA0" w14:textId="77777777" w:rsidTr="00E64291">
        <w:trPr>
          <w:jc w:val="center"/>
        </w:trPr>
        <w:tc>
          <w:tcPr>
            <w:tcW w:w="5000" w:type="pct"/>
            <w:gridSpan w:val="3"/>
            <w:tcBorders>
              <w:top w:val="nil"/>
              <w:left w:val="nil"/>
              <w:bottom w:val="nil"/>
              <w:right w:val="nil"/>
            </w:tcBorders>
          </w:tcPr>
          <w:p w14:paraId="321ABFD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relevant Federal and State and local government legislative and statutory provisions pertaining to law of evidence</w:t>
            </w:r>
          </w:p>
          <w:p w14:paraId="473D93A3"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principles, aims and provisions of law of evidence, including:</w:t>
            </w:r>
          </w:p>
          <w:p w14:paraId="20559E79"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concept and nature of evidence</w:t>
            </w:r>
          </w:p>
          <w:p w14:paraId="0FAD3BA9"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no case to answer submissions</w:t>
            </w:r>
          </w:p>
          <w:p w14:paraId="03D6829D"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standard and burden of proof in civil and criminal cases</w:t>
            </w:r>
          </w:p>
          <w:p w14:paraId="575D67B2"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relevance of evidence</w:t>
            </w:r>
          </w:p>
          <w:p w14:paraId="35600D61"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rules governing examination in chief, cross examination and re-examination</w:t>
            </w:r>
          </w:p>
          <w:p w14:paraId="40EE036D"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competence and compellability of witnesses</w:t>
            </w:r>
          </w:p>
          <w:p w14:paraId="0606477D"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 xml:space="preserve">rules of evidence </w:t>
            </w:r>
          </w:p>
          <w:p w14:paraId="39F1468D"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corroboration warning</w:t>
            </w:r>
          </w:p>
          <w:p w14:paraId="782C5547"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preparation for trial</w:t>
            </w:r>
          </w:p>
        </w:tc>
      </w:tr>
      <w:tr w:rsidR="006D4774" w:rsidRPr="00D82461" w14:paraId="52A2D31F" w14:textId="77777777" w:rsidTr="00E64291">
        <w:trPr>
          <w:jc w:val="center"/>
        </w:trPr>
        <w:tc>
          <w:tcPr>
            <w:tcW w:w="5000" w:type="pct"/>
            <w:gridSpan w:val="3"/>
            <w:tcBorders>
              <w:top w:val="nil"/>
              <w:left w:val="nil"/>
              <w:bottom w:val="nil"/>
              <w:right w:val="nil"/>
            </w:tcBorders>
          </w:tcPr>
          <w:p w14:paraId="7496A773" w14:textId="77777777" w:rsidR="006D4774" w:rsidRPr="00D82461" w:rsidRDefault="006D4774" w:rsidP="00E64291">
            <w:pPr>
              <w:pStyle w:val="Bold"/>
              <w:rPr>
                <w:rFonts w:ascii="Arial" w:hAnsi="Arial"/>
                <w:sz w:val="22"/>
              </w:rPr>
            </w:pPr>
            <w:r w:rsidRPr="00D82461">
              <w:rPr>
                <w:rFonts w:ascii="Arial" w:hAnsi="Arial"/>
                <w:sz w:val="22"/>
              </w:rPr>
              <w:t>RANGE STATEMENT</w:t>
            </w:r>
          </w:p>
        </w:tc>
      </w:tr>
      <w:tr w:rsidR="006D4774" w:rsidRPr="00D82461" w14:paraId="11AA59AB" w14:textId="77777777" w:rsidTr="00E64291">
        <w:trPr>
          <w:jc w:val="center"/>
        </w:trPr>
        <w:tc>
          <w:tcPr>
            <w:tcW w:w="5000" w:type="pct"/>
            <w:gridSpan w:val="3"/>
            <w:tcBorders>
              <w:top w:val="nil"/>
              <w:left w:val="nil"/>
              <w:bottom w:val="nil"/>
              <w:right w:val="nil"/>
            </w:tcBorders>
          </w:tcPr>
          <w:p w14:paraId="4B8A3F47" w14:textId="77777777" w:rsidR="006D4774" w:rsidRPr="00D82461" w:rsidRDefault="006D4774" w:rsidP="00E64291">
            <w:pPr>
              <w:pStyle w:val="Smalltext"/>
              <w:rPr>
                <w:rFonts w:ascii="Arial" w:hAnsi="Arial"/>
                <w:sz w:val="22"/>
              </w:rPr>
            </w:pPr>
            <w:r w:rsidRPr="00D82461">
              <w:rPr>
                <w:rFonts w:ascii="Arial" w:hAnsi="Arial"/>
                <w:sz w:val="22"/>
              </w:rPr>
              <w:t xml:space="preserve">The Range Statement relates to the unit of competency as a whole. It allows for different work environments and situations that may affect performance. </w:t>
            </w:r>
            <w:r w:rsidRPr="00D82461">
              <w:rPr>
                <w:rFonts w:ascii="Arial" w:hAnsi="Arial"/>
                <w:b/>
                <w:i/>
                <w:sz w:val="22"/>
              </w:rPr>
              <w:t>Bold italicised</w:t>
            </w:r>
            <w:r w:rsidRPr="00D82461">
              <w:rPr>
                <w:rFonts w:ascii="Arial" w:hAnsi="Arial"/>
                <w:sz w:val="22"/>
              </w:rPr>
              <w:t xml:space="preserve"> wording in the performance criteria is detailed below.</w:t>
            </w:r>
          </w:p>
        </w:tc>
      </w:tr>
      <w:tr w:rsidR="006D4774" w:rsidRPr="00D82461" w14:paraId="0C62E643" w14:textId="77777777" w:rsidTr="00E64291">
        <w:trPr>
          <w:jc w:val="center"/>
        </w:trPr>
        <w:tc>
          <w:tcPr>
            <w:tcW w:w="1414" w:type="pct"/>
            <w:gridSpan w:val="2"/>
            <w:tcBorders>
              <w:top w:val="nil"/>
              <w:left w:val="nil"/>
              <w:bottom w:val="nil"/>
              <w:right w:val="nil"/>
            </w:tcBorders>
          </w:tcPr>
          <w:p w14:paraId="4F3EA48D" w14:textId="77777777" w:rsidR="006D4774" w:rsidRPr="00D82461" w:rsidRDefault="006D4774" w:rsidP="00E64291">
            <w:pPr>
              <w:rPr>
                <w:rFonts w:ascii="Arial" w:hAnsi="Arial" w:cs="Arial"/>
                <w:bCs/>
                <w:iCs/>
                <w:sz w:val="22"/>
                <w:szCs w:val="22"/>
              </w:rPr>
            </w:pPr>
            <w:r w:rsidRPr="00D82461">
              <w:rPr>
                <w:rFonts w:ascii="Arial" w:hAnsi="Arial" w:cs="Arial"/>
                <w:b/>
                <w:i/>
                <w:sz w:val="22"/>
                <w:szCs w:val="22"/>
              </w:rPr>
              <w:t xml:space="preserve">Types of evidence </w:t>
            </w:r>
            <w:r w:rsidRPr="00D82461">
              <w:rPr>
                <w:rFonts w:ascii="Arial" w:hAnsi="Arial" w:cs="Arial"/>
                <w:bCs/>
                <w:sz w:val="22"/>
                <w:szCs w:val="22"/>
              </w:rPr>
              <w:t xml:space="preserve">may </w:t>
            </w:r>
            <w:r w:rsidRPr="00D82461">
              <w:rPr>
                <w:rFonts w:ascii="Arial" w:hAnsi="Arial" w:cs="Arial"/>
                <w:bCs/>
                <w:iCs/>
                <w:sz w:val="22"/>
                <w:szCs w:val="22"/>
              </w:rPr>
              <w:t>include:</w:t>
            </w:r>
          </w:p>
        </w:tc>
        <w:tc>
          <w:tcPr>
            <w:tcW w:w="3586" w:type="pct"/>
            <w:tcBorders>
              <w:top w:val="nil"/>
              <w:left w:val="nil"/>
              <w:bottom w:val="nil"/>
              <w:right w:val="nil"/>
            </w:tcBorders>
          </w:tcPr>
          <w:p w14:paraId="313B8E3D"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real</w:t>
            </w:r>
          </w:p>
          <w:p w14:paraId="54CC8BE8"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oral</w:t>
            </w:r>
          </w:p>
          <w:p w14:paraId="462023A4"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direct</w:t>
            </w:r>
          </w:p>
          <w:p w14:paraId="5A0414AE"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circumstantial</w:t>
            </w:r>
          </w:p>
          <w:p w14:paraId="699A49B3"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original</w:t>
            </w:r>
          </w:p>
          <w:p w14:paraId="5F0A46D8"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hearsay</w:t>
            </w:r>
          </w:p>
          <w:p w14:paraId="284CBF1C"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primary</w:t>
            </w:r>
          </w:p>
          <w:p w14:paraId="234C6B9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secondary</w:t>
            </w:r>
          </w:p>
          <w:p w14:paraId="45C75DB6"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 xml:space="preserve">documentary </w:t>
            </w:r>
          </w:p>
        </w:tc>
      </w:tr>
      <w:tr w:rsidR="006D4774" w:rsidRPr="00D82461" w14:paraId="3320D29D" w14:textId="77777777" w:rsidTr="00E64291">
        <w:trPr>
          <w:jc w:val="center"/>
        </w:trPr>
        <w:tc>
          <w:tcPr>
            <w:tcW w:w="1414" w:type="pct"/>
            <w:gridSpan w:val="2"/>
            <w:tcBorders>
              <w:top w:val="nil"/>
              <w:left w:val="nil"/>
              <w:bottom w:val="nil"/>
              <w:right w:val="nil"/>
            </w:tcBorders>
          </w:tcPr>
          <w:p w14:paraId="49285555" w14:textId="77777777" w:rsidR="006D4774" w:rsidRPr="00D82461" w:rsidRDefault="006D4774" w:rsidP="00E64291">
            <w:pPr>
              <w:rPr>
                <w:rFonts w:ascii="Arial" w:hAnsi="Arial" w:cs="Arial"/>
                <w:sz w:val="22"/>
                <w:szCs w:val="22"/>
              </w:rPr>
            </w:pPr>
            <w:r w:rsidRPr="00D82461">
              <w:rPr>
                <w:rFonts w:ascii="Arial" w:hAnsi="Arial" w:cs="Arial"/>
                <w:b/>
                <w:i/>
                <w:sz w:val="22"/>
                <w:szCs w:val="22"/>
              </w:rPr>
              <w:lastRenderedPageBreak/>
              <w:t>Types of presumptions</w:t>
            </w:r>
            <w:r w:rsidRPr="00D82461">
              <w:rPr>
                <w:rFonts w:ascii="Arial" w:hAnsi="Arial" w:cs="Arial"/>
                <w:sz w:val="22"/>
                <w:szCs w:val="22"/>
              </w:rPr>
              <w:t xml:space="preserve"> may refer to:</w:t>
            </w:r>
          </w:p>
        </w:tc>
        <w:tc>
          <w:tcPr>
            <w:tcW w:w="3586" w:type="pct"/>
            <w:tcBorders>
              <w:top w:val="nil"/>
              <w:left w:val="nil"/>
              <w:bottom w:val="nil"/>
              <w:right w:val="nil"/>
            </w:tcBorders>
          </w:tcPr>
          <w:p w14:paraId="2B5E722D"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irrebuttable presumptions</w:t>
            </w:r>
          </w:p>
          <w:p w14:paraId="614EE916"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rebuttable presumptions</w:t>
            </w:r>
          </w:p>
          <w:p w14:paraId="2B50C86F"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presumptions which do not depend on proof of another fact</w:t>
            </w:r>
          </w:p>
          <w:p w14:paraId="55262330"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presumptions which require proof of a basic fact</w:t>
            </w:r>
          </w:p>
        </w:tc>
      </w:tr>
      <w:tr w:rsidR="006D4774" w:rsidRPr="00D82461" w14:paraId="1A6E52DA" w14:textId="77777777" w:rsidTr="00E64291">
        <w:trPr>
          <w:jc w:val="center"/>
        </w:trPr>
        <w:tc>
          <w:tcPr>
            <w:tcW w:w="1414" w:type="pct"/>
            <w:gridSpan w:val="2"/>
            <w:tcBorders>
              <w:top w:val="nil"/>
              <w:left w:val="nil"/>
              <w:bottom w:val="nil"/>
              <w:right w:val="nil"/>
            </w:tcBorders>
          </w:tcPr>
          <w:p w14:paraId="0D3C9346" w14:textId="77777777" w:rsidR="006D4774" w:rsidRPr="00D82461" w:rsidRDefault="006D4774" w:rsidP="00E64291">
            <w:pPr>
              <w:rPr>
                <w:rFonts w:ascii="Arial" w:hAnsi="Arial" w:cs="Arial"/>
                <w:sz w:val="22"/>
                <w:szCs w:val="22"/>
              </w:rPr>
            </w:pPr>
            <w:r w:rsidRPr="00D82461">
              <w:rPr>
                <w:rFonts w:ascii="Arial" w:hAnsi="Arial" w:cs="Arial"/>
                <w:b/>
                <w:i/>
                <w:sz w:val="22"/>
                <w:szCs w:val="22"/>
              </w:rPr>
              <w:t xml:space="preserve">Facts that do not </w:t>
            </w:r>
            <w:r>
              <w:rPr>
                <w:rFonts w:ascii="Arial" w:hAnsi="Arial" w:cs="Arial"/>
                <w:b/>
                <w:i/>
                <w:sz w:val="22"/>
                <w:szCs w:val="22"/>
              </w:rPr>
              <w:t xml:space="preserve">have </w:t>
            </w:r>
            <w:r w:rsidRPr="00D82461">
              <w:rPr>
                <w:rFonts w:ascii="Arial" w:hAnsi="Arial" w:cs="Arial"/>
                <w:b/>
                <w:i/>
                <w:sz w:val="22"/>
                <w:szCs w:val="22"/>
              </w:rPr>
              <w:t xml:space="preserve">to be proved </w:t>
            </w:r>
            <w:r w:rsidRPr="00D82461">
              <w:rPr>
                <w:rFonts w:ascii="Arial" w:hAnsi="Arial" w:cs="Arial"/>
                <w:sz w:val="22"/>
                <w:szCs w:val="22"/>
              </w:rPr>
              <w:t>may include:</w:t>
            </w:r>
          </w:p>
        </w:tc>
        <w:tc>
          <w:tcPr>
            <w:tcW w:w="3586" w:type="pct"/>
            <w:tcBorders>
              <w:top w:val="nil"/>
              <w:left w:val="nil"/>
              <w:bottom w:val="nil"/>
              <w:right w:val="nil"/>
            </w:tcBorders>
          </w:tcPr>
          <w:p w14:paraId="67EAADC8"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facts judicially noted</w:t>
            </w:r>
          </w:p>
          <w:p w14:paraId="3119CB3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facts formally admitted</w:t>
            </w:r>
          </w:p>
          <w:p w14:paraId="4594E21B"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civil cases</w:t>
            </w:r>
          </w:p>
          <w:p w14:paraId="7BB2EE56"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criminal cases</w:t>
            </w:r>
          </w:p>
        </w:tc>
      </w:tr>
      <w:tr w:rsidR="006D4774" w:rsidRPr="00D82461" w14:paraId="6DAA7A7F" w14:textId="77777777" w:rsidTr="00E64291">
        <w:trPr>
          <w:jc w:val="center"/>
        </w:trPr>
        <w:tc>
          <w:tcPr>
            <w:tcW w:w="1414" w:type="pct"/>
            <w:gridSpan w:val="2"/>
            <w:tcBorders>
              <w:top w:val="nil"/>
              <w:left w:val="nil"/>
              <w:bottom w:val="nil"/>
              <w:right w:val="nil"/>
            </w:tcBorders>
          </w:tcPr>
          <w:p w14:paraId="156D478B" w14:textId="77777777" w:rsidR="006D4774" w:rsidRPr="00D82461" w:rsidRDefault="006D4774" w:rsidP="00E64291">
            <w:pPr>
              <w:rPr>
                <w:rFonts w:ascii="Arial" w:hAnsi="Arial" w:cs="Arial"/>
                <w:b/>
                <w:i/>
                <w:sz w:val="22"/>
                <w:szCs w:val="22"/>
              </w:rPr>
            </w:pPr>
            <w:r w:rsidRPr="00D82461">
              <w:rPr>
                <w:rFonts w:ascii="Arial" w:hAnsi="Arial" w:cs="Arial"/>
                <w:b/>
                <w:i/>
                <w:sz w:val="22"/>
                <w:szCs w:val="22"/>
              </w:rPr>
              <w:t xml:space="preserve">Relevance of evidence </w:t>
            </w:r>
            <w:r w:rsidRPr="00D82461">
              <w:rPr>
                <w:rFonts w:ascii="Arial" w:hAnsi="Arial" w:cs="Arial"/>
                <w:bCs/>
                <w:iCs/>
                <w:sz w:val="22"/>
                <w:szCs w:val="22"/>
              </w:rPr>
              <w:t>may include</w:t>
            </w:r>
            <w:r w:rsidRPr="00D82461">
              <w:rPr>
                <w:rFonts w:ascii="Arial" w:hAnsi="Arial" w:cs="Arial"/>
                <w:b/>
                <w:i/>
                <w:sz w:val="22"/>
                <w:szCs w:val="22"/>
              </w:rPr>
              <w:t>:</w:t>
            </w:r>
          </w:p>
        </w:tc>
        <w:tc>
          <w:tcPr>
            <w:tcW w:w="3586" w:type="pct"/>
            <w:tcBorders>
              <w:top w:val="nil"/>
              <w:left w:val="nil"/>
              <w:bottom w:val="nil"/>
              <w:right w:val="nil"/>
            </w:tcBorders>
          </w:tcPr>
          <w:p w14:paraId="1C5E6AE0"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provisional relevance of evidence</w:t>
            </w:r>
          </w:p>
          <w:p w14:paraId="6D36E2DF"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inferences to relevance of evidence</w:t>
            </w:r>
          </w:p>
        </w:tc>
      </w:tr>
      <w:tr w:rsidR="006D4774" w:rsidRPr="00D82461" w14:paraId="505D5150" w14:textId="77777777" w:rsidTr="00E64291">
        <w:trPr>
          <w:jc w:val="center"/>
        </w:trPr>
        <w:tc>
          <w:tcPr>
            <w:tcW w:w="1414" w:type="pct"/>
            <w:gridSpan w:val="2"/>
            <w:tcBorders>
              <w:top w:val="nil"/>
              <w:left w:val="nil"/>
              <w:bottom w:val="nil"/>
              <w:right w:val="nil"/>
            </w:tcBorders>
          </w:tcPr>
          <w:p w14:paraId="402A5325" w14:textId="77777777" w:rsidR="006D4774" w:rsidRPr="00D82461" w:rsidRDefault="006D4774" w:rsidP="00E64291">
            <w:pPr>
              <w:rPr>
                <w:rFonts w:ascii="Arial" w:hAnsi="Arial" w:cs="Arial"/>
                <w:sz w:val="22"/>
                <w:szCs w:val="22"/>
              </w:rPr>
            </w:pPr>
            <w:r w:rsidRPr="00D82461">
              <w:rPr>
                <w:rFonts w:ascii="Arial" w:hAnsi="Arial" w:cs="Arial"/>
                <w:b/>
                <w:i/>
                <w:sz w:val="22"/>
                <w:szCs w:val="22"/>
              </w:rPr>
              <w:t>Rules in relation to examination in chief</w:t>
            </w:r>
            <w:r w:rsidRPr="00D82461">
              <w:rPr>
                <w:rFonts w:ascii="Arial" w:hAnsi="Arial" w:cs="Arial"/>
                <w:sz w:val="22"/>
                <w:szCs w:val="22"/>
              </w:rPr>
              <w:t xml:space="preserve"> may include: </w:t>
            </w:r>
          </w:p>
        </w:tc>
        <w:tc>
          <w:tcPr>
            <w:tcW w:w="3586" w:type="pct"/>
            <w:tcBorders>
              <w:top w:val="nil"/>
              <w:left w:val="nil"/>
              <w:bottom w:val="nil"/>
              <w:right w:val="nil"/>
            </w:tcBorders>
          </w:tcPr>
          <w:p w14:paraId="32C499C5"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nature and purpose of examination in chief</w:t>
            </w:r>
          </w:p>
          <w:p w14:paraId="3B4BE08D"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restriction on leading questions</w:t>
            </w:r>
          </w:p>
          <w:p w14:paraId="68F24DB9"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reviving memory in court</w:t>
            </w:r>
          </w:p>
          <w:p w14:paraId="329C9D8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evidence given by police officers</w:t>
            </w:r>
          </w:p>
          <w:p w14:paraId="3D533BE6"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reviving memory out of court</w:t>
            </w:r>
          </w:p>
          <w:p w14:paraId="3D2DBED2"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effects of calling for production of documents</w:t>
            </w:r>
          </w:p>
          <w:p w14:paraId="1EFE5715"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prior consistent statements</w:t>
            </w:r>
          </w:p>
          <w:p w14:paraId="1E5F7D79"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unfavourable witnesses</w:t>
            </w:r>
          </w:p>
        </w:tc>
      </w:tr>
      <w:tr w:rsidR="006D4774" w:rsidRPr="00D82461" w14:paraId="4E1A00AE" w14:textId="77777777" w:rsidTr="00E64291">
        <w:trPr>
          <w:jc w:val="center"/>
        </w:trPr>
        <w:tc>
          <w:tcPr>
            <w:tcW w:w="1414" w:type="pct"/>
            <w:gridSpan w:val="2"/>
            <w:tcBorders>
              <w:top w:val="nil"/>
              <w:left w:val="nil"/>
              <w:bottom w:val="nil"/>
              <w:right w:val="nil"/>
            </w:tcBorders>
          </w:tcPr>
          <w:p w14:paraId="27055968" w14:textId="77777777" w:rsidR="006D4774" w:rsidRPr="00D82461" w:rsidRDefault="006D4774" w:rsidP="00E64291">
            <w:pPr>
              <w:rPr>
                <w:rFonts w:ascii="Arial" w:hAnsi="Arial" w:cs="Arial"/>
                <w:sz w:val="22"/>
                <w:szCs w:val="22"/>
              </w:rPr>
            </w:pPr>
            <w:r w:rsidRPr="00D82461">
              <w:rPr>
                <w:rFonts w:ascii="Arial" w:hAnsi="Arial" w:cs="Arial"/>
                <w:b/>
                <w:i/>
                <w:sz w:val="22"/>
                <w:szCs w:val="22"/>
              </w:rPr>
              <w:t>Rules of cross examination</w:t>
            </w:r>
            <w:r w:rsidRPr="00D82461">
              <w:rPr>
                <w:rFonts w:ascii="Arial" w:hAnsi="Arial" w:cs="Arial"/>
                <w:sz w:val="22"/>
                <w:szCs w:val="22"/>
              </w:rPr>
              <w:t xml:space="preserve"> may include: </w:t>
            </w:r>
          </w:p>
        </w:tc>
        <w:tc>
          <w:tcPr>
            <w:tcW w:w="3586" w:type="pct"/>
            <w:tcBorders>
              <w:top w:val="nil"/>
              <w:left w:val="nil"/>
              <w:bottom w:val="nil"/>
              <w:right w:val="nil"/>
            </w:tcBorders>
          </w:tcPr>
          <w:p w14:paraId="1343C17A"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the right to cross-examine</w:t>
            </w:r>
          </w:p>
          <w:p w14:paraId="29621EDE"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the common law rule in Browne v Dunn</w:t>
            </w:r>
          </w:p>
          <w:p w14:paraId="3446F14F"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attacking the credit of a witness</w:t>
            </w:r>
          </w:p>
          <w:p w14:paraId="20A4223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improper questions</w:t>
            </w:r>
          </w:p>
          <w:p w14:paraId="53C07802"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leading questions</w:t>
            </w:r>
          </w:p>
          <w:p w14:paraId="19C8C623"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prior inconsistent statements of witnesses</w:t>
            </w:r>
          </w:p>
          <w:p w14:paraId="4665E549"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finality of answers to collateral questions</w:t>
            </w:r>
          </w:p>
        </w:tc>
      </w:tr>
      <w:tr w:rsidR="006D4774" w:rsidRPr="00D82461" w14:paraId="7DF94639" w14:textId="77777777" w:rsidTr="00E64291">
        <w:trPr>
          <w:jc w:val="center"/>
        </w:trPr>
        <w:tc>
          <w:tcPr>
            <w:tcW w:w="1414" w:type="pct"/>
            <w:gridSpan w:val="2"/>
            <w:tcBorders>
              <w:top w:val="nil"/>
              <w:left w:val="nil"/>
              <w:bottom w:val="nil"/>
              <w:right w:val="nil"/>
            </w:tcBorders>
          </w:tcPr>
          <w:p w14:paraId="5698E0E9" w14:textId="77777777" w:rsidR="006D4774" w:rsidRPr="00D82461" w:rsidRDefault="006D4774" w:rsidP="00E64291">
            <w:pPr>
              <w:rPr>
                <w:rFonts w:ascii="Arial" w:hAnsi="Arial" w:cs="Arial"/>
                <w:sz w:val="22"/>
                <w:szCs w:val="22"/>
              </w:rPr>
            </w:pPr>
            <w:r w:rsidRPr="00D82461">
              <w:rPr>
                <w:rFonts w:ascii="Arial" w:hAnsi="Arial" w:cs="Arial"/>
                <w:b/>
                <w:i/>
                <w:sz w:val="22"/>
                <w:szCs w:val="22"/>
              </w:rPr>
              <w:t>Persons who may not be competent and compellable witnesses</w:t>
            </w:r>
            <w:r w:rsidRPr="00D82461">
              <w:rPr>
                <w:rFonts w:ascii="Arial" w:hAnsi="Arial" w:cs="Arial"/>
                <w:sz w:val="22"/>
                <w:szCs w:val="22"/>
              </w:rPr>
              <w:t xml:space="preserve"> may include: </w:t>
            </w:r>
          </w:p>
        </w:tc>
        <w:tc>
          <w:tcPr>
            <w:tcW w:w="3586" w:type="pct"/>
            <w:tcBorders>
              <w:top w:val="nil"/>
              <w:left w:val="nil"/>
              <w:bottom w:val="nil"/>
              <w:right w:val="nil"/>
            </w:tcBorders>
          </w:tcPr>
          <w:p w14:paraId="41F93258"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competence – lack of capacity (this may include children and mentally incapacitated persons)</w:t>
            </w:r>
          </w:p>
          <w:p w14:paraId="100D42CC"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compellability - reduced capacity</w:t>
            </w:r>
          </w:p>
          <w:p w14:paraId="67C8440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 xml:space="preserve">compellability – Sovereign and others </w:t>
            </w:r>
          </w:p>
          <w:p w14:paraId="08E5C78A"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 xml:space="preserve">competence and compellability – judges and jurors </w:t>
            </w:r>
          </w:p>
          <w:p w14:paraId="72249F32"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 xml:space="preserve">competence and compellability of defendants in criminal proceedings </w:t>
            </w:r>
          </w:p>
          <w:p w14:paraId="01FC257F"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compellability of spouses and other family members in criminal proceedings</w:t>
            </w:r>
          </w:p>
          <w:p w14:paraId="4137350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comment on the failure of a defendant or other family member to give evidence in criminal proceedings</w:t>
            </w:r>
          </w:p>
        </w:tc>
      </w:tr>
      <w:tr w:rsidR="006D4774" w:rsidRPr="00D82461" w14:paraId="49F636BB" w14:textId="77777777" w:rsidTr="00E64291">
        <w:trPr>
          <w:jc w:val="center"/>
        </w:trPr>
        <w:tc>
          <w:tcPr>
            <w:tcW w:w="1414" w:type="pct"/>
            <w:gridSpan w:val="2"/>
            <w:tcBorders>
              <w:top w:val="nil"/>
              <w:left w:val="nil"/>
              <w:bottom w:val="nil"/>
              <w:right w:val="nil"/>
            </w:tcBorders>
          </w:tcPr>
          <w:p w14:paraId="5F07E7E6" w14:textId="77777777" w:rsidR="006D4774" w:rsidRPr="00D82461" w:rsidRDefault="006D4774" w:rsidP="00E64291">
            <w:pPr>
              <w:rPr>
                <w:rFonts w:ascii="Arial" w:hAnsi="Arial" w:cs="Arial"/>
                <w:sz w:val="22"/>
                <w:szCs w:val="22"/>
              </w:rPr>
            </w:pPr>
            <w:r w:rsidRPr="00D82461">
              <w:rPr>
                <w:rFonts w:ascii="Arial" w:hAnsi="Arial" w:cs="Arial"/>
                <w:b/>
                <w:i/>
                <w:sz w:val="22"/>
                <w:szCs w:val="22"/>
              </w:rPr>
              <w:lastRenderedPageBreak/>
              <w:t>Privileges that may exempt a person from answering questions</w:t>
            </w:r>
            <w:r w:rsidRPr="00D82461">
              <w:rPr>
                <w:rFonts w:ascii="Arial" w:hAnsi="Arial" w:cs="Arial"/>
                <w:sz w:val="22"/>
                <w:szCs w:val="22"/>
              </w:rPr>
              <w:t xml:space="preserve"> may include:  </w:t>
            </w:r>
          </w:p>
        </w:tc>
        <w:tc>
          <w:tcPr>
            <w:tcW w:w="3586" w:type="pct"/>
            <w:tcBorders>
              <w:top w:val="nil"/>
              <w:left w:val="nil"/>
              <w:bottom w:val="nil"/>
              <w:right w:val="nil"/>
            </w:tcBorders>
          </w:tcPr>
          <w:p w14:paraId="4D5851AC"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client legal privilege including legal advice and litigation</w:t>
            </w:r>
          </w:p>
          <w:p w14:paraId="50421BA2"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religious confessions</w:t>
            </w:r>
          </w:p>
          <w:p w14:paraId="132B0220"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privilege against self-incrimination</w:t>
            </w:r>
          </w:p>
          <w:p w14:paraId="73FD4B28"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doctor/client privilege pursuant to the Evidence (Miscellaneous Provisions) Act 1958)</w:t>
            </w:r>
          </w:p>
          <w:p w14:paraId="57392CF3"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evidence excluded in the public interest:</w:t>
            </w:r>
          </w:p>
          <w:p w14:paraId="477E4403" w14:textId="77777777" w:rsidR="006D4774" w:rsidRPr="00D82461" w:rsidRDefault="006D4774" w:rsidP="00E64291">
            <w:pPr>
              <w:pStyle w:val="Bullet2"/>
              <w:numPr>
                <w:ilvl w:val="0"/>
                <w:numId w:val="26"/>
              </w:numPr>
              <w:rPr>
                <w:rFonts w:ascii="Arial" w:hAnsi="Arial" w:cs="Arial"/>
                <w:sz w:val="22"/>
                <w:szCs w:val="22"/>
              </w:rPr>
            </w:pPr>
            <w:r w:rsidRPr="00D82461">
              <w:rPr>
                <w:rFonts w:ascii="Arial" w:hAnsi="Arial" w:cs="Arial"/>
                <w:sz w:val="22"/>
                <w:szCs w:val="22"/>
              </w:rPr>
              <w:t>exclusion of evidence of reasons for judicial decisions</w:t>
            </w:r>
          </w:p>
          <w:p w14:paraId="520409D8" w14:textId="77777777" w:rsidR="006D4774" w:rsidRPr="00D82461" w:rsidRDefault="006D4774" w:rsidP="00E64291">
            <w:pPr>
              <w:pStyle w:val="Bullet2"/>
              <w:numPr>
                <w:ilvl w:val="0"/>
                <w:numId w:val="26"/>
              </w:numPr>
              <w:rPr>
                <w:rFonts w:ascii="Arial" w:hAnsi="Arial" w:cs="Arial"/>
                <w:sz w:val="22"/>
                <w:szCs w:val="22"/>
              </w:rPr>
            </w:pPr>
            <w:r w:rsidRPr="00D82461">
              <w:rPr>
                <w:rFonts w:ascii="Arial" w:hAnsi="Arial" w:cs="Arial"/>
                <w:sz w:val="22"/>
                <w:szCs w:val="22"/>
              </w:rPr>
              <w:t>exclusion of evidence of matters of state</w:t>
            </w:r>
          </w:p>
          <w:p w14:paraId="7FFA8CBD" w14:textId="77777777" w:rsidR="006D4774" w:rsidRPr="00D82461" w:rsidRDefault="006D4774" w:rsidP="00E64291">
            <w:pPr>
              <w:pStyle w:val="Bullet2"/>
              <w:numPr>
                <w:ilvl w:val="0"/>
                <w:numId w:val="26"/>
              </w:numPr>
              <w:rPr>
                <w:rFonts w:ascii="Arial" w:hAnsi="Arial" w:cs="Arial"/>
                <w:sz w:val="22"/>
                <w:szCs w:val="22"/>
              </w:rPr>
            </w:pPr>
            <w:r w:rsidRPr="00D82461">
              <w:rPr>
                <w:rFonts w:ascii="Arial" w:hAnsi="Arial" w:cs="Arial"/>
                <w:sz w:val="22"/>
                <w:szCs w:val="22"/>
              </w:rPr>
              <w:t>exclusion of evidence of settlement negotiations (formerly known as without prejudice communications)</w:t>
            </w:r>
          </w:p>
        </w:tc>
      </w:tr>
      <w:tr w:rsidR="006D4774" w:rsidRPr="00D82461" w14:paraId="5B44FC0B" w14:textId="77777777" w:rsidTr="00E64291">
        <w:trPr>
          <w:jc w:val="center"/>
        </w:trPr>
        <w:tc>
          <w:tcPr>
            <w:tcW w:w="1414" w:type="pct"/>
            <w:gridSpan w:val="2"/>
            <w:tcBorders>
              <w:top w:val="nil"/>
              <w:left w:val="nil"/>
              <w:bottom w:val="nil"/>
              <w:right w:val="nil"/>
            </w:tcBorders>
          </w:tcPr>
          <w:p w14:paraId="059E7862" w14:textId="77777777" w:rsidR="006D4774" w:rsidRPr="00D82461" w:rsidRDefault="006D4774" w:rsidP="00E64291">
            <w:pPr>
              <w:rPr>
                <w:rFonts w:ascii="Arial" w:hAnsi="Arial" w:cs="Arial"/>
                <w:b/>
                <w:i/>
                <w:sz w:val="22"/>
                <w:szCs w:val="22"/>
              </w:rPr>
            </w:pPr>
            <w:r w:rsidRPr="00D82461">
              <w:rPr>
                <w:rFonts w:ascii="Arial" w:hAnsi="Arial" w:cs="Arial"/>
                <w:b/>
                <w:i/>
                <w:sz w:val="22"/>
                <w:szCs w:val="22"/>
              </w:rPr>
              <w:t xml:space="preserve">Admissibility of evidence </w:t>
            </w:r>
            <w:r w:rsidRPr="00D82461">
              <w:rPr>
                <w:rFonts w:ascii="Arial" w:hAnsi="Arial" w:cs="Arial"/>
                <w:bCs/>
                <w:iCs/>
                <w:sz w:val="22"/>
                <w:szCs w:val="22"/>
              </w:rPr>
              <w:t>may include:</w:t>
            </w:r>
          </w:p>
        </w:tc>
        <w:tc>
          <w:tcPr>
            <w:tcW w:w="3586" w:type="pct"/>
            <w:tcBorders>
              <w:top w:val="nil"/>
              <w:left w:val="nil"/>
              <w:bottom w:val="nil"/>
              <w:right w:val="nil"/>
            </w:tcBorders>
          </w:tcPr>
          <w:p w14:paraId="2B7CEFEA"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judgements</w:t>
            </w:r>
          </w:p>
          <w:p w14:paraId="730CB334"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convictions</w:t>
            </w:r>
          </w:p>
          <w:p w14:paraId="4943D1DE"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provisional relevance of evidence</w:t>
            </w:r>
          </w:p>
          <w:p w14:paraId="49D714C7"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inferences to relevance of evidence</w:t>
            </w:r>
          </w:p>
        </w:tc>
      </w:tr>
      <w:tr w:rsidR="006D4774" w:rsidRPr="00D82461" w14:paraId="4EE006C1" w14:textId="77777777" w:rsidTr="00E64291">
        <w:trPr>
          <w:jc w:val="center"/>
        </w:trPr>
        <w:tc>
          <w:tcPr>
            <w:tcW w:w="1414" w:type="pct"/>
            <w:gridSpan w:val="2"/>
            <w:tcBorders>
              <w:top w:val="nil"/>
              <w:left w:val="nil"/>
              <w:bottom w:val="nil"/>
              <w:right w:val="nil"/>
            </w:tcBorders>
          </w:tcPr>
          <w:p w14:paraId="00862577" w14:textId="77777777" w:rsidR="006D4774" w:rsidRPr="00D82461" w:rsidRDefault="006D4774" w:rsidP="00E64291">
            <w:pPr>
              <w:rPr>
                <w:rFonts w:ascii="Arial" w:hAnsi="Arial" w:cs="Arial"/>
                <w:sz w:val="22"/>
                <w:szCs w:val="22"/>
              </w:rPr>
            </w:pPr>
            <w:r w:rsidRPr="00D82461">
              <w:rPr>
                <w:rFonts w:ascii="Arial" w:hAnsi="Arial" w:cs="Arial"/>
                <w:b/>
                <w:i/>
                <w:sz w:val="22"/>
                <w:szCs w:val="22"/>
              </w:rPr>
              <w:t>Admissibility of identification</w:t>
            </w:r>
            <w:r w:rsidRPr="00D82461">
              <w:rPr>
                <w:rFonts w:ascii="Arial" w:hAnsi="Arial" w:cs="Arial"/>
                <w:sz w:val="22"/>
                <w:szCs w:val="22"/>
              </w:rPr>
              <w:t xml:space="preserve"> may refer to:</w:t>
            </w:r>
          </w:p>
        </w:tc>
        <w:tc>
          <w:tcPr>
            <w:tcW w:w="3586" w:type="pct"/>
            <w:tcBorders>
              <w:top w:val="nil"/>
              <w:left w:val="nil"/>
              <w:bottom w:val="nil"/>
              <w:right w:val="nil"/>
            </w:tcBorders>
          </w:tcPr>
          <w:p w14:paraId="3557F630"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visual identification</w:t>
            </w:r>
          </w:p>
          <w:p w14:paraId="0A8C4C82"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identification by practice</w:t>
            </w:r>
          </w:p>
          <w:p w14:paraId="435FD7A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jury directions</w:t>
            </w:r>
          </w:p>
        </w:tc>
      </w:tr>
      <w:tr w:rsidR="006D4774" w:rsidRPr="00D82461" w14:paraId="169F60BC" w14:textId="77777777" w:rsidTr="00E64291">
        <w:trPr>
          <w:jc w:val="center"/>
        </w:trPr>
        <w:tc>
          <w:tcPr>
            <w:tcW w:w="1414" w:type="pct"/>
            <w:gridSpan w:val="2"/>
            <w:tcBorders>
              <w:top w:val="nil"/>
              <w:left w:val="nil"/>
              <w:bottom w:val="nil"/>
              <w:right w:val="nil"/>
            </w:tcBorders>
          </w:tcPr>
          <w:p w14:paraId="036FF262" w14:textId="77777777" w:rsidR="006D4774" w:rsidRPr="00D82461" w:rsidRDefault="006D4774" w:rsidP="00E64291">
            <w:pPr>
              <w:rPr>
                <w:rFonts w:ascii="Arial" w:hAnsi="Arial" w:cs="Arial"/>
                <w:sz w:val="22"/>
                <w:szCs w:val="22"/>
              </w:rPr>
            </w:pPr>
            <w:r w:rsidRPr="00D82461">
              <w:rPr>
                <w:rFonts w:ascii="Arial" w:hAnsi="Arial" w:cs="Arial"/>
                <w:b/>
                <w:bCs/>
                <w:i/>
                <w:iCs/>
                <w:sz w:val="22"/>
                <w:szCs w:val="22"/>
              </w:rPr>
              <w:t xml:space="preserve">Nature of judicial discretion to exclude evidence </w:t>
            </w:r>
            <w:r w:rsidRPr="00D82461">
              <w:rPr>
                <w:rFonts w:ascii="Arial" w:hAnsi="Arial" w:cs="Arial"/>
                <w:sz w:val="22"/>
                <w:szCs w:val="22"/>
              </w:rPr>
              <w:t>may refer to:</w:t>
            </w:r>
          </w:p>
        </w:tc>
        <w:tc>
          <w:tcPr>
            <w:tcW w:w="3586" w:type="pct"/>
            <w:tcBorders>
              <w:top w:val="nil"/>
              <w:left w:val="nil"/>
              <w:bottom w:val="nil"/>
              <w:right w:val="nil"/>
            </w:tcBorders>
          </w:tcPr>
          <w:p w14:paraId="78B24C06"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general discretion to limit or exclude</w:t>
            </w:r>
          </w:p>
          <w:p w14:paraId="6B1B8BBF"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prejudicial evidence in criminal proceedings</w:t>
            </w:r>
          </w:p>
          <w:p w14:paraId="1ACD0B1C"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improperly obtained evidence</w:t>
            </w:r>
          </w:p>
          <w:p w14:paraId="472FFA3A"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cautioning of suspected offenders</w:t>
            </w:r>
          </w:p>
        </w:tc>
      </w:tr>
      <w:tr w:rsidR="006D4774" w:rsidRPr="00D82461" w14:paraId="12DD6918" w14:textId="77777777" w:rsidTr="00E64291">
        <w:trPr>
          <w:jc w:val="center"/>
        </w:trPr>
        <w:tc>
          <w:tcPr>
            <w:tcW w:w="1414" w:type="pct"/>
            <w:gridSpan w:val="2"/>
            <w:tcBorders>
              <w:top w:val="nil"/>
              <w:left w:val="nil"/>
              <w:bottom w:val="nil"/>
              <w:right w:val="nil"/>
            </w:tcBorders>
          </w:tcPr>
          <w:p w14:paraId="7B4EC1B8" w14:textId="77777777" w:rsidR="006D4774" w:rsidRPr="00D82461" w:rsidRDefault="006D4774" w:rsidP="00E64291">
            <w:pPr>
              <w:rPr>
                <w:rFonts w:ascii="Arial" w:hAnsi="Arial" w:cs="Arial"/>
                <w:sz w:val="22"/>
                <w:szCs w:val="22"/>
              </w:rPr>
            </w:pPr>
            <w:r w:rsidRPr="00D82461">
              <w:rPr>
                <w:rFonts w:ascii="Arial" w:hAnsi="Arial" w:cs="Arial"/>
                <w:b/>
                <w:i/>
                <w:sz w:val="22"/>
                <w:szCs w:val="22"/>
              </w:rPr>
              <w:t>Process in compelling the production of evidence</w:t>
            </w:r>
            <w:r w:rsidRPr="00D82461">
              <w:rPr>
                <w:rFonts w:ascii="Arial" w:hAnsi="Arial" w:cs="Arial"/>
                <w:sz w:val="22"/>
                <w:szCs w:val="22"/>
              </w:rPr>
              <w:t xml:space="preserve"> may refer to:</w:t>
            </w:r>
          </w:p>
        </w:tc>
        <w:tc>
          <w:tcPr>
            <w:tcW w:w="3586" w:type="pct"/>
            <w:tcBorders>
              <w:top w:val="nil"/>
              <w:left w:val="nil"/>
              <w:bottom w:val="nil"/>
              <w:right w:val="nil"/>
            </w:tcBorders>
          </w:tcPr>
          <w:p w14:paraId="176A9D3E"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subpoenas including when a person can be examined without having been served with a subpoena</w:t>
            </w:r>
          </w:p>
          <w:p w14:paraId="701F0E7D"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notice to produce</w:t>
            </w:r>
          </w:p>
          <w:p w14:paraId="727BCFBD"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call</w:t>
            </w:r>
          </w:p>
        </w:tc>
      </w:tr>
      <w:tr w:rsidR="006D4774" w:rsidRPr="00D82461" w14:paraId="78DDDA3F" w14:textId="77777777" w:rsidTr="00E64291">
        <w:trPr>
          <w:jc w:val="center"/>
        </w:trPr>
        <w:tc>
          <w:tcPr>
            <w:tcW w:w="5000" w:type="pct"/>
            <w:gridSpan w:val="3"/>
            <w:tcBorders>
              <w:top w:val="nil"/>
              <w:left w:val="nil"/>
              <w:bottom w:val="nil"/>
              <w:right w:val="nil"/>
            </w:tcBorders>
          </w:tcPr>
          <w:p w14:paraId="531572B1" w14:textId="77777777" w:rsidR="006D4774" w:rsidRPr="00D82461" w:rsidRDefault="006D4774" w:rsidP="00E64291">
            <w:pPr>
              <w:pStyle w:val="Bold"/>
              <w:rPr>
                <w:rFonts w:ascii="Arial" w:hAnsi="Arial"/>
                <w:sz w:val="22"/>
              </w:rPr>
            </w:pPr>
            <w:r w:rsidRPr="00D82461">
              <w:rPr>
                <w:rFonts w:ascii="Arial" w:hAnsi="Arial"/>
                <w:sz w:val="22"/>
              </w:rPr>
              <w:t>EVIDENCE GUIDE</w:t>
            </w:r>
          </w:p>
        </w:tc>
      </w:tr>
      <w:tr w:rsidR="006D4774" w:rsidRPr="00D82461" w14:paraId="1C33C5B6" w14:textId="77777777" w:rsidTr="00E64291">
        <w:trPr>
          <w:jc w:val="center"/>
        </w:trPr>
        <w:tc>
          <w:tcPr>
            <w:tcW w:w="5000" w:type="pct"/>
            <w:gridSpan w:val="3"/>
            <w:tcBorders>
              <w:top w:val="nil"/>
              <w:left w:val="nil"/>
              <w:bottom w:val="nil"/>
              <w:right w:val="nil"/>
            </w:tcBorders>
          </w:tcPr>
          <w:p w14:paraId="720A9CF1" w14:textId="77777777" w:rsidR="006D4774" w:rsidRPr="00D82461" w:rsidRDefault="006D4774" w:rsidP="00E64291">
            <w:pPr>
              <w:pStyle w:val="Smalltext"/>
              <w:rPr>
                <w:rFonts w:ascii="Arial" w:hAnsi="Arial"/>
                <w:sz w:val="22"/>
              </w:rPr>
            </w:pPr>
            <w:r w:rsidRPr="00D82461">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6D4774" w:rsidRPr="00D82461" w14:paraId="54B92B85" w14:textId="77777777" w:rsidTr="00E64291">
        <w:trPr>
          <w:trHeight w:val="375"/>
          <w:jc w:val="center"/>
        </w:trPr>
        <w:tc>
          <w:tcPr>
            <w:tcW w:w="1414" w:type="pct"/>
            <w:gridSpan w:val="2"/>
            <w:tcBorders>
              <w:top w:val="nil"/>
              <w:left w:val="nil"/>
              <w:bottom w:val="nil"/>
              <w:right w:val="nil"/>
            </w:tcBorders>
          </w:tcPr>
          <w:p w14:paraId="093489D9" w14:textId="77777777" w:rsidR="006D4774" w:rsidRPr="00D82461" w:rsidRDefault="006D4774" w:rsidP="00E64291">
            <w:pPr>
              <w:rPr>
                <w:rFonts w:ascii="Arial" w:hAnsi="Arial" w:cs="Arial"/>
                <w:b/>
                <w:sz w:val="22"/>
                <w:szCs w:val="22"/>
              </w:rPr>
            </w:pPr>
            <w:r w:rsidRPr="00D82461">
              <w:rPr>
                <w:rFonts w:ascii="Arial" w:hAnsi="Arial" w:cs="Arial"/>
                <w:b/>
                <w:sz w:val="22"/>
                <w:szCs w:val="22"/>
              </w:rPr>
              <w:t>Critical aspects for assessment and evidence required to demonstrate competency in this unit</w:t>
            </w:r>
          </w:p>
        </w:tc>
        <w:tc>
          <w:tcPr>
            <w:tcW w:w="3586" w:type="pct"/>
            <w:tcBorders>
              <w:top w:val="nil"/>
              <w:left w:val="nil"/>
              <w:bottom w:val="nil"/>
              <w:right w:val="nil"/>
            </w:tcBorders>
          </w:tcPr>
          <w:p w14:paraId="3F98FC2F" w14:textId="77777777" w:rsidR="006D4774" w:rsidRPr="00D82461" w:rsidRDefault="006D4774" w:rsidP="00E64291">
            <w:pPr>
              <w:rPr>
                <w:rFonts w:ascii="Arial" w:hAnsi="Arial" w:cs="Arial"/>
                <w:sz w:val="22"/>
                <w:szCs w:val="22"/>
              </w:rPr>
            </w:pPr>
            <w:r w:rsidRPr="00D82461">
              <w:rPr>
                <w:rFonts w:ascii="Arial" w:hAnsi="Arial" w:cs="Arial"/>
                <w:sz w:val="22"/>
                <w:szCs w:val="22"/>
              </w:rPr>
              <w:t>A person who demonstrates competency in this unit must provide evidence of:</w:t>
            </w:r>
          </w:p>
          <w:p w14:paraId="6B0F734F"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knowledge of correct procedures for the evaluation and submission of evidence in a criminal or civil case</w:t>
            </w:r>
          </w:p>
          <w:p w14:paraId="4AC78E8A" w14:textId="77777777" w:rsidR="006D4774" w:rsidRPr="00D82461" w:rsidRDefault="006D4774" w:rsidP="00E64291">
            <w:pPr>
              <w:pStyle w:val="Bullet1"/>
              <w:numPr>
                <w:ilvl w:val="0"/>
                <w:numId w:val="16"/>
              </w:numPr>
              <w:autoSpaceDE w:val="0"/>
              <w:autoSpaceDN w:val="0"/>
              <w:adjustRightInd w:val="0"/>
              <w:spacing w:before="80" w:after="80"/>
              <w:rPr>
                <w:rFonts w:ascii="Arial" w:hAnsi="Arial" w:cs="Arial"/>
                <w:sz w:val="22"/>
                <w:szCs w:val="22"/>
              </w:rPr>
            </w:pPr>
            <w:r w:rsidRPr="00D82461">
              <w:rPr>
                <w:rFonts w:ascii="Arial" w:hAnsi="Arial" w:cs="Arial"/>
                <w:sz w:val="22"/>
                <w:szCs w:val="22"/>
              </w:rPr>
              <w:t>analysis of standard of proof and burden of proof in civil and criminal cases</w:t>
            </w:r>
          </w:p>
          <w:p w14:paraId="64B43340" w14:textId="77777777" w:rsidR="006D4774" w:rsidRPr="00D82461" w:rsidRDefault="006D4774" w:rsidP="00E64291">
            <w:pPr>
              <w:pStyle w:val="Bullet1"/>
              <w:numPr>
                <w:ilvl w:val="0"/>
                <w:numId w:val="16"/>
              </w:numPr>
              <w:autoSpaceDE w:val="0"/>
              <w:autoSpaceDN w:val="0"/>
              <w:adjustRightInd w:val="0"/>
              <w:spacing w:before="80" w:after="80"/>
              <w:rPr>
                <w:rFonts w:ascii="Arial" w:hAnsi="Arial" w:cs="Arial"/>
                <w:sz w:val="22"/>
                <w:szCs w:val="22"/>
              </w:rPr>
            </w:pPr>
            <w:r w:rsidRPr="00D82461">
              <w:rPr>
                <w:rFonts w:ascii="Arial" w:hAnsi="Arial" w:cs="Arial"/>
                <w:sz w:val="22"/>
                <w:szCs w:val="22"/>
              </w:rPr>
              <w:t>application of the rules governing examination in chief, cross examination and re-examination</w:t>
            </w:r>
          </w:p>
          <w:p w14:paraId="701F0666" w14:textId="77777777" w:rsidR="006D4774" w:rsidRPr="00D82461" w:rsidRDefault="006D4774" w:rsidP="00E64291">
            <w:pPr>
              <w:pStyle w:val="Bullet1"/>
              <w:numPr>
                <w:ilvl w:val="0"/>
                <w:numId w:val="16"/>
              </w:numPr>
              <w:autoSpaceDE w:val="0"/>
              <w:autoSpaceDN w:val="0"/>
              <w:adjustRightInd w:val="0"/>
              <w:spacing w:before="80" w:after="80"/>
              <w:rPr>
                <w:rFonts w:ascii="Arial" w:hAnsi="Arial" w:cs="Arial"/>
                <w:sz w:val="22"/>
                <w:szCs w:val="22"/>
              </w:rPr>
            </w:pPr>
            <w:r w:rsidRPr="00D82461">
              <w:rPr>
                <w:rFonts w:ascii="Arial" w:hAnsi="Arial" w:cs="Arial"/>
                <w:sz w:val="22"/>
                <w:szCs w:val="22"/>
              </w:rPr>
              <w:lastRenderedPageBreak/>
              <w:t>application of the rules relating to competence and compellability of witnesses</w:t>
            </w:r>
          </w:p>
          <w:p w14:paraId="71456353"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knowledge and interpretation of legal terminology and fundamental concepts relevant to types of evidence and the law of evidence</w:t>
            </w:r>
          </w:p>
          <w:p w14:paraId="0E00532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 xml:space="preserve">knowledge and application of the various rules of evidence and exceptions to such rules </w:t>
            </w:r>
          </w:p>
          <w:p w14:paraId="3D81C2B9"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 xml:space="preserve">knowledge of Federal and State legislation and provisions relevant to Law of Evidence </w:t>
            </w:r>
          </w:p>
          <w:p w14:paraId="361813B7" w14:textId="77777777" w:rsidR="006D4774" w:rsidRPr="00D82461" w:rsidRDefault="006D4774" w:rsidP="00E64291">
            <w:pPr>
              <w:pStyle w:val="Bullet1"/>
              <w:numPr>
                <w:ilvl w:val="0"/>
                <w:numId w:val="16"/>
              </w:numPr>
              <w:autoSpaceDE w:val="0"/>
              <w:autoSpaceDN w:val="0"/>
              <w:adjustRightInd w:val="0"/>
              <w:spacing w:before="80" w:after="80"/>
              <w:rPr>
                <w:rFonts w:ascii="Arial" w:hAnsi="Arial" w:cs="Arial"/>
                <w:sz w:val="22"/>
                <w:szCs w:val="22"/>
              </w:rPr>
            </w:pPr>
            <w:r w:rsidRPr="00D82461">
              <w:rPr>
                <w:rFonts w:ascii="Arial" w:hAnsi="Arial" w:cs="Arial"/>
                <w:sz w:val="22"/>
                <w:szCs w:val="22"/>
              </w:rPr>
              <w:t>analysis and application of evidence available in connection with the preparation of a case for trial</w:t>
            </w:r>
          </w:p>
        </w:tc>
      </w:tr>
      <w:tr w:rsidR="006D4774" w:rsidRPr="00D82461" w14:paraId="5B89E9D8" w14:textId="77777777" w:rsidTr="00E64291">
        <w:trPr>
          <w:trHeight w:val="375"/>
          <w:jc w:val="center"/>
        </w:trPr>
        <w:tc>
          <w:tcPr>
            <w:tcW w:w="1414" w:type="pct"/>
            <w:gridSpan w:val="2"/>
            <w:tcBorders>
              <w:top w:val="nil"/>
              <w:left w:val="nil"/>
              <w:bottom w:val="nil"/>
              <w:right w:val="nil"/>
            </w:tcBorders>
          </w:tcPr>
          <w:p w14:paraId="5EC77790" w14:textId="77777777" w:rsidR="006D4774" w:rsidRPr="00D82461" w:rsidRDefault="006D4774" w:rsidP="00E64291">
            <w:pPr>
              <w:rPr>
                <w:rFonts w:ascii="Arial" w:hAnsi="Arial" w:cs="Arial"/>
                <w:b/>
                <w:sz w:val="22"/>
                <w:szCs w:val="22"/>
              </w:rPr>
            </w:pPr>
            <w:r w:rsidRPr="00D82461">
              <w:rPr>
                <w:rFonts w:ascii="Arial" w:hAnsi="Arial" w:cs="Arial"/>
                <w:b/>
                <w:sz w:val="22"/>
                <w:szCs w:val="22"/>
              </w:rPr>
              <w:t>Context of and specific resources for assessment</w:t>
            </w:r>
          </w:p>
        </w:tc>
        <w:tc>
          <w:tcPr>
            <w:tcW w:w="3586" w:type="pct"/>
            <w:tcBorders>
              <w:top w:val="nil"/>
              <w:left w:val="nil"/>
              <w:bottom w:val="nil"/>
              <w:right w:val="nil"/>
            </w:tcBorders>
          </w:tcPr>
          <w:p w14:paraId="2542BEE2" w14:textId="77777777" w:rsidR="006D4774" w:rsidRPr="00D82461" w:rsidRDefault="006D4774" w:rsidP="00E64291">
            <w:pPr>
              <w:rPr>
                <w:rFonts w:ascii="Arial" w:hAnsi="Arial" w:cs="Arial"/>
                <w:sz w:val="22"/>
                <w:szCs w:val="22"/>
              </w:rPr>
            </w:pPr>
            <w:r w:rsidRPr="00D82461">
              <w:rPr>
                <w:rFonts w:ascii="Arial" w:hAnsi="Arial" w:cs="Arial"/>
                <w:sz w:val="22"/>
                <w:szCs w:val="22"/>
              </w:rPr>
              <w:t>Assessment must ensure:</w:t>
            </w:r>
          </w:p>
          <w:p w14:paraId="0CA1A957"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activities are related to a legal practice context</w:t>
            </w:r>
          </w:p>
          <w:p w14:paraId="30EA1BCA"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 xml:space="preserve">activities are related to laws, regulations and procedures currently operating across the jurisdictions relevant to this qualification </w:t>
            </w:r>
          </w:p>
          <w:p w14:paraId="2038DC2B" w14:textId="77777777" w:rsidR="006D4774" w:rsidRPr="00D82461" w:rsidRDefault="006D4774" w:rsidP="00E64291">
            <w:pPr>
              <w:rPr>
                <w:rFonts w:ascii="Arial" w:hAnsi="Arial" w:cs="Arial"/>
                <w:sz w:val="22"/>
                <w:szCs w:val="22"/>
              </w:rPr>
            </w:pPr>
            <w:r w:rsidRPr="00D82461">
              <w:rPr>
                <w:rFonts w:ascii="Arial" w:hAnsi="Arial" w:cs="Arial"/>
                <w:sz w:val="22"/>
                <w:szCs w:val="22"/>
              </w:rPr>
              <w:t>Resources implications for assessment include access to:</w:t>
            </w:r>
          </w:p>
          <w:p w14:paraId="4063118C"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suitable simulated or real workplace opportunities</w:t>
            </w:r>
          </w:p>
          <w:p w14:paraId="33A4FCFB" w14:textId="77777777" w:rsidR="006D4774" w:rsidRPr="00D82461" w:rsidRDefault="006D4774" w:rsidP="00E64291">
            <w:pPr>
              <w:pStyle w:val="Bullet2"/>
              <w:numPr>
                <w:ilvl w:val="0"/>
                <w:numId w:val="27"/>
              </w:numPr>
              <w:spacing w:before="60" w:after="60"/>
              <w:rPr>
                <w:rFonts w:ascii="Arial" w:hAnsi="Arial" w:cs="Arial"/>
                <w:sz w:val="22"/>
                <w:szCs w:val="22"/>
              </w:rPr>
            </w:pPr>
            <w:r w:rsidRPr="00D82461">
              <w:rPr>
                <w:rFonts w:ascii="Arial" w:hAnsi="Arial" w:cs="Arial"/>
                <w:sz w:val="22"/>
                <w:szCs w:val="22"/>
              </w:rPr>
              <w:t>relevant Federal and State legislation and provisions relevant to the Law of Evidence</w:t>
            </w:r>
          </w:p>
        </w:tc>
      </w:tr>
      <w:tr w:rsidR="006D4774" w:rsidRPr="00D82461" w14:paraId="4BB30467" w14:textId="77777777" w:rsidTr="00E64291">
        <w:trPr>
          <w:trHeight w:val="375"/>
          <w:jc w:val="center"/>
        </w:trPr>
        <w:tc>
          <w:tcPr>
            <w:tcW w:w="1414" w:type="pct"/>
            <w:gridSpan w:val="2"/>
            <w:tcBorders>
              <w:top w:val="nil"/>
              <w:left w:val="nil"/>
              <w:bottom w:val="nil"/>
              <w:right w:val="nil"/>
            </w:tcBorders>
          </w:tcPr>
          <w:p w14:paraId="54DCFA4E" w14:textId="77777777" w:rsidR="006D4774" w:rsidRPr="00D82461" w:rsidRDefault="006D4774" w:rsidP="00E64291">
            <w:pPr>
              <w:rPr>
                <w:rFonts w:ascii="Arial" w:hAnsi="Arial" w:cs="Arial"/>
                <w:b/>
                <w:sz w:val="22"/>
                <w:szCs w:val="22"/>
              </w:rPr>
            </w:pPr>
            <w:r w:rsidRPr="00D82461">
              <w:rPr>
                <w:rFonts w:ascii="Arial" w:hAnsi="Arial" w:cs="Arial"/>
                <w:b/>
                <w:sz w:val="22"/>
                <w:szCs w:val="22"/>
              </w:rPr>
              <w:t>Method of assessment</w:t>
            </w:r>
          </w:p>
        </w:tc>
        <w:tc>
          <w:tcPr>
            <w:tcW w:w="3586" w:type="pct"/>
            <w:tcBorders>
              <w:top w:val="nil"/>
              <w:left w:val="nil"/>
              <w:bottom w:val="nil"/>
              <w:right w:val="nil"/>
            </w:tcBorders>
          </w:tcPr>
          <w:p w14:paraId="3C7B5F53" w14:textId="77777777" w:rsidR="006D4774" w:rsidRPr="00D82461" w:rsidRDefault="006D4774" w:rsidP="00E64291">
            <w:pPr>
              <w:rPr>
                <w:rFonts w:ascii="Arial" w:hAnsi="Arial" w:cs="Arial"/>
                <w:sz w:val="22"/>
                <w:szCs w:val="22"/>
              </w:rPr>
            </w:pPr>
            <w:r w:rsidRPr="00D82461">
              <w:rPr>
                <w:rFonts w:ascii="Arial" w:hAnsi="Arial" w:cs="Arial"/>
                <w:sz w:val="22"/>
                <w:szCs w:val="22"/>
              </w:rPr>
              <w:t>A range of assessment methods should be used to assess practical skills and knowledge. The following assessment methods are appropriate for this unit:</w:t>
            </w:r>
          </w:p>
          <w:p w14:paraId="6404B696"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research project and/or project work</w:t>
            </w:r>
          </w:p>
          <w:p w14:paraId="23DD849E" w14:textId="77777777" w:rsidR="006D4774" w:rsidRPr="00D82461" w:rsidRDefault="006D4774" w:rsidP="00E64291">
            <w:pPr>
              <w:pStyle w:val="Bullet1"/>
              <w:numPr>
                <w:ilvl w:val="0"/>
                <w:numId w:val="16"/>
              </w:numPr>
              <w:rPr>
                <w:rFonts w:ascii="Arial" w:hAnsi="Arial" w:cs="Arial"/>
                <w:sz w:val="22"/>
                <w:szCs w:val="22"/>
              </w:rPr>
            </w:pPr>
            <w:r>
              <w:rPr>
                <w:rFonts w:ascii="Arial" w:hAnsi="Arial" w:cs="Arial"/>
                <w:sz w:val="22"/>
                <w:szCs w:val="22"/>
              </w:rPr>
              <w:t>case studies</w:t>
            </w:r>
            <w:r w:rsidRPr="00D82461">
              <w:rPr>
                <w:rFonts w:ascii="Arial" w:hAnsi="Arial" w:cs="Arial"/>
                <w:sz w:val="22"/>
                <w:szCs w:val="22"/>
              </w:rPr>
              <w:t xml:space="preserve"> and scenarios, such as:</w:t>
            </w:r>
          </w:p>
          <w:p w14:paraId="04355900" w14:textId="77777777" w:rsidR="006D4774" w:rsidRPr="00D82461" w:rsidRDefault="006D4774" w:rsidP="00E64291">
            <w:pPr>
              <w:pStyle w:val="Bullet2"/>
              <w:numPr>
                <w:ilvl w:val="0"/>
                <w:numId w:val="28"/>
              </w:numPr>
              <w:rPr>
                <w:rFonts w:ascii="Arial" w:hAnsi="Arial" w:cs="Arial"/>
                <w:sz w:val="22"/>
                <w:szCs w:val="22"/>
              </w:rPr>
            </w:pPr>
            <w:r w:rsidRPr="00D82461">
              <w:rPr>
                <w:rFonts w:ascii="Arial" w:hAnsi="Arial" w:cs="Arial"/>
                <w:sz w:val="22"/>
                <w:szCs w:val="22"/>
              </w:rPr>
              <w:t>determination of competency and/or compellability of witnesses</w:t>
            </w:r>
          </w:p>
          <w:p w14:paraId="0DA3FFF0" w14:textId="77777777" w:rsidR="006D4774" w:rsidRPr="00D82461" w:rsidRDefault="006D4774" w:rsidP="00E64291">
            <w:pPr>
              <w:pStyle w:val="Bullet2"/>
              <w:numPr>
                <w:ilvl w:val="0"/>
                <w:numId w:val="28"/>
              </w:numPr>
              <w:rPr>
                <w:rFonts w:ascii="Arial" w:hAnsi="Arial" w:cs="Arial"/>
                <w:sz w:val="22"/>
                <w:szCs w:val="22"/>
              </w:rPr>
            </w:pPr>
            <w:r w:rsidRPr="00D82461">
              <w:rPr>
                <w:rFonts w:ascii="Arial" w:hAnsi="Arial" w:cs="Arial"/>
                <w:sz w:val="22"/>
                <w:szCs w:val="22"/>
              </w:rPr>
              <w:t>examination of evidence</w:t>
            </w:r>
          </w:p>
          <w:p w14:paraId="679E50BC" w14:textId="77777777" w:rsidR="006D4774" w:rsidRPr="00D82461" w:rsidRDefault="006D4774" w:rsidP="00E64291">
            <w:pPr>
              <w:pStyle w:val="Bullet2"/>
              <w:numPr>
                <w:ilvl w:val="0"/>
                <w:numId w:val="28"/>
              </w:numPr>
              <w:rPr>
                <w:rFonts w:ascii="Arial" w:hAnsi="Arial" w:cs="Arial"/>
                <w:sz w:val="22"/>
                <w:szCs w:val="22"/>
              </w:rPr>
            </w:pPr>
            <w:r w:rsidRPr="00D82461">
              <w:rPr>
                <w:rFonts w:ascii="Arial" w:hAnsi="Arial" w:cs="Arial"/>
                <w:sz w:val="22"/>
                <w:szCs w:val="22"/>
              </w:rPr>
              <w:t>exclusion of evidence</w:t>
            </w:r>
          </w:p>
          <w:p w14:paraId="3F8C1F21" w14:textId="77777777" w:rsidR="006D4774" w:rsidRPr="00D82461" w:rsidRDefault="006D4774" w:rsidP="00E64291">
            <w:pPr>
              <w:pStyle w:val="Bullet2"/>
              <w:numPr>
                <w:ilvl w:val="0"/>
                <w:numId w:val="28"/>
              </w:numPr>
              <w:rPr>
                <w:rFonts w:ascii="Arial" w:hAnsi="Arial" w:cs="Arial"/>
                <w:sz w:val="22"/>
                <w:szCs w:val="22"/>
              </w:rPr>
            </w:pPr>
            <w:r w:rsidRPr="00D82461">
              <w:rPr>
                <w:rFonts w:ascii="Arial" w:hAnsi="Arial" w:cs="Arial"/>
                <w:sz w:val="22"/>
                <w:szCs w:val="22"/>
              </w:rPr>
              <w:t>examination and re-examination of evidence</w:t>
            </w:r>
          </w:p>
          <w:p w14:paraId="7D92FEDD" w14:textId="77777777" w:rsidR="006D4774" w:rsidRPr="00D82461" w:rsidRDefault="006D4774" w:rsidP="00E64291">
            <w:pPr>
              <w:pStyle w:val="Bullet2"/>
              <w:numPr>
                <w:ilvl w:val="0"/>
                <w:numId w:val="28"/>
              </w:numPr>
              <w:rPr>
                <w:rFonts w:ascii="Arial" w:hAnsi="Arial" w:cs="Arial"/>
                <w:sz w:val="22"/>
                <w:szCs w:val="22"/>
              </w:rPr>
            </w:pPr>
            <w:r w:rsidRPr="00D82461">
              <w:rPr>
                <w:rFonts w:ascii="Arial" w:hAnsi="Arial" w:cs="Arial"/>
                <w:sz w:val="22"/>
                <w:szCs w:val="22"/>
              </w:rPr>
              <w:t>burden of proof</w:t>
            </w:r>
          </w:p>
          <w:p w14:paraId="0B48683D" w14:textId="77777777" w:rsidR="006D4774" w:rsidRPr="00D82461" w:rsidRDefault="006D4774" w:rsidP="00E64291">
            <w:pPr>
              <w:pStyle w:val="Bullet2"/>
              <w:numPr>
                <w:ilvl w:val="0"/>
                <w:numId w:val="28"/>
              </w:numPr>
              <w:rPr>
                <w:rFonts w:ascii="Arial" w:hAnsi="Arial" w:cs="Arial"/>
                <w:sz w:val="22"/>
                <w:szCs w:val="22"/>
              </w:rPr>
            </w:pPr>
            <w:r w:rsidRPr="00D82461">
              <w:rPr>
                <w:rFonts w:ascii="Arial" w:hAnsi="Arial" w:cs="Arial"/>
                <w:sz w:val="22"/>
                <w:szCs w:val="22"/>
              </w:rPr>
              <w:t xml:space="preserve">content and impact of opening and closing addresses </w:t>
            </w:r>
          </w:p>
          <w:p w14:paraId="73D39AB0"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direct questioning</w:t>
            </w:r>
          </w:p>
          <w:p w14:paraId="17E24A6D"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examinations and tests</w:t>
            </w:r>
          </w:p>
          <w:p w14:paraId="5F4DEE12"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presentations</w:t>
            </w:r>
          </w:p>
        </w:tc>
      </w:tr>
      <w:tr w:rsidR="006D4774" w:rsidRPr="00D82461" w14:paraId="058784F9" w14:textId="77777777" w:rsidTr="00E64291">
        <w:trPr>
          <w:trHeight w:val="375"/>
          <w:jc w:val="center"/>
        </w:trPr>
        <w:tc>
          <w:tcPr>
            <w:tcW w:w="1414" w:type="pct"/>
            <w:gridSpan w:val="2"/>
            <w:tcBorders>
              <w:top w:val="nil"/>
              <w:left w:val="nil"/>
              <w:bottom w:val="nil"/>
              <w:right w:val="nil"/>
            </w:tcBorders>
          </w:tcPr>
          <w:p w14:paraId="2DBCB16B" w14:textId="77777777" w:rsidR="006D4774" w:rsidRPr="00D82461" w:rsidRDefault="006D4774" w:rsidP="00E64291">
            <w:pPr>
              <w:rPr>
                <w:rFonts w:ascii="Arial" w:hAnsi="Arial" w:cs="Arial"/>
                <w:b/>
                <w:sz w:val="22"/>
                <w:szCs w:val="22"/>
              </w:rPr>
            </w:pPr>
            <w:r w:rsidRPr="00D82461">
              <w:rPr>
                <w:rFonts w:ascii="Arial" w:hAnsi="Arial" w:cs="Arial"/>
                <w:b/>
                <w:sz w:val="22"/>
                <w:szCs w:val="22"/>
              </w:rPr>
              <w:t>Guidance information for assessment</w:t>
            </w:r>
          </w:p>
        </w:tc>
        <w:tc>
          <w:tcPr>
            <w:tcW w:w="3586" w:type="pct"/>
            <w:tcBorders>
              <w:top w:val="nil"/>
              <w:left w:val="nil"/>
              <w:bottom w:val="nil"/>
              <w:right w:val="nil"/>
            </w:tcBorders>
          </w:tcPr>
          <w:p w14:paraId="3AEF3315" w14:textId="77777777" w:rsidR="006D4774" w:rsidRPr="00D82461" w:rsidRDefault="006D4774" w:rsidP="00E64291">
            <w:pPr>
              <w:rPr>
                <w:rFonts w:ascii="Arial" w:hAnsi="Arial" w:cs="Arial"/>
                <w:sz w:val="22"/>
                <w:szCs w:val="22"/>
              </w:rPr>
            </w:pPr>
            <w:r w:rsidRPr="00D82461">
              <w:rPr>
                <w:rFonts w:ascii="Arial" w:hAnsi="Arial" w:cs="Arial"/>
                <w:sz w:val="22"/>
                <w:szCs w:val="22"/>
              </w:rPr>
              <w:t xml:space="preserve">Holistic assessment with other units relevant to the industry sector, workplace and job role is recommended. </w:t>
            </w:r>
          </w:p>
        </w:tc>
      </w:tr>
    </w:tbl>
    <w:p w14:paraId="3B04FDDA" w14:textId="77777777" w:rsidR="006D4774" w:rsidRPr="00D82461" w:rsidRDefault="006D4774" w:rsidP="006D4774">
      <w:pPr>
        <w:rPr>
          <w:rFonts w:ascii="Arial" w:hAnsi="Arial" w:cs="Arial"/>
          <w:sz w:val="22"/>
          <w:szCs w:val="22"/>
        </w:rPr>
      </w:pPr>
    </w:p>
    <w:p w14:paraId="498B7347" w14:textId="77777777" w:rsidR="006D4774" w:rsidRPr="00D82461" w:rsidRDefault="006D4774" w:rsidP="006D4774">
      <w:pPr>
        <w:rPr>
          <w:rFonts w:ascii="Arial" w:hAnsi="Arial" w:cs="Arial"/>
          <w:sz w:val="22"/>
          <w:szCs w:val="22"/>
        </w:rPr>
      </w:pPr>
    </w:p>
    <w:p w14:paraId="05D257E4" w14:textId="77777777" w:rsidR="006D4774" w:rsidRPr="00D82461" w:rsidRDefault="006D4774" w:rsidP="006D4774">
      <w:pPr>
        <w:rPr>
          <w:rFonts w:ascii="Arial" w:hAnsi="Arial" w:cs="Arial"/>
          <w:sz w:val="22"/>
          <w:szCs w:val="22"/>
        </w:rPr>
      </w:pPr>
    </w:p>
    <w:p w14:paraId="71828B49" w14:textId="77777777" w:rsidR="006D4774" w:rsidRPr="00D82461" w:rsidRDefault="006D4774" w:rsidP="006D4774">
      <w:pPr>
        <w:rPr>
          <w:rFonts w:ascii="Arial" w:hAnsi="Arial" w:cs="Arial"/>
          <w:sz w:val="22"/>
          <w:szCs w:val="22"/>
        </w:rPr>
      </w:pPr>
    </w:p>
    <w:p w14:paraId="2F561813" w14:textId="77777777" w:rsidR="005A4F5C" w:rsidRDefault="005A4F5C" w:rsidP="002505C0">
      <w:pPr>
        <w:sectPr w:rsidR="005A4F5C" w:rsidSect="00CC4B32">
          <w:headerReference w:type="default" r:id="rId101"/>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009"/>
        <w:gridCol w:w="116"/>
        <w:gridCol w:w="567"/>
        <w:gridCol w:w="5907"/>
      </w:tblGrid>
      <w:tr w:rsidR="00FB6409" w:rsidRPr="00FB6409" w14:paraId="04F07A4A" w14:textId="77777777" w:rsidTr="00230B0B">
        <w:trPr>
          <w:jc w:val="center"/>
        </w:trPr>
        <w:tc>
          <w:tcPr>
            <w:tcW w:w="5000" w:type="pct"/>
            <w:gridSpan w:val="5"/>
            <w:tcBorders>
              <w:top w:val="nil"/>
              <w:left w:val="nil"/>
              <w:bottom w:val="nil"/>
              <w:right w:val="nil"/>
            </w:tcBorders>
            <w:shd w:val="clear" w:color="auto" w:fill="auto"/>
          </w:tcPr>
          <w:p w14:paraId="49F63232" w14:textId="797A9CDF" w:rsidR="00FB6409" w:rsidRPr="00FB6409" w:rsidRDefault="0027222A" w:rsidP="00230B0B">
            <w:pPr>
              <w:pStyle w:val="UnitTitle"/>
              <w:rPr>
                <w:rFonts w:ascii="Arial" w:hAnsi="Arial"/>
                <w:sz w:val="22"/>
                <w:szCs w:val="22"/>
              </w:rPr>
            </w:pPr>
            <w:bookmarkStart w:id="76" w:name="_Toc397604301"/>
            <w:r w:rsidRPr="0027222A">
              <w:rPr>
                <w:rFonts w:ascii="Arial" w:hAnsi="Arial"/>
                <w:sz w:val="22"/>
                <w:szCs w:val="22"/>
              </w:rPr>
              <w:lastRenderedPageBreak/>
              <w:t>VU22979</w:t>
            </w:r>
            <w:r w:rsidR="00FB6409" w:rsidRPr="00FB6409">
              <w:rPr>
                <w:rFonts w:ascii="Arial" w:hAnsi="Arial"/>
                <w:sz w:val="22"/>
                <w:szCs w:val="22"/>
              </w:rPr>
              <w:t xml:space="preserve"> Analyse and apply concepts and principles of cyber law</w:t>
            </w:r>
            <w:bookmarkEnd w:id="76"/>
            <w:r w:rsidR="00FB6409" w:rsidRPr="00FB6409">
              <w:rPr>
                <w:rFonts w:ascii="Arial" w:hAnsi="Arial"/>
                <w:sz w:val="22"/>
                <w:szCs w:val="22"/>
              </w:rPr>
              <w:t xml:space="preserve"> in a legal support context</w:t>
            </w:r>
          </w:p>
        </w:tc>
      </w:tr>
      <w:tr w:rsidR="00FB6409" w:rsidRPr="00FB6409" w14:paraId="1AE63196" w14:textId="77777777" w:rsidTr="00230B0B">
        <w:trPr>
          <w:jc w:val="center"/>
        </w:trPr>
        <w:tc>
          <w:tcPr>
            <w:tcW w:w="5000" w:type="pct"/>
            <w:gridSpan w:val="5"/>
            <w:tcBorders>
              <w:top w:val="nil"/>
              <w:left w:val="nil"/>
              <w:bottom w:val="nil"/>
              <w:right w:val="nil"/>
            </w:tcBorders>
          </w:tcPr>
          <w:p w14:paraId="18901F5C" w14:textId="77777777" w:rsidR="00FB6409" w:rsidRPr="00FB6409" w:rsidRDefault="00FB6409" w:rsidP="00230B0B">
            <w:pPr>
              <w:pStyle w:val="Bold"/>
              <w:rPr>
                <w:rFonts w:ascii="Arial" w:hAnsi="Arial"/>
                <w:sz w:val="22"/>
              </w:rPr>
            </w:pPr>
            <w:r w:rsidRPr="00FB6409">
              <w:rPr>
                <w:rFonts w:ascii="Arial" w:hAnsi="Arial"/>
                <w:sz w:val="22"/>
              </w:rPr>
              <w:t>Unit Descriptor</w:t>
            </w:r>
          </w:p>
          <w:p w14:paraId="6C0FC1EB" w14:textId="77777777" w:rsidR="00FB6409" w:rsidRPr="00FB6409" w:rsidRDefault="00FB6409" w:rsidP="00230B0B">
            <w:pPr>
              <w:rPr>
                <w:rFonts w:ascii="Arial" w:hAnsi="Arial" w:cs="Arial"/>
                <w:sz w:val="22"/>
                <w:szCs w:val="22"/>
              </w:rPr>
            </w:pPr>
            <w:r w:rsidRPr="00FB6409">
              <w:rPr>
                <w:rFonts w:ascii="Arial" w:hAnsi="Arial" w:cs="Arial"/>
                <w:sz w:val="22"/>
                <w:szCs w:val="22"/>
              </w:rPr>
              <w:t>This unit describes the skills and knowledge required to employ the provisions under cyber legislation, including rules of evidence, in order to support the work of a legal office, practice or associated context.</w:t>
            </w:r>
          </w:p>
          <w:p w14:paraId="338F48BC" w14:textId="77777777" w:rsidR="00FB6409" w:rsidRPr="00FB6409" w:rsidRDefault="00FB6409" w:rsidP="00230B0B">
            <w:pPr>
              <w:pStyle w:val="Licensing"/>
              <w:rPr>
                <w:rFonts w:ascii="Arial" w:hAnsi="Arial" w:cs="Arial"/>
                <w:szCs w:val="22"/>
              </w:rPr>
            </w:pPr>
            <w:r w:rsidRPr="00FB6409">
              <w:rPr>
                <w:rFonts w:ascii="Arial" w:hAnsi="Arial" w:cs="Arial"/>
                <w:szCs w:val="22"/>
              </w:rPr>
              <w:t>No licensing, legislative, regulatory or certification requirements apply to this unit at the time of publication.</w:t>
            </w:r>
          </w:p>
        </w:tc>
      </w:tr>
      <w:tr w:rsidR="00FB6409" w:rsidRPr="00FB6409" w14:paraId="7346E39C" w14:textId="77777777" w:rsidTr="00230B0B">
        <w:trPr>
          <w:jc w:val="center"/>
        </w:trPr>
        <w:tc>
          <w:tcPr>
            <w:tcW w:w="5000" w:type="pct"/>
            <w:gridSpan w:val="5"/>
            <w:tcBorders>
              <w:top w:val="nil"/>
              <w:left w:val="nil"/>
              <w:bottom w:val="nil"/>
              <w:right w:val="nil"/>
            </w:tcBorders>
          </w:tcPr>
          <w:p w14:paraId="0C090071" w14:textId="77777777" w:rsidR="00FB6409" w:rsidRPr="00FB6409" w:rsidRDefault="00FB6409" w:rsidP="00230B0B">
            <w:pPr>
              <w:pStyle w:val="Bold"/>
              <w:rPr>
                <w:rFonts w:ascii="Arial" w:hAnsi="Arial"/>
                <w:sz w:val="22"/>
              </w:rPr>
            </w:pPr>
            <w:r w:rsidRPr="00FB6409">
              <w:rPr>
                <w:rFonts w:ascii="Arial" w:hAnsi="Arial"/>
                <w:sz w:val="22"/>
              </w:rPr>
              <w:t>Employability Skills</w:t>
            </w:r>
          </w:p>
          <w:p w14:paraId="5062A453" w14:textId="77777777" w:rsidR="00FB6409" w:rsidRPr="00FB6409" w:rsidRDefault="00FB6409" w:rsidP="00230B0B">
            <w:pPr>
              <w:rPr>
                <w:rFonts w:ascii="Arial" w:hAnsi="Arial" w:cs="Arial"/>
                <w:sz w:val="22"/>
                <w:szCs w:val="22"/>
              </w:rPr>
            </w:pPr>
            <w:r w:rsidRPr="00FB6409">
              <w:rPr>
                <w:rFonts w:ascii="Arial" w:hAnsi="Arial" w:cs="Arial"/>
                <w:sz w:val="22"/>
                <w:szCs w:val="22"/>
              </w:rPr>
              <w:t>This unit contains Employability Skills.</w:t>
            </w:r>
          </w:p>
        </w:tc>
      </w:tr>
      <w:tr w:rsidR="00FB6409" w:rsidRPr="00FB6409" w14:paraId="4BB660A4" w14:textId="77777777" w:rsidTr="00230B0B">
        <w:trPr>
          <w:jc w:val="center"/>
        </w:trPr>
        <w:tc>
          <w:tcPr>
            <w:tcW w:w="5000" w:type="pct"/>
            <w:gridSpan w:val="5"/>
            <w:tcBorders>
              <w:top w:val="nil"/>
              <w:left w:val="nil"/>
              <w:bottom w:val="nil"/>
              <w:right w:val="nil"/>
            </w:tcBorders>
          </w:tcPr>
          <w:p w14:paraId="0196C140" w14:textId="77777777" w:rsidR="00FB6409" w:rsidRPr="00FB6409" w:rsidRDefault="00FB6409" w:rsidP="00230B0B">
            <w:pPr>
              <w:pStyle w:val="Bold"/>
              <w:rPr>
                <w:rFonts w:ascii="Arial" w:hAnsi="Arial"/>
                <w:sz w:val="22"/>
              </w:rPr>
            </w:pPr>
            <w:r w:rsidRPr="00FB6409">
              <w:rPr>
                <w:rFonts w:ascii="Arial" w:hAnsi="Arial"/>
                <w:sz w:val="22"/>
              </w:rPr>
              <w:t>Application of the Unit</w:t>
            </w:r>
          </w:p>
          <w:p w14:paraId="0F80652E" w14:textId="77777777" w:rsidR="00FB6409" w:rsidRPr="00FB6409" w:rsidRDefault="00FB6409" w:rsidP="00230B0B">
            <w:pPr>
              <w:rPr>
                <w:rFonts w:ascii="Arial" w:hAnsi="Arial" w:cs="Arial"/>
                <w:sz w:val="22"/>
                <w:szCs w:val="22"/>
              </w:rPr>
            </w:pPr>
            <w:r w:rsidRPr="00FB6409">
              <w:rPr>
                <w:rFonts w:ascii="Arial" w:hAnsi="Arial" w:cs="Arial"/>
                <w:sz w:val="22"/>
                <w:szCs w:val="22"/>
              </w:rPr>
              <w:t>This unit supports the work of personnel engaged in the operation of a legal office or associated fields within public and/or corporate sectors.</w:t>
            </w:r>
          </w:p>
        </w:tc>
      </w:tr>
      <w:tr w:rsidR="00FB6409" w:rsidRPr="00FB6409" w14:paraId="74022727" w14:textId="77777777" w:rsidTr="00230B0B">
        <w:trPr>
          <w:jc w:val="center"/>
        </w:trPr>
        <w:tc>
          <w:tcPr>
            <w:tcW w:w="1414" w:type="pct"/>
            <w:gridSpan w:val="3"/>
            <w:tcBorders>
              <w:top w:val="nil"/>
              <w:left w:val="nil"/>
              <w:bottom w:val="nil"/>
              <w:right w:val="nil"/>
            </w:tcBorders>
          </w:tcPr>
          <w:p w14:paraId="2EA64B22" w14:textId="77777777" w:rsidR="00FB6409" w:rsidRPr="00FB6409" w:rsidRDefault="00FB6409" w:rsidP="00230B0B">
            <w:pPr>
              <w:pStyle w:val="Bold"/>
              <w:rPr>
                <w:rFonts w:ascii="Arial" w:hAnsi="Arial"/>
                <w:sz w:val="22"/>
              </w:rPr>
            </w:pPr>
            <w:r w:rsidRPr="00FB6409">
              <w:rPr>
                <w:rFonts w:ascii="Arial" w:hAnsi="Arial"/>
                <w:sz w:val="22"/>
              </w:rPr>
              <w:t>ELEMENT</w:t>
            </w:r>
          </w:p>
        </w:tc>
        <w:tc>
          <w:tcPr>
            <w:tcW w:w="3586" w:type="pct"/>
            <w:gridSpan w:val="2"/>
            <w:tcBorders>
              <w:top w:val="nil"/>
              <w:left w:val="nil"/>
              <w:bottom w:val="nil"/>
              <w:right w:val="nil"/>
            </w:tcBorders>
          </w:tcPr>
          <w:p w14:paraId="3C9D2786" w14:textId="77777777" w:rsidR="00FB6409" w:rsidRPr="00FB6409" w:rsidRDefault="00FB6409" w:rsidP="00230B0B">
            <w:pPr>
              <w:pStyle w:val="Bold"/>
              <w:rPr>
                <w:rFonts w:ascii="Arial" w:hAnsi="Arial"/>
                <w:sz w:val="22"/>
              </w:rPr>
            </w:pPr>
            <w:r w:rsidRPr="00FB6409">
              <w:rPr>
                <w:rFonts w:ascii="Arial" w:hAnsi="Arial"/>
                <w:sz w:val="22"/>
              </w:rPr>
              <w:t>PERFORMANCE CRITERIA</w:t>
            </w:r>
          </w:p>
        </w:tc>
      </w:tr>
      <w:tr w:rsidR="00FB6409" w:rsidRPr="00FB6409" w14:paraId="5B07A81A" w14:textId="77777777" w:rsidTr="00230B0B">
        <w:trPr>
          <w:jc w:val="center"/>
        </w:trPr>
        <w:tc>
          <w:tcPr>
            <w:tcW w:w="1414" w:type="pct"/>
            <w:gridSpan w:val="3"/>
            <w:tcBorders>
              <w:top w:val="nil"/>
              <w:left w:val="nil"/>
              <w:bottom w:val="nil"/>
              <w:right w:val="nil"/>
            </w:tcBorders>
          </w:tcPr>
          <w:p w14:paraId="11A4FD74" w14:textId="77777777" w:rsidR="00FB6409" w:rsidRPr="00FB6409" w:rsidRDefault="00FB6409" w:rsidP="00230B0B">
            <w:pPr>
              <w:pStyle w:val="Smalltext"/>
              <w:rPr>
                <w:rFonts w:ascii="Arial" w:hAnsi="Arial"/>
                <w:sz w:val="22"/>
              </w:rPr>
            </w:pPr>
            <w:r w:rsidRPr="00FB6409">
              <w:rPr>
                <w:rFonts w:ascii="Arial" w:hAnsi="Arial"/>
                <w:sz w:val="22"/>
              </w:rPr>
              <w:t>Elements describe the essential outcomes of a unit of competency.</w:t>
            </w:r>
          </w:p>
        </w:tc>
        <w:tc>
          <w:tcPr>
            <w:tcW w:w="3586" w:type="pct"/>
            <w:gridSpan w:val="2"/>
            <w:tcBorders>
              <w:top w:val="nil"/>
              <w:left w:val="nil"/>
              <w:bottom w:val="nil"/>
              <w:right w:val="nil"/>
            </w:tcBorders>
          </w:tcPr>
          <w:p w14:paraId="019C0F68" w14:textId="77777777" w:rsidR="00FB6409" w:rsidRPr="00FB6409" w:rsidRDefault="00FB6409" w:rsidP="00230B0B">
            <w:pPr>
              <w:pStyle w:val="Smalltext"/>
              <w:rPr>
                <w:rFonts w:ascii="Arial" w:hAnsi="Arial"/>
                <w:sz w:val="22"/>
              </w:rPr>
            </w:pPr>
            <w:r w:rsidRPr="00FB6409">
              <w:rPr>
                <w:rFonts w:ascii="Arial" w:hAnsi="Arial"/>
                <w:sz w:val="22"/>
              </w:rPr>
              <w:t xml:space="preserve">Performance criteria describe the required performance needed to demonstrate achievement of the element. Where </w:t>
            </w:r>
            <w:r w:rsidRPr="00FB6409">
              <w:rPr>
                <w:rFonts w:ascii="Arial" w:hAnsi="Arial"/>
                <w:b/>
                <w:i/>
                <w:sz w:val="22"/>
              </w:rPr>
              <w:t>bold italicised</w:t>
            </w:r>
            <w:r w:rsidRPr="00FB6409">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FB6409" w:rsidRPr="00FB6409" w14:paraId="6DC9575F" w14:textId="77777777" w:rsidTr="00230B0B">
        <w:trPr>
          <w:jc w:val="center"/>
        </w:trPr>
        <w:tc>
          <w:tcPr>
            <w:tcW w:w="237" w:type="pct"/>
            <w:vMerge w:val="restart"/>
            <w:tcBorders>
              <w:top w:val="nil"/>
              <w:left w:val="nil"/>
              <w:bottom w:val="nil"/>
              <w:right w:val="nil"/>
            </w:tcBorders>
          </w:tcPr>
          <w:p w14:paraId="4FC8C470" w14:textId="77777777" w:rsidR="00FB6409" w:rsidRPr="00FB6409" w:rsidRDefault="00FB6409" w:rsidP="00230B0B">
            <w:pPr>
              <w:rPr>
                <w:rFonts w:ascii="Arial" w:hAnsi="Arial" w:cs="Arial"/>
                <w:sz w:val="22"/>
                <w:szCs w:val="22"/>
              </w:rPr>
            </w:pPr>
            <w:r w:rsidRPr="00FB6409">
              <w:rPr>
                <w:rFonts w:ascii="Arial" w:hAnsi="Arial" w:cs="Arial"/>
                <w:sz w:val="22"/>
                <w:szCs w:val="22"/>
              </w:rPr>
              <w:t>1.</w:t>
            </w:r>
          </w:p>
        </w:tc>
        <w:tc>
          <w:tcPr>
            <w:tcW w:w="1177" w:type="pct"/>
            <w:gridSpan w:val="2"/>
            <w:vMerge w:val="restart"/>
            <w:tcBorders>
              <w:top w:val="nil"/>
              <w:left w:val="nil"/>
              <w:bottom w:val="nil"/>
              <w:right w:val="nil"/>
            </w:tcBorders>
          </w:tcPr>
          <w:p w14:paraId="6424DD91" w14:textId="2898E0F9" w:rsidR="00FB6409" w:rsidRPr="00FB6409" w:rsidRDefault="00D45D58" w:rsidP="00230B0B">
            <w:pPr>
              <w:rPr>
                <w:rFonts w:ascii="Arial" w:hAnsi="Arial" w:cs="Arial"/>
                <w:sz w:val="22"/>
                <w:szCs w:val="22"/>
              </w:rPr>
            </w:pPr>
            <w:r>
              <w:rPr>
                <w:rFonts w:ascii="Arial" w:hAnsi="Arial" w:cs="Arial"/>
                <w:sz w:val="22"/>
                <w:szCs w:val="22"/>
              </w:rPr>
              <w:t>Research, identify</w:t>
            </w:r>
            <w:r w:rsidR="000C0025">
              <w:rPr>
                <w:rFonts w:ascii="Arial" w:hAnsi="Arial" w:cs="Arial"/>
                <w:sz w:val="22"/>
                <w:szCs w:val="22"/>
              </w:rPr>
              <w:t xml:space="preserve"> and analyse</w:t>
            </w:r>
            <w:r w:rsidRPr="00FB6409">
              <w:rPr>
                <w:rFonts w:ascii="Arial" w:hAnsi="Arial" w:cs="Arial"/>
                <w:sz w:val="22"/>
                <w:szCs w:val="22"/>
              </w:rPr>
              <w:t xml:space="preserve"> </w:t>
            </w:r>
            <w:r w:rsidR="00FB6409" w:rsidRPr="00FB6409">
              <w:rPr>
                <w:rFonts w:ascii="Arial" w:hAnsi="Arial" w:cs="Arial"/>
                <w:sz w:val="22"/>
                <w:szCs w:val="22"/>
              </w:rPr>
              <w:t>the legal framework for cyber law</w:t>
            </w:r>
          </w:p>
        </w:tc>
        <w:tc>
          <w:tcPr>
            <w:tcW w:w="314" w:type="pct"/>
            <w:tcBorders>
              <w:top w:val="nil"/>
              <w:left w:val="nil"/>
              <w:bottom w:val="nil"/>
              <w:right w:val="nil"/>
            </w:tcBorders>
          </w:tcPr>
          <w:p w14:paraId="7554FE8E" w14:textId="77777777" w:rsidR="00FB6409" w:rsidRPr="00FB6409" w:rsidRDefault="00FB6409" w:rsidP="00230B0B">
            <w:pPr>
              <w:rPr>
                <w:rFonts w:ascii="Arial" w:hAnsi="Arial" w:cs="Arial"/>
                <w:sz w:val="22"/>
                <w:szCs w:val="22"/>
              </w:rPr>
            </w:pPr>
            <w:r w:rsidRPr="00FB6409">
              <w:rPr>
                <w:rFonts w:ascii="Arial" w:hAnsi="Arial" w:cs="Arial"/>
                <w:sz w:val="22"/>
                <w:szCs w:val="22"/>
              </w:rPr>
              <w:t>1.1</w:t>
            </w:r>
          </w:p>
        </w:tc>
        <w:tc>
          <w:tcPr>
            <w:tcW w:w="3272" w:type="pct"/>
            <w:tcBorders>
              <w:top w:val="nil"/>
              <w:left w:val="nil"/>
              <w:bottom w:val="nil"/>
              <w:right w:val="nil"/>
            </w:tcBorders>
          </w:tcPr>
          <w:p w14:paraId="58B68997"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the production of information and the communication systems of </w:t>
            </w:r>
            <w:r w:rsidRPr="00FB6409">
              <w:rPr>
                <w:rFonts w:ascii="Arial" w:hAnsi="Arial" w:cs="Arial"/>
                <w:b/>
                <w:i/>
                <w:sz w:val="22"/>
                <w:szCs w:val="22"/>
              </w:rPr>
              <w:t>digital channels and platforms</w:t>
            </w:r>
          </w:p>
        </w:tc>
      </w:tr>
      <w:tr w:rsidR="00FB6409" w:rsidRPr="00FB6409" w14:paraId="2D41DBA3" w14:textId="77777777" w:rsidTr="00230B0B">
        <w:trPr>
          <w:jc w:val="center"/>
        </w:trPr>
        <w:tc>
          <w:tcPr>
            <w:tcW w:w="237" w:type="pct"/>
            <w:vMerge/>
            <w:tcBorders>
              <w:top w:val="nil"/>
              <w:left w:val="nil"/>
              <w:bottom w:val="nil"/>
              <w:right w:val="nil"/>
            </w:tcBorders>
          </w:tcPr>
          <w:p w14:paraId="6029B878"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3B96AF3B"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1ECD49E5" w14:textId="77777777" w:rsidR="00FB6409" w:rsidRPr="00FB6409" w:rsidRDefault="00FB6409" w:rsidP="00230B0B">
            <w:pPr>
              <w:rPr>
                <w:rFonts w:ascii="Arial" w:hAnsi="Arial" w:cs="Arial"/>
                <w:sz w:val="22"/>
                <w:szCs w:val="22"/>
              </w:rPr>
            </w:pPr>
            <w:r w:rsidRPr="00FB6409">
              <w:rPr>
                <w:rFonts w:ascii="Arial" w:hAnsi="Arial" w:cs="Arial"/>
                <w:sz w:val="22"/>
                <w:szCs w:val="22"/>
              </w:rPr>
              <w:t>1.2</w:t>
            </w:r>
          </w:p>
        </w:tc>
        <w:tc>
          <w:tcPr>
            <w:tcW w:w="3272" w:type="pct"/>
            <w:tcBorders>
              <w:top w:val="nil"/>
              <w:left w:val="nil"/>
              <w:bottom w:val="nil"/>
              <w:right w:val="nil"/>
            </w:tcBorders>
          </w:tcPr>
          <w:p w14:paraId="44989967" w14:textId="77777777" w:rsidR="00FB6409" w:rsidRPr="00FB6409" w:rsidRDefault="00FB6409" w:rsidP="00230B0B">
            <w:pPr>
              <w:rPr>
                <w:rFonts w:ascii="Arial" w:hAnsi="Arial" w:cs="Arial"/>
                <w:sz w:val="22"/>
                <w:szCs w:val="22"/>
              </w:rPr>
            </w:pPr>
            <w:r w:rsidRPr="00FB6409">
              <w:rPr>
                <w:rFonts w:ascii="Arial" w:hAnsi="Arial" w:cs="Arial"/>
                <w:sz w:val="22"/>
                <w:szCs w:val="22"/>
              </w:rPr>
              <w:t>Analyse the impact of Australian and international cyber law in response to use of digital communications with reference to relevant vocabulary and legal terminology</w:t>
            </w:r>
          </w:p>
        </w:tc>
      </w:tr>
      <w:tr w:rsidR="00FB6409" w:rsidRPr="00FB6409" w14:paraId="0F700A63" w14:textId="77777777" w:rsidTr="00230B0B">
        <w:trPr>
          <w:jc w:val="center"/>
        </w:trPr>
        <w:tc>
          <w:tcPr>
            <w:tcW w:w="237" w:type="pct"/>
            <w:vMerge/>
            <w:tcBorders>
              <w:top w:val="nil"/>
              <w:left w:val="nil"/>
              <w:bottom w:val="nil"/>
              <w:right w:val="nil"/>
            </w:tcBorders>
          </w:tcPr>
          <w:p w14:paraId="5293C02D"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09404E86"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03112BCC" w14:textId="77777777" w:rsidR="00FB6409" w:rsidRPr="00FB6409" w:rsidRDefault="00FB6409" w:rsidP="00230B0B">
            <w:pPr>
              <w:rPr>
                <w:rFonts w:ascii="Arial" w:hAnsi="Arial" w:cs="Arial"/>
                <w:sz w:val="22"/>
                <w:szCs w:val="22"/>
              </w:rPr>
            </w:pPr>
            <w:r w:rsidRPr="00FB6409">
              <w:rPr>
                <w:rFonts w:ascii="Arial" w:hAnsi="Arial" w:cs="Arial"/>
                <w:sz w:val="22"/>
                <w:szCs w:val="22"/>
              </w:rPr>
              <w:t>1.3</w:t>
            </w:r>
          </w:p>
        </w:tc>
        <w:tc>
          <w:tcPr>
            <w:tcW w:w="3272" w:type="pct"/>
            <w:tcBorders>
              <w:top w:val="nil"/>
              <w:left w:val="nil"/>
              <w:bottom w:val="nil"/>
              <w:right w:val="nil"/>
            </w:tcBorders>
          </w:tcPr>
          <w:p w14:paraId="44C9DEAA" w14:textId="77777777" w:rsidR="00FB6409" w:rsidRPr="00FB6409" w:rsidRDefault="00FB6409" w:rsidP="00230B0B">
            <w:pPr>
              <w:rPr>
                <w:rFonts w:ascii="Arial" w:hAnsi="Arial" w:cs="Arial"/>
                <w:sz w:val="22"/>
                <w:szCs w:val="22"/>
              </w:rPr>
            </w:pPr>
            <w:r w:rsidRPr="00FB6409">
              <w:rPr>
                <w:rFonts w:ascii="Arial" w:hAnsi="Arial" w:cs="Arial"/>
                <w:sz w:val="22"/>
                <w:szCs w:val="22"/>
              </w:rPr>
              <w:t>Research and discuss emerging legal issues pertaining to digital communications with reference to the need for, and nature of, changes to legislation</w:t>
            </w:r>
          </w:p>
        </w:tc>
      </w:tr>
      <w:tr w:rsidR="00FB6409" w:rsidRPr="00FB6409" w14:paraId="45D61710" w14:textId="77777777" w:rsidTr="00230B0B">
        <w:trPr>
          <w:jc w:val="center"/>
        </w:trPr>
        <w:tc>
          <w:tcPr>
            <w:tcW w:w="237" w:type="pct"/>
            <w:vMerge/>
            <w:tcBorders>
              <w:top w:val="nil"/>
              <w:left w:val="nil"/>
              <w:bottom w:val="nil"/>
              <w:right w:val="nil"/>
            </w:tcBorders>
          </w:tcPr>
          <w:p w14:paraId="584B2E49"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573B9ACF"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24AECD72" w14:textId="77777777" w:rsidR="00FB6409" w:rsidRPr="00FB6409" w:rsidRDefault="00FB6409" w:rsidP="00230B0B">
            <w:pPr>
              <w:rPr>
                <w:rFonts w:ascii="Arial" w:hAnsi="Arial" w:cs="Arial"/>
                <w:sz w:val="22"/>
                <w:szCs w:val="22"/>
              </w:rPr>
            </w:pPr>
            <w:r w:rsidRPr="00FB6409">
              <w:rPr>
                <w:rFonts w:ascii="Arial" w:hAnsi="Arial" w:cs="Arial"/>
                <w:sz w:val="22"/>
                <w:szCs w:val="22"/>
              </w:rPr>
              <w:t>1.4</w:t>
            </w:r>
          </w:p>
        </w:tc>
        <w:tc>
          <w:tcPr>
            <w:tcW w:w="3272" w:type="pct"/>
            <w:tcBorders>
              <w:top w:val="nil"/>
              <w:left w:val="nil"/>
              <w:bottom w:val="nil"/>
              <w:right w:val="nil"/>
            </w:tcBorders>
          </w:tcPr>
          <w:p w14:paraId="610C4483"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the role of criminal and civil jurisdictions in relation to </w:t>
            </w:r>
            <w:r w:rsidRPr="00FB6409">
              <w:rPr>
                <w:rFonts w:ascii="Arial" w:hAnsi="Arial" w:cs="Arial"/>
                <w:b/>
                <w:i/>
                <w:sz w:val="22"/>
                <w:szCs w:val="22"/>
              </w:rPr>
              <w:t>cyber</w:t>
            </w:r>
            <w:r w:rsidRPr="00FB6409">
              <w:rPr>
                <w:rFonts w:ascii="Arial" w:hAnsi="Arial" w:cs="Arial"/>
                <w:sz w:val="22"/>
                <w:szCs w:val="22"/>
              </w:rPr>
              <w:t xml:space="preserve"> </w:t>
            </w:r>
            <w:r w:rsidRPr="00FB6409">
              <w:rPr>
                <w:rFonts w:ascii="Arial" w:hAnsi="Arial" w:cs="Arial"/>
                <w:b/>
                <w:i/>
                <w:sz w:val="22"/>
                <w:szCs w:val="22"/>
              </w:rPr>
              <w:t>offences</w:t>
            </w:r>
            <w:r w:rsidRPr="00FB6409">
              <w:rPr>
                <w:rFonts w:ascii="Arial" w:hAnsi="Arial" w:cs="Arial"/>
                <w:sz w:val="22"/>
                <w:szCs w:val="22"/>
              </w:rPr>
              <w:t xml:space="preserve"> under applicable State and Federal law</w:t>
            </w:r>
          </w:p>
          <w:p w14:paraId="2EAD34FA"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 </w:t>
            </w:r>
          </w:p>
        </w:tc>
      </w:tr>
      <w:tr w:rsidR="00FB6409" w:rsidRPr="00FB6409" w14:paraId="516B956B" w14:textId="77777777" w:rsidTr="00230B0B">
        <w:trPr>
          <w:jc w:val="center"/>
        </w:trPr>
        <w:tc>
          <w:tcPr>
            <w:tcW w:w="237" w:type="pct"/>
            <w:vMerge w:val="restart"/>
            <w:tcBorders>
              <w:top w:val="nil"/>
              <w:left w:val="nil"/>
              <w:bottom w:val="nil"/>
              <w:right w:val="nil"/>
            </w:tcBorders>
          </w:tcPr>
          <w:p w14:paraId="413F9C26" w14:textId="77777777" w:rsidR="00FB6409" w:rsidRPr="00FB6409" w:rsidRDefault="00FB6409" w:rsidP="00230B0B">
            <w:pPr>
              <w:rPr>
                <w:rFonts w:ascii="Arial" w:hAnsi="Arial" w:cs="Arial"/>
                <w:sz w:val="22"/>
                <w:szCs w:val="22"/>
              </w:rPr>
            </w:pPr>
            <w:r w:rsidRPr="00FB6409">
              <w:rPr>
                <w:rFonts w:ascii="Arial" w:hAnsi="Arial" w:cs="Arial"/>
                <w:sz w:val="22"/>
                <w:szCs w:val="22"/>
              </w:rPr>
              <w:t>2.</w:t>
            </w:r>
          </w:p>
        </w:tc>
        <w:tc>
          <w:tcPr>
            <w:tcW w:w="1177" w:type="pct"/>
            <w:gridSpan w:val="2"/>
            <w:vMerge w:val="restart"/>
            <w:tcBorders>
              <w:top w:val="nil"/>
              <w:left w:val="nil"/>
              <w:bottom w:val="nil"/>
              <w:right w:val="nil"/>
            </w:tcBorders>
          </w:tcPr>
          <w:p w14:paraId="405647C1" w14:textId="0BFB6E34" w:rsidR="00FB6409" w:rsidRPr="00FB6409" w:rsidRDefault="00FB6409" w:rsidP="00230B0B">
            <w:pPr>
              <w:rPr>
                <w:rFonts w:ascii="Arial" w:hAnsi="Arial" w:cs="Arial"/>
                <w:sz w:val="22"/>
                <w:szCs w:val="22"/>
              </w:rPr>
            </w:pPr>
            <w:r w:rsidRPr="00FB6409">
              <w:rPr>
                <w:rFonts w:ascii="Arial" w:hAnsi="Arial" w:cs="Arial"/>
                <w:sz w:val="22"/>
                <w:szCs w:val="22"/>
              </w:rPr>
              <w:t>Identify cyber privacy law</w:t>
            </w:r>
          </w:p>
        </w:tc>
        <w:tc>
          <w:tcPr>
            <w:tcW w:w="314" w:type="pct"/>
            <w:tcBorders>
              <w:top w:val="nil"/>
              <w:left w:val="nil"/>
              <w:bottom w:val="nil"/>
              <w:right w:val="nil"/>
            </w:tcBorders>
          </w:tcPr>
          <w:p w14:paraId="490B8ACF" w14:textId="77777777" w:rsidR="00FB6409" w:rsidRPr="00FB6409" w:rsidRDefault="00FB6409" w:rsidP="00230B0B">
            <w:pPr>
              <w:rPr>
                <w:rFonts w:ascii="Arial" w:hAnsi="Arial" w:cs="Arial"/>
                <w:sz w:val="22"/>
                <w:szCs w:val="22"/>
              </w:rPr>
            </w:pPr>
            <w:r w:rsidRPr="00FB6409">
              <w:rPr>
                <w:rFonts w:ascii="Arial" w:hAnsi="Arial" w:cs="Arial"/>
                <w:sz w:val="22"/>
                <w:szCs w:val="22"/>
              </w:rPr>
              <w:t>2.1</w:t>
            </w:r>
          </w:p>
        </w:tc>
        <w:tc>
          <w:tcPr>
            <w:tcW w:w="3272" w:type="pct"/>
            <w:tcBorders>
              <w:top w:val="nil"/>
              <w:left w:val="nil"/>
              <w:bottom w:val="nil"/>
              <w:right w:val="nil"/>
            </w:tcBorders>
          </w:tcPr>
          <w:p w14:paraId="5AD8FCEA" w14:textId="77777777" w:rsidR="00FB6409" w:rsidRPr="00FB6409" w:rsidRDefault="00FB6409" w:rsidP="00230B0B">
            <w:pPr>
              <w:rPr>
                <w:rFonts w:ascii="Arial" w:hAnsi="Arial" w:cs="Arial"/>
                <w:sz w:val="22"/>
                <w:szCs w:val="22"/>
              </w:rPr>
            </w:pPr>
            <w:r w:rsidRPr="00FB6409">
              <w:rPr>
                <w:rFonts w:ascii="Arial" w:hAnsi="Arial" w:cs="Arial"/>
                <w:sz w:val="22"/>
                <w:szCs w:val="22"/>
              </w:rPr>
              <w:t>Identify the scope of privacy law applicable to digital information technology with reference to sexting, sexual and other harassment, bullying, stalking and vilification</w:t>
            </w:r>
          </w:p>
        </w:tc>
      </w:tr>
      <w:tr w:rsidR="00FB6409" w:rsidRPr="00FB6409" w14:paraId="6C98F9B9" w14:textId="77777777" w:rsidTr="00230B0B">
        <w:trPr>
          <w:jc w:val="center"/>
        </w:trPr>
        <w:tc>
          <w:tcPr>
            <w:tcW w:w="237" w:type="pct"/>
            <w:vMerge/>
            <w:tcBorders>
              <w:top w:val="nil"/>
              <w:left w:val="nil"/>
              <w:bottom w:val="nil"/>
              <w:right w:val="nil"/>
            </w:tcBorders>
          </w:tcPr>
          <w:p w14:paraId="274FFFBE"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4312D5A5"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449AE891" w14:textId="77777777" w:rsidR="00FB6409" w:rsidRPr="00FB6409" w:rsidRDefault="00FB6409" w:rsidP="00230B0B">
            <w:pPr>
              <w:rPr>
                <w:rFonts w:ascii="Arial" w:hAnsi="Arial" w:cs="Arial"/>
                <w:sz w:val="22"/>
                <w:szCs w:val="22"/>
              </w:rPr>
            </w:pPr>
            <w:r w:rsidRPr="00FB6409">
              <w:rPr>
                <w:rFonts w:ascii="Arial" w:hAnsi="Arial" w:cs="Arial"/>
                <w:sz w:val="22"/>
                <w:szCs w:val="22"/>
              </w:rPr>
              <w:t>2.2</w:t>
            </w:r>
          </w:p>
        </w:tc>
        <w:tc>
          <w:tcPr>
            <w:tcW w:w="3272" w:type="pct"/>
            <w:tcBorders>
              <w:top w:val="nil"/>
              <w:left w:val="nil"/>
              <w:bottom w:val="nil"/>
              <w:right w:val="nil"/>
            </w:tcBorders>
          </w:tcPr>
          <w:p w14:paraId="05D8E369" w14:textId="77777777" w:rsidR="00FB6409" w:rsidRPr="00FB6409" w:rsidRDefault="00FB6409" w:rsidP="00230B0B">
            <w:pPr>
              <w:rPr>
                <w:rFonts w:ascii="Arial" w:hAnsi="Arial" w:cs="Arial"/>
                <w:sz w:val="22"/>
                <w:szCs w:val="22"/>
              </w:rPr>
            </w:pPr>
            <w:r w:rsidRPr="00FB6409">
              <w:rPr>
                <w:rFonts w:ascii="Arial" w:hAnsi="Arial" w:cs="Arial"/>
                <w:sz w:val="22"/>
                <w:szCs w:val="22"/>
              </w:rPr>
              <w:t>Identify the scope of privacy law applicable to digital technology with reference to fraud, scams, identity theft and defamation</w:t>
            </w:r>
          </w:p>
        </w:tc>
      </w:tr>
      <w:tr w:rsidR="00FB6409" w:rsidRPr="00FB6409" w14:paraId="2709FC88" w14:textId="77777777" w:rsidTr="00230B0B">
        <w:trPr>
          <w:jc w:val="center"/>
        </w:trPr>
        <w:tc>
          <w:tcPr>
            <w:tcW w:w="237" w:type="pct"/>
            <w:vMerge/>
            <w:tcBorders>
              <w:top w:val="nil"/>
              <w:left w:val="nil"/>
              <w:bottom w:val="nil"/>
              <w:right w:val="nil"/>
            </w:tcBorders>
          </w:tcPr>
          <w:p w14:paraId="43B13275"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7FE97CE7"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3B69B848" w14:textId="77777777" w:rsidR="00FB6409" w:rsidRPr="00FB6409" w:rsidRDefault="00FB6409" w:rsidP="00230B0B">
            <w:pPr>
              <w:rPr>
                <w:rFonts w:ascii="Arial" w:hAnsi="Arial" w:cs="Arial"/>
                <w:sz w:val="22"/>
                <w:szCs w:val="22"/>
              </w:rPr>
            </w:pPr>
            <w:r w:rsidRPr="00FB6409">
              <w:rPr>
                <w:rFonts w:ascii="Arial" w:hAnsi="Arial" w:cs="Arial"/>
                <w:sz w:val="22"/>
                <w:szCs w:val="22"/>
              </w:rPr>
              <w:t>2.3</w:t>
            </w:r>
          </w:p>
        </w:tc>
        <w:tc>
          <w:tcPr>
            <w:tcW w:w="3272" w:type="pct"/>
            <w:tcBorders>
              <w:top w:val="nil"/>
              <w:left w:val="nil"/>
              <w:bottom w:val="nil"/>
              <w:right w:val="nil"/>
            </w:tcBorders>
          </w:tcPr>
          <w:p w14:paraId="61CF807D"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the process for obtaining relevant evidence of a contravention of the privacy laws from local and international social media and data storage sources </w:t>
            </w:r>
          </w:p>
          <w:p w14:paraId="70812F8C" w14:textId="77777777" w:rsidR="00FB6409" w:rsidRPr="00FB6409" w:rsidRDefault="00FB6409" w:rsidP="00230B0B">
            <w:pPr>
              <w:rPr>
                <w:rFonts w:ascii="Arial" w:hAnsi="Arial" w:cs="Arial"/>
                <w:sz w:val="22"/>
                <w:szCs w:val="22"/>
              </w:rPr>
            </w:pPr>
          </w:p>
        </w:tc>
      </w:tr>
      <w:tr w:rsidR="00FB6409" w:rsidRPr="00FB6409" w14:paraId="5C066914" w14:textId="77777777" w:rsidTr="00230B0B">
        <w:trPr>
          <w:jc w:val="center"/>
        </w:trPr>
        <w:tc>
          <w:tcPr>
            <w:tcW w:w="237" w:type="pct"/>
            <w:vMerge w:val="restart"/>
            <w:tcBorders>
              <w:top w:val="nil"/>
              <w:left w:val="nil"/>
              <w:bottom w:val="nil"/>
              <w:right w:val="nil"/>
            </w:tcBorders>
          </w:tcPr>
          <w:p w14:paraId="4529ABD2" w14:textId="77777777" w:rsidR="00FB6409" w:rsidRPr="00FB6409" w:rsidRDefault="00FB6409" w:rsidP="00230B0B">
            <w:pPr>
              <w:rPr>
                <w:rFonts w:ascii="Arial" w:hAnsi="Arial" w:cs="Arial"/>
                <w:sz w:val="22"/>
                <w:szCs w:val="22"/>
              </w:rPr>
            </w:pPr>
            <w:r w:rsidRPr="00FB6409">
              <w:rPr>
                <w:rFonts w:ascii="Arial" w:hAnsi="Arial" w:cs="Arial"/>
                <w:sz w:val="22"/>
                <w:szCs w:val="22"/>
              </w:rPr>
              <w:t>3.</w:t>
            </w:r>
          </w:p>
        </w:tc>
        <w:tc>
          <w:tcPr>
            <w:tcW w:w="1177" w:type="pct"/>
            <w:gridSpan w:val="2"/>
            <w:vMerge w:val="restart"/>
            <w:tcBorders>
              <w:top w:val="nil"/>
              <w:left w:val="nil"/>
              <w:bottom w:val="nil"/>
              <w:right w:val="nil"/>
            </w:tcBorders>
          </w:tcPr>
          <w:p w14:paraId="6AB17CE4" w14:textId="47BF67C7" w:rsidR="00FB6409" w:rsidRPr="00FB6409" w:rsidRDefault="00FB6409" w:rsidP="00230B0B">
            <w:pPr>
              <w:rPr>
                <w:rFonts w:ascii="Arial" w:hAnsi="Arial" w:cs="Arial"/>
                <w:sz w:val="22"/>
                <w:szCs w:val="22"/>
              </w:rPr>
            </w:pPr>
            <w:r w:rsidRPr="00FB6409">
              <w:rPr>
                <w:rFonts w:ascii="Arial" w:hAnsi="Arial" w:cs="Arial"/>
                <w:sz w:val="22"/>
                <w:szCs w:val="22"/>
              </w:rPr>
              <w:t>Identify cyber law pertaining to business and commerce</w:t>
            </w:r>
          </w:p>
        </w:tc>
        <w:tc>
          <w:tcPr>
            <w:tcW w:w="314" w:type="pct"/>
            <w:tcBorders>
              <w:top w:val="nil"/>
              <w:left w:val="nil"/>
              <w:bottom w:val="nil"/>
              <w:right w:val="nil"/>
            </w:tcBorders>
          </w:tcPr>
          <w:p w14:paraId="36111C5B" w14:textId="77777777" w:rsidR="00FB6409" w:rsidRPr="00FB6409" w:rsidRDefault="00FB6409" w:rsidP="00230B0B">
            <w:pPr>
              <w:rPr>
                <w:rFonts w:ascii="Arial" w:hAnsi="Arial" w:cs="Arial"/>
                <w:sz w:val="22"/>
                <w:szCs w:val="22"/>
              </w:rPr>
            </w:pPr>
            <w:r w:rsidRPr="00FB6409">
              <w:rPr>
                <w:rFonts w:ascii="Arial" w:hAnsi="Arial" w:cs="Arial"/>
                <w:sz w:val="22"/>
                <w:szCs w:val="22"/>
              </w:rPr>
              <w:t>3.1</w:t>
            </w:r>
          </w:p>
        </w:tc>
        <w:tc>
          <w:tcPr>
            <w:tcW w:w="3272" w:type="pct"/>
            <w:tcBorders>
              <w:top w:val="nil"/>
              <w:left w:val="nil"/>
              <w:bottom w:val="nil"/>
              <w:right w:val="nil"/>
            </w:tcBorders>
          </w:tcPr>
          <w:p w14:paraId="4979AD9E"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for application cyber law provisions pertaining to businesses using digital communications for </w:t>
            </w:r>
            <w:r w:rsidRPr="00FB6409">
              <w:rPr>
                <w:rFonts w:ascii="Arial" w:hAnsi="Arial" w:cs="Arial"/>
                <w:b/>
                <w:bCs/>
                <w:i/>
                <w:iCs/>
                <w:sz w:val="22"/>
                <w:szCs w:val="22"/>
              </w:rPr>
              <w:t xml:space="preserve">common online business operations </w:t>
            </w:r>
            <w:r w:rsidRPr="00FB6409">
              <w:rPr>
                <w:rFonts w:ascii="Arial" w:hAnsi="Arial" w:cs="Arial"/>
                <w:sz w:val="22"/>
                <w:szCs w:val="22"/>
              </w:rPr>
              <w:t xml:space="preserve"> </w:t>
            </w:r>
          </w:p>
        </w:tc>
      </w:tr>
      <w:tr w:rsidR="00FB6409" w:rsidRPr="00FB6409" w14:paraId="71CF1A53" w14:textId="77777777" w:rsidTr="00230B0B">
        <w:trPr>
          <w:jc w:val="center"/>
        </w:trPr>
        <w:tc>
          <w:tcPr>
            <w:tcW w:w="237" w:type="pct"/>
            <w:vMerge/>
            <w:tcBorders>
              <w:top w:val="nil"/>
              <w:left w:val="nil"/>
              <w:bottom w:val="nil"/>
              <w:right w:val="nil"/>
            </w:tcBorders>
          </w:tcPr>
          <w:p w14:paraId="7CFA0691"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1EDAF4DE"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50F0BCCB" w14:textId="77777777" w:rsidR="00FB6409" w:rsidRPr="00FB6409" w:rsidRDefault="00FB6409" w:rsidP="00230B0B">
            <w:pPr>
              <w:rPr>
                <w:rFonts w:ascii="Arial" w:hAnsi="Arial" w:cs="Arial"/>
                <w:sz w:val="22"/>
                <w:szCs w:val="22"/>
              </w:rPr>
            </w:pPr>
            <w:r w:rsidRPr="00FB6409">
              <w:rPr>
                <w:rFonts w:ascii="Arial" w:hAnsi="Arial" w:cs="Arial"/>
                <w:sz w:val="22"/>
                <w:szCs w:val="22"/>
              </w:rPr>
              <w:t>3.2</w:t>
            </w:r>
          </w:p>
        </w:tc>
        <w:tc>
          <w:tcPr>
            <w:tcW w:w="3272" w:type="pct"/>
            <w:tcBorders>
              <w:top w:val="nil"/>
              <w:left w:val="nil"/>
              <w:bottom w:val="nil"/>
              <w:right w:val="nil"/>
            </w:tcBorders>
          </w:tcPr>
          <w:p w14:paraId="3E8790E9"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for application relevant legal provisions used to address cyber breaches including cyber-squatting, and other breaches of intellectual property  </w:t>
            </w:r>
          </w:p>
        </w:tc>
      </w:tr>
      <w:tr w:rsidR="00FB6409" w:rsidRPr="00FB6409" w14:paraId="7E6F5466" w14:textId="77777777" w:rsidTr="00230B0B">
        <w:trPr>
          <w:jc w:val="center"/>
        </w:trPr>
        <w:tc>
          <w:tcPr>
            <w:tcW w:w="237" w:type="pct"/>
            <w:vMerge/>
            <w:tcBorders>
              <w:top w:val="nil"/>
              <w:left w:val="nil"/>
              <w:bottom w:val="nil"/>
              <w:right w:val="nil"/>
            </w:tcBorders>
          </w:tcPr>
          <w:p w14:paraId="3131E0A2"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618371B4"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0AADF1D7" w14:textId="77777777" w:rsidR="00FB6409" w:rsidRPr="00FB6409" w:rsidRDefault="00FB6409" w:rsidP="00230B0B">
            <w:pPr>
              <w:rPr>
                <w:rFonts w:ascii="Arial" w:hAnsi="Arial" w:cs="Arial"/>
                <w:sz w:val="22"/>
                <w:szCs w:val="22"/>
              </w:rPr>
            </w:pPr>
            <w:r w:rsidRPr="00FB6409">
              <w:rPr>
                <w:rFonts w:ascii="Arial" w:hAnsi="Arial" w:cs="Arial"/>
                <w:sz w:val="22"/>
                <w:szCs w:val="22"/>
              </w:rPr>
              <w:t>3.3</w:t>
            </w:r>
          </w:p>
        </w:tc>
        <w:tc>
          <w:tcPr>
            <w:tcW w:w="3272" w:type="pct"/>
            <w:tcBorders>
              <w:top w:val="nil"/>
              <w:left w:val="nil"/>
              <w:bottom w:val="nil"/>
              <w:right w:val="nil"/>
            </w:tcBorders>
          </w:tcPr>
          <w:p w14:paraId="4E238AB7"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regulatory and policy issues for online business and commerce </w:t>
            </w:r>
          </w:p>
          <w:p w14:paraId="448D5E81" w14:textId="77777777" w:rsidR="00FB6409" w:rsidRPr="00FB6409" w:rsidRDefault="00FB6409" w:rsidP="00230B0B">
            <w:pPr>
              <w:rPr>
                <w:rFonts w:ascii="Arial" w:hAnsi="Arial" w:cs="Arial"/>
                <w:sz w:val="22"/>
                <w:szCs w:val="22"/>
              </w:rPr>
            </w:pPr>
          </w:p>
        </w:tc>
      </w:tr>
      <w:tr w:rsidR="00FB6409" w:rsidRPr="00FB6409" w14:paraId="57F92480" w14:textId="77777777" w:rsidTr="00230B0B">
        <w:trPr>
          <w:jc w:val="center"/>
        </w:trPr>
        <w:tc>
          <w:tcPr>
            <w:tcW w:w="237" w:type="pct"/>
            <w:vMerge w:val="restart"/>
            <w:tcBorders>
              <w:top w:val="nil"/>
              <w:left w:val="nil"/>
              <w:bottom w:val="nil"/>
              <w:right w:val="nil"/>
            </w:tcBorders>
          </w:tcPr>
          <w:p w14:paraId="1005CF95" w14:textId="77777777" w:rsidR="00FB6409" w:rsidRPr="00FB6409" w:rsidRDefault="00FB6409" w:rsidP="00230B0B">
            <w:pPr>
              <w:rPr>
                <w:rFonts w:ascii="Arial" w:hAnsi="Arial" w:cs="Arial"/>
                <w:sz w:val="22"/>
                <w:szCs w:val="22"/>
              </w:rPr>
            </w:pPr>
            <w:r w:rsidRPr="00FB6409">
              <w:rPr>
                <w:rFonts w:ascii="Arial" w:hAnsi="Arial" w:cs="Arial"/>
                <w:sz w:val="22"/>
                <w:szCs w:val="22"/>
              </w:rPr>
              <w:t>4.</w:t>
            </w:r>
          </w:p>
        </w:tc>
        <w:tc>
          <w:tcPr>
            <w:tcW w:w="1177" w:type="pct"/>
            <w:gridSpan w:val="2"/>
            <w:vMerge w:val="restart"/>
            <w:tcBorders>
              <w:top w:val="nil"/>
              <w:left w:val="nil"/>
              <w:bottom w:val="nil"/>
              <w:right w:val="nil"/>
            </w:tcBorders>
          </w:tcPr>
          <w:p w14:paraId="49F94ACA" w14:textId="14FD218D" w:rsidR="00FB6409" w:rsidRPr="00FB6409" w:rsidRDefault="00FB6409" w:rsidP="00230B0B">
            <w:pPr>
              <w:rPr>
                <w:rFonts w:ascii="Arial" w:hAnsi="Arial" w:cs="Arial"/>
                <w:sz w:val="22"/>
                <w:szCs w:val="22"/>
              </w:rPr>
            </w:pPr>
            <w:r w:rsidRPr="00FB6409">
              <w:rPr>
                <w:rFonts w:ascii="Arial" w:hAnsi="Arial" w:cs="Arial"/>
                <w:sz w:val="22"/>
                <w:szCs w:val="22"/>
              </w:rPr>
              <w:t xml:space="preserve">Analyse and </w:t>
            </w:r>
            <w:r w:rsidR="009F3A3B">
              <w:rPr>
                <w:rFonts w:ascii="Arial" w:hAnsi="Arial" w:cs="Arial"/>
                <w:sz w:val="22"/>
                <w:szCs w:val="22"/>
              </w:rPr>
              <w:t>discuss</w:t>
            </w:r>
            <w:r w:rsidR="009F3A3B" w:rsidRPr="00FB6409">
              <w:rPr>
                <w:rFonts w:ascii="Arial" w:hAnsi="Arial" w:cs="Arial"/>
                <w:sz w:val="22"/>
                <w:szCs w:val="22"/>
              </w:rPr>
              <w:t xml:space="preserve"> </w:t>
            </w:r>
            <w:r w:rsidRPr="00FB6409">
              <w:rPr>
                <w:rFonts w:ascii="Arial" w:hAnsi="Arial" w:cs="Arial"/>
                <w:sz w:val="22"/>
                <w:szCs w:val="22"/>
              </w:rPr>
              <w:t>law pertaining to cyber crime</w:t>
            </w:r>
          </w:p>
        </w:tc>
        <w:tc>
          <w:tcPr>
            <w:tcW w:w="314" w:type="pct"/>
            <w:tcBorders>
              <w:top w:val="nil"/>
              <w:left w:val="nil"/>
              <w:bottom w:val="nil"/>
              <w:right w:val="nil"/>
            </w:tcBorders>
          </w:tcPr>
          <w:p w14:paraId="7BB7020B" w14:textId="77777777" w:rsidR="00FB6409" w:rsidRPr="00FB6409" w:rsidRDefault="00FB6409" w:rsidP="00230B0B">
            <w:pPr>
              <w:rPr>
                <w:rFonts w:ascii="Arial" w:hAnsi="Arial" w:cs="Arial"/>
                <w:sz w:val="22"/>
                <w:szCs w:val="22"/>
              </w:rPr>
            </w:pPr>
            <w:r w:rsidRPr="00FB6409">
              <w:rPr>
                <w:rFonts w:ascii="Arial" w:hAnsi="Arial" w:cs="Arial"/>
                <w:sz w:val="22"/>
                <w:szCs w:val="22"/>
              </w:rPr>
              <w:t>4.1</w:t>
            </w:r>
          </w:p>
        </w:tc>
        <w:tc>
          <w:tcPr>
            <w:tcW w:w="3272" w:type="pct"/>
            <w:tcBorders>
              <w:top w:val="nil"/>
              <w:left w:val="nil"/>
              <w:bottom w:val="nil"/>
              <w:right w:val="nil"/>
            </w:tcBorders>
          </w:tcPr>
          <w:p w14:paraId="36D657F5" w14:textId="77777777" w:rsidR="00FB6409" w:rsidRPr="00FB6409" w:rsidRDefault="00FB6409" w:rsidP="00230B0B">
            <w:pPr>
              <w:rPr>
                <w:rFonts w:ascii="Arial" w:hAnsi="Arial" w:cs="Arial"/>
                <w:sz w:val="22"/>
                <w:szCs w:val="22"/>
              </w:rPr>
            </w:pPr>
            <w:r w:rsidRPr="00FB6409">
              <w:rPr>
                <w:rFonts w:ascii="Arial" w:hAnsi="Arial" w:cs="Arial"/>
                <w:sz w:val="22"/>
                <w:szCs w:val="22"/>
              </w:rPr>
              <w:t>Identify the meaning of the phrase</w:t>
            </w:r>
            <w:r w:rsidRPr="00FB6409">
              <w:rPr>
                <w:rFonts w:ascii="Arial" w:hAnsi="Arial" w:cs="Arial"/>
                <w:i/>
                <w:sz w:val="22"/>
                <w:szCs w:val="22"/>
              </w:rPr>
              <w:t xml:space="preserve"> </w:t>
            </w:r>
            <w:r w:rsidRPr="00FF5F22">
              <w:rPr>
                <w:rFonts w:ascii="Arial" w:hAnsi="Arial" w:cs="Arial"/>
                <w:iCs/>
                <w:sz w:val="22"/>
                <w:szCs w:val="22"/>
              </w:rPr>
              <w:t>new ways to break old laws</w:t>
            </w:r>
            <w:r w:rsidRPr="00FB6409">
              <w:rPr>
                <w:rFonts w:ascii="Arial" w:hAnsi="Arial" w:cs="Arial"/>
                <w:sz w:val="22"/>
                <w:szCs w:val="22"/>
              </w:rPr>
              <w:t xml:space="preserve"> with reference to availability of anonymity, spread of pornography and other criminal issues</w:t>
            </w:r>
          </w:p>
        </w:tc>
      </w:tr>
      <w:tr w:rsidR="00FB6409" w:rsidRPr="00FB6409" w14:paraId="38E68F25" w14:textId="77777777" w:rsidTr="00230B0B">
        <w:trPr>
          <w:jc w:val="center"/>
        </w:trPr>
        <w:tc>
          <w:tcPr>
            <w:tcW w:w="237" w:type="pct"/>
            <w:vMerge/>
            <w:tcBorders>
              <w:top w:val="nil"/>
              <w:left w:val="nil"/>
              <w:bottom w:val="nil"/>
              <w:right w:val="nil"/>
            </w:tcBorders>
          </w:tcPr>
          <w:p w14:paraId="0BFA1BD1"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1509E82F"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381D22F3" w14:textId="77777777" w:rsidR="00FB6409" w:rsidRPr="00FB6409" w:rsidRDefault="00FB6409" w:rsidP="00230B0B">
            <w:pPr>
              <w:rPr>
                <w:rFonts w:ascii="Arial" w:hAnsi="Arial" w:cs="Arial"/>
                <w:sz w:val="22"/>
                <w:szCs w:val="22"/>
              </w:rPr>
            </w:pPr>
            <w:r w:rsidRPr="00FB6409">
              <w:rPr>
                <w:rFonts w:ascii="Arial" w:hAnsi="Arial" w:cs="Arial"/>
                <w:sz w:val="22"/>
                <w:szCs w:val="22"/>
              </w:rPr>
              <w:t>4.2</w:t>
            </w:r>
          </w:p>
        </w:tc>
        <w:tc>
          <w:tcPr>
            <w:tcW w:w="3272" w:type="pct"/>
            <w:tcBorders>
              <w:top w:val="nil"/>
              <w:left w:val="nil"/>
              <w:bottom w:val="nil"/>
              <w:right w:val="nil"/>
            </w:tcBorders>
          </w:tcPr>
          <w:p w14:paraId="50D28FE1" w14:textId="77777777" w:rsidR="00FB6409" w:rsidRPr="00FB6409" w:rsidRDefault="00FB6409" w:rsidP="00230B0B">
            <w:pPr>
              <w:rPr>
                <w:rFonts w:ascii="Arial" w:hAnsi="Arial" w:cs="Arial"/>
                <w:sz w:val="22"/>
                <w:szCs w:val="22"/>
              </w:rPr>
            </w:pPr>
            <w:r w:rsidRPr="00FB6409">
              <w:rPr>
                <w:rFonts w:ascii="Arial" w:hAnsi="Arial" w:cs="Arial"/>
                <w:sz w:val="22"/>
                <w:szCs w:val="22"/>
              </w:rPr>
              <w:t>Identify and discuss the impact of new crimes and civil breaches unique to e-commerce and digital communications</w:t>
            </w:r>
          </w:p>
        </w:tc>
      </w:tr>
      <w:tr w:rsidR="00FB6409" w:rsidRPr="00FB6409" w14:paraId="6717644A" w14:textId="77777777" w:rsidTr="00230B0B">
        <w:trPr>
          <w:jc w:val="center"/>
        </w:trPr>
        <w:tc>
          <w:tcPr>
            <w:tcW w:w="237" w:type="pct"/>
            <w:vMerge/>
            <w:tcBorders>
              <w:top w:val="nil"/>
              <w:left w:val="nil"/>
              <w:bottom w:val="nil"/>
              <w:right w:val="nil"/>
            </w:tcBorders>
          </w:tcPr>
          <w:p w14:paraId="000E4135"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3DE83BA9"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11459F16" w14:textId="77777777" w:rsidR="00FB6409" w:rsidRPr="00FB6409" w:rsidRDefault="00FB6409" w:rsidP="00230B0B">
            <w:pPr>
              <w:rPr>
                <w:rFonts w:ascii="Arial" w:hAnsi="Arial" w:cs="Arial"/>
                <w:sz w:val="22"/>
                <w:szCs w:val="22"/>
              </w:rPr>
            </w:pPr>
            <w:r w:rsidRPr="00FB6409">
              <w:rPr>
                <w:rFonts w:ascii="Arial" w:hAnsi="Arial" w:cs="Arial"/>
                <w:sz w:val="22"/>
                <w:szCs w:val="22"/>
              </w:rPr>
              <w:t>4.3</w:t>
            </w:r>
          </w:p>
        </w:tc>
        <w:tc>
          <w:tcPr>
            <w:tcW w:w="3272" w:type="pct"/>
            <w:tcBorders>
              <w:top w:val="nil"/>
              <w:left w:val="nil"/>
              <w:bottom w:val="nil"/>
              <w:right w:val="nil"/>
            </w:tcBorders>
          </w:tcPr>
          <w:p w14:paraId="36F4C431" w14:textId="77777777" w:rsidR="00FB6409" w:rsidRPr="00FB6409" w:rsidRDefault="00FB6409" w:rsidP="00230B0B">
            <w:pPr>
              <w:rPr>
                <w:rFonts w:ascii="Arial" w:hAnsi="Arial" w:cs="Arial"/>
                <w:sz w:val="22"/>
                <w:szCs w:val="22"/>
              </w:rPr>
            </w:pPr>
            <w:r w:rsidRPr="00FB6409">
              <w:rPr>
                <w:rFonts w:ascii="Arial" w:hAnsi="Arial" w:cs="Arial"/>
                <w:sz w:val="22"/>
                <w:szCs w:val="22"/>
              </w:rPr>
              <w:t>Identify the role and powers of investigative agencies and evaluate for application to practice</w:t>
            </w:r>
          </w:p>
        </w:tc>
      </w:tr>
      <w:tr w:rsidR="00FB6409" w:rsidRPr="00FB6409" w14:paraId="166FB27C" w14:textId="77777777" w:rsidTr="00230B0B">
        <w:trPr>
          <w:jc w:val="center"/>
        </w:trPr>
        <w:tc>
          <w:tcPr>
            <w:tcW w:w="237" w:type="pct"/>
            <w:vMerge/>
            <w:tcBorders>
              <w:top w:val="nil"/>
              <w:left w:val="nil"/>
              <w:bottom w:val="nil"/>
              <w:right w:val="nil"/>
            </w:tcBorders>
          </w:tcPr>
          <w:p w14:paraId="076F5895"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55A5FC9B"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5BD8B427" w14:textId="77777777" w:rsidR="00FB6409" w:rsidRPr="00FB6409" w:rsidRDefault="00FB6409" w:rsidP="00230B0B">
            <w:pPr>
              <w:rPr>
                <w:rFonts w:ascii="Arial" w:hAnsi="Arial" w:cs="Arial"/>
                <w:sz w:val="22"/>
                <w:szCs w:val="22"/>
              </w:rPr>
            </w:pPr>
            <w:r w:rsidRPr="00FB6409">
              <w:rPr>
                <w:rFonts w:ascii="Arial" w:hAnsi="Arial" w:cs="Arial"/>
                <w:sz w:val="22"/>
                <w:szCs w:val="22"/>
              </w:rPr>
              <w:t>4.4</w:t>
            </w:r>
          </w:p>
        </w:tc>
        <w:tc>
          <w:tcPr>
            <w:tcW w:w="3272" w:type="pct"/>
            <w:tcBorders>
              <w:top w:val="nil"/>
              <w:left w:val="nil"/>
              <w:bottom w:val="nil"/>
              <w:right w:val="nil"/>
            </w:tcBorders>
          </w:tcPr>
          <w:p w14:paraId="238420F3" w14:textId="77777777" w:rsidR="00FB6409" w:rsidRPr="00FB6409" w:rsidRDefault="00FB6409" w:rsidP="00230B0B">
            <w:pPr>
              <w:rPr>
                <w:rFonts w:ascii="Arial" w:hAnsi="Arial" w:cs="Arial"/>
                <w:sz w:val="22"/>
                <w:szCs w:val="22"/>
              </w:rPr>
            </w:pPr>
            <w:r w:rsidRPr="00FB6409">
              <w:rPr>
                <w:rFonts w:ascii="Arial" w:hAnsi="Arial" w:cs="Arial"/>
                <w:sz w:val="22"/>
                <w:szCs w:val="22"/>
              </w:rPr>
              <w:t>Identify reporting mechanisms for breaches of law, with reference to mandatory reporting</w:t>
            </w:r>
          </w:p>
          <w:p w14:paraId="1EF0C985" w14:textId="77777777" w:rsidR="00FB6409" w:rsidRPr="00FB6409" w:rsidRDefault="00FB6409" w:rsidP="00230B0B">
            <w:pPr>
              <w:rPr>
                <w:rFonts w:ascii="Arial" w:hAnsi="Arial" w:cs="Arial"/>
                <w:sz w:val="22"/>
                <w:szCs w:val="22"/>
              </w:rPr>
            </w:pPr>
          </w:p>
        </w:tc>
      </w:tr>
      <w:tr w:rsidR="00FB6409" w:rsidRPr="00FB6409" w14:paraId="28813859" w14:textId="77777777" w:rsidTr="00230B0B">
        <w:trPr>
          <w:jc w:val="center"/>
        </w:trPr>
        <w:tc>
          <w:tcPr>
            <w:tcW w:w="237" w:type="pct"/>
            <w:vMerge w:val="restart"/>
            <w:tcBorders>
              <w:top w:val="nil"/>
              <w:left w:val="nil"/>
              <w:bottom w:val="nil"/>
              <w:right w:val="nil"/>
            </w:tcBorders>
          </w:tcPr>
          <w:p w14:paraId="561EF73E" w14:textId="77777777" w:rsidR="00FB6409" w:rsidRPr="00FB6409" w:rsidRDefault="00FB6409" w:rsidP="00230B0B">
            <w:pPr>
              <w:rPr>
                <w:rFonts w:ascii="Arial" w:hAnsi="Arial" w:cs="Arial"/>
                <w:sz w:val="22"/>
                <w:szCs w:val="22"/>
              </w:rPr>
            </w:pPr>
            <w:r w:rsidRPr="00FB6409">
              <w:rPr>
                <w:rFonts w:ascii="Arial" w:hAnsi="Arial" w:cs="Arial"/>
                <w:sz w:val="22"/>
                <w:szCs w:val="22"/>
              </w:rPr>
              <w:t>5.</w:t>
            </w:r>
          </w:p>
        </w:tc>
        <w:tc>
          <w:tcPr>
            <w:tcW w:w="1177" w:type="pct"/>
            <w:gridSpan w:val="2"/>
            <w:vMerge w:val="restart"/>
            <w:tcBorders>
              <w:top w:val="nil"/>
              <w:left w:val="nil"/>
              <w:bottom w:val="nil"/>
              <w:right w:val="nil"/>
            </w:tcBorders>
          </w:tcPr>
          <w:p w14:paraId="7CFFE833" w14:textId="4DFCD30C" w:rsidR="00FB6409" w:rsidRPr="00FB6409" w:rsidRDefault="000B6EC6" w:rsidP="00230B0B">
            <w:pPr>
              <w:rPr>
                <w:rFonts w:ascii="Arial" w:hAnsi="Arial" w:cs="Arial"/>
                <w:sz w:val="22"/>
                <w:szCs w:val="22"/>
              </w:rPr>
            </w:pPr>
            <w:r>
              <w:rPr>
                <w:rFonts w:ascii="Arial" w:hAnsi="Arial" w:cs="Arial"/>
                <w:sz w:val="22"/>
                <w:szCs w:val="22"/>
              </w:rPr>
              <w:t>Identify and a</w:t>
            </w:r>
            <w:r w:rsidR="00FB6409" w:rsidRPr="00FB6409">
              <w:rPr>
                <w:rFonts w:ascii="Arial" w:hAnsi="Arial" w:cs="Arial"/>
                <w:sz w:val="22"/>
                <w:szCs w:val="22"/>
              </w:rPr>
              <w:t>nalyse computer forensics and apply rules of evidence</w:t>
            </w:r>
          </w:p>
        </w:tc>
        <w:tc>
          <w:tcPr>
            <w:tcW w:w="314" w:type="pct"/>
            <w:tcBorders>
              <w:top w:val="nil"/>
              <w:left w:val="nil"/>
              <w:bottom w:val="nil"/>
              <w:right w:val="nil"/>
            </w:tcBorders>
          </w:tcPr>
          <w:p w14:paraId="007BF533" w14:textId="77777777" w:rsidR="00FB6409" w:rsidRPr="00FB6409" w:rsidRDefault="00FB6409" w:rsidP="00230B0B">
            <w:pPr>
              <w:rPr>
                <w:rFonts w:ascii="Arial" w:hAnsi="Arial" w:cs="Arial"/>
                <w:sz w:val="22"/>
                <w:szCs w:val="22"/>
              </w:rPr>
            </w:pPr>
            <w:r w:rsidRPr="00FB6409">
              <w:rPr>
                <w:rFonts w:ascii="Arial" w:hAnsi="Arial" w:cs="Arial"/>
                <w:sz w:val="22"/>
                <w:szCs w:val="22"/>
              </w:rPr>
              <w:t>5.1</w:t>
            </w:r>
          </w:p>
        </w:tc>
        <w:tc>
          <w:tcPr>
            <w:tcW w:w="3272" w:type="pct"/>
            <w:tcBorders>
              <w:top w:val="nil"/>
              <w:left w:val="nil"/>
              <w:bottom w:val="nil"/>
              <w:right w:val="nil"/>
            </w:tcBorders>
          </w:tcPr>
          <w:p w14:paraId="2E7A64FE"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Analyse the development of </w:t>
            </w:r>
            <w:r w:rsidRPr="00FB6409">
              <w:rPr>
                <w:rFonts w:ascii="Arial" w:hAnsi="Arial" w:cs="Arial"/>
                <w:b/>
                <w:i/>
                <w:sz w:val="22"/>
                <w:szCs w:val="22"/>
              </w:rPr>
              <w:t>computer (digital) forensics</w:t>
            </w:r>
            <w:r w:rsidRPr="00FB6409">
              <w:rPr>
                <w:rFonts w:ascii="Arial" w:hAnsi="Arial" w:cs="Arial"/>
                <w:sz w:val="22"/>
                <w:szCs w:val="22"/>
              </w:rPr>
              <w:t>, with reference to private industry and public agency initiatives</w:t>
            </w:r>
          </w:p>
        </w:tc>
      </w:tr>
      <w:tr w:rsidR="00FB6409" w:rsidRPr="00FB6409" w14:paraId="102B3C6F" w14:textId="77777777" w:rsidTr="00230B0B">
        <w:trPr>
          <w:jc w:val="center"/>
        </w:trPr>
        <w:tc>
          <w:tcPr>
            <w:tcW w:w="237" w:type="pct"/>
            <w:vMerge/>
            <w:tcBorders>
              <w:top w:val="nil"/>
              <w:left w:val="nil"/>
              <w:bottom w:val="nil"/>
              <w:right w:val="nil"/>
            </w:tcBorders>
          </w:tcPr>
          <w:p w14:paraId="005B65AC"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4D581D36"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486578C6" w14:textId="77777777" w:rsidR="00FB6409" w:rsidRPr="00FB6409" w:rsidRDefault="00FB6409" w:rsidP="00230B0B">
            <w:pPr>
              <w:rPr>
                <w:rFonts w:ascii="Arial" w:hAnsi="Arial" w:cs="Arial"/>
                <w:sz w:val="22"/>
                <w:szCs w:val="22"/>
              </w:rPr>
            </w:pPr>
            <w:r w:rsidRPr="00FB6409">
              <w:rPr>
                <w:rFonts w:ascii="Arial" w:hAnsi="Arial" w:cs="Arial"/>
                <w:sz w:val="22"/>
                <w:szCs w:val="22"/>
              </w:rPr>
              <w:t>5.2</w:t>
            </w:r>
          </w:p>
        </w:tc>
        <w:tc>
          <w:tcPr>
            <w:tcW w:w="3272" w:type="pct"/>
            <w:tcBorders>
              <w:top w:val="nil"/>
              <w:left w:val="nil"/>
              <w:bottom w:val="nil"/>
              <w:right w:val="nil"/>
            </w:tcBorders>
          </w:tcPr>
          <w:p w14:paraId="77D70D6E" w14:textId="77777777" w:rsidR="00FB6409" w:rsidRPr="00FB6409" w:rsidRDefault="00FB6409" w:rsidP="00230B0B">
            <w:pPr>
              <w:rPr>
                <w:rFonts w:ascii="Arial" w:hAnsi="Arial" w:cs="Arial"/>
                <w:sz w:val="22"/>
                <w:szCs w:val="22"/>
              </w:rPr>
            </w:pPr>
            <w:r w:rsidRPr="00FB6409">
              <w:rPr>
                <w:rFonts w:ascii="Arial" w:hAnsi="Arial" w:cs="Arial"/>
                <w:sz w:val="22"/>
                <w:szCs w:val="22"/>
              </w:rPr>
              <w:t>Identify appropriate processes of computer forensics with reference to process of investigation, obtaining concealed information, uncovering chains of custody of data and security breaches</w:t>
            </w:r>
          </w:p>
        </w:tc>
      </w:tr>
      <w:tr w:rsidR="00FB6409" w:rsidRPr="00FB6409" w14:paraId="4BB25ED0" w14:textId="77777777" w:rsidTr="00230B0B">
        <w:trPr>
          <w:jc w:val="center"/>
        </w:trPr>
        <w:tc>
          <w:tcPr>
            <w:tcW w:w="237" w:type="pct"/>
            <w:vMerge/>
            <w:tcBorders>
              <w:top w:val="nil"/>
              <w:left w:val="nil"/>
              <w:bottom w:val="nil"/>
              <w:right w:val="nil"/>
            </w:tcBorders>
          </w:tcPr>
          <w:p w14:paraId="65BA3162"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33056C3F"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72167916" w14:textId="77777777" w:rsidR="00FB6409" w:rsidRPr="00FB6409" w:rsidRDefault="00FB6409" w:rsidP="00230B0B">
            <w:pPr>
              <w:rPr>
                <w:rFonts w:ascii="Arial" w:hAnsi="Arial" w:cs="Arial"/>
                <w:sz w:val="22"/>
                <w:szCs w:val="22"/>
              </w:rPr>
            </w:pPr>
            <w:r w:rsidRPr="00FB6409">
              <w:rPr>
                <w:rFonts w:ascii="Arial" w:hAnsi="Arial" w:cs="Arial"/>
                <w:sz w:val="22"/>
                <w:szCs w:val="22"/>
              </w:rPr>
              <w:t>5.3</w:t>
            </w:r>
          </w:p>
        </w:tc>
        <w:tc>
          <w:tcPr>
            <w:tcW w:w="3272" w:type="pct"/>
            <w:tcBorders>
              <w:top w:val="nil"/>
              <w:left w:val="nil"/>
              <w:bottom w:val="nil"/>
              <w:right w:val="nil"/>
            </w:tcBorders>
          </w:tcPr>
          <w:p w14:paraId="633036C7" w14:textId="77394F5E" w:rsidR="00FB6409" w:rsidRPr="00FB6409" w:rsidRDefault="000C0025" w:rsidP="00230B0B">
            <w:pPr>
              <w:rPr>
                <w:rFonts w:ascii="Arial" w:hAnsi="Arial" w:cs="Arial"/>
                <w:sz w:val="22"/>
                <w:szCs w:val="22"/>
              </w:rPr>
            </w:pPr>
            <w:r>
              <w:rPr>
                <w:rFonts w:ascii="Arial" w:hAnsi="Arial" w:cs="Arial"/>
                <w:sz w:val="22"/>
                <w:szCs w:val="22"/>
              </w:rPr>
              <w:t>Analyse</w:t>
            </w:r>
            <w:r w:rsidRPr="00FB6409">
              <w:rPr>
                <w:rFonts w:ascii="Arial" w:hAnsi="Arial" w:cs="Arial"/>
                <w:sz w:val="22"/>
                <w:szCs w:val="22"/>
              </w:rPr>
              <w:t xml:space="preserve"> </w:t>
            </w:r>
            <w:r w:rsidR="00FB6409" w:rsidRPr="00FB6409">
              <w:rPr>
                <w:rFonts w:ascii="Arial" w:hAnsi="Arial" w:cs="Arial"/>
                <w:sz w:val="22"/>
                <w:szCs w:val="22"/>
              </w:rPr>
              <w:t>and apply rules of evidence appropriate to breaches of cyber law</w:t>
            </w:r>
          </w:p>
        </w:tc>
      </w:tr>
      <w:tr w:rsidR="00FB6409" w:rsidRPr="00FB6409" w14:paraId="42D40564" w14:textId="77777777" w:rsidTr="00230B0B">
        <w:trPr>
          <w:jc w:val="center"/>
        </w:trPr>
        <w:tc>
          <w:tcPr>
            <w:tcW w:w="5000" w:type="pct"/>
            <w:gridSpan w:val="5"/>
            <w:tcBorders>
              <w:top w:val="nil"/>
              <w:left w:val="nil"/>
              <w:bottom w:val="nil"/>
              <w:right w:val="nil"/>
            </w:tcBorders>
          </w:tcPr>
          <w:p w14:paraId="14EC2855" w14:textId="77777777" w:rsidR="00FB6409" w:rsidRPr="00FB6409" w:rsidRDefault="00FB6409" w:rsidP="00230B0B">
            <w:pPr>
              <w:pStyle w:val="Bold"/>
              <w:rPr>
                <w:rFonts w:ascii="Arial" w:hAnsi="Arial"/>
                <w:sz w:val="22"/>
              </w:rPr>
            </w:pPr>
            <w:r w:rsidRPr="00FB6409">
              <w:rPr>
                <w:rFonts w:ascii="Arial" w:hAnsi="Arial"/>
                <w:sz w:val="22"/>
              </w:rPr>
              <w:t>REQUIRED SKILLS AND KNOWLEDGE</w:t>
            </w:r>
          </w:p>
        </w:tc>
      </w:tr>
      <w:tr w:rsidR="00FB6409" w:rsidRPr="00FB6409" w14:paraId="535EB44C" w14:textId="77777777" w:rsidTr="00230B0B">
        <w:trPr>
          <w:jc w:val="center"/>
        </w:trPr>
        <w:tc>
          <w:tcPr>
            <w:tcW w:w="5000" w:type="pct"/>
            <w:gridSpan w:val="5"/>
            <w:tcBorders>
              <w:top w:val="nil"/>
              <w:left w:val="nil"/>
              <w:bottom w:val="nil"/>
              <w:right w:val="nil"/>
            </w:tcBorders>
          </w:tcPr>
          <w:p w14:paraId="5ADFB63A" w14:textId="77777777" w:rsidR="00FB6409" w:rsidRPr="00FB6409" w:rsidRDefault="00FB6409" w:rsidP="00230B0B">
            <w:pPr>
              <w:pStyle w:val="Smalltext"/>
              <w:rPr>
                <w:rFonts w:ascii="Arial" w:hAnsi="Arial"/>
                <w:sz w:val="22"/>
              </w:rPr>
            </w:pPr>
            <w:r w:rsidRPr="00FB6409">
              <w:rPr>
                <w:rFonts w:ascii="Arial" w:hAnsi="Arial"/>
                <w:sz w:val="22"/>
              </w:rPr>
              <w:t>This describes the essential skills and knowledge, and their level, required for this unit.</w:t>
            </w:r>
          </w:p>
        </w:tc>
      </w:tr>
      <w:tr w:rsidR="00FB6409" w:rsidRPr="00FB6409" w14:paraId="3A811032" w14:textId="77777777" w:rsidTr="00230B0B">
        <w:trPr>
          <w:jc w:val="center"/>
        </w:trPr>
        <w:tc>
          <w:tcPr>
            <w:tcW w:w="5000" w:type="pct"/>
            <w:gridSpan w:val="5"/>
            <w:tcBorders>
              <w:top w:val="nil"/>
              <w:left w:val="nil"/>
              <w:bottom w:val="nil"/>
              <w:right w:val="nil"/>
            </w:tcBorders>
          </w:tcPr>
          <w:p w14:paraId="7337B0A8" w14:textId="77777777" w:rsidR="00FB6409" w:rsidRPr="00FB6409" w:rsidRDefault="00FB6409" w:rsidP="00230B0B">
            <w:pPr>
              <w:pStyle w:val="Bold"/>
              <w:rPr>
                <w:rFonts w:ascii="Arial" w:hAnsi="Arial"/>
                <w:sz w:val="22"/>
              </w:rPr>
            </w:pPr>
            <w:r w:rsidRPr="00FB6409">
              <w:rPr>
                <w:rFonts w:ascii="Arial" w:hAnsi="Arial"/>
                <w:sz w:val="22"/>
              </w:rPr>
              <w:t>Required Skills</w:t>
            </w:r>
          </w:p>
        </w:tc>
      </w:tr>
      <w:tr w:rsidR="00FB6409" w:rsidRPr="00FB6409" w14:paraId="6AAD0AE0" w14:textId="77777777" w:rsidTr="00230B0B">
        <w:trPr>
          <w:jc w:val="center"/>
        </w:trPr>
        <w:tc>
          <w:tcPr>
            <w:tcW w:w="5000" w:type="pct"/>
            <w:gridSpan w:val="5"/>
            <w:tcBorders>
              <w:top w:val="nil"/>
              <w:left w:val="nil"/>
              <w:bottom w:val="nil"/>
              <w:right w:val="nil"/>
            </w:tcBorders>
          </w:tcPr>
          <w:p w14:paraId="04572F0D"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communication skills to discuss and document findings</w:t>
            </w:r>
          </w:p>
          <w:p w14:paraId="1FB4B3E1"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research and analytical skills to:</w:t>
            </w:r>
          </w:p>
          <w:p w14:paraId="72659461" w14:textId="77777777" w:rsidR="00FB6409" w:rsidRPr="00FB6409" w:rsidRDefault="00FB6409" w:rsidP="00FB6409">
            <w:pPr>
              <w:pStyle w:val="Bullet2"/>
              <w:numPr>
                <w:ilvl w:val="0"/>
                <w:numId w:val="55"/>
              </w:numPr>
              <w:rPr>
                <w:rFonts w:ascii="Arial" w:hAnsi="Arial" w:cs="Arial"/>
                <w:sz w:val="22"/>
                <w:szCs w:val="22"/>
              </w:rPr>
            </w:pPr>
            <w:r w:rsidRPr="00FB6409">
              <w:rPr>
                <w:rFonts w:ascii="Arial" w:hAnsi="Arial" w:cs="Arial"/>
                <w:sz w:val="22"/>
                <w:szCs w:val="22"/>
              </w:rPr>
              <w:t>identify the extent of, and opportunities for criminal and civil offences committed through digital communication channels and platforms</w:t>
            </w:r>
          </w:p>
          <w:p w14:paraId="3DFA3EAE" w14:textId="77777777" w:rsidR="00FB6409" w:rsidRPr="00FB6409" w:rsidRDefault="00FB6409" w:rsidP="00FB6409">
            <w:pPr>
              <w:pStyle w:val="Bullet2"/>
              <w:numPr>
                <w:ilvl w:val="0"/>
                <w:numId w:val="55"/>
              </w:numPr>
              <w:rPr>
                <w:rFonts w:ascii="Arial" w:hAnsi="Arial" w:cs="Arial"/>
                <w:sz w:val="22"/>
                <w:szCs w:val="22"/>
              </w:rPr>
            </w:pPr>
            <w:r w:rsidRPr="00FB6409">
              <w:rPr>
                <w:rFonts w:ascii="Arial" w:hAnsi="Arial" w:cs="Arial"/>
                <w:sz w:val="22"/>
                <w:szCs w:val="22"/>
              </w:rPr>
              <w:t>identify and source legislation and provisions relevant to the digital communications</w:t>
            </w:r>
          </w:p>
          <w:p w14:paraId="4443735A" w14:textId="77777777" w:rsidR="00FB6409" w:rsidRPr="00FB6409" w:rsidRDefault="00FB6409" w:rsidP="00FB6409">
            <w:pPr>
              <w:pStyle w:val="Bullet2"/>
              <w:numPr>
                <w:ilvl w:val="0"/>
                <w:numId w:val="55"/>
              </w:numPr>
              <w:rPr>
                <w:rFonts w:ascii="Arial" w:hAnsi="Arial" w:cs="Arial"/>
                <w:sz w:val="22"/>
                <w:szCs w:val="22"/>
              </w:rPr>
            </w:pPr>
            <w:r w:rsidRPr="00FB6409">
              <w:rPr>
                <w:rFonts w:ascii="Arial" w:hAnsi="Arial" w:cs="Arial"/>
                <w:sz w:val="22"/>
                <w:szCs w:val="22"/>
              </w:rPr>
              <w:t>evaluate forensic investigation and determine application of rules of evidence across a range of relevant circumstances</w:t>
            </w:r>
          </w:p>
        </w:tc>
      </w:tr>
      <w:tr w:rsidR="00FB6409" w:rsidRPr="00FB6409" w14:paraId="31F7D522" w14:textId="77777777" w:rsidTr="00230B0B">
        <w:trPr>
          <w:jc w:val="center"/>
        </w:trPr>
        <w:tc>
          <w:tcPr>
            <w:tcW w:w="1350" w:type="pct"/>
            <w:gridSpan w:val="2"/>
            <w:tcBorders>
              <w:top w:val="nil"/>
              <w:left w:val="nil"/>
              <w:bottom w:val="nil"/>
              <w:right w:val="nil"/>
            </w:tcBorders>
          </w:tcPr>
          <w:p w14:paraId="0B8722A6" w14:textId="77777777" w:rsidR="00FB6409" w:rsidRPr="00FB6409" w:rsidRDefault="00FB6409" w:rsidP="00230B0B">
            <w:pPr>
              <w:pStyle w:val="Bold"/>
              <w:rPr>
                <w:rFonts w:ascii="Arial" w:hAnsi="Arial"/>
                <w:sz w:val="22"/>
              </w:rPr>
            </w:pPr>
            <w:r w:rsidRPr="00FB6409">
              <w:rPr>
                <w:rFonts w:ascii="Arial" w:hAnsi="Arial"/>
                <w:sz w:val="22"/>
              </w:rPr>
              <w:t>Required Knowledge</w:t>
            </w:r>
          </w:p>
        </w:tc>
        <w:tc>
          <w:tcPr>
            <w:tcW w:w="3650" w:type="pct"/>
            <w:gridSpan w:val="3"/>
            <w:tcBorders>
              <w:top w:val="nil"/>
              <w:left w:val="nil"/>
              <w:bottom w:val="nil"/>
              <w:right w:val="nil"/>
            </w:tcBorders>
          </w:tcPr>
          <w:p w14:paraId="5A48E3AA" w14:textId="77777777" w:rsidR="00FB6409" w:rsidRPr="00FB6409" w:rsidRDefault="00FB6409" w:rsidP="00230B0B">
            <w:pPr>
              <w:rPr>
                <w:rFonts w:ascii="Arial" w:hAnsi="Arial" w:cs="Arial"/>
                <w:sz w:val="22"/>
                <w:szCs w:val="22"/>
              </w:rPr>
            </w:pPr>
            <w:r w:rsidRPr="00FB6409">
              <w:rPr>
                <w:rFonts w:ascii="Arial" w:hAnsi="Arial" w:cs="Arial"/>
                <w:b/>
                <w:sz w:val="22"/>
                <w:szCs w:val="22"/>
              </w:rPr>
              <w:t xml:space="preserve">Please note: </w:t>
            </w:r>
            <w:r w:rsidRPr="00FB6409">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3952D4CA" w14:textId="77777777" w:rsidR="00FB6409" w:rsidRPr="00FB6409" w:rsidRDefault="00FB6409" w:rsidP="00230B0B">
            <w:pPr>
              <w:rPr>
                <w:rFonts w:ascii="Arial" w:hAnsi="Arial" w:cs="Arial"/>
                <w:sz w:val="22"/>
                <w:szCs w:val="22"/>
              </w:rPr>
            </w:pPr>
            <w:r w:rsidRPr="00FB6409">
              <w:rPr>
                <w:rFonts w:ascii="Arial" w:hAnsi="Arial" w:cs="Arial"/>
                <w:b/>
                <w:sz w:val="22"/>
                <w:szCs w:val="22"/>
              </w:rPr>
              <w:t>For Commonwealth Legislation:</w:t>
            </w:r>
            <w:r w:rsidRPr="00FB6409">
              <w:rPr>
                <w:rFonts w:ascii="Arial" w:hAnsi="Arial" w:cs="Arial"/>
                <w:sz w:val="22"/>
                <w:szCs w:val="22"/>
              </w:rPr>
              <w:t xml:space="preserve">  </w:t>
            </w:r>
            <w:hyperlink r:id="rId102" w:history="1">
              <w:r w:rsidRPr="00FB6409">
                <w:rPr>
                  <w:rStyle w:val="Hyperlink"/>
                  <w:rFonts w:ascii="Arial" w:hAnsi="Arial" w:cs="Arial"/>
                  <w:sz w:val="22"/>
                  <w:szCs w:val="22"/>
                </w:rPr>
                <w:t>http://www.comlaw.gov.au/</w:t>
              </w:r>
            </w:hyperlink>
            <w:r w:rsidRPr="00FB6409">
              <w:rPr>
                <w:rFonts w:ascii="Arial" w:hAnsi="Arial" w:cs="Arial"/>
                <w:sz w:val="22"/>
                <w:szCs w:val="22"/>
              </w:rPr>
              <w:t xml:space="preserve"> </w:t>
            </w:r>
          </w:p>
          <w:p w14:paraId="39BA0FAB" w14:textId="77777777" w:rsidR="00FB6409" w:rsidRPr="00FB6409" w:rsidRDefault="00FB6409" w:rsidP="00230B0B">
            <w:pPr>
              <w:rPr>
                <w:rFonts w:ascii="Arial" w:hAnsi="Arial" w:cs="Arial"/>
                <w:sz w:val="22"/>
                <w:szCs w:val="22"/>
              </w:rPr>
            </w:pPr>
            <w:r w:rsidRPr="00FB6409">
              <w:rPr>
                <w:rFonts w:ascii="Arial" w:hAnsi="Arial" w:cs="Arial"/>
                <w:b/>
                <w:sz w:val="22"/>
                <w:szCs w:val="22"/>
              </w:rPr>
              <w:t xml:space="preserve">For Victorian State Legislation: </w:t>
            </w:r>
            <w:hyperlink r:id="rId103" w:history="1">
              <w:r w:rsidRPr="00FB6409">
                <w:rPr>
                  <w:rStyle w:val="Hyperlink"/>
                  <w:rFonts w:ascii="Arial" w:hAnsi="Arial" w:cs="Arial"/>
                  <w:sz w:val="22"/>
                  <w:szCs w:val="22"/>
                </w:rPr>
                <w:t>http://www.legislation.vic.gov.au/</w:t>
              </w:r>
            </w:hyperlink>
            <w:r w:rsidRPr="00FB6409">
              <w:rPr>
                <w:rFonts w:ascii="Arial" w:hAnsi="Arial" w:cs="Arial"/>
                <w:sz w:val="22"/>
                <w:szCs w:val="22"/>
              </w:rPr>
              <w:t xml:space="preserve"> </w:t>
            </w:r>
          </w:p>
        </w:tc>
      </w:tr>
      <w:tr w:rsidR="00FB6409" w:rsidRPr="00FB6409" w14:paraId="5DA31CF7" w14:textId="77777777" w:rsidTr="00230B0B">
        <w:trPr>
          <w:jc w:val="center"/>
        </w:trPr>
        <w:tc>
          <w:tcPr>
            <w:tcW w:w="5000" w:type="pct"/>
            <w:gridSpan w:val="5"/>
            <w:tcBorders>
              <w:top w:val="nil"/>
              <w:left w:val="nil"/>
              <w:bottom w:val="nil"/>
              <w:right w:val="nil"/>
            </w:tcBorders>
          </w:tcPr>
          <w:p w14:paraId="0BB8542B"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relevant Federal and State and local government legislative and statutory provisions pertaining to cyber law</w:t>
            </w:r>
          </w:p>
          <w:p w14:paraId="3981AECB"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general functions and features of digital channels and platforms</w:t>
            </w:r>
          </w:p>
          <w:p w14:paraId="3F1B6BED"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general nature of civil and criminal offences committed through digital communications</w:t>
            </w:r>
          </w:p>
          <w:p w14:paraId="1A083632"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forensic methods of obtaining evidence of breaches of cyber law</w:t>
            </w:r>
          </w:p>
          <w:p w14:paraId="4813E080"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lastRenderedPageBreak/>
              <w:t>processes and provisions for accessing stored communications</w:t>
            </w:r>
          </w:p>
          <w:p w14:paraId="3D985B27"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international responses and approaches to cyber offences</w:t>
            </w:r>
          </w:p>
          <w:p w14:paraId="18EDBA0B"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principles, aims and provisions of cyber law, including:</w:t>
            </w:r>
          </w:p>
          <w:p w14:paraId="7306E76C" w14:textId="77777777" w:rsidR="00FB6409" w:rsidRPr="00FB6409" w:rsidRDefault="00FB6409" w:rsidP="00FB6409">
            <w:pPr>
              <w:pStyle w:val="Bullet2"/>
              <w:numPr>
                <w:ilvl w:val="0"/>
                <w:numId w:val="56"/>
              </w:numPr>
              <w:rPr>
                <w:rFonts w:ascii="Arial" w:hAnsi="Arial" w:cs="Arial"/>
                <w:sz w:val="22"/>
                <w:szCs w:val="22"/>
              </w:rPr>
            </w:pPr>
            <w:r w:rsidRPr="00FB6409">
              <w:rPr>
                <w:rFonts w:ascii="Arial" w:hAnsi="Arial" w:cs="Arial"/>
                <w:sz w:val="22"/>
                <w:szCs w:val="22"/>
              </w:rPr>
              <w:t>privacy, harassment, fraud and defamation</w:t>
            </w:r>
          </w:p>
          <w:p w14:paraId="6AE9199C" w14:textId="77777777" w:rsidR="00FB6409" w:rsidRPr="00FB6409" w:rsidRDefault="00FB6409" w:rsidP="00FB6409">
            <w:pPr>
              <w:pStyle w:val="Bullet2"/>
              <w:numPr>
                <w:ilvl w:val="0"/>
                <w:numId w:val="56"/>
              </w:numPr>
              <w:rPr>
                <w:rFonts w:ascii="Arial" w:hAnsi="Arial" w:cs="Arial"/>
                <w:sz w:val="22"/>
                <w:szCs w:val="22"/>
              </w:rPr>
            </w:pPr>
            <w:r w:rsidRPr="00FB6409">
              <w:rPr>
                <w:rFonts w:ascii="Arial" w:hAnsi="Arial" w:cs="Arial"/>
                <w:sz w:val="22"/>
                <w:szCs w:val="22"/>
              </w:rPr>
              <w:t>ethics</w:t>
            </w:r>
          </w:p>
          <w:p w14:paraId="0B886DC9" w14:textId="77777777" w:rsidR="00FB6409" w:rsidRPr="00FB6409" w:rsidRDefault="00FB6409" w:rsidP="00FB6409">
            <w:pPr>
              <w:pStyle w:val="Bullet2"/>
              <w:numPr>
                <w:ilvl w:val="0"/>
                <w:numId w:val="56"/>
              </w:numPr>
              <w:rPr>
                <w:rFonts w:ascii="Arial" w:hAnsi="Arial" w:cs="Arial"/>
                <w:sz w:val="22"/>
                <w:szCs w:val="22"/>
              </w:rPr>
            </w:pPr>
            <w:r w:rsidRPr="00FB6409">
              <w:rPr>
                <w:rFonts w:ascii="Arial" w:hAnsi="Arial" w:cs="Arial"/>
                <w:sz w:val="22"/>
                <w:szCs w:val="22"/>
              </w:rPr>
              <w:t xml:space="preserve">online business operations and e-commerce </w:t>
            </w:r>
          </w:p>
          <w:p w14:paraId="0BE87218" w14:textId="77777777" w:rsidR="00FB6409" w:rsidRPr="00FB6409" w:rsidRDefault="00FB6409" w:rsidP="00FB6409">
            <w:pPr>
              <w:pStyle w:val="Bullet2"/>
              <w:numPr>
                <w:ilvl w:val="0"/>
                <w:numId w:val="56"/>
              </w:numPr>
              <w:rPr>
                <w:rFonts w:ascii="Arial" w:hAnsi="Arial" w:cs="Arial"/>
                <w:sz w:val="22"/>
                <w:szCs w:val="22"/>
              </w:rPr>
            </w:pPr>
            <w:r w:rsidRPr="00FB6409">
              <w:rPr>
                <w:rFonts w:ascii="Arial" w:hAnsi="Arial" w:cs="Arial"/>
                <w:sz w:val="22"/>
                <w:szCs w:val="22"/>
              </w:rPr>
              <w:t>criminal and civil offences</w:t>
            </w:r>
          </w:p>
          <w:p w14:paraId="6F6DAD6D" w14:textId="77777777" w:rsidR="00FB6409" w:rsidRPr="00FB6409" w:rsidRDefault="00FB6409" w:rsidP="00FB6409">
            <w:pPr>
              <w:pStyle w:val="Bullet2"/>
              <w:numPr>
                <w:ilvl w:val="0"/>
                <w:numId w:val="56"/>
              </w:numPr>
              <w:rPr>
                <w:rFonts w:ascii="Arial" w:hAnsi="Arial" w:cs="Arial"/>
                <w:sz w:val="22"/>
                <w:szCs w:val="22"/>
              </w:rPr>
            </w:pPr>
            <w:r w:rsidRPr="00FB6409">
              <w:rPr>
                <w:rFonts w:ascii="Arial" w:hAnsi="Arial" w:cs="Arial"/>
                <w:sz w:val="22"/>
                <w:szCs w:val="22"/>
              </w:rPr>
              <w:t xml:space="preserve">rules of evidence </w:t>
            </w:r>
          </w:p>
        </w:tc>
      </w:tr>
      <w:tr w:rsidR="00FB6409" w:rsidRPr="00FB6409" w14:paraId="0C461572" w14:textId="77777777" w:rsidTr="00230B0B">
        <w:trPr>
          <w:jc w:val="center"/>
        </w:trPr>
        <w:tc>
          <w:tcPr>
            <w:tcW w:w="5000" w:type="pct"/>
            <w:gridSpan w:val="5"/>
            <w:tcBorders>
              <w:top w:val="nil"/>
              <w:left w:val="nil"/>
              <w:bottom w:val="nil"/>
              <w:right w:val="nil"/>
            </w:tcBorders>
          </w:tcPr>
          <w:p w14:paraId="559B1EFF" w14:textId="77777777" w:rsidR="00FB6409" w:rsidRPr="00FB6409" w:rsidRDefault="00FB6409" w:rsidP="00230B0B">
            <w:pPr>
              <w:pStyle w:val="Bold"/>
              <w:rPr>
                <w:rFonts w:ascii="Arial" w:hAnsi="Arial"/>
                <w:sz w:val="22"/>
              </w:rPr>
            </w:pPr>
          </w:p>
          <w:p w14:paraId="3B0112B9" w14:textId="77777777" w:rsidR="00FB6409" w:rsidRPr="00FB6409" w:rsidRDefault="00FB6409" w:rsidP="00230B0B">
            <w:pPr>
              <w:pStyle w:val="Bold"/>
              <w:rPr>
                <w:rFonts w:ascii="Arial" w:hAnsi="Arial"/>
                <w:sz w:val="22"/>
              </w:rPr>
            </w:pPr>
          </w:p>
          <w:p w14:paraId="3338273D" w14:textId="77777777" w:rsidR="00FB6409" w:rsidRPr="00FB6409" w:rsidRDefault="00FB6409" w:rsidP="00230B0B">
            <w:pPr>
              <w:pStyle w:val="Bold"/>
              <w:rPr>
                <w:rFonts w:ascii="Arial" w:hAnsi="Arial"/>
                <w:sz w:val="22"/>
              </w:rPr>
            </w:pPr>
            <w:r w:rsidRPr="00FB6409">
              <w:rPr>
                <w:rFonts w:ascii="Arial" w:hAnsi="Arial"/>
                <w:sz w:val="22"/>
              </w:rPr>
              <w:t>RANGE STATEMENT</w:t>
            </w:r>
          </w:p>
        </w:tc>
      </w:tr>
      <w:tr w:rsidR="00FB6409" w:rsidRPr="00FB6409" w14:paraId="6E65C869" w14:textId="77777777" w:rsidTr="00230B0B">
        <w:trPr>
          <w:jc w:val="center"/>
        </w:trPr>
        <w:tc>
          <w:tcPr>
            <w:tcW w:w="5000" w:type="pct"/>
            <w:gridSpan w:val="5"/>
            <w:tcBorders>
              <w:top w:val="nil"/>
              <w:left w:val="nil"/>
              <w:bottom w:val="nil"/>
              <w:right w:val="nil"/>
            </w:tcBorders>
          </w:tcPr>
          <w:p w14:paraId="77B1786C" w14:textId="77777777" w:rsidR="00FB6409" w:rsidRPr="00FB6409" w:rsidRDefault="00FB6409" w:rsidP="00230B0B">
            <w:pPr>
              <w:pStyle w:val="Smalltext"/>
              <w:rPr>
                <w:rFonts w:ascii="Arial" w:hAnsi="Arial"/>
                <w:sz w:val="22"/>
              </w:rPr>
            </w:pPr>
            <w:r w:rsidRPr="00FB6409">
              <w:rPr>
                <w:rFonts w:ascii="Arial" w:hAnsi="Arial"/>
                <w:sz w:val="22"/>
              </w:rPr>
              <w:t xml:space="preserve">The Range Statement relates to the unit of competency as a whole. It allows for different work environments and situations that may affect performance. </w:t>
            </w:r>
            <w:r w:rsidRPr="00FB6409">
              <w:rPr>
                <w:rFonts w:ascii="Arial" w:hAnsi="Arial"/>
                <w:b/>
                <w:i/>
                <w:sz w:val="22"/>
              </w:rPr>
              <w:t>Bold italicised</w:t>
            </w:r>
            <w:r w:rsidRPr="00FB6409">
              <w:rPr>
                <w:rFonts w:ascii="Arial" w:hAnsi="Arial"/>
                <w:sz w:val="22"/>
              </w:rPr>
              <w:t xml:space="preserve"> wording in the performance criteria is detailed below.</w:t>
            </w:r>
          </w:p>
        </w:tc>
      </w:tr>
      <w:tr w:rsidR="00FB6409" w:rsidRPr="00FB6409" w14:paraId="5323FB82" w14:textId="77777777" w:rsidTr="00230B0B">
        <w:trPr>
          <w:jc w:val="center"/>
        </w:trPr>
        <w:tc>
          <w:tcPr>
            <w:tcW w:w="1414" w:type="pct"/>
            <w:gridSpan w:val="3"/>
            <w:tcBorders>
              <w:top w:val="nil"/>
              <w:left w:val="nil"/>
              <w:bottom w:val="nil"/>
              <w:right w:val="nil"/>
            </w:tcBorders>
          </w:tcPr>
          <w:p w14:paraId="51C643AD" w14:textId="77777777" w:rsidR="00FB6409" w:rsidRPr="00FB6409" w:rsidRDefault="00FB6409" w:rsidP="00230B0B">
            <w:pPr>
              <w:rPr>
                <w:rFonts w:ascii="Arial" w:hAnsi="Arial" w:cs="Arial"/>
                <w:sz w:val="22"/>
                <w:szCs w:val="22"/>
              </w:rPr>
            </w:pPr>
            <w:r w:rsidRPr="00FB6409">
              <w:rPr>
                <w:rFonts w:ascii="Arial" w:hAnsi="Arial" w:cs="Arial"/>
                <w:b/>
                <w:i/>
                <w:sz w:val="22"/>
                <w:szCs w:val="22"/>
              </w:rPr>
              <w:t>Digital channels and platforms</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3E1F3477"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channel refers to digital information delivery systems, such as:</w:t>
            </w:r>
          </w:p>
          <w:p w14:paraId="4E2C934B" w14:textId="77777777" w:rsidR="00FB6409" w:rsidRPr="00FB6409" w:rsidRDefault="00FB6409" w:rsidP="00FB6409">
            <w:pPr>
              <w:pStyle w:val="Bullet2"/>
              <w:numPr>
                <w:ilvl w:val="0"/>
                <w:numId w:val="57"/>
              </w:numPr>
              <w:rPr>
                <w:rFonts w:ascii="Arial" w:hAnsi="Arial" w:cs="Arial"/>
                <w:sz w:val="22"/>
                <w:szCs w:val="22"/>
              </w:rPr>
            </w:pPr>
            <w:r w:rsidRPr="00FB6409">
              <w:rPr>
                <w:rFonts w:ascii="Arial" w:hAnsi="Arial" w:cs="Arial"/>
                <w:sz w:val="22"/>
                <w:szCs w:val="22"/>
              </w:rPr>
              <w:t>mobile</w:t>
            </w:r>
          </w:p>
          <w:p w14:paraId="1F1B8AD3" w14:textId="77777777" w:rsidR="00FB6409" w:rsidRPr="00FB6409" w:rsidRDefault="00FB6409" w:rsidP="00FB6409">
            <w:pPr>
              <w:pStyle w:val="Bullet2"/>
              <w:numPr>
                <w:ilvl w:val="0"/>
                <w:numId w:val="57"/>
              </w:numPr>
              <w:rPr>
                <w:rFonts w:ascii="Arial" w:hAnsi="Arial" w:cs="Arial"/>
                <w:sz w:val="22"/>
                <w:szCs w:val="22"/>
              </w:rPr>
            </w:pPr>
            <w:r w:rsidRPr="00FB6409">
              <w:rPr>
                <w:rFonts w:ascii="Arial" w:hAnsi="Arial" w:cs="Arial"/>
                <w:sz w:val="22"/>
                <w:szCs w:val="22"/>
              </w:rPr>
              <w:t xml:space="preserve">internet </w:t>
            </w:r>
          </w:p>
          <w:p w14:paraId="7EA98DAD" w14:textId="77777777" w:rsidR="00FB6409" w:rsidRPr="00FB6409" w:rsidRDefault="00FB6409" w:rsidP="00FB6409">
            <w:pPr>
              <w:pStyle w:val="Bullet2"/>
              <w:numPr>
                <w:ilvl w:val="0"/>
                <w:numId w:val="57"/>
              </w:numPr>
              <w:rPr>
                <w:rFonts w:ascii="Arial" w:hAnsi="Arial" w:cs="Arial"/>
                <w:sz w:val="22"/>
                <w:szCs w:val="22"/>
              </w:rPr>
            </w:pPr>
            <w:r w:rsidRPr="00FB6409">
              <w:rPr>
                <w:rFonts w:ascii="Arial" w:hAnsi="Arial" w:cs="Arial"/>
                <w:sz w:val="22"/>
                <w:szCs w:val="22"/>
              </w:rPr>
              <w:t>social media</w:t>
            </w:r>
          </w:p>
          <w:p w14:paraId="49AD1B8F" w14:textId="77777777" w:rsidR="00FB6409" w:rsidRPr="00FB6409" w:rsidRDefault="00FB6409" w:rsidP="00FB6409">
            <w:pPr>
              <w:pStyle w:val="Bullet2"/>
              <w:numPr>
                <w:ilvl w:val="0"/>
                <w:numId w:val="57"/>
              </w:numPr>
              <w:rPr>
                <w:rFonts w:ascii="Arial" w:hAnsi="Arial" w:cs="Arial"/>
                <w:sz w:val="22"/>
                <w:szCs w:val="22"/>
              </w:rPr>
            </w:pPr>
            <w:r w:rsidRPr="00FB6409">
              <w:rPr>
                <w:rFonts w:ascii="Arial" w:hAnsi="Arial" w:cs="Arial"/>
                <w:sz w:val="22"/>
                <w:szCs w:val="22"/>
              </w:rPr>
              <w:t>radio and television</w:t>
            </w:r>
          </w:p>
          <w:p w14:paraId="11072494"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 xml:space="preserve">platform, which is the framework in which the information is constructed and sits within the channels may include: </w:t>
            </w:r>
          </w:p>
          <w:p w14:paraId="5A12FD42" w14:textId="77777777" w:rsidR="00FB6409" w:rsidRPr="00FB6409" w:rsidRDefault="00FB6409" w:rsidP="00FB6409">
            <w:pPr>
              <w:pStyle w:val="Bullet2"/>
              <w:numPr>
                <w:ilvl w:val="0"/>
                <w:numId w:val="58"/>
              </w:numPr>
              <w:rPr>
                <w:rFonts w:ascii="Arial" w:hAnsi="Arial" w:cs="Arial"/>
                <w:sz w:val="22"/>
                <w:szCs w:val="22"/>
              </w:rPr>
            </w:pPr>
            <w:r w:rsidRPr="00FB6409">
              <w:rPr>
                <w:rFonts w:ascii="Arial" w:hAnsi="Arial" w:cs="Arial"/>
                <w:sz w:val="22"/>
                <w:szCs w:val="22"/>
              </w:rPr>
              <w:t xml:space="preserve">online interactive accessible and scalable communication techniques </w:t>
            </w:r>
          </w:p>
          <w:p w14:paraId="258AAF5C" w14:textId="77777777" w:rsidR="00FB6409" w:rsidRPr="00FB6409" w:rsidRDefault="00FB6409" w:rsidP="00FB6409">
            <w:pPr>
              <w:pStyle w:val="Bullet2"/>
              <w:numPr>
                <w:ilvl w:val="0"/>
                <w:numId w:val="58"/>
              </w:numPr>
              <w:rPr>
                <w:rFonts w:ascii="Arial" w:hAnsi="Arial" w:cs="Arial"/>
                <w:sz w:val="22"/>
                <w:szCs w:val="22"/>
              </w:rPr>
            </w:pPr>
            <w:r w:rsidRPr="00FB6409">
              <w:rPr>
                <w:rFonts w:ascii="Arial" w:hAnsi="Arial" w:cs="Arial"/>
                <w:sz w:val="22"/>
                <w:szCs w:val="22"/>
              </w:rPr>
              <w:t>integration of social media services via social network aggregation platforms</w:t>
            </w:r>
          </w:p>
          <w:p w14:paraId="547622DB" w14:textId="77777777" w:rsidR="00FB6409" w:rsidRPr="00FB6409" w:rsidRDefault="00FB6409" w:rsidP="00FB6409">
            <w:pPr>
              <w:pStyle w:val="Bullet2"/>
              <w:numPr>
                <w:ilvl w:val="0"/>
                <w:numId w:val="58"/>
              </w:numPr>
              <w:rPr>
                <w:rFonts w:ascii="Arial" w:hAnsi="Arial" w:cs="Arial"/>
                <w:sz w:val="22"/>
                <w:szCs w:val="22"/>
              </w:rPr>
            </w:pPr>
            <w:r w:rsidRPr="00FB6409">
              <w:rPr>
                <w:rFonts w:ascii="Arial" w:hAnsi="Arial" w:cs="Arial"/>
                <w:sz w:val="22"/>
                <w:szCs w:val="22"/>
              </w:rPr>
              <w:t>software frameworks linking social media and websites</w:t>
            </w:r>
          </w:p>
        </w:tc>
      </w:tr>
      <w:tr w:rsidR="00FB6409" w:rsidRPr="00FB6409" w14:paraId="0175B067" w14:textId="77777777" w:rsidTr="00230B0B">
        <w:trPr>
          <w:jc w:val="center"/>
        </w:trPr>
        <w:tc>
          <w:tcPr>
            <w:tcW w:w="1414" w:type="pct"/>
            <w:gridSpan w:val="3"/>
            <w:tcBorders>
              <w:top w:val="nil"/>
              <w:left w:val="nil"/>
              <w:bottom w:val="nil"/>
              <w:right w:val="nil"/>
            </w:tcBorders>
          </w:tcPr>
          <w:p w14:paraId="26747CCD" w14:textId="77777777" w:rsidR="00FB6409" w:rsidRPr="00FB6409" w:rsidRDefault="00FB6409" w:rsidP="00230B0B">
            <w:pPr>
              <w:rPr>
                <w:rFonts w:ascii="Arial" w:hAnsi="Arial" w:cs="Arial"/>
                <w:sz w:val="22"/>
                <w:szCs w:val="22"/>
              </w:rPr>
            </w:pPr>
            <w:r w:rsidRPr="00FB6409">
              <w:rPr>
                <w:rFonts w:ascii="Arial" w:hAnsi="Arial" w:cs="Arial"/>
                <w:b/>
                <w:i/>
                <w:sz w:val="22"/>
                <w:szCs w:val="22"/>
              </w:rPr>
              <w:t>Cyber offences</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5DE47E64"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high tech crime, such as:</w:t>
            </w:r>
          </w:p>
          <w:p w14:paraId="21D1ABD4" w14:textId="77777777" w:rsidR="00FB6409" w:rsidRPr="00FB6409" w:rsidRDefault="00FB6409" w:rsidP="00FB6409">
            <w:pPr>
              <w:pStyle w:val="Bullet2"/>
              <w:numPr>
                <w:ilvl w:val="0"/>
                <w:numId w:val="59"/>
              </w:numPr>
              <w:rPr>
                <w:rFonts w:ascii="Arial" w:hAnsi="Arial" w:cs="Arial"/>
                <w:sz w:val="22"/>
                <w:szCs w:val="22"/>
              </w:rPr>
            </w:pPr>
            <w:r w:rsidRPr="00FB6409">
              <w:rPr>
                <w:rFonts w:ascii="Arial" w:hAnsi="Arial" w:cs="Arial"/>
                <w:sz w:val="22"/>
                <w:szCs w:val="22"/>
              </w:rPr>
              <w:t>computer intrusions, including malicious hacking</w:t>
            </w:r>
          </w:p>
          <w:p w14:paraId="03B9B445" w14:textId="6165A184" w:rsidR="00FB6409" w:rsidRPr="00FB6409" w:rsidRDefault="00FB6409" w:rsidP="00FB6409">
            <w:pPr>
              <w:pStyle w:val="Bullet2"/>
              <w:numPr>
                <w:ilvl w:val="0"/>
                <w:numId w:val="59"/>
              </w:numPr>
              <w:rPr>
                <w:rFonts w:ascii="Arial" w:hAnsi="Arial" w:cs="Arial"/>
                <w:sz w:val="22"/>
                <w:szCs w:val="22"/>
              </w:rPr>
            </w:pPr>
            <w:r w:rsidRPr="00FB6409">
              <w:rPr>
                <w:rFonts w:ascii="Arial" w:hAnsi="Arial" w:cs="Arial"/>
                <w:sz w:val="22"/>
                <w:szCs w:val="22"/>
              </w:rPr>
              <w:t>unauthorised modification of date, including destruction of dat</w:t>
            </w:r>
            <w:r w:rsidR="006C4193">
              <w:rPr>
                <w:rFonts w:ascii="Arial" w:hAnsi="Arial" w:cs="Arial"/>
                <w:sz w:val="22"/>
                <w:szCs w:val="22"/>
              </w:rPr>
              <w:t>a</w:t>
            </w:r>
          </w:p>
          <w:p w14:paraId="06455CCA" w14:textId="77777777" w:rsidR="00FB6409" w:rsidRPr="00FB6409" w:rsidRDefault="00FB6409" w:rsidP="00FB6409">
            <w:pPr>
              <w:pStyle w:val="Bullet2"/>
              <w:numPr>
                <w:ilvl w:val="0"/>
                <w:numId w:val="59"/>
              </w:numPr>
              <w:rPr>
                <w:rFonts w:ascii="Arial" w:hAnsi="Arial" w:cs="Arial"/>
                <w:sz w:val="22"/>
                <w:szCs w:val="22"/>
              </w:rPr>
            </w:pPr>
            <w:r w:rsidRPr="00FB6409">
              <w:rPr>
                <w:rFonts w:ascii="Arial" w:hAnsi="Arial" w:cs="Arial"/>
                <w:sz w:val="22"/>
                <w:szCs w:val="22"/>
              </w:rPr>
              <w:t>denial-of-service attacks</w:t>
            </w:r>
          </w:p>
          <w:p w14:paraId="2E055AD2" w14:textId="77777777" w:rsidR="00FB6409" w:rsidRPr="00FB6409" w:rsidRDefault="00FB6409" w:rsidP="00FB6409">
            <w:pPr>
              <w:pStyle w:val="Bullet2"/>
              <w:numPr>
                <w:ilvl w:val="0"/>
                <w:numId w:val="59"/>
              </w:numPr>
              <w:rPr>
                <w:rFonts w:ascii="Arial" w:hAnsi="Arial" w:cs="Arial"/>
                <w:sz w:val="22"/>
                <w:szCs w:val="22"/>
              </w:rPr>
            </w:pPr>
            <w:r w:rsidRPr="00FB6409">
              <w:rPr>
                <w:rFonts w:ascii="Arial" w:hAnsi="Arial" w:cs="Arial"/>
                <w:sz w:val="22"/>
                <w:szCs w:val="22"/>
              </w:rPr>
              <w:t>distributed-denial of-service attacks using botnets</w:t>
            </w:r>
          </w:p>
          <w:p w14:paraId="1E79EEED" w14:textId="77777777" w:rsidR="00FB6409" w:rsidRPr="00FB6409" w:rsidRDefault="00FB6409" w:rsidP="00FB6409">
            <w:pPr>
              <w:pStyle w:val="Bullet2"/>
              <w:numPr>
                <w:ilvl w:val="0"/>
                <w:numId w:val="59"/>
              </w:numPr>
              <w:rPr>
                <w:rFonts w:ascii="Arial" w:hAnsi="Arial" w:cs="Arial"/>
                <w:sz w:val="22"/>
                <w:szCs w:val="22"/>
              </w:rPr>
            </w:pPr>
            <w:r w:rsidRPr="00FB6409">
              <w:rPr>
                <w:rFonts w:ascii="Arial" w:hAnsi="Arial" w:cs="Arial"/>
                <w:sz w:val="22"/>
                <w:szCs w:val="22"/>
              </w:rPr>
              <w:t>creation and distribution of malicious software, such as:</w:t>
            </w:r>
          </w:p>
          <w:p w14:paraId="46CFBC42" w14:textId="77777777" w:rsidR="00FB6409" w:rsidRPr="00FB6409" w:rsidRDefault="00FB6409" w:rsidP="00FB6409">
            <w:pPr>
              <w:pStyle w:val="Bullet3"/>
              <w:numPr>
                <w:ilvl w:val="0"/>
                <w:numId w:val="53"/>
              </w:numPr>
              <w:ind w:left="1094" w:hanging="357"/>
              <w:rPr>
                <w:rFonts w:ascii="Arial" w:hAnsi="Arial" w:cs="Arial"/>
                <w:sz w:val="22"/>
                <w:szCs w:val="22"/>
              </w:rPr>
            </w:pPr>
            <w:r w:rsidRPr="00FB6409">
              <w:rPr>
                <w:rFonts w:ascii="Arial" w:hAnsi="Arial" w:cs="Arial"/>
                <w:sz w:val="22"/>
                <w:szCs w:val="22"/>
              </w:rPr>
              <w:t>viruses, worms, trojans</w:t>
            </w:r>
          </w:p>
          <w:p w14:paraId="2A7618BA"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internet fraud and scams, such as:</w:t>
            </w:r>
          </w:p>
          <w:p w14:paraId="0F9F6EDD" w14:textId="77777777" w:rsidR="00FB6409" w:rsidRPr="00FB6409" w:rsidRDefault="00FB6409" w:rsidP="00FB6409">
            <w:pPr>
              <w:pStyle w:val="Bullet2"/>
              <w:numPr>
                <w:ilvl w:val="0"/>
                <w:numId w:val="60"/>
              </w:numPr>
              <w:rPr>
                <w:rFonts w:ascii="Arial" w:hAnsi="Arial" w:cs="Arial"/>
                <w:sz w:val="22"/>
                <w:szCs w:val="22"/>
              </w:rPr>
            </w:pPr>
            <w:r w:rsidRPr="00FB6409">
              <w:rPr>
                <w:rFonts w:ascii="Arial" w:hAnsi="Arial" w:cs="Arial"/>
                <w:sz w:val="22"/>
                <w:szCs w:val="22"/>
              </w:rPr>
              <w:t>internet banking fraud (mobile banking, phishing, mule recruitment</w:t>
            </w:r>
          </w:p>
          <w:p w14:paraId="726CDF36" w14:textId="77777777" w:rsidR="00FB6409" w:rsidRPr="00FB6409" w:rsidRDefault="00FB6409" w:rsidP="00FB6409">
            <w:pPr>
              <w:pStyle w:val="Bullet2"/>
              <w:numPr>
                <w:ilvl w:val="0"/>
                <w:numId w:val="60"/>
              </w:numPr>
              <w:rPr>
                <w:rFonts w:ascii="Arial" w:hAnsi="Arial" w:cs="Arial"/>
                <w:sz w:val="22"/>
                <w:szCs w:val="22"/>
              </w:rPr>
            </w:pPr>
            <w:r w:rsidRPr="00FB6409">
              <w:rPr>
                <w:rFonts w:ascii="Arial" w:hAnsi="Arial" w:cs="Arial"/>
                <w:sz w:val="22"/>
                <w:szCs w:val="22"/>
              </w:rPr>
              <w:lastRenderedPageBreak/>
              <w:t>shopping and auction site fraud</w:t>
            </w:r>
          </w:p>
          <w:p w14:paraId="55BC0D08" w14:textId="77777777" w:rsidR="00FB6409" w:rsidRPr="00FB6409" w:rsidRDefault="00FB6409" w:rsidP="00FB6409">
            <w:pPr>
              <w:pStyle w:val="Bullet2"/>
              <w:numPr>
                <w:ilvl w:val="0"/>
                <w:numId w:val="60"/>
              </w:numPr>
              <w:rPr>
                <w:rFonts w:ascii="Arial" w:hAnsi="Arial" w:cs="Arial"/>
                <w:sz w:val="22"/>
                <w:szCs w:val="22"/>
              </w:rPr>
            </w:pPr>
            <w:r w:rsidRPr="00FB6409">
              <w:rPr>
                <w:rFonts w:ascii="Arial" w:hAnsi="Arial" w:cs="Arial"/>
                <w:sz w:val="22"/>
                <w:szCs w:val="22"/>
              </w:rPr>
              <w:t xml:space="preserve">scams involving </w:t>
            </w:r>
            <w:r w:rsidRPr="00FB6409">
              <w:rPr>
                <w:rFonts w:ascii="Arial" w:hAnsi="Arial" w:cs="Arial"/>
                <w:i/>
                <w:sz w:val="22"/>
                <w:szCs w:val="22"/>
              </w:rPr>
              <w:t>illegal advance fee</w:t>
            </w:r>
          </w:p>
          <w:p w14:paraId="2A4CD3D5" w14:textId="77777777" w:rsidR="00FB6409" w:rsidRPr="00FB6409" w:rsidRDefault="00FB6409" w:rsidP="00FB6409">
            <w:pPr>
              <w:pStyle w:val="Bullet2"/>
              <w:numPr>
                <w:ilvl w:val="0"/>
                <w:numId w:val="60"/>
              </w:numPr>
              <w:rPr>
                <w:rFonts w:ascii="Arial" w:hAnsi="Arial" w:cs="Arial"/>
                <w:sz w:val="22"/>
                <w:szCs w:val="22"/>
              </w:rPr>
            </w:pPr>
            <w:r w:rsidRPr="00FB6409">
              <w:rPr>
                <w:rFonts w:ascii="Arial" w:hAnsi="Arial" w:cs="Arial"/>
                <w:sz w:val="22"/>
                <w:szCs w:val="22"/>
              </w:rPr>
              <w:t>spam – attempts to obtain banking details</w:t>
            </w:r>
          </w:p>
          <w:p w14:paraId="606769BE" w14:textId="77777777" w:rsidR="00FB6409" w:rsidRPr="00FB6409" w:rsidRDefault="00FB6409" w:rsidP="00FB6409">
            <w:pPr>
              <w:pStyle w:val="Bullet2"/>
              <w:numPr>
                <w:ilvl w:val="0"/>
                <w:numId w:val="60"/>
              </w:numPr>
              <w:rPr>
                <w:rFonts w:ascii="Arial" w:hAnsi="Arial" w:cs="Arial"/>
                <w:sz w:val="22"/>
                <w:szCs w:val="22"/>
              </w:rPr>
            </w:pPr>
            <w:r w:rsidRPr="00FB6409">
              <w:rPr>
                <w:rFonts w:ascii="Arial" w:hAnsi="Arial" w:cs="Arial"/>
                <w:sz w:val="22"/>
                <w:szCs w:val="22"/>
              </w:rPr>
              <w:t>identity theft</w:t>
            </w:r>
          </w:p>
          <w:p w14:paraId="7A509648"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pornography and sexual abuse</w:t>
            </w:r>
          </w:p>
          <w:p w14:paraId="00A23674"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child pornography, abuse and exploitation</w:t>
            </w:r>
          </w:p>
          <w:p w14:paraId="6A0FC200"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other harassment</w:t>
            </w:r>
          </w:p>
          <w:p w14:paraId="79926D3D"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offensive and prohibited internet content</w:t>
            </w:r>
          </w:p>
        </w:tc>
      </w:tr>
      <w:tr w:rsidR="00FB6409" w:rsidRPr="00FB6409" w14:paraId="5F191421" w14:textId="77777777" w:rsidTr="00230B0B">
        <w:trPr>
          <w:jc w:val="center"/>
        </w:trPr>
        <w:tc>
          <w:tcPr>
            <w:tcW w:w="1414" w:type="pct"/>
            <w:gridSpan w:val="3"/>
            <w:tcBorders>
              <w:top w:val="nil"/>
              <w:left w:val="nil"/>
              <w:bottom w:val="nil"/>
              <w:right w:val="nil"/>
            </w:tcBorders>
          </w:tcPr>
          <w:p w14:paraId="1AFD20FC" w14:textId="77777777" w:rsidR="00FB6409" w:rsidRPr="00FB6409" w:rsidRDefault="00FB6409" w:rsidP="00230B0B">
            <w:pPr>
              <w:rPr>
                <w:rFonts w:ascii="Arial" w:hAnsi="Arial" w:cs="Arial"/>
                <w:sz w:val="22"/>
                <w:szCs w:val="22"/>
              </w:rPr>
            </w:pPr>
            <w:r w:rsidRPr="00FB6409">
              <w:rPr>
                <w:rFonts w:ascii="Arial" w:hAnsi="Arial" w:cs="Arial"/>
                <w:b/>
                <w:bCs/>
                <w:i/>
                <w:iCs/>
                <w:sz w:val="22"/>
                <w:szCs w:val="22"/>
              </w:rPr>
              <w:t>Common online business operations</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7BE7148C" w14:textId="77777777" w:rsidR="00FB6409" w:rsidRPr="00FB6409" w:rsidRDefault="00FB6409" w:rsidP="00FB6409">
            <w:pPr>
              <w:pStyle w:val="ListParagraph"/>
              <w:numPr>
                <w:ilvl w:val="0"/>
                <w:numId w:val="54"/>
              </w:numPr>
              <w:contextualSpacing/>
              <w:rPr>
                <w:rFonts w:ascii="Arial" w:hAnsi="Arial" w:cs="Arial"/>
                <w:sz w:val="22"/>
                <w:szCs w:val="22"/>
              </w:rPr>
            </w:pPr>
            <w:r w:rsidRPr="00FB6409">
              <w:rPr>
                <w:rFonts w:ascii="Arial" w:hAnsi="Arial" w:cs="Arial"/>
                <w:sz w:val="22"/>
                <w:szCs w:val="22"/>
              </w:rPr>
              <w:t>online contracts</w:t>
            </w:r>
          </w:p>
          <w:p w14:paraId="6B0C429E" w14:textId="77777777" w:rsidR="00FB6409" w:rsidRPr="00FB6409" w:rsidRDefault="00FB6409" w:rsidP="00FB6409">
            <w:pPr>
              <w:pStyle w:val="ListParagraph"/>
              <w:numPr>
                <w:ilvl w:val="0"/>
                <w:numId w:val="54"/>
              </w:numPr>
              <w:contextualSpacing/>
              <w:rPr>
                <w:rFonts w:ascii="Arial" w:hAnsi="Arial" w:cs="Arial"/>
                <w:sz w:val="22"/>
                <w:szCs w:val="22"/>
              </w:rPr>
            </w:pPr>
            <w:r w:rsidRPr="00FB6409">
              <w:rPr>
                <w:rFonts w:ascii="Arial" w:hAnsi="Arial" w:cs="Arial"/>
                <w:sz w:val="22"/>
                <w:szCs w:val="22"/>
              </w:rPr>
              <w:t>intellectual property in the digital age</w:t>
            </w:r>
          </w:p>
          <w:p w14:paraId="5064A474" w14:textId="77777777" w:rsidR="00FB6409" w:rsidRPr="00FB6409" w:rsidRDefault="00FB6409" w:rsidP="00FB6409">
            <w:pPr>
              <w:pStyle w:val="ListParagraph"/>
              <w:numPr>
                <w:ilvl w:val="0"/>
                <w:numId w:val="54"/>
              </w:numPr>
              <w:contextualSpacing/>
              <w:rPr>
                <w:rFonts w:ascii="Arial" w:hAnsi="Arial" w:cs="Arial"/>
                <w:sz w:val="22"/>
                <w:szCs w:val="22"/>
              </w:rPr>
            </w:pPr>
            <w:r w:rsidRPr="00FB6409">
              <w:rPr>
                <w:rFonts w:ascii="Arial" w:hAnsi="Arial" w:cs="Arial"/>
                <w:sz w:val="22"/>
                <w:szCs w:val="22"/>
              </w:rPr>
              <w:t>copyright</w:t>
            </w:r>
          </w:p>
          <w:p w14:paraId="4005D620" w14:textId="77777777" w:rsidR="00FB6409" w:rsidRPr="00FB6409" w:rsidRDefault="00FB6409" w:rsidP="00FB6409">
            <w:pPr>
              <w:pStyle w:val="ListParagraph"/>
              <w:numPr>
                <w:ilvl w:val="0"/>
                <w:numId w:val="54"/>
              </w:numPr>
              <w:contextualSpacing/>
              <w:rPr>
                <w:rFonts w:ascii="Arial" w:hAnsi="Arial" w:cs="Arial"/>
                <w:sz w:val="22"/>
                <w:szCs w:val="22"/>
              </w:rPr>
            </w:pPr>
            <w:r w:rsidRPr="00FB6409">
              <w:rPr>
                <w:rFonts w:ascii="Arial" w:hAnsi="Arial" w:cs="Arial"/>
                <w:sz w:val="22"/>
                <w:szCs w:val="22"/>
              </w:rPr>
              <w:t>trademarks</w:t>
            </w:r>
          </w:p>
          <w:p w14:paraId="3AF45740" w14:textId="77777777" w:rsidR="00FB6409" w:rsidRPr="00FB6409" w:rsidRDefault="00FB6409" w:rsidP="00FB6409">
            <w:pPr>
              <w:pStyle w:val="ListParagraph"/>
              <w:numPr>
                <w:ilvl w:val="0"/>
                <w:numId w:val="54"/>
              </w:numPr>
              <w:contextualSpacing/>
              <w:rPr>
                <w:rFonts w:ascii="Arial" w:hAnsi="Arial" w:cs="Arial"/>
                <w:sz w:val="22"/>
                <w:szCs w:val="22"/>
              </w:rPr>
            </w:pPr>
            <w:r w:rsidRPr="00FB6409">
              <w:rPr>
                <w:rFonts w:ascii="Arial" w:hAnsi="Arial" w:cs="Arial"/>
                <w:sz w:val="22"/>
                <w:szCs w:val="22"/>
              </w:rPr>
              <w:t>domain names</w:t>
            </w:r>
          </w:p>
          <w:p w14:paraId="4AC412FB"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content ownership</w:t>
            </w:r>
          </w:p>
        </w:tc>
      </w:tr>
      <w:tr w:rsidR="00FB6409" w:rsidRPr="00FB6409" w14:paraId="2FE26938" w14:textId="77777777" w:rsidTr="00230B0B">
        <w:trPr>
          <w:jc w:val="center"/>
        </w:trPr>
        <w:tc>
          <w:tcPr>
            <w:tcW w:w="1414" w:type="pct"/>
            <w:gridSpan w:val="3"/>
            <w:tcBorders>
              <w:top w:val="nil"/>
              <w:left w:val="nil"/>
              <w:bottom w:val="nil"/>
              <w:right w:val="nil"/>
            </w:tcBorders>
          </w:tcPr>
          <w:p w14:paraId="602613DF" w14:textId="77777777" w:rsidR="00FB6409" w:rsidRPr="00FB6409" w:rsidRDefault="00FB6409" w:rsidP="00230B0B">
            <w:pPr>
              <w:rPr>
                <w:rFonts w:ascii="Arial" w:hAnsi="Arial" w:cs="Arial"/>
                <w:sz w:val="22"/>
                <w:szCs w:val="22"/>
              </w:rPr>
            </w:pPr>
            <w:r w:rsidRPr="00FB6409">
              <w:rPr>
                <w:rFonts w:ascii="Arial" w:hAnsi="Arial" w:cs="Arial"/>
                <w:b/>
                <w:i/>
                <w:sz w:val="22"/>
                <w:szCs w:val="22"/>
              </w:rPr>
              <w:t>Computer (digital) forensics</w:t>
            </w:r>
            <w:r w:rsidRPr="00FB6409">
              <w:rPr>
                <w:rFonts w:ascii="Arial" w:hAnsi="Arial" w:cs="Arial"/>
                <w:sz w:val="22"/>
                <w:szCs w:val="22"/>
              </w:rPr>
              <w:t xml:space="preserve"> may refer to</w:t>
            </w:r>
          </w:p>
        </w:tc>
        <w:tc>
          <w:tcPr>
            <w:tcW w:w="3586" w:type="pct"/>
            <w:gridSpan w:val="2"/>
            <w:tcBorders>
              <w:top w:val="nil"/>
              <w:left w:val="nil"/>
              <w:bottom w:val="nil"/>
              <w:right w:val="nil"/>
            </w:tcBorders>
          </w:tcPr>
          <w:p w14:paraId="2FD542B5"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on-site assistance for the identification, examination and preservation of electronic data during search warrant execution</w:t>
            </w:r>
          </w:p>
          <w:p w14:paraId="236CD46D"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laboratory examination of electronic devices and data</w:t>
            </w:r>
          </w:p>
          <w:p w14:paraId="211E15B1"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sophisticated electronic data recovery</w:t>
            </w:r>
          </w:p>
          <w:p w14:paraId="1A32F4B4"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document examination (PDF, 1MB)</w:t>
            </w:r>
          </w:p>
        </w:tc>
      </w:tr>
      <w:tr w:rsidR="00FB6409" w:rsidRPr="00FB6409" w14:paraId="2F405FA5" w14:textId="77777777" w:rsidTr="00230B0B">
        <w:trPr>
          <w:jc w:val="center"/>
        </w:trPr>
        <w:tc>
          <w:tcPr>
            <w:tcW w:w="5000" w:type="pct"/>
            <w:gridSpan w:val="5"/>
            <w:tcBorders>
              <w:top w:val="nil"/>
              <w:left w:val="nil"/>
              <w:bottom w:val="nil"/>
              <w:right w:val="nil"/>
            </w:tcBorders>
          </w:tcPr>
          <w:p w14:paraId="1BEB5C4B" w14:textId="77777777" w:rsidR="00FB6409" w:rsidRPr="00FB6409" w:rsidRDefault="00FB6409" w:rsidP="00230B0B">
            <w:pPr>
              <w:pStyle w:val="Bold"/>
              <w:rPr>
                <w:rFonts w:ascii="Arial" w:hAnsi="Arial"/>
                <w:sz w:val="22"/>
              </w:rPr>
            </w:pPr>
            <w:r w:rsidRPr="00FB6409">
              <w:rPr>
                <w:rFonts w:ascii="Arial" w:hAnsi="Arial"/>
                <w:sz w:val="22"/>
              </w:rPr>
              <w:t>EVIDENCE GUIDE</w:t>
            </w:r>
          </w:p>
        </w:tc>
      </w:tr>
      <w:tr w:rsidR="00FB6409" w:rsidRPr="00FB6409" w14:paraId="0B9310DE" w14:textId="77777777" w:rsidTr="00230B0B">
        <w:trPr>
          <w:jc w:val="center"/>
        </w:trPr>
        <w:tc>
          <w:tcPr>
            <w:tcW w:w="5000" w:type="pct"/>
            <w:gridSpan w:val="5"/>
            <w:tcBorders>
              <w:top w:val="nil"/>
              <w:left w:val="nil"/>
              <w:bottom w:val="nil"/>
              <w:right w:val="nil"/>
            </w:tcBorders>
          </w:tcPr>
          <w:p w14:paraId="53A211D6" w14:textId="77777777" w:rsidR="00FB6409" w:rsidRPr="00FB6409" w:rsidRDefault="00FB6409" w:rsidP="00230B0B">
            <w:pPr>
              <w:pStyle w:val="Smalltext"/>
              <w:rPr>
                <w:rFonts w:ascii="Arial" w:hAnsi="Arial"/>
                <w:sz w:val="22"/>
              </w:rPr>
            </w:pPr>
            <w:r w:rsidRPr="00FB6409">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FB6409" w:rsidRPr="00FB6409" w14:paraId="09FDE6D9" w14:textId="77777777" w:rsidTr="00230B0B">
        <w:trPr>
          <w:trHeight w:val="375"/>
          <w:jc w:val="center"/>
        </w:trPr>
        <w:tc>
          <w:tcPr>
            <w:tcW w:w="1414" w:type="pct"/>
            <w:gridSpan w:val="3"/>
            <w:tcBorders>
              <w:top w:val="nil"/>
              <w:left w:val="nil"/>
              <w:bottom w:val="nil"/>
              <w:right w:val="nil"/>
            </w:tcBorders>
          </w:tcPr>
          <w:p w14:paraId="23FACB20" w14:textId="77777777" w:rsidR="00FB6409" w:rsidRPr="00FB6409" w:rsidRDefault="00FB6409" w:rsidP="00230B0B">
            <w:pPr>
              <w:rPr>
                <w:rFonts w:ascii="Arial" w:hAnsi="Arial" w:cs="Arial"/>
                <w:b/>
                <w:sz w:val="22"/>
                <w:szCs w:val="22"/>
              </w:rPr>
            </w:pPr>
            <w:r w:rsidRPr="00FB6409">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674F401F" w14:textId="77777777" w:rsidR="00FB6409" w:rsidRPr="00FB6409" w:rsidRDefault="00FB6409" w:rsidP="00230B0B">
            <w:pPr>
              <w:rPr>
                <w:rFonts w:ascii="Arial" w:hAnsi="Arial" w:cs="Arial"/>
                <w:sz w:val="22"/>
                <w:szCs w:val="22"/>
              </w:rPr>
            </w:pPr>
            <w:r w:rsidRPr="00FB6409">
              <w:rPr>
                <w:rFonts w:ascii="Arial" w:hAnsi="Arial" w:cs="Arial"/>
                <w:sz w:val="22"/>
                <w:szCs w:val="22"/>
              </w:rPr>
              <w:t>A person who demonstrates competency in this unit must provide evidence of:</w:t>
            </w:r>
          </w:p>
          <w:p w14:paraId="665BD9A0"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analysing, evaluating, discussing and employing concepts and principles underlying the application of cyber law within a legal office, or related, environment</w:t>
            </w:r>
          </w:p>
          <w:p w14:paraId="6CB8AC55"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knowledge of relevant international, Federal, State and local government legislative and statutory requirements, regulations and provisions pertaining to cyber law</w:t>
            </w:r>
          </w:p>
          <w:p w14:paraId="03B83796"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knowledge of digital communication channels and platforms</w:t>
            </w:r>
          </w:p>
          <w:p w14:paraId="4D392EF6"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knowledge of the application of cyber law to civil and criminal offences including private individuals and groups and commercial and business operations</w:t>
            </w:r>
          </w:p>
          <w:p w14:paraId="07651A94" w14:textId="77777777" w:rsidR="000B6EC6"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knowledge of the growth of illegal practice through digital communications and development of responsive legislation which may include the international convention as well as Australian initiatives</w:t>
            </w:r>
          </w:p>
          <w:p w14:paraId="25CB796C" w14:textId="6CA6CB72" w:rsidR="00FB6409" w:rsidRPr="00FB6409" w:rsidRDefault="000B6EC6" w:rsidP="00FB6409">
            <w:pPr>
              <w:pStyle w:val="Bullet1"/>
              <w:numPr>
                <w:ilvl w:val="0"/>
                <w:numId w:val="16"/>
              </w:numPr>
              <w:rPr>
                <w:rFonts w:ascii="Arial" w:hAnsi="Arial" w:cs="Arial"/>
                <w:sz w:val="22"/>
                <w:szCs w:val="22"/>
              </w:rPr>
            </w:pPr>
            <w:r w:rsidRPr="00FB6409">
              <w:rPr>
                <w:rFonts w:ascii="Arial" w:hAnsi="Arial" w:cs="Arial"/>
                <w:sz w:val="22"/>
                <w:szCs w:val="22"/>
              </w:rPr>
              <w:t>apply</w:t>
            </w:r>
            <w:r>
              <w:rPr>
                <w:rFonts w:ascii="Arial" w:hAnsi="Arial" w:cs="Arial"/>
                <w:sz w:val="22"/>
                <w:szCs w:val="22"/>
              </w:rPr>
              <w:t>ing</w:t>
            </w:r>
            <w:r w:rsidRPr="00FB6409">
              <w:rPr>
                <w:rFonts w:ascii="Arial" w:hAnsi="Arial" w:cs="Arial"/>
                <w:sz w:val="22"/>
                <w:szCs w:val="22"/>
              </w:rPr>
              <w:t xml:space="preserve"> rules of evidence appropriate to breaches of cyber law</w:t>
            </w:r>
          </w:p>
        </w:tc>
      </w:tr>
      <w:tr w:rsidR="00FB6409" w:rsidRPr="00FB6409" w14:paraId="20FAD0BC" w14:textId="77777777" w:rsidTr="00230B0B">
        <w:trPr>
          <w:trHeight w:val="375"/>
          <w:jc w:val="center"/>
        </w:trPr>
        <w:tc>
          <w:tcPr>
            <w:tcW w:w="1414" w:type="pct"/>
            <w:gridSpan w:val="3"/>
            <w:tcBorders>
              <w:top w:val="nil"/>
              <w:left w:val="nil"/>
              <w:bottom w:val="nil"/>
              <w:right w:val="nil"/>
            </w:tcBorders>
          </w:tcPr>
          <w:p w14:paraId="6C8DD8AA" w14:textId="77777777" w:rsidR="00FB6409" w:rsidRPr="00FB6409" w:rsidRDefault="00FB6409" w:rsidP="00230B0B">
            <w:pPr>
              <w:rPr>
                <w:rFonts w:ascii="Arial" w:hAnsi="Arial" w:cs="Arial"/>
                <w:b/>
                <w:sz w:val="22"/>
                <w:szCs w:val="22"/>
              </w:rPr>
            </w:pPr>
            <w:r w:rsidRPr="00FB6409">
              <w:rPr>
                <w:rFonts w:ascii="Arial" w:hAnsi="Arial" w:cs="Arial"/>
                <w:b/>
                <w:sz w:val="22"/>
                <w:szCs w:val="22"/>
              </w:rPr>
              <w:lastRenderedPageBreak/>
              <w:t>Context of and specific resources for assessment</w:t>
            </w:r>
          </w:p>
        </w:tc>
        <w:tc>
          <w:tcPr>
            <w:tcW w:w="3586" w:type="pct"/>
            <w:gridSpan w:val="2"/>
            <w:tcBorders>
              <w:top w:val="nil"/>
              <w:left w:val="nil"/>
              <w:bottom w:val="nil"/>
              <w:right w:val="nil"/>
            </w:tcBorders>
          </w:tcPr>
          <w:p w14:paraId="18BDD6B0" w14:textId="77777777" w:rsidR="00FB6409" w:rsidRPr="00FB6409" w:rsidRDefault="00FB6409" w:rsidP="00230B0B">
            <w:pPr>
              <w:rPr>
                <w:rFonts w:ascii="Arial" w:hAnsi="Arial" w:cs="Arial"/>
                <w:sz w:val="22"/>
                <w:szCs w:val="22"/>
              </w:rPr>
            </w:pPr>
            <w:r w:rsidRPr="00FB6409">
              <w:rPr>
                <w:rFonts w:ascii="Arial" w:hAnsi="Arial" w:cs="Arial"/>
                <w:sz w:val="22"/>
                <w:szCs w:val="22"/>
              </w:rPr>
              <w:t>Assessment must ensure:</w:t>
            </w:r>
          </w:p>
          <w:p w14:paraId="45E1EB30"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activities are related to a legal practice context</w:t>
            </w:r>
          </w:p>
          <w:p w14:paraId="070874B2"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 xml:space="preserve">activities are related to laws, regulations and procedures currently operating across the jurisdictions relevant to this qualification </w:t>
            </w:r>
          </w:p>
          <w:p w14:paraId="6A71857C" w14:textId="77777777" w:rsidR="00FB6409" w:rsidRPr="00FB6409" w:rsidRDefault="00FB6409" w:rsidP="00230B0B">
            <w:pPr>
              <w:rPr>
                <w:rFonts w:ascii="Arial" w:hAnsi="Arial" w:cs="Arial"/>
                <w:sz w:val="22"/>
                <w:szCs w:val="22"/>
              </w:rPr>
            </w:pPr>
            <w:r w:rsidRPr="00FB6409">
              <w:rPr>
                <w:rFonts w:ascii="Arial" w:hAnsi="Arial" w:cs="Arial"/>
                <w:sz w:val="22"/>
                <w:szCs w:val="22"/>
              </w:rPr>
              <w:t>Resources implications for assessment include access to:</w:t>
            </w:r>
          </w:p>
          <w:p w14:paraId="201AE86D"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suitable simulated or real workplace opportunities</w:t>
            </w:r>
          </w:p>
          <w:p w14:paraId="4353532C"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 xml:space="preserve">research publications on legality issues of digital communications </w:t>
            </w:r>
          </w:p>
          <w:p w14:paraId="6EAA93F3" w14:textId="77777777" w:rsidR="00FB6409" w:rsidRPr="00FB6409" w:rsidRDefault="00FB6409" w:rsidP="00FB6409">
            <w:pPr>
              <w:pStyle w:val="Bullet1"/>
              <w:numPr>
                <w:ilvl w:val="0"/>
                <w:numId w:val="16"/>
              </w:numPr>
              <w:rPr>
                <w:rFonts w:ascii="Arial" w:hAnsi="Arial" w:cs="Arial"/>
                <w:i/>
                <w:iCs/>
                <w:sz w:val="22"/>
                <w:szCs w:val="22"/>
              </w:rPr>
            </w:pPr>
            <w:r w:rsidRPr="00FB6409">
              <w:rPr>
                <w:rFonts w:ascii="Arial" w:hAnsi="Arial" w:cs="Arial"/>
                <w:sz w:val="22"/>
                <w:szCs w:val="22"/>
              </w:rPr>
              <w:t>relevant legislation</w:t>
            </w:r>
          </w:p>
        </w:tc>
      </w:tr>
      <w:tr w:rsidR="00FB6409" w:rsidRPr="00FB6409" w14:paraId="5CB9FDB9" w14:textId="77777777" w:rsidTr="00230B0B">
        <w:trPr>
          <w:trHeight w:val="375"/>
          <w:jc w:val="center"/>
        </w:trPr>
        <w:tc>
          <w:tcPr>
            <w:tcW w:w="1414" w:type="pct"/>
            <w:gridSpan w:val="3"/>
            <w:tcBorders>
              <w:top w:val="nil"/>
              <w:left w:val="nil"/>
              <w:bottom w:val="nil"/>
              <w:right w:val="nil"/>
            </w:tcBorders>
          </w:tcPr>
          <w:p w14:paraId="51266EB9" w14:textId="77777777" w:rsidR="00FB6409" w:rsidRPr="00FB6409" w:rsidRDefault="00FB6409" w:rsidP="00230B0B">
            <w:pPr>
              <w:rPr>
                <w:rFonts w:ascii="Arial" w:hAnsi="Arial" w:cs="Arial"/>
                <w:b/>
                <w:sz w:val="22"/>
                <w:szCs w:val="22"/>
              </w:rPr>
            </w:pPr>
            <w:r w:rsidRPr="00FB6409">
              <w:rPr>
                <w:rFonts w:ascii="Arial" w:hAnsi="Arial" w:cs="Arial"/>
                <w:b/>
                <w:sz w:val="22"/>
                <w:szCs w:val="22"/>
              </w:rPr>
              <w:t>Method of assessment</w:t>
            </w:r>
          </w:p>
        </w:tc>
        <w:tc>
          <w:tcPr>
            <w:tcW w:w="3586" w:type="pct"/>
            <w:gridSpan w:val="2"/>
            <w:tcBorders>
              <w:top w:val="nil"/>
              <w:left w:val="nil"/>
              <w:bottom w:val="nil"/>
              <w:right w:val="nil"/>
            </w:tcBorders>
          </w:tcPr>
          <w:p w14:paraId="4A729269" w14:textId="77777777" w:rsidR="00FB6409" w:rsidRPr="00FB6409" w:rsidRDefault="00FB6409" w:rsidP="00230B0B">
            <w:pPr>
              <w:rPr>
                <w:rFonts w:ascii="Arial" w:hAnsi="Arial" w:cs="Arial"/>
                <w:sz w:val="22"/>
                <w:szCs w:val="22"/>
              </w:rPr>
            </w:pPr>
            <w:r w:rsidRPr="00FB6409">
              <w:rPr>
                <w:rFonts w:ascii="Arial" w:hAnsi="Arial" w:cs="Arial"/>
                <w:sz w:val="22"/>
                <w:szCs w:val="22"/>
              </w:rPr>
              <w:t>A range of assessment methods should be used to assess practical skills and knowledge. The following assessment methods are appropriate for this unit:</w:t>
            </w:r>
          </w:p>
          <w:p w14:paraId="2867B2DE"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research project and/or project work</w:t>
            </w:r>
          </w:p>
          <w:p w14:paraId="2D45B7A1" w14:textId="3EF7A07E" w:rsidR="00FB6409" w:rsidRPr="00FB6409" w:rsidRDefault="000344AA" w:rsidP="00FB6409">
            <w:pPr>
              <w:pStyle w:val="Bullet1"/>
              <w:numPr>
                <w:ilvl w:val="0"/>
                <w:numId w:val="16"/>
              </w:numPr>
              <w:rPr>
                <w:rFonts w:ascii="Arial" w:hAnsi="Arial" w:cs="Arial"/>
                <w:sz w:val="22"/>
                <w:szCs w:val="22"/>
              </w:rPr>
            </w:pPr>
            <w:r>
              <w:rPr>
                <w:rFonts w:ascii="Arial" w:hAnsi="Arial" w:cs="Arial"/>
                <w:sz w:val="22"/>
                <w:szCs w:val="22"/>
              </w:rPr>
              <w:t>case studies</w:t>
            </w:r>
            <w:r w:rsidR="00FB6409" w:rsidRPr="00FB6409">
              <w:rPr>
                <w:rFonts w:ascii="Arial" w:hAnsi="Arial" w:cs="Arial"/>
                <w:sz w:val="22"/>
                <w:szCs w:val="22"/>
              </w:rPr>
              <w:t xml:space="preserve"> and scenarios</w:t>
            </w:r>
          </w:p>
          <w:p w14:paraId="66A2722E"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direct questioning</w:t>
            </w:r>
          </w:p>
          <w:p w14:paraId="01032EA0"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examinations and tests</w:t>
            </w:r>
          </w:p>
          <w:p w14:paraId="7220506B"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presentations</w:t>
            </w:r>
          </w:p>
        </w:tc>
      </w:tr>
      <w:tr w:rsidR="00FB6409" w:rsidRPr="00FB6409" w14:paraId="3A9CEA20" w14:textId="77777777" w:rsidTr="00230B0B">
        <w:trPr>
          <w:trHeight w:val="375"/>
          <w:jc w:val="center"/>
        </w:trPr>
        <w:tc>
          <w:tcPr>
            <w:tcW w:w="1414" w:type="pct"/>
            <w:gridSpan w:val="3"/>
            <w:tcBorders>
              <w:top w:val="nil"/>
              <w:left w:val="nil"/>
              <w:bottom w:val="nil"/>
              <w:right w:val="nil"/>
            </w:tcBorders>
          </w:tcPr>
          <w:p w14:paraId="66479A51" w14:textId="77777777" w:rsidR="00FB6409" w:rsidRPr="00FB6409" w:rsidRDefault="00FB6409" w:rsidP="00230B0B">
            <w:pPr>
              <w:rPr>
                <w:rFonts w:ascii="Arial" w:hAnsi="Arial" w:cs="Arial"/>
                <w:b/>
                <w:sz w:val="22"/>
                <w:szCs w:val="22"/>
              </w:rPr>
            </w:pPr>
            <w:r w:rsidRPr="00FB6409">
              <w:rPr>
                <w:rFonts w:ascii="Arial" w:hAnsi="Arial" w:cs="Arial"/>
                <w:b/>
                <w:sz w:val="22"/>
                <w:szCs w:val="22"/>
              </w:rPr>
              <w:t>Guidance information for assessment</w:t>
            </w:r>
          </w:p>
        </w:tc>
        <w:tc>
          <w:tcPr>
            <w:tcW w:w="3586" w:type="pct"/>
            <w:gridSpan w:val="2"/>
            <w:tcBorders>
              <w:top w:val="nil"/>
              <w:left w:val="nil"/>
              <w:bottom w:val="nil"/>
              <w:right w:val="nil"/>
            </w:tcBorders>
          </w:tcPr>
          <w:p w14:paraId="63F7F5C8" w14:textId="77777777" w:rsidR="00FB6409" w:rsidRPr="00FB6409" w:rsidRDefault="00FB6409" w:rsidP="00230B0B">
            <w:pPr>
              <w:rPr>
                <w:rFonts w:ascii="Arial" w:hAnsi="Arial" w:cs="Arial"/>
                <w:b/>
                <w:i/>
                <w:sz w:val="22"/>
                <w:szCs w:val="22"/>
              </w:rPr>
            </w:pPr>
            <w:r w:rsidRPr="00FB6409">
              <w:rPr>
                <w:rFonts w:ascii="Arial" w:hAnsi="Arial" w:cs="Arial"/>
                <w:sz w:val="22"/>
                <w:szCs w:val="22"/>
              </w:rPr>
              <w:t xml:space="preserve">Holistic assessment with other units relevant to the industry sector, workplace and job role is recommended. </w:t>
            </w:r>
          </w:p>
        </w:tc>
      </w:tr>
    </w:tbl>
    <w:p w14:paraId="30CE99C1" w14:textId="77777777" w:rsidR="00FB6409" w:rsidRPr="00FB6409" w:rsidRDefault="00FB6409" w:rsidP="00FB6409">
      <w:pPr>
        <w:rPr>
          <w:rFonts w:ascii="Arial" w:hAnsi="Arial" w:cs="Arial"/>
          <w:sz w:val="22"/>
          <w:szCs w:val="22"/>
        </w:rPr>
      </w:pPr>
    </w:p>
    <w:p w14:paraId="67E1A466" w14:textId="77777777" w:rsidR="005A4F5C" w:rsidRPr="00C22645" w:rsidRDefault="005A4F5C" w:rsidP="00C22645"/>
    <w:p w14:paraId="30C5CD59" w14:textId="77777777" w:rsidR="005A4F5C" w:rsidRDefault="005A4F5C" w:rsidP="00982853"/>
    <w:p w14:paraId="6DD500BD" w14:textId="77777777" w:rsidR="005A4F5C" w:rsidRDefault="005A4F5C" w:rsidP="00982853"/>
    <w:p w14:paraId="1F8A4095" w14:textId="77777777" w:rsidR="005A4F5C" w:rsidRPr="00982853" w:rsidRDefault="005A4F5C" w:rsidP="00982853"/>
    <w:p w14:paraId="06E689C3" w14:textId="77777777" w:rsidR="005A4F5C" w:rsidRDefault="005A4F5C" w:rsidP="000D7FDC"/>
    <w:p w14:paraId="553FA88C" w14:textId="77777777" w:rsidR="005A4F5C" w:rsidRDefault="005A4F5C" w:rsidP="000D7FDC">
      <w:r>
        <w:br w:type="page"/>
      </w:r>
    </w:p>
    <w:p w14:paraId="6468C8F9" w14:textId="77777777" w:rsidR="005A4F5C" w:rsidRDefault="005A4F5C" w:rsidP="002505C0">
      <w:pPr>
        <w:sectPr w:rsidR="005A4F5C" w:rsidSect="00CC4B32">
          <w:headerReference w:type="default" r:id="rId104"/>
          <w:footerReference w:type="default" r:id="rId105"/>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125"/>
        <w:gridCol w:w="567"/>
        <w:gridCol w:w="5907"/>
      </w:tblGrid>
      <w:tr w:rsidR="00D26FE8" w:rsidRPr="00D26FE8" w14:paraId="0AD17A28" w14:textId="77777777" w:rsidTr="005F00C1">
        <w:trPr>
          <w:jc w:val="center"/>
        </w:trPr>
        <w:tc>
          <w:tcPr>
            <w:tcW w:w="5000" w:type="pct"/>
            <w:gridSpan w:val="4"/>
            <w:tcBorders>
              <w:top w:val="nil"/>
              <w:left w:val="nil"/>
              <w:bottom w:val="nil"/>
              <w:right w:val="nil"/>
            </w:tcBorders>
          </w:tcPr>
          <w:p w14:paraId="79714E30" w14:textId="7F7E5897" w:rsidR="00D26FE8" w:rsidRPr="00455D2C" w:rsidRDefault="0027222A" w:rsidP="005F00C1">
            <w:pPr>
              <w:pStyle w:val="UnitTitle"/>
              <w:rPr>
                <w:rFonts w:ascii="Arial" w:hAnsi="Arial"/>
                <w:sz w:val="22"/>
                <w:szCs w:val="22"/>
              </w:rPr>
            </w:pPr>
            <w:bookmarkStart w:id="77" w:name="_Toc397604302"/>
            <w:r w:rsidRPr="0027222A">
              <w:rPr>
                <w:rFonts w:ascii="Arial" w:hAnsi="Arial"/>
                <w:sz w:val="22"/>
                <w:szCs w:val="22"/>
              </w:rPr>
              <w:lastRenderedPageBreak/>
              <w:t>VU22980</w:t>
            </w:r>
            <w:r w:rsidR="00D26FE8" w:rsidRPr="00455D2C">
              <w:rPr>
                <w:rFonts w:ascii="Arial" w:hAnsi="Arial"/>
                <w:sz w:val="22"/>
                <w:szCs w:val="22"/>
              </w:rPr>
              <w:t xml:space="preserve"> Examine and apply land contract law</w:t>
            </w:r>
            <w:bookmarkEnd w:id="77"/>
          </w:p>
        </w:tc>
      </w:tr>
      <w:tr w:rsidR="00D26FE8" w:rsidRPr="00D26FE8" w14:paraId="43ABE95F" w14:textId="77777777" w:rsidTr="005F00C1">
        <w:trPr>
          <w:jc w:val="center"/>
        </w:trPr>
        <w:tc>
          <w:tcPr>
            <w:tcW w:w="5000" w:type="pct"/>
            <w:gridSpan w:val="4"/>
            <w:tcBorders>
              <w:top w:val="nil"/>
              <w:left w:val="nil"/>
              <w:bottom w:val="nil"/>
              <w:right w:val="nil"/>
            </w:tcBorders>
          </w:tcPr>
          <w:p w14:paraId="2148079B" w14:textId="77777777" w:rsidR="00D26FE8" w:rsidRPr="00D26FE8" w:rsidRDefault="00D26FE8" w:rsidP="005F00C1">
            <w:pPr>
              <w:pStyle w:val="Bold"/>
              <w:rPr>
                <w:rFonts w:ascii="Arial" w:hAnsi="Arial"/>
                <w:sz w:val="22"/>
              </w:rPr>
            </w:pPr>
            <w:r w:rsidRPr="00D26FE8">
              <w:rPr>
                <w:rFonts w:ascii="Arial" w:hAnsi="Arial"/>
                <w:sz w:val="22"/>
              </w:rPr>
              <w:t>Unit Descriptor</w:t>
            </w:r>
          </w:p>
          <w:p w14:paraId="63588C30" w14:textId="20DBEBB9" w:rsidR="00D26FE8" w:rsidRPr="00D26FE8" w:rsidRDefault="00D26FE8" w:rsidP="005F00C1">
            <w:pPr>
              <w:rPr>
                <w:rFonts w:ascii="Arial" w:hAnsi="Arial" w:cs="Arial"/>
                <w:sz w:val="22"/>
                <w:szCs w:val="22"/>
              </w:rPr>
            </w:pPr>
            <w:r w:rsidRPr="00D26FE8">
              <w:rPr>
                <w:rFonts w:ascii="Arial" w:hAnsi="Arial" w:cs="Arial"/>
                <w:sz w:val="22"/>
                <w:szCs w:val="22"/>
              </w:rPr>
              <w:t xml:space="preserve">This unit describes the skills and knowledge required to </w:t>
            </w:r>
            <w:r w:rsidR="000C0025">
              <w:rPr>
                <w:rFonts w:ascii="Arial" w:hAnsi="Arial" w:cs="Arial"/>
                <w:sz w:val="22"/>
                <w:szCs w:val="22"/>
              </w:rPr>
              <w:t xml:space="preserve">examine and </w:t>
            </w:r>
            <w:r w:rsidRPr="00D26FE8">
              <w:rPr>
                <w:rFonts w:ascii="Arial" w:hAnsi="Arial" w:cs="Arial"/>
                <w:sz w:val="22"/>
                <w:szCs w:val="22"/>
              </w:rPr>
              <w:t>apply particulars of land contract law, including conveyancing duties of care; investigation of title; parties and procedures; small business transactions, and, subdivision rules, in order to support the work of a legal office, or associated context.</w:t>
            </w:r>
          </w:p>
          <w:p w14:paraId="57070732" w14:textId="77777777" w:rsidR="00D26FE8" w:rsidRPr="00D26FE8" w:rsidRDefault="00D26FE8" w:rsidP="005F00C1">
            <w:pPr>
              <w:pStyle w:val="Licensing"/>
              <w:rPr>
                <w:rFonts w:ascii="Arial" w:hAnsi="Arial" w:cs="Arial"/>
                <w:szCs w:val="22"/>
              </w:rPr>
            </w:pPr>
            <w:r w:rsidRPr="00D26FE8">
              <w:rPr>
                <w:rFonts w:ascii="Arial" w:hAnsi="Arial" w:cs="Arial"/>
                <w:szCs w:val="22"/>
              </w:rPr>
              <w:t>No licensing, legislative, regulatory or certification requirements apply to this unit at the time of publication.</w:t>
            </w:r>
          </w:p>
        </w:tc>
      </w:tr>
      <w:tr w:rsidR="00D26FE8" w:rsidRPr="00D26FE8" w14:paraId="300B13DB" w14:textId="77777777" w:rsidTr="005F00C1">
        <w:trPr>
          <w:jc w:val="center"/>
        </w:trPr>
        <w:tc>
          <w:tcPr>
            <w:tcW w:w="5000" w:type="pct"/>
            <w:gridSpan w:val="4"/>
            <w:tcBorders>
              <w:top w:val="nil"/>
              <w:left w:val="nil"/>
              <w:bottom w:val="nil"/>
              <w:right w:val="nil"/>
            </w:tcBorders>
          </w:tcPr>
          <w:p w14:paraId="3524C40B" w14:textId="77777777" w:rsidR="00D26FE8" w:rsidRPr="00D26FE8" w:rsidRDefault="00D26FE8" w:rsidP="005F00C1">
            <w:pPr>
              <w:pStyle w:val="Bold"/>
              <w:rPr>
                <w:rFonts w:ascii="Arial" w:hAnsi="Arial"/>
                <w:sz w:val="22"/>
              </w:rPr>
            </w:pPr>
            <w:r w:rsidRPr="00D26FE8">
              <w:rPr>
                <w:rFonts w:ascii="Arial" w:hAnsi="Arial"/>
                <w:sz w:val="22"/>
              </w:rPr>
              <w:t>Employability Skills</w:t>
            </w:r>
          </w:p>
          <w:p w14:paraId="5E81AE5D" w14:textId="77777777" w:rsidR="00D26FE8" w:rsidRPr="00D26FE8" w:rsidRDefault="00D26FE8" w:rsidP="005F00C1">
            <w:pPr>
              <w:rPr>
                <w:rFonts w:ascii="Arial" w:hAnsi="Arial" w:cs="Arial"/>
                <w:sz w:val="22"/>
                <w:szCs w:val="22"/>
              </w:rPr>
            </w:pPr>
            <w:r w:rsidRPr="00D26FE8">
              <w:rPr>
                <w:rFonts w:ascii="Arial" w:hAnsi="Arial" w:cs="Arial"/>
                <w:sz w:val="22"/>
                <w:szCs w:val="22"/>
              </w:rPr>
              <w:t>This unit contains Employability Skills.</w:t>
            </w:r>
          </w:p>
        </w:tc>
      </w:tr>
      <w:tr w:rsidR="00D26FE8" w:rsidRPr="00D26FE8" w14:paraId="0975D07A" w14:textId="77777777" w:rsidTr="005F00C1">
        <w:trPr>
          <w:jc w:val="center"/>
        </w:trPr>
        <w:tc>
          <w:tcPr>
            <w:tcW w:w="5000" w:type="pct"/>
            <w:gridSpan w:val="4"/>
            <w:tcBorders>
              <w:top w:val="nil"/>
              <w:left w:val="nil"/>
              <w:bottom w:val="nil"/>
              <w:right w:val="nil"/>
            </w:tcBorders>
          </w:tcPr>
          <w:p w14:paraId="34058BE1" w14:textId="77777777" w:rsidR="00D26FE8" w:rsidRPr="00D26FE8" w:rsidRDefault="00D26FE8" w:rsidP="005F00C1">
            <w:pPr>
              <w:pStyle w:val="Bold"/>
              <w:rPr>
                <w:rFonts w:ascii="Arial" w:hAnsi="Arial"/>
                <w:sz w:val="22"/>
              </w:rPr>
            </w:pPr>
            <w:r w:rsidRPr="00D26FE8">
              <w:rPr>
                <w:rFonts w:ascii="Arial" w:hAnsi="Arial"/>
                <w:sz w:val="22"/>
              </w:rPr>
              <w:t>Application of the Unit</w:t>
            </w:r>
          </w:p>
          <w:p w14:paraId="53D40FFA" w14:textId="77777777" w:rsidR="00D26FE8" w:rsidRPr="00D26FE8" w:rsidRDefault="00D26FE8" w:rsidP="005F00C1">
            <w:pPr>
              <w:rPr>
                <w:rFonts w:ascii="Arial" w:hAnsi="Arial" w:cs="Arial"/>
                <w:sz w:val="22"/>
                <w:szCs w:val="22"/>
              </w:rPr>
            </w:pPr>
            <w:r w:rsidRPr="00D26FE8">
              <w:rPr>
                <w:rFonts w:ascii="Arial" w:hAnsi="Arial" w:cs="Arial"/>
                <w:sz w:val="22"/>
                <w:szCs w:val="22"/>
              </w:rPr>
              <w:t>This unit supports the work of personnel engaged in the operation of a legal office, legal aid provider, government department, financial institution including bank loans or mortgage departments, or, associated fields within public and/or corporate sectors.</w:t>
            </w:r>
          </w:p>
        </w:tc>
      </w:tr>
      <w:tr w:rsidR="00D26FE8" w:rsidRPr="00D26FE8" w14:paraId="6A9AA892" w14:textId="77777777" w:rsidTr="005F00C1">
        <w:trPr>
          <w:jc w:val="center"/>
        </w:trPr>
        <w:tc>
          <w:tcPr>
            <w:tcW w:w="1414" w:type="pct"/>
            <w:gridSpan w:val="2"/>
            <w:tcBorders>
              <w:top w:val="nil"/>
              <w:left w:val="nil"/>
              <w:bottom w:val="nil"/>
              <w:right w:val="nil"/>
            </w:tcBorders>
          </w:tcPr>
          <w:p w14:paraId="07CB85F5" w14:textId="77777777" w:rsidR="00D26FE8" w:rsidRPr="00D26FE8" w:rsidRDefault="00D26FE8" w:rsidP="005F00C1">
            <w:pPr>
              <w:pStyle w:val="Bold"/>
              <w:rPr>
                <w:rFonts w:ascii="Arial" w:hAnsi="Arial"/>
                <w:sz w:val="22"/>
              </w:rPr>
            </w:pPr>
            <w:r w:rsidRPr="00D26FE8">
              <w:rPr>
                <w:rFonts w:ascii="Arial" w:hAnsi="Arial"/>
                <w:sz w:val="22"/>
              </w:rPr>
              <w:t>ELEMENT</w:t>
            </w:r>
          </w:p>
        </w:tc>
        <w:tc>
          <w:tcPr>
            <w:tcW w:w="3586" w:type="pct"/>
            <w:gridSpan w:val="2"/>
            <w:tcBorders>
              <w:top w:val="nil"/>
              <w:left w:val="nil"/>
              <w:bottom w:val="nil"/>
              <w:right w:val="nil"/>
            </w:tcBorders>
          </w:tcPr>
          <w:p w14:paraId="25DEACDF" w14:textId="77777777" w:rsidR="00D26FE8" w:rsidRPr="00D26FE8" w:rsidRDefault="00D26FE8" w:rsidP="005F00C1">
            <w:pPr>
              <w:pStyle w:val="Bold"/>
              <w:rPr>
                <w:rFonts w:ascii="Arial" w:hAnsi="Arial"/>
                <w:sz w:val="22"/>
              </w:rPr>
            </w:pPr>
            <w:r w:rsidRPr="00D26FE8">
              <w:rPr>
                <w:rFonts w:ascii="Arial" w:hAnsi="Arial"/>
                <w:sz w:val="22"/>
              </w:rPr>
              <w:t>PERFORMANCE CRITERIA</w:t>
            </w:r>
          </w:p>
        </w:tc>
      </w:tr>
      <w:tr w:rsidR="00D26FE8" w:rsidRPr="00D26FE8" w14:paraId="50F5CE29" w14:textId="77777777" w:rsidTr="005F00C1">
        <w:trPr>
          <w:jc w:val="center"/>
        </w:trPr>
        <w:tc>
          <w:tcPr>
            <w:tcW w:w="1414" w:type="pct"/>
            <w:gridSpan w:val="2"/>
            <w:tcBorders>
              <w:top w:val="nil"/>
              <w:left w:val="nil"/>
              <w:bottom w:val="nil"/>
              <w:right w:val="nil"/>
            </w:tcBorders>
          </w:tcPr>
          <w:p w14:paraId="4A41E6C5" w14:textId="77777777" w:rsidR="00D26FE8" w:rsidRPr="00D26FE8" w:rsidRDefault="00D26FE8" w:rsidP="005F00C1">
            <w:pPr>
              <w:pStyle w:val="Smalltext"/>
              <w:rPr>
                <w:rFonts w:ascii="Arial" w:hAnsi="Arial"/>
                <w:sz w:val="22"/>
              </w:rPr>
            </w:pPr>
            <w:r w:rsidRPr="00D26FE8">
              <w:rPr>
                <w:rFonts w:ascii="Arial" w:hAnsi="Arial"/>
                <w:sz w:val="22"/>
              </w:rPr>
              <w:t>Elements describe the essential outcomes of a unit of competency.</w:t>
            </w:r>
          </w:p>
        </w:tc>
        <w:tc>
          <w:tcPr>
            <w:tcW w:w="3586" w:type="pct"/>
            <w:gridSpan w:val="2"/>
            <w:tcBorders>
              <w:top w:val="nil"/>
              <w:left w:val="nil"/>
              <w:bottom w:val="nil"/>
              <w:right w:val="nil"/>
            </w:tcBorders>
          </w:tcPr>
          <w:p w14:paraId="5D3EE576" w14:textId="77777777" w:rsidR="00D26FE8" w:rsidRPr="00D26FE8" w:rsidRDefault="00D26FE8" w:rsidP="005F00C1">
            <w:pPr>
              <w:pStyle w:val="Smalltext"/>
              <w:rPr>
                <w:rFonts w:ascii="Arial" w:hAnsi="Arial"/>
                <w:sz w:val="22"/>
              </w:rPr>
            </w:pPr>
            <w:r w:rsidRPr="00D26FE8">
              <w:rPr>
                <w:rFonts w:ascii="Arial" w:hAnsi="Arial"/>
                <w:sz w:val="22"/>
              </w:rPr>
              <w:t xml:space="preserve">Performance criteria describe the required performance needed to demonstrate achievement of the element. Where </w:t>
            </w:r>
            <w:r w:rsidRPr="00D26FE8">
              <w:rPr>
                <w:rFonts w:ascii="Arial" w:hAnsi="Arial"/>
                <w:b/>
                <w:i/>
                <w:sz w:val="22"/>
              </w:rPr>
              <w:t>bold italicised</w:t>
            </w:r>
            <w:r w:rsidRPr="00D26FE8">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D26FE8" w:rsidRPr="00D26FE8" w14:paraId="2A064C4A" w14:textId="77777777" w:rsidTr="00455D2C">
        <w:trPr>
          <w:jc w:val="center"/>
        </w:trPr>
        <w:tc>
          <w:tcPr>
            <w:tcW w:w="237" w:type="pct"/>
            <w:vMerge w:val="restart"/>
            <w:tcBorders>
              <w:top w:val="nil"/>
              <w:left w:val="nil"/>
              <w:bottom w:val="nil"/>
              <w:right w:val="nil"/>
            </w:tcBorders>
          </w:tcPr>
          <w:p w14:paraId="00F2E320" w14:textId="77777777" w:rsidR="00D26FE8" w:rsidRPr="00D26FE8" w:rsidRDefault="00D26FE8" w:rsidP="005F00C1">
            <w:pPr>
              <w:rPr>
                <w:rFonts w:ascii="Arial" w:hAnsi="Arial" w:cs="Arial"/>
                <w:sz w:val="22"/>
                <w:szCs w:val="22"/>
              </w:rPr>
            </w:pPr>
            <w:bookmarkStart w:id="78" w:name="_Hlk35440780"/>
            <w:r w:rsidRPr="00D26FE8">
              <w:rPr>
                <w:rFonts w:ascii="Arial" w:hAnsi="Arial" w:cs="Arial"/>
                <w:sz w:val="22"/>
                <w:szCs w:val="22"/>
              </w:rPr>
              <w:t>1.</w:t>
            </w:r>
          </w:p>
        </w:tc>
        <w:tc>
          <w:tcPr>
            <w:tcW w:w="1177" w:type="pct"/>
            <w:vMerge w:val="restart"/>
            <w:tcBorders>
              <w:top w:val="nil"/>
              <w:left w:val="nil"/>
              <w:bottom w:val="nil"/>
              <w:right w:val="nil"/>
            </w:tcBorders>
          </w:tcPr>
          <w:p w14:paraId="00FFE924"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Identify the contractual requirements of a conveyancer and a real estate agent </w:t>
            </w:r>
          </w:p>
        </w:tc>
        <w:tc>
          <w:tcPr>
            <w:tcW w:w="314" w:type="pct"/>
            <w:tcBorders>
              <w:top w:val="nil"/>
              <w:left w:val="nil"/>
              <w:bottom w:val="nil"/>
              <w:right w:val="nil"/>
            </w:tcBorders>
          </w:tcPr>
          <w:p w14:paraId="749FCB7D" w14:textId="77777777" w:rsidR="00D26FE8" w:rsidRPr="00D26FE8" w:rsidRDefault="00D26FE8" w:rsidP="005F00C1">
            <w:pPr>
              <w:rPr>
                <w:rFonts w:ascii="Arial" w:hAnsi="Arial" w:cs="Arial"/>
                <w:sz w:val="22"/>
                <w:szCs w:val="22"/>
              </w:rPr>
            </w:pPr>
            <w:r w:rsidRPr="00D26FE8">
              <w:rPr>
                <w:rFonts w:ascii="Arial" w:hAnsi="Arial" w:cs="Arial"/>
                <w:sz w:val="22"/>
                <w:szCs w:val="22"/>
              </w:rPr>
              <w:t>1.1</w:t>
            </w:r>
          </w:p>
        </w:tc>
        <w:tc>
          <w:tcPr>
            <w:tcW w:w="3272" w:type="pct"/>
            <w:tcBorders>
              <w:top w:val="nil"/>
              <w:left w:val="nil"/>
              <w:bottom w:val="nil"/>
              <w:right w:val="nil"/>
            </w:tcBorders>
          </w:tcPr>
          <w:p w14:paraId="314E75B4"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Identify the duties of a conveyancer and a real estate agent and the </w:t>
            </w:r>
            <w:r w:rsidRPr="00D26FE8">
              <w:rPr>
                <w:rFonts w:ascii="Arial" w:hAnsi="Arial" w:cs="Arial"/>
                <w:b/>
                <w:i/>
                <w:sz w:val="22"/>
                <w:szCs w:val="22"/>
              </w:rPr>
              <w:t xml:space="preserve">various parties and contracts </w:t>
            </w:r>
            <w:r w:rsidRPr="00D26FE8">
              <w:rPr>
                <w:rFonts w:ascii="Arial" w:hAnsi="Arial" w:cs="Arial"/>
                <w:bCs/>
                <w:iCs/>
                <w:sz w:val="22"/>
                <w:szCs w:val="22"/>
              </w:rPr>
              <w:t>involved</w:t>
            </w:r>
          </w:p>
        </w:tc>
      </w:tr>
      <w:tr w:rsidR="00D26FE8" w:rsidRPr="00D26FE8" w14:paraId="2BD58F9F" w14:textId="77777777" w:rsidTr="00455D2C">
        <w:trPr>
          <w:jc w:val="center"/>
        </w:trPr>
        <w:tc>
          <w:tcPr>
            <w:tcW w:w="237" w:type="pct"/>
            <w:vMerge/>
            <w:tcBorders>
              <w:top w:val="nil"/>
              <w:left w:val="nil"/>
              <w:bottom w:val="nil"/>
              <w:right w:val="nil"/>
            </w:tcBorders>
          </w:tcPr>
          <w:p w14:paraId="4EA97AD0"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56D965C9"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6D22C342" w14:textId="77777777" w:rsidR="00D26FE8" w:rsidRPr="00D26FE8" w:rsidRDefault="00D26FE8" w:rsidP="005F00C1">
            <w:pPr>
              <w:rPr>
                <w:rFonts w:ascii="Arial" w:hAnsi="Arial" w:cs="Arial"/>
                <w:sz w:val="22"/>
                <w:szCs w:val="22"/>
              </w:rPr>
            </w:pPr>
            <w:r w:rsidRPr="00D26FE8">
              <w:rPr>
                <w:rFonts w:ascii="Arial" w:hAnsi="Arial" w:cs="Arial"/>
                <w:sz w:val="22"/>
                <w:szCs w:val="22"/>
              </w:rPr>
              <w:t>1.2</w:t>
            </w:r>
          </w:p>
        </w:tc>
        <w:tc>
          <w:tcPr>
            <w:tcW w:w="3272" w:type="pct"/>
            <w:tcBorders>
              <w:top w:val="nil"/>
              <w:left w:val="nil"/>
              <w:bottom w:val="nil"/>
              <w:right w:val="nil"/>
            </w:tcBorders>
          </w:tcPr>
          <w:p w14:paraId="69A9A2C0" w14:textId="3CD4EA39" w:rsidR="00D26FE8" w:rsidRPr="00D26FE8" w:rsidRDefault="00D26FE8" w:rsidP="005F00C1">
            <w:pPr>
              <w:rPr>
                <w:rFonts w:ascii="Arial" w:hAnsi="Arial" w:cs="Arial"/>
                <w:sz w:val="22"/>
                <w:szCs w:val="22"/>
              </w:rPr>
            </w:pPr>
            <w:r w:rsidRPr="00D26FE8">
              <w:rPr>
                <w:rFonts w:ascii="Arial" w:hAnsi="Arial" w:cs="Arial"/>
                <w:sz w:val="22"/>
                <w:szCs w:val="22"/>
              </w:rPr>
              <w:t xml:space="preserve">Identify and apply </w:t>
            </w:r>
            <w:r w:rsidRPr="00D26FE8">
              <w:rPr>
                <w:rFonts w:ascii="Arial" w:hAnsi="Arial" w:cs="Arial"/>
                <w:bCs/>
                <w:iCs/>
                <w:sz w:val="22"/>
                <w:szCs w:val="22"/>
              </w:rPr>
              <w:t>the</w:t>
            </w:r>
            <w:r w:rsidRPr="00D26FE8">
              <w:rPr>
                <w:rFonts w:ascii="Arial" w:hAnsi="Arial" w:cs="Arial"/>
                <w:b/>
                <w:i/>
                <w:sz w:val="22"/>
                <w:szCs w:val="22"/>
              </w:rPr>
              <w:t xml:space="preserve"> basis of liability at tort </w:t>
            </w:r>
            <w:r w:rsidRPr="00D26FE8">
              <w:rPr>
                <w:rFonts w:ascii="Arial" w:hAnsi="Arial" w:cs="Arial"/>
                <w:bCs/>
                <w:iCs/>
                <w:sz w:val="22"/>
                <w:szCs w:val="22"/>
              </w:rPr>
              <w:t xml:space="preserve">and </w:t>
            </w:r>
            <w:r w:rsidRPr="00D26FE8">
              <w:rPr>
                <w:rFonts w:ascii="Arial" w:hAnsi="Arial" w:cs="Arial"/>
                <w:sz w:val="22"/>
                <w:szCs w:val="22"/>
              </w:rPr>
              <w:t xml:space="preserve">the </w:t>
            </w:r>
            <w:r w:rsidRPr="00D26FE8">
              <w:rPr>
                <w:rFonts w:ascii="Arial" w:hAnsi="Arial" w:cs="Arial"/>
                <w:b/>
                <w:i/>
                <w:sz w:val="22"/>
                <w:szCs w:val="22"/>
              </w:rPr>
              <w:t>basis of liability at contract</w:t>
            </w:r>
            <w:r w:rsidRPr="00D26FE8">
              <w:rPr>
                <w:rFonts w:ascii="Arial" w:hAnsi="Arial" w:cs="Arial"/>
                <w:sz w:val="22"/>
                <w:szCs w:val="22"/>
              </w:rPr>
              <w:t xml:space="preserve"> to a </w:t>
            </w:r>
            <w:r w:rsidR="000344AA">
              <w:rPr>
                <w:rFonts w:ascii="Arial" w:hAnsi="Arial" w:cs="Arial"/>
                <w:sz w:val="22"/>
                <w:szCs w:val="22"/>
              </w:rPr>
              <w:t>case study</w:t>
            </w:r>
          </w:p>
        </w:tc>
      </w:tr>
      <w:tr w:rsidR="00D26FE8" w:rsidRPr="00D26FE8" w14:paraId="3FBE4567" w14:textId="77777777" w:rsidTr="00455D2C">
        <w:trPr>
          <w:jc w:val="center"/>
        </w:trPr>
        <w:tc>
          <w:tcPr>
            <w:tcW w:w="237" w:type="pct"/>
            <w:vMerge/>
            <w:tcBorders>
              <w:top w:val="nil"/>
              <w:left w:val="nil"/>
              <w:bottom w:val="nil"/>
              <w:right w:val="nil"/>
            </w:tcBorders>
          </w:tcPr>
          <w:p w14:paraId="3AF38182"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2ABC1B4A"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0D6FAF2B" w14:textId="77777777" w:rsidR="00D26FE8" w:rsidRPr="00D26FE8" w:rsidRDefault="00D26FE8" w:rsidP="005F00C1">
            <w:pPr>
              <w:rPr>
                <w:rFonts w:ascii="Arial" w:hAnsi="Arial" w:cs="Arial"/>
                <w:sz w:val="22"/>
                <w:szCs w:val="22"/>
              </w:rPr>
            </w:pPr>
            <w:r w:rsidRPr="00D26FE8">
              <w:rPr>
                <w:rFonts w:ascii="Arial" w:hAnsi="Arial" w:cs="Arial"/>
                <w:sz w:val="22"/>
                <w:szCs w:val="22"/>
              </w:rPr>
              <w:t>1.3</w:t>
            </w:r>
          </w:p>
        </w:tc>
        <w:tc>
          <w:tcPr>
            <w:tcW w:w="3272" w:type="pct"/>
            <w:tcBorders>
              <w:top w:val="nil"/>
              <w:left w:val="nil"/>
              <w:bottom w:val="nil"/>
              <w:right w:val="nil"/>
            </w:tcBorders>
          </w:tcPr>
          <w:p w14:paraId="109FAA77"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Outline the </w:t>
            </w:r>
            <w:r w:rsidRPr="00D26FE8">
              <w:rPr>
                <w:rFonts w:ascii="Arial" w:hAnsi="Arial" w:cs="Arial"/>
                <w:b/>
                <w:i/>
                <w:sz w:val="22"/>
                <w:szCs w:val="22"/>
              </w:rPr>
              <w:t>remedies available to the aggrieved party</w:t>
            </w:r>
            <w:r w:rsidRPr="00D26FE8">
              <w:rPr>
                <w:rFonts w:ascii="Arial" w:hAnsi="Arial" w:cs="Arial"/>
                <w:sz w:val="22"/>
                <w:szCs w:val="22"/>
              </w:rPr>
              <w:t xml:space="preserve"> arising from a breach</w:t>
            </w:r>
          </w:p>
          <w:p w14:paraId="585B404A" w14:textId="77777777" w:rsidR="00D26FE8" w:rsidRPr="00D26FE8" w:rsidRDefault="00D26FE8" w:rsidP="005F00C1">
            <w:pPr>
              <w:rPr>
                <w:rFonts w:ascii="Arial" w:hAnsi="Arial" w:cs="Arial"/>
                <w:sz w:val="22"/>
                <w:szCs w:val="22"/>
              </w:rPr>
            </w:pPr>
          </w:p>
        </w:tc>
      </w:tr>
      <w:tr w:rsidR="00D26FE8" w:rsidRPr="00D26FE8" w14:paraId="32EE4A9A" w14:textId="77777777" w:rsidTr="00455D2C">
        <w:trPr>
          <w:jc w:val="center"/>
        </w:trPr>
        <w:tc>
          <w:tcPr>
            <w:tcW w:w="237" w:type="pct"/>
            <w:vMerge w:val="restart"/>
            <w:tcBorders>
              <w:top w:val="nil"/>
              <w:left w:val="nil"/>
              <w:bottom w:val="nil"/>
              <w:right w:val="nil"/>
            </w:tcBorders>
          </w:tcPr>
          <w:p w14:paraId="01795730" w14:textId="77777777" w:rsidR="00D26FE8" w:rsidRPr="00D26FE8" w:rsidRDefault="00D26FE8" w:rsidP="005F00C1">
            <w:pPr>
              <w:rPr>
                <w:rFonts w:ascii="Arial" w:hAnsi="Arial" w:cs="Arial"/>
                <w:sz w:val="22"/>
                <w:szCs w:val="22"/>
              </w:rPr>
            </w:pPr>
            <w:r w:rsidRPr="00D26FE8">
              <w:rPr>
                <w:rFonts w:ascii="Arial" w:hAnsi="Arial" w:cs="Arial"/>
                <w:sz w:val="22"/>
                <w:szCs w:val="22"/>
              </w:rPr>
              <w:t>2.</w:t>
            </w:r>
          </w:p>
        </w:tc>
        <w:tc>
          <w:tcPr>
            <w:tcW w:w="1177" w:type="pct"/>
            <w:vMerge w:val="restart"/>
            <w:tcBorders>
              <w:top w:val="nil"/>
              <w:left w:val="nil"/>
              <w:bottom w:val="nil"/>
              <w:right w:val="nil"/>
            </w:tcBorders>
          </w:tcPr>
          <w:p w14:paraId="27128CF4" w14:textId="55D7CFD2" w:rsidR="00D26FE8" w:rsidRPr="00D26FE8" w:rsidRDefault="000B6EC6" w:rsidP="005F00C1">
            <w:pPr>
              <w:rPr>
                <w:rFonts w:ascii="Arial" w:hAnsi="Arial" w:cs="Arial"/>
                <w:sz w:val="22"/>
                <w:szCs w:val="22"/>
              </w:rPr>
            </w:pPr>
            <w:r>
              <w:rPr>
                <w:rFonts w:ascii="Arial" w:hAnsi="Arial" w:cs="Arial"/>
                <w:sz w:val="22"/>
                <w:szCs w:val="22"/>
              </w:rPr>
              <w:t>Identify, e</w:t>
            </w:r>
            <w:r w:rsidR="00D26FE8" w:rsidRPr="00D26FE8">
              <w:rPr>
                <w:rFonts w:ascii="Arial" w:hAnsi="Arial" w:cs="Arial"/>
                <w:sz w:val="22"/>
                <w:szCs w:val="22"/>
              </w:rPr>
              <w:t>xamine</w:t>
            </w:r>
            <w:r>
              <w:rPr>
                <w:rFonts w:ascii="Arial" w:hAnsi="Arial" w:cs="Arial"/>
                <w:sz w:val="22"/>
                <w:szCs w:val="22"/>
              </w:rPr>
              <w:t xml:space="preserve"> and apply</w:t>
            </w:r>
            <w:r w:rsidR="00D26FE8" w:rsidRPr="00D26FE8">
              <w:rPr>
                <w:rFonts w:ascii="Arial" w:hAnsi="Arial" w:cs="Arial"/>
                <w:sz w:val="22"/>
                <w:szCs w:val="22"/>
              </w:rPr>
              <w:t xml:space="preserve"> the types of property subdivision </w:t>
            </w:r>
          </w:p>
        </w:tc>
        <w:tc>
          <w:tcPr>
            <w:tcW w:w="314" w:type="pct"/>
            <w:tcBorders>
              <w:top w:val="nil"/>
              <w:left w:val="nil"/>
              <w:bottom w:val="nil"/>
              <w:right w:val="nil"/>
            </w:tcBorders>
          </w:tcPr>
          <w:p w14:paraId="0DB62F2E" w14:textId="77777777" w:rsidR="00D26FE8" w:rsidRPr="00D26FE8" w:rsidRDefault="00D26FE8" w:rsidP="005F00C1">
            <w:pPr>
              <w:rPr>
                <w:rFonts w:ascii="Arial" w:hAnsi="Arial" w:cs="Arial"/>
                <w:sz w:val="22"/>
                <w:szCs w:val="22"/>
              </w:rPr>
            </w:pPr>
            <w:r w:rsidRPr="00D26FE8">
              <w:rPr>
                <w:rFonts w:ascii="Arial" w:hAnsi="Arial" w:cs="Arial"/>
                <w:sz w:val="22"/>
                <w:szCs w:val="22"/>
              </w:rPr>
              <w:t>2.1</w:t>
            </w:r>
          </w:p>
        </w:tc>
        <w:tc>
          <w:tcPr>
            <w:tcW w:w="3272" w:type="pct"/>
            <w:tcBorders>
              <w:top w:val="nil"/>
              <w:left w:val="nil"/>
              <w:bottom w:val="nil"/>
              <w:right w:val="nil"/>
            </w:tcBorders>
          </w:tcPr>
          <w:p w14:paraId="213CC214"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Identify the characteristics and advantages and disadvantages of the </w:t>
            </w:r>
            <w:r w:rsidRPr="00D26FE8">
              <w:rPr>
                <w:rFonts w:ascii="Arial" w:hAnsi="Arial" w:cs="Arial"/>
                <w:b/>
                <w:i/>
                <w:sz w:val="22"/>
                <w:szCs w:val="22"/>
              </w:rPr>
              <w:t>types of property subdivisions</w:t>
            </w:r>
          </w:p>
        </w:tc>
      </w:tr>
      <w:tr w:rsidR="00D26FE8" w:rsidRPr="00D26FE8" w14:paraId="7E2D4410" w14:textId="77777777" w:rsidTr="00455D2C">
        <w:trPr>
          <w:jc w:val="center"/>
        </w:trPr>
        <w:tc>
          <w:tcPr>
            <w:tcW w:w="237" w:type="pct"/>
            <w:vMerge/>
            <w:tcBorders>
              <w:top w:val="nil"/>
              <w:left w:val="nil"/>
              <w:bottom w:val="nil"/>
              <w:right w:val="nil"/>
            </w:tcBorders>
          </w:tcPr>
          <w:p w14:paraId="7AB0C328"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6A3BC97B"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12AD6427" w14:textId="77777777" w:rsidR="00D26FE8" w:rsidRPr="00D26FE8" w:rsidRDefault="00D26FE8" w:rsidP="005F00C1">
            <w:pPr>
              <w:rPr>
                <w:rFonts w:ascii="Arial" w:hAnsi="Arial" w:cs="Arial"/>
                <w:sz w:val="22"/>
                <w:szCs w:val="22"/>
              </w:rPr>
            </w:pPr>
            <w:r w:rsidRPr="00D26FE8">
              <w:rPr>
                <w:rFonts w:ascii="Arial" w:hAnsi="Arial" w:cs="Arial"/>
                <w:sz w:val="22"/>
                <w:szCs w:val="22"/>
              </w:rPr>
              <w:t>2.2</w:t>
            </w:r>
          </w:p>
        </w:tc>
        <w:tc>
          <w:tcPr>
            <w:tcW w:w="3272" w:type="pct"/>
            <w:tcBorders>
              <w:top w:val="nil"/>
              <w:left w:val="nil"/>
              <w:bottom w:val="nil"/>
              <w:right w:val="nil"/>
            </w:tcBorders>
          </w:tcPr>
          <w:p w14:paraId="20E7F84C" w14:textId="77777777" w:rsidR="00D26FE8" w:rsidRPr="00D26FE8" w:rsidRDefault="00D26FE8" w:rsidP="005F00C1">
            <w:pPr>
              <w:rPr>
                <w:rFonts w:ascii="Arial" w:hAnsi="Arial" w:cs="Arial"/>
                <w:sz w:val="22"/>
                <w:szCs w:val="22"/>
              </w:rPr>
            </w:pPr>
            <w:r w:rsidRPr="00D26FE8">
              <w:rPr>
                <w:rFonts w:ascii="Arial" w:hAnsi="Arial" w:cs="Arial"/>
                <w:sz w:val="22"/>
                <w:szCs w:val="22"/>
              </w:rPr>
              <w:t>Examine the rules in the Subdivision (Body Corporate) Regulations and determine when they may be applied</w:t>
            </w:r>
          </w:p>
        </w:tc>
      </w:tr>
      <w:tr w:rsidR="00D26FE8" w:rsidRPr="00D26FE8" w14:paraId="29304253" w14:textId="77777777" w:rsidTr="00455D2C">
        <w:trPr>
          <w:jc w:val="center"/>
        </w:trPr>
        <w:tc>
          <w:tcPr>
            <w:tcW w:w="237" w:type="pct"/>
            <w:vMerge/>
            <w:tcBorders>
              <w:top w:val="nil"/>
              <w:left w:val="nil"/>
              <w:bottom w:val="nil"/>
              <w:right w:val="nil"/>
            </w:tcBorders>
          </w:tcPr>
          <w:p w14:paraId="29990C74"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6F7F94AE"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0C77CF8D" w14:textId="77777777" w:rsidR="00D26FE8" w:rsidRPr="00D26FE8" w:rsidRDefault="00D26FE8" w:rsidP="005F00C1">
            <w:pPr>
              <w:rPr>
                <w:rFonts w:ascii="Arial" w:hAnsi="Arial" w:cs="Arial"/>
                <w:sz w:val="22"/>
                <w:szCs w:val="22"/>
              </w:rPr>
            </w:pPr>
            <w:r w:rsidRPr="00D26FE8">
              <w:rPr>
                <w:rFonts w:ascii="Arial" w:hAnsi="Arial" w:cs="Arial"/>
                <w:sz w:val="22"/>
                <w:szCs w:val="22"/>
              </w:rPr>
              <w:t>2.3</w:t>
            </w:r>
          </w:p>
        </w:tc>
        <w:tc>
          <w:tcPr>
            <w:tcW w:w="3272" w:type="pct"/>
            <w:tcBorders>
              <w:top w:val="nil"/>
              <w:left w:val="nil"/>
              <w:bottom w:val="nil"/>
              <w:right w:val="nil"/>
            </w:tcBorders>
          </w:tcPr>
          <w:p w14:paraId="6B61FCE8"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Determine and discuss the circumstances which require </w:t>
            </w:r>
            <w:r w:rsidRPr="00D26FE8">
              <w:rPr>
                <w:rFonts w:ascii="Arial" w:hAnsi="Arial" w:cs="Arial"/>
                <w:b/>
                <w:i/>
                <w:sz w:val="22"/>
                <w:szCs w:val="22"/>
              </w:rPr>
              <w:t>special clauses in contracts</w:t>
            </w:r>
          </w:p>
        </w:tc>
      </w:tr>
      <w:tr w:rsidR="00D26FE8" w:rsidRPr="00D26FE8" w14:paraId="45D64CFA" w14:textId="77777777" w:rsidTr="00455D2C">
        <w:trPr>
          <w:jc w:val="center"/>
        </w:trPr>
        <w:tc>
          <w:tcPr>
            <w:tcW w:w="237" w:type="pct"/>
            <w:vMerge/>
            <w:tcBorders>
              <w:top w:val="nil"/>
              <w:left w:val="nil"/>
              <w:bottom w:val="nil"/>
              <w:right w:val="nil"/>
            </w:tcBorders>
          </w:tcPr>
          <w:p w14:paraId="3B6D2F50"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66BCDCA3"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76694B7A" w14:textId="77777777" w:rsidR="00D26FE8" w:rsidRPr="00D26FE8" w:rsidRDefault="00D26FE8" w:rsidP="005F00C1">
            <w:pPr>
              <w:rPr>
                <w:rFonts w:ascii="Arial" w:hAnsi="Arial" w:cs="Arial"/>
                <w:sz w:val="22"/>
                <w:szCs w:val="22"/>
              </w:rPr>
            </w:pPr>
            <w:r w:rsidRPr="00D26FE8">
              <w:rPr>
                <w:rFonts w:ascii="Arial" w:hAnsi="Arial" w:cs="Arial"/>
                <w:sz w:val="22"/>
                <w:szCs w:val="22"/>
              </w:rPr>
              <w:t>2.4</w:t>
            </w:r>
          </w:p>
        </w:tc>
        <w:tc>
          <w:tcPr>
            <w:tcW w:w="3272" w:type="pct"/>
            <w:tcBorders>
              <w:top w:val="nil"/>
              <w:left w:val="nil"/>
              <w:bottom w:val="nil"/>
              <w:right w:val="nil"/>
            </w:tcBorders>
          </w:tcPr>
          <w:p w14:paraId="40818799" w14:textId="534C8B6C" w:rsidR="00D26FE8" w:rsidRPr="00D26FE8" w:rsidRDefault="000B6EC6" w:rsidP="005F00C1">
            <w:pPr>
              <w:rPr>
                <w:rFonts w:ascii="Arial" w:hAnsi="Arial" w:cs="Arial"/>
                <w:sz w:val="22"/>
                <w:szCs w:val="22"/>
              </w:rPr>
            </w:pPr>
            <w:r>
              <w:rPr>
                <w:rFonts w:ascii="Arial" w:hAnsi="Arial" w:cs="Arial"/>
                <w:sz w:val="22"/>
                <w:szCs w:val="22"/>
              </w:rPr>
              <w:t>Examine</w:t>
            </w:r>
            <w:r w:rsidRPr="00D26FE8">
              <w:rPr>
                <w:rFonts w:ascii="Arial" w:hAnsi="Arial" w:cs="Arial"/>
                <w:sz w:val="22"/>
                <w:szCs w:val="22"/>
              </w:rPr>
              <w:t xml:space="preserve"> </w:t>
            </w:r>
            <w:r w:rsidR="00D26FE8" w:rsidRPr="00D26FE8">
              <w:rPr>
                <w:rFonts w:ascii="Arial" w:hAnsi="Arial" w:cs="Arial"/>
                <w:sz w:val="22"/>
                <w:szCs w:val="22"/>
              </w:rPr>
              <w:t xml:space="preserve">and apply the provisions of </w:t>
            </w:r>
            <w:r w:rsidR="00D26FE8" w:rsidRPr="00D26FE8">
              <w:rPr>
                <w:rFonts w:ascii="Arial" w:hAnsi="Arial" w:cs="Arial"/>
                <w:b/>
                <w:i/>
                <w:sz w:val="22"/>
                <w:szCs w:val="22"/>
              </w:rPr>
              <w:t>contract terms</w:t>
            </w:r>
            <w:r w:rsidR="00D26FE8" w:rsidRPr="00D26FE8">
              <w:rPr>
                <w:rFonts w:ascii="Arial" w:hAnsi="Arial" w:cs="Arial"/>
                <w:sz w:val="22"/>
                <w:szCs w:val="22"/>
              </w:rPr>
              <w:t xml:space="preserve"> provided by statute to a </w:t>
            </w:r>
            <w:r w:rsidR="000344AA">
              <w:rPr>
                <w:rFonts w:ascii="Arial" w:hAnsi="Arial" w:cs="Arial"/>
                <w:sz w:val="22"/>
                <w:szCs w:val="22"/>
              </w:rPr>
              <w:t>case study</w:t>
            </w:r>
          </w:p>
          <w:p w14:paraId="443BD139" w14:textId="77777777" w:rsidR="00D26FE8" w:rsidRPr="00D26FE8" w:rsidRDefault="00D26FE8" w:rsidP="005F00C1">
            <w:pPr>
              <w:rPr>
                <w:rFonts w:ascii="Arial" w:hAnsi="Arial" w:cs="Arial"/>
                <w:sz w:val="22"/>
                <w:szCs w:val="22"/>
              </w:rPr>
            </w:pPr>
          </w:p>
        </w:tc>
      </w:tr>
      <w:tr w:rsidR="00D26FE8" w:rsidRPr="00D26FE8" w14:paraId="06F2DD96" w14:textId="77777777" w:rsidTr="00455D2C">
        <w:trPr>
          <w:jc w:val="center"/>
        </w:trPr>
        <w:tc>
          <w:tcPr>
            <w:tcW w:w="237" w:type="pct"/>
            <w:vMerge w:val="restart"/>
            <w:tcBorders>
              <w:top w:val="nil"/>
              <w:left w:val="nil"/>
              <w:bottom w:val="nil"/>
              <w:right w:val="nil"/>
            </w:tcBorders>
          </w:tcPr>
          <w:p w14:paraId="4953E16B" w14:textId="77777777" w:rsidR="00D26FE8" w:rsidRPr="00D26FE8" w:rsidRDefault="00D26FE8" w:rsidP="005F00C1">
            <w:pPr>
              <w:rPr>
                <w:rFonts w:ascii="Arial" w:hAnsi="Arial" w:cs="Arial"/>
                <w:sz w:val="22"/>
                <w:szCs w:val="22"/>
              </w:rPr>
            </w:pPr>
            <w:r w:rsidRPr="00D26FE8">
              <w:rPr>
                <w:rFonts w:ascii="Arial" w:hAnsi="Arial" w:cs="Arial"/>
                <w:sz w:val="22"/>
                <w:szCs w:val="22"/>
              </w:rPr>
              <w:t>3.</w:t>
            </w:r>
          </w:p>
        </w:tc>
        <w:tc>
          <w:tcPr>
            <w:tcW w:w="1177" w:type="pct"/>
            <w:vMerge w:val="restart"/>
            <w:tcBorders>
              <w:top w:val="nil"/>
              <w:left w:val="nil"/>
              <w:bottom w:val="nil"/>
              <w:right w:val="nil"/>
            </w:tcBorders>
          </w:tcPr>
          <w:p w14:paraId="31FBB477" w14:textId="3A8D89CC" w:rsidR="00D26FE8" w:rsidRPr="00D26FE8" w:rsidRDefault="000B6EC6" w:rsidP="005F00C1">
            <w:pPr>
              <w:rPr>
                <w:rFonts w:ascii="Arial" w:hAnsi="Arial" w:cs="Arial"/>
                <w:sz w:val="22"/>
                <w:szCs w:val="22"/>
              </w:rPr>
            </w:pPr>
            <w:r>
              <w:rPr>
                <w:rFonts w:ascii="Arial" w:hAnsi="Arial" w:cs="Arial"/>
                <w:sz w:val="22"/>
                <w:szCs w:val="22"/>
              </w:rPr>
              <w:t xml:space="preserve">Identify, </w:t>
            </w:r>
            <w:r w:rsidR="000C0025">
              <w:rPr>
                <w:rFonts w:ascii="Arial" w:hAnsi="Arial" w:cs="Arial"/>
                <w:sz w:val="22"/>
                <w:szCs w:val="22"/>
              </w:rPr>
              <w:t xml:space="preserve">examine </w:t>
            </w:r>
            <w:r w:rsidR="00D26FE8" w:rsidRPr="00D26FE8">
              <w:rPr>
                <w:rFonts w:ascii="Arial" w:hAnsi="Arial" w:cs="Arial"/>
                <w:sz w:val="22"/>
                <w:szCs w:val="22"/>
              </w:rPr>
              <w:t xml:space="preserve">and apply conditions and procedures related to title </w:t>
            </w:r>
          </w:p>
          <w:p w14:paraId="204716F8" w14:textId="77777777" w:rsidR="00D26FE8" w:rsidRPr="00D26FE8" w:rsidRDefault="00D26FE8" w:rsidP="005F00C1">
            <w:pPr>
              <w:rPr>
                <w:rFonts w:ascii="Arial" w:hAnsi="Arial" w:cs="Arial"/>
                <w:sz w:val="22"/>
                <w:szCs w:val="22"/>
              </w:rPr>
            </w:pPr>
          </w:p>
          <w:p w14:paraId="6248E47C"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21725253" w14:textId="77777777" w:rsidR="00D26FE8" w:rsidRPr="00D26FE8" w:rsidRDefault="00D26FE8" w:rsidP="005F00C1">
            <w:pPr>
              <w:rPr>
                <w:rFonts w:ascii="Arial" w:hAnsi="Arial" w:cs="Arial"/>
                <w:sz w:val="22"/>
                <w:szCs w:val="22"/>
              </w:rPr>
            </w:pPr>
            <w:r w:rsidRPr="00D26FE8">
              <w:rPr>
                <w:rFonts w:ascii="Arial" w:hAnsi="Arial" w:cs="Arial"/>
                <w:sz w:val="22"/>
                <w:szCs w:val="22"/>
              </w:rPr>
              <w:t>3.1</w:t>
            </w:r>
          </w:p>
        </w:tc>
        <w:tc>
          <w:tcPr>
            <w:tcW w:w="3272" w:type="pct"/>
            <w:tcBorders>
              <w:top w:val="nil"/>
              <w:left w:val="nil"/>
              <w:bottom w:val="nil"/>
              <w:right w:val="nil"/>
            </w:tcBorders>
          </w:tcPr>
          <w:p w14:paraId="39CCF57F" w14:textId="62EC2F99" w:rsidR="00D26FE8" w:rsidRPr="00D26FE8" w:rsidRDefault="00D26FE8" w:rsidP="005F00C1">
            <w:pPr>
              <w:rPr>
                <w:rFonts w:ascii="Arial" w:hAnsi="Arial" w:cs="Arial"/>
                <w:sz w:val="22"/>
                <w:szCs w:val="22"/>
              </w:rPr>
            </w:pPr>
            <w:r w:rsidRPr="00D26FE8">
              <w:rPr>
                <w:rFonts w:ascii="Arial" w:hAnsi="Arial" w:cs="Arial"/>
                <w:sz w:val="22"/>
                <w:szCs w:val="22"/>
              </w:rPr>
              <w:t>Identify</w:t>
            </w:r>
            <w:r w:rsidR="000C0025">
              <w:rPr>
                <w:rFonts w:ascii="Arial" w:hAnsi="Arial" w:cs="Arial"/>
                <w:sz w:val="22"/>
                <w:szCs w:val="22"/>
              </w:rPr>
              <w:t xml:space="preserve"> and examine</w:t>
            </w:r>
            <w:r w:rsidRPr="00D26FE8">
              <w:rPr>
                <w:rFonts w:ascii="Arial" w:hAnsi="Arial" w:cs="Arial"/>
                <w:sz w:val="22"/>
                <w:szCs w:val="22"/>
              </w:rPr>
              <w:t xml:space="preserve"> the </w:t>
            </w:r>
            <w:r w:rsidRPr="00D26FE8">
              <w:rPr>
                <w:rFonts w:ascii="Arial" w:hAnsi="Arial" w:cs="Arial"/>
                <w:b/>
                <w:i/>
                <w:sz w:val="22"/>
                <w:szCs w:val="22"/>
              </w:rPr>
              <w:t>elements of a General Law</w:t>
            </w:r>
            <w:r w:rsidRPr="00D26FE8">
              <w:rPr>
                <w:rFonts w:ascii="Arial" w:hAnsi="Arial" w:cs="Arial"/>
                <w:sz w:val="22"/>
                <w:szCs w:val="22"/>
              </w:rPr>
              <w:t xml:space="preserve"> title</w:t>
            </w:r>
          </w:p>
        </w:tc>
      </w:tr>
      <w:tr w:rsidR="00D26FE8" w:rsidRPr="00D26FE8" w14:paraId="0E10DD31" w14:textId="77777777" w:rsidTr="00455D2C">
        <w:trPr>
          <w:jc w:val="center"/>
        </w:trPr>
        <w:tc>
          <w:tcPr>
            <w:tcW w:w="237" w:type="pct"/>
            <w:vMerge/>
            <w:tcBorders>
              <w:top w:val="nil"/>
              <w:left w:val="nil"/>
              <w:bottom w:val="nil"/>
              <w:right w:val="nil"/>
            </w:tcBorders>
          </w:tcPr>
          <w:p w14:paraId="2E2B6BCE"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52D38D09"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18D66BE3" w14:textId="77777777" w:rsidR="00D26FE8" w:rsidRPr="00D26FE8" w:rsidRDefault="00D26FE8" w:rsidP="005F00C1">
            <w:pPr>
              <w:rPr>
                <w:rFonts w:ascii="Arial" w:hAnsi="Arial" w:cs="Arial"/>
                <w:sz w:val="22"/>
                <w:szCs w:val="22"/>
              </w:rPr>
            </w:pPr>
            <w:r w:rsidRPr="00D26FE8">
              <w:rPr>
                <w:rFonts w:ascii="Arial" w:hAnsi="Arial" w:cs="Arial"/>
                <w:sz w:val="22"/>
                <w:szCs w:val="22"/>
              </w:rPr>
              <w:t>3.2</w:t>
            </w:r>
          </w:p>
        </w:tc>
        <w:tc>
          <w:tcPr>
            <w:tcW w:w="3272" w:type="pct"/>
            <w:tcBorders>
              <w:top w:val="nil"/>
              <w:left w:val="nil"/>
              <w:bottom w:val="nil"/>
              <w:right w:val="nil"/>
            </w:tcBorders>
          </w:tcPr>
          <w:p w14:paraId="74F5A03B"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Identify and detail the </w:t>
            </w:r>
            <w:r w:rsidRPr="00D26FE8">
              <w:rPr>
                <w:rFonts w:ascii="Arial" w:hAnsi="Arial" w:cs="Arial"/>
                <w:b/>
                <w:i/>
                <w:sz w:val="22"/>
                <w:szCs w:val="22"/>
              </w:rPr>
              <w:t xml:space="preserve">procedures for investigating a Torrens title </w:t>
            </w:r>
          </w:p>
        </w:tc>
      </w:tr>
      <w:tr w:rsidR="00D26FE8" w:rsidRPr="00D26FE8" w14:paraId="44F657AC" w14:textId="77777777" w:rsidTr="00455D2C">
        <w:trPr>
          <w:jc w:val="center"/>
        </w:trPr>
        <w:tc>
          <w:tcPr>
            <w:tcW w:w="237" w:type="pct"/>
            <w:vMerge/>
            <w:tcBorders>
              <w:top w:val="nil"/>
              <w:left w:val="nil"/>
              <w:bottom w:val="nil"/>
              <w:right w:val="nil"/>
            </w:tcBorders>
          </w:tcPr>
          <w:p w14:paraId="380247B0"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4A850F31"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6DA4A5FC" w14:textId="77777777" w:rsidR="00D26FE8" w:rsidRPr="00D26FE8" w:rsidRDefault="00D26FE8" w:rsidP="005F00C1">
            <w:pPr>
              <w:rPr>
                <w:rFonts w:ascii="Arial" w:hAnsi="Arial" w:cs="Arial"/>
                <w:sz w:val="22"/>
                <w:szCs w:val="22"/>
              </w:rPr>
            </w:pPr>
            <w:r w:rsidRPr="00D26FE8">
              <w:rPr>
                <w:rFonts w:ascii="Arial" w:hAnsi="Arial" w:cs="Arial"/>
                <w:sz w:val="22"/>
                <w:szCs w:val="22"/>
              </w:rPr>
              <w:t>3.3</w:t>
            </w:r>
          </w:p>
        </w:tc>
        <w:tc>
          <w:tcPr>
            <w:tcW w:w="3272" w:type="pct"/>
            <w:tcBorders>
              <w:top w:val="nil"/>
              <w:left w:val="nil"/>
              <w:bottom w:val="nil"/>
              <w:right w:val="nil"/>
            </w:tcBorders>
          </w:tcPr>
          <w:p w14:paraId="6080B6EC" w14:textId="19EAEE48" w:rsidR="00D26FE8" w:rsidRPr="00D26FE8" w:rsidRDefault="00D26FE8" w:rsidP="005F00C1">
            <w:pPr>
              <w:rPr>
                <w:rFonts w:ascii="Arial" w:hAnsi="Arial" w:cs="Arial"/>
                <w:sz w:val="22"/>
                <w:szCs w:val="22"/>
              </w:rPr>
            </w:pPr>
            <w:r w:rsidRPr="00D26FE8">
              <w:rPr>
                <w:rFonts w:ascii="Arial" w:hAnsi="Arial" w:cs="Arial"/>
                <w:sz w:val="22"/>
                <w:szCs w:val="22"/>
              </w:rPr>
              <w:t xml:space="preserve">Distinguish and </w:t>
            </w:r>
            <w:r w:rsidR="000C0025">
              <w:rPr>
                <w:rFonts w:ascii="Arial" w:hAnsi="Arial" w:cs="Arial"/>
                <w:sz w:val="22"/>
                <w:szCs w:val="22"/>
              </w:rPr>
              <w:t>examine</w:t>
            </w:r>
            <w:r w:rsidR="000C0025" w:rsidRPr="00D26FE8">
              <w:rPr>
                <w:rFonts w:ascii="Arial" w:hAnsi="Arial" w:cs="Arial"/>
                <w:sz w:val="22"/>
                <w:szCs w:val="22"/>
              </w:rPr>
              <w:t xml:space="preserve"> </w:t>
            </w:r>
            <w:r w:rsidRPr="00D26FE8">
              <w:rPr>
                <w:rFonts w:ascii="Arial" w:hAnsi="Arial" w:cs="Arial"/>
                <w:sz w:val="22"/>
                <w:szCs w:val="22"/>
              </w:rPr>
              <w:t xml:space="preserve">the conveyancing </w:t>
            </w:r>
            <w:r w:rsidRPr="00D26FE8">
              <w:rPr>
                <w:rFonts w:ascii="Arial" w:hAnsi="Arial" w:cs="Arial"/>
                <w:b/>
                <w:i/>
                <w:sz w:val="22"/>
                <w:szCs w:val="22"/>
              </w:rPr>
              <w:t>procedures that are common to both the General Law and Torrens</w:t>
            </w:r>
            <w:r w:rsidRPr="00D26FE8">
              <w:rPr>
                <w:rFonts w:ascii="Arial" w:hAnsi="Arial" w:cs="Arial"/>
                <w:sz w:val="22"/>
                <w:szCs w:val="22"/>
              </w:rPr>
              <w:t xml:space="preserve"> titles systems analysis</w:t>
            </w:r>
          </w:p>
        </w:tc>
      </w:tr>
      <w:tr w:rsidR="00D26FE8" w:rsidRPr="00D26FE8" w14:paraId="045A737B" w14:textId="77777777" w:rsidTr="00455D2C">
        <w:trPr>
          <w:jc w:val="center"/>
        </w:trPr>
        <w:tc>
          <w:tcPr>
            <w:tcW w:w="237" w:type="pct"/>
            <w:vMerge/>
            <w:tcBorders>
              <w:top w:val="nil"/>
              <w:left w:val="nil"/>
              <w:bottom w:val="nil"/>
              <w:right w:val="nil"/>
            </w:tcBorders>
          </w:tcPr>
          <w:p w14:paraId="398E3674"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1FCBD93C"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6A598525" w14:textId="77777777" w:rsidR="00D26FE8" w:rsidRPr="00D26FE8" w:rsidRDefault="00D26FE8" w:rsidP="005F00C1">
            <w:pPr>
              <w:rPr>
                <w:rFonts w:ascii="Arial" w:hAnsi="Arial" w:cs="Arial"/>
                <w:sz w:val="22"/>
                <w:szCs w:val="22"/>
              </w:rPr>
            </w:pPr>
            <w:r w:rsidRPr="00D26FE8">
              <w:rPr>
                <w:rFonts w:ascii="Arial" w:hAnsi="Arial" w:cs="Arial"/>
                <w:sz w:val="22"/>
                <w:szCs w:val="22"/>
              </w:rPr>
              <w:t>3.4</w:t>
            </w:r>
          </w:p>
        </w:tc>
        <w:tc>
          <w:tcPr>
            <w:tcW w:w="3272" w:type="pct"/>
            <w:tcBorders>
              <w:top w:val="nil"/>
              <w:left w:val="nil"/>
              <w:bottom w:val="nil"/>
              <w:right w:val="nil"/>
            </w:tcBorders>
          </w:tcPr>
          <w:p w14:paraId="0755DF0C" w14:textId="64C3F0A2" w:rsidR="00D26FE8" w:rsidRPr="00D26FE8" w:rsidRDefault="000C0025" w:rsidP="005F00C1">
            <w:pPr>
              <w:rPr>
                <w:rFonts w:ascii="Arial" w:hAnsi="Arial" w:cs="Arial"/>
                <w:sz w:val="22"/>
                <w:szCs w:val="22"/>
              </w:rPr>
            </w:pPr>
            <w:r>
              <w:rPr>
                <w:rFonts w:ascii="Arial" w:hAnsi="Arial" w:cs="Arial"/>
                <w:sz w:val="22"/>
                <w:szCs w:val="22"/>
              </w:rPr>
              <w:t>Examine</w:t>
            </w:r>
            <w:r w:rsidRPr="00D26FE8">
              <w:rPr>
                <w:rFonts w:ascii="Arial" w:hAnsi="Arial" w:cs="Arial"/>
                <w:sz w:val="22"/>
                <w:szCs w:val="22"/>
              </w:rPr>
              <w:t xml:space="preserve"> </w:t>
            </w:r>
            <w:r w:rsidR="00D26FE8" w:rsidRPr="00D26FE8">
              <w:rPr>
                <w:rFonts w:ascii="Arial" w:hAnsi="Arial" w:cs="Arial"/>
                <w:sz w:val="22"/>
                <w:szCs w:val="22"/>
              </w:rPr>
              <w:t xml:space="preserve">and apply the procedure/s for the investigation of the title held by the vendor in the sale of land to a </w:t>
            </w:r>
            <w:r w:rsidR="000344AA">
              <w:rPr>
                <w:rFonts w:ascii="Arial" w:hAnsi="Arial" w:cs="Arial"/>
                <w:sz w:val="22"/>
                <w:szCs w:val="22"/>
              </w:rPr>
              <w:t>case study</w:t>
            </w:r>
          </w:p>
        </w:tc>
      </w:tr>
      <w:tr w:rsidR="00D26FE8" w:rsidRPr="00D26FE8" w14:paraId="26CCA94E" w14:textId="77777777" w:rsidTr="00455D2C">
        <w:trPr>
          <w:jc w:val="center"/>
        </w:trPr>
        <w:tc>
          <w:tcPr>
            <w:tcW w:w="237" w:type="pct"/>
            <w:vMerge/>
            <w:tcBorders>
              <w:top w:val="nil"/>
              <w:left w:val="nil"/>
              <w:bottom w:val="nil"/>
              <w:right w:val="nil"/>
            </w:tcBorders>
          </w:tcPr>
          <w:p w14:paraId="1D0CD7EE"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10C47951"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5C6EC036" w14:textId="77777777" w:rsidR="00D26FE8" w:rsidRPr="00D26FE8" w:rsidRDefault="00D26FE8" w:rsidP="005F00C1">
            <w:pPr>
              <w:rPr>
                <w:rFonts w:ascii="Arial" w:hAnsi="Arial" w:cs="Arial"/>
                <w:sz w:val="22"/>
                <w:szCs w:val="22"/>
              </w:rPr>
            </w:pPr>
          </w:p>
        </w:tc>
        <w:tc>
          <w:tcPr>
            <w:tcW w:w="3272" w:type="pct"/>
            <w:tcBorders>
              <w:top w:val="nil"/>
              <w:left w:val="nil"/>
              <w:bottom w:val="nil"/>
              <w:right w:val="nil"/>
            </w:tcBorders>
          </w:tcPr>
          <w:p w14:paraId="1FD0C2C4" w14:textId="77777777" w:rsidR="00D26FE8" w:rsidRPr="00D26FE8" w:rsidRDefault="00D26FE8" w:rsidP="005F00C1">
            <w:pPr>
              <w:rPr>
                <w:rFonts w:ascii="Arial" w:hAnsi="Arial" w:cs="Arial"/>
                <w:sz w:val="22"/>
                <w:szCs w:val="22"/>
              </w:rPr>
            </w:pPr>
          </w:p>
        </w:tc>
      </w:tr>
      <w:tr w:rsidR="00D26FE8" w:rsidRPr="00D26FE8" w14:paraId="54E5D06D" w14:textId="77777777" w:rsidTr="00455D2C">
        <w:trPr>
          <w:jc w:val="center"/>
        </w:trPr>
        <w:tc>
          <w:tcPr>
            <w:tcW w:w="237" w:type="pct"/>
            <w:vMerge w:val="restart"/>
            <w:tcBorders>
              <w:top w:val="nil"/>
              <w:left w:val="nil"/>
              <w:bottom w:val="nil"/>
              <w:right w:val="nil"/>
            </w:tcBorders>
          </w:tcPr>
          <w:p w14:paraId="1487CF7C" w14:textId="77777777" w:rsidR="00D26FE8" w:rsidRPr="00D26FE8" w:rsidRDefault="00D26FE8" w:rsidP="005F00C1">
            <w:pPr>
              <w:rPr>
                <w:rFonts w:ascii="Arial" w:hAnsi="Arial" w:cs="Arial"/>
                <w:sz w:val="22"/>
                <w:szCs w:val="22"/>
              </w:rPr>
            </w:pPr>
            <w:r w:rsidRPr="00D26FE8">
              <w:rPr>
                <w:rFonts w:ascii="Arial" w:hAnsi="Arial" w:cs="Arial"/>
                <w:sz w:val="22"/>
                <w:szCs w:val="22"/>
              </w:rPr>
              <w:lastRenderedPageBreak/>
              <w:t>4.</w:t>
            </w:r>
          </w:p>
        </w:tc>
        <w:tc>
          <w:tcPr>
            <w:tcW w:w="1177" w:type="pct"/>
            <w:vMerge w:val="restart"/>
            <w:tcBorders>
              <w:top w:val="nil"/>
              <w:left w:val="nil"/>
              <w:bottom w:val="nil"/>
              <w:right w:val="nil"/>
            </w:tcBorders>
          </w:tcPr>
          <w:p w14:paraId="392F79BA" w14:textId="536AE571" w:rsidR="00D26FE8" w:rsidRPr="00D26FE8" w:rsidRDefault="000B6EC6" w:rsidP="005F00C1">
            <w:pPr>
              <w:rPr>
                <w:rFonts w:ascii="Arial" w:hAnsi="Arial" w:cs="Arial"/>
                <w:sz w:val="22"/>
                <w:szCs w:val="22"/>
              </w:rPr>
            </w:pPr>
            <w:r>
              <w:rPr>
                <w:rFonts w:ascii="Arial" w:hAnsi="Arial" w:cs="Arial"/>
                <w:sz w:val="22"/>
                <w:szCs w:val="22"/>
              </w:rPr>
              <w:t>Identify, outline and discuss</w:t>
            </w:r>
            <w:r w:rsidR="00D26FE8" w:rsidRPr="00D26FE8">
              <w:rPr>
                <w:rFonts w:ascii="Arial" w:hAnsi="Arial" w:cs="Arial"/>
                <w:sz w:val="22"/>
                <w:szCs w:val="22"/>
              </w:rPr>
              <w:t xml:space="preserve"> procedures relevant to the conveyancing process</w:t>
            </w:r>
          </w:p>
        </w:tc>
        <w:tc>
          <w:tcPr>
            <w:tcW w:w="314" w:type="pct"/>
            <w:tcBorders>
              <w:top w:val="nil"/>
              <w:left w:val="nil"/>
              <w:bottom w:val="nil"/>
              <w:right w:val="nil"/>
            </w:tcBorders>
          </w:tcPr>
          <w:p w14:paraId="6D5D9874" w14:textId="77777777" w:rsidR="00D26FE8" w:rsidRPr="00D26FE8" w:rsidRDefault="00D26FE8" w:rsidP="005F00C1">
            <w:pPr>
              <w:rPr>
                <w:rFonts w:ascii="Arial" w:hAnsi="Arial" w:cs="Arial"/>
                <w:sz w:val="22"/>
                <w:szCs w:val="22"/>
              </w:rPr>
            </w:pPr>
            <w:r w:rsidRPr="00D26FE8">
              <w:rPr>
                <w:rFonts w:ascii="Arial" w:hAnsi="Arial" w:cs="Arial"/>
                <w:sz w:val="22"/>
                <w:szCs w:val="22"/>
              </w:rPr>
              <w:t>4.1</w:t>
            </w:r>
          </w:p>
        </w:tc>
        <w:tc>
          <w:tcPr>
            <w:tcW w:w="3272" w:type="pct"/>
            <w:tcBorders>
              <w:top w:val="nil"/>
              <w:left w:val="nil"/>
              <w:bottom w:val="nil"/>
              <w:right w:val="nil"/>
            </w:tcBorders>
          </w:tcPr>
          <w:p w14:paraId="3AAE89B6"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Identify and describe the principles and </w:t>
            </w:r>
            <w:r w:rsidRPr="00D26FE8">
              <w:rPr>
                <w:rFonts w:ascii="Arial" w:hAnsi="Arial" w:cs="Arial"/>
                <w:b/>
                <w:i/>
                <w:sz w:val="22"/>
                <w:szCs w:val="22"/>
              </w:rPr>
              <w:t>requirements of Duties Act</w:t>
            </w:r>
          </w:p>
        </w:tc>
      </w:tr>
      <w:tr w:rsidR="00D26FE8" w:rsidRPr="00D26FE8" w14:paraId="20673B75" w14:textId="77777777" w:rsidTr="00455D2C">
        <w:trPr>
          <w:jc w:val="center"/>
        </w:trPr>
        <w:tc>
          <w:tcPr>
            <w:tcW w:w="237" w:type="pct"/>
            <w:vMerge/>
            <w:tcBorders>
              <w:top w:val="nil"/>
              <w:left w:val="nil"/>
              <w:bottom w:val="nil"/>
              <w:right w:val="nil"/>
            </w:tcBorders>
          </w:tcPr>
          <w:p w14:paraId="0F79C01D"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4CCBDC32"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43CB44D4" w14:textId="77777777" w:rsidR="00D26FE8" w:rsidRPr="00D26FE8" w:rsidRDefault="00D26FE8" w:rsidP="005F00C1">
            <w:pPr>
              <w:rPr>
                <w:rFonts w:ascii="Arial" w:hAnsi="Arial" w:cs="Arial"/>
                <w:sz w:val="22"/>
                <w:szCs w:val="22"/>
              </w:rPr>
            </w:pPr>
            <w:r w:rsidRPr="00D26FE8">
              <w:rPr>
                <w:rFonts w:ascii="Arial" w:hAnsi="Arial" w:cs="Arial"/>
                <w:sz w:val="22"/>
                <w:szCs w:val="22"/>
              </w:rPr>
              <w:t>4.2</w:t>
            </w:r>
          </w:p>
        </w:tc>
        <w:tc>
          <w:tcPr>
            <w:tcW w:w="3272" w:type="pct"/>
            <w:tcBorders>
              <w:top w:val="nil"/>
              <w:left w:val="nil"/>
              <w:bottom w:val="nil"/>
              <w:right w:val="nil"/>
            </w:tcBorders>
          </w:tcPr>
          <w:p w14:paraId="681C4A9C"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Outline the </w:t>
            </w:r>
            <w:r w:rsidRPr="00D26FE8">
              <w:rPr>
                <w:rFonts w:ascii="Arial" w:hAnsi="Arial" w:cs="Arial"/>
                <w:b/>
                <w:i/>
                <w:sz w:val="22"/>
                <w:szCs w:val="22"/>
              </w:rPr>
              <w:t>procedures commonly encountered</w:t>
            </w:r>
            <w:r w:rsidRPr="00D26FE8">
              <w:rPr>
                <w:rFonts w:ascii="Arial" w:hAnsi="Arial" w:cs="Arial"/>
                <w:sz w:val="22"/>
                <w:szCs w:val="22"/>
              </w:rPr>
              <w:t xml:space="preserve"> at the Land Registry Office.  </w:t>
            </w:r>
          </w:p>
        </w:tc>
      </w:tr>
      <w:tr w:rsidR="000C0025" w:rsidRPr="00D26FE8" w14:paraId="06C57EA5" w14:textId="77777777" w:rsidTr="002479A9">
        <w:trPr>
          <w:trHeight w:val="506"/>
          <w:jc w:val="center"/>
        </w:trPr>
        <w:tc>
          <w:tcPr>
            <w:tcW w:w="237" w:type="pct"/>
            <w:vMerge/>
            <w:tcBorders>
              <w:top w:val="nil"/>
              <w:left w:val="nil"/>
              <w:bottom w:val="nil"/>
              <w:right w:val="nil"/>
            </w:tcBorders>
          </w:tcPr>
          <w:p w14:paraId="3360C9DA" w14:textId="77777777" w:rsidR="000C0025" w:rsidRPr="00D26FE8" w:rsidRDefault="000C0025" w:rsidP="005F00C1">
            <w:pPr>
              <w:rPr>
                <w:rFonts w:ascii="Arial" w:hAnsi="Arial" w:cs="Arial"/>
                <w:sz w:val="22"/>
                <w:szCs w:val="22"/>
              </w:rPr>
            </w:pPr>
          </w:p>
        </w:tc>
        <w:tc>
          <w:tcPr>
            <w:tcW w:w="1177" w:type="pct"/>
            <w:vMerge/>
            <w:tcBorders>
              <w:top w:val="nil"/>
              <w:left w:val="nil"/>
              <w:bottom w:val="nil"/>
              <w:right w:val="nil"/>
            </w:tcBorders>
          </w:tcPr>
          <w:p w14:paraId="232C7B93" w14:textId="77777777" w:rsidR="000C0025" w:rsidRPr="00D26FE8" w:rsidRDefault="000C0025" w:rsidP="005F00C1">
            <w:pPr>
              <w:rPr>
                <w:rFonts w:ascii="Arial" w:hAnsi="Arial" w:cs="Arial"/>
                <w:sz w:val="22"/>
                <w:szCs w:val="22"/>
              </w:rPr>
            </w:pPr>
          </w:p>
        </w:tc>
        <w:tc>
          <w:tcPr>
            <w:tcW w:w="314" w:type="pct"/>
            <w:tcBorders>
              <w:top w:val="nil"/>
              <w:left w:val="nil"/>
              <w:right w:val="nil"/>
            </w:tcBorders>
          </w:tcPr>
          <w:p w14:paraId="7C8D85E6" w14:textId="77777777" w:rsidR="000C0025" w:rsidRPr="00D26FE8" w:rsidRDefault="000C0025" w:rsidP="005F00C1">
            <w:pPr>
              <w:rPr>
                <w:rFonts w:ascii="Arial" w:hAnsi="Arial" w:cs="Arial"/>
                <w:sz w:val="22"/>
                <w:szCs w:val="22"/>
              </w:rPr>
            </w:pPr>
            <w:r w:rsidRPr="00D26FE8">
              <w:rPr>
                <w:rFonts w:ascii="Arial" w:hAnsi="Arial" w:cs="Arial"/>
                <w:sz w:val="22"/>
                <w:szCs w:val="22"/>
              </w:rPr>
              <w:t>4.3</w:t>
            </w:r>
          </w:p>
        </w:tc>
        <w:tc>
          <w:tcPr>
            <w:tcW w:w="3272" w:type="pct"/>
            <w:tcBorders>
              <w:top w:val="nil"/>
              <w:left w:val="nil"/>
              <w:right w:val="nil"/>
            </w:tcBorders>
          </w:tcPr>
          <w:p w14:paraId="5C56BE0A" w14:textId="77777777" w:rsidR="000C0025" w:rsidRPr="00D26FE8" w:rsidRDefault="000C0025" w:rsidP="005F00C1">
            <w:pPr>
              <w:rPr>
                <w:rFonts w:ascii="Arial" w:hAnsi="Arial" w:cs="Arial"/>
                <w:sz w:val="22"/>
                <w:szCs w:val="22"/>
              </w:rPr>
            </w:pPr>
            <w:r w:rsidRPr="00D26FE8">
              <w:rPr>
                <w:rFonts w:ascii="Arial" w:hAnsi="Arial" w:cs="Arial"/>
                <w:sz w:val="22"/>
                <w:szCs w:val="22"/>
              </w:rPr>
              <w:t>Discuss the</w:t>
            </w:r>
            <w:r w:rsidRPr="00D26FE8">
              <w:rPr>
                <w:rFonts w:ascii="Arial" w:hAnsi="Arial" w:cs="Arial"/>
                <w:b/>
                <w:i/>
                <w:sz w:val="22"/>
                <w:szCs w:val="22"/>
              </w:rPr>
              <w:t xml:space="preserve"> role of the local council</w:t>
            </w:r>
            <w:r w:rsidRPr="00D26FE8">
              <w:rPr>
                <w:rFonts w:ascii="Arial" w:hAnsi="Arial" w:cs="Arial"/>
                <w:sz w:val="22"/>
                <w:szCs w:val="22"/>
              </w:rPr>
              <w:t xml:space="preserve"> for application to conveyancing practice</w:t>
            </w:r>
          </w:p>
        </w:tc>
      </w:tr>
      <w:tr w:rsidR="00D26FE8" w:rsidRPr="00D26FE8" w14:paraId="5F7FF105" w14:textId="77777777" w:rsidTr="00455D2C">
        <w:trPr>
          <w:jc w:val="center"/>
        </w:trPr>
        <w:tc>
          <w:tcPr>
            <w:tcW w:w="237" w:type="pct"/>
            <w:vMerge w:val="restart"/>
            <w:tcBorders>
              <w:top w:val="nil"/>
              <w:left w:val="nil"/>
              <w:right w:val="nil"/>
            </w:tcBorders>
          </w:tcPr>
          <w:p w14:paraId="3A40EB51" w14:textId="77777777" w:rsidR="00D26FE8" w:rsidRPr="00D26FE8" w:rsidRDefault="00D26FE8" w:rsidP="005F00C1">
            <w:pPr>
              <w:rPr>
                <w:rFonts w:ascii="Arial" w:hAnsi="Arial" w:cs="Arial"/>
                <w:sz w:val="22"/>
                <w:szCs w:val="22"/>
              </w:rPr>
            </w:pPr>
            <w:r w:rsidRPr="00D26FE8">
              <w:rPr>
                <w:rFonts w:ascii="Arial" w:hAnsi="Arial" w:cs="Arial"/>
                <w:sz w:val="22"/>
                <w:szCs w:val="22"/>
              </w:rPr>
              <w:t>5.</w:t>
            </w:r>
          </w:p>
        </w:tc>
        <w:tc>
          <w:tcPr>
            <w:tcW w:w="1177" w:type="pct"/>
            <w:vMerge w:val="restart"/>
            <w:tcBorders>
              <w:top w:val="nil"/>
              <w:left w:val="nil"/>
              <w:right w:val="nil"/>
            </w:tcBorders>
          </w:tcPr>
          <w:p w14:paraId="67905957" w14:textId="2772BD33" w:rsidR="00D26FE8" w:rsidRPr="00D26FE8" w:rsidRDefault="000C0025" w:rsidP="005F00C1">
            <w:pPr>
              <w:rPr>
                <w:rFonts w:ascii="Arial" w:hAnsi="Arial" w:cs="Arial"/>
                <w:sz w:val="22"/>
                <w:szCs w:val="22"/>
              </w:rPr>
            </w:pPr>
            <w:r>
              <w:rPr>
                <w:rFonts w:ascii="Arial" w:hAnsi="Arial" w:cs="Arial"/>
                <w:sz w:val="22"/>
                <w:szCs w:val="22"/>
              </w:rPr>
              <w:t xml:space="preserve">Examine, apply </w:t>
            </w:r>
            <w:r w:rsidR="00D26FE8" w:rsidRPr="00D26FE8">
              <w:rPr>
                <w:rFonts w:ascii="Arial" w:hAnsi="Arial" w:cs="Arial"/>
                <w:sz w:val="22"/>
                <w:szCs w:val="22"/>
              </w:rPr>
              <w:t xml:space="preserve">and </w:t>
            </w:r>
            <w:r w:rsidR="000B6EC6">
              <w:rPr>
                <w:rFonts w:ascii="Arial" w:hAnsi="Arial" w:cs="Arial"/>
                <w:sz w:val="22"/>
                <w:szCs w:val="22"/>
              </w:rPr>
              <w:t xml:space="preserve">document </w:t>
            </w:r>
            <w:r w:rsidR="00D26FE8" w:rsidRPr="00D26FE8">
              <w:rPr>
                <w:rFonts w:ascii="Arial" w:hAnsi="Arial" w:cs="Arial"/>
                <w:sz w:val="22"/>
                <w:szCs w:val="22"/>
              </w:rPr>
              <w:t xml:space="preserve">conveyancing procedures and duties for a sale and purchase of a small business </w:t>
            </w:r>
          </w:p>
        </w:tc>
        <w:tc>
          <w:tcPr>
            <w:tcW w:w="314" w:type="pct"/>
            <w:tcBorders>
              <w:top w:val="nil"/>
              <w:left w:val="nil"/>
              <w:bottom w:val="nil"/>
              <w:right w:val="nil"/>
            </w:tcBorders>
          </w:tcPr>
          <w:p w14:paraId="27C0536C" w14:textId="77777777" w:rsidR="00D26FE8" w:rsidRPr="00D26FE8" w:rsidRDefault="00D26FE8" w:rsidP="005F00C1">
            <w:pPr>
              <w:rPr>
                <w:rFonts w:ascii="Arial" w:hAnsi="Arial" w:cs="Arial"/>
                <w:sz w:val="22"/>
                <w:szCs w:val="22"/>
              </w:rPr>
            </w:pPr>
            <w:r w:rsidRPr="00D26FE8">
              <w:rPr>
                <w:rFonts w:ascii="Arial" w:hAnsi="Arial" w:cs="Arial"/>
                <w:sz w:val="22"/>
                <w:szCs w:val="22"/>
              </w:rPr>
              <w:t>5.1</w:t>
            </w:r>
          </w:p>
        </w:tc>
        <w:tc>
          <w:tcPr>
            <w:tcW w:w="3272" w:type="pct"/>
            <w:tcBorders>
              <w:top w:val="nil"/>
              <w:left w:val="nil"/>
              <w:bottom w:val="nil"/>
              <w:right w:val="nil"/>
            </w:tcBorders>
          </w:tcPr>
          <w:p w14:paraId="184D1088" w14:textId="77D105B8" w:rsidR="00D26FE8" w:rsidRPr="00D26FE8" w:rsidRDefault="000C0025" w:rsidP="005F00C1">
            <w:pPr>
              <w:rPr>
                <w:rFonts w:ascii="Arial" w:hAnsi="Arial" w:cs="Arial"/>
                <w:sz w:val="22"/>
                <w:szCs w:val="22"/>
              </w:rPr>
            </w:pPr>
            <w:r>
              <w:rPr>
                <w:rFonts w:ascii="Arial" w:hAnsi="Arial" w:cs="Arial"/>
                <w:sz w:val="22"/>
                <w:szCs w:val="22"/>
              </w:rPr>
              <w:t>Examine</w:t>
            </w:r>
            <w:r w:rsidRPr="00D26FE8">
              <w:rPr>
                <w:rFonts w:ascii="Arial" w:hAnsi="Arial" w:cs="Arial"/>
                <w:sz w:val="22"/>
                <w:szCs w:val="22"/>
              </w:rPr>
              <w:t xml:space="preserve"> </w:t>
            </w:r>
            <w:r w:rsidR="00D26FE8" w:rsidRPr="00D26FE8">
              <w:rPr>
                <w:rFonts w:ascii="Arial" w:hAnsi="Arial" w:cs="Arial"/>
                <w:sz w:val="22"/>
                <w:szCs w:val="22"/>
              </w:rPr>
              <w:t xml:space="preserve">the </w:t>
            </w:r>
            <w:r w:rsidR="00D26FE8" w:rsidRPr="00D26FE8">
              <w:rPr>
                <w:rFonts w:ascii="Arial" w:hAnsi="Arial" w:cs="Arial"/>
                <w:b/>
                <w:i/>
                <w:sz w:val="22"/>
                <w:szCs w:val="22"/>
              </w:rPr>
              <w:t>provisions and area of operation of the Estate Agents Act</w:t>
            </w:r>
            <w:r w:rsidR="00D26FE8" w:rsidRPr="00D26FE8">
              <w:rPr>
                <w:rFonts w:ascii="Arial" w:hAnsi="Arial" w:cs="Arial"/>
                <w:sz w:val="22"/>
                <w:szCs w:val="22"/>
              </w:rPr>
              <w:t xml:space="preserve"> relevant to the sale and purchase of a small business, with reference to general conditions, special conditions and particulars of sale</w:t>
            </w:r>
          </w:p>
        </w:tc>
      </w:tr>
      <w:tr w:rsidR="00D26FE8" w:rsidRPr="00D26FE8" w14:paraId="772B2926" w14:textId="77777777" w:rsidTr="00455D2C">
        <w:trPr>
          <w:jc w:val="center"/>
        </w:trPr>
        <w:tc>
          <w:tcPr>
            <w:tcW w:w="237" w:type="pct"/>
            <w:vMerge/>
            <w:tcBorders>
              <w:left w:val="nil"/>
              <w:right w:val="nil"/>
            </w:tcBorders>
          </w:tcPr>
          <w:p w14:paraId="4A4E2ED3" w14:textId="77777777" w:rsidR="00D26FE8" w:rsidRPr="00D26FE8" w:rsidRDefault="00D26FE8" w:rsidP="005F00C1">
            <w:pPr>
              <w:rPr>
                <w:rFonts w:ascii="Arial" w:hAnsi="Arial" w:cs="Arial"/>
                <w:sz w:val="22"/>
                <w:szCs w:val="22"/>
              </w:rPr>
            </w:pPr>
          </w:p>
        </w:tc>
        <w:tc>
          <w:tcPr>
            <w:tcW w:w="1177" w:type="pct"/>
            <w:vMerge/>
            <w:tcBorders>
              <w:left w:val="nil"/>
              <w:right w:val="nil"/>
            </w:tcBorders>
          </w:tcPr>
          <w:p w14:paraId="34671E9C"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730E04DC" w14:textId="77777777" w:rsidR="00D26FE8" w:rsidRPr="00D26FE8" w:rsidRDefault="00D26FE8" w:rsidP="005F00C1">
            <w:pPr>
              <w:rPr>
                <w:rFonts w:ascii="Arial" w:hAnsi="Arial" w:cs="Arial"/>
                <w:sz w:val="22"/>
                <w:szCs w:val="22"/>
              </w:rPr>
            </w:pPr>
            <w:r w:rsidRPr="00D26FE8">
              <w:rPr>
                <w:rFonts w:ascii="Arial" w:hAnsi="Arial" w:cs="Arial"/>
                <w:sz w:val="22"/>
                <w:szCs w:val="22"/>
              </w:rPr>
              <w:t>5.2</w:t>
            </w:r>
          </w:p>
        </w:tc>
        <w:tc>
          <w:tcPr>
            <w:tcW w:w="3272" w:type="pct"/>
            <w:tcBorders>
              <w:top w:val="nil"/>
              <w:left w:val="nil"/>
              <w:bottom w:val="nil"/>
              <w:right w:val="nil"/>
            </w:tcBorders>
          </w:tcPr>
          <w:p w14:paraId="7BDD62FB"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Specify and apply the </w:t>
            </w:r>
            <w:r w:rsidRPr="00D26FE8">
              <w:rPr>
                <w:rFonts w:ascii="Arial" w:hAnsi="Arial" w:cs="Arial"/>
                <w:b/>
                <w:i/>
                <w:sz w:val="22"/>
                <w:szCs w:val="22"/>
              </w:rPr>
              <w:t>special duties and considerations</w:t>
            </w:r>
            <w:r w:rsidRPr="00D26FE8">
              <w:rPr>
                <w:rFonts w:ascii="Arial" w:hAnsi="Arial" w:cs="Arial"/>
                <w:sz w:val="22"/>
                <w:szCs w:val="22"/>
              </w:rPr>
              <w:t xml:space="preserve"> imposed on a conveyancer in the sale and purchase of a small business</w:t>
            </w:r>
          </w:p>
        </w:tc>
      </w:tr>
      <w:tr w:rsidR="00D26FE8" w:rsidRPr="00D26FE8" w14:paraId="035C6F02" w14:textId="77777777" w:rsidTr="00455D2C">
        <w:trPr>
          <w:jc w:val="center"/>
        </w:trPr>
        <w:tc>
          <w:tcPr>
            <w:tcW w:w="237" w:type="pct"/>
            <w:vMerge/>
            <w:tcBorders>
              <w:left w:val="nil"/>
              <w:bottom w:val="nil"/>
              <w:right w:val="nil"/>
            </w:tcBorders>
          </w:tcPr>
          <w:p w14:paraId="4DD67B48" w14:textId="77777777" w:rsidR="00D26FE8" w:rsidRPr="00D26FE8" w:rsidRDefault="00D26FE8" w:rsidP="005F00C1">
            <w:pPr>
              <w:rPr>
                <w:rFonts w:ascii="Arial" w:hAnsi="Arial" w:cs="Arial"/>
                <w:sz w:val="22"/>
                <w:szCs w:val="22"/>
              </w:rPr>
            </w:pPr>
          </w:p>
        </w:tc>
        <w:tc>
          <w:tcPr>
            <w:tcW w:w="1177" w:type="pct"/>
            <w:vMerge/>
            <w:tcBorders>
              <w:left w:val="nil"/>
              <w:bottom w:val="nil"/>
              <w:right w:val="nil"/>
            </w:tcBorders>
          </w:tcPr>
          <w:p w14:paraId="38446953"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33896BC5" w14:textId="77777777" w:rsidR="00D26FE8" w:rsidRPr="00D26FE8" w:rsidRDefault="00D26FE8" w:rsidP="005F00C1">
            <w:pPr>
              <w:rPr>
                <w:rFonts w:ascii="Arial" w:hAnsi="Arial" w:cs="Arial"/>
                <w:sz w:val="22"/>
                <w:szCs w:val="22"/>
              </w:rPr>
            </w:pPr>
            <w:r w:rsidRPr="00D26FE8">
              <w:rPr>
                <w:rFonts w:ascii="Arial" w:hAnsi="Arial" w:cs="Arial"/>
                <w:sz w:val="22"/>
                <w:szCs w:val="22"/>
              </w:rPr>
              <w:t>5.3</w:t>
            </w:r>
          </w:p>
        </w:tc>
        <w:tc>
          <w:tcPr>
            <w:tcW w:w="3272" w:type="pct"/>
            <w:tcBorders>
              <w:top w:val="nil"/>
              <w:left w:val="nil"/>
              <w:bottom w:val="nil"/>
              <w:right w:val="nil"/>
            </w:tcBorders>
          </w:tcPr>
          <w:p w14:paraId="39F83D82" w14:textId="28D56CE4" w:rsidR="00D26FE8" w:rsidRPr="00D26FE8" w:rsidRDefault="000C0025" w:rsidP="005F00C1">
            <w:pPr>
              <w:rPr>
                <w:rFonts w:ascii="Arial" w:hAnsi="Arial" w:cs="Arial"/>
                <w:sz w:val="22"/>
                <w:szCs w:val="22"/>
              </w:rPr>
            </w:pPr>
            <w:r>
              <w:rPr>
                <w:rFonts w:ascii="Arial" w:hAnsi="Arial" w:cs="Arial"/>
                <w:sz w:val="22"/>
                <w:szCs w:val="22"/>
              </w:rPr>
              <w:t>Examine</w:t>
            </w:r>
            <w:r w:rsidRPr="00D26FE8">
              <w:rPr>
                <w:rFonts w:ascii="Arial" w:hAnsi="Arial" w:cs="Arial"/>
                <w:sz w:val="22"/>
                <w:szCs w:val="22"/>
              </w:rPr>
              <w:t xml:space="preserve"> </w:t>
            </w:r>
            <w:r w:rsidR="00D26FE8" w:rsidRPr="00D26FE8">
              <w:rPr>
                <w:rFonts w:ascii="Arial" w:hAnsi="Arial" w:cs="Arial"/>
                <w:sz w:val="22"/>
                <w:szCs w:val="22"/>
              </w:rPr>
              <w:t xml:space="preserve">and document actions to be taken when a </w:t>
            </w:r>
            <w:r w:rsidR="00D26FE8" w:rsidRPr="00D26FE8">
              <w:rPr>
                <w:rFonts w:ascii="Arial" w:hAnsi="Arial" w:cs="Arial"/>
                <w:b/>
                <w:bCs/>
                <w:i/>
                <w:iCs/>
                <w:sz w:val="22"/>
                <w:szCs w:val="22"/>
              </w:rPr>
              <w:t>party to a contract is other than the registered owner</w:t>
            </w:r>
          </w:p>
        </w:tc>
      </w:tr>
      <w:bookmarkEnd w:id="78"/>
    </w:tbl>
    <w:p w14:paraId="0C1B5DD8" w14:textId="77777777" w:rsidR="00D26FE8" w:rsidRPr="00D26FE8" w:rsidRDefault="00D26FE8" w:rsidP="00D26FE8">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16"/>
        <w:gridCol w:w="6473"/>
      </w:tblGrid>
      <w:tr w:rsidR="00D26FE8" w:rsidRPr="00D26FE8" w14:paraId="4691012D" w14:textId="77777777" w:rsidTr="005F00C1">
        <w:trPr>
          <w:jc w:val="center"/>
        </w:trPr>
        <w:tc>
          <w:tcPr>
            <w:tcW w:w="5000" w:type="pct"/>
            <w:gridSpan w:val="3"/>
            <w:tcBorders>
              <w:top w:val="nil"/>
              <w:left w:val="nil"/>
              <w:bottom w:val="nil"/>
              <w:right w:val="nil"/>
            </w:tcBorders>
          </w:tcPr>
          <w:p w14:paraId="10EBF134" w14:textId="77777777" w:rsidR="00D26FE8" w:rsidRPr="00D26FE8" w:rsidRDefault="00D26FE8" w:rsidP="005F00C1">
            <w:pPr>
              <w:pStyle w:val="Bold"/>
              <w:rPr>
                <w:rFonts w:ascii="Arial" w:hAnsi="Arial"/>
                <w:sz w:val="22"/>
              </w:rPr>
            </w:pPr>
            <w:r w:rsidRPr="00D26FE8">
              <w:rPr>
                <w:rFonts w:ascii="Arial" w:hAnsi="Arial"/>
                <w:sz w:val="22"/>
              </w:rPr>
              <w:t>REQUIRED SKILLS AND KNOWLEDGE</w:t>
            </w:r>
          </w:p>
        </w:tc>
      </w:tr>
      <w:tr w:rsidR="00D26FE8" w:rsidRPr="00D26FE8" w14:paraId="0ED49E8D" w14:textId="77777777" w:rsidTr="005F00C1">
        <w:trPr>
          <w:jc w:val="center"/>
        </w:trPr>
        <w:tc>
          <w:tcPr>
            <w:tcW w:w="5000" w:type="pct"/>
            <w:gridSpan w:val="3"/>
            <w:tcBorders>
              <w:top w:val="nil"/>
              <w:left w:val="nil"/>
              <w:bottom w:val="nil"/>
              <w:right w:val="nil"/>
            </w:tcBorders>
          </w:tcPr>
          <w:p w14:paraId="43E6F869" w14:textId="77777777" w:rsidR="00D26FE8" w:rsidRPr="00D26FE8" w:rsidRDefault="00D26FE8" w:rsidP="005F00C1">
            <w:pPr>
              <w:pStyle w:val="Smalltext"/>
              <w:rPr>
                <w:rFonts w:ascii="Arial" w:hAnsi="Arial"/>
                <w:sz w:val="22"/>
              </w:rPr>
            </w:pPr>
            <w:r w:rsidRPr="00D26FE8">
              <w:rPr>
                <w:rFonts w:ascii="Arial" w:hAnsi="Arial"/>
                <w:sz w:val="22"/>
              </w:rPr>
              <w:t>This describes the essential skills and knowledge, and their level, required for this unit.</w:t>
            </w:r>
          </w:p>
        </w:tc>
      </w:tr>
      <w:tr w:rsidR="00D26FE8" w:rsidRPr="00D26FE8" w14:paraId="7D9EFE41" w14:textId="77777777" w:rsidTr="005F00C1">
        <w:trPr>
          <w:jc w:val="center"/>
        </w:trPr>
        <w:tc>
          <w:tcPr>
            <w:tcW w:w="5000" w:type="pct"/>
            <w:gridSpan w:val="3"/>
            <w:tcBorders>
              <w:top w:val="nil"/>
              <w:left w:val="nil"/>
              <w:bottom w:val="nil"/>
              <w:right w:val="nil"/>
            </w:tcBorders>
          </w:tcPr>
          <w:p w14:paraId="0DD348DD" w14:textId="77777777" w:rsidR="00D26FE8" w:rsidRPr="00D26FE8" w:rsidRDefault="00D26FE8" w:rsidP="005F00C1">
            <w:pPr>
              <w:pStyle w:val="Bold"/>
              <w:rPr>
                <w:rFonts w:ascii="Arial" w:hAnsi="Arial"/>
                <w:sz w:val="22"/>
              </w:rPr>
            </w:pPr>
            <w:r w:rsidRPr="00D26FE8">
              <w:rPr>
                <w:rFonts w:ascii="Arial" w:hAnsi="Arial"/>
                <w:sz w:val="22"/>
              </w:rPr>
              <w:t>Required Skills</w:t>
            </w:r>
          </w:p>
        </w:tc>
      </w:tr>
      <w:tr w:rsidR="00D26FE8" w:rsidRPr="00D26FE8" w14:paraId="7C06E499" w14:textId="77777777" w:rsidTr="005F00C1">
        <w:trPr>
          <w:jc w:val="center"/>
        </w:trPr>
        <w:tc>
          <w:tcPr>
            <w:tcW w:w="5000" w:type="pct"/>
            <w:gridSpan w:val="3"/>
            <w:tcBorders>
              <w:top w:val="nil"/>
              <w:left w:val="nil"/>
              <w:bottom w:val="nil"/>
              <w:right w:val="nil"/>
            </w:tcBorders>
          </w:tcPr>
          <w:p w14:paraId="578CF7C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communication skills to discuss and document findings</w:t>
            </w:r>
          </w:p>
          <w:p w14:paraId="56096F91"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analytical skills to:</w:t>
            </w:r>
          </w:p>
          <w:p w14:paraId="430A0051" w14:textId="77777777" w:rsidR="00D26FE8" w:rsidRPr="00D26FE8" w:rsidRDefault="00D26FE8" w:rsidP="00D26FE8">
            <w:pPr>
              <w:pStyle w:val="Bullet2"/>
              <w:numPr>
                <w:ilvl w:val="0"/>
                <w:numId w:val="61"/>
              </w:numPr>
              <w:rPr>
                <w:rFonts w:ascii="Arial" w:hAnsi="Arial" w:cs="Arial"/>
                <w:sz w:val="22"/>
                <w:szCs w:val="22"/>
              </w:rPr>
            </w:pPr>
            <w:r w:rsidRPr="00D26FE8">
              <w:rPr>
                <w:rFonts w:ascii="Arial" w:hAnsi="Arial" w:cs="Arial"/>
                <w:sz w:val="22"/>
                <w:szCs w:val="22"/>
              </w:rPr>
              <w:t>examine a wide range of land contracts and land contract conditions</w:t>
            </w:r>
          </w:p>
          <w:p w14:paraId="71BAF9D1" w14:textId="77777777" w:rsidR="00D26FE8" w:rsidRPr="00D26FE8" w:rsidRDefault="00D26FE8" w:rsidP="00D26FE8">
            <w:pPr>
              <w:pStyle w:val="Bullet2"/>
              <w:numPr>
                <w:ilvl w:val="0"/>
                <w:numId w:val="61"/>
              </w:numPr>
              <w:rPr>
                <w:rFonts w:ascii="Arial" w:hAnsi="Arial" w:cs="Arial"/>
                <w:sz w:val="22"/>
                <w:szCs w:val="22"/>
              </w:rPr>
            </w:pPr>
            <w:r w:rsidRPr="00D26FE8">
              <w:rPr>
                <w:rFonts w:ascii="Arial" w:hAnsi="Arial" w:cs="Arial"/>
                <w:sz w:val="22"/>
                <w:szCs w:val="22"/>
              </w:rPr>
              <w:t xml:space="preserve">evaluate the duties and responsibilities of a conveyancer in applying the principles and processes of land contract law </w:t>
            </w:r>
          </w:p>
          <w:p w14:paraId="2D0EB153" w14:textId="77777777" w:rsidR="00D26FE8" w:rsidRPr="00D26FE8" w:rsidRDefault="00D26FE8" w:rsidP="00D26FE8">
            <w:pPr>
              <w:pStyle w:val="Bullet2"/>
              <w:numPr>
                <w:ilvl w:val="0"/>
                <w:numId w:val="61"/>
              </w:numPr>
              <w:rPr>
                <w:rFonts w:ascii="Arial" w:hAnsi="Arial" w:cs="Arial"/>
                <w:sz w:val="22"/>
                <w:szCs w:val="22"/>
              </w:rPr>
            </w:pPr>
            <w:r w:rsidRPr="00D26FE8">
              <w:rPr>
                <w:rFonts w:ascii="Arial" w:hAnsi="Arial" w:cs="Arial"/>
                <w:sz w:val="22"/>
                <w:szCs w:val="22"/>
              </w:rPr>
              <w:t>determine appropriate application of principles of land contract law and to determine appropriate remedies for breach of contract</w:t>
            </w:r>
          </w:p>
          <w:p w14:paraId="27B5944C" w14:textId="77777777" w:rsidR="00D26FE8" w:rsidRPr="00D26FE8" w:rsidRDefault="00D26FE8" w:rsidP="00D26FE8">
            <w:pPr>
              <w:pStyle w:val="Bullet2"/>
              <w:numPr>
                <w:ilvl w:val="0"/>
                <w:numId w:val="61"/>
              </w:numPr>
              <w:rPr>
                <w:rFonts w:ascii="Arial" w:hAnsi="Arial" w:cs="Arial"/>
                <w:sz w:val="22"/>
                <w:szCs w:val="22"/>
              </w:rPr>
            </w:pPr>
            <w:r w:rsidRPr="00D26FE8">
              <w:rPr>
                <w:rFonts w:ascii="Arial" w:hAnsi="Arial" w:cs="Arial"/>
                <w:sz w:val="22"/>
                <w:szCs w:val="22"/>
              </w:rPr>
              <w:t>interpret information, correctly prepare and format documents, contracts and reports</w:t>
            </w:r>
          </w:p>
        </w:tc>
      </w:tr>
      <w:tr w:rsidR="00D26FE8" w:rsidRPr="00D26FE8" w14:paraId="259471B2" w14:textId="77777777" w:rsidTr="005F00C1">
        <w:trPr>
          <w:jc w:val="center"/>
        </w:trPr>
        <w:tc>
          <w:tcPr>
            <w:tcW w:w="1350" w:type="pct"/>
            <w:tcBorders>
              <w:top w:val="nil"/>
              <w:left w:val="nil"/>
              <w:bottom w:val="nil"/>
              <w:right w:val="nil"/>
            </w:tcBorders>
          </w:tcPr>
          <w:p w14:paraId="2F7CBC3E" w14:textId="77777777" w:rsidR="00D26FE8" w:rsidRPr="00D26FE8" w:rsidRDefault="00D26FE8" w:rsidP="005F00C1">
            <w:pPr>
              <w:pStyle w:val="Bold"/>
              <w:rPr>
                <w:rFonts w:ascii="Arial" w:hAnsi="Arial"/>
                <w:sz w:val="22"/>
              </w:rPr>
            </w:pPr>
            <w:r w:rsidRPr="00D26FE8">
              <w:rPr>
                <w:rFonts w:ascii="Arial" w:hAnsi="Arial"/>
                <w:sz w:val="22"/>
              </w:rPr>
              <w:t>Required Knowledge</w:t>
            </w:r>
          </w:p>
        </w:tc>
        <w:tc>
          <w:tcPr>
            <w:tcW w:w="3650" w:type="pct"/>
            <w:gridSpan w:val="2"/>
            <w:tcBorders>
              <w:top w:val="nil"/>
              <w:left w:val="nil"/>
              <w:bottom w:val="nil"/>
              <w:right w:val="nil"/>
            </w:tcBorders>
          </w:tcPr>
          <w:p w14:paraId="5F4E5756" w14:textId="77777777" w:rsidR="00D26FE8" w:rsidRPr="00D26FE8" w:rsidRDefault="00D26FE8" w:rsidP="005F00C1">
            <w:pPr>
              <w:rPr>
                <w:rFonts w:ascii="Arial" w:hAnsi="Arial" w:cs="Arial"/>
                <w:sz w:val="22"/>
                <w:szCs w:val="22"/>
              </w:rPr>
            </w:pPr>
            <w:r w:rsidRPr="00D26FE8">
              <w:rPr>
                <w:rFonts w:ascii="Arial" w:hAnsi="Arial" w:cs="Arial"/>
                <w:b/>
                <w:sz w:val="22"/>
                <w:szCs w:val="22"/>
              </w:rPr>
              <w:t xml:space="preserve">Please note: </w:t>
            </w:r>
            <w:r w:rsidRPr="00D26FE8">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5B795CA7" w14:textId="77777777" w:rsidR="00D26FE8" w:rsidRPr="00D26FE8" w:rsidRDefault="00D26FE8" w:rsidP="005F00C1">
            <w:pPr>
              <w:rPr>
                <w:rFonts w:ascii="Arial" w:hAnsi="Arial" w:cs="Arial"/>
                <w:sz w:val="22"/>
                <w:szCs w:val="22"/>
              </w:rPr>
            </w:pPr>
            <w:r w:rsidRPr="00D26FE8">
              <w:rPr>
                <w:rFonts w:ascii="Arial" w:hAnsi="Arial" w:cs="Arial"/>
                <w:b/>
                <w:sz w:val="22"/>
                <w:szCs w:val="22"/>
              </w:rPr>
              <w:t>For Commonwealth Legislation:</w:t>
            </w:r>
            <w:r w:rsidRPr="00D26FE8">
              <w:rPr>
                <w:rFonts w:ascii="Arial" w:hAnsi="Arial" w:cs="Arial"/>
                <w:sz w:val="22"/>
                <w:szCs w:val="22"/>
              </w:rPr>
              <w:t xml:space="preserve">  </w:t>
            </w:r>
            <w:hyperlink r:id="rId106" w:history="1">
              <w:r w:rsidRPr="00D26FE8">
                <w:rPr>
                  <w:rStyle w:val="Hyperlink"/>
                  <w:rFonts w:ascii="Arial" w:hAnsi="Arial" w:cs="Arial"/>
                  <w:sz w:val="22"/>
                  <w:szCs w:val="22"/>
                </w:rPr>
                <w:t>http://www.comlaw.gov.au/</w:t>
              </w:r>
            </w:hyperlink>
            <w:r w:rsidRPr="00D26FE8">
              <w:rPr>
                <w:rFonts w:ascii="Arial" w:hAnsi="Arial" w:cs="Arial"/>
                <w:sz w:val="22"/>
                <w:szCs w:val="22"/>
              </w:rPr>
              <w:t xml:space="preserve"> </w:t>
            </w:r>
          </w:p>
          <w:p w14:paraId="59E44769" w14:textId="77777777" w:rsidR="00D26FE8" w:rsidRPr="00D26FE8" w:rsidRDefault="00D26FE8" w:rsidP="005F00C1">
            <w:pPr>
              <w:rPr>
                <w:rFonts w:ascii="Arial" w:hAnsi="Arial" w:cs="Arial"/>
                <w:sz w:val="22"/>
                <w:szCs w:val="22"/>
              </w:rPr>
            </w:pPr>
            <w:r w:rsidRPr="00D26FE8">
              <w:rPr>
                <w:rFonts w:ascii="Arial" w:hAnsi="Arial" w:cs="Arial"/>
                <w:b/>
                <w:sz w:val="22"/>
                <w:szCs w:val="22"/>
              </w:rPr>
              <w:t xml:space="preserve">For Victorian State Legislation: </w:t>
            </w:r>
            <w:hyperlink r:id="rId107" w:history="1">
              <w:r w:rsidRPr="00D26FE8">
                <w:rPr>
                  <w:rStyle w:val="Hyperlink"/>
                  <w:rFonts w:ascii="Arial" w:hAnsi="Arial" w:cs="Arial"/>
                  <w:sz w:val="22"/>
                  <w:szCs w:val="22"/>
                </w:rPr>
                <w:t>http://www.legislation.vic.gov.au/</w:t>
              </w:r>
            </w:hyperlink>
            <w:r w:rsidRPr="00D26FE8">
              <w:rPr>
                <w:rFonts w:ascii="Arial" w:hAnsi="Arial" w:cs="Arial"/>
                <w:sz w:val="22"/>
                <w:szCs w:val="22"/>
              </w:rPr>
              <w:t xml:space="preserve"> </w:t>
            </w:r>
          </w:p>
        </w:tc>
      </w:tr>
      <w:tr w:rsidR="00D26FE8" w:rsidRPr="00D26FE8" w14:paraId="7DEE8E4E" w14:textId="77777777" w:rsidTr="005F00C1">
        <w:trPr>
          <w:jc w:val="center"/>
        </w:trPr>
        <w:tc>
          <w:tcPr>
            <w:tcW w:w="5000" w:type="pct"/>
            <w:gridSpan w:val="3"/>
            <w:tcBorders>
              <w:top w:val="nil"/>
              <w:left w:val="nil"/>
              <w:bottom w:val="nil"/>
              <w:right w:val="nil"/>
            </w:tcBorders>
          </w:tcPr>
          <w:p w14:paraId="4ADA7861"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relevant international, Federal, State and local government legislative and statutory requirements and provisions pertaining to land contracts</w:t>
            </w:r>
          </w:p>
          <w:p w14:paraId="3A48FC5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terms, conditions and procedures of land contracts, including:</w:t>
            </w:r>
          </w:p>
          <w:p w14:paraId="1D05DDBE"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duties of care owed by the conveyancer and real estate agent</w:t>
            </w:r>
          </w:p>
          <w:p w14:paraId="05187BB9"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appropriate contracts for the sale of different land interests</w:t>
            </w:r>
          </w:p>
          <w:p w14:paraId="174F1671"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investigation of the vendor's title</w:t>
            </w:r>
          </w:p>
          <w:p w14:paraId="501CA34C"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Land Registry Office and local council procedures</w:t>
            </w:r>
          </w:p>
          <w:p w14:paraId="75B187ED"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dealing with specific parties to contracts for the sale of land</w:t>
            </w:r>
          </w:p>
          <w:p w14:paraId="36B88FD3"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 xml:space="preserve">subdivisions and body corporate </w:t>
            </w:r>
          </w:p>
          <w:p w14:paraId="61726DE3"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lastRenderedPageBreak/>
              <w:t>sale of small businesses</w:t>
            </w:r>
          </w:p>
        </w:tc>
      </w:tr>
      <w:tr w:rsidR="00D26FE8" w:rsidRPr="00D26FE8" w14:paraId="0BC7CBA1" w14:textId="77777777" w:rsidTr="005F00C1">
        <w:trPr>
          <w:jc w:val="center"/>
        </w:trPr>
        <w:tc>
          <w:tcPr>
            <w:tcW w:w="5000" w:type="pct"/>
            <w:gridSpan w:val="3"/>
            <w:tcBorders>
              <w:top w:val="nil"/>
              <w:left w:val="nil"/>
              <w:bottom w:val="nil"/>
              <w:right w:val="nil"/>
            </w:tcBorders>
          </w:tcPr>
          <w:p w14:paraId="43D6354E" w14:textId="77777777" w:rsidR="00D26FE8" w:rsidRPr="00D26FE8" w:rsidRDefault="00D26FE8" w:rsidP="005F00C1">
            <w:pPr>
              <w:pStyle w:val="Bold"/>
              <w:rPr>
                <w:rFonts w:ascii="Arial" w:hAnsi="Arial"/>
                <w:sz w:val="22"/>
              </w:rPr>
            </w:pPr>
            <w:r w:rsidRPr="00D26FE8">
              <w:rPr>
                <w:rFonts w:ascii="Arial" w:hAnsi="Arial"/>
                <w:sz w:val="22"/>
              </w:rPr>
              <w:t>RANGE STATEMENT</w:t>
            </w:r>
          </w:p>
        </w:tc>
      </w:tr>
      <w:tr w:rsidR="00D26FE8" w:rsidRPr="00D26FE8" w14:paraId="23ECC78D" w14:textId="77777777" w:rsidTr="005F00C1">
        <w:trPr>
          <w:jc w:val="center"/>
        </w:trPr>
        <w:tc>
          <w:tcPr>
            <w:tcW w:w="5000" w:type="pct"/>
            <w:gridSpan w:val="3"/>
            <w:tcBorders>
              <w:top w:val="nil"/>
              <w:left w:val="nil"/>
              <w:bottom w:val="nil"/>
              <w:right w:val="nil"/>
            </w:tcBorders>
          </w:tcPr>
          <w:p w14:paraId="0ADB8E3F" w14:textId="77777777" w:rsidR="00D26FE8" w:rsidRPr="00D26FE8" w:rsidRDefault="00D26FE8" w:rsidP="005F00C1">
            <w:pPr>
              <w:pStyle w:val="Smalltext"/>
              <w:rPr>
                <w:rFonts w:ascii="Arial" w:hAnsi="Arial"/>
                <w:sz w:val="22"/>
              </w:rPr>
            </w:pPr>
            <w:r w:rsidRPr="00D26FE8">
              <w:rPr>
                <w:rFonts w:ascii="Arial" w:hAnsi="Arial"/>
                <w:sz w:val="22"/>
              </w:rPr>
              <w:t xml:space="preserve">The Range Statement relates to the unit of competency as a whole. It allows for different work environments and situations that may affect performance. </w:t>
            </w:r>
            <w:r w:rsidRPr="00D26FE8">
              <w:rPr>
                <w:rFonts w:ascii="Arial" w:hAnsi="Arial"/>
                <w:b/>
                <w:i/>
                <w:sz w:val="22"/>
              </w:rPr>
              <w:t>Bold italicised</w:t>
            </w:r>
            <w:r w:rsidRPr="00D26FE8">
              <w:rPr>
                <w:rFonts w:ascii="Arial" w:hAnsi="Arial"/>
                <w:sz w:val="22"/>
              </w:rPr>
              <w:t xml:space="preserve"> wording in the performance criteria is detailed below.</w:t>
            </w:r>
          </w:p>
        </w:tc>
      </w:tr>
      <w:tr w:rsidR="00D26FE8" w:rsidRPr="00D26FE8" w14:paraId="06E4C8A4" w14:textId="77777777" w:rsidTr="005F00C1">
        <w:trPr>
          <w:jc w:val="center"/>
        </w:trPr>
        <w:tc>
          <w:tcPr>
            <w:tcW w:w="1414" w:type="pct"/>
            <w:gridSpan w:val="2"/>
            <w:tcBorders>
              <w:top w:val="nil"/>
              <w:left w:val="nil"/>
              <w:bottom w:val="nil"/>
              <w:right w:val="nil"/>
            </w:tcBorders>
          </w:tcPr>
          <w:p w14:paraId="4DB03CB2" w14:textId="77777777" w:rsidR="00D26FE8" w:rsidRPr="00D26FE8" w:rsidRDefault="00D26FE8" w:rsidP="005F00C1">
            <w:pPr>
              <w:rPr>
                <w:rFonts w:ascii="Arial" w:hAnsi="Arial" w:cs="Arial"/>
                <w:sz w:val="22"/>
                <w:szCs w:val="22"/>
              </w:rPr>
            </w:pPr>
            <w:r w:rsidRPr="00D26FE8">
              <w:rPr>
                <w:rFonts w:ascii="Arial" w:hAnsi="Arial" w:cs="Arial"/>
                <w:b/>
                <w:i/>
                <w:sz w:val="22"/>
                <w:szCs w:val="22"/>
              </w:rPr>
              <w:t>Various parties and contracts</w:t>
            </w:r>
            <w:r w:rsidRPr="00D26FE8">
              <w:rPr>
                <w:rFonts w:ascii="Arial" w:hAnsi="Arial" w:cs="Arial"/>
                <w:sz w:val="22"/>
                <w:szCs w:val="22"/>
              </w:rPr>
              <w:t xml:space="preserve"> may include:</w:t>
            </w:r>
          </w:p>
        </w:tc>
        <w:tc>
          <w:tcPr>
            <w:tcW w:w="3586" w:type="pct"/>
            <w:tcBorders>
              <w:top w:val="nil"/>
              <w:left w:val="nil"/>
              <w:bottom w:val="nil"/>
              <w:right w:val="nil"/>
            </w:tcBorders>
          </w:tcPr>
          <w:p w14:paraId="7D1555A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agent and vendor/principal</w:t>
            </w:r>
          </w:p>
          <w:p w14:paraId="3683AB1B"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vendor and purchaser</w:t>
            </w:r>
          </w:p>
          <w:p w14:paraId="7447F09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solicitor and client</w:t>
            </w:r>
          </w:p>
        </w:tc>
      </w:tr>
      <w:tr w:rsidR="00D26FE8" w:rsidRPr="00D26FE8" w14:paraId="7FE38F41" w14:textId="77777777" w:rsidTr="005F00C1">
        <w:trPr>
          <w:jc w:val="center"/>
        </w:trPr>
        <w:tc>
          <w:tcPr>
            <w:tcW w:w="1414" w:type="pct"/>
            <w:gridSpan w:val="2"/>
            <w:tcBorders>
              <w:top w:val="nil"/>
              <w:left w:val="nil"/>
              <w:bottom w:val="nil"/>
              <w:right w:val="nil"/>
            </w:tcBorders>
          </w:tcPr>
          <w:p w14:paraId="11F1E6AA" w14:textId="77777777" w:rsidR="00D26FE8" w:rsidRPr="00D26FE8" w:rsidRDefault="00D26FE8" w:rsidP="005F00C1">
            <w:pPr>
              <w:rPr>
                <w:rFonts w:ascii="Arial" w:hAnsi="Arial" w:cs="Arial"/>
                <w:sz w:val="22"/>
                <w:szCs w:val="22"/>
              </w:rPr>
            </w:pPr>
            <w:r w:rsidRPr="00D26FE8">
              <w:rPr>
                <w:rFonts w:ascii="Arial" w:hAnsi="Arial" w:cs="Arial"/>
                <w:b/>
                <w:i/>
                <w:sz w:val="22"/>
                <w:szCs w:val="22"/>
              </w:rPr>
              <w:t>Basis of liability at tort</w:t>
            </w:r>
            <w:r w:rsidRPr="00D26FE8">
              <w:rPr>
                <w:rFonts w:ascii="Arial" w:hAnsi="Arial" w:cs="Arial"/>
                <w:sz w:val="22"/>
                <w:szCs w:val="22"/>
              </w:rPr>
              <w:t xml:space="preserve"> may include:</w:t>
            </w:r>
          </w:p>
        </w:tc>
        <w:tc>
          <w:tcPr>
            <w:tcW w:w="3586" w:type="pct"/>
            <w:tcBorders>
              <w:top w:val="nil"/>
              <w:left w:val="nil"/>
              <w:bottom w:val="nil"/>
              <w:right w:val="nil"/>
            </w:tcBorders>
          </w:tcPr>
          <w:p w14:paraId="082ACC3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duties of care owed by real estate agents and conveyancers</w:t>
            </w:r>
          </w:p>
          <w:p w14:paraId="6CEA411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failure to comply to the required standard</w:t>
            </w:r>
          </w:p>
          <w:p w14:paraId="71D0C02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foreseeability</w:t>
            </w:r>
          </w:p>
          <w:p w14:paraId="7068E1C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causation</w:t>
            </w:r>
          </w:p>
          <w:p w14:paraId="02AB478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assessment of loss</w:t>
            </w:r>
          </w:p>
        </w:tc>
      </w:tr>
      <w:tr w:rsidR="00D26FE8" w:rsidRPr="00D26FE8" w14:paraId="5DB0FCC5" w14:textId="77777777" w:rsidTr="005F00C1">
        <w:trPr>
          <w:jc w:val="center"/>
        </w:trPr>
        <w:tc>
          <w:tcPr>
            <w:tcW w:w="1414" w:type="pct"/>
            <w:gridSpan w:val="2"/>
            <w:tcBorders>
              <w:top w:val="nil"/>
              <w:left w:val="nil"/>
              <w:bottom w:val="nil"/>
              <w:right w:val="nil"/>
            </w:tcBorders>
          </w:tcPr>
          <w:p w14:paraId="57FBBDEE" w14:textId="77777777" w:rsidR="00D26FE8" w:rsidRPr="00D26FE8" w:rsidRDefault="00D26FE8" w:rsidP="005F00C1">
            <w:pPr>
              <w:rPr>
                <w:rFonts w:ascii="Arial" w:hAnsi="Arial" w:cs="Arial"/>
                <w:sz w:val="22"/>
                <w:szCs w:val="22"/>
              </w:rPr>
            </w:pPr>
            <w:r w:rsidRPr="00D26FE8">
              <w:rPr>
                <w:rFonts w:ascii="Arial" w:hAnsi="Arial" w:cs="Arial"/>
                <w:b/>
                <w:i/>
                <w:sz w:val="22"/>
                <w:szCs w:val="22"/>
              </w:rPr>
              <w:t>Basis of liability at contract</w:t>
            </w:r>
            <w:r w:rsidRPr="00D26FE8">
              <w:rPr>
                <w:rFonts w:ascii="Arial" w:hAnsi="Arial" w:cs="Arial"/>
                <w:sz w:val="22"/>
                <w:szCs w:val="22"/>
              </w:rPr>
              <w:t xml:space="preserve"> may include:</w:t>
            </w:r>
          </w:p>
        </w:tc>
        <w:tc>
          <w:tcPr>
            <w:tcW w:w="3586" w:type="pct"/>
            <w:tcBorders>
              <w:top w:val="nil"/>
              <w:left w:val="nil"/>
              <w:bottom w:val="nil"/>
              <w:right w:val="nil"/>
            </w:tcBorders>
          </w:tcPr>
          <w:p w14:paraId="6FB2340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express terms</w:t>
            </w:r>
          </w:p>
          <w:p w14:paraId="2283690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implied terms</w:t>
            </w:r>
          </w:p>
          <w:p w14:paraId="2660317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conditions and warranties</w:t>
            </w:r>
          </w:p>
          <w:p w14:paraId="5357785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breach of the contract</w:t>
            </w:r>
          </w:p>
        </w:tc>
      </w:tr>
      <w:tr w:rsidR="00D26FE8" w:rsidRPr="00D26FE8" w14:paraId="2F592511" w14:textId="77777777" w:rsidTr="005F00C1">
        <w:trPr>
          <w:jc w:val="center"/>
        </w:trPr>
        <w:tc>
          <w:tcPr>
            <w:tcW w:w="1414" w:type="pct"/>
            <w:gridSpan w:val="2"/>
            <w:tcBorders>
              <w:top w:val="nil"/>
              <w:left w:val="nil"/>
              <w:bottom w:val="nil"/>
              <w:right w:val="nil"/>
            </w:tcBorders>
          </w:tcPr>
          <w:p w14:paraId="69DDF6DE" w14:textId="77777777" w:rsidR="00D26FE8" w:rsidRPr="00D26FE8" w:rsidRDefault="00D26FE8" w:rsidP="005F00C1">
            <w:pPr>
              <w:rPr>
                <w:rFonts w:ascii="Arial" w:hAnsi="Arial" w:cs="Arial"/>
                <w:sz w:val="22"/>
                <w:szCs w:val="22"/>
              </w:rPr>
            </w:pPr>
            <w:r w:rsidRPr="00D26FE8">
              <w:rPr>
                <w:rFonts w:ascii="Arial" w:hAnsi="Arial" w:cs="Arial"/>
                <w:b/>
                <w:i/>
                <w:sz w:val="22"/>
                <w:szCs w:val="22"/>
              </w:rPr>
              <w:t>Remedies available to the aggrieved party</w:t>
            </w:r>
            <w:r w:rsidRPr="00D26FE8">
              <w:rPr>
                <w:rFonts w:ascii="Arial" w:hAnsi="Arial" w:cs="Arial"/>
                <w:sz w:val="22"/>
                <w:szCs w:val="22"/>
              </w:rPr>
              <w:t xml:space="preserve"> may include:</w:t>
            </w:r>
          </w:p>
        </w:tc>
        <w:tc>
          <w:tcPr>
            <w:tcW w:w="3586" w:type="pct"/>
            <w:tcBorders>
              <w:top w:val="nil"/>
              <w:left w:val="nil"/>
              <w:bottom w:val="nil"/>
              <w:right w:val="nil"/>
            </w:tcBorders>
          </w:tcPr>
          <w:p w14:paraId="035492A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damages</w:t>
            </w:r>
          </w:p>
          <w:p w14:paraId="5E8B72C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effect on the contract of sale</w:t>
            </w:r>
          </w:p>
          <w:p w14:paraId="26C003A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relevant case law</w:t>
            </w:r>
          </w:p>
        </w:tc>
      </w:tr>
      <w:tr w:rsidR="00D26FE8" w:rsidRPr="00D26FE8" w14:paraId="6CA7E242" w14:textId="77777777" w:rsidTr="005F00C1">
        <w:trPr>
          <w:jc w:val="center"/>
        </w:trPr>
        <w:tc>
          <w:tcPr>
            <w:tcW w:w="1414" w:type="pct"/>
            <w:gridSpan w:val="2"/>
            <w:tcBorders>
              <w:top w:val="nil"/>
              <w:left w:val="nil"/>
              <w:bottom w:val="nil"/>
              <w:right w:val="nil"/>
            </w:tcBorders>
          </w:tcPr>
          <w:p w14:paraId="09EFB946" w14:textId="77777777" w:rsidR="00D26FE8" w:rsidRPr="00D26FE8" w:rsidRDefault="00D26FE8" w:rsidP="005F00C1">
            <w:pPr>
              <w:rPr>
                <w:rFonts w:ascii="Arial" w:hAnsi="Arial" w:cs="Arial"/>
                <w:sz w:val="22"/>
                <w:szCs w:val="22"/>
              </w:rPr>
            </w:pPr>
            <w:r w:rsidRPr="00D26FE8">
              <w:rPr>
                <w:rFonts w:ascii="Arial" w:hAnsi="Arial" w:cs="Arial"/>
                <w:b/>
                <w:i/>
                <w:sz w:val="22"/>
                <w:szCs w:val="22"/>
              </w:rPr>
              <w:t>Types of property subdivisions</w:t>
            </w:r>
            <w:r w:rsidRPr="00D26FE8">
              <w:rPr>
                <w:rFonts w:ascii="Arial" w:hAnsi="Arial" w:cs="Arial"/>
                <w:sz w:val="22"/>
                <w:szCs w:val="22"/>
              </w:rPr>
              <w:t xml:space="preserve"> may include:</w:t>
            </w:r>
          </w:p>
        </w:tc>
        <w:tc>
          <w:tcPr>
            <w:tcW w:w="3586" w:type="pct"/>
            <w:tcBorders>
              <w:top w:val="nil"/>
              <w:left w:val="nil"/>
              <w:bottom w:val="nil"/>
              <w:right w:val="nil"/>
            </w:tcBorders>
          </w:tcPr>
          <w:p w14:paraId="4CA35978"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conventional lots </w:t>
            </w:r>
          </w:p>
          <w:p w14:paraId="31AC1C6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company share flats</w:t>
            </w:r>
          </w:p>
          <w:p w14:paraId="32CB2E2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stratum estates</w:t>
            </w:r>
          </w:p>
          <w:p w14:paraId="37B7777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strata estates</w:t>
            </w:r>
          </w:p>
          <w:p w14:paraId="146F31DB"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cluster estates</w:t>
            </w:r>
          </w:p>
          <w:p w14:paraId="08D84A5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Subdivisions Act, 1988</w:t>
            </w:r>
          </w:p>
        </w:tc>
      </w:tr>
      <w:tr w:rsidR="00D26FE8" w:rsidRPr="00D26FE8" w14:paraId="1F31EC0E" w14:textId="77777777" w:rsidTr="005F00C1">
        <w:trPr>
          <w:jc w:val="center"/>
        </w:trPr>
        <w:tc>
          <w:tcPr>
            <w:tcW w:w="1414" w:type="pct"/>
            <w:gridSpan w:val="2"/>
            <w:tcBorders>
              <w:top w:val="nil"/>
              <w:left w:val="nil"/>
              <w:bottom w:val="nil"/>
              <w:right w:val="nil"/>
            </w:tcBorders>
          </w:tcPr>
          <w:p w14:paraId="7FA00033" w14:textId="77777777" w:rsidR="00D26FE8" w:rsidRPr="00D26FE8" w:rsidRDefault="00D26FE8" w:rsidP="005F00C1">
            <w:pPr>
              <w:rPr>
                <w:rFonts w:ascii="Arial" w:hAnsi="Arial" w:cs="Arial"/>
                <w:sz w:val="22"/>
                <w:szCs w:val="22"/>
              </w:rPr>
            </w:pPr>
            <w:r w:rsidRPr="00D26FE8">
              <w:rPr>
                <w:rFonts w:ascii="Arial" w:hAnsi="Arial" w:cs="Arial"/>
                <w:b/>
                <w:i/>
                <w:sz w:val="22"/>
                <w:szCs w:val="22"/>
              </w:rPr>
              <w:t>Special clauses in contracts</w:t>
            </w:r>
            <w:r w:rsidRPr="00D26FE8">
              <w:rPr>
                <w:rFonts w:ascii="Arial" w:hAnsi="Arial" w:cs="Arial"/>
                <w:sz w:val="22"/>
                <w:szCs w:val="22"/>
              </w:rPr>
              <w:t xml:space="preserve"> may include:</w:t>
            </w:r>
          </w:p>
        </w:tc>
        <w:tc>
          <w:tcPr>
            <w:tcW w:w="3586" w:type="pct"/>
            <w:tcBorders>
              <w:top w:val="nil"/>
              <w:left w:val="nil"/>
              <w:bottom w:val="nil"/>
              <w:right w:val="nil"/>
            </w:tcBorders>
          </w:tcPr>
          <w:p w14:paraId="3834990B"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purchasers finance</w:t>
            </w:r>
          </w:p>
          <w:p w14:paraId="54DFFFDB"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admitting the identity of land</w:t>
            </w:r>
          </w:p>
          <w:p w14:paraId="30674BA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requiring the release of deposits requiring the purchaser to assume liability for all charges</w:t>
            </w:r>
          </w:p>
          <w:p w14:paraId="05CD1584"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adjustment for land tax</w:t>
            </w:r>
          </w:p>
          <w:p w14:paraId="27BF1B0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auction contracts</w:t>
            </w:r>
          </w:p>
          <w:p w14:paraId="697BDC1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preselling clauses</w:t>
            </w:r>
          </w:p>
          <w:p w14:paraId="4FB73951"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terms contracts</w:t>
            </w:r>
          </w:p>
          <w:p w14:paraId="431EC5E5"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nominee clauses and substitution</w:t>
            </w:r>
          </w:p>
          <w:p w14:paraId="0E9ACA7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lastRenderedPageBreak/>
              <w:t>individual and unique fact situation examples</w:t>
            </w:r>
          </w:p>
          <w:p w14:paraId="6357179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tax implications</w:t>
            </w:r>
          </w:p>
        </w:tc>
      </w:tr>
      <w:tr w:rsidR="00D26FE8" w:rsidRPr="00D26FE8" w14:paraId="76EAE01D" w14:textId="77777777" w:rsidTr="005F00C1">
        <w:trPr>
          <w:jc w:val="center"/>
        </w:trPr>
        <w:tc>
          <w:tcPr>
            <w:tcW w:w="1414" w:type="pct"/>
            <w:gridSpan w:val="2"/>
            <w:tcBorders>
              <w:top w:val="nil"/>
              <w:left w:val="nil"/>
              <w:bottom w:val="nil"/>
              <w:right w:val="nil"/>
            </w:tcBorders>
          </w:tcPr>
          <w:p w14:paraId="59399EE4" w14:textId="77777777" w:rsidR="00D26FE8" w:rsidRPr="00D26FE8" w:rsidRDefault="00D26FE8" w:rsidP="005F00C1">
            <w:pPr>
              <w:rPr>
                <w:rFonts w:ascii="Arial" w:hAnsi="Arial" w:cs="Arial"/>
                <w:sz w:val="22"/>
                <w:szCs w:val="22"/>
              </w:rPr>
            </w:pPr>
            <w:r w:rsidRPr="00D26FE8">
              <w:rPr>
                <w:rFonts w:ascii="Arial" w:hAnsi="Arial" w:cs="Arial"/>
                <w:b/>
                <w:i/>
                <w:sz w:val="22"/>
                <w:szCs w:val="22"/>
              </w:rPr>
              <w:t>Contract terms</w:t>
            </w:r>
            <w:r w:rsidRPr="00D26FE8">
              <w:rPr>
                <w:rFonts w:ascii="Arial" w:hAnsi="Arial" w:cs="Arial"/>
                <w:sz w:val="22"/>
                <w:szCs w:val="22"/>
              </w:rPr>
              <w:t xml:space="preserve"> may refer to:</w:t>
            </w:r>
          </w:p>
        </w:tc>
        <w:tc>
          <w:tcPr>
            <w:tcW w:w="3586" w:type="pct"/>
            <w:tcBorders>
              <w:top w:val="nil"/>
              <w:left w:val="nil"/>
              <w:bottom w:val="nil"/>
              <w:right w:val="nil"/>
            </w:tcBorders>
          </w:tcPr>
          <w:p w14:paraId="12916773"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implied conditions</w:t>
            </w:r>
          </w:p>
          <w:p w14:paraId="6F3A595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ability to exclude or amend Table A clauses</w:t>
            </w:r>
          </w:p>
          <w:p w14:paraId="2C82C2D7"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examination of general conditions of the contract of sale</w:t>
            </w:r>
          </w:p>
          <w:p w14:paraId="2F79705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subdivision filing process</w:t>
            </w:r>
          </w:p>
          <w:p w14:paraId="60D8C42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owner’s corporation</w:t>
            </w:r>
          </w:p>
        </w:tc>
      </w:tr>
      <w:tr w:rsidR="00D26FE8" w:rsidRPr="00D26FE8" w14:paraId="4727A205" w14:textId="77777777" w:rsidTr="005F00C1">
        <w:trPr>
          <w:cantSplit/>
          <w:jc w:val="center"/>
        </w:trPr>
        <w:tc>
          <w:tcPr>
            <w:tcW w:w="1414" w:type="pct"/>
            <w:gridSpan w:val="2"/>
            <w:tcBorders>
              <w:top w:val="nil"/>
              <w:left w:val="nil"/>
              <w:bottom w:val="nil"/>
              <w:right w:val="nil"/>
            </w:tcBorders>
          </w:tcPr>
          <w:p w14:paraId="2BA4BCB6" w14:textId="77777777" w:rsidR="00D26FE8" w:rsidRPr="00D26FE8" w:rsidRDefault="00D26FE8" w:rsidP="005F00C1">
            <w:pPr>
              <w:rPr>
                <w:rFonts w:ascii="Arial" w:hAnsi="Arial" w:cs="Arial"/>
                <w:sz w:val="22"/>
                <w:szCs w:val="22"/>
              </w:rPr>
            </w:pPr>
            <w:r w:rsidRPr="00D26FE8">
              <w:rPr>
                <w:rFonts w:ascii="Arial" w:hAnsi="Arial" w:cs="Arial"/>
                <w:b/>
                <w:i/>
                <w:sz w:val="22"/>
                <w:szCs w:val="22"/>
              </w:rPr>
              <w:t>Elements of a General Law</w:t>
            </w:r>
            <w:r w:rsidRPr="00D26FE8">
              <w:rPr>
                <w:rFonts w:ascii="Arial" w:hAnsi="Arial" w:cs="Arial"/>
                <w:sz w:val="22"/>
                <w:szCs w:val="22"/>
              </w:rPr>
              <w:t xml:space="preserve"> may include:</w:t>
            </w:r>
          </w:p>
        </w:tc>
        <w:tc>
          <w:tcPr>
            <w:tcW w:w="3586" w:type="pct"/>
            <w:tcBorders>
              <w:top w:val="nil"/>
              <w:left w:val="nil"/>
              <w:bottom w:val="nil"/>
              <w:right w:val="nil"/>
            </w:tcBorders>
          </w:tcPr>
          <w:p w14:paraId="69E8557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perusing the abstract of the vendor’s general law deeds.</w:t>
            </w:r>
          </w:p>
          <w:p w14:paraId="11240E7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searching the general law chain back 30 years</w:t>
            </w:r>
          </w:p>
          <w:p w14:paraId="2F4C1A0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identifying the relevant Property Law Act and Transfer of Land Act provisions</w:t>
            </w:r>
          </w:p>
          <w:p w14:paraId="158FC28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conversion of a general law title to Torrens title</w:t>
            </w:r>
          </w:p>
        </w:tc>
      </w:tr>
      <w:tr w:rsidR="00D26FE8" w:rsidRPr="00D26FE8" w14:paraId="34EB7A2F" w14:textId="77777777" w:rsidTr="005F00C1">
        <w:trPr>
          <w:jc w:val="center"/>
        </w:trPr>
        <w:tc>
          <w:tcPr>
            <w:tcW w:w="1414" w:type="pct"/>
            <w:gridSpan w:val="2"/>
            <w:tcBorders>
              <w:top w:val="nil"/>
              <w:left w:val="nil"/>
              <w:bottom w:val="nil"/>
              <w:right w:val="nil"/>
            </w:tcBorders>
          </w:tcPr>
          <w:p w14:paraId="567F6AE3" w14:textId="77777777" w:rsidR="00D26FE8" w:rsidRPr="00D26FE8" w:rsidRDefault="00D26FE8" w:rsidP="005F00C1">
            <w:pPr>
              <w:rPr>
                <w:rFonts w:ascii="Arial" w:hAnsi="Arial" w:cs="Arial"/>
                <w:sz w:val="22"/>
                <w:szCs w:val="22"/>
              </w:rPr>
            </w:pPr>
            <w:r w:rsidRPr="00D26FE8">
              <w:rPr>
                <w:rFonts w:ascii="Arial" w:hAnsi="Arial" w:cs="Arial"/>
                <w:b/>
                <w:i/>
                <w:sz w:val="22"/>
                <w:szCs w:val="22"/>
              </w:rPr>
              <w:t>Procedures for investigating a Torrens title</w:t>
            </w:r>
            <w:r w:rsidRPr="00D26FE8">
              <w:rPr>
                <w:rFonts w:ascii="Arial" w:hAnsi="Arial" w:cs="Arial"/>
                <w:sz w:val="22"/>
                <w:szCs w:val="22"/>
              </w:rPr>
              <w:t xml:space="preserve"> may include:</w:t>
            </w:r>
          </w:p>
        </w:tc>
        <w:tc>
          <w:tcPr>
            <w:tcW w:w="3586" w:type="pct"/>
            <w:tcBorders>
              <w:top w:val="nil"/>
              <w:left w:val="nil"/>
              <w:bottom w:val="nil"/>
              <w:right w:val="nil"/>
            </w:tcBorders>
          </w:tcPr>
          <w:p w14:paraId="713474D5"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searching at the Land Titles Office</w:t>
            </w:r>
          </w:p>
          <w:p w14:paraId="0472FE94"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analysing the results of title searches</w:t>
            </w:r>
          </w:p>
          <w:p w14:paraId="4A9D1628"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mortgages, caveats and other encumbrances</w:t>
            </w:r>
          </w:p>
          <w:p w14:paraId="0767E4A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different formats for the certificate of title</w:t>
            </w:r>
          </w:p>
          <w:p w14:paraId="37BCD37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obtaining a plan of the land</w:t>
            </w:r>
          </w:p>
          <w:p w14:paraId="620A0194"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other related Land Titles Office searches</w:t>
            </w:r>
          </w:p>
        </w:tc>
      </w:tr>
      <w:tr w:rsidR="00D26FE8" w:rsidRPr="00D26FE8" w14:paraId="7A5D57AD" w14:textId="77777777" w:rsidTr="005F00C1">
        <w:trPr>
          <w:jc w:val="center"/>
        </w:trPr>
        <w:tc>
          <w:tcPr>
            <w:tcW w:w="1414" w:type="pct"/>
            <w:gridSpan w:val="2"/>
            <w:tcBorders>
              <w:top w:val="nil"/>
              <w:left w:val="nil"/>
              <w:bottom w:val="nil"/>
              <w:right w:val="nil"/>
            </w:tcBorders>
          </w:tcPr>
          <w:p w14:paraId="48BB3ABC" w14:textId="77777777" w:rsidR="00D26FE8" w:rsidRPr="00D26FE8" w:rsidRDefault="00D26FE8" w:rsidP="005F00C1">
            <w:pPr>
              <w:rPr>
                <w:rFonts w:ascii="Arial" w:hAnsi="Arial" w:cs="Arial"/>
                <w:sz w:val="22"/>
                <w:szCs w:val="22"/>
              </w:rPr>
            </w:pPr>
            <w:r w:rsidRPr="00D26FE8">
              <w:rPr>
                <w:rFonts w:ascii="Arial" w:hAnsi="Arial" w:cs="Arial"/>
                <w:b/>
                <w:i/>
                <w:sz w:val="22"/>
                <w:szCs w:val="22"/>
              </w:rPr>
              <w:t>Procedures that are common to both the General Law and Torrens</w:t>
            </w:r>
            <w:r w:rsidRPr="00D26FE8">
              <w:rPr>
                <w:rFonts w:ascii="Arial" w:hAnsi="Arial" w:cs="Arial"/>
                <w:sz w:val="22"/>
                <w:szCs w:val="22"/>
              </w:rPr>
              <w:t xml:space="preserve"> may include:</w:t>
            </w:r>
          </w:p>
        </w:tc>
        <w:tc>
          <w:tcPr>
            <w:tcW w:w="3586" w:type="pct"/>
            <w:tcBorders>
              <w:top w:val="nil"/>
              <w:left w:val="nil"/>
              <w:bottom w:val="nil"/>
              <w:right w:val="nil"/>
            </w:tcBorders>
          </w:tcPr>
          <w:p w14:paraId="51C91A15"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duty to provide good title</w:t>
            </w:r>
          </w:p>
          <w:p w14:paraId="2AFA8507"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analysis of the vendor’s statement</w:t>
            </w:r>
          </w:p>
          <w:p w14:paraId="67CE188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enquires of statutory bodies</w:t>
            </w:r>
          </w:p>
          <w:p w14:paraId="688F318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physical inspection of the land sold.</w:t>
            </w:r>
          </w:p>
          <w:p w14:paraId="586CF7D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requisitions enquires and objections to the vendors title</w:t>
            </w:r>
          </w:p>
          <w:p w14:paraId="676DCCF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acceptance of title</w:t>
            </w:r>
          </w:p>
        </w:tc>
      </w:tr>
      <w:tr w:rsidR="00D26FE8" w:rsidRPr="00D26FE8" w14:paraId="60242AE4" w14:textId="77777777" w:rsidTr="005F00C1">
        <w:trPr>
          <w:jc w:val="center"/>
        </w:trPr>
        <w:tc>
          <w:tcPr>
            <w:tcW w:w="1414" w:type="pct"/>
            <w:gridSpan w:val="2"/>
            <w:tcBorders>
              <w:top w:val="nil"/>
              <w:left w:val="nil"/>
              <w:bottom w:val="nil"/>
              <w:right w:val="nil"/>
            </w:tcBorders>
          </w:tcPr>
          <w:p w14:paraId="69F98547" w14:textId="77777777" w:rsidR="00D26FE8" w:rsidRPr="00D26FE8" w:rsidRDefault="00D26FE8" w:rsidP="005F00C1">
            <w:pPr>
              <w:rPr>
                <w:rFonts w:ascii="Arial" w:hAnsi="Arial" w:cs="Arial"/>
                <w:sz w:val="22"/>
                <w:szCs w:val="22"/>
              </w:rPr>
            </w:pPr>
            <w:r w:rsidRPr="00D26FE8">
              <w:rPr>
                <w:rFonts w:ascii="Arial" w:hAnsi="Arial" w:cs="Arial"/>
                <w:b/>
                <w:i/>
                <w:sz w:val="22"/>
                <w:szCs w:val="22"/>
              </w:rPr>
              <w:t>Requirements of Duties Act</w:t>
            </w:r>
            <w:r w:rsidRPr="00D26FE8">
              <w:rPr>
                <w:rFonts w:ascii="Arial" w:hAnsi="Arial" w:cs="Arial"/>
                <w:sz w:val="22"/>
                <w:szCs w:val="22"/>
              </w:rPr>
              <w:t xml:space="preserve"> may include:</w:t>
            </w:r>
          </w:p>
        </w:tc>
        <w:tc>
          <w:tcPr>
            <w:tcW w:w="3586" w:type="pct"/>
            <w:tcBorders>
              <w:top w:val="nil"/>
              <w:left w:val="nil"/>
              <w:bottom w:val="nil"/>
              <w:right w:val="nil"/>
            </w:tcBorders>
          </w:tcPr>
          <w:p w14:paraId="247AD155"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Duties Act</w:t>
            </w:r>
          </w:p>
          <w:p w14:paraId="16BD69D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liability</w:t>
            </w:r>
          </w:p>
          <w:p w14:paraId="7B934821"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rates</w:t>
            </w:r>
          </w:p>
          <w:p w14:paraId="5C431C1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exemptions</w:t>
            </w:r>
          </w:p>
          <w:p w14:paraId="1598783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penalty interest</w:t>
            </w:r>
          </w:p>
          <w:p w14:paraId="1549A19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opinions</w:t>
            </w:r>
          </w:p>
          <w:p w14:paraId="44C9DBA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appeals</w:t>
            </w:r>
          </w:p>
          <w:p w14:paraId="0EFB6FE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aggregation</w:t>
            </w:r>
          </w:p>
          <w:p w14:paraId="5F01B907"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forms</w:t>
            </w:r>
          </w:p>
        </w:tc>
      </w:tr>
      <w:tr w:rsidR="00D26FE8" w:rsidRPr="00D26FE8" w14:paraId="5004D35A" w14:textId="77777777" w:rsidTr="005F00C1">
        <w:trPr>
          <w:jc w:val="center"/>
        </w:trPr>
        <w:tc>
          <w:tcPr>
            <w:tcW w:w="1414" w:type="pct"/>
            <w:gridSpan w:val="2"/>
            <w:tcBorders>
              <w:top w:val="nil"/>
              <w:left w:val="nil"/>
              <w:bottom w:val="nil"/>
              <w:right w:val="nil"/>
            </w:tcBorders>
          </w:tcPr>
          <w:p w14:paraId="668E5580" w14:textId="77777777" w:rsidR="00D26FE8" w:rsidRPr="00D26FE8" w:rsidRDefault="00D26FE8" w:rsidP="005F00C1">
            <w:pPr>
              <w:rPr>
                <w:rFonts w:ascii="Arial" w:hAnsi="Arial" w:cs="Arial"/>
                <w:sz w:val="22"/>
                <w:szCs w:val="22"/>
              </w:rPr>
            </w:pPr>
            <w:r w:rsidRPr="00D26FE8">
              <w:rPr>
                <w:rFonts w:ascii="Arial" w:hAnsi="Arial" w:cs="Arial"/>
                <w:b/>
                <w:i/>
                <w:sz w:val="22"/>
                <w:szCs w:val="22"/>
              </w:rPr>
              <w:t>Procedures commonly encountered</w:t>
            </w:r>
            <w:r w:rsidRPr="00D26FE8">
              <w:rPr>
                <w:rFonts w:ascii="Arial" w:hAnsi="Arial" w:cs="Arial"/>
                <w:sz w:val="22"/>
                <w:szCs w:val="22"/>
              </w:rPr>
              <w:t xml:space="preserve"> may include:</w:t>
            </w:r>
          </w:p>
        </w:tc>
        <w:tc>
          <w:tcPr>
            <w:tcW w:w="3586" w:type="pct"/>
            <w:tcBorders>
              <w:top w:val="nil"/>
              <w:left w:val="nil"/>
              <w:bottom w:val="nil"/>
              <w:right w:val="nil"/>
            </w:tcBorders>
          </w:tcPr>
          <w:p w14:paraId="7D73062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lodgement for registration</w:t>
            </w:r>
          </w:p>
          <w:p w14:paraId="40C12E7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regulations under the </w:t>
            </w:r>
            <w:r w:rsidRPr="00D26FE8">
              <w:rPr>
                <w:rFonts w:ascii="Arial" w:hAnsi="Arial" w:cs="Arial"/>
                <w:i/>
                <w:sz w:val="22"/>
                <w:szCs w:val="22"/>
              </w:rPr>
              <w:t>Transfer of Land Act</w:t>
            </w:r>
          </w:p>
          <w:p w14:paraId="4E213D2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lastRenderedPageBreak/>
              <w:t>Titles Office practice</w:t>
            </w:r>
          </w:p>
          <w:p w14:paraId="6C34403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orders to register</w:t>
            </w:r>
          </w:p>
          <w:p w14:paraId="2B911EA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control orders</w:t>
            </w:r>
          </w:p>
          <w:p w14:paraId="7952CDC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stopped dealings</w:t>
            </w:r>
          </w:p>
          <w:p w14:paraId="78AE347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rectifications</w:t>
            </w:r>
          </w:p>
          <w:p w14:paraId="4E1EE6B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lost titles</w:t>
            </w:r>
          </w:p>
          <w:p w14:paraId="128694B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new titles</w:t>
            </w:r>
          </w:p>
        </w:tc>
      </w:tr>
      <w:tr w:rsidR="00D26FE8" w:rsidRPr="00D26FE8" w14:paraId="6BB44867" w14:textId="77777777" w:rsidTr="005F00C1">
        <w:trPr>
          <w:jc w:val="center"/>
        </w:trPr>
        <w:tc>
          <w:tcPr>
            <w:tcW w:w="1414" w:type="pct"/>
            <w:gridSpan w:val="2"/>
            <w:tcBorders>
              <w:top w:val="nil"/>
              <w:left w:val="nil"/>
              <w:bottom w:val="nil"/>
              <w:right w:val="nil"/>
            </w:tcBorders>
          </w:tcPr>
          <w:p w14:paraId="642D027A" w14:textId="77777777" w:rsidR="00D26FE8" w:rsidRPr="00D26FE8" w:rsidRDefault="00D26FE8" w:rsidP="005F00C1">
            <w:pPr>
              <w:rPr>
                <w:rFonts w:ascii="Arial" w:hAnsi="Arial" w:cs="Arial"/>
                <w:sz w:val="22"/>
                <w:szCs w:val="22"/>
              </w:rPr>
            </w:pPr>
            <w:r w:rsidRPr="00D26FE8">
              <w:rPr>
                <w:rFonts w:ascii="Arial" w:hAnsi="Arial" w:cs="Arial"/>
                <w:b/>
                <w:i/>
                <w:sz w:val="22"/>
                <w:szCs w:val="22"/>
              </w:rPr>
              <w:t>Role of the local council</w:t>
            </w:r>
            <w:r w:rsidRPr="00D26FE8">
              <w:rPr>
                <w:rFonts w:ascii="Arial" w:hAnsi="Arial" w:cs="Arial"/>
                <w:sz w:val="22"/>
                <w:szCs w:val="22"/>
              </w:rPr>
              <w:t xml:space="preserve"> may include:</w:t>
            </w:r>
          </w:p>
        </w:tc>
        <w:tc>
          <w:tcPr>
            <w:tcW w:w="3586" w:type="pct"/>
            <w:tcBorders>
              <w:top w:val="nil"/>
              <w:left w:val="nil"/>
              <w:bottom w:val="nil"/>
              <w:right w:val="nil"/>
            </w:tcBorders>
          </w:tcPr>
          <w:p w14:paraId="2DC4F9E8"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provisions of certificates</w:t>
            </w:r>
          </w:p>
          <w:p w14:paraId="78B40F3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building permits</w:t>
            </w:r>
          </w:p>
          <w:p w14:paraId="2EB8E4A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building inspections</w:t>
            </w:r>
          </w:p>
          <w:p w14:paraId="0628F10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subdivision process</w:t>
            </w:r>
          </w:p>
        </w:tc>
      </w:tr>
      <w:tr w:rsidR="00D26FE8" w:rsidRPr="00D26FE8" w14:paraId="5960611A" w14:textId="77777777" w:rsidTr="005F00C1">
        <w:trPr>
          <w:jc w:val="center"/>
        </w:trPr>
        <w:tc>
          <w:tcPr>
            <w:tcW w:w="1414" w:type="pct"/>
            <w:gridSpan w:val="2"/>
            <w:tcBorders>
              <w:top w:val="nil"/>
              <w:left w:val="nil"/>
              <w:bottom w:val="nil"/>
              <w:right w:val="nil"/>
            </w:tcBorders>
          </w:tcPr>
          <w:p w14:paraId="7E4A7899" w14:textId="77777777" w:rsidR="00D26FE8" w:rsidRPr="00D26FE8" w:rsidRDefault="00D26FE8" w:rsidP="005F00C1">
            <w:pPr>
              <w:rPr>
                <w:rFonts w:ascii="Arial" w:hAnsi="Arial" w:cs="Arial"/>
                <w:sz w:val="22"/>
                <w:szCs w:val="22"/>
              </w:rPr>
            </w:pPr>
            <w:r w:rsidRPr="00D26FE8">
              <w:rPr>
                <w:rFonts w:ascii="Arial" w:hAnsi="Arial" w:cs="Arial"/>
                <w:b/>
                <w:i/>
                <w:sz w:val="22"/>
                <w:szCs w:val="22"/>
              </w:rPr>
              <w:t>Provisions and area of operation of the Estate Agents Act</w:t>
            </w:r>
            <w:r w:rsidRPr="00D26FE8">
              <w:rPr>
                <w:rFonts w:ascii="Arial" w:hAnsi="Arial" w:cs="Arial"/>
                <w:sz w:val="22"/>
                <w:szCs w:val="22"/>
              </w:rPr>
              <w:t xml:space="preserve"> may include:</w:t>
            </w:r>
          </w:p>
        </w:tc>
        <w:tc>
          <w:tcPr>
            <w:tcW w:w="3586" w:type="pct"/>
            <w:tcBorders>
              <w:top w:val="nil"/>
              <w:left w:val="nil"/>
              <w:bottom w:val="nil"/>
              <w:right w:val="nil"/>
            </w:tcBorders>
          </w:tcPr>
          <w:p w14:paraId="0A01760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definition of a small business</w:t>
            </w:r>
          </w:p>
          <w:p w14:paraId="751A9CE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Consideration of section 52 of the </w:t>
            </w:r>
            <w:r w:rsidRPr="00D26FE8">
              <w:rPr>
                <w:rFonts w:ascii="Arial" w:hAnsi="Arial" w:cs="Arial"/>
                <w:i/>
                <w:sz w:val="22"/>
                <w:szCs w:val="22"/>
              </w:rPr>
              <w:t>Estate Agents Act</w:t>
            </w:r>
          </w:p>
          <w:p w14:paraId="1902FF8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who may prepare the statement</w:t>
            </w:r>
          </w:p>
          <w:p w14:paraId="23117FD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contents of the statement</w:t>
            </w:r>
          </w:p>
          <w:p w14:paraId="71620B8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effect of a false statement being given</w:t>
            </w:r>
          </w:p>
        </w:tc>
      </w:tr>
      <w:tr w:rsidR="00D26FE8" w:rsidRPr="00D26FE8" w14:paraId="0F64150D" w14:textId="77777777" w:rsidTr="005F00C1">
        <w:trPr>
          <w:jc w:val="center"/>
        </w:trPr>
        <w:tc>
          <w:tcPr>
            <w:tcW w:w="1414" w:type="pct"/>
            <w:gridSpan w:val="2"/>
            <w:tcBorders>
              <w:top w:val="nil"/>
              <w:left w:val="nil"/>
              <w:bottom w:val="nil"/>
              <w:right w:val="nil"/>
            </w:tcBorders>
          </w:tcPr>
          <w:p w14:paraId="617A0B6B" w14:textId="77777777" w:rsidR="00D26FE8" w:rsidRPr="00D26FE8" w:rsidRDefault="00D26FE8" w:rsidP="005F00C1">
            <w:pPr>
              <w:rPr>
                <w:rFonts w:ascii="Arial" w:hAnsi="Arial" w:cs="Arial"/>
                <w:sz w:val="22"/>
                <w:szCs w:val="22"/>
              </w:rPr>
            </w:pPr>
            <w:r w:rsidRPr="00D26FE8">
              <w:rPr>
                <w:rFonts w:ascii="Arial" w:hAnsi="Arial" w:cs="Arial"/>
                <w:b/>
                <w:i/>
                <w:sz w:val="22"/>
                <w:szCs w:val="22"/>
              </w:rPr>
              <w:t>Special duties and considerations</w:t>
            </w:r>
            <w:r w:rsidRPr="00D26FE8">
              <w:rPr>
                <w:rFonts w:ascii="Arial" w:hAnsi="Arial" w:cs="Arial"/>
                <w:sz w:val="22"/>
                <w:szCs w:val="22"/>
              </w:rPr>
              <w:t xml:space="preserve"> may include:</w:t>
            </w:r>
          </w:p>
        </w:tc>
        <w:tc>
          <w:tcPr>
            <w:tcW w:w="3586" w:type="pct"/>
            <w:tcBorders>
              <w:top w:val="nil"/>
              <w:left w:val="nil"/>
              <w:bottom w:val="nil"/>
              <w:right w:val="nil"/>
            </w:tcBorders>
          </w:tcPr>
          <w:p w14:paraId="2214F41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need to search the title and obtain mortgages consent to a lease</w:t>
            </w:r>
          </w:p>
          <w:p w14:paraId="18E4151B"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statutory and planning enquiries</w:t>
            </w:r>
          </w:p>
          <w:p w14:paraId="010A79F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assignment of lease and any licences</w:t>
            </w:r>
          </w:p>
          <w:p w14:paraId="09F695D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assignment of the business name</w:t>
            </w:r>
          </w:p>
          <w:p w14:paraId="53DEEBB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special requisitions</w:t>
            </w:r>
          </w:p>
          <w:p w14:paraId="2A04A614"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value of chattels and taxation implications for the vendor</w:t>
            </w:r>
          </w:p>
        </w:tc>
      </w:tr>
      <w:tr w:rsidR="00D26FE8" w:rsidRPr="00D26FE8" w14:paraId="3BF6ED27" w14:textId="77777777" w:rsidTr="005F00C1">
        <w:trPr>
          <w:jc w:val="center"/>
        </w:trPr>
        <w:tc>
          <w:tcPr>
            <w:tcW w:w="1414" w:type="pct"/>
            <w:gridSpan w:val="2"/>
            <w:tcBorders>
              <w:top w:val="nil"/>
              <w:left w:val="nil"/>
              <w:bottom w:val="nil"/>
              <w:right w:val="nil"/>
            </w:tcBorders>
          </w:tcPr>
          <w:p w14:paraId="0D8847A7" w14:textId="77777777" w:rsidR="00D26FE8" w:rsidRPr="00D26FE8" w:rsidRDefault="00D26FE8" w:rsidP="005F00C1">
            <w:pPr>
              <w:rPr>
                <w:rFonts w:ascii="Arial" w:hAnsi="Arial" w:cs="Arial"/>
                <w:b/>
                <w:i/>
                <w:sz w:val="22"/>
                <w:szCs w:val="22"/>
              </w:rPr>
            </w:pPr>
            <w:r w:rsidRPr="00D26FE8">
              <w:rPr>
                <w:rFonts w:ascii="Arial" w:hAnsi="Arial" w:cs="Arial"/>
                <w:b/>
                <w:bCs/>
                <w:i/>
                <w:iCs/>
                <w:sz w:val="22"/>
                <w:szCs w:val="22"/>
              </w:rPr>
              <w:t>Party to a contract is other than the registered owner</w:t>
            </w:r>
            <w:r w:rsidRPr="00D26FE8">
              <w:rPr>
                <w:rFonts w:ascii="Arial" w:hAnsi="Arial" w:cs="Arial"/>
                <w:b/>
                <w:i/>
                <w:sz w:val="22"/>
                <w:szCs w:val="22"/>
              </w:rPr>
              <w:t xml:space="preserve"> </w:t>
            </w:r>
            <w:r w:rsidRPr="00D26FE8">
              <w:rPr>
                <w:rFonts w:ascii="Arial" w:hAnsi="Arial" w:cs="Arial"/>
                <w:sz w:val="22"/>
                <w:szCs w:val="22"/>
              </w:rPr>
              <w:t>may include:</w:t>
            </w:r>
          </w:p>
        </w:tc>
        <w:tc>
          <w:tcPr>
            <w:tcW w:w="3586" w:type="pct"/>
            <w:tcBorders>
              <w:top w:val="nil"/>
              <w:left w:val="nil"/>
              <w:bottom w:val="nil"/>
              <w:right w:val="nil"/>
            </w:tcBorders>
          </w:tcPr>
          <w:p w14:paraId="4031806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executors and trustees of deceased estates</w:t>
            </w:r>
          </w:p>
          <w:p w14:paraId="46189643"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trustees of bankrupt estates</w:t>
            </w:r>
          </w:p>
          <w:p w14:paraId="384958D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incorporated corporations  </w:t>
            </w:r>
          </w:p>
          <w:p w14:paraId="70E1008C" w14:textId="77777777" w:rsidR="00D26FE8" w:rsidRPr="00D26FE8" w:rsidRDefault="00D26FE8" w:rsidP="00D26FE8">
            <w:pPr>
              <w:pStyle w:val="Bullet1"/>
              <w:numPr>
                <w:ilvl w:val="0"/>
                <w:numId w:val="16"/>
              </w:numPr>
              <w:rPr>
                <w:rFonts w:ascii="Arial" w:hAnsi="Arial" w:cs="Arial"/>
                <w:bCs/>
                <w:iCs/>
                <w:sz w:val="22"/>
                <w:szCs w:val="22"/>
              </w:rPr>
            </w:pPr>
            <w:r w:rsidRPr="00D26FE8">
              <w:rPr>
                <w:rFonts w:ascii="Arial" w:hAnsi="Arial" w:cs="Arial"/>
                <w:bCs/>
                <w:iCs/>
                <w:sz w:val="22"/>
                <w:szCs w:val="22"/>
              </w:rPr>
              <w:t>corporations under a Special Act of Parliament</w:t>
            </w:r>
          </w:p>
          <w:p w14:paraId="02DEE4AA" w14:textId="77777777" w:rsidR="00D26FE8" w:rsidRPr="00D26FE8" w:rsidRDefault="00D26FE8" w:rsidP="005F00C1">
            <w:pPr>
              <w:pStyle w:val="Bullet1"/>
              <w:numPr>
                <w:ilvl w:val="0"/>
                <w:numId w:val="0"/>
              </w:numPr>
              <w:ind w:left="360"/>
              <w:rPr>
                <w:rFonts w:ascii="Arial" w:hAnsi="Arial" w:cs="Arial"/>
                <w:sz w:val="22"/>
                <w:szCs w:val="22"/>
              </w:rPr>
            </w:pPr>
          </w:p>
        </w:tc>
      </w:tr>
      <w:tr w:rsidR="00D26FE8" w:rsidRPr="00D26FE8" w14:paraId="6CBB0D49" w14:textId="77777777" w:rsidTr="005F00C1">
        <w:trPr>
          <w:jc w:val="center"/>
        </w:trPr>
        <w:tc>
          <w:tcPr>
            <w:tcW w:w="5000" w:type="pct"/>
            <w:gridSpan w:val="3"/>
            <w:tcBorders>
              <w:top w:val="nil"/>
              <w:left w:val="nil"/>
              <w:bottom w:val="nil"/>
              <w:right w:val="nil"/>
            </w:tcBorders>
          </w:tcPr>
          <w:p w14:paraId="0AF4CF22" w14:textId="77777777" w:rsidR="00D26FE8" w:rsidRPr="00D26FE8" w:rsidRDefault="00D26FE8" w:rsidP="005F00C1">
            <w:pPr>
              <w:pStyle w:val="Bold"/>
              <w:rPr>
                <w:rFonts w:ascii="Arial" w:hAnsi="Arial"/>
                <w:sz w:val="22"/>
              </w:rPr>
            </w:pPr>
            <w:r w:rsidRPr="00D26FE8">
              <w:rPr>
                <w:rFonts w:ascii="Arial" w:hAnsi="Arial"/>
                <w:sz w:val="22"/>
              </w:rPr>
              <w:t>EVIDENCE GUIDE</w:t>
            </w:r>
          </w:p>
        </w:tc>
      </w:tr>
      <w:tr w:rsidR="00D26FE8" w:rsidRPr="00D26FE8" w14:paraId="2A0AFA4D" w14:textId="77777777" w:rsidTr="005F00C1">
        <w:trPr>
          <w:jc w:val="center"/>
        </w:trPr>
        <w:tc>
          <w:tcPr>
            <w:tcW w:w="5000" w:type="pct"/>
            <w:gridSpan w:val="3"/>
            <w:tcBorders>
              <w:top w:val="nil"/>
              <w:left w:val="nil"/>
              <w:bottom w:val="nil"/>
              <w:right w:val="nil"/>
            </w:tcBorders>
          </w:tcPr>
          <w:p w14:paraId="5EF9A3BA" w14:textId="77777777" w:rsidR="00D26FE8" w:rsidRPr="00D26FE8" w:rsidRDefault="00D26FE8" w:rsidP="005F00C1">
            <w:pPr>
              <w:pStyle w:val="Smalltext"/>
              <w:rPr>
                <w:rFonts w:ascii="Arial" w:hAnsi="Arial"/>
                <w:sz w:val="22"/>
              </w:rPr>
            </w:pPr>
            <w:r w:rsidRPr="00D26FE8">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D26FE8" w:rsidRPr="00D26FE8" w14:paraId="6EA6F288" w14:textId="77777777" w:rsidTr="005F00C1">
        <w:trPr>
          <w:trHeight w:val="375"/>
          <w:jc w:val="center"/>
        </w:trPr>
        <w:tc>
          <w:tcPr>
            <w:tcW w:w="1414" w:type="pct"/>
            <w:gridSpan w:val="2"/>
            <w:tcBorders>
              <w:top w:val="nil"/>
              <w:left w:val="nil"/>
              <w:bottom w:val="nil"/>
              <w:right w:val="nil"/>
            </w:tcBorders>
          </w:tcPr>
          <w:p w14:paraId="02312CC0" w14:textId="77777777" w:rsidR="00D26FE8" w:rsidRPr="00D26FE8" w:rsidRDefault="00D26FE8" w:rsidP="005F00C1">
            <w:pPr>
              <w:rPr>
                <w:rFonts w:ascii="Arial" w:hAnsi="Arial" w:cs="Arial"/>
                <w:b/>
                <w:sz w:val="22"/>
                <w:szCs w:val="22"/>
              </w:rPr>
            </w:pPr>
            <w:r w:rsidRPr="00D26FE8">
              <w:rPr>
                <w:rFonts w:ascii="Arial" w:hAnsi="Arial" w:cs="Arial"/>
                <w:b/>
                <w:sz w:val="22"/>
                <w:szCs w:val="22"/>
              </w:rPr>
              <w:t>Critical aspects for assessment and evidence required to demonstrate competency in this unit</w:t>
            </w:r>
          </w:p>
        </w:tc>
        <w:tc>
          <w:tcPr>
            <w:tcW w:w="3586" w:type="pct"/>
            <w:tcBorders>
              <w:top w:val="nil"/>
              <w:left w:val="nil"/>
              <w:bottom w:val="nil"/>
              <w:right w:val="nil"/>
            </w:tcBorders>
          </w:tcPr>
          <w:p w14:paraId="338E6DE2" w14:textId="77777777" w:rsidR="00D26FE8" w:rsidRPr="00D26FE8" w:rsidRDefault="00D26FE8" w:rsidP="005F00C1">
            <w:pPr>
              <w:rPr>
                <w:rFonts w:ascii="Arial" w:hAnsi="Arial" w:cs="Arial"/>
                <w:sz w:val="22"/>
                <w:szCs w:val="22"/>
              </w:rPr>
            </w:pPr>
            <w:r w:rsidRPr="00D26FE8">
              <w:rPr>
                <w:rFonts w:ascii="Arial" w:hAnsi="Arial" w:cs="Arial"/>
                <w:sz w:val="22"/>
                <w:szCs w:val="22"/>
              </w:rPr>
              <w:t>A person who demonstrates competency in this unit must provide evidence of:</w:t>
            </w:r>
          </w:p>
          <w:p w14:paraId="7A1A506A" w14:textId="1826628D" w:rsidR="00D26FE8" w:rsidRPr="00D26FE8" w:rsidRDefault="003751A5" w:rsidP="00D26FE8">
            <w:pPr>
              <w:pStyle w:val="Bullet1"/>
              <w:numPr>
                <w:ilvl w:val="0"/>
                <w:numId w:val="16"/>
              </w:numPr>
              <w:rPr>
                <w:rFonts w:ascii="Arial" w:hAnsi="Arial" w:cs="Arial"/>
                <w:sz w:val="22"/>
                <w:szCs w:val="22"/>
              </w:rPr>
            </w:pPr>
            <w:r>
              <w:rPr>
                <w:rFonts w:ascii="Arial" w:hAnsi="Arial" w:cs="Arial"/>
                <w:sz w:val="22"/>
                <w:szCs w:val="22"/>
              </w:rPr>
              <w:t>examining</w:t>
            </w:r>
            <w:r w:rsidRPr="00D26FE8">
              <w:rPr>
                <w:rFonts w:ascii="Arial" w:hAnsi="Arial" w:cs="Arial"/>
                <w:sz w:val="22"/>
                <w:szCs w:val="22"/>
              </w:rPr>
              <w:t xml:space="preserve"> </w:t>
            </w:r>
            <w:r w:rsidR="00D26FE8" w:rsidRPr="00D26FE8">
              <w:rPr>
                <w:rFonts w:ascii="Arial" w:hAnsi="Arial" w:cs="Arial"/>
                <w:sz w:val="22"/>
                <w:szCs w:val="22"/>
              </w:rPr>
              <w:t>and applying appropriate procedures to meet requirements for a range of land contract contexts</w:t>
            </w:r>
          </w:p>
          <w:p w14:paraId="3A949A4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lastRenderedPageBreak/>
              <w:t>knowledge of the land contract law including conveyancing duties of care, investigation of title, parties and procedures, sale of small business and subdivision rules</w:t>
            </w:r>
          </w:p>
          <w:p w14:paraId="71F0A30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knowledge of the powers, obligations and responsibilities of the different parties to the contract </w:t>
            </w:r>
          </w:p>
          <w:p w14:paraId="7AAE9793" w14:textId="6C1027BB" w:rsidR="003751A5" w:rsidRDefault="003751A5" w:rsidP="00D26FE8">
            <w:pPr>
              <w:pStyle w:val="Bullet1"/>
              <w:numPr>
                <w:ilvl w:val="0"/>
                <w:numId w:val="16"/>
              </w:numPr>
              <w:rPr>
                <w:rFonts w:ascii="Arial" w:hAnsi="Arial" w:cs="Arial"/>
                <w:sz w:val="22"/>
                <w:szCs w:val="22"/>
              </w:rPr>
            </w:pPr>
            <w:r>
              <w:rPr>
                <w:rFonts w:ascii="Arial" w:hAnsi="Arial" w:cs="Arial"/>
                <w:bCs/>
                <w:iCs/>
                <w:sz w:val="22"/>
                <w:szCs w:val="22"/>
              </w:rPr>
              <w:t xml:space="preserve">examining </w:t>
            </w:r>
            <w:r w:rsidRPr="00FF5F22">
              <w:rPr>
                <w:rFonts w:ascii="Arial" w:hAnsi="Arial" w:cs="Arial"/>
                <w:bCs/>
                <w:iCs/>
                <w:sz w:val="22"/>
                <w:szCs w:val="22"/>
              </w:rPr>
              <w:t>General Law and Torrens</w:t>
            </w:r>
            <w:r>
              <w:rPr>
                <w:rFonts w:ascii="Arial" w:hAnsi="Arial" w:cs="Arial"/>
                <w:bCs/>
                <w:iCs/>
                <w:sz w:val="22"/>
                <w:szCs w:val="22"/>
              </w:rPr>
              <w:t xml:space="preserve"> titles</w:t>
            </w:r>
            <w:r w:rsidRPr="00D26FE8">
              <w:rPr>
                <w:rFonts w:ascii="Arial" w:hAnsi="Arial" w:cs="Arial"/>
                <w:sz w:val="22"/>
                <w:szCs w:val="22"/>
              </w:rPr>
              <w:t xml:space="preserve"> </w:t>
            </w:r>
          </w:p>
          <w:p w14:paraId="782C06C1" w14:textId="6AB66909" w:rsidR="00D26FE8" w:rsidRDefault="003751A5" w:rsidP="00D26FE8">
            <w:pPr>
              <w:pStyle w:val="Bullet1"/>
              <w:numPr>
                <w:ilvl w:val="0"/>
                <w:numId w:val="16"/>
              </w:numPr>
              <w:rPr>
                <w:rFonts w:ascii="Arial" w:hAnsi="Arial" w:cs="Arial"/>
                <w:sz w:val="22"/>
                <w:szCs w:val="22"/>
              </w:rPr>
            </w:pPr>
            <w:r>
              <w:rPr>
                <w:rFonts w:ascii="Arial" w:hAnsi="Arial" w:cs="Arial"/>
                <w:sz w:val="22"/>
                <w:szCs w:val="22"/>
              </w:rPr>
              <w:t>examining the</w:t>
            </w:r>
            <w:r w:rsidR="00D26FE8" w:rsidRPr="00D26FE8">
              <w:rPr>
                <w:rFonts w:ascii="Arial" w:hAnsi="Arial" w:cs="Arial"/>
                <w:sz w:val="22"/>
                <w:szCs w:val="22"/>
              </w:rPr>
              <w:t xml:space="preserve"> roles and duties of Land Registry Office and local council for conveyancing / land contracts</w:t>
            </w:r>
          </w:p>
          <w:p w14:paraId="37AC78E6" w14:textId="39D71693" w:rsidR="003751A5" w:rsidRPr="003751A5" w:rsidRDefault="003751A5" w:rsidP="00D26FE8">
            <w:pPr>
              <w:pStyle w:val="Bullet1"/>
              <w:numPr>
                <w:ilvl w:val="0"/>
                <w:numId w:val="16"/>
              </w:numPr>
              <w:rPr>
                <w:rFonts w:ascii="Arial" w:hAnsi="Arial" w:cs="Arial"/>
                <w:sz w:val="22"/>
                <w:szCs w:val="22"/>
              </w:rPr>
            </w:pPr>
            <w:r w:rsidRPr="003751A5">
              <w:rPr>
                <w:rFonts w:ascii="Arial" w:hAnsi="Arial" w:cs="Arial"/>
                <w:sz w:val="22"/>
                <w:szCs w:val="22"/>
              </w:rPr>
              <w:t>apply</w:t>
            </w:r>
            <w:r>
              <w:rPr>
                <w:rFonts w:ascii="Arial" w:hAnsi="Arial" w:cs="Arial"/>
                <w:sz w:val="22"/>
                <w:szCs w:val="22"/>
              </w:rPr>
              <w:t>ing</w:t>
            </w:r>
            <w:r w:rsidRPr="003751A5">
              <w:rPr>
                <w:rFonts w:ascii="Arial" w:hAnsi="Arial" w:cs="Arial"/>
                <w:sz w:val="22"/>
                <w:szCs w:val="22"/>
              </w:rPr>
              <w:t xml:space="preserve"> the</w:t>
            </w:r>
            <w:r w:rsidRPr="00FF5F22">
              <w:rPr>
                <w:rFonts w:ascii="Arial" w:hAnsi="Arial" w:cs="Arial"/>
                <w:sz w:val="22"/>
                <w:szCs w:val="22"/>
              </w:rPr>
              <w:t xml:space="preserve"> basis of liability at tort </w:t>
            </w:r>
            <w:r w:rsidRPr="003751A5">
              <w:rPr>
                <w:rFonts w:ascii="Arial" w:hAnsi="Arial" w:cs="Arial"/>
                <w:sz w:val="22"/>
                <w:szCs w:val="22"/>
              </w:rPr>
              <w:t xml:space="preserve">and the </w:t>
            </w:r>
            <w:r w:rsidRPr="00FF5F22">
              <w:rPr>
                <w:rFonts w:ascii="Arial" w:hAnsi="Arial" w:cs="Arial"/>
                <w:sz w:val="22"/>
                <w:szCs w:val="22"/>
              </w:rPr>
              <w:t>basis of liability at contract</w:t>
            </w:r>
            <w:r w:rsidRPr="003751A5">
              <w:rPr>
                <w:rFonts w:ascii="Arial" w:hAnsi="Arial" w:cs="Arial"/>
                <w:sz w:val="22"/>
                <w:szCs w:val="22"/>
              </w:rPr>
              <w:t xml:space="preserve"> to a case study</w:t>
            </w:r>
          </w:p>
        </w:tc>
      </w:tr>
      <w:tr w:rsidR="00D26FE8" w:rsidRPr="00D26FE8" w14:paraId="5553486E" w14:textId="77777777" w:rsidTr="005F00C1">
        <w:trPr>
          <w:trHeight w:val="375"/>
          <w:jc w:val="center"/>
        </w:trPr>
        <w:tc>
          <w:tcPr>
            <w:tcW w:w="1414" w:type="pct"/>
            <w:gridSpan w:val="2"/>
            <w:tcBorders>
              <w:top w:val="nil"/>
              <w:left w:val="nil"/>
              <w:bottom w:val="nil"/>
              <w:right w:val="nil"/>
            </w:tcBorders>
          </w:tcPr>
          <w:p w14:paraId="15B34997" w14:textId="77777777" w:rsidR="00D26FE8" w:rsidRPr="00D26FE8" w:rsidRDefault="00D26FE8" w:rsidP="005F00C1">
            <w:pPr>
              <w:rPr>
                <w:rFonts w:ascii="Arial" w:hAnsi="Arial" w:cs="Arial"/>
                <w:b/>
                <w:sz w:val="22"/>
                <w:szCs w:val="22"/>
              </w:rPr>
            </w:pPr>
            <w:r w:rsidRPr="00D26FE8">
              <w:rPr>
                <w:rFonts w:ascii="Arial" w:hAnsi="Arial" w:cs="Arial"/>
                <w:b/>
                <w:sz w:val="22"/>
                <w:szCs w:val="22"/>
              </w:rPr>
              <w:t>Context of and specific resources for assessment</w:t>
            </w:r>
          </w:p>
        </w:tc>
        <w:tc>
          <w:tcPr>
            <w:tcW w:w="3586" w:type="pct"/>
            <w:tcBorders>
              <w:top w:val="nil"/>
              <w:left w:val="nil"/>
              <w:bottom w:val="nil"/>
              <w:right w:val="nil"/>
            </w:tcBorders>
          </w:tcPr>
          <w:p w14:paraId="1A1AD4D7" w14:textId="77777777" w:rsidR="00D26FE8" w:rsidRPr="00D26FE8" w:rsidRDefault="00D26FE8" w:rsidP="005F00C1">
            <w:pPr>
              <w:rPr>
                <w:rFonts w:ascii="Arial" w:hAnsi="Arial" w:cs="Arial"/>
                <w:sz w:val="22"/>
                <w:szCs w:val="22"/>
              </w:rPr>
            </w:pPr>
            <w:r w:rsidRPr="00D26FE8">
              <w:rPr>
                <w:rFonts w:ascii="Arial" w:hAnsi="Arial" w:cs="Arial"/>
                <w:sz w:val="22"/>
                <w:szCs w:val="22"/>
              </w:rPr>
              <w:t>Assessment must ensure:</w:t>
            </w:r>
          </w:p>
          <w:p w14:paraId="1263EB5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activities are related to a legal practice context</w:t>
            </w:r>
          </w:p>
          <w:p w14:paraId="1E47202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activities are related to laws, regulations and procedures currently operating across the jurisdictions relevant to this qualification </w:t>
            </w:r>
          </w:p>
          <w:p w14:paraId="29AA1619" w14:textId="77777777" w:rsidR="00D26FE8" w:rsidRPr="00D26FE8" w:rsidRDefault="00D26FE8" w:rsidP="005F00C1">
            <w:pPr>
              <w:rPr>
                <w:rFonts w:ascii="Arial" w:hAnsi="Arial" w:cs="Arial"/>
                <w:sz w:val="22"/>
                <w:szCs w:val="22"/>
              </w:rPr>
            </w:pPr>
            <w:r w:rsidRPr="00D26FE8">
              <w:rPr>
                <w:rFonts w:ascii="Arial" w:hAnsi="Arial" w:cs="Arial"/>
                <w:sz w:val="22"/>
                <w:szCs w:val="22"/>
              </w:rPr>
              <w:t>Resources implications for assessment include access to:</w:t>
            </w:r>
          </w:p>
          <w:p w14:paraId="7D1E75F3"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suitable simulated or real workplace opportunities</w:t>
            </w:r>
          </w:p>
          <w:p w14:paraId="149FE65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relevant legislation, </w:t>
            </w:r>
          </w:p>
        </w:tc>
      </w:tr>
      <w:tr w:rsidR="00D26FE8" w:rsidRPr="00D26FE8" w14:paraId="04DEB46D" w14:textId="77777777" w:rsidTr="005F00C1">
        <w:trPr>
          <w:trHeight w:val="375"/>
          <w:jc w:val="center"/>
        </w:trPr>
        <w:tc>
          <w:tcPr>
            <w:tcW w:w="1414" w:type="pct"/>
            <w:gridSpan w:val="2"/>
            <w:tcBorders>
              <w:top w:val="nil"/>
              <w:left w:val="nil"/>
              <w:bottom w:val="nil"/>
              <w:right w:val="nil"/>
            </w:tcBorders>
          </w:tcPr>
          <w:p w14:paraId="770E74BB" w14:textId="77777777" w:rsidR="00D26FE8" w:rsidRPr="00D26FE8" w:rsidRDefault="00D26FE8" w:rsidP="005F00C1">
            <w:pPr>
              <w:rPr>
                <w:rFonts w:ascii="Arial" w:hAnsi="Arial" w:cs="Arial"/>
                <w:b/>
                <w:sz w:val="22"/>
                <w:szCs w:val="22"/>
              </w:rPr>
            </w:pPr>
            <w:r w:rsidRPr="00D26FE8">
              <w:rPr>
                <w:rFonts w:ascii="Arial" w:hAnsi="Arial" w:cs="Arial"/>
                <w:b/>
                <w:sz w:val="22"/>
                <w:szCs w:val="22"/>
              </w:rPr>
              <w:t>Method of assessment</w:t>
            </w:r>
          </w:p>
          <w:p w14:paraId="00A122CC" w14:textId="77777777" w:rsidR="00D26FE8" w:rsidRPr="00D26FE8" w:rsidRDefault="00D26FE8" w:rsidP="005F00C1">
            <w:pPr>
              <w:rPr>
                <w:rFonts w:ascii="Arial" w:hAnsi="Arial" w:cs="Arial"/>
                <w:b/>
                <w:sz w:val="22"/>
                <w:szCs w:val="22"/>
              </w:rPr>
            </w:pPr>
          </w:p>
        </w:tc>
        <w:tc>
          <w:tcPr>
            <w:tcW w:w="3586" w:type="pct"/>
            <w:tcBorders>
              <w:top w:val="nil"/>
              <w:left w:val="nil"/>
              <w:bottom w:val="nil"/>
              <w:right w:val="nil"/>
            </w:tcBorders>
          </w:tcPr>
          <w:p w14:paraId="40C09F23" w14:textId="77777777" w:rsidR="00D26FE8" w:rsidRPr="00D26FE8" w:rsidRDefault="00D26FE8" w:rsidP="005F00C1">
            <w:pPr>
              <w:rPr>
                <w:rFonts w:ascii="Arial" w:hAnsi="Arial" w:cs="Arial"/>
                <w:sz w:val="22"/>
                <w:szCs w:val="22"/>
              </w:rPr>
            </w:pPr>
            <w:r w:rsidRPr="00D26FE8">
              <w:rPr>
                <w:rFonts w:ascii="Arial" w:hAnsi="Arial" w:cs="Arial"/>
                <w:sz w:val="22"/>
                <w:szCs w:val="22"/>
              </w:rPr>
              <w:t>A range of assessment methods should be used to assess practical skills and knowledge. The following assessment methods are appropriate for this unit:</w:t>
            </w:r>
          </w:p>
          <w:p w14:paraId="38A5CFF1"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research project and/or project work</w:t>
            </w:r>
          </w:p>
          <w:p w14:paraId="4C2727C4" w14:textId="279F3C2A" w:rsidR="00D26FE8" w:rsidRPr="00D26FE8" w:rsidRDefault="000344AA" w:rsidP="00D26FE8">
            <w:pPr>
              <w:pStyle w:val="Bullet1"/>
              <w:numPr>
                <w:ilvl w:val="0"/>
                <w:numId w:val="16"/>
              </w:numPr>
              <w:rPr>
                <w:rFonts w:ascii="Arial" w:hAnsi="Arial" w:cs="Arial"/>
                <w:sz w:val="22"/>
                <w:szCs w:val="22"/>
              </w:rPr>
            </w:pPr>
            <w:r>
              <w:rPr>
                <w:rFonts w:ascii="Arial" w:hAnsi="Arial" w:cs="Arial"/>
                <w:sz w:val="22"/>
                <w:szCs w:val="22"/>
              </w:rPr>
              <w:t>case studies</w:t>
            </w:r>
            <w:r w:rsidR="00D26FE8" w:rsidRPr="00D26FE8">
              <w:rPr>
                <w:rFonts w:ascii="Arial" w:hAnsi="Arial" w:cs="Arial"/>
                <w:sz w:val="22"/>
                <w:szCs w:val="22"/>
              </w:rPr>
              <w:t xml:space="preserve"> and scenarios</w:t>
            </w:r>
          </w:p>
          <w:p w14:paraId="152D7488"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direct questioning</w:t>
            </w:r>
          </w:p>
          <w:p w14:paraId="0BDC2F38"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examinations and tests</w:t>
            </w:r>
          </w:p>
          <w:p w14:paraId="190C387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presentations</w:t>
            </w:r>
          </w:p>
        </w:tc>
      </w:tr>
      <w:tr w:rsidR="00D26FE8" w:rsidRPr="00D26FE8" w14:paraId="2216DF74" w14:textId="77777777" w:rsidTr="005F00C1">
        <w:trPr>
          <w:trHeight w:val="375"/>
          <w:jc w:val="center"/>
        </w:trPr>
        <w:tc>
          <w:tcPr>
            <w:tcW w:w="1414" w:type="pct"/>
            <w:gridSpan w:val="2"/>
            <w:tcBorders>
              <w:top w:val="nil"/>
              <w:left w:val="nil"/>
              <w:bottom w:val="nil"/>
              <w:right w:val="nil"/>
            </w:tcBorders>
          </w:tcPr>
          <w:p w14:paraId="6EBC7DDB" w14:textId="77777777" w:rsidR="00D26FE8" w:rsidRPr="00D26FE8" w:rsidRDefault="00D26FE8" w:rsidP="005F00C1">
            <w:pPr>
              <w:rPr>
                <w:rFonts w:ascii="Arial" w:hAnsi="Arial" w:cs="Arial"/>
                <w:b/>
                <w:sz w:val="22"/>
                <w:szCs w:val="22"/>
              </w:rPr>
            </w:pPr>
            <w:r w:rsidRPr="00D26FE8">
              <w:rPr>
                <w:rFonts w:ascii="Arial" w:hAnsi="Arial" w:cs="Arial"/>
                <w:b/>
                <w:sz w:val="22"/>
                <w:szCs w:val="22"/>
              </w:rPr>
              <w:t>Guidance information for assessment</w:t>
            </w:r>
          </w:p>
        </w:tc>
        <w:tc>
          <w:tcPr>
            <w:tcW w:w="3586" w:type="pct"/>
            <w:tcBorders>
              <w:top w:val="nil"/>
              <w:left w:val="nil"/>
              <w:bottom w:val="nil"/>
              <w:right w:val="nil"/>
            </w:tcBorders>
          </w:tcPr>
          <w:p w14:paraId="5035269B" w14:textId="77777777" w:rsidR="00D26FE8" w:rsidRPr="00D26FE8" w:rsidRDefault="00D26FE8" w:rsidP="005F00C1">
            <w:pPr>
              <w:rPr>
                <w:rFonts w:ascii="Arial" w:hAnsi="Arial" w:cs="Arial"/>
                <w:b/>
                <w:i/>
                <w:sz w:val="22"/>
                <w:szCs w:val="22"/>
              </w:rPr>
            </w:pPr>
            <w:r w:rsidRPr="00D26FE8">
              <w:rPr>
                <w:rFonts w:ascii="Arial" w:hAnsi="Arial" w:cs="Arial"/>
                <w:sz w:val="22"/>
                <w:szCs w:val="22"/>
              </w:rPr>
              <w:t xml:space="preserve">Holistic assessment with other units relevant to the industry sector, workplace and job role is recommended. </w:t>
            </w:r>
          </w:p>
        </w:tc>
      </w:tr>
    </w:tbl>
    <w:p w14:paraId="62872221" w14:textId="77777777" w:rsidR="00D26FE8" w:rsidRPr="00D26FE8" w:rsidRDefault="00D26FE8" w:rsidP="00D26FE8">
      <w:pPr>
        <w:rPr>
          <w:rFonts w:ascii="Arial" w:hAnsi="Arial" w:cs="Arial"/>
          <w:sz w:val="22"/>
          <w:szCs w:val="22"/>
        </w:rPr>
      </w:pPr>
    </w:p>
    <w:p w14:paraId="6518C90F" w14:textId="77777777" w:rsidR="005A4F5C" w:rsidRPr="00982853" w:rsidRDefault="005A4F5C" w:rsidP="00982853"/>
    <w:p w14:paraId="107A9D6C" w14:textId="77777777" w:rsidR="001A04CD" w:rsidRDefault="001A04CD" w:rsidP="002505C0">
      <w:pPr>
        <w:sectPr w:rsidR="001A04CD" w:rsidSect="00CC4B32">
          <w:headerReference w:type="default" r:id="rId108"/>
          <w:footerReference w:type="default" r:id="rId109"/>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125"/>
        <w:gridCol w:w="567"/>
        <w:gridCol w:w="5907"/>
      </w:tblGrid>
      <w:tr w:rsidR="00455D2C" w:rsidRPr="00BF0548" w14:paraId="4390A224" w14:textId="77777777" w:rsidTr="005F00C1">
        <w:trPr>
          <w:jc w:val="center"/>
        </w:trPr>
        <w:tc>
          <w:tcPr>
            <w:tcW w:w="5000" w:type="pct"/>
            <w:gridSpan w:val="4"/>
            <w:tcBorders>
              <w:top w:val="nil"/>
              <w:left w:val="nil"/>
              <w:bottom w:val="nil"/>
              <w:right w:val="nil"/>
            </w:tcBorders>
          </w:tcPr>
          <w:p w14:paraId="1BE5378B" w14:textId="2367316A" w:rsidR="00455D2C" w:rsidRPr="00455D2C" w:rsidRDefault="0027222A" w:rsidP="005F00C1">
            <w:pPr>
              <w:pStyle w:val="UnitTitle"/>
              <w:rPr>
                <w:rFonts w:ascii="Arial" w:hAnsi="Arial"/>
                <w:sz w:val="22"/>
                <w:szCs w:val="22"/>
              </w:rPr>
            </w:pPr>
            <w:bookmarkStart w:id="79" w:name="_Toc397604303"/>
            <w:r w:rsidRPr="0027222A">
              <w:rPr>
                <w:rFonts w:ascii="Arial" w:hAnsi="Arial"/>
                <w:sz w:val="22"/>
                <w:szCs w:val="22"/>
              </w:rPr>
              <w:lastRenderedPageBreak/>
              <w:t>VU22981</w:t>
            </w:r>
            <w:r w:rsidR="00455D2C" w:rsidRPr="00455D2C">
              <w:rPr>
                <w:rFonts w:ascii="Arial" w:hAnsi="Arial"/>
                <w:sz w:val="22"/>
                <w:szCs w:val="22"/>
              </w:rPr>
              <w:t xml:space="preserve"> Apply land contract law to mortgages, leases and building contracts</w:t>
            </w:r>
            <w:bookmarkEnd w:id="79"/>
          </w:p>
        </w:tc>
      </w:tr>
      <w:tr w:rsidR="00455D2C" w:rsidRPr="00BF0548" w14:paraId="66FF647C" w14:textId="77777777" w:rsidTr="005F00C1">
        <w:trPr>
          <w:jc w:val="center"/>
        </w:trPr>
        <w:tc>
          <w:tcPr>
            <w:tcW w:w="5000" w:type="pct"/>
            <w:gridSpan w:val="4"/>
            <w:tcBorders>
              <w:top w:val="nil"/>
              <w:left w:val="nil"/>
              <w:bottom w:val="nil"/>
              <w:right w:val="nil"/>
            </w:tcBorders>
          </w:tcPr>
          <w:p w14:paraId="1EA92655" w14:textId="77777777" w:rsidR="00455D2C" w:rsidRPr="00455D2C" w:rsidRDefault="00455D2C" w:rsidP="005F00C1">
            <w:pPr>
              <w:pStyle w:val="Bold"/>
              <w:rPr>
                <w:rFonts w:ascii="Arial" w:hAnsi="Arial"/>
                <w:sz w:val="22"/>
              </w:rPr>
            </w:pPr>
            <w:r w:rsidRPr="00455D2C">
              <w:rPr>
                <w:rFonts w:ascii="Arial" w:hAnsi="Arial"/>
                <w:sz w:val="22"/>
              </w:rPr>
              <w:t>Unit Descriptor</w:t>
            </w:r>
          </w:p>
          <w:p w14:paraId="5A3049E4" w14:textId="77777777" w:rsidR="00455D2C" w:rsidRPr="00455D2C" w:rsidRDefault="00455D2C" w:rsidP="005F00C1">
            <w:pPr>
              <w:rPr>
                <w:rFonts w:ascii="Arial" w:hAnsi="Arial" w:cs="Arial"/>
                <w:sz w:val="22"/>
                <w:szCs w:val="22"/>
              </w:rPr>
            </w:pPr>
            <w:r w:rsidRPr="00455D2C">
              <w:rPr>
                <w:rFonts w:ascii="Arial" w:hAnsi="Arial" w:cs="Arial"/>
                <w:sz w:val="22"/>
                <w:szCs w:val="22"/>
              </w:rPr>
              <w:t>This unit describes the skills and knowledge required to apply particulars of land contract law pertaining to law of mortgages and the appropriate rules relating to commercial leases and building contracts in order to support the work of a legal office, or associated context.</w:t>
            </w:r>
          </w:p>
          <w:p w14:paraId="098FA6D1" w14:textId="77777777" w:rsidR="00455D2C" w:rsidRPr="00455D2C" w:rsidRDefault="00455D2C" w:rsidP="005F00C1">
            <w:pPr>
              <w:pStyle w:val="Licensing"/>
              <w:rPr>
                <w:rFonts w:ascii="Arial" w:hAnsi="Arial" w:cs="Arial"/>
                <w:szCs w:val="22"/>
              </w:rPr>
            </w:pPr>
            <w:r w:rsidRPr="00455D2C">
              <w:rPr>
                <w:rFonts w:ascii="Arial" w:hAnsi="Arial" w:cs="Arial"/>
                <w:szCs w:val="22"/>
              </w:rPr>
              <w:t>No licensing, legislative, regulatory or certification requirements apply to this unit at the time of publication.</w:t>
            </w:r>
          </w:p>
        </w:tc>
      </w:tr>
      <w:tr w:rsidR="00455D2C" w:rsidRPr="00BF0548" w14:paraId="542EC2EB" w14:textId="77777777" w:rsidTr="005F00C1">
        <w:trPr>
          <w:jc w:val="center"/>
        </w:trPr>
        <w:tc>
          <w:tcPr>
            <w:tcW w:w="5000" w:type="pct"/>
            <w:gridSpan w:val="4"/>
            <w:tcBorders>
              <w:top w:val="nil"/>
              <w:left w:val="nil"/>
              <w:bottom w:val="nil"/>
              <w:right w:val="nil"/>
            </w:tcBorders>
          </w:tcPr>
          <w:p w14:paraId="6EBECA9A" w14:textId="77777777" w:rsidR="00455D2C" w:rsidRPr="00455D2C" w:rsidRDefault="00455D2C" w:rsidP="005F00C1">
            <w:pPr>
              <w:pStyle w:val="Bold"/>
              <w:rPr>
                <w:rFonts w:ascii="Arial" w:hAnsi="Arial"/>
                <w:sz w:val="22"/>
              </w:rPr>
            </w:pPr>
            <w:r w:rsidRPr="00455D2C">
              <w:rPr>
                <w:rFonts w:ascii="Arial" w:hAnsi="Arial"/>
                <w:sz w:val="22"/>
              </w:rPr>
              <w:t>Employability Skills</w:t>
            </w:r>
          </w:p>
          <w:p w14:paraId="286F62D1" w14:textId="77777777" w:rsidR="00455D2C" w:rsidRPr="00455D2C" w:rsidRDefault="00455D2C" w:rsidP="005F00C1">
            <w:pPr>
              <w:rPr>
                <w:rFonts w:ascii="Arial" w:hAnsi="Arial" w:cs="Arial"/>
                <w:sz w:val="22"/>
                <w:szCs w:val="22"/>
              </w:rPr>
            </w:pPr>
            <w:r w:rsidRPr="00455D2C">
              <w:rPr>
                <w:rFonts w:ascii="Arial" w:hAnsi="Arial" w:cs="Arial"/>
                <w:sz w:val="22"/>
                <w:szCs w:val="22"/>
              </w:rPr>
              <w:t>This unit contains Employability Skills.</w:t>
            </w:r>
          </w:p>
        </w:tc>
      </w:tr>
      <w:tr w:rsidR="00455D2C" w:rsidRPr="00BF0548" w14:paraId="38D050B9" w14:textId="77777777" w:rsidTr="005F00C1">
        <w:trPr>
          <w:jc w:val="center"/>
        </w:trPr>
        <w:tc>
          <w:tcPr>
            <w:tcW w:w="5000" w:type="pct"/>
            <w:gridSpan w:val="4"/>
            <w:tcBorders>
              <w:top w:val="nil"/>
              <w:left w:val="nil"/>
              <w:bottom w:val="nil"/>
              <w:right w:val="nil"/>
            </w:tcBorders>
          </w:tcPr>
          <w:p w14:paraId="20F886CB" w14:textId="77777777" w:rsidR="00455D2C" w:rsidRPr="00455D2C" w:rsidRDefault="00455D2C" w:rsidP="005F00C1">
            <w:pPr>
              <w:pStyle w:val="Bold"/>
              <w:rPr>
                <w:rFonts w:ascii="Arial" w:hAnsi="Arial"/>
                <w:sz w:val="22"/>
              </w:rPr>
            </w:pPr>
            <w:r w:rsidRPr="00455D2C">
              <w:rPr>
                <w:rFonts w:ascii="Arial" w:hAnsi="Arial"/>
                <w:sz w:val="22"/>
              </w:rPr>
              <w:t>Application of the Unit</w:t>
            </w:r>
          </w:p>
          <w:p w14:paraId="7957CFEB" w14:textId="77777777" w:rsidR="00455D2C" w:rsidRPr="00455D2C" w:rsidRDefault="00455D2C" w:rsidP="005F00C1">
            <w:pPr>
              <w:rPr>
                <w:rFonts w:ascii="Arial" w:hAnsi="Arial" w:cs="Arial"/>
                <w:sz w:val="22"/>
                <w:szCs w:val="22"/>
              </w:rPr>
            </w:pPr>
            <w:r w:rsidRPr="00455D2C">
              <w:rPr>
                <w:rFonts w:ascii="Arial" w:hAnsi="Arial" w:cs="Arial"/>
                <w:sz w:val="22"/>
                <w:szCs w:val="22"/>
              </w:rPr>
              <w:t>This unit supports the work of personnel engaged in the operation of a legal office, legal aid provider, government department, financial institution including bank loans or mortgage departments, or, associated fields within public and/or corporate sectors.</w:t>
            </w:r>
          </w:p>
        </w:tc>
      </w:tr>
      <w:tr w:rsidR="00455D2C" w:rsidRPr="00BF0548" w14:paraId="15F4CCC2" w14:textId="77777777" w:rsidTr="005F00C1">
        <w:trPr>
          <w:jc w:val="center"/>
        </w:trPr>
        <w:tc>
          <w:tcPr>
            <w:tcW w:w="5000" w:type="pct"/>
            <w:gridSpan w:val="4"/>
            <w:tcBorders>
              <w:top w:val="nil"/>
              <w:left w:val="nil"/>
              <w:bottom w:val="nil"/>
              <w:right w:val="nil"/>
            </w:tcBorders>
          </w:tcPr>
          <w:p w14:paraId="2AB5A7D8" w14:textId="77777777" w:rsidR="00455D2C" w:rsidRPr="00455D2C" w:rsidRDefault="00455D2C" w:rsidP="005F00C1">
            <w:pPr>
              <w:pStyle w:val="Bold"/>
              <w:rPr>
                <w:rFonts w:ascii="Arial" w:hAnsi="Arial"/>
                <w:sz w:val="22"/>
              </w:rPr>
            </w:pPr>
            <w:r w:rsidRPr="00455D2C">
              <w:rPr>
                <w:rFonts w:ascii="Arial" w:hAnsi="Arial"/>
                <w:sz w:val="22"/>
              </w:rPr>
              <w:t xml:space="preserve">Co-requisite Unit(s) </w:t>
            </w:r>
            <w:r w:rsidRPr="00455D2C">
              <w:rPr>
                <w:rFonts w:ascii="Arial" w:hAnsi="Arial"/>
                <w:b w:val="0"/>
                <w:sz w:val="22"/>
              </w:rPr>
              <w:t>(if applicable; otherwise delete row)</w:t>
            </w:r>
          </w:p>
        </w:tc>
      </w:tr>
      <w:tr w:rsidR="00455D2C" w:rsidRPr="00BF0548" w14:paraId="42EE171C" w14:textId="77777777" w:rsidTr="005F00C1">
        <w:trPr>
          <w:jc w:val="center"/>
        </w:trPr>
        <w:tc>
          <w:tcPr>
            <w:tcW w:w="1414" w:type="pct"/>
            <w:gridSpan w:val="2"/>
            <w:tcBorders>
              <w:top w:val="nil"/>
              <w:left w:val="nil"/>
              <w:bottom w:val="nil"/>
              <w:right w:val="nil"/>
            </w:tcBorders>
          </w:tcPr>
          <w:p w14:paraId="6B5FE64C" w14:textId="77777777" w:rsidR="00455D2C" w:rsidRPr="00455D2C" w:rsidRDefault="00455D2C" w:rsidP="005F00C1">
            <w:pPr>
              <w:pStyle w:val="Bold"/>
              <w:rPr>
                <w:rFonts w:ascii="Arial" w:hAnsi="Arial"/>
                <w:sz w:val="22"/>
              </w:rPr>
            </w:pPr>
            <w:r w:rsidRPr="00455D2C">
              <w:rPr>
                <w:rFonts w:ascii="Arial" w:hAnsi="Arial"/>
                <w:sz w:val="22"/>
              </w:rPr>
              <w:t>ELEMENT</w:t>
            </w:r>
          </w:p>
        </w:tc>
        <w:tc>
          <w:tcPr>
            <w:tcW w:w="3586" w:type="pct"/>
            <w:gridSpan w:val="2"/>
            <w:tcBorders>
              <w:top w:val="nil"/>
              <w:left w:val="nil"/>
              <w:bottom w:val="nil"/>
              <w:right w:val="nil"/>
            </w:tcBorders>
          </w:tcPr>
          <w:p w14:paraId="5912D7CF" w14:textId="77777777" w:rsidR="00455D2C" w:rsidRPr="00455D2C" w:rsidRDefault="00455D2C" w:rsidP="005F00C1">
            <w:pPr>
              <w:pStyle w:val="Bold"/>
              <w:rPr>
                <w:rFonts w:ascii="Arial" w:hAnsi="Arial"/>
                <w:sz w:val="22"/>
              </w:rPr>
            </w:pPr>
            <w:r w:rsidRPr="00455D2C">
              <w:rPr>
                <w:rFonts w:ascii="Arial" w:hAnsi="Arial"/>
                <w:sz w:val="22"/>
              </w:rPr>
              <w:t>PERFORMANCE CRITERIA</w:t>
            </w:r>
          </w:p>
        </w:tc>
      </w:tr>
      <w:tr w:rsidR="00455D2C" w:rsidRPr="00BF0548" w14:paraId="1E127C79" w14:textId="77777777" w:rsidTr="005F00C1">
        <w:trPr>
          <w:jc w:val="center"/>
        </w:trPr>
        <w:tc>
          <w:tcPr>
            <w:tcW w:w="1414" w:type="pct"/>
            <w:gridSpan w:val="2"/>
            <w:tcBorders>
              <w:top w:val="nil"/>
              <w:left w:val="nil"/>
              <w:bottom w:val="nil"/>
              <w:right w:val="nil"/>
            </w:tcBorders>
          </w:tcPr>
          <w:p w14:paraId="42F97120" w14:textId="77777777" w:rsidR="00455D2C" w:rsidRPr="00455D2C" w:rsidRDefault="00455D2C" w:rsidP="005F00C1">
            <w:pPr>
              <w:pStyle w:val="Smalltext"/>
              <w:rPr>
                <w:rFonts w:ascii="Arial" w:hAnsi="Arial"/>
                <w:sz w:val="22"/>
              </w:rPr>
            </w:pPr>
            <w:r w:rsidRPr="00455D2C">
              <w:rPr>
                <w:rFonts w:ascii="Arial" w:hAnsi="Arial"/>
                <w:sz w:val="22"/>
              </w:rPr>
              <w:t>Elements describe the essential outcomes of a unit of competency.</w:t>
            </w:r>
          </w:p>
        </w:tc>
        <w:tc>
          <w:tcPr>
            <w:tcW w:w="3586" w:type="pct"/>
            <w:gridSpan w:val="2"/>
            <w:tcBorders>
              <w:top w:val="nil"/>
              <w:left w:val="nil"/>
              <w:bottom w:val="nil"/>
              <w:right w:val="nil"/>
            </w:tcBorders>
          </w:tcPr>
          <w:p w14:paraId="7675BE4D" w14:textId="77777777" w:rsidR="00455D2C" w:rsidRPr="00455D2C" w:rsidRDefault="00455D2C" w:rsidP="005F00C1">
            <w:pPr>
              <w:pStyle w:val="Smalltext"/>
              <w:rPr>
                <w:rFonts w:ascii="Arial" w:hAnsi="Arial"/>
                <w:sz w:val="22"/>
              </w:rPr>
            </w:pPr>
            <w:r w:rsidRPr="00455D2C">
              <w:rPr>
                <w:rFonts w:ascii="Arial" w:hAnsi="Arial"/>
                <w:sz w:val="22"/>
              </w:rPr>
              <w:t xml:space="preserve">Performance criteria describe the required performance needed to demonstrate achievement of the element. Where </w:t>
            </w:r>
            <w:r w:rsidRPr="00455D2C">
              <w:rPr>
                <w:rFonts w:ascii="Arial" w:hAnsi="Arial"/>
                <w:b/>
                <w:i/>
                <w:sz w:val="22"/>
              </w:rPr>
              <w:t>bold italicised</w:t>
            </w:r>
            <w:r w:rsidRPr="00455D2C">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455D2C" w:rsidRPr="00BF0548" w14:paraId="60F3BE45" w14:textId="77777777" w:rsidTr="009B30F8">
        <w:trPr>
          <w:jc w:val="center"/>
        </w:trPr>
        <w:tc>
          <w:tcPr>
            <w:tcW w:w="237" w:type="pct"/>
            <w:vMerge w:val="restart"/>
            <w:tcBorders>
              <w:top w:val="nil"/>
              <w:left w:val="nil"/>
              <w:bottom w:val="nil"/>
              <w:right w:val="nil"/>
            </w:tcBorders>
          </w:tcPr>
          <w:p w14:paraId="463DE208" w14:textId="77777777" w:rsidR="00455D2C" w:rsidRPr="00455D2C" w:rsidRDefault="00455D2C" w:rsidP="005F00C1">
            <w:pPr>
              <w:rPr>
                <w:rFonts w:ascii="Arial" w:hAnsi="Arial" w:cs="Arial"/>
                <w:sz w:val="22"/>
                <w:szCs w:val="22"/>
              </w:rPr>
            </w:pPr>
            <w:bookmarkStart w:id="80" w:name="_Hlk35441170"/>
            <w:r w:rsidRPr="00455D2C">
              <w:rPr>
                <w:rFonts w:ascii="Arial" w:hAnsi="Arial" w:cs="Arial"/>
                <w:sz w:val="22"/>
                <w:szCs w:val="22"/>
              </w:rPr>
              <w:t>1.</w:t>
            </w:r>
          </w:p>
        </w:tc>
        <w:tc>
          <w:tcPr>
            <w:tcW w:w="1177" w:type="pct"/>
            <w:vMerge w:val="restart"/>
            <w:tcBorders>
              <w:top w:val="nil"/>
              <w:left w:val="nil"/>
              <w:bottom w:val="nil"/>
              <w:right w:val="nil"/>
            </w:tcBorders>
          </w:tcPr>
          <w:p w14:paraId="4F152FF6" w14:textId="72E8746E" w:rsidR="00455D2C" w:rsidRPr="00455D2C" w:rsidRDefault="0027467C" w:rsidP="005F00C1">
            <w:pPr>
              <w:rPr>
                <w:rFonts w:ascii="Arial" w:hAnsi="Arial" w:cs="Arial"/>
                <w:sz w:val="22"/>
                <w:szCs w:val="22"/>
              </w:rPr>
            </w:pPr>
            <w:r>
              <w:rPr>
                <w:rFonts w:ascii="Arial" w:hAnsi="Arial" w:cs="Arial"/>
                <w:sz w:val="22"/>
                <w:szCs w:val="22"/>
              </w:rPr>
              <w:t>Define, determine, analyse</w:t>
            </w:r>
            <w:r w:rsidRPr="00455D2C">
              <w:rPr>
                <w:rFonts w:ascii="Arial" w:hAnsi="Arial" w:cs="Arial"/>
                <w:sz w:val="22"/>
                <w:szCs w:val="22"/>
              </w:rPr>
              <w:t xml:space="preserve"> </w:t>
            </w:r>
            <w:r w:rsidR="00455D2C" w:rsidRPr="00455D2C">
              <w:rPr>
                <w:rFonts w:ascii="Arial" w:hAnsi="Arial" w:cs="Arial"/>
                <w:sz w:val="22"/>
                <w:szCs w:val="22"/>
              </w:rPr>
              <w:t>and apply the concept of an equitable interest in land</w:t>
            </w:r>
          </w:p>
        </w:tc>
        <w:tc>
          <w:tcPr>
            <w:tcW w:w="314" w:type="pct"/>
            <w:tcBorders>
              <w:top w:val="nil"/>
              <w:left w:val="nil"/>
              <w:bottom w:val="nil"/>
              <w:right w:val="nil"/>
            </w:tcBorders>
          </w:tcPr>
          <w:p w14:paraId="7ADDCF26" w14:textId="77777777" w:rsidR="00455D2C" w:rsidRPr="00455D2C" w:rsidRDefault="00455D2C" w:rsidP="005F00C1">
            <w:pPr>
              <w:rPr>
                <w:rFonts w:ascii="Arial" w:hAnsi="Arial" w:cs="Arial"/>
                <w:sz w:val="22"/>
                <w:szCs w:val="22"/>
              </w:rPr>
            </w:pPr>
            <w:r w:rsidRPr="00455D2C">
              <w:rPr>
                <w:rFonts w:ascii="Arial" w:hAnsi="Arial" w:cs="Arial"/>
                <w:sz w:val="22"/>
                <w:szCs w:val="22"/>
              </w:rPr>
              <w:t>1.1</w:t>
            </w:r>
          </w:p>
        </w:tc>
        <w:tc>
          <w:tcPr>
            <w:tcW w:w="3272" w:type="pct"/>
            <w:tcBorders>
              <w:top w:val="nil"/>
              <w:left w:val="nil"/>
              <w:bottom w:val="nil"/>
              <w:right w:val="nil"/>
            </w:tcBorders>
          </w:tcPr>
          <w:p w14:paraId="2A60DC64"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 xml:space="preserve">Define the term </w:t>
            </w:r>
            <w:r w:rsidRPr="00455D2C">
              <w:rPr>
                <w:rFonts w:ascii="Arial" w:hAnsi="Arial" w:cs="Arial"/>
                <w:iCs/>
                <w:sz w:val="22"/>
                <w:szCs w:val="22"/>
              </w:rPr>
              <w:t>equitable interest</w:t>
            </w:r>
            <w:r w:rsidRPr="00455D2C">
              <w:rPr>
                <w:rFonts w:ascii="Arial" w:hAnsi="Arial" w:cs="Arial"/>
                <w:sz w:val="22"/>
                <w:szCs w:val="22"/>
              </w:rPr>
              <w:t xml:space="preserve"> and examine the concept and principles of equitable interests pertaining to land and protection of an equitable interest</w:t>
            </w:r>
          </w:p>
        </w:tc>
      </w:tr>
      <w:tr w:rsidR="00455D2C" w:rsidRPr="00BF0548" w14:paraId="54852BF9" w14:textId="77777777" w:rsidTr="009B30F8">
        <w:trPr>
          <w:jc w:val="center"/>
        </w:trPr>
        <w:tc>
          <w:tcPr>
            <w:tcW w:w="237" w:type="pct"/>
            <w:vMerge/>
            <w:tcBorders>
              <w:top w:val="nil"/>
              <w:left w:val="nil"/>
              <w:bottom w:val="nil"/>
              <w:right w:val="nil"/>
            </w:tcBorders>
          </w:tcPr>
          <w:p w14:paraId="01D74406"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3A593D52"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0C9253E7" w14:textId="77777777" w:rsidR="00455D2C" w:rsidRPr="00455D2C" w:rsidRDefault="00455D2C" w:rsidP="005F00C1">
            <w:pPr>
              <w:rPr>
                <w:rFonts w:ascii="Arial" w:hAnsi="Arial" w:cs="Arial"/>
                <w:sz w:val="22"/>
                <w:szCs w:val="22"/>
              </w:rPr>
            </w:pPr>
            <w:r w:rsidRPr="00455D2C">
              <w:rPr>
                <w:rFonts w:ascii="Arial" w:hAnsi="Arial" w:cs="Arial"/>
                <w:sz w:val="22"/>
                <w:szCs w:val="22"/>
              </w:rPr>
              <w:t>1.2</w:t>
            </w:r>
          </w:p>
        </w:tc>
        <w:tc>
          <w:tcPr>
            <w:tcW w:w="3272" w:type="pct"/>
            <w:tcBorders>
              <w:top w:val="nil"/>
              <w:left w:val="nil"/>
              <w:bottom w:val="nil"/>
              <w:right w:val="nil"/>
            </w:tcBorders>
          </w:tcPr>
          <w:p w14:paraId="64A9789E"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 xml:space="preserve">Determine the nature and effect of a </w:t>
            </w:r>
            <w:r w:rsidRPr="00455D2C">
              <w:rPr>
                <w:rFonts w:ascii="Arial" w:hAnsi="Arial" w:cs="Arial"/>
                <w:b/>
                <w:i/>
                <w:sz w:val="22"/>
                <w:szCs w:val="22"/>
              </w:rPr>
              <w:t>caveat with regard to land</w:t>
            </w:r>
          </w:p>
        </w:tc>
      </w:tr>
      <w:tr w:rsidR="00455D2C" w:rsidRPr="00BF0548" w14:paraId="2BE91A93" w14:textId="77777777" w:rsidTr="009B30F8">
        <w:trPr>
          <w:jc w:val="center"/>
        </w:trPr>
        <w:tc>
          <w:tcPr>
            <w:tcW w:w="237" w:type="pct"/>
            <w:vMerge/>
            <w:tcBorders>
              <w:top w:val="nil"/>
              <w:left w:val="nil"/>
              <w:bottom w:val="nil"/>
              <w:right w:val="nil"/>
            </w:tcBorders>
          </w:tcPr>
          <w:p w14:paraId="13F4E2DA"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34AF6E2F"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4922C243" w14:textId="77777777" w:rsidR="00455D2C" w:rsidRPr="00455D2C" w:rsidRDefault="00455D2C" w:rsidP="005F00C1">
            <w:pPr>
              <w:rPr>
                <w:rFonts w:ascii="Arial" w:hAnsi="Arial" w:cs="Arial"/>
                <w:sz w:val="22"/>
                <w:szCs w:val="22"/>
              </w:rPr>
            </w:pPr>
            <w:r w:rsidRPr="00455D2C">
              <w:rPr>
                <w:rFonts w:ascii="Arial" w:hAnsi="Arial" w:cs="Arial"/>
                <w:sz w:val="22"/>
                <w:szCs w:val="22"/>
              </w:rPr>
              <w:t>1.3</w:t>
            </w:r>
          </w:p>
        </w:tc>
        <w:tc>
          <w:tcPr>
            <w:tcW w:w="3272" w:type="pct"/>
            <w:tcBorders>
              <w:top w:val="nil"/>
              <w:left w:val="nil"/>
              <w:bottom w:val="nil"/>
              <w:right w:val="nil"/>
            </w:tcBorders>
          </w:tcPr>
          <w:p w14:paraId="55835F3A"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 xml:space="preserve">Analyse and distinguish the </w:t>
            </w:r>
            <w:r w:rsidRPr="00455D2C">
              <w:rPr>
                <w:rFonts w:ascii="Arial" w:hAnsi="Arial" w:cs="Arial"/>
                <w:b/>
                <w:i/>
                <w:sz w:val="22"/>
                <w:szCs w:val="22"/>
              </w:rPr>
              <w:t>law applicable when equities compete with regard to land</w:t>
            </w:r>
          </w:p>
        </w:tc>
      </w:tr>
      <w:tr w:rsidR="00455D2C" w:rsidRPr="00BF0548" w14:paraId="77A28E1A" w14:textId="77777777" w:rsidTr="009B30F8">
        <w:trPr>
          <w:jc w:val="center"/>
        </w:trPr>
        <w:tc>
          <w:tcPr>
            <w:tcW w:w="237" w:type="pct"/>
            <w:vMerge/>
            <w:tcBorders>
              <w:top w:val="nil"/>
              <w:left w:val="nil"/>
              <w:bottom w:val="nil"/>
              <w:right w:val="nil"/>
            </w:tcBorders>
          </w:tcPr>
          <w:p w14:paraId="28AD3F76"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19686557"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55047B6B" w14:textId="77777777" w:rsidR="00455D2C" w:rsidRPr="00455D2C" w:rsidRDefault="00455D2C" w:rsidP="005F00C1">
            <w:pPr>
              <w:rPr>
                <w:rFonts w:ascii="Arial" w:hAnsi="Arial" w:cs="Arial"/>
                <w:sz w:val="22"/>
                <w:szCs w:val="22"/>
              </w:rPr>
            </w:pPr>
            <w:r w:rsidRPr="00455D2C">
              <w:rPr>
                <w:rFonts w:ascii="Arial" w:hAnsi="Arial" w:cs="Arial"/>
                <w:sz w:val="22"/>
                <w:szCs w:val="22"/>
              </w:rPr>
              <w:t>1.4</w:t>
            </w:r>
          </w:p>
        </w:tc>
        <w:tc>
          <w:tcPr>
            <w:tcW w:w="3272" w:type="pct"/>
            <w:tcBorders>
              <w:top w:val="nil"/>
              <w:left w:val="nil"/>
              <w:bottom w:val="nil"/>
              <w:right w:val="nil"/>
            </w:tcBorders>
          </w:tcPr>
          <w:p w14:paraId="27FF9648" w14:textId="32AAD93F"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 xml:space="preserve">Distinguish and apply legislative and case law to a </w:t>
            </w:r>
            <w:r w:rsidR="000344AA">
              <w:rPr>
                <w:rFonts w:ascii="Arial" w:hAnsi="Arial" w:cs="Arial"/>
                <w:sz w:val="22"/>
                <w:szCs w:val="22"/>
              </w:rPr>
              <w:t>case study</w:t>
            </w:r>
            <w:r w:rsidRPr="00455D2C">
              <w:rPr>
                <w:rFonts w:ascii="Arial" w:hAnsi="Arial" w:cs="Arial"/>
                <w:sz w:val="22"/>
                <w:szCs w:val="22"/>
              </w:rPr>
              <w:t xml:space="preserve"> and determine which equity will take priority in the event of a conflict occurring</w:t>
            </w:r>
          </w:p>
          <w:p w14:paraId="13351CE7" w14:textId="77777777" w:rsidR="00455D2C" w:rsidRPr="00455D2C" w:rsidRDefault="00455D2C" w:rsidP="005F00C1">
            <w:pPr>
              <w:spacing w:before="100" w:after="100"/>
              <w:rPr>
                <w:rFonts w:ascii="Arial" w:hAnsi="Arial" w:cs="Arial"/>
                <w:sz w:val="22"/>
                <w:szCs w:val="22"/>
              </w:rPr>
            </w:pPr>
          </w:p>
        </w:tc>
      </w:tr>
      <w:tr w:rsidR="00455D2C" w:rsidRPr="00BF0548" w14:paraId="66E6CFD8" w14:textId="77777777" w:rsidTr="009B30F8">
        <w:trPr>
          <w:jc w:val="center"/>
        </w:trPr>
        <w:tc>
          <w:tcPr>
            <w:tcW w:w="237" w:type="pct"/>
            <w:vMerge w:val="restart"/>
            <w:tcBorders>
              <w:top w:val="nil"/>
              <w:left w:val="nil"/>
              <w:bottom w:val="nil"/>
              <w:right w:val="nil"/>
            </w:tcBorders>
          </w:tcPr>
          <w:p w14:paraId="32326086" w14:textId="77777777" w:rsidR="00455D2C" w:rsidRPr="00455D2C" w:rsidRDefault="00455D2C" w:rsidP="005F00C1">
            <w:pPr>
              <w:rPr>
                <w:rFonts w:ascii="Arial" w:hAnsi="Arial" w:cs="Arial"/>
                <w:sz w:val="22"/>
                <w:szCs w:val="22"/>
              </w:rPr>
            </w:pPr>
            <w:r w:rsidRPr="00455D2C">
              <w:rPr>
                <w:rFonts w:ascii="Arial" w:hAnsi="Arial" w:cs="Arial"/>
                <w:sz w:val="22"/>
                <w:szCs w:val="22"/>
              </w:rPr>
              <w:t>2.</w:t>
            </w:r>
          </w:p>
        </w:tc>
        <w:tc>
          <w:tcPr>
            <w:tcW w:w="1177" w:type="pct"/>
            <w:vMerge w:val="restart"/>
            <w:tcBorders>
              <w:top w:val="nil"/>
              <w:left w:val="nil"/>
              <w:bottom w:val="nil"/>
              <w:right w:val="nil"/>
            </w:tcBorders>
          </w:tcPr>
          <w:p w14:paraId="51ADCFDE" w14:textId="77777777" w:rsidR="00455D2C" w:rsidRPr="00455D2C" w:rsidRDefault="00455D2C" w:rsidP="005F00C1">
            <w:pPr>
              <w:rPr>
                <w:rFonts w:ascii="Arial" w:hAnsi="Arial" w:cs="Arial"/>
                <w:sz w:val="22"/>
                <w:szCs w:val="22"/>
              </w:rPr>
            </w:pPr>
            <w:r w:rsidRPr="00455D2C">
              <w:rPr>
                <w:rFonts w:ascii="Arial" w:hAnsi="Arial" w:cs="Arial"/>
                <w:sz w:val="22"/>
                <w:szCs w:val="22"/>
              </w:rPr>
              <w:t>Analyse and apply a mortgage at common law and under the Transfer of Land Act</w:t>
            </w:r>
          </w:p>
        </w:tc>
        <w:tc>
          <w:tcPr>
            <w:tcW w:w="314" w:type="pct"/>
            <w:tcBorders>
              <w:top w:val="nil"/>
              <w:left w:val="nil"/>
              <w:bottom w:val="nil"/>
              <w:right w:val="nil"/>
            </w:tcBorders>
          </w:tcPr>
          <w:p w14:paraId="140C53AA" w14:textId="77777777" w:rsidR="00455D2C" w:rsidRPr="00455D2C" w:rsidRDefault="00455D2C" w:rsidP="005F00C1">
            <w:pPr>
              <w:rPr>
                <w:rFonts w:ascii="Arial" w:hAnsi="Arial" w:cs="Arial"/>
                <w:sz w:val="22"/>
                <w:szCs w:val="22"/>
              </w:rPr>
            </w:pPr>
            <w:r w:rsidRPr="00455D2C">
              <w:rPr>
                <w:rFonts w:ascii="Arial" w:hAnsi="Arial" w:cs="Arial"/>
                <w:sz w:val="22"/>
                <w:szCs w:val="22"/>
              </w:rPr>
              <w:t>2.1</w:t>
            </w:r>
          </w:p>
        </w:tc>
        <w:tc>
          <w:tcPr>
            <w:tcW w:w="3272" w:type="pct"/>
            <w:tcBorders>
              <w:top w:val="nil"/>
              <w:left w:val="nil"/>
              <w:bottom w:val="nil"/>
              <w:right w:val="nil"/>
            </w:tcBorders>
          </w:tcPr>
          <w:p w14:paraId="37F25655"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Analyse the contents of a mortgage and the relevant documentation</w:t>
            </w:r>
          </w:p>
        </w:tc>
      </w:tr>
      <w:tr w:rsidR="00455D2C" w:rsidRPr="00BF0548" w14:paraId="105F066F" w14:textId="77777777" w:rsidTr="009B30F8">
        <w:trPr>
          <w:jc w:val="center"/>
        </w:trPr>
        <w:tc>
          <w:tcPr>
            <w:tcW w:w="237" w:type="pct"/>
            <w:vMerge/>
            <w:tcBorders>
              <w:top w:val="nil"/>
              <w:left w:val="nil"/>
              <w:bottom w:val="nil"/>
              <w:right w:val="nil"/>
            </w:tcBorders>
          </w:tcPr>
          <w:p w14:paraId="3FC090EC"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59848673"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4C26C603" w14:textId="77777777" w:rsidR="00455D2C" w:rsidRPr="00455D2C" w:rsidRDefault="00455D2C" w:rsidP="005F00C1">
            <w:pPr>
              <w:rPr>
                <w:rFonts w:ascii="Arial" w:hAnsi="Arial" w:cs="Arial"/>
                <w:sz w:val="22"/>
                <w:szCs w:val="22"/>
              </w:rPr>
            </w:pPr>
            <w:r w:rsidRPr="00455D2C">
              <w:rPr>
                <w:rFonts w:ascii="Arial" w:hAnsi="Arial" w:cs="Arial"/>
                <w:sz w:val="22"/>
                <w:szCs w:val="22"/>
              </w:rPr>
              <w:t>2.2</w:t>
            </w:r>
          </w:p>
        </w:tc>
        <w:tc>
          <w:tcPr>
            <w:tcW w:w="3272" w:type="pct"/>
            <w:tcBorders>
              <w:top w:val="nil"/>
              <w:left w:val="nil"/>
              <w:bottom w:val="nil"/>
              <w:right w:val="nil"/>
            </w:tcBorders>
          </w:tcPr>
          <w:p w14:paraId="068751F0"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Describe and discuss the application of a mortgage as giving secured creditors priority over unsecured or unregistered interests</w:t>
            </w:r>
          </w:p>
        </w:tc>
      </w:tr>
      <w:tr w:rsidR="00455D2C" w:rsidRPr="00BF0548" w14:paraId="0E7198FC" w14:textId="77777777" w:rsidTr="009B30F8">
        <w:trPr>
          <w:jc w:val="center"/>
        </w:trPr>
        <w:tc>
          <w:tcPr>
            <w:tcW w:w="237" w:type="pct"/>
            <w:vMerge/>
            <w:tcBorders>
              <w:top w:val="nil"/>
              <w:left w:val="nil"/>
              <w:bottom w:val="nil"/>
              <w:right w:val="nil"/>
            </w:tcBorders>
          </w:tcPr>
          <w:p w14:paraId="2886842D"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4B89807F"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75137348" w14:textId="77777777" w:rsidR="00455D2C" w:rsidRPr="00455D2C" w:rsidRDefault="00455D2C" w:rsidP="005F00C1">
            <w:pPr>
              <w:rPr>
                <w:rFonts w:ascii="Arial" w:hAnsi="Arial" w:cs="Arial"/>
                <w:sz w:val="22"/>
                <w:szCs w:val="22"/>
              </w:rPr>
            </w:pPr>
            <w:r w:rsidRPr="00455D2C">
              <w:rPr>
                <w:rFonts w:ascii="Arial" w:hAnsi="Arial" w:cs="Arial"/>
                <w:sz w:val="22"/>
                <w:szCs w:val="22"/>
              </w:rPr>
              <w:t>2.3</w:t>
            </w:r>
          </w:p>
        </w:tc>
        <w:tc>
          <w:tcPr>
            <w:tcW w:w="3272" w:type="pct"/>
            <w:tcBorders>
              <w:top w:val="nil"/>
              <w:left w:val="nil"/>
              <w:bottom w:val="nil"/>
              <w:right w:val="nil"/>
            </w:tcBorders>
          </w:tcPr>
          <w:p w14:paraId="063A879F"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Distinguish the mortgage from other forms of security and differentiate between legal and equitable mortgages</w:t>
            </w:r>
          </w:p>
        </w:tc>
      </w:tr>
      <w:tr w:rsidR="00455D2C" w:rsidRPr="00BF0548" w14:paraId="7A4EA90E" w14:textId="77777777" w:rsidTr="009B30F8">
        <w:trPr>
          <w:jc w:val="center"/>
        </w:trPr>
        <w:tc>
          <w:tcPr>
            <w:tcW w:w="237" w:type="pct"/>
            <w:vMerge/>
            <w:tcBorders>
              <w:top w:val="nil"/>
              <w:left w:val="nil"/>
              <w:bottom w:val="nil"/>
              <w:right w:val="nil"/>
            </w:tcBorders>
          </w:tcPr>
          <w:p w14:paraId="3706B432"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173BA1EE"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65BFF10A" w14:textId="77777777" w:rsidR="00455D2C" w:rsidRPr="00455D2C" w:rsidRDefault="00455D2C" w:rsidP="005F00C1">
            <w:pPr>
              <w:rPr>
                <w:rFonts w:ascii="Arial" w:hAnsi="Arial" w:cs="Arial"/>
                <w:sz w:val="22"/>
                <w:szCs w:val="22"/>
              </w:rPr>
            </w:pPr>
            <w:r w:rsidRPr="00455D2C">
              <w:rPr>
                <w:rFonts w:ascii="Arial" w:hAnsi="Arial" w:cs="Arial"/>
                <w:sz w:val="22"/>
                <w:szCs w:val="22"/>
              </w:rPr>
              <w:t>2.4</w:t>
            </w:r>
          </w:p>
        </w:tc>
        <w:tc>
          <w:tcPr>
            <w:tcW w:w="3272" w:type="pct"/>
            <w:tcBorders>
              <w:top w:val="nil"/>
              <w:left w:val="nil"/>
              <w:bottom w:val="nil"/>
              <w:right w:val="nil"/>
            </w:tcBorders>
          </w:tcPr>
          <w:p w14:paraId="0F8EF4B6"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 xml:space="preserve">Determine and assess the </w:t>
            </w:r>
            <w:r w:rsidRPr="00455D2C">
              <w:rPr>
                <w:rFonts w:ascii="Arial" w:hAnsi="Arial" w:cs="Arial"/>
                <w:b/>
                <w:i/>
                <w:sz w:val="22"/>
                <w:szCs w:val="22"/>
              </w:rPr>
              <w:t xml:space="preserve">effect of a mortgage under General Land Law </w:t>
            </w:r>
            <w:r w:rsidRPr="00455D2C">
              <w:rPr>
                <w:rFonts w:ascii="Arial" w:hAnsi="Arial" w:cs="Arial"/>
                <w:bCs/>
                <w:iCs/>
                <w:sz w:val="22"/>
                <w:szCs w:val="22"/>
              </w:rPr>
              <w:t>and</w:t>
            </w:r>
            <w:r w:rsidRPr="00455D2C">
              <w:rPr>
                <w:rFonts w:ascii="Arial" w:hAnsi="Arial" w:cs="Arial"/>
                <w:b/>
                <w:i/>
                <w:sz w:val="22"/>
                <w:szCs w:val="22"/>
              </w:rPr>
              <w:t xml:space="preserve"> </w:t>
            </w:r>
            <w:r w:rsidRPr="00455D2C">
              <w:rPr>
                <w:rFonts w:ascii="Arial" w:hAnsi="Arial" w:cs="Arial"/>
                <w:sz w:val="22"/>
                <w:szCs w:val="22"/>
              </w:rPr>
              <w:t xml:space="preserve">the </w:t>
            </w:r>
            <w:r w:rsidRPr="00455D2C">
              <w:rPr>
                <w:rFonts w:ascii="Arial" w:hAnsi="Arial" w:cs="Arial"/>
                <w:b/>
                <w:i/>
                <w:sz w:val="22"/>
                <w:szCs w:val="22"/>
              </w:rPr>
              <w:t>effect of a mortgage over General Land Law and under the Transfer of Land Act</w:t>
            </w:r>
            <w:r w:rsidRPr="00455D2C">
              <w:rPr>
                <w:rFonts w:ascii="Arial" w:hAnsi="Arial" w:cs="Arial"/>
                <w:sz w:val="22"/>
                <w:szCs w:val="22"/>
              </w:rPr>
              <w:t xml:space="preserve">  </w:t>
            </w:r>
          </w:p>
        </w:tc>
      </w:tr>
      <w:tr w:rsidR="00455D2C" w:rsidRPr="00BF0548" w14:paraId="138B9B18" w14:textId="77777777" w:rsidTr="009B30F8">
        <w:trPr>
          <w:jc w:val="center"/>
        </w:trPr>
        <w:tc>
          <w:tcPr>
            <w:tcW w:w="237" w:type="pct"/>
            <w:vMerge/>
            <w:tcBorders>
              <w:top w:val="nil"/>
              <w:left w:val="nil"/>
              <w:bottom w:val="nil"/>
              <w:right w:val="nil"/>
            </w:tcBorders>
          </w:tcPr>
          <w:p w14:paraId="36B86E1B"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5C64CA90"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21BBDE77" w14:textId="77777777" w:rsidR="00455D2C" w:rsidRPr="00455D2C" w:rsidRDefault="00455D2C" w:rsidP="005F00C1">
            <w:pPr>
              <w:rPr>
                <w:rFonts w:ascii="Arial" w:hAnsi="Arial" w:cs="Arial"/>
                <w:sz w:val="22"/>
                <w:szCs w:val="22"/>
              </w:rPr>
            </w:pPr>
            <w:r w:rsidRPr="00455D2C">
              <w:rPr>
                <w:rFonts w:ascii="Arial" w:hAnsi="Arial" w:cs="Arial"/>
                <w:sz w:val="22"/>
                <w:szCs w:val="22"/>
              </w:rPr>
              <w:t>2.5</w:t>
            </w:r>
          </w:p>
        </w:tc>
        <w:tc>
          <w:tcPr>
            <w:tcW w:w="3272" w:type="pct"/>
            <w:tcBorders>
              <w:top w:val="nil"/>
              <w:left w:val="nil"/>
              <w:bottom w:val="nil"/>
              <w:right w:val="nil"/>
            </w:tcBorders>
          </w:tcPr>
          <w:p w14:paraId="3F524124" w14:textId="5F5D08CC" w:rsidR="00455D2C" w:rsidRPr="00455D2C" w:rsidRDefault="00455D2C" w:rsidP="005F00C1">
            <w:pPr>
              <w:rPr>
                <w:rFonts w:ascii="Arial" w:hAnsi="Arial" w:cs="Arial"/>
                <w:sz w:val="22"/>
                <w:szCs w:val="22"/>
              </w:rPr>
            </w:pPr>
            <w:r w:rsidRPr="00455D2C">
              <w:rPr>
                <w:rFonts w:ascii="Arial" w:hAnsi="Arial" w:cs="Arial"/>
                <w:sz w:val="22"/>
                <w:szCs w:val="22"/>
              </w:rPr>
              <w:t xml:space="preserve">Apply the different methods of mortgage creation to a </w:t>
            </w:r>
            <w:r w:rsidR="000344AA">
              <w:rPr>
                <w:rFonts w:ascii="Arial" w:hAnsi="Arial" w:cs="Arial"/>
                <w:sz w:val="22"/>
                <w:szCs w:val="22"/>
              </w:rPr>
              <w:t>case study</w:t>
            </w:r>
            <w:r w:rsidRPr="00455D2C">
              <w:rPr>
                <w:rFonts w:ascii="Arial" w:hAnsi="Arial" w:cs="Arial"/>
                <w:sz w:val="22"/>
                <w:szCs w:val="22"/>
              </w:rPr>
              <w:t>.</w:t>
            </w:r>
          </w:p>
          <w:p w14:paraId="5199C79C" w14:textId="77777777" w:rsidR="00455D2C" w:rsidRPr="00455D2C" w:rsidRDefault="00455D2C" w:rsidP="005F00C1">
            <w:pPr>
              <w:rPr>
                <w:rFonts w:ascii="Arial" w:hAnsi="Arial" w:cs="Arial"/>
                <w:sz w:val="22"/>
                <w:szCs w:val="22"/>
              </w:rPr>
            </w:pPr>
          </w:p>
        </w:tc>
      </w:tr>
      <w:tr w:rsidR="00455D2C" w:rsidRPr="00BF0548" w14:paraId="4EF15219" w14:textId="77777777" w:rsidTr="009B30F8">
        <w:trPr>
          <w:jc w:val="center"/>
        </w:trPr>
        <w:tc>
          <w:tcPr>
            <w:tcW w:w="237" w:type="pct"/>
            <w:vMerge w:val="restart"/>
            <w:tcBorders>
              <w:top w:val="nil"/>
              <w:left w:val="nil"/>
              <w:bottom w:val="nil"/>
              <w:right w:val="nil"/>
            </w:tcBorders>
          </w:tcPr>
          <w:p w14:paraId="6DC99F03" w14:textId="77777777" w:rsidR="00455D2C" w:rsidRPr="00455D2C" w:rsidRDefault="00455D2C" w:rsidP="005F00C1">
            <w:pPr>
              <w:rPr>
                <w:rFonts w:ascii="Arial" w:hAnsi="Arial" w:cs="Arial"/>
                <w:sz w:val="22"/>
                <w:szCs w:val="22"/>
              </w:rPr>
            </w:pPr>
            <w:r w:rsidRPr="00455D2C">
              <w:rPr>
                <w:rFonts w:ascii="Arial" w:hAnsi="Arial" w:cs="Arial"/>
                <w:sz w:val="22"/>
                <w:szCs w:val="22"/>
              </w:rPr>
              <w:t>3.</w:t>
            </w:r>
          </w:p>
        </w:tc>
        <w:tc>
          <w:tcPr>
            <w:tcW w:w="1177" w:type="pct"/>
            <w:vMerge w:val="restart"/>
            <w:tcBorders>
              <w:top w:val="nil"/>
              <w:left w:val="nil"/>
              <w:bottom w:val="nil"/>
              <w:right w:val="nil"/>
            </w:tcBorders>
          </w:tcPr>
          <w:p w14:paraId="6AE6383D"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Examine the case law as it relates to mortgagees and mortgagors </w:t>
            </w:r>
          </w:p>
        </w:tc>
        <w:tc>
          <w:tcPr>
            <w:tcW w:w="314" w:type="pct"/>
            <w:tcBorders>
              <w:top w:val="nil"/>
              <w:left w:val="nil"/>
              <w:bottom w:val="nil"/>
              <w:right w:val="nil"/>
            </w:tcBorders>
          </w:tcPr>
          <w:p w14:paraId="1D0869A2" w14:textId="77777777" w:rsidR="00455D2C" w:rsidRPr="00455D2C" w:rsidRDefault="00455D2C" w:rsidP="005F00C1">
            <w:pPr>
              <w:rPr>
                <w:rFonts w:ascii="Arial" w:hAnsi="Arial" w:cs="Arial"/>
                <w:sz w:val="22"/>
                <w:szCs w:val="22"/>
              </w:rPr>
            </w:pPr>
            <w:r w:rsidRPr="00455D2C">
              <w:rPr>
                <w:rFonts w:ascii="Arial" w:hAnsi="Arial" w:cs="Arial"/>
                <w:sz w:val="22"/>
                <w:szCs w:val="22"/>
              </w:rPr>
              <w:t>3.1</w:t>
            </w:r>
          </w:p>
        </w:tc>
        <w:tc>
          <w:tcPr>
            <w:tcW w:w="3272" w:type="pct"/>
            <w:tcBorders>
              <w:top w:val="nil"/>
              <w:left w:val="nil"/>
              <w:bottom w:val="nil"/>
              <w:right w:val="nil"/>
            </w:tcBorders>
          </w:tcPr>
          <w:p w14:paraId="66C92DDD"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Outline the </w:t>
            </w:r>
            <w:r w:rsidRPr="00455D2C">
              <w:rPr>
                <w:rFonts w:ascii="Arial" w:hAnsi="Arial" w:cs="Arial"/>
                <w:b/>
                <w:i/>
                <w:sz w:val="22"/>
                <w:szCs w:val="22"/>
              </w:rPr>
              <w:t>mortgagee’s rights under the provisions of a mortgage and the applicable law</w:t>
            </w:r>
            <w:r w:rsidRPr="00455D2C">
              <w:rPr>
                <w:rFonts w:ascii="Arial" w:hAnsi="Arial" w:cs="Arial"/>
                <w:sz w:val="22"/>
                <w:szCs w:val="22"/>
              </w:rPr>
              <w:t xml:space="preserve"> and demonstrate by use of example.  </w:t>
            </w:r>
          </w:p>
        </w:tc>
      </w:tr>
      <w:tr w:rsidR="00455D2C" w:rsidRPr="00BF0548" w14:paraId="1B48F56A" w14:textId="77777777" w:rsidTr="009B30F8">
        <w:trPr>
          <w:jc w:val="center"/>
        </w:trPr>
        <w:tc>
          <w:tcPr>
            <w:tcW w:w="237" w:type="pct"/>
            <w:vMerge/>
            <w:tcBorders>
              <w:top w:val="nil"/>
              <w:left w:val="nil"/>
              <w:bottom w:val="nil"/>
              <w:right w:val="nil"/>
            </w:tcBorders>
          </w:tcPr>
          <w:p w14:paraId="1AE7689E"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3AA53F94"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7084E3DC" w14:textId="77777777" w:rsidR="00455D2C" w:rsidRPr="00455D2C" w:rsidRDefault="00455D2C" w:rsidP="005F00C1">
            <w:pPr>
              <w:rPr>
                <w:rFonts w:ascii="Arial" w:hAnsi="Arial" w:cs="Arial"/>
                <w:sz w:val="22"/>
                <w:szCs w:val="22"/>
              </w:rPr>
            </w:pPr>
            <w:r w:rsidRPr="00455D2C">
              <w:rPr>
                <w:rFonts w:ascii="Arial" w:hAnsi="Arial" w:cs="Arial"/>
                <w:sz w:val="22"/>
                <w:szCs w:val="22"/>
              </w:rPr>
              <w:t>3.2</w:t>
            </w:r>
          </w:p>
        </w:tc>
        <w:tc>
          <w:tcPr>
            <w:tcW w:w="3272" w:type="pct"/>
            <w:tcBorders>
              <w:top w:val="nil"/>
              <w:left w:val="nil"/>
              <w:bottom w:val="nil"/>
              <w:right w:val="nil"/>
            </w:tcBorders>
          </w:tcPr>
          <w:p w14:paraId="3526599F" w14:textId="0F275BD2" w:rsidR="00455D2C" w:rsidRPr="00455D2C" w:rsidRDefault="00455D2C" w:rsidP="005F00C1">
            <w:pPr>
              <w:rPr>
                <w:rFonts w:ascii="Arial" w:hAnsi="Arial" w:cs="Arial"/>
                <w:sz w:val="22"/>
                <w:szCs w:val="22"/>
              </w:rPr>
            </w:pPr>
            <w:r w:rsidRPr="00455D2C">
              <w:rPr>
                <w:rFonts w:ascii="Arial" w:hAnsi="Arial" w:cs="Arial"/>
                <w:sz w:val="22"/>
                <w:szCs w:val="22"/>
              </w:rPr>
              <w:t xml:space="preserve">Specify, discuss and apply the </w:t>
            </w:r>
            <w:r w:rsidRPr="00455D2C">
              <w:rPr>
                <w:rFonts w:ascii="Arial" w:hAnsi="Arial" w:cs="Arial"/>
                <w:b/>
                <w:i/>
                <w:sz w:val="22"/>
                <w:szCs w:val="22"/>
              </w:rPr>
              <w:t>mortgagee’s obligations</w:t>
            </w:r>
            <w:r w:rsidRPr="00455D2C">
              <w:rPr>
                <w:rFonts w:ascii="Arial" w:hAnsi="Arial" w:cs="Arial"/>
                <w:sz w:val="22"/>
                <w:szCs w:val="22"/>
              </w:rPr>
              <w:t xml:space="preserve"> and </w:t>
            </w:r>
            <w:r w:rsidRPr="00455D2C">
              <w:rPr>
                <w:rFonts w:ascii="Arial" w:hAnsi="Arial" w:cs="Arial"/>
                <w:b/>
                <w:i/>
                <w:sz w:val="22"/>
                <w:szCs w:val="22"/>
              </w:rPr>
              <w:t>mortgagor’s rights</w:t>
            </w:r>
            <w:r w:rsidRPr="00455D2C">
              <w:rPr>
                <w:rFonts w:ascii="Arial" w:hAnsi="Arial" w:cs="Arial"/>
                <w:sz w:val="22"/>
                <w:szCs w:val="22"/>
              </w:rPr>
              <w:t xml:space="preserve"> and </w:t>
            </w:r>
            <w:r w:rsidRPr="00455D2C">
              <w:rPr>
                <w:rFonts w:ascii="Arial" w:hAnsi="Arial" w:cs="Arial"/>
                <w:b/>
                <w:i/>
                <w:sz w:val="22"/>
                <w:szCs w:val="22"/>
              </w:rPr>
              <w:t xml:space="preserve">obligations </w:t>
            </w:r>
            <w:r w:rsidRPr="00455D2C">
              <w:rPr>
                <w:rFonts w:ascii="Arial" w:hAnsi="Arial" w:cs="Arial"/>
                <w:sz w:val="22"/>
                <w:szCs w:val="22"/>
              </w:rPr>
              <w:t xml:space="preserve">to a </w:t>
            </w:r>
            <w:r w:rsidR="000344AA">
              <w:rPr>
                <w:rFonts w:ascii="Arial" w:hAnsi="Arial" w:cs="Arial"/>
                <w:sz w:val="22"/>
                <w:szCs w:val="22"/>
              </w:rPr>
              <w:t>case study</w:t>
            </w:r>
          </w:p>
        </w:tc>
      </w:tr>
      <w:tr w:rsidR="00455D2C" w:rsidRPr="00BF0548" w14:paraId="563A760B" w14:textId="77777777" w:rsidTr="009B30F8">
        <w:trPr>
          <w:jc w:val="center"/>
        </w:trPr>
        <w:tc>
          <w:tcPr>
            <w:tcW w:w="237" w:type="pct"/>
            <w:vMerge/>
            <w:tcBorders>
              <w:top w:val="nil"/>
              <w:left w:val="nil"/>
              <w:bottom w:val="nil"/>
              <w:right w:val="nil"/>
            </w:tcBorders>
          </w:tcPr>
          <w:p w14:paraId="58FBB661"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4B907D08"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011974ED" w14:textId="77777777" w:rsidR="00455D2C" w:rsidRPr="00455D2C" w:rsidRDefault="00455D2C" w:rsidP="005F00C1">
            <w:pPr>
              <w:rPr>
                <w:rFonts w:ascii="Arial" w:hAnsi="Arial" w:cs="Arial"/>
                <w:sz w:val="22"/>
                <w:szCs w:val="22"/>
              </w:rPr>
            </w:pPr>
            <w:r w:rsidRPr="00455D2C">
              <w:rPr>
                <w:rFonts w:ascii="Arial" w:hAnsi="Arial" w:cs="Arial"/>
                <w:sz w:val="22"/>
                <w:szCs w:val="22"/>
              </w:rPr>
              <w:t>3.3</w:t>
            </w:r>
          </w:p>
        </w:tc>
        <w:tc>
          <w:tcPr>
            <w:tcW w:w="3272" w:type="pct"/>
            <w:tcBorders>
              <w:top w:val="nil"/>
              <w:left w:val="nil"/>
              <w:bottom w:val="nil"/>
              <w:right w:val="nil"/>
            </w:tcBorders>
          </w:tcPr>
          <w:p w14:paraId="48A7537B"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Examine the </w:t>
            </w:r>
            <w:r w:rsidRPr="00455D2C">
              <w:rPr>
                <w:rFonts w:ascii="Arial" w:hAnsi="Arial" w:cs="Arial"/>
                <w:b/>
                <w:i/>
                <w:sz w:val="22"/>
                <w:szCs w:val="22"/>
              </w:rPr>
              <w:t>provisions of the Transfer of Land Act requiring registration and its effect</w:t>
            </w:r>
            <w:r w:rsidRPr="00455D2C">
              <w:rPr>
                <w:rFonts w:ascii="Arial" w:hAnsi="Arial" w:cs="Arial"/>
                <w:sz w:val="22"/>
                <w:szCs w:val="22"/>
              </w:rPr>
              <w:t xml:space="preserve"> </w:t>
            </w:r>
          </w:p>
        </w:tc>
      </w:tr>
      <w:tr w:rsidR="00455D2C" w:rsidRPr="00BF0548" w14:paraId="7F51105F" w14:textId="77777777" w:rsidTr="009B30F8">
        <w:trPr>
          <w:jc w:val="center"/>
        </w:trPr>
        <w:tc>
          <w:tcPr>
            <w:tcW w:w="237" w:type="pct"/>
            <w:vMerge/>
            <w:tcBorders>
              <w:top w:val="nil"/>
              <w:left w:val="nil"/>
              <w:bottom w:val="nil"/>
              <w:right w:val="nil"/>
            </w:tcBorders>
          </w:tcPr>
          <w:p w14:paraId="1BCF5991"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7CABD3C8"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66E8A421" w14:textId="77777777" w:rsidR="00455D2C" w:rsidRPr="00455D2C" w:rsidRDefault="00455D2C" w:rsidP="005F00C1">
            <w:pPr>
              <w:rPr>
                <w:rFonts w:ascii="Arial" w:hAnsi="Arial" w:cs="Arial"/>
                <w:sz w:val="22"/>
                <w:szCs w:val="22"/>
              </w:rPr>
            </w:pPr>
            <w:r w:rsidRPr="00455D2C">
              <w:rPr>
                <w:rFonts w:ascii="Arial" w:hAnsi="Arial" w:cs="Arial"/>
                <w:sz w:val="22"/>
                <w:szCs w:val="22"/>
              </w:rPr>
              <w:t>3.4</w:t>
            </w:r>
          </w:p>
        </w:tc>
        <w:tc>
          <w:tcPr>
            <w:tcW w:w="3272" w:type="pct"/>
            <w:tcBorders>
              <w:top w:val="nil"/>
              <w:left w:val="nil"/>
              <w:bottom w:val="nil"/>
              <w:right w:val="nil"/>
            </w:tcBorders>
          </w:tcPr>
          <w:p w14:paraId="05ED653A"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Scrutinize the facts and decision in the Claytons Case, focus on </w:t>
            </w:r>
            <w:r w:rsidRPr="00455D2C">
              <w:rPr>
                <w:rFonts w:ascii="Arial" w:hAnsi="Arial" w:cs="Arial"/>
                <w:b/>
                <w:bCs/>
                <w:i/>
                <w:iCs/>
                <w:sz w:val="22"/>
                <w:szCs w:val="22"/>
              </w:rPr>
              <w:t>mortgagee relationships</w:t>
            </w:r>
            <w:r w:rsidRPr="00455D2C">
              <w:rPr>
                <w:rFonts w:ascii="Arial" w:hAnsi="Arial" w:cs="Arial"/>
                <w:sz w:val="22"/>
                <w:szCs w:val="22"/>
              </w:rPr>
              <w:t xml:space="preserve"> and determine the need for caution when allowing later mortgages</w:t>
            </w:r>
          </w:p>
        </w:tc>
      </w:tr>
      <w:tr w:rsidR="00455D2C" w:rsidRPr="00BF0548" w14:paraId="7823FF45" w14:textId="77777777" w:rsidTr="009B30F8">
        <w:trPr>
          <w:jc w:val="center"/>
        </w:trPr>
        <w:tc>
          <w:tcPr>
            <w:tcW w:w="237" w:type="pct"/>
            <w:vMerge/>
            <w:tcBorders>
              <w:top w:val="nil"/>
              <w:left w:val="nil"/>
              <w:bottom w:val="nil"/>
              <w:right w:val="nil"/>
            </w:tcBorders>
          </w:tcPr>
          <w:p w14:paraId="63EE1674"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3FE0496A"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1A6D4938" w14:textId="77777777" w:rsidR="00455D2C" w:rsidRPr="00455D2C" w:rsidRDefault="00455D2C" w:rsidP="005F00C1">
            <w:pPr>
              <w:rPr>
                <w:rFonts w:ascii="Arial" w:hAnsi="Arial" w:cs="Arial"/>
                <w:sz w:val="22"/>
                <w:szCs w:val="22"/>
              </w:rPr>
            </w:pPr>
            <w:r w:rsidRPr="00455D2C">
              <w:rPr>
                <w:rFonts w:ascii="Arial" w:hAnsi="Arial" w:cs="Arial"/>
                <w:sz w:val="22"/>
                <w:szCs w:val="22"/>
              </w:rPr>
              <w:t>3.5</w:t>
            </w:r>
          </w:p>
        </w:tc>
        <w:tc>
          <w:tcPr>
            <w:tcW w:w="3272" w:type="pct"/>
            <w:tcBorders>
              <w:top w:val="nil"/>
              <w:left w:val="nil"/>
              <w:bottom w:val="nil"/>
              <w:right w:val="nil"/>
            </w:tcBorders>
          </w:tcPr>
          <w:p w14:paraId="6D9E976C"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Analyse the nature of an accommodation mortgage and its application </w:t>
            </w:r>
          </w:p>
        </w:tc>
      </w:tr>
      <w:tr w:rsidR="00455D2C" w:rsidRPr="00BF0548" w14:paraId="505C935A" w14:textId="77777777" w:rsidTr="009B30F8">
        <w:trPr>
          <w:jc w:val="center"/>
        </w:trPr>
        <w:tc>
          <w:tcPr>
            <w:tcW w:w="237" w:type="pct"/>
            <w:vMerge/>
            <w:tcBorders>
              <w:top w:val="nil"/>
              <w:left w:val="nil"/>
              <w:bottom w:val="nil"/>
              <w:right w:val="nil"/>
            </w:tcBorders>
          </w:tcPr>
          <w:p w14:paraId="1804EFC8"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106F8CEC"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227DF53B" w14:textId="77777777" w:rsidR="00455D2C" w:rsidRPr="00455D2C" w:rsidRDefault="00455D2C" w:rsidP="005F00C1">
            <w:pPr>
              <w:rPr>
                <w:rFonts w:ascii="Arial" w:hAnsi="Arial" w:cs="Arial"/>
                <w:sz w:val="22"/>
                <w:szCs w:val="22"/>
              </w:rPr>
            </w:pPr>
            <w:r w:rsidRPr="00455D2C">
              <w:rPr>
                <w:rFonts w:ascii="Arial" w:hAnsi="Arial" w:cs="Arial"/>
                <w:sz w:val="22"/>
                <w:szCs w:val="22"/>
              </w:rPr>
              <w:t>3.6</w:t>
            </w:r>
          </w:p>
        </w:tc>
        <w:tc>
          <w:tcPr>
            <w:tcW w:w="3272" w:type="pct"/>
            <w:tcBorders>
              <w:top w:val="nil"/>
              <w:left w:val="nil"/>
              <w:bottom w:val="nil"/>
              <w:right w:val="nil"/>
            </w:tcBorders>
          </w:tcPr>
          <w:p w14:paraId="55359473" w14:textId="77777777" w:rsidR="00455D2C" w:rsidRPr="00455D2C" w:rsidRDefault="00455D2C" w:rsidP="005F00C1">
            <w:pPr>
              <w:rPr>
                <w:rFonts w:ascii="Arial" w:hAnsi="Arial" w:cs="Arial"/>
                <w:sz w:val="22"/>
                <w:szCs w:val="22"/>
              </w:rPr>
            </w:pPr>
            <w:r w:rsidRPr="00455D2C">
              <w:rPr>
                <w:rFonts w:ascii="Arial" w:hAnsi="Arial" w:cs="Arial"/>
                <w:sz w:val="22"/>
                <w:szCs w:val="22"/>
              </w:rPr>
              <w:t>Use priority agreements to solve the consequences of Clayton’s Case and accommodation mortgages</w:t>
            </w:r>
          </w:p>
          <w:p w14:paraId="038CEC94" w14:textId="77777777" w:rsidR="00455D2C" w:rsidRPr="00455D2C" w:rsidRDefault="00455D2C" w:rsidP="005F00C1">
            <w:pPr>
              <w:rPr>
                <w:rFonts w:ascii="Arial" w:hAnsi="Arial" w:cs="Arial"/>
                <w:sz w:val="22"/>
                <w:szCs w:val="22"/>
              </w:rPr>
            </w:pPr>
          </w:p>
        </w:tc>
      </w:tr>
      <w:tr w:rsidR="00455D2C" w:rsidRPr="00BF0548" w14:paraId="0FFC8FC2" w14:textId="77777777" w:rsidTr="009B30F8">
        <w:trPr>
          <w:jc w:val="center"/>
        </w:trPr>
        <w:tc>
          <w:tcPr>
            <w:tcW w:w="237" w:type="pct"/>
            <w:vMerge w:val="restart"/>
            <w:tcBorders>
              <w:top w:val="nil"/>
              <w:left w:val="nil"/>
              <w:bottom w:val="nil"/>
              <w:right w:val="nil"/>
            </w:tcBorders>
          </w:tcPr>
          <w:p w14:paraId="0A8DB645" w14:textId="77777777" w:rsidR="00455D2C" w:rsidRPr="00455D2C" w:rsidRDefault="00455D2C" w:rsidP="005F00C1">
            <w:pPr>
              <w:rPr>
                <w:rFonts w:ascii="Arial" w:hAnsi="Arial" w:cs="Arial"/>
                <w:sz w:val="22"/>
                <w:szCs w:val="22"/>
              </w:rPr>
            </w:pPr>
            <w:r w:rsidRPr="00455D2C">
              <w:rPr>
                <w:rFonts w:ascii="Arial" w:hAnsi="Arial" w:cs="Arial"/>
                <w:sz w:val="22"/>
                <w:szCs w:val="22"/>
              </w:rPr>
              <w:t>4.</w:t>
            </w:r>
          </w:p>
        </w:tc>
        <w:tc>
          <w:tcPr>
            <w:tcW w:w="1177" w:type="pct"/>
            <w:vMerge w:val="restart"/>
            <w:tcBorders>
              <w:top w:val="nil"/>
              <w:left w:val="nil"/>
              <w:bottom w:val="nil"/>
              <w:right w:val="nil"/>
            </w:tcBorders>
          </w:tcPr>
          <w:p w14:paraId="79962EFC"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Determine considerations when making a mortgage for commercial purposes </w:t>
            </w:r>
          </w:p>
        </w:tc>
        <w:tc>
          <w:tcPr>
            <w:tcW w:w="314" w:type="pct"/>
            <w:tcBorders>
              <w:top w:val="nil"/>
              <w:left w:val="nil"/>
              <w:bottom w:val="nil"/>
              <w:right w:val="nil"/>
            </w:tcBorders>
          </w:tcPr>
          <w:p w14:paraId="1195630D" w14:textId="77777777" w:rsidR="00455D2C" w:rsidRPr="00455D2C" w:rsidRDefault="00455D2C" w:rsidP="005F00C1">
            <w:pPr>
              <w:rPr>
                <w:rFonts w:ascii="Arial" w:hAnsi="Arial" w:cs="Arial"/>
                <w:sz w:val="22"/>
                <w:szCs w:val="22"/>
              </w:rPr>
            </w:pPr>
            <w:r w:rsidRPr="00455D2C">
              <w:rPr>
                <w:rFonts w:ascii="Arial" w:hAnsi="Arial" w:cs="Arial"/>
                <w:sz w:val="22"/>
                <w:szCs w:val="22"/>
              </w:rPr>
              <w:t>4.1</w:t>
            </w:r>
          </w:p>
        </w:tc>
        <w:tc>
          <w:tcPr>
            <w:tcW w:w="3272" w:type="pct"/>
            <w:tcBorders>
              <w:top w:val="nil"/>
              <w:left w:val="nil"/>
              <w:bottom w:val="nil"/>
              <w:right w:val="nil"/>
            </w:tcBorders>
          </w:tcPr>
          <w:p w14:paraId="2B05939C" w14:textId="5AC78AF5" w:rsidR="00455D2C" w:rsidRPr="00455D2C" w:rsidRDefault="00455D2C" w:rsidP="005F00C1">
            <w:pPr>
              <w:rPr>
                <w:rFonts w:ascii="Arial" w:hAnsi="Arial" w:cs="Arial"/>
                <w:sz w:val="22"/>
                <w:szCs w:val="22"/>
              </w:rPr>
            </w:pPr>
            <w:r w:rsidRPr="00455D2C">
              <w:rPr>
                <w:rFonts w:ascii="Arial" w:hAnsi="Arial" w:cs="Arial"/>
                <w:sz w:val="22"/>
                <w:szCs w:val="22"/>
              </w:rPr>
              <w:t>De</w:t>
            </w:r>
            <w:r w:rsidR="000C0025">
              <w:rPr>
                <w:rFonts w:ascii="Arial" w:hAnsi="Arial" w:cs="Arial"/>
                <w:sz w:val="22"/>
                <w:szCs w:val="22"/>
              </w:rPr>
              <w:t>termine</w:t>
            </w:r>
            <w:r w:rsidRPr="00455D2C">
              <w:rPr>
                <w:rFonts w:ascii="Arial" w:hAnsi="Arial" w:cs="Arial"/>
                <w:sz w:val="22"/>
                <w:szCs w:val="22"/>
              </w:rPr>
              <w:t xml:space="preserve"> the types of commercial mortgages and outline the </w:t>
            </w:r>
            <w:r w:rsidRPr="00455D2C">
              <w:rPr>
                <w:rFonts w:ascii="Arial" w:hAnsi="Arial" w:cs="Arial"/>
                <w:bCs/>
                <w:iCs/>
                <w:sz w:val="22"/>
                <w:szCs w:val="22"/>
              </w:rPr>
              <w:t>related</w:t>
            </w:r>
            <w:r w:rsidRPr="00455D2C">
              <w:rPr>
                <w:rFonts w:ascii="Arial" w:hAnsi="Arial" w:cs="Arial"/>
                <w:b/>
                <w:i/>
                <w:sz w:val="22"/>
                <w:szCs w:val="22"/>
              </w:rPr>
              <w:t xml:space="preserve"> considerations when making a commercial mortgage</w:t>
            </w:r>
          </w:p>
        </w:tc>
      </w:tr>
      <w:tr w:rsidR="00455D2C" w:rsidRPr="00BF0548" w14:paraId="5992596E" w14:textId="77777777" w:rsidTr="009B30F8">
        <w:trPr>
          <w:jc w:val="center"/>
        </w:trPr>
        <w:tc>
          <w:tcPr>
            <w:tcW w:w="237" w:type="pct"/>
            <w:vMerge/>
            <w:tcBorders>
              <w:top w:val="nil"/>
              <w:left w:val="nil"/>
              <w:bottom w:val="nil"/>
              <w:right w:val="nil"/>
            </w:tcBorders>
          </w:tcPr>
          <w:p w14:paraId="6723AEE9"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5EFA0BA4"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399D7B1B" w14:textId="77777777" w:rsidR="00455D2C" w:rsidRPr="00455D2C" w:rsidRDefault="00455D2C" w:rsidP="005F00C1">
            <w:pPr>
              <w:rPr>
                <w:rFonts w:ascii="Arial" w:hAnsi="Arial" w:cs="Arial"/>
                <w:sz w:val="22"/>
                <w:szCs w:val="22"/>
              </w:rPr>
            </w:pPr>
            <w:r w:rsidRPr="00455D2C">
              <w:rPr>
                <w:rFonts w:ascii="Arial" w:hAnsi="Arial" w:cs="Arial"/>
                <w:sz w:val="22"/>
                <w:szCs w:val="22"/>
              </w:rPr>
              <w:t>4.2</w:t>
            </w:r>
          </w:p>
        </w:tc>
        <w:tc>
          <w:tcPr>
            <w:tcW w:w="3272" w:type="pct"/>
            <w:tcBorders>
              <w:top w:val="nil"/>
              <w:left w:val="nil"/>
              <w:bottom w:val="nil"/>
              <w:right w:val="nil"/>
            </w:tcBorders>
          </w:tcPr>
          <w:p w14:paraId="69887D31" w14:textId="77777777" w:rsidR="00455D2C" w:rsidRPr="00455D2C" w:rsidRDefault="00455D2C" w:rsidP="005F00C1">
            <w:pPr>
              <w:rPr>
                <w:rFonts w:ascii="Arial" w:hAnsi="Arial" w:cs="Arial"/>
                <w:sz w:val="22"/>
                <w:szCs w:val="22"/>
              </w:rPr>
            </w:pPr>
            <w:r w:rsidRPr="00455D2C">
              <w:rPr>
                <w:rFonts w:ascii="Arial" w:hAnsi="Arial" w:cs="Arial"/>
                <w:sz w:val="22"/>
                <w:szCs w:val="22"/>
              </w:rPr>
              <w:t>Differentiate between a mortgage for commercial and residential purposes for application to practice and document findings</w:t>
            </w:r>
          </w:p>
          <w:p w14:paraId="3437BE75" w14:textId="77777777" w:rsidR="00455D2C" w:rsidRPr="00455D2C" w:rsidRDefault="00455D2C" w:rsidP="005F00C1">
            <w:pPr>
              <w:rPr>
                <w:rFonts w:ascii="Arial" w:hAnsi="Arial" w:cs="Arial"/>
                <w:sz w:val="22"/>
                <w:szCs w:val="22"/>
              </w:rPr>
            </w:pPr>
          </w:p>
        </w:tc>
      </w:tr>
      <w:tr w:rsidR="00455D2C" w:rsidRPr="00BF0548" w14:paraId="4AD92C17" w14:textId="77777777" w:rsidTr="009B30F8">
        <w:trPr>
          <w:jc w:val="center"/>
        </w:trPr>
        <w:tc>
          <w:tcPr>
            <w:tcW w:w="237" w:type="pct"/>
            <w:vMerge w:val="restart"/>
            <w:tcBorders>
              <w:top w:val="nil"/>
              <w:left w:val="nil"/>
              <w:bottom w:val="nil"/>
              <w:right w:val="nil"/>
            </w:tcBorders>
          </w:tcPr>
          <w:p w14:paraId="5E7DC360" w14:textId="77777777" w:rsidR="00455D2C" w:rsidRPr="00455D2C" w:rsidRDefault="00455D2C" w:rsidP="005F00C1">
            <w:pPr>
              <w:rPr>
                <w:rFonts w:ascii="Arial" w:hAnsi="Arial" w:cs="Arial"/>
                <w:sz w:val="22"/>
                <w:szCs w:val="22"/>
              </w:rPr>
            </w:pPr>
            <w:r w:rsidRPr="00455D2C">
              <w:rPr>
                <w:rFonts w:ascii="Arial" w:hAnsi="Arial" w:cs="Arial"/>
                <w:sz w:val="22"/>
                <w:szCs w:val="22"/>
              </w:rPr>
              <w:t>5.</w:t>
            </w:r>
          </w:p>
        </w:tc>
        <w:tc>
          <w:tcPr>
            <w:tcW w:w="1177" w:type="pct"/>
            <w:vMerge w:val="restart"/>
            <w:tcBorders>
              <w:top w:val="nil"/>
              <w:left w:val="nil"/>
              <w:bottom w:val="nil"/>
              <w:right w:val="nil"/>
            </w:tcBorders>
          </w:tcPr>
          <w:p w14:paraId="19BD21BA" w14:textId="342AC188" w:rsidR="00455D2C" w:rsidRPr="00455D2C" w:rsidRDefault="0027467C" w:rsidP="005F00C1">
            <w:pPr>
              <w:rPr>
                <w:rFonts w:ascii="Arial" w:hAnsi="Arial" w:cs="Arial"/>
                <w:sz w:val="22"/>
                <w:szCs w:val="22"/>
              </w:rPr>
            </w:pPr>
            <w:r>
              <w:rPr>
                <w:rFonts w:ascii="Arial" w:hAnsi="Arial" w:cs="Arial"/>
                <w:sz w:val="22"/>
                <w:szCs w:val="22"/>
              </w:rPr>
              <w:t>Identify, analyse and apply</w:t>
            </w:r>
            <w:r w:rsidRPr="00455D2C">
              <w:rPr>
                <w:rFonts w:ascii="Arial" w:hAnsi="Arial" w:cs="Arial"/>
                <w:sz w:val="22"/>
                <w:szCs w:val="22"/>
              </w:rPr>
              <w:t xml:space="preserve"> </w:t>
            </w:r>
            <w:r w:rsidR="00455D2C" w:rsidRPr="00455D2C">
              <w:rPr>
                <w:rFonts w:ascii="Arial" w:hAnsi="Arial" w:cs="Arial"/>
                <w:sz w:val="22"/>
                <w:szCs w:val="22"/>
              </w:rPr>
              <w:t xml:space="preserve">the commercial lease provisions </w:t>
            </w:r>
          </w:p>
        </w:tc>
        <w:tc>
          <w:tcPr>
            <w:tcW w:w="314" w:type="pct"/>
            <w:tcBorders>
              <w:top w:val="nil"/>
              <w:left w:val="nil"/>
              <w:bottom w:val="nil"/>
              <w:right w:val="nil"/>
            </w:tcBorders>
          </w:tcPr>
          <w:p w14:paraId="07C3ACF9" w14:textId="77777777" w:rsidR="00455D2C" w:rsidRPr="00455D2C" w:rsidRDefault="00455D2C" w:rsidP="005F00C1">
            <w:pPr>
              <w:rPr>
                <w:rFonts w:ascii="Arial" w:hAnsi="Arial" w:cs="Arial"/>
                <w:sz w:val="22"/>
                <w:szCs w:val="22"/>
              </w:rPr>
            </w:pPr>
            <w:r w:rsidRPr="00455D2C">
              <w:rPr>
                <w:rFonts w:ascii="Arial" w:hAnsi="Arial" w:cs="Arial"/>
                <w:sz w:val="22"/>
                <w:szCs w:val="22"/>
              </w:rPr>
              <w:t>5.1</w:t>
            </w:r>
          </w:p>
        </w:tc>
        <w:tc>
          <w:tcPr>
            <w:tcW w:w="3272" w:type="pct"/>
            <w:tcBorders>
              <w:top w:val="nil"/>
              <w:left w:val="nil"/>
              <w:bottom w:val="nil"/>
              <w:right w:val="nil"/>
            </w:tcBorders>
          </w:tcPr>
          <w:p w14:paraId="78CF7C1C"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Analyse the provisions for commercial negotiations between the lessor and the lessee and apply relevant statutory provisions, differentiating between </w:t>
            </w:r>
            <w:r w:rsidRPr="00455D2C">
              <w:rPr>
                <w:rFonts w:ascii="Arial" w:hAnsi="Arial" w:cs="Arial"/>
                <w:b/>
                <w:i/>
                <w:sz w:val="22"/>
                <w:szCs w:val="22"/>
              </w:rPr>
              <w:t>conditions and warranties in commercial leases</w:t>
            </w:r>
            <w:r w:rsidRPr="00455D2C">
              <w:rPr>
                <w:rFonts w:ascii="Arial" w:hAnsi="Arial" w:cs="Arial"/>
                <w:sz w:val="22"/>
                <w:szCs w:val="22"/>
              </w:rPr>
              <w:t xml:space="preserve"> for application to practice</w:t>
            </w:r>
          </w:p>
        </w:tc>
      </w:tr>
      <w:tr w:rsidR="00455D2C" w:rsidRPr="00BF0548" w14:paraId="7CB24613" w14:textId="77777777" w:rsidTr="009B30F8">
        <w:trPr>
          <w:jc w:val="center"/>
        </w:trPr>
        <w:tc>
          <w:tcPr>
            <w:tcW w:w="237" w:type="pct"/>
            <w:vMerge/>
            <w:tcBorders>
              <w:top w:val="nil"/>
              <w:left w:val="nil"/>
              <w:bottom w:val="nil"/>
              <w:right w:val="nil"/>
            </w:tcBorders>
          </w:tcPr>
          <w:p w14:paraId="087D5A2E"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4BF958CC"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37D06BE4" w14:textId="77777777" w:rsidR="00455D2C" w:rsidRPr="00455D2C" w:rsidRDefault="00455D2C" w:rsidP="005F00C1">
            <w:pPr>
              <w:rPr>
                <w:rFonts w:ascii="Arial" w:hAnsi="Arial" w:cs="Arial"/>
                <w:sz w:val="22"/>
                <w:szCs w:val="22"/>
              </w:rPr>
            </w:pPr>
            <w:r w:rsidRPr="00455D2C">
              <w:rPr>
                <w:rFonts w:ascii="Arial" w:hAnsi="Arial" w:cs="Arial"/>
                <w:sz w:val="22"/>
                <w:szCs w:val="22"/>
              </w:rPr>
              <w:t>5.2</w:t>
            </w:r>
          </w:p>
        </w:tc>
        <w:tc>
          <w:tcPr>
            <w:tcW w:w="3272" w:type="pct"/>
            <w:tcBorders>
              <w:top w:val="nil"/>
              <w:left w:val="nil"/>
              <w:bottom w:val="nil"/>
              <w:right w:val="nil"/>
            </w:tcBorders>
          </w:tcPr>
          <w:p w14:paraId="51C7E53D" w14:textId="4619118B" w:rsidR="00455D2C" w:rsidRPr="00455D2C" w:rsidRDefault="00455D2C" w:rsidP="005F00C1">
            <w:pPr>
              <w:rPr>
                <w:rFonts w:ascii="Arial" w:hAnsi="Arial" w:cs="Arial"/>
                <w:sz w:val="22"/>
                <w:szCs w:val="22"/>
              </w:rPr>
            </w:pPr>
            <w:r w:rsidRPr="00455D2C">
              <w:rPr>
                <w:rFonts w:ascii="Arial" w:hAnsi="Arial" w:cs="Arial"/>
                <w:sz w:val="22"/>
                <w:szCs w:val="22"/>
              </w:rPr>
              <w:t xml:space="preserve">Outline and apply the </w:t>
            </w:r>
            <w:r w:rsidRPr="00455D2C">
              <w:rPr>
                <w:rFonts w:ascii="Arial" w:hAnsi="Arial" w:cs="Arial"/>
                <w:b/>
                <w:i/>
                <w:sz w:val="22"/>
                <w:szCs w:val="22"/>
              </w:rPr>
              <w:t xml:space="preserve">provisions of the Retail Leases Act 2003 </w:t>
            </w:r>
            <w:r w:rsidRPr="00455D2C">
              <w:rPr>
                <w:rFonts w:ascii="Arial" w:hAnsi="Arial" w:cs="Arial"/>
                <w:bCs/>
                <w:iCs/>
                <w:sz w:val="22"/>
                <w:szCs w:val="22"/>
              </w:rPr>
              <w:t xml:space="preserve">to a </w:t>
            </w:r>
            <w:r w:rsidR="000344AA">
              <w:rPr>
                <w:rFonts w:ascii="Arial" w:hAnsi="Arial" w:cs="Arial"/>
                <w:bCs/>
                <w:iCs/>
                <w:sz w:val="22"/>
                <w:szCs w:val="22"/>
              </w:rPr>
              <w:t>case study</w:t>
            </w:r>
            <w:r w:rsidRPr="00455D2C">
              <w:rPr>
                <w:rFonts w:ascii="Arial" w:hAnsi="Arial" w:cs="Arial"/>
                <w:bCs/>
                <w:iCs/>
                <w:sz w:val="22"/>
                <w:szCs w:val="22"/>
              </w:rPr>
              <w:t xml:space="preserve"> using </w:t>
            </w:r>
            <w:r w:rsidRPr="00455D2C">
              <w:rPr>
                <w:rFonts w:ascii="Arial" w:hAnsi="Arial" w:cs="Arial"/>
                <w:b/>
                <w:i/>
                <w:sz w:val="22"/>
                <w:szCs w:val="22"/>
              </w:rPr>
              <w:t>comm</w:t>
            </w:r>
            <w:r w:rsidR="006C4193">
              <w:rPr>
                <w:rFonts w:ascii="Arial" w:hAnsi="Arial" w:cs="Arial"/>
                <w:b/>
                <w:i/>
                <w:sz w:val="22"/>
                <w:szCs w:val="22"/>
              </w:rPr>
              <w:t>o</w:t>
            </w:r>
            <w:r w:rsidRPr="00455D2C">
              <w:rPr>
                <w:rFonts w:ascii="Arial" w:hAnsi="Arial" w:cs="Arial"/>
                <w:b/>
                <w:i/>
                <w:sz w:val="22"/>
                <w:szCs w:val="22"/>
              </w:rPr>
              <w:t>n terms used in commercial lease</w:t>
            </w:r>
          </w:p>
        </w:tc>
      </w:tr>
      <w:tr w:rsidR="00455D2C" w:rsidRPr="00BF0548" w14:paraId="2CA27D8F" w14:textId="77777777" w:rsidTr="009B30F8">
        <w:trPr>
          <w:jc w:val="center"/>
        </w:trPr>
        <w:tc>
          <w:tcPr>
            <w:tcW w:w="237" w:type="pct"/>
            <w:vMerge/>
            <w:tcBorders>
              <w:top w:val="nil"/>
              <w:left w:val="nil"/>
              <w:bottom w:val="nil"/>
              <w:right w:val="nil"/>
            </w:tcBorders>
          </w:tcPr>
          <w:p w14:paraId="5E373CD7"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0825DA5A"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2F3664CB" w14:textId="77777777" w:rsidR="00455D2C" w:rsidRPr="00455D2C" w:rsidRDefault="00455D2C" w:rsidP="005F00C1">
            <w:pPr>
              <w:rPr>
                <w:rFonts w:ascii="Arial" w:hAnsi="Arial" w:cs="Arial"/>
                <w:sz w:val="22"/>
                <w:szCs w:val="22"/>
              </w:rPr>
            </w:pPr>
            <w:r w:rsidRPr="00455D2C">
              <w:rPr>
                <w:rFonts w:ascii="Arial" w:hAnsi="Arial" w:cs="Arial"/>
                <w:sz w:val="22"/>
                <w:szCs w:val="22"/>
              </w:rPr>
              <w:t>5.3</w:t>
            </w:r>
          </w:p>
        </w:tc>
        <w:tc>
          <w:tcPr>
            <w:tcW w:w="3272" w:type="pct"/>
            <w:tcBorders>
              <w:top w:val="nil"/>
              <w:left w:val="nil"/>
              <w:bottom w:val="nil"/>
              <w:right w:val="nil"/>
            </w:tcBorders>
          </w:tcPr>
          <w:p w14:paraId="54C59F21" w14:textId="60DE4C2F" w:rsidR="00455D2C" w:rsidRPr="00455D2C" w:rsidRDefault="00455D2C" w:rsidP="005F00C1">
            <w:pPr>
              <w:rPr>
                <w:rFonts w:ascii="Arial" w:hAnsi="Arial" w:cs="Arial"/>
                <w:bCs/>
                <w:iCs/>
                <w:sz w:val="22"/>
                <w:szCs w:val="22"/>
              </w:rPr>
            </w:pPr>
            <w:r w:rsidRPr="00455D2C">
              <w:rPr>
                <w:rFonts w:ascii="Arial" w:hAnsi="Arial" w:cs="Arial"/>
                <w:sz w:val="22"/>
                <w:szCs w:val="22"/>
              </w:rPr>
              <w:t xml:space="preserve">Identify and apply the various </w:t>
            </w:r>
            <w:r w:rsidRPr="00455D2C">
              <w:rPr>
                <w:rFonts w:ascii="Arial" w:hAnsi="Arial" w:cs="Arial"/>
                <w:b/>
                <w:i/>
                <w:sz w:val="22"/>
                <w:szCs w:val="22"/>
              </w:rPr>
              <w:t xml:space="preserve">circumstances resulting in termination of a lease </w:t>
            </w:r>
            <w:r w:rsidRPr="00455D2C">
              <w:rPr>
                <w:rFonts w:ascii="Arial" w:hAnsi="Arial" w:cs="Arial"/>
                <w:bCs/>
                <w:iCs/>
                <w:sz w:val="22"/>
                <w:szCs w:val="22"/>
              </w:rPr>
              <w:t xml:space="preserve">to a </w:t>
            </w:r>
            <w:r w:rsidR="000344AA">
              <w:rPr>
                <w:rFonts w:ascii="Arial" w:hAnsi="Arial" w:cs="Arial"/>
                <w:bCs/>
                <w:iCs/>
                <w:sz w:val="22"/>
                <w:szCs w:val="22"/>
              </w:rPr>
              <w:t>case study</w:t>
            </w:r>
          </w:p>
          <w:p w14:paraId="3C769798" w14:textId="77777777" w:rsidR="00455D2C" w:rsidRPr="00455D2C" w:rsidRDefault="00455D2C" w:rsidP="005F00C1">
            <w:pPr>
              <w:rPr>
                <w:rFonts w:ascii="Arial" w:hAnsi="Arial" w:cs="Arial"/>
                <w:sz w:val="22"/>
                <w:szCs w:val="22"/>
              </w:rPr>
            </w:pPr>
          </w:p>
        </w:tc>
      </w:tr>
      <w:tr w:rsidR="00455D2C" w:rsidRPr="00BF0548" w14:paraId="3A5976E9" w14:textId="77777777" w:rsidTr="009B30F8">
        <w:trPr>
          <w:jc w:val="center"/>
        </w:trPr>
        <w:tc>
          <w:tcPr>
            <w:tcW w:w="237" w:type="pct"/>
            <w:vMerge w:val="restart"/>
            <w:tcBorders>
              <w:top w:val="nil"/>
              <w:left w:val="nil"/>
              <w:bottom w:val="nil"/>
              <w:right w:val="nil"/>
            </w:tcBorders>
          </w:tcPr>
          <w:p w14:paraId="70B79A88" w14:textId="77777777" w:rsidR="00455D2C" w:rsidRPr="00455D2C" w:rsidRDefault="00455D2C" w:rsidP="005F00C1">
            <w:pPr>
              <w:rPr>
                <w:rFonts w:ascii="Arial" w:hAnsi="Arial" w:cs="Arial"/>
                <w:sz w:val="22"/>
                <w:szCs w:val="22"/>
              </w:rPr>
            </w:pPr>
            <w:r w:rsidRPr="00455D2C">
              <w:rPr>
                <w:rFonts w:ascii="Arial" w:hAnsi="Arial" w:cs="Arial"/>
                <w:sz w:val="22"/>
                <w:szCs w:val="22"/>
              </w:rPr>
              <w:t>6.</w:t>
            </w:r>
          </w:p>
        </w:tc>
        <w:tc>
          <w:tcPr>
            <w:tcW w:w="1177" w:type="pct"/>
            <w:vMerge w:val="restart"/>
            <w:tcBorders>
              <w:top w:val="nil"/>
              <w:left w:val="nil"/>
              <w:bottom w:val="nil"/>
              <w:right w:val="nil"/>
            </w:tcBorders>
          </w:tcPr>
          <w:p w14:paraId="4EB04D77"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Analyse and evaluate the provisions of the Standard building contract </w:t>
            </w:r>
          </w:p>
        </w:tc>
        <w:tc>
          <w:tcPr>
            <w:tcW w:w="314" w:type="pct"/>
            <w:tcBorders>
              <w:top w:val="nil"/>
              <w:left w:val="nil"/>
              <w:bottom w:val="nil"/>
              <w:right w:val="nil"/>
            </w:tcBorders>
          </w:tcPr>
          <w:p w14:paraId="5C98A406" w14:textId="77777777" w:rsidR="00455D2C" w:rsidRPr="00455D2C" w:rsidRDefault="00455D2C" w:rsidP="005F00C1">
            <w:pPr>
              <w:rPr>
                <w:rFonts w:ascii="Arial" w:hAnsi="Arial" w:cs="Arial"/>
                <w:sz w:val="22"/>
                <w:szCs w:val="22"/>
              </w:rPr>
            </w:pPr>
            <w:r w:rsidRPr="00455D2C">
              <w:rPr>
                <w:rFonts w:ascii="Arial" w:hAnsi="Arial" w:cs="Arial"/>
                <w:sz w:val="22"/>
                <w:szCs w:val="22"/>
              </w:rPr>
              <w:t>6.1</w:t>
            </w:r>
          </w:p>
        </w:tc>
        <w:tc>
          <w:tcPr>
            <w:tcW w:w="3272" w:type="pct"/>
            <w:tcBorders>
              <w:top w:val="nil"/>
              <w:left w:val="nil"/>
              <w:bottom w:val="nil"/>
              <w:right w:val="nil"/>
            </w:tcBorders>
          </w:tcPr>
          <w:p w14:paraId="66D95331" w14:textId="4B1D9CC9" w:rsidR="00455D2C" w:rsidRPr="00455D2C" w:rsidRDefault="00455D2C" w:rsidP="005F00C1">
            <w:pPr>
              <w:rPr>
                <w:rFonts w:ascii="Arial" w:hAnsi="Arial" w:cs="Arial"/>
                <w:sz w:val="22"/>
                <w:szCs w:val="22"/>
              </w:rPr>
            </w:pPr>
            <w:r w:rsidRPr="00455D2C">
              <w:rPr>
                <w:rFonts w:ascii="Arial" w:hAnsi="Arial" w:cs="Arial"/>
                <w:sz w:val="22"/>
                <w:szCs w:val="22"/>
              </w:rPr>
              <w:t xml:space="preserve">Analyse the features, format and role of the </w:t>
            </w:r>
            <w:r w:rsidRPr="00455D2C">
              <w:rPr>
                <w:rFonts w:ascii="Arial" w:hAnsi="Arial" w:cs="Arial"/>
                <w:b/>
                <w:i/>
                <w:sz w:val="22"/>
                <w:szCs w:val="22"/>
              </w:rPr>
              <w:t>building contracts</w:t>
            </w:r>
            <w:r w:rsidRPr="00455D2C">
              <w:rPr>
                <w:rFonts w:ascii="Arial" w:hAnsi="Arial" w:cs="Arial"/>
                <w:sz w:val="22"/>
                <w:szCs w:val="22"/>
              </w:rPr>
              <w:t xml:space="preserve"> to ascertain the rights of the builder and the landowner and determine and apply the </w:t>
            </w:r>
            <w:r w:rsidRPr="00455D2C">
              <w:rPr>
                <w:rFonts w:ascii="Arial" w:hAnsi="Arial" w:cs="Arial"/>
                <w:b/>
                <w:i/>
                <w:sz w:val="22"/>
                <w:szCs w:val="22"/>
              </w:rPr>
              <w:t xml:space="preserve">main terms within a contract </w:t>
            </w:r>
            <w:r w:rsidRPr="00455D2C">
              <w:rPr>
                <w:rFonts w:ascii="Arial" w:hAnsi="Arial" w:cs="Arial"/>
                <w:bCs/>
                <w:iCs/>
                <w:sz w:val="22"/>
                <w:szCs w:val="22"/>
              </w:rPr>
              <w:t xml:space="preserve">to a </w:t>
            </w:r>
            <w:r w:rsidR="000344AA">
              <w:rPr>
                <w:rFonts w:ascii="Arial" w:hAnsi="Arial" w:cs="Arial"/>
                <w:bCs/>
                <w:iCs/>
                <w:sz w:val="22"/>
                <w:szCs w:val="22"/>
              </w:rPr>
              <w:t>case study</w:t>
            </w:r>
          </w:p>
        </w:tc>
      </w:tr>
      <w:tr w:rsidR="00455D2C" w:rsidRPr="00BF0548" w14:paraId="24050B09" w14:textId="77777777" w:rsidTr="009B30F8">
        <w:trPr>
          <w:jc w:val="center"/>
        </w:trPr>
        <w:tc>
          <w:tcPr>
            <w:tcW w:w="237" w:type="pct"/>
            <w:vMerge/>
            <w:tcBorders>
              <w:top w:val="nil"/>
              <w:left w:val="nil"/>
              <w:bottom w:val="nil"/>
              <w:right w:val="nil"/>
            </w:tcBorders>
          </w:tcPr>
          <w:p w14:paraId="1533A901"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79E75577"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3AC6A8B9" w14:textId="77777777" w:rsidR="00455D2C" w:rsidRPr="00455D2C" w:rsidRDefault="00455D2C" w:rsidP="005F00C1">
            <w:pPr>
              <w:rPr>
                <w:rFonts w:ascii="Arial" w:hAnsi="Arial" w:cs="Arial"/>
                <w:sz w:val="22"/>
                <w:szCs w:val="22"/>
              </w:rPr>
            </w:pPr>
            <w:r w:rsidRPr="00455D2C">
              <w:rPr>
                <w:rFonts w:ascii="Arial" w:hAnsi="Arial" w:cs="Arial"/>
                <w:sz w:val="22"/>
                <w:szCs w:val="22"/>
              </w:rPr>
              <w:t>6.2</w:t>
            </w:r>
          </w:p>
        </w:tc>
        <w:tc>
          <w:tcPr>
            <w:tcW w:w="3272" w:type="pct"/>
            <w:tcBorders>
              <w:top w:val="nil"/>
              <w:left w:val="nil"/>
              <w:bottom w:val="nil"/>
              <w:right w:val="nil"/>
            </w:tcBorders>
          </w:tcPr>
          <w:p w14:paraId="724389A9"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Determine the rights of the builder and landowner in the provision of the standard building contract and document the relevance of </w:t>
            </w:r>
            <w:r w:rsidRPr="00455D2C">
              <w:rPr>
                <w:rFonts w:ascii="Arial" w:hAnsi="Arial" w:cs="Arial"/>
                <w:i/>
                <w:sz w:val="22"/>
                <w:szCs w:val="22"/>
              </w:rPr>
              <w:t>Domestic Building Contracts Act 1995</w:t>
            </w:r>
          </w:p>
        </w:tc>
      </w:tr>
      <w:bookmarkEnd w:id="80"/>
      <w:tr w:rsidR="00455D2C" w:rsidRPr="00BF0548" w14:paraId="4061B389" w14:textId="77777777" w:rsidTr="005F00C1">
        <w:trPr>
          <w:jc w:val="center"/>
        </w:trPr>
        <w:tc>
          <w:tcPr>
            <w:tcW w:w="5000" w:type="pct"/>
            <w:gridSpan w:val="4"/>
            <w:tcBorders>
              <w:top w:val="nil"/>
              <w:left w:val="nil"/>
              <w:bottom w:val="nil"/>
              <w:right w:val="nil"/>
            </w:tcBorders>
          </w:tcPr>
          <w:p w14:paraId="70852ECF" w14:textId="77777777" w:rsidR="00455D2C" w:rsidRPr="00455D2C" w:rsidRDefault="00455D2C" w:rsidP="005F00C1">
            <w:pPr>
              <w:pStyle w:val="Bold"/>
              <w:rPr>
                <w:rFonts w:ascii="Arial" w:hAnsi="Arial"/>
                <w:sz w:val="22"/>
              </w:rPr>
            </w:pPr>
            <w:r w:rsidRPr="00455D2C">
              <w:rPr>
                <w:rFonts w:ascii="Arial" w:hAnsi="Arial"/>
                <w:sz w:val="22"/>
              </w:rPr>
              <w:t>REQUIRED SKILLS AND KNOWLEDGE</w:t>
            </w:r>
          </w:p>
        </w:tc>
      </w:tr>
      <w:tr w:rsidR="00455D2C" w:rsidRPr="00BF0548" w14:paraId="23E90CF8" w14:textId="77777777" w:rsidTr="005F00C1">
        <w:trPr>
          <w:jc w:val="center"/>
        </w:trPr>
        <w:tc>
          <w:tcPr>
            <w:tcW w:w="5000" w:type="pct"/>
            <w:gridSpan w:val="4"/>
            <w:tcBorders>
              <w:top w:val="nil"/>
              <w:left w:val="nil"/>
              <w:bottom w:val="nil"/>
              <w:right w:val="nil"/>
            </w:tcBorders>
          </w:tcPr>
          <w:p w14:paraId="7F315DD1" w14:textId="77777777" w:rsidR="00455D2C" w:rsidRPr="00455D2C" w:rsidRDefault="00455D2C" w:rsidP="005F00C1">
            <w:pPr>
              <w:pStyle w:val="Smalltext"/>
              <w:rPr>
                <w:rFonts w:ascii="Arial" w:hAnsi="Arial"/>
                <w:sz w:val="22"/>
              </w:rPr>
            </w:pPr>
            <w:r w:rsidRPr="00455D2C">
              <w:rPr>
                <w:rFonts w:ascii="Arial" w:hAnsi="Arial"/>
                <w:sz w:val="22"/>
              </w:rPr>
              <w:t>This describes the essential skills and knowledge, and their level, required for this unit.</w:t>
            </w:r>
          </w:p>
        </w:tc>
      </w:tr>
      <w:tr w:rsidR="00455D2C" w:rsidRPr="00BF0548" w14:paraId="198AC931" w14:textId="77777777" w:rsidTr="005F00C1">
        <w:trPr>
          <w:jc w:val="center"/>
        </w:trPr>
        <w:tc>
          <w:tcPr>
            <w:tcW w:w="5000" w:type="pct"/>
            <w:gridSpan w:val="4"/>
            <w:tcBorders>
              <w:top w:val="nil"/>
              <w:left w:val="nil"/>
              <w:bottom w:val="nil"/>
              <w:right w:val="nil"/>
            </w:tcBorders>
          </w:tcPr>
          <w:p w14:paraId="3EA34B41" w14:textId="77777777" w:rsidR="00455D2C" w:rsidRPr="00455D2C" w:rsidRDefault="00455D2C" w:rsidP="005F00C1">
            <w:pPr>
              <w:pStyle w:val="Bold"/>
              <w:rPr>
                <w:rFonts w:ascii="Arial" w:hAnsi="Arial"/>
                <w:sz w:val="22"/>
              </w:rPr>
            </w:pPr>
            <w:r w:rsidRPr="00455D2C">
              <w:rPr>
                <w:rFonts w:ascii="Arial" w:hAnsi="Arial"/>
                <w:sz w:val="22"/>
              </w:rPr>
              <w:t>Required Skills</w:t>
            </w:r>
          </w:p>
        </w:tc>
      </w:tr>
      <w:tr w:rsidR="00455D2C" w:rsidRPr="00BF0548" w14:paraId="32AB0189" w14:textId="77777777" w:rsidTr="005F00C1">
        <w:trPr>
          <w:jc w:val="center"/>
        </w:trPr>
        <w:tc>
          <w:tcPr>
            <w:tcW w:w="5000" w:type="pct"/>
            <w:gridSpan w:val="4"/>
            <w:tcBorders>
              <w:top w:val="nil"/>
              <w:left w:val="nil"/>
              <w:bottom w:val="nil"/>
              <w:right w:val="nil"/>
            </w:tcBorders>
          </w:tcPr>
          <w:p w14:paraId="7C5528B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communication skills to discuss and document findings</w:t>
            </w:r>
          </w:p>
          <w:p w14:paraId="6A075B4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lastRenderedPageBreak/>
              <w:t>analytical skills to:</w:t>
            </w:r>
          </w:p>
          <w:p w14:paraId="374697FA" w14:textId="77777777" w:rsidR="00455D2C" w:rsidRPr="00455D2C" w:rsidRDefault="00455D2C" w:rsidP="00455D2C">
            <w:pPr>
              <w:pStyle w:val="Bullet2"/>
              <w:numPr>
                <w:ilvl w:val="0"/>
                <w:numId w:val="63"/>
              </w:numPr>
              <w:rPr>
                <w:rFonts w:ascii="Arial" w:hAnsi="Arial" w:cs="Arial"/>
                <w:sz w:val="22"/>
                <w:szCs w:val="22"/>
              </w:rPr>
            </w:pPr>
            <w:r w:rsidRPr="00455D2C">
              <w:rPr>
                <w:rFonts w:ascii="Arial" w:hAnsi="Arial" w:cs="Arial"/>
                <w:sz w:val="22"/>
                <w:szCs w:val="22"/>
              </w:rPr>
              <w:t>identify a wide range of mortgages, leases and building contract issues</w:t>
            </w:r>
          </w:p>
          <w:p w14:paraId="2A412717" w14:textId="77777777" w:rsidR="00455D2C" w:rsidRPr="00455D2C" w:rsidRDefault="00455D2C" w:rsidP="00455D2C">
            <w:pPr>
              <w:pStyle w:val="Bullet2"/>
              <w:numPr>
                <w:ilvl w:val="0"/>
                <w:numId w:val="63"/>
              </w:numPr>
              <w:rPr>
                <w:rFonts w:ascii="Arial" w:hAnsi="Arial" w:cs="Arial"/>
                <w:sz w:val="22"/>
                <w:szCs w:val="22"/>
              </w:rPr>
            </w:pPr>
            <w:r w:rsidRPr="00455D2C">
              <w:rPr>
                <w:rFonts w:ascii="Arial" w:hAnsi="Arial" w:cs="Arial"/>
                <w:sz w:val="22"/>
                <w:szCs w:val="22"/>
              </w:rPr>
              <w:t>identify and evaluate the rights and obligations of parties involved in mortgages, leases and building contracts</w:t>
            </w:r>
          </w:p>
          <w:p w14:paraId="20856BF5" w14:textId="77777777" w:rsidR="00455D2C" w:rsidRPr="00455D2C" w:rsidRDefault="00455D2C" w:rsidP="00455D2C">
            <w:pPr>
              <w:pStyle w:val="Bullet2"/>
              <w:numPr>
                <w:ilvl w:val="0"/>
                <w:numId w:val="63"/>
              </w:numPr>
              <w:rPr>
                <w:rFonts w:ascii="Arial" w:hAnsi="Arial" w:cs="Arial"/>
                <w:sz w:val="22"/>
                <w:szCs w:val="22"/>
              </w:rPr>
            </w:pPr>
            <w:r w:rsidRPr="00455D2C">
              <w:rPr>
                <w:rFonts w:ascii="Arial" w:hAnsi="Arial" w:cs="Arial"/>
                <w:sz w:val="22"/>
                <w:szCs w:val="22"/>
              </w:rPr>
              <w:t>determine appropriate application of principles of land contract law and to determine appropriate remedies for breach of contract</w:t>
            </w:r>
          </w:p>
          <w:p w14:paraId="398B5E3C" w14:textId="77777777" w:rsidR="00455D2C" w:rsidRPr="00455D2C" w:rsidRDefault="00455D2C" w:rsidP="005F00C1">
            <w:pPr>
              <w:pStyle w:val="Bullet1"/>
              <w:numPr>
                <w:ilvl w:val="0"/>
                <w:numId w:val="0"/>
              </w:numPr>
              <w:ind w:left="720" w:hanging="360"/>
              <w:rPr>
                <w:rFonts w:ascii="Arial" w:hAnsi="Arial" w:cs="Arial"/>
                <w:sz w:val="22"/>
                <w:szCs w:val="22"/>
              </w:rPr>
            </w:pPr>
          </w:p>
        </w:tc>
      </w:tr>
      <w:tr w:rsidR="00455D2C" w:rsidRPr="00BF0548" w14:paraId="2D418B2C" w14:textId="77777777" w:rsidTr="005F00C1">
        <w:trPr>
          <w:jc w:val="center"/>
        </w:trPr>
        <w:tc>
          <w:tcPr>
            <w:tcW w:w="5000" w:type="pct"/>
            <w:gridSpan w:val="4"/>
            <w:tcBorders>
              <w:top w:val="nil"/>
              <w:left w:val="nil"/>
              <w:bottom w:val="nil"/>
              <w:right w:val="nil"/>
            </w:tcBorders>
          </w:tcPr>
          <w:p w14:paraId="6566A129" w14:textId="77777777" w:rsidR="00455D2C" w:rsidRPr="00455D2C" w:rsidRDefault="00455D2C" w:rsidP="005F00C1">
            <w:pPr>
              <w:pStyle w:val="Bold"/>
              <w:rPr>
                <w:rFonts w:ascii="Arial" w:hAnsi="Arial"/>
                <w:sz w:val="22"/>
              </w:rPr>
            </w:pPr>
            <w:r w:rsidRPr="00455D2C">
              <w:rPr>
                <w:rFonts w:ascii="Arial" w:hAnsi="Arial"/>
                <w:sz w:val="22"/>
              </w:rPr>
              <w:t>Required Knowledge</w:t>
            </w:r>
          </w:p>
        </w:tc>
      </w:tr>
      <w:tr w:rsidR="00455D2C" w:rsidRPr="00BF0548" w14:paraId="7559EEB8" w14:textId="77777777" w:rsidTr="005F00C1">
        <w:trPr>
          <w:jc w:val="center"/>
        </w:trPr>
        <w:tc>
          <w:tcPr>
            <w:tcW w:w="5000" w:type="pct"/>
            <w:gridSpan w:val="4"/>
            <w:tcBorders>
              <w:top w:val="nil"/>
              <w:left w:val="nil"/>
              <w:bottom w:val="nil"/>
              <w:right w:val="nil"/>
            </w:tcBorders>
          </w:tcPr>
          <w:p w14:paraId="4684D25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relevant international, Federal, State and local government legislative and statutory requirements and provisions pertaining to mortgages, leases and building contracts</w:t>
            </w:r>
          </w:p>
          <w:p w14:paraId="7085B4F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the terms, conditions and procedures of mortgages, leases and building contracts, including:</w:t>
            </w:r>
          </w:p>
          <w:p w14:paraId="547C100A"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competing equitable interests in land</w:t>
            </w:r>
          </w:p>
          <w:p w14:paraId="36804559"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the nature of a mortgage as a security</w:t>
            </w:r>
          </w:p>
          <w:p w14:paraId="71F12884"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mortgagees and mortgagors’ rights and obligations</w:t>
            </w:r>
          </w:p>
          <w:p w14:paraId="4BAC5134"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priorities amongst mortgagees</w:t>
            </w:r>
          </w:p>
          <w:p w14:paraId="2CB41E78"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commercial mortgage transactions</w:t>
            </w:r>
          </w:p>
          <w:p w14:paraId="1501AE9F"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leases for commercial premises</w:t>
            </w:r>
          </w:p>
          <w:p w14:paraId="7C94D91B"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 xml:space="preserve">typical building contracts for premises on land </w:t>
            </w:r>
          </w:p>
        </w:tc>
      </w:tr>
      <w:tr w:rsidR="00455D2C" w:rsidRPr="00BF0548" w14:paraId="191DE10A" w14:textId="77777777" w:rsidTr="005F00C1">
        <w:trPr>
          <w:jc w:val="center"/>
        </w:trPr>
        <w:tc>
          <w:tcPr>
            <w:tcW w:w="5000" w:type="pct"/>
            <w:gridSpan w:val="4"/>
            <w:tcBorders>
              <w:top w:val="nil"/>
              <w:left w:val="nil"/>
              <w:bottom w:val="nil"/>
              <w:right w:val="nil"/>
            </w:tcBorders>
          </w:tcPr>
          <w:p w14:paraId="16280A3F" w14:textId="77777777" w:rsidR="00455D2C" w:rsidRPr="00455D2C" w:rsidRDefault="00455D2C" w:rsidP="005F00C1">
            <w:pPr>
              <w:pStyle w:val="Bold"/>
              <w:rPr>
                <w:rFonts w:ascii="Arial" w:hAnsi="Arial"/>
                <w:sz w:val="22"/>
              </w:rPr>
            </w:pPr>
            <w:r w:rsidRPr="00455D2C">
              <w:rPr>
                <w:rFonts w:ascii="Arial" w:hAnsi="Arial"/>
                <w:sz w:val="22"/>
              </w:rPr>
              <w:t>RANGE STATEMENT</w:t>
            </w:r>
          </w:p>
        </w:tc>
      </w:tr>
      <w:tr w:rsidR="00455D2C" w:rsidRPr="00BF0548" w14:paraId="33F635F8" w14:textId="77777777" w:rsidTr="005F00C1">
        <w:trPr>
          <w:jc w:val="center"/>
        </w:trPr>
        <w:tc>
          <w:tcPr>
            <w:tcW w:w="5000" w:type="pct"/>
            <w:gridSpan w:val="4"/>
            <w:tcBorders>
              <w:top w:val="nil"/>
              <w:left w:val="nil"/>
              <w:bottom w:val="nil"/>
              <w:right w:val="nil"/>
            </w:tcBorders>
          </w:tcPr>
          <w:p w14:paraId="2A4F016B" w14:textId="77777777" w:rsidR="00455D2C" w:rsidRPr="00455D2C" w:rsidRDefault="00455D2C" w:rsidP="005F00C1">
            <w:pPr>
              <w:pStyle w:val="Smalltext"/>
              <w:rPr>
                <w:rFonts w:ascii="Arial" w:hAnsi="Arial"/>
                <w:sz w:val="22"/>
              </w:rPr>
            </w:pPr>
            <w:r w:rsidRPr="00455D2C">
              <w:rPr>
                <w:rFonts w:ascii="Arial" w:hAnsi="Arial"/>
                <w:sz w:val="22"/>
              </w:rPr>
              <w:t xml:space="preserve">The Range Statement relates to the unit of competency as a whole. It allows for different work environments and situations that may affect performance. </w:t>
            </w:r>
            <w:r w:rsidRPr="00455D2C">
              <w:rPr>
                <w:rFonts w:ascii="Arial" w:hAnsi="Arial"/>
                <w:b/>
                <w:i/>
                <w:sz w:val="22"/>
              </w:rPr>
              <w:t>Bold italicised</w:t>
            </w:r>
            <w:r w:rsidRPr="00455D2C">
              <w:rPr>
                <w:rFonts w:ascii="Arial" w:hAnsi="Arial"/>
                <w:sz w:val="22"/>
              </w:rPr>
              <w:t xml:space="preserve"> wording in the performance criteria is detailed below.</w:t>
            </w:r>
          </w:p>
        </w:tc>
      </w:tr>
      <w:tr w:rsidR="00455D2C" w:rsidRPr="00BF0548" w14:paraId="32C3B452" w14:textId="77777777" w:rsidTr="005F00C1">
        <w:trPr>
          <w:jc w:val="center"/>
        </w:trPr>
        <w:tc>
          <w:tcPr>
            <w:tcW w:w="1414" w:type="pct"/>
            <w:gridSpan w:val="2"/>
            <w:tcBorders>
              <w:top w:val="nil"/>
              <w:left w:val="nil"/>
              <w:bottom w:val="nil"/>
              <w:right w:val="nil"/>
            </w:tcBorders>
          </w:tcPr>
          <w:p w14:paraId="07814B9B" w14:textId="77777777" w:rsidR="00455D2C" w:rsidRPr="00455D2C" w:rsidRDefault="00455D2C" w:rsidP="005F00C1">
            <w:pPr>
              <w:rPr>
                <w:rFonts w:ascii="Arial" w:hAnsi="Arial" w:cs="Arial"/>
                <w:sz w:val="22"/>
                <w:szCs w:val="22"/>
              </w:rPr>
            </w:pPr>
            <w:r w:rsidRPr="00455D2C">
              <w:rPr>
                <w:rFonts w:ascii="Arial" w:hAnsi="Arial" w:cs="Arial"/>
                <w:b/>
                <w:i/>
                <w:sz w:val="22"/>
                <w:szCs w:val="22"/>
              </w:rPr>
              <w:t>Caveat with regard to land</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063E2AF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transfer of land act provisions</w:t>
            </w:r>
          </w:p>
          <w:p w14:paraId="1A03EFC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caveat document</w:t>
            </w:r>
          </w:p>
          <w:p w14:paraId="24132E51"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procedure for the removal of a caveat</w:t>
            </w:r>
          </w:p>
          <w:p w14:paraId="0EE49EAA"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objection by the registered proprietor</w:t>
            </w:r>
          </w:p>
          <w:p w14:paraId="73A78CF0"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effect of subsequent dealings</w:t>
            </w:r>
          </w:p>
          <w:p w14:paraId="7DD6C15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lapsing of caveats</w:t>
            </w:r>
          </w:p>
        </w:tc>
      </w:tr>
      <w:tr w:rsidR="00455D2C" w:rsidRPr="00BF0548" w14:paraId="13785357" w14:textId="77777777" w:rsidTr="005F00C1">
        <w:trPr>
          <w:jc w:val="center"/>
        </w:trPr>
        <w:tc>
          <w:tcPr>
            <w:tcW w:w="1414" w:type="pct"/>
            <w:gridSpan w:val="2"/>
            <w:tcBorders>
              <w:top w:val="nil"/>
              <w:left w:val="nil"/>
              <w:bottom w:val="nil"/>
              <w:right w:val="nil"/>
            </w:tcBorders>
          </w:tcPr>
          <w:p w14:paraId="18E96A8F" w14:textId="77777777" w:rsidR="00455D2C" w:rsidRPr="00455D2C" w:rsidRDefault="00455D2C" w:rsidP="005F00C1">
            <w:pPr>
              <w:rPr>
                <w:rFonts w:ascii="Arial" w:hAnsi="Arial" w:cs="Arial"/>
                <w:sz w:val="22"/>
                <w:szCs w:val="22"/>
              </w:rPr>
            </w:pPr>
            <w:r w:rsidRPr="00455D2C">
              <w:rPr>
                <w:rFonts w:ascii="Arial" w:hAnsi="Arial" w:cs="Arial"/>
                <w:b/>
                <w:i/>
                <w:sz w:val="22"/>
                <w:szCs w:val="22"/>
              </w:rPr>
              <w:t>Law applicable when equities compete with regard to land</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4DA9AF57"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first in time takes priority rule</w:t>
            </w:r>
          </w:p>
          <w:p w14:paraId="01B869B6"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rule as to postponement of priority</w:t>
            </w:r>
          </w:p>
          <w:p w14:paraId="1ABC1B1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effect of caveats on priority</w:t>
            </w:r>
          </w:p>
          <w:p w14:paraId="3D6764F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relevant case examples</w:t>
            </w:r>
          </w:p>
          <w:p w14:paraId="4299705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advising a purchaser of land</w:t>
            </w:r>
          </w:p>
        </w:tc>
      </w:tr>
      <w:tr w:rsidR="00455D2C" w:rsidRPr="00BF0548" w14:paraId="771D6794" w14:textId="77777777" w:rsidTr="005F00C1">
        <w:trPr>
          <w:jc w:val="center"/>
        </w:trPr>
        <w:tc>
          <w:tcPr>
            <w:tcW w:w="1414" w:type="pct"/>
            <w:gridSpan w:val="2"/>
            <w:tcBorders>
              <w:top w:val="nil"/>
              <w:left w:val="nil"/>
              <w:bottom w:val="nil"/>
              <w:right w:val="nil"/>
            </w:tcBorders>
          </w:tcPr>
          <w:p w14:paraId="0A21E2E3" w14:textId="77777777" w:rsidR="00455D2C" w:rsidRPr="00455D2C" w:rsidRDefault="00455D2C" w:rsidP="005F00C1">
            <w:pPr>
              <w:rPr>
                <w:rFonts w:ascii="Arial" w:hAnsi="Arial" w:cs="Arial"/>
                <w:sz w:val="22"/>
                <w:szCs w:val="22"/>
              </w:rPr>
            </w:pPr>
            <w:r w:rsidRPr="00455D2C">
              <w:rPr>
                <w:rFonts w:ascii="Arial" w:hAnsi="Arial" w:cs="Arial"/>
                <w:b/>
                <w:i/>
                <w:sz w:val="22"/>
                <w:szCs w:val="22"/>
              </w:rPr>
              <w:t>Effect of a mortgage under General Land Law</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5109CD5F"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conveyance of the legal estate</w:t>
            </w:r>
          </w:p>
          <w:p w14:paraId="0018841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subsequent mortgages as being enforceable in equity only</w:t>
            </w:r>
          </w:p>
          <w:p w14:paraId="479114C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re-conveyance as a discharge</w:t>
            </w:r>
          </w:p>
          <w:p w14:paraId="23D680F1"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lastRenderedPageBreak/>
              <w:t>statutory receipt</w:t>
            </w:r>
          </w:p>
        </w:tc>
      </w:tr>
      <w:tr w:rsidR="00455D2C" w:rsidRPr="00BF0548" w14:paraId="38969321" w14:textId="77777777" w:rsidTr="005F00C1">
        <w:trPr>
          <w:jc w:val="center"/>
        </w:trPr>
        <w:tc>
          <w:tcPr>
            <w:tcW w:w="1414" w:type="pct"/>
            <w:gridSpan w:val="2"/>
            <w:tcBorders>
              <w:top w:val="nil"/>
              <w:left w:val="nil"/>
              <w:bottom w:val="nil"/>
              <w:right w:val="nil"/>
            </w:tcBorders>
          </w:tcPr>
          <w:p w14:paraId="3E1B844A" w14:textId="77777777" w:rsidR="00455D2C" w:rsidRPr="00455D2C" w:rsidRDefault="00455D2C" w:rsidP="005F00C1">
            <w:pPr>
              <w:rPr>
                <w:rFonts w:ascii="Arial" w:hAnsi="Arial" w:cs="Arial"/>
                <w:sz w:val="22"/>
                <w:szCs w:val="22"/>
              </w:rPr>
            </w:pPr>
            <w:r w:rsidRPr="00455D2C">
              <w:rPr>
                <w:rFonts w:ascii="Arial" w:hAnsi="Arial" w:cs="Arial"/>
                <w:b/>
                <w:i/>
                <w:sz w:val="22"/>
                <w:szCs w:val="22"/>
              </w:rPr>
              <w:t>Effect of a mortgage over General Land Law and under the Transfer of Land Act</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40AED78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effect of the mortgage under the transfer of land act</w:t>
            </w:r>
          </w:p>
          <w:p w14:paraId="0E8F75A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mortgage as a statutory charge</w:t>
            </w:r>
          </w:p>
          <w:p w14:paraId="30A0EA5F"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requirement for registration</w:t>
            </w:r>
          </w:p>
          <w:p w14:paraId="284C1787"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subsequent mortgages may be registered</w:t>
            </w:r>
          </w:p>
          <w:p w14:paraId="0A2F67C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unregistered mortgages enforceable in equity</w:t>
            </w:r>
          </w:p>
          <w:p w14:paraId="57AD90B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relevant statutory provisions</w:t>
            </w:r>
          </w:p>
        </w:tc>
      </w:tr>
      <w:tr w:rsidR="00455D2C" w:rsidRPr="00BF0548" w14:paraId="3B31EE26" w14:textId="77777777" w:rsidTr="005F00C1">
        <w:trPr>
          <w:jc w:val="center"/>
        </w:trPr>
        <w:tc>
          <w:tcPr>
            <w:tcW w:w="1414" w:type="pct"/>
            <w:gridSpan w:val="2"/>
            <w:tcBorders>
              <w:top w:val="nil"/>
              <w:left w:val="nil"/>
              <w:bottom w:val="nil"/>
              <w:right w:val="nil"/>
            </w:tcBorders>
          </w:tcPr>
          <w:p w14:paraId="0397251F" w14:textId="77777777" w:rsidR="00455D2C" w:rsidRPr="00455D2C" w:rsidRDefault="00455D2C" w:rsidP="005F00C1">
            <w:pPr>
              <w:rPr>
                <w:rFonts w:ascii="Arial" w:hAnsi="Arial" w:cs="Arial"/>
                <w:sz w:val="22"/>
                <w:szCs w:val="22"/>
              </w:rPr>
            </w:pPr>
            <w:r w:rsidRPr="00455D2C">
              <w:rPr>
                <w:rFonts w:ascii="Arial" w:hAnsi="Arial" w:cs="Arial"/>
                <w:b/>
                <w:i/>
                <w:sz w:val="22"/>
                <w:szCs w:val="22"/>
              </w:rPr>
              <w:t>Mortgagee’s rights under the provisions of a mortgage and the applicable law</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5877B85A"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have the terms of the mortgage observed</w:t>
            </w:r>
          </w:p>
          <w:p w14:paraId="03E84757"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 xml:space="preserve">to require the payment of interest and principal  </w:t>
            </w:r>
          </w:p>
          <w:p w14:paraId="010584A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obtain possession in the event of default</w:t>
            </w:r>
            <w:r w:rsidRPr="00455D2C">
              <w:rPr>
                <w:rFonts w:ascii="Arial" w:hAnsi="Arial" w:cs="Arial"/>
                <w:sz w:val="22"/>
                <w:szCs w:val="22"/>
              </w:rPr>
              <w:tab/>
            </w:r>
          </w:p>
          <w:p w14:paraId="4BBE2540"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exercise the power of sale</w:t>
            </w:r>
          </w:p>
          <w:p w14:paraId="58A7DF6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foreclose</w:t>
            </w:r>
          </w:p>
        </w:tc>
      </w:tr>
      <w:tr w:rsidR="00455D2C" w:rsidRPr="00BF0548" w14:paraId="1231D7BC" w14:textId="77777777" w:rsidTr="005F00C1">
        <w:trPr>
          <w:jc w:val="center"/>
        </w:trPr>
        <w:tc>
          <w:tcPr>
            <w:tcW w:w="1414" w:type="pct"/>
            <w:gridSpan w:val="2"/>
            <w:tcBorders>
              <w:top w:val="nil"/>
              <w:left w:val="nil"/>
              <w:bottom w:val="nil"/>
              <w:right w:val="nil"/>
            </w:tcBorders>
          </w:tcPr>
          <w:p w14:paraId="0589F416" w14:textId="77777777" w:rsidR="00455D2C" w:rsidRPr="00455D2C" w:rsidRDefault="00455D2C" w:rsidP="005F00C1">
            <w:pPr>
              <w:rPr>
                <w:rFonts w:ascii="Arial" w:hAnsi="Arial" w:cs="Arial"/>
                <w:sz w:val="22"/>
                <w:szCs w:val="22"/>
              </w:rPr>
            </w:pPr>
            <w:r w:rsidRPr="00455D2C">
              <w:rPr>
                <w:rFonts w:ascii="Arial" w:hAnsi="Arial" w:cs="Arial"/>
                <w:b/>
                <w:i/>
                <w:sz w:val="22"/>
                <w:szCs w:val="22"/>
              </w:rPr>
              <w:t>Mortgagee’s obligations</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1865A006"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allow quiet possession until default</w:t>
            </w:r>
          </w:p>
          <w:p w14:paraId="0DB8CA3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give notice before exercising any rights</w:t>
            </w:r>
          </w:p>
          <w:p w14:paraId="05327720"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not to clog the equity of redemption</w:t>
            </w:r>
          </w:p>
          <w:p w14:paraId="7C10C39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give a discharge upon completion</w:t>
            </w:r>
          </w:p>
          <w:p w14:paraId="2A2D58B2"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have due regard to the interests of the mortgagor on sale</w:t>
            </w:r>
          </w:p>
          <w:p w14:paraId="28B0657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the application of case law examples</w:t>
            </w:r>
          </w:p>
        </w:tc>
      </w:tr>
      <w:tr w:rsidR="00455D2C" w:rsidRPr="00BF0548" w14:paraId="7BCA7F40" w14:textId="77777777" w:rsidTr="005F00C1">
        <w:trPr>
          <w:jc w:val="center"/>
        </w:trPr>
        <w:tc>
          <w:tcPr>
            <w:tcW w:w="1414" w:type="pct"/>
            <w:gridSpan w:val="2"/>
            <w:tcBorders>
              <w:top w:val="nil"/>
              <w:left w:val="nil"/>
              <w:bottom w:val="nil"/>
              <w:right w:val="nil"/>
            </w:tcBorders>
          </w:tcPr>
          <w:p w14:paraId="1D2DF5AE" w14:textId="77777777" w:rsidR="00455D2C" w:rsidRPr="00455D2C" w:rsidRDefault="00455D2C" w:rsidP="005F00C1">
            <w:pPr>
              <w:rPr>
                <w:rFonts w:ascii="Arial" w:hAnsi="Arial" w:cs="Arial"/>
                <w:sz w:val="22"/>
                <w:szCs w:val="22"/>
              </w:rPr>
            </w:pPr>
            <w:r w:rsidRPr="00455D2C">
              <w:rPr>
                <w:rFonts w:ascii="Arial" w:hAnsi="Arial" w:cs="Arial"/>
                <w:b/>
                <w:i/>
                <w:sz w:val="22"/>
                <w:szCs w:val="22"/>
              </w:rPr>
              <w:t>Mortgagor’s rights</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0736D866"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obtain a discharge</w:t>
            </w:r>
          </w:p>
          <w:p w14:paraId="5E187FC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quiet possession</w:t>
            </w:r>
          </w:p>
          <w:p w14:paraId="6CEA83A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mortgagee having due regard to his/her interests</w:t>
            </w:r>
          </w:p>
        </w:tc>
      </w:tr>
      <w:tr w:rsidR="00455D2C" w:rsidRPr="00BF0548" w14:paraId="1B5CCD75" w14:textId="77777777" w:rsidTr="005F00C1">
        <w:trPr>
          <w:jc w:val="center"/>
        </w:trPr>
        <w:tc>
          <w:tcPr>
            <w:tcW w:w="1414" w:type="pct"/>
            <w:gridSpan w:val="2"/>
            <w:tcBorders>
              <w:top w:val="nil"/>
              <w:left w:val="nil"/>
              <w:bottom w:val="nil"/>
              <w:right w:val="nil"/>
            </w:tcBorders>
          </w:tcPr>
          <w:p w14:paraId="2280C0C0" w14:textId="30E561AA" w:rsidR="00455D2C" w:rsidRPr="00455D2C" w:rsidRDefault="006C4193" w:rsidP="005F00C1">
            <w:pPr>
              <w:rPr>
                <w:rFonts w:ascii="Arial" w:hAnsi="Arial" w:cs="Arial"/>
                <w:sz w:val="22"/>
                <w:szCs w:val="22"/>
              </w:rPr>
            </w:pPr>
            <w:r>
              <w:rPr>
                <w:rFonts w:ascii="Arial" w:hAnsi="Arial" w:cs="Arial"/>
                <w:b/>
                <w:i/>
                <w:sz w:val="22"/>
                <w:szCs w:val="22"/>
              </w:rPr>
              <w:t>O</w:t>
            </w:r>
            <w:r w:rsidR="00455D2C" w:rsidRPr="00455D2C">
              <w:rPr>
                <w:rFonts w:ascii="Arial" w:hAnsi="Arial" w:cs="Arial"/>
                <w:b/>
                <w:i/>
                <w:sz w:val="22"/>
                <w:szCs w:val="22"/>
              </w:rPr>
              <w:t>bligations</w:t>
            </w:r>
            <w:r w:rsidR="00455D2C"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406F3B06"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observe the terms of the mortgage</w:t>
            </w:r>
          </w:p>
          <w:p w14:paraId="063834A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maintain and insure the premises</w:t>
            </w:r>
          </w:p>
          <w:p w14:paraId="35483ACA"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allow inspection.</w:t>
            </w:r>
          </w:p>
          <w:p w14:paraId="2F042E9A"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deliver up quietly on default</w:t>
            </w:r>
          </w:p>
          <w:p w14:paraId="4E7C8DE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not to interfere with the due process of sale</w:t>
            </w:r>
          </w:p>
        </w:tc>
      </w:tr>
      <w:tr w:rsidR="00455D2C" w:rsidRPr="00BF0548" w14:paraId="74B22809" w14:textId="77777777" w:rsidTr="005F00C1">
        <w:trPr>
          <w:jc w:val="center"/>
        </w:trPr>
        <w:tc>
          <w:tcPr>
            <w:tcW w:w="1414" w:type="pct"/>
            <w:gridSpan w:val="2"/>
            <w:tcBorders>
              <w:top w:val="nil"/>
              <w:left w:val="nil"/>
              <w:bottom w:val="nil"/>
              <w:right w:val="nil"/>
            </w:tcBorders>
          </w:tcPr>
          <w:p w14:paraId="5242C29E" w14:textId="77777777" w:rsidR="00455D2C" w:rsidRPr="00455D2C" w:rsidRDefault="00455D2C" w:rsidP="005F00C1">
            <w:pPr>
              <w:rPr>
                <w:rFonts w:ascii="Arial" w:hAnsi="Arial" w:cs="Arial"/>
                <w:sz w:val="22"/>
                <w:szCs w:val="22"/>
              </w:rPr>
            </w:pPr>
            <w:r w:rsidRPr="00455D2C">
              <w:rPr>
                <w:rFonts w:ascii="Arial" w:hAnsi="Arial" w:cs="Arial"/>
                <w:b/>
                <w:i/>
                <w:sz w:val="22"/>
                <w:szCs w:val="22"/>
              </w:rPr>
              <w:t>Provisions of the transfer of Land Act requiring registration and its effect</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6630FB51"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requirement for registration</w:t>
            </w:r>
          </w:p>
          <w:p w14:paraId="00263D0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legislative requirements for variation of the terms of a mortgage</w:t>
            </w:r>
          </w:p>
          <w:p w14:paraId="5600E16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requirements for the variation of priority as between registered mortgages</w:t>
            </w:r>
          </w:p>
          <w:p w14:paraId="7AD429C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nature of the unregistered mortgage and process of registration in the event of opposition by a prior mortgagee</w:t>
            </w:r>
          </w:p>
          <w:p w14:paraId="385374B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application of appropriate case law</w:t>
            </w:r>
          </w:p>
        </w:tc>
      </w:tr>
      <w:tr w:rsidR="00455D2C" w:rsidRPr="00BF0548" w14:paraId="75C4E29C" w14:textId="77777777" w:rsidTr="005F00C1">
        <w:trPr>
          <w:jc w:val="center"/>
        </w:trPr>
        <w:tc>
          <w:tcPr>
            <w:tcW w:w="1414" w:type="pct"/>
            <w:gridSpan w:val="2"/>
            <w:tcBorders>
              <w:top w:val="nil"/>
              <w:left w:val="nil"/>
              <w:bottom w:val="nil"/>
              <w:right w:val="nil"/>
            </w:tcBorders>
          </w:tcPr>
          <w:p w14:paraId="71B6D601" w14:textId="77777777" w:rsidR="00455D2C" w:rsidRPr="00455D2C" w:rsidRDefault="00455D2C" w:rsidP="005F00C1">
            <w:pPr>
              <w:rPr>
                <w:rFonts w:ascii="Arial" w:hAnsi="Arial" w:cs="Arial"/>
                <w:sz w:val="22"/>
                <w:szCs w:val="22"/>
              </w:rPr>
            </w:pPr>
            <w:r w:rsidRPr="00455D2C">
              <w:rPr>
                <w:rFonts w:ascii="Arial" w:hAnsi="Arial" w:cs="Arial"/>
                <w:b/>
                <w:i/>
                <w:sz w:val="22"/>
                <w:szCs w:val="22"/>
              </w:rPr>
              <w:t>Mortgagee relationships</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0E3CE492"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relationship of a first mortgagee to subsequent mortgagees</w:t>
            </w:r>
          </w:p>
          <w:p w14:paraId="5119606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lastRenderedPageBreak/>
              <w:t>relationship of subsequent mortgagees to the first mortgagee</w:t>
            </w:r>
          </w:p>
          <w:p w14:paraId="5594EF97"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distribution of funds on sale when more than one mortgage exists</w:t>
            </w:r>
          </w:p>
          <w:p w14:paraId="4DB8645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requirement of one mortgagee to give notice to others before exercising certain rights</w:t>
            </w:r>
          </w:p>
          <w:p w14:paraId="35ED904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relevant statutory provisions and common law rules</w:t>
            </w:r>
          </w:p>
        </w:tc>
      </w:tr>
      <w:tr w:rsidR="00455D2C" w:rsidRPr="00BF0548" w14:paraId="081F1A32" w14:textId="77777777" w:rsidTr="005F00C1">
        <w:trPr>
          <w:jc w:val="center"/>
        </w:trPr>
        <w:tc>
          <w:tcPr>
            <w:tcW w:w="1414" w:type="pct"/>
            <w:gridSpan w:val="2"/>
            <w:tcBorders>
              <w:top w:val="nil"/>
              <w:left w:val="nil"/>
              <w:bottom w:val="nil"/>
              <w:right w:val="nil"/>
            </w:tcBorders>
          </w:tcPr>
          <w:p w14:paraId="1D366D51" w14:textId="77777777" w:rsidR="00455D2C" w:rsidRPr="00455D2C" w:rsidRDefault="00455D2C" w:rsidP="005F00C1">
            <w:pPr>
              <w:rPr>
                <w:rFonts w:ascii="Arial" w:hAnsi="Arial" w:cs="Arial"/>
                <w:sz w:val="22"/>
                <w:szCs w:val="22"/>
              </w:rPr>
            </w:pPr>
            <w:r w:rsidRPr="00455D2C">
              <w:rPr>
                <w:rFonts w:ascii="Arial" w:hAnsi="Arial" w:cs="Arial"/>
                <w:b/>
                <w:i/>
                <w:sz w:val="22"/>
                <w:szCs w:val="22"/>
              </w:rPr>
              <w:t>Considerations when making a commercial mortgage</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4C0C6C9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ability to negotiate the terms</w:t>
            </w:r>
          </w:p>
          <w:p w14:paraId="13AF484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commercial considerations as to interest and security</w:t>
            </w:r>
          </w:p>
          <w:p w14:paraId="4674C10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commercial risk as compared to domestic risk</w:t>
            </w:r>
          </w:p>
        </w:tc>
      </w:tr>
      <w:tr w:rsidR="00455D2C" w:rsidRPr="00BF0548" w14:paraId="3407FBA0" w14:textId="77777777" w:rsidTr="005F00C1">
        <w:trPr>
          <w:jc w:val="center"/>
        </w:trPr>
        <w:tc>
          <w:tcPr>
            <w:tcW w:w="1414" w:type="pct"/>
            <w:gridSpan w:val="2"/>
            <w:tcBorders>
              <w:top w:val="nil"/>
              <w:left w:val="nil"/>
              <w:bottom w:val="nil"/>
              <w:right w:val="nil"/>
            </w:tcBorders>
          </w:tcPr>
          <w:p w14:paraId="2C3C970E" w14:textId="77777777" w:rsidR="00455D2C" w:rsidRPr="00455D2C" w:rsidRDefault="00455D2C" w:rsidP="005F00C1">
            <w:pPr>
              <w:rPr>
                <w:rFonts w:ascii="Arial" w:hAnsi="Arial" w:cs="Arial"/>
                <w:sz w:val="22"/>
                <w:szCs w:val="22"/>
              </w:rPr>
            </w:pPr>
            <w:r w:rsidRPr="00455D2C">
              <w:rPr>
                <w:rFonts w:ascii="Arial" w:hAnsi="Arial" w:cs="Arial"/>
                <w:b/>
                <w:i/>
                <w:sz w:val="22"/>
                <w:szCs w:val="22"/>
              </w:rPr>
              <w:t>Conditions and warranties in commercial leases</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2B7BB1FA"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reason to distinguish between conditions and warranties.</w:t>
            </w:r>
          </w:p>
          <w:p w14:paraId="43679F02"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effect of the breach of a warranty</w:t>
            </w:r>
          </w:p>
          <w:p w14:paraId="794BEBB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effect of the breach of a condition</w:t>
            </w:r>
          </w:p>
          <w:p w14:paraId="709F8D9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examination of lease sample conditions</w:t>
            </w:r>
          </w:p>
        </w:tc>
      </w:tr>
      <w:tr w:rsidR="00455D2C" w:rsidRPr="00BF0548" w14:paraId="5B7139BA" w14:textId="77777777" w:rsidTr="005F00C1">
        <w:trPr>
          <w:jc w:val="center"/>
        </w:trPr>
        <w:tc>
          <w:tcPr>
            <w:tcW w:w="1414" w:type="pct"/>
            <w:gridSpan w:val="2"/>
            <w:tcBorders>
              <w:top w:val="nil"/>
              <w:left w:val="nil"/>
              <w:bottom w:val="nil"/>
              <w:right w:val="nil"/>
            </w:tcBorders>
          </w:tcPr>
          <w:p w14:paraId="314D0942" w14:textId="77777777" w:rsidR="00455D2C" w:rsidRPr="00455D2C" w:rsidRDefault="00455D2C" w:rsidP="005F00C1">
            <w:pPr>
              <w:rPr>
                <w:rFonts w:ascii="Arial" w:hAnsi="Arial" w:cs="Arial"/>
                <w:sz w:val="22"/>
                <w:szCs w:val="22"/>
              </w:rPr>
            </w:pPr>
            <w:r w:rsidRPr="00455D2C">
              <w:rPr>
                <w:rFonts w:ascii="Arial" w:hAnsi="Arial" w:cs="Arial"/>
                <w:b/>
                <w:i/>
                <w:sz w:val="22"/>
                <w:szCs w:val="22"/>
              </w:rPr>
              <w:t>Provisions of the Retail Leases Act 2003</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7369048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operation of the act and the types of premises covered</w:t>
            </w:r>
          </w:p>
          <w:p w14:paraId="1EDFFAA0"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protection given to a tenant</w:t>
            </w:r>
          </w:p>
          <w:p w14:paraId="119E938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obligations of the landlord - the right to a minimum term</w:t>
            </w:r>
          </w:p>
          <w:p w14:paraId="0B8EA63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right to review the rent</w:t>
            </w:r>
          </w:p>
          <w:p w14:paraId="7A8B75B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disclosure statement and failure to produce</w:t>
            </w:r>
          </w:p>
          <w:p w14:paraId="532F5F8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tribunal</w:t>
            </w:r>
          </w:p>
        </w:tc>
      </w:tr>
      <w:tr w:rsidR="00455D2C" w:rsidRPr="00BF0548" w14:paraId="104E6ADA" w14:textId="77777777" w:rsidTr="005F00C1">
        <w:trPr>
          <w:jc w:val="center"/>
        </w:trPr>
        <w:tc>
          <w:tcPr>
            <w:tcW w:w="1414" w:type="pct"/>
            <w:gridSpan w:val="2"/>
            <w:tcBorders>
              <w:top w:val="nil"/>
              <w:left w:val="nil"/>
              <w:bottom w:val="nil"/>
              <w:right w:val="nil"/>
            </w:tcBorders>
          </w:tcPr>
          <w:p w14:paraId="21C0736F" w14:textId="6AE08043" w:rsidR="00455D2C" w:rsidRPr="00455D2C" w:rsidRDefault="00455D2C" w:rsidP="005F00C1">
            <w:pPr>
              <w:rPr>
                <w:rFonts w:ascii="Arial" w:hAnsi="Arial" w:cs="Arial"/>
                <w:b/>
                <w:i/>
                <w:sz w:val="22"/>
                <w:szCs w:val="22"/>
              </w:rPr>
            </w:pPr>
            <w:r w:rsidRPr="00455D2C">
              <w:rPr>
                <w:rFonts w:ascii="Arial" w:hAnsi="Arial" w:cs="Arial"/>
                <w:b/>
                <w:i/>
                <w:sz w:val="22"/>
                <w:szCs w:val="22"/>
              </w:rPr>
              <w:t>Comm</w:t>
            </w:r>
            <w:r w:rsidR="006C4193">
              <w:rPr>
                <w:rFonts w:ascii="Arial" w:hAnsi="Arial" w:cs="Arial"/>
                <w:b/>
                <w:i/>
                <w:sz w:val="22"/>
                <w:szCs w:val="22"/>
              </w:rPr>
              <w:t>on</w:t>
            </w:r>
            <w:r w:rsidRPr="00455D2C">
              <w:rPr>
                <w:rFonts w:ascii="Arial" w:hAnsi="Arial" w:cs="Arial"/>
                <w:b/>
                <w:i/>
                <w:sz w:val="22"/>
                <w:szCs w:val="22"/>
              </w:rPr>
              <w:t xml:space="preserve"> terms used in commercial lease</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6F191B26"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some usual terms as conditions and warranties</w:t>
            </w:r>
          </w:p>
          <w:p w14:paraId="313378F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some special terms for industrial, agricultural or commercial usage</w:t>
            </w:r>
          </w:p>
          <w:p w14:paraId="1EB5693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options for further terms</w:t>
            </w:r>
          </w:p>
          <w:p w14:paraId="30930F2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the danger of the perpetual option</w:t>
            </w:r>
          </w:p>
          <w:p w14:paraId="14B8CAF2"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common terms and schedule terms</w:t>
            </w:r>
          </w:p>
        </w:tc>
      </w:tr>
      <w:tr w:rsidR="00455D2C" w:rsidRPr="00BF0548" w14:paraId="688411E5" w14:textId="77777777" w:rsidTr="005F00C1">
        <w:trPr>
          <w:jc w:val="center"/>
        </w:trPr>
        <w:tc>
          <w:tcPr>
            <w:tcW w:w="1414" w:type="pct"/>
            <w:gridSpan w:val="2"/>
            <w:tcBorders>
              <w:top w:val="nil"/>
              <w:left w:val="nil"/>
              <w:bottom w:val="nil"/>
              <w:right w:val="nil"/>
            </w:tcBorders>
          </w:tcPr>
          <w:p w14:paraId="2B65E4DE" w14:textId="77777777" w:rsidR="00455D2C" w:rsidRPr="00455D2C" w:rsidRDefault="00455D2C" w:rsidP="005F00C1">
            <w:pPr>
              <w:rPr>
                <w:rFonts w:ascii="Arial" w:hAnsi="Arial" w:cs="Arial"/>
                <w:sz w:val="22"/>
                <w:szCs w:val="22"/>
              </w:rPr>
            </w:pPr>
            <w:r w:rsidRPr="00455D2C">
              <w:rPr>
                <w:rFonts w:ascii="Arial" w:hAnsi="Arial" w:cs="Arial"/>
                <w:b/>
                <w:i/>
                <w:sz w:val="22"/>
                <w:szCs w:val="22"/>
              </w:rPr>
              <w:t>Circumstances resulting in termination of a lease</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7F09F0E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forfeiture for breach of a condition.</w:t>
            </w:r>
          </w:p>
          <w:p w14:paraId="3B6C19C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equitable action available for relief against forfeiture</w:t>
            </w:r>
          </w:p>
          <w:p w14:paraId="3D268A6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by passage of time.</w:t>
            </w:r>
          </w:p>
          <w:p w14:paraId="0A97EBA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by destruction of the subject matter</w:t>
            </w:r>
          </w:p>
          <w:p w14:paraId="013850E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by negotiation and agreement</w:t>
            </w:r>
          </w:p>
        </w:tc>
      </w:tr>
      <w:tr w:rsidR="00455D2C" w:rsidRPr="00BF0548" w14:paraId="17DEEECD" w14:textId="77777777" w:rsidTr="005F00C1">
        <w:trPr>
          <w:jc w:val="center"/>
        </w:trPr>
        <w:tc>
          <w:tcPr>
            <w:tcW w:w="1414" w:type="pct"/>
            <w:gridSpan w:val="2"/>
            <w:tcBorders>
              <w:top w:val="nil"/>
              <w:left w:val="nil"/>
              <w:bottom w:val="nil"/>
              <w:right w:val="nil"/>
            </w:tcBorders>
          </w:tcPr>
          <w:p w14:paraId="2DAF5A95" w14:textId="77777777" w:rsidR="00455D2C" w:rsidRPr="00455D2C" w:rsidRDefault="00455D2C" w:rsidP="005F00C1">
            <w:pPr>
              <w:rPr>
                <w:rFonts w:ascii="Arial" w:hAnsi="Arial" w:cs="Arial"/>
                <w:sz w:val="22"/>
                <w:szCs w:val="22"/>
              </w:rPr>
            </w:pPr>
            <w:r w:rsidRPr="00455D2C">
              <w:rPr>
                <w:rFonts w:ascii="Arial" w:hAnsi="Arial" w:cs="Arial"/>
                <w:b/>
                <w:i/>
                <w:sz w:val="22"/>
                <w:szCs w:val="22"/>
              </w:rPr>
              <w:t>Building contracts</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3B32C3A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standard form</w:t>
            </w:r>
          </w:p>
          <w:p w14:paraId="25886FA7"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other forms</w:t>
            </w:r>
          </w:p>
          <w:p w14:paraId="7E3023E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form relationship to the type of works being performed</w:t>
            </w:r>
          </w:p>
        </w:tc>
      </w:tr>
      <w:tr w:rsidR="00455D2C" w:rsidRPr="00BF0548" w14:paraId="27DBE21D" w14:textId="77777777" w:rsidTr="005F00C1">
        <w:trPr>
          <w:jc w:val="center"/>
        </w:trPr>
        <w:tc>
          <w:tcPr>
            <w:tcW w:w="1414" w:type="pct"/>
            <w:gridSpan w:val="2"/>
            <w:tcBorders>
              <w:top w:val="nil"/>
              <w:left w:val="nil"/>
              <w:bottom w:val="nil"/>
              <w:right w:val="nil"/>
            </w:tcBorders>
          </w:tcPr>
          <w:p w14:paraId="5E7BEED6" w14:textId="77777777" w:rsidR="00455D2C" w:rsidRPr="00455D2C" w:rsidRDefault="00455D2C" w:rsidP="005F00C1">
            <w:pPr>
              <w:rPr>
                <w:rFonts w:ascii="Arial" w:hAnsi="Arial" w:cs="Arial"/>
                <w:sz w:val="22"/>
                <w:szCs w:val="22"/>
              </w:rPr>
            </w:pPr>
            <w:r w:rsidRPr="00455D2C">
              <w:rPr>
                <w:rFonts w:ascii="Arial" w:hAnsi="Arial" w:cs="Arial"/>
                <w:b/>
                <w:i/>
                <w:sz w:val="22"/>
                <w:szCs w:val="22"/>
              </w:rPr>
              <w:t>Main terms within a contract</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538662B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prime cost items</w:t>
            </w:r>
          </w:p>
          <w:p w14:paraId="658580D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lastRenderedPageBreak/>
              <w:t>variation in prime cost items in relation to a fixed price contract</w:t>
            </w:r>
          </w:p>
          <w:p w14:paraId="4DAD603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builder’s security for outstanding money</w:t>
            </w:r>
          </w:p>
          <w:p w14:paraId="0F513E8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liquidated penalty for late payments</w:t>
            </w:r>
          </w:p>
          <w:p w14:paraId="3AD98AE1"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liquidated penalty for delay in construction</w:t>
            </w:r>
          </w:p>
          <w:p w14:paraId="46B1A38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non-liquidated damages still available as a remedy</w:t>
            </w:r>
          </w:p>
        </w:tc>
      </w:tr>
      <w:tr w:rsidR="00455D2C" w:rsidRPr="00BF0548" w14:paraId="3D225219" w14:textId="77777777" w:rsidTr="005F00C1">
        <w:trPr>
          <w:jc w:val="center"/>
        </w:trPr>
        <w:tc>
          <w:tcPr>
            <w:tcW w:w="5000" w:type="pct"/>
            <w:gridSpan w:val="4"/>
            <w:tcBorders>
              <w:top w:val="nil"/>
              <w:left w:val="nil"/>
              <w:bottom w:val="nil"/>
              <w:right w:val="nil"/>
            </w:tcBorders>
          </w:tcPr>
          <w:p w14:paraId="397E4B7A" w14:textId="77777777" w:rsidR="00455D2C" w:rsidRPr="00455D2C" w:rsidRDefault="00455D2C" w:rsidP="005F00C1">
            <w:pPr>
              <w:pStyle w:val="Bold"/>
              <w:rPr>
                <w:rFonts w:ascii="Arial" w:hAnsi="Arial"/>
                <w:sz w:val="22"/>
              </w:rPr>
            </w:pPr>
            <w:r w:rsidRPr="00455D2C">
              <w:rPr>
                <w:rFonts w:ascii="Arial" w:hAnsi="Arial"/>
                <w:sz w:val="22"/>
              </w:rPr>
              <w:t>EVIDENCE GUIDE</w:t>
            </w:r>
          </w:p>
        </w:tc>
      </w:tr>
      <w:tr w:rsidR="00455D2C" w:rsidRPr="00BF0548" w14:paraId="6CDBF70A" w14:textId="77777777" w:rsidTr="005F00C1">
        <w:trPr>
          <w:jc w:val="center"/>
        </w:trPr>
        <w:tc>
          <w:tcPr>
            <w:tcW w:w="5000" w:type="pct"/>
            <w:gridSpan w:val="4"/>
            <w:tcBorders>
              <w:top w:val="nil"/>
              <w:left w:val="nil"/>
              <w:bottom w:val="nil"/>
              <w:right w:val="nil"/>
            </w:tcBorders>
          </w:tcPr>
          <w:p w14:paraId="68B46D8F" w14:textId="77777777" w:rsidR="00455D2C" w:rsidRPr="00455D2C" w:rsidRDefault="00455D2C" w:rsidP="005F00C1">
            <w:pPr>
              <w:pStyle w:val="Smalltext"/>
              <w:rPr>
                <w:rFonts w:ascii="Arial" w:hAnsi="Arial"/>
                <w:sz w:val="22"/>
              </w:rPr>
            </w:pPr>
            <w:r w:rsidRPr="00455D2C">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455D2C" w:rsidRPr="00BF0548" w14:paraId="0230ED6F" w14:textId="77777777" w:rsidTr="005F00C1">
        <w:trPr>
          <w:trHeight w:val="375"/>
          <w:jc w:val="center"/>
        </w:trPr>
        <w:tc>
          <w:tcPr>
            <w:tcW w:w="1414" w:type="pct"/>
            <w:gridSpan w:val="2"/>
            <w:tcBorders>
              <w:top w:val="nil"/>
              <w:left w:val="nil"/>
              <w:bottom w:val="nil"/>
              <w:right w:val="nil"/>
            </w:tcBorders>
          </w:tcPr>
          <w:p w14:paraId="4DA130A5" w14:textId="77777777" w:rsidR="00455D2C" w:rsidRPr="00455D2C" w:rsidRDefault="00455D2C" w:rsidP="005F00C1">
            <w:pPr>
              <w:rPr>
                <w:rFonts w:ascii="Arial" w:hAnsi="Arial" w:cs="Arial"/>
                <w:b/>
                <w:sz w:val="22"/>
                <w:szCs w:val="22"/>
              </w:rPr>
            </w:pPr>
            <w:r w:rsidRPr="00455D2C">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3BD40714" w14:textId="77777777" w:rsidR="00455D2C" w:rsidRPr="00455D2C" w:rsidRDefault="00455D2C" w:rsidP="005F00C1">
            <w:pPr>
              <w:rPr>
                <w:rFonts w:ascii="Arial" w:hAnsi="Arial" w:cs="Arial"/>
                <w:sz w:val="22"/>
                <w:szCs w:val="22"/>
              </w:rPr>
            </w:pPr>
            <w:r w:rsidRPr="00455D2C">
              <w:rPr>
                <w:rFonts w:ascii="Arial" w:hAnsi="Arial" w:cs="Arial"/>
                <w:sz w:val="22"/>
                <w:szCs w:val="22"/>
              </w:rPr>
              <w:t>A person who demonstrates competency in this unit must provide evidence of:</w:t>
            </w:r>
          </w:p>
          <w:p w14:paraId="50205BA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 xml:space="preserve">knowledge of Law of Mortgages and the rules relating to commercial leases and building contracts </w:t>
            </w:r>
          </w:p>
          <w:p w14:paraId="0468601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knowledge of the concept of an equitable interest in land and the equity which will take priority in the event of a conflict occurring</w:t>
            </w:r>
          </w:p>
          <w:p w14:paraId="096BAC8D" w14:textId="77777777" w:rsidR="0027467C" w:rsidRPr="00455D2C" w:rsidRDefault="0027467C" w:rsidP="0027467C">
            <w:pPr>
              <w:pStyle w:val="Bullet1"/>
              <w:numPr>
                <w:ilvl w:val="0"/>
                <w:numId w:val="16"/>
              </w:numPr>
              <w:rPr>
                <w:rFonts w:ascii="Arial" w:hAnsi="Arial" w:cs="Arial"/>
                <w:sz w:val="22"/>
                <w:szCs w:val="22"/>
              </w:rPr>
            </w:pPr>
            <w:r w:rsidRPr="00455D2C">
              <w:rPr>
                <w:rFonts w:ascii="Arial" w:hAnsi="Arial" w:cs="Arial"/>
                <w:sz w:val="22"/>
                <w:szCs w:val="22"/>
              </w:rPr>
              <w:t>knowledge of the appropriate rules relating to commercial leases and building contracts</w:t>
            </w:r>
          </w:p>
          <w:p w14:paraId="333B576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analysing the effect of a mortgage at common law and under the Transfer of Land Act and determining the relevant documentation</w:t>
            </w:r>
          </w:p>
          <w:p w14:paraId="0695E13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determining the mortgagee’s rights and obligations under the provisions of mortgage and the applicable law</w:t>
            </w:r>
          </w:p>
          <w:p w14:paraId="273EA789" w14:textId="77777777" w:rsid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determining the rights of the builder and landowner in relation to the provisions of the Standard building contract</w:t>
            </w:r>
          </w:p>
          <w:p w14:paraId="4512ED93" w14:textId="10127546" w:rsidR="0027467C" w:rsidRPr="00455D2C" w:rsidRDefault="0027467C" w:rsidP="00455D2C">
            <w:pPr>
              <w:pStyle w:val="Bullet1"/>
              <w:numPr>
                <w:ilvl w:val="0"/>
                <w:numId w:val="16"/>
              </w:numPr>
              <w:rPr>
                <w:rFonts w:ascii="Arial" w:hAnsi="Arial" w:cs="Arial"/>
                <w:sz w:val="22"/>
                <w:szCs w:val="22"/>
              </w:rPr>
            </w:pPr>
            <w:r w:rsidRPr="003751A5">
              <w:rPr>
                <w:rFonts w:ascii="Arial" w:hAnsi="Arial" w:cs="Arial"/>
                <w:sz w:val="22"/>
                <w:szCs w:val="22"/>
              </w:rPr>
              <w:t>apply</w:t>
            </w:r>
            <w:r>
              <w:rPr>
                <w:rFonts w:ascii="Arial" w:hAnsi="Arial" w:cs="Arial"/>
                <w:sz w:val="22"/>
                <w:szCs w:val="22"/>
              </w:rPr>
              <w:t>ing</w:t>
            </w:r>
            <w:r w:rsidRPr="003751A5">
              <w:rPr>
                <w:rFonts w:ascii="Arial" w:hAnsi="Arial" w:cs="Arial"/>
                <w:sz w:val="22"/>
                <w:szCs w:val="22"/>
              </w:rPr>
              <w:t xml:space="preserve"> </w:t>
            </w:r>
            <w:r>
              <w:rPr>
                <w:rFonts w:ascii="Arial" w:hAnsi="Arial" w:cs="Arial"/>
                <w:sz w:val="22"/>
                <w:szCs w:val="22"/>
              </w:rPr>
              <w:t>aspects of contract law</w:t>
            </w:r>
            <w:r w:rsidRPr="003751A5">
              <w:rPr>
                <w:rFonts w:ascii="Arial" w:hAnsi="Arial" w:cs="Arial"/>
                <w:sz w:val="22"/>
                <w:szCs w:val="22"/>
              </w:rPr>
              <w:t xml:space="preserve"> to </w:t>
            </w:r>
            <w:r>
              <w:rPr>
                <w:rFonts w:ascii="Arial" w:hAnsi="Arial" w:cs="Arial"/>
                <w:sz w:val="22"/>
                <w:szCs w:val="22"/>
              </w:rPr>
              <w:t>c</w:t>
            </w:r>
            <w:r w:rsidRPr="003751A5">
              <w:rPr>
                <w:rFonts w:ascii="Arial" w:hAnsi="Arial" w:cs="Arial"/>
                <w:sz w:val="22"/>
                <w:szCs w:val="22"/>
              </w:rPr>
              <w:t>ase stud</w:t>
            </w:r>
            <w:r>
              <w:rPr>
                <w:rFonts w:ascii="Arial" w:hAnsi="Arial" w:cs="Arial"/>
                <w:sz w:val="22"/>
                <w:szCs w:val="22"/>
              </w:rPr>
              <w:t>ies</w:t>
            </w:r>
          </w:p>
        </w:tc>
      </w:tr>
      <w:tr w:rsidR="00455D2C" w:rsidRPr="00BF0548" w14:paraId="0CAC060D" w14:textId="77777777" w:rsidTr="005F00C1">
        <w:trPr>
          <w:trHeight w:val="375"/>
          <w:jc w:val="center"/>
        </w:trPr>
        <w:tc>
          <w:tcPr>
            <w:tcW w:w="1414" w:type="pct"/>
            <w:gridSpan w:val="2"/>
            <w:tcBorders>
              <w:top w:val="nil"/>
              <w:left w:val="nil"/>
              <w:bottom w:val="nil"/>
              <w:right w:val="nil"/>
            </w:tcBorders>
          </w:tcPr>
          <w:p w14:paraId="2A116450" w14:textId="77777777" w:rsidR="00455D2C" w:rsidRPr="00455D2C" w:rsidRDefault="00455D2C" w:rsidP="005F00C1">
            <w:pPr>
              <w:rPr>
                <w:rFonts w:ascii="Arial" w:hAnsi="Arial" w:cs="Arial"/>
                <w:b/>
                <w:sz w:val="22"/>
                <w:szCs w:val="22"/>
              </w:rPr>
            </w:pPr>
            <w:r w:rsidRPr="00455D2C">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78421240" w14:textId="77777777" w:rsidR="00455D2C" w:rsidRPr="00455D2C" w:rsidRDefault="00455D2C" w:rsidP="005F00C1">
            <w:pPr>
              <w:rPr>
                <w:rFonts w:ascii="Arial" w:hAnsi="Arial" w:cs="Arial"/>
                <w:sz w:val="22"/>
                <w:szCs w:val="22"/>
              </w:rPr>
            </w:pPr>
            <w:r w:rsidRPr="00455D2C">
              <w:rPr>
                <w:rFonts w:ascii="Arial" w:hAnsi="Arial" w:cs="Arial"/>
                <w:sz w:val="22"/>
                <w:szCs w:val="22"/>
              </w:rPr>
              <w:t>Assessment must ensure:</w:t>
            </w:r>
          </w:p>
          <w:p w14:paraId="19C3132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activities are related to a legal practice context</w:t>
            </w:r>
          </w:p>
          <w:p w14:paraId="6BC2298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 xml:space="preserve">activities are related to laws, regulations and procedures currently operating across the jurisdictions relevant to this qualification </w:t>
            </w:r>
          </w:p>
          <w:p w14:paraId="12BF73D7" w14:textId="77777777" w:rsidR="00455D2C" w:rsidRPr="00455D2C" w:rsidRDefault="00455D2C" w:rsidP="005F00C1">
            <w:pPr>
              <w:rPr>
                <w:rFonts w:ascii="Arial" w:hAnsi="Arial" w:cs="Arial"/>
                <w:sz w:val="22"/>
                <w:szCs w:val="22"/>
              </w:rPr>
            </w:pPr>
            <w:r w:rsidRPr="00455D2C">
              <w:rPr>
                <w:rFonts w:ascii="Arial" w:hAnsi="Arial" w:cs="Arial"/>
                <w:sz w:val="22"/>
                <w:szCs w:val="22"/>
              </w:rPr>
              <w:t>Resources implications for assessment include access to:</w:t>
            </w:r>
          </w:p>
          <w:p w14:paraId="55CBAC4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suitable simulated or real workplace opportunities</w:t>
            </w:r>
          </w:p>
          <w:p w14:paraId="019D5AA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relevant legislation</w:t>
            </w:r>
          </w:p>
        </w:tc>
      </w:tr>
      <w:tr w:rsidR="00455D2C" w:rsidRPr="00BF0548" w14:paraId="07761D9A" w14:textId="77777777" w:rsidTr="005F00C1">
        <w:trPr>
          <w:trHeight w:val="375"/>
          <w:jc w:val="center"/>
        </w:trPr>
        <w:tc>
          <w:tcPr>
            <w:tcW w:w="1414" w:type="pct"/>
            <w:gridSpan w:val="2"/>
            <w:tcBorders>
              <w:top w:val="nil"/>
              <w:left w:val="nil"/>
              <w:bottom w:val="nil"/>
              <w:right w:val="nil"/>
            </w:tcBorders>
          </w:tcPr>
          <w:p w14:paraId="3E70CF7B" w14:textId="77777777" w:rsidR="00455D2C" w:rsidRPr="00455D2C" w:rsidRDefault="00455D2C" w:rsidP="005F00C1">
            <w:pPr>
              <w:rPr>
                <w:rFonts w:ascii="Arial" w:hAnsi="Arial" w:cs="Arial"/>
                <w:b/>
                <w:sz w:val="22"/>
                <w:szCs w:val="22"/>
              </w:rPr>
            </w:pPr>
            <w:r w:rsidRPr="00455D2C">
              <w:rPr>
                <w:rFonts w:ascii="Arial" w:hAnsi="Arial" w:cs="Arial"/>
                <w:b/>
                <w:sz w:val="22"/>
                <w:szCs w:val="22"/>
              </w:rPr>
              <w:t>Method of assessment</w:t>
            </w:r>
          </w:p>
        </w:tc>
        <w:tc>
          <w:tcPr>
            <w:tcW w:w="3586" w:type="pct"/>
            <w:gridSpan w:val="2"/>
            <w:tcBorders>
              <w:top w:val="nil"/>
              <w:left w:val="nil"/>
              <w:bottom w:val="nil"/>
              <w:right w:val="nil"/>
            </w:tcBorders>
          </w:tcPr>
          <w:p w14:paraId="08D46DDA" w14:textId="77777777" w:rsidR="00455D2C" w:rsidRPr="00455D2C" w:rsidRDefault="00455D2C" w:rsidP="005F00C1">
            <w:pPr>
              <w:rPr>
                <w:rFonts w:ascii="Arial" w:hAnsi="Arial" w:cs="Arial"/>
                <w:sz w:val="22"/>
                <w:szCs w:val="22"/>
              </w:rPr>
            </w:pPr>
            <w:r w:rsidRPr="00455D2C">
              <w:rPr>
                <w:rFonts w:ascii="Arial" w:hAnsi="Arial" w:cs="Arial"/>
                <w:sz w:val="22"/>
                <w:szCs w:val="22"/>
              </w:rPr>
              <w:t>A range of assessment methods should be used to assess practical skills and knowledge. The following assessment methods are appropriate for this unit:</w:t>
            </w:r>
          </w:p>
          <w:p w14:paraId="5886FCF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research project and/or project work</w:t>
            </w:r>
          </w:p>
          <w:p w14:paraId="4DA469F9" w14:textId="4FFD5ED5" w:rsidR="00455D2C" w:rsidRPr="00455D2C" w:rsidRDefault="000344AA" w:rsidP="00455D2C">
            <w:pPr>
              <w:pStyle w:val="Bullet1"/>
              <w:numPr>
                <w:ilvl w:val="0"/>
                <w:numId w:val="16"/>
              </w:numPr>
              <w:rPr>
                <w:rFonts w:ascii="Arial" w:hAnsi="Arial" w:cs="Arial"/>
                <w:sz w:val="22"/>
                <w:szCs w:val="22"/>
              </w:rPr>
            </w:pPr>
            <w:r>
              <w:rPr>
                <w:rFonts w:ascii="Arial" w:hAnsi="Arial" w:cs="Arial"/>
                <w:sz w:val="22"/>
                <w:szCs w:val="22"/>
              </w:rPr>
              <w:t>case studies</w:t>
            </w:r>
            <w:r w:rsidR="00455D2C" w:rsidRPr="00455D2C">
              <w:rPr>
                <w:rFonts w:ascii="Arial" w:hAnsi="Arial" w:cs="Arial"/>
                <w:sz w:val="22"/>
                <w:szCs w:val="22"/>
              </w:rPr>
              <w:t xml:space="preserve"> and scenarios</w:t>
            </w:r>
          </w:p>
          <w:p w14:paraId="37825D2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direct questioning</w:t>
            </w:r>
          </w:p>
          <w:p w14:paraId="1F3CB05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lastRenderedPageBreak/>
              <w:t>examinations and tests</w:t>
            </w:r>
          </w:p>
          <w:p w14:paraId="76467151"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presentations</w:t>
            </w:r>
          </w:p>
        </w:tc>
      </w:tr>
      <w:tr w:rsidR="00455D2C" w:rsidRPr="00BF0548" w14:paraId="1ABBCD23" w14:textId="77777777" w:rsidTr="005F00C1">
        <w:trPr>
          <w:trHeight w:val="375"/>
          <w:jc w:val="center"/>
        </w:trPr>
        <w:tc>
          <w:tcPr>
            <w:tcW w:w="1414" w:type="pct"/>
            <w:gridSpan w:val="2"/>
            <w:tcBorders>
              <w:top w:val="nil"/>
              <w:left w:val="nil"/>
              <w:bottom w:val="nil"/>
              <w:right w:val="nil"/>
            </w:tcBorders>
          </w:tcPr>
          <w:p w14:paraId="595A4315" w14:textId="77777777" w:rsidR="00455D2C" w:rsidRPr="00455D2C" w:rsidRDefault="00455D2C" w:rsidP="005F00C1">
            <w:pPr>
              <w:rPr>
                <w:rFonts w:ascii="Arial" w:hAnsi="Arial" w:cs="Arial"/>
                <w:b/>
                <w:sz w:val="22"/>
                <w:szCs w:val="22"/>
              </w:rPr>
            </w:pPr>
            <w:r w:rsidRPr="00455D2C">
              <w:rPr>
                <w:rFonts w:ascii="Arial" w:hAnsi="Arial" w:cs="Arial"/>
                <w:b/>
                <w:sz w:val="22"/>
                <w:szCs w:val="22"/>
              </w:rPr>
              <w:t>Guidance information for assessment</w:t>
            </w:r>
          </w:p>
        </w:tc>
        <w:tc>
          <w:tcPr>
            <w:tcW w:w="3586" w:type="pct"/>
            <w:gridSpan w:val="2"/>
            <w:tcBorders>
              <w:top w:val="nil"/>
              <w:left w:val="nil"/>
              <w:bottom w:val="nil"/>
              <w:right w:val="nil"/>
            </w:tcBorders>
          </w:tcPr>
          <w:p w14:paraId="76CC67EC" w14:textId="77777777" w:rsidR="00455D2C" w:rsidRPr="00455D2C" w:rsidRDefault="00455D2C" w:rsidP="005F00C1">
            <w:pPr>
              <w:rPr>
                <w:rFonts w:ascii="Arial" w:hAnsi="Arial" w:cs="Arial"/>
                <w:i/>
                <w:iCs/>
                <w:sz w:val="22"/>
                <w:szCs w:val="22"/>
              </w:rPr>
            </w:pPr>
            <w:r w:rsidRPr="00455D2C">
              <w:rPr>
                <w:rFonts w:ascii="Arial" w:hAnsi="Arial" w:cs="Arial"/>
                <w:sz w:val="22"/>
                <w:szCs w:val="22"/>
              </w:rPr>
              <w:t xml:space="preserve">Holistic assessment with other units relevant to the industry sector, workplace and job role is recommended. </w:t>
            </w:r>
          </w:p>
        </w:tc>
      </w:tr>
    </w:tbl>
    <w:p w14:paraId="31B969B1" w14:textId="77777777" w:rsidR="00455D2C" w:rsidRDefault="00455D2C" w:rsidP="00455D2C">
      <w:r>
        <w:t xml:space="preserve"> </w:t>
      </w:r>
    </w:p>
    <w:p w14:paraId="700F5550" w14:textId="77777777" w:rsidR="001A04CD" w:rsidRPr="00C22645" w:rsidRDefault="001A04CD" w:rsidP="00C22645"/>
    <w:p w14:paraId="423E8B07" w14:textId="77777777" w:rsidR="001A04CD" w:rsidRPr="00982853" w:rsidRDefault="001A04CD" w:rsidP="00982853"/>
    <w:p w14:paraId="502C7E88" w14:textId="77777777" w:rsidR="001A04CD" w:rsidRDefault="001A04CD" w:rsidP="002505C0">
      <w:pPr>
        <w:sectPr w:rsidR="001A04CD" w:rsidSect="00CC4B32">
          <w:headerReference w:type="default" r:id="rId110"/>
          <w:footerReference w:type="default" r:id="rId111"/>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3C54D9" w:rsidRPr="003C54D9" w14:paraId="33E4603C" w14:textId="77777777" w:rsidTr="005F00C1">
        <w:trPr>
          <w:jc w:val="center"/>
        </w:trPr>
        <w:tc>
          <w:tcPr>
            <w:tcW w:w="5000" w:type="pct"/>
            <w:gridSpan w:val="5"/>
            <w:tcBorders>
              <w:top w:val="nil"/>
              <w:left w:val="nil"/>
              <w:bottom w:val="nil"/>
              <w:right w:val="nil"/>
            </w:tcBorders>
          </w:tcPr>
          <w:p w14:paraId="1C5CEC5D" w14:textId="0EB27BA2" w:rsidR="003C54D9" w:rsidRPr="003C54D9" w:rsidRDefault="0027222A" w:rsidP="005F00C1">
            <w:pPr>
              <w:pStyle w:val="UnitTitle"/>
              <w:rPr>
                <w:rFonts w:ascii="Arial" w:hAnsi="Arial"/>
                <w:sz w:val="22"/>
                <w:szCs w:val="22"/>
              </w:rPr>
            </w:pPr>
            <w:bookmarkStart w:id="81" w:name="_Toc397604304"/>
            <w:r w:rsidRPr="0027222A">
              <w:rPr>
                <w:rFonts w:ascii="Arial" w:hAnsi="Arial"/>
                <w:sz w:val="22"/>
                <w:szCs w:val="22"/>
              </w:rPr>
              <w:lastRenderedPageBreak/>
              <w:t>VU22982</w:t>
            </w:r>
            <w:r w:rsidR="003C54D9" w:rsidRPr="003C54D9">
              <w:rPr>
                <w:rFonts w:ascii="Arial" w:hAnsi="Arial"/>
                <w:sz w:val="22"/>
                <w:szCs w:val="22"/>
              </w:rPr>
              <w:t xml:space="preserve"> Assess the application of consumer protection law</w:t>
            </w:r>
            <w:bookmarkEnd w:id="81"/>
          </w:p>
        </w:tc>
      </w:tr>
      <w:tr w:rsidR="003C54D9" w:rsidRPr="003C54D9" w14:paraId="0824F933" w14:textId="77777777" w:rsidTr="005F00C1">
        <w:trPr>
          <w:jc w:val="center"/>
        </w:trPr>
        <w:tc>
          <w:tcPr>
            <w:tcW w:w="5000" w:type="pct"/>
            <w:gridSpan w:val="5"/>
            <w:tcBorders>
              <w:top w:val="nil"/>
              <w:left w:val="nil"/>
              <w:bottom w:val="nil"/>
              <w:right w:val="nil"/>
            </w:tcBorders>
          </w:tcPr>
          <w:p w14:paraId="5B4CBD54" w14:textId="77777777" w:rsidR="003C54D9" w:rsidRPr="003C54D9" w:rsidRDefault="003C54D9" w:rsidP="005F00C1">
            <w:pPr>
              <w:pStyle w:val="Bold"/>
              <w:rPr>
                <w:rFonts w:ascii="Arial" w:hAnsi="Arial"/>
                <w:sz w:val="22"/>
              </w:rPr>
            </w:pPr>
            <w:r w:rsidRPr="003C54D9">
              <w:rPr>
                <w:rFonts w:ascii="Arial" w:hAnsi="Arial"/>
                <w:sz w:val="22"/>
              </w:rPr>
              <w:t>Unit Descriptor</w:t>
            </w:r>
          </w:p>
          <w:p w14:paraId="2A08300F"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This unit describes the skills and knowledge required to determine and apply areas of the consumer law relevant to legal requirements of consumers, sellers and manufacturers. </w:t>
            </w:r>
          </w:p>
          <w:p w14:paraId="1728828C" w14:textId="77777777" w:rsidR="003C54D9" w:rsidRPr="003C54D9" w:rsidRDefault="003C54D9" w:rsidP="005F00C1">
            <w:pPr>
              <w:pStyle w:val="Licensing"/>
              <w:rPr>
                <w:rFonts w:ascii="Arial" w:hAnsi="Arial" w:cs="Arial"/>
                <w:szCs w:val="22"/>
              </w:rPr>
            </w:pPr>
            <w:r w:rsidRPr="003C54D9">
              <w:rPr>
                <w:rFonts w:ascii="Arial" w:hAnsi="Arial" w:cs="Arial"/>
                <w:szCs w:val="22"/>
              </w:rPr>
              <w:t>No licensing, legislative, regulatory or certification requirements apply to this unit at the time of publication.</w:t>
            </w:r>
          </w:p>
        </w:tc>
      </w:tr>
      <w:tr w:rsidR="003C54D9" w:rsidRPr="003C54D9" w14:paraId="415D72E7" w14:textId="77777777" w:rsidTr="005F00C1">
        <w:trPr>
          <w:jc w:val="center"/>
        </w:trPr>
        <w:tc>
          <w:tcPr>
            <w:tcW w:w="5000" w:type="pct"/>
            <w:gridSpan w:val="5"/>
            <w:tcBorders>
              <w:top w:val="nil"/>
              <w:left w:val="nil"/>
              <w:bottom w:val="nil"/>
              <w:right w:val="nil"/>
            </w:tcBorders>
          </w:tcPr>
          <w:p w14:paraId="0D78BFD2" w14:textId="77777777" w:rsidR="003C54D9" w:rsidRPr="003C54D9" w:rsidRDefault="003C54D9" w:rsidP="005F00C1">
            <w:pPr>
              <w:pStyle w:val="Bold"/>
              <w:rPr>
                <w:rFonts w:ascii="Arial" w:hAnsi="Arial"/>
                <w:sz w:val="22"/>
              </w:rPr>
            </w:pPr>
            <w:r w:rsidRPr="003C54D9">
              <w:rPr>
                <w:rFonts w:ascii="Arial" w:hAnsi="Arial"/>
                <w:sz w:val="22"/>
              </w:rPr>
              <w:t>Employability Skills</w:t>
            </w:r>
          </w:p>
          <w:p w14:paraId="6C6387CB" w14:textId="77777777" w:rsidR="003C54D9" w:rsidRPr="003C54D9" w:rsidRDefault="003C54D9" w:rsidP="005F00C1">
            <w:pPr>
              <w:rPr>
                <w:rFonts w:ascii="Arial" w:hAnsi="Arial" w:cs="Arial"/>
                <w:sz w:val="22"/>
                <w:szCs w:val="22"/>
              </w:rPr>
            </w:pPr>
            <w:r w:rsidRPr="003C54D9">
              <w:rPr>
                <w:rFonts w:ascii="Arial" w:hAnsi="Arial" w:cs="Arial"/>
                <w:sz w:val="22"/>
                <w:szCs w:val="22"/>
              </w:rPr>
              <w:t>This unit contains Employability Skills.</w:t>
            </w:r>
          </w:p>
        </w:tc>
      </w:tr>
      <w:tr w:rsidR="003C54D9" w:rsidRPr="003C54D9" w14:paraId="4C64E549" w14:textId="77777777" w:rsidTr="005F00C1">
        <w:trPr>
          <w:jc w:val="center"/>
        </w:trPr>
        <w:tc>
          <w:tcPr>
            <w:tcW w:w="5000" w:type="pct"/>
            <w:gridSpan w:val="5"/>
            <w:tcBorders>
              <w:top w:val="nil"/>
              <w:left w:val="nil"/>
              <w:bottom w:val="nil"/>
              <w:right w:val="nil"/>
            </w:tcBorders>
          </w:tcPr>
          <w:p w14:paraId="390DE102" w14:textId="77777777" w:rsidR="003C54D9" w:rsidRPr="003C54D9" w:rsidRDefault="003C54D9" w:rsidP="005F00C1">
            <w:pPr>
              <w:pStyle w:val="Bold"/>
              <w:rPr>
                <w:rFonts w:ascii="Arial" w:hAnsi="Arial"/>
                <w:sz w:val="22"/>
              </w:rPr>
            </w:pPr>
            <w:r w:rsidRPr="003C54D9">
              <w:rPr>
                <w:rFonts w:ascii="Arial" w:hAnsi="Arial"/>
                <w:sz w:val="22"/>
              </w:rPr>
              <w:t>Application of the Unit</w:t>
            </w:r>
          </w:p>
          <w:p w14:paraId="647DE271" w14:textId="77777777" w:rsidR="003C54D9" w:rsidRPr="003C54D9" w:rsidRDefault="003C54D9" w:rsidP="005F00C1">
            <w:pPr>
              <w:rPr>
                <w:rFonts w:ascii="Arial" w:hAnsi="Arial" w:cs="Arial"/>
                <w:sz w:val="22"/>
                <w:szCs w:val="22"/>
              </w:rPr>
            </w:pPr>
            <w:r w:rsidRPr="003C54D9">
              <w:rPr>
                <w:rFonts w:ascii="Arial" w:hAnsi="Arial" w:cs="Arial"/>
                <w:sz w:val="22"/>
                <w:szCs w:val="22"/>
              </w:rPr>
              <w:t>This unit supports the work of personnel engaged in the operation of a legal office, a Legal Aid provider, government department, financial institution, other area/s dealing with consumers, suppliers of goods or services or manufacturers or associated fields within public and/or corporate sectors.</w:t>
            </w:r>
          </w:p>
        </w:tc>
      </w:tr>
      <w:tr w:rsidR="003C54D9" w:rsidRPr="003C54D9" w14:paraId="40DDD08B" w14:textId="77777777" w:rsidTr="005F00C1">
        <w:trPr>
          <w:jc w:val="center"/>
        </w:trPr>
        <w:tc>
          <w:tcPr>
            <w:tcW w:w="1414" w:type="pct"/>
            <w:gridSpan w:val="3"/>
            <w:tcBorders>
              <w:top w:val="nil"/>
              <w:left w:val="nil"/>
              <w:bottom w:val="nil"/>
              <w:right w:val="nil"/>
            </w:tcBorders>
          </w:tcPr>
          <w:p w14:paraId="55BD125C" w14:textId="77777777" w:rsidR="003C54D9" w:rsidRPr="003C54D9" w:rsidRDefault="003C54D9" w:rsidP="005F00C1">
            <w:pPr>
              <w:pStyle w:val="Bold"/>
              <w:rPr>
                <w:rFonts w:ascii="Arial" w:hAnsi="Arial"/>
                <w:sz w:val="22"/>
              </w:rPr>
            </w:pPr>
            <w:r w:rsidRPr="003C54D9">
              <w:rPr>
                <w:rFonts w:ascii="Arial" w:hAnsi="Arial"/>
                <w:sz w:val="22"/>
              </w:rPr>
              <w:t>ELEMENT</w:t>
            </w:r>
          </w:p>
        </w:tc>
        <w:tc>
          <w:tcPr>
            <w:tcW w:w="3586" w:type="pct"/>
            <w:gridSpan w:val="2"/>
            <w:tcBorders>
              <w:top w:val="nil"/>
              <w:left w:val="nil"/>
              <w:bottom w:val="nil"/>
              <w:right w:val="nil"/>
            </w:tcBorders>
          </w:tcPr>
          <w:p w14:paraId="51764264" w14:textId="77777777" w:rsidR="003C54D9" w:rsidRPr="003C54D9" w:rsidRDefault="003C54D9" w:rsidP="005F00C1">
            <w:pPr>
              <w:pStyle w:val="Bold"/>
              <w:rPr>
                <w:rFonts w:ascii="Arial" w:hAnsi="Arial"/>
                <w:sz w:val="22"/>
              </w:rPr>
            </w:pPr>
            <w:r w:rsidRPr="003C54D9">
              <w:rPr>
                <w:rFonts w:ascii="Arial" w:hAnsi="Arial"/>
                <w:sz w:val="22"/>
              </w:rPr>
              <w:t>PERFORMANCE CRITERIA</w:t>
            </w:r>
          </w:p>
        </w:tc>
      </w:tr>
      <w:tr w:rsidR="003C54D9" w:rsidRPr="003C54D9" w14:paraId="0D127575" w14:textId="77777777" w:rsidTr="005F00C1">
        <w:trPr>
          <w:jc w:val="center"/>
        </w:trPr>
        <w:tc>
          <w:tcPr>
            <w:tcW w:w="1414" w:type="pct"/>
            <w:gridSpan w:val="3"/>
            <w:tcBorders>
              <w:top w:val="nil"/>
              <w:left w:val="nil"/>
              <w:bottom w:val="nil"/>
              <w:right w:val="nil"/>
            </w:tcBorders>
          </w:tcPr>
          <w:p w14:paraId="189632A6" w14:textId="77777777" w:rsidR="003C54D9" w:rsidRPr="003C54D9" w:rsidRDefault="003C54D9" w:rsidP="005F00C1">
            <w:pPr>
              <w:pStyle w:val="Smalltext"/>
              <w:rPr>
                <w:rFonts w:ascii="Arial" w:hAnsi="Arial"/>
                <w:sz w:val="22"/>
              </w:rPr>
            </w:pPr>
            <w:r w:rsidRPr="003C54D9">
              <w:rPr>
                <w:rFonts w:ascii="Arial" w:hAnsi="Arial"/>
                <w:sz w:val="22"/>
              </w:rPr>
              <w:t>Elements describe the essential outcomes of a unit of competency.</w:t>
            </w:r>
          </w:p>
        </w:tc>
        <w:tc>
          <w:tcPr>
            <w:tcW w:w="3586" w:type="pct"/>
            <w:gridSpan w:val="2"/>
            <w:tcBorders>
              <w:top w:val="nil"/>
              <w:left w:val="nil"/>
              <w:bottom w:val="nil"/>
              <w:right w:val="nil"/>
            </w:tcBorders>
          </w:tcPr>
          <w:p w14:paraId="5521CF17" w14:textId="77777777" w:rsidR="003C54D9" w:rsidRPr="003C54D9" w:rsidRDefault="003C54D9" w:rsidP="005F00C1">
            <w:pPr>
              <w:pStyle w:val="Smalltext"/>
              <w:rPr>
                <w:rFonts w:ascii="Arial" w:hAnsi="Arial"/>
                <w:sz w:val="22"/>
              </w:rPr>
            </w:pPr>
            <w:r w:rsidRPr="003C54D9">
              <w:rPr>
                <w:rFonts w:ascii="Arial" w:hAnsi="Arial"/>
                <w:sz w:val="22"/>
              </w:rPr>
              <w:t xml:space="preserve">Performance criteria describe the required performance needed to demonstrate achievement of the element. Where </w:t>
            </w:r>
            <w:r w:rsidRPr="003C54D9">
              <w:rPr>
                <w:rFonts w:ascii="Arial" w:hAnsi="Arial"/>
                <w:b/>
                <w:i/>
                <w:sz w:val="22"/>
              </w:rPr>
              <w:t>bold italicised</w:t>
            </w:r>
            <w:r w:rsidRPr="003C54D9">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3C54D9" w:rsidRPr="003C54D9" w14:paraId="6EF27474" w14:textId="77777777" w:rsidTr="003C54D9">
        <w:trPr>
          <w:jc w:val="center"/>
        </w:trPr>
        <w:tc>
          <w:tcPr>
            <w:tcW w:w="237" w:type="pct"/>
            <w:vMerge w:val="restart"/>
            <w:tcBorders>
              <w:top w:val="nil"/>
              <w:left w:val="nil"/>
              <w:bottom w:val="nil"/>
              <w:right w:val="nil"/>
            </w:tcBorders>
          </w:tcPr>
          <w:p w14:paraId="1830C3A7" w14:textId="77777777" w:rsidR="003C54D9" w:rsidRPr="003C54D9" w:rsidRDefault="003C54D9" w:rsidP="005F00C1">
            <w:pPr>
              <w:rPr>
                <w:rFonts w:ascii="Arial" w:hAnsi="Arial" w:cs="Arial"/>
                <w:sz w:val="22"/>
                <w:szCs w:val="22"/>
              </w:rPr>
            </w:pPr>
            <w:bookmarkStart w:id="82" w:name="_Hlk35441558"/>
            <w:r w:rsidRPr="003C54D9">
              <w:rPr>
                <w:rFonts w:ascii="Arial" w:hAnsi="Arial" w:cs="Arial"/>
                <w:sz w:val="22"/>
                <w:szCs w:val="22"/>
              </w:rPr>
              <w:t>1.</w:t>
            </w:r>
          </w:p>
        </w:tc>
        <w:tc>
          <w:tcPr>
            <w:tcW w:w="1177" w:type="pct"/>
            <w:gridSpan w:val="2"/>
            <w:vMerge w:val="restart"/>
            <w:tcBorders>
              <w:top w:val="nil"/>
              <w:left w:val="nil"/>
              <w:bottom w:val="nil"/>
              <w:right w:val="nil"/>
            </w:tcBorders>
          </w:tcPr>
          <w:p w14:paraId="21CE8F59" w14:textId="4AA7A5CB" w:rsidR="003C54D9" w:rsidRPr="003C54D9" w:rsidRDefault="00C71093" w:rsidP="005F00C1">
            <w:pPr>
              <w:rPr>
                <w:rFonts w:ascii="Arial" w:hAnsi="Arial" w:cs="Arial"/>
                <w:sz w:val="22"/>
                <w:szCs w:val="22"/>
              </w:rPr>
            </w:pPr>
            <w:r>
              <w:rPr>
                <w:rFonts w:ascii="Arial" w:hAnsi="Arial" w:cs="Arial"/>
                <w:sz w:val="22"/>
                <w:szCs w:val="22"/>
              </w:rPr>
              <w:t>Define, determine and a</w:t>
            </w:r>
            <w:r w:rsidR="00F32317">
              <w:rPr>
                <w:rFonts w:ascii="Arial" w:hAnsi="Arial" w:cs="Arial"/>
                <w:sz w:val="22"/>
                <w:szCs w:val="22"/>
              </w:rPr>
              <w:t>ssess</w:t>
            </w:r>
            <w:r w:rsidRPr="003C54D9">
              <w:rPr>
                <w:rFonts w:ascii="Arial" w:hAnsi="Arial" w:cs="Arial"/>
                <w:sz w:val="22"/>
                <w:szCs w:val="22"/>
              </w:rPr>
              <w:t xml:space="preserve"> </w:t>
            </w:r>
            <w:r w:rsidR="003C54D9" w:rsidRPr="003C54D9">
              <w:rPr>
                <w:rFonts w:ascii="Arial" w:hAnsi="Arial" w:cs="Arial"/>
                <w:sz w:val="22"/>
                <w:szCs w:val="22"/>
              </w:rPr>
              <w:t>the rationale for, and the main areas covered by, consumer protection laws</w:t>
            </w:r>
          </w:p>
        </w:tc>
        <w:tc>
          <w:tcPr>
            <w:tcW w:w="314" w:type="pct"/>
            <w:tcBorders>
              <w:top w:val="nil"/>
              <w:left w:val="nil"/>
              <w:bottom w:val="nil"/>
              <w:right w:val="nil"/>
            </w:tcBorders>
          </w:tcPr>
          <w:p w14:paraId="0C5E0D38" w14:textId="77777777" w:rsidR="003C54D9" w:rsidRPr="003C54D9" w:rsidRDefault="003C54D9" w:rsidP="005F00C1">
            <w:pPr>
              <w:rPr>
                <w:rFonts w:ascii="Arial" w:hAnsi="Arial" w:cs="Arial"/>
                <w:sz w:val="22"/>
                <w:szCs w:val="22"/>
              </w:rPr>
            </w:pPr>
            <w:r w:rsidRPr="003C54D9">
              <w:rPr>
                <w:rFonts w:ascii="Arial" w:hAnsi="Arial" w:cs="Arial"/>
                <w:sz w:val="22"/>
                <w:szCs w:val="22"/>
              </w:rPr>
              <w:t>1.1</w:t>
            </w:r>
          </w:p>
        </w:tc>
        <w:tc>
          <w:tcPr>
            <w:tcW w:w="3272" w:type="pct"/>
            <w:tcBorders>
              <w:top w:val="nil"/>
              <w:left w:val="nil"/>
              <w:bottom w:val="nil"/>
              <w:right w:val="nil"/>
            </w:tcBorders>
          </w:tcPr>
          <w:p w14:paraId="0F2DE68D"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Define the term </w:t>
            </w:r>
            <w:r w:rsidRPr="00AD1CDC">
              <w:rPr>
                <w:rFonts w:ascii="Arial" w:hAnsi="Arial" w:cs="Arial"/>
                <w:iCs/>
                <w:sz w:val="22"/>
                <w:szCs w:val="22"/>
              </w:rPr>
              <w:t>consumer</w:t>
            </w:r>
            <w:r w:rsidRPr="00E05E31">
              <w:rPr>
                <w:rFonts w:ascii="Arial" w:hAnsi="Arial" w:cs="Arial"/>
                <w:iCs/>
                <w:sz w:val="22"/>
                <w:szCs w:val="22"/>
              </w:rPr>
              <w:t xml:space="preserve"> </w:t>
            </w:r>
            <w:r w:rsidRPr="003C54D9">
              <w:rPr>
                <w:rFonts w:ascii="Arial" w:hAnsi="Arial" w:cs="Arial"/>
                <w:sz w:val="22"/>
                <w:szCs w:val="22"/>
              </w:rPr>
              <w:t>and identify persons who may be considered consumers pursuant to</w:t>
            </w:r>
            <w:r w:rsidRPr="003C54D9">
              <w:rPr>
                <w:rFonts w:ascii="Arial" w:hAnsi="Arial" w:cs="Arial"/>
                <w:b/>
                <w:i/>
                <w:sz w:val="22"/>
                <w:szCs w:val="22"/>
              </w:rPr>
              <w:t xml:space="preserve"> </w:t>
            </w:r>
            <w:r w:rsidRPr="003C54D9">
              <w:rPr>
                <w:rFonts w:ascii="Arial" w:hAnsi="Arial" w:cs="Arial"/>
                <w:sz w:val="22"/>
                <w:szCs w:val="22"/>
              </w:rPr>
              <w:t xml:space="preserve">S.3 </w:t>
            </w:r>
            <w:r w:rsidRPr="003C54D9">
              <w:rPr>
                <w:rFonts w:ascii="Arial" w:hAnsi="Arial" w:cs="Arial"/>
                <w:i/>
                <w:sz w:val="22"/>
                <w:szCs w:val="22"/>
              </w:rPr>
              <w:t>Australian Consumer Law</w:t>
            </w:r>
          </w:p>
        </w:tc>
      </w:tr>
      <w:tr w:rsidR="003C54D9" w:rsidRPr="003C54D9" w14:paraId="26DF09C0" w14:textId="77777777" w:rsidTr="003C54D9">
        <w:trPr>
          <w:jc w:val="center"/>
        </w:trPr>
        <w:tc>
          <w:tcPr>
            <w:tcW w:w="237" w:type="pct"/>
            <w:vMerge/>
            <w:tcBorders>
              <w:top w:val="nil"/>
              <w:left w:val="nil"/>
              <w:bottom w:val="nil"/>
              <w:right w:val="nil"/>
            </w:tcBorders>
          </w:tcPr>
          <w:p w14:paraId="666A800C"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1EBF3A95"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29372106" w14:textId="77777777" w:rsidR="003C54D9" w:rsidRPr="003C54D9" w:rsidRDefault="003C54D9" w:rsidP="005F00C1">
            <w:pPr>
              <w:rPr>
                <w:rFonts w:ascii="Arial" w:hAnsi="Arial" w:cs="Arial"/>
                <w:sz w:val="22"/>
                <w:szCs w:val="22"/>
              </w:rPr>
            </w:pPr>
            <w:r w:rsidRPr="003C54D9">
              <w:rPr>
                <w:rFonts w:ascii="Arial" w:hAnsi="Arial" w:cs="Arial"/>
                <w:sz w:val="22"/>
                <w:szCs w:val="22"/>
              </w:rPr>
              <w:t>1.2</w:t>
            </w:r>
          </w:p>
        </w:tc>
        <w:tc>
          <w:tcPr>
            <w:tcW w:w="3272" w:type="pct"/>
            <w:tcBorders>
              <w:top w:val="nil"/>
              <w:left w:val="nil"/>
              <w:bottom w:val="nil"/>
              <w:right w:val="nil"/>
            </w:tcBorders>
          </w:tcPr>
          <w:p w14:paraId="42FAB42D" w14:textId="77777777" w:rsidR="003C54D9" w:rsidRPr="003C54D9" w:rsidRDefault="003C54D9" w:rsidP="005F00C1">
            <w:pPr>
              <w:rPr>
                <w:rFonts w:ascii="Arial" w:hAnsi="Arial" w:cs="Arial"/>
                <w:sz w:val="22"/>
                <w:szCs w:val="22"/>
              </w:rPr>
            </w:pPr>
            <w:r w:rsidRPr="003C54D9">
              <w:rPr>
                <w:rFonts w:ascii="Arial" w:hAnsi="Arial" w:cs="Arial"/>
                <w:sz w:val="22"/>
                <w:szCs w:val="22"/>
              </w:rPr>
              <w:t>Determine and discuss the factors that result in consumers requiring legal protection</w:t>
            </w:r>
          </w:p>
        </w:tc>
      </w:tr>
      <w:tr w:rsidR="003C54D9" w:rsidRPr="003C54D9" w14:paraId="63EBFB82" w14:textId="77777777" w:rsidTr="003C54D9">
        <w:trPr>
          <w:jc w:val="center"/>
        </w:trPr>
        <w:tc>
          <w:tcPr>
            <w:tcW w:w="237" w:type="pct"/>
            <w:vMerge/>
            <w:tcBorders>
              <w:top w:val="nil"/>
              <w:left w:val="nil"/>
              <w:bottom w:val="nil"/>
              <w:right w:val="nil"/>
            </w:tcBorders>
          </w:tcPr>
          <w:p w14:paraId="5585D7B3"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0AB0DCC6"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3E125D3D" w14:textId="77777777" w:rsidR="003C54D9" w:rsidRPr="003C54D9" w:rsidRDefault="003C54D9" w:rsidP="005F00C1">
            <w:pPr>
              <w:rPr>
                <w:rFonts w:ascii="Arial" w:hAnsi="Arial" w:cs="Arial"/>
                <w:sz w:val="22"/>
                <w:szCs w:val="22"/>
              </w:rPr>
            </w:pPr>
            <w:r w:rsidRPr="003C54D9">
              <w:rPr>
                <w:rFonts w:ascii="Arial" w:hAnsi="Arial" w:cs="Arial"/>
                <w:sz w:val="22"/>
                <w:szCs w:val="22"/>
              </w:rPr>
              <w:t>1.3</w:t>
            </w:r>
          </w:p>
        </w:tc>
        <w:tc>
          <w:tcPr>
            <w:tcW w:w="3272" w:type="pct"/>
            <w:tcBorders>
              <w:top w:val="nil"/>
              <w:left w:val="nil"/>
              <w:bottom w:val="nil"/>
              <w:right w:val="nil"/>
            </w:tcBorders>
          </w:tcPr>
          <w:p w14:paraId="618FC7AC"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Assess the </w:t>
            </w:r>
            <w:r w:rsidRPr="003C54D9">
              <w:rPr>
                <w:rFonts w:ascii="Arial" w:hAnsi="Arial" w:cs="Arial"/>
                <w:b/>
                <w:i/>
                <w:sz w:val="22"/>
                <w:szCs w:val="22"/>
              </w:rPr>
              <w:t>areas of conduct regulated</w:t>
            </w:r>
            <w:r w:rsidRPr="003C54D9">
              <w:rPr>
                <w:rFonts w:ascii="Arial" w:hAnsi="Arial" w:cs="Arial"/>
                <w:sz w:val="22"/>
                <w:szCs w:val="22"/>
              </w:rPr>
              <w:t xml:space="preserve"> by consumer protection laws</w:t>
            </w:r>
          </w:p>
        </w:tc>
      </w:tr>
      <w:tr w:rsidR="003C54D9" w:rsidRPr="003C54D9" w14:paraId="5FFDE4EA" w14:textId="77777777" w:rsidTr="003C54D9">
        <w:trPr>
          <w:jc w:val="center"/>
        </w:trPr>
        <w:tc>
          <w:tcPr>
            <w:tcW w:w="237" w:type="pct"/>
            <w:vMerge/>
            <w:tcBorders>
              <w:top w:val="nil"/>
              <w:left w:val="nil"/>
              <w:bottom w:val="nil"/>
              <w:right w:val="nil"/>
            </w:tcBorders>
          </w:tcPr>
          <w:p w14:paraId="6F1C84E3"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422F06D"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3B6E5818" w14:textId="77777777" w:rsidR="003C54D9" w:rsidRPr="003C54D9" w:rsidRDefault="003C54D9" w:rsidP="005F00C1">
            <w:pPr>
              <w:rPr>
                <w:rFonts w:ascii="Arial" w:hAnsi="Arial" w:cs="Arial"/>
                <w:sz w:val="22"/>
                <w:szCs w:val="22"/>
              </w:rPr>
            </w:pPr>
            <w:r w:rsidRPr="003C54D9">
              <w:rPr>
                <w:rFonts w:ascii="Arial" w:hAnsi="Arial" w:cs="Arial"/>
                <w:sz w:val="22"/>
                <w:szCs w:val="22"/>
              </w:rPr>
              <w:t>1.4</w:t>
            </w:r>
          </w:p>
        </w:tc>
        <w:tc>
          <w:tcPr>
            <w:tcW w:w="3272" w:type="pct"/>
            <w:tcBorders>
              <w:top w:val="nil"/>
              <w:left w:val="nil"/>
              <w:bottom w:val="nil"/>
              <w:right w:val="nil"/>
            </w:tcBorders>
          </w:tcPr>
          <w:p w14:paraId="13366A09" w14:textId="1C90426D" w:rsidR="003C54D9" w:rsidRPr="003C54D9" w:rsidRDefault="003C54D9" w:rsidP="005F00C1">
            <w:pPr>
              <w:rPr>
                <w:rFonts w:ascii="Arial" w:hAnsi="Arial" w:cs="Arial"/>
                <w:sz w:val="22"/>
                <w:szCs w:val="22"/>
              </w:rPr>
            </w:pPr>
            <w:r w:rsidRPr="003C54D9">
              <w:rPr>
                <w:rFonts w:ascii="Arial" w:hAnsi="Arial" w:cs="Arial"/>
                <w:sz w:val="22"/>
                <w:szCs w:val="22"/>
              </w:rPr>
              <w:t>A</w:t>
            </w:r>
            <w:r w:rsidR="00B02432">
              <w:rPr>
                <w:rFonts w:ascii="Arial" w:hAnsi="Arial" w:cs="Arial"/>
                <w:sz w:val="22"/>
                <w:szCs w:val="22"/>
              </w:rPr>
              <w:t>ssess</w:t>
            </w:r>
            <w:r w:rsidRPr="003C54D9">
              <w:rPr>
                <w:rFonts w:ascii="Arial" w:hAnsi="Arial" w:cs="Arial"/>
                <w:sz w:val="22"/>
                <w:szCs w:val="22"/>
              </w:rPr>
              <w:t xml:space="preserve"> the relationship between </w:t>
            </w:r>
            <w:r w:rsidRPr="003C54D9">
              <w:rPr>
                <w:rFonts w:ascii="Arial" w:hAnsi="Arial" w:cs="Arial"/>
                <w:b/>
                <w:i/>
                <w:sz w:val="22"/>
                <w:szCs w:val="22"/>
              </w:rPr>
              <w:t>Commonwealth and State consumer protection laws</w:t>
            </w:r>
            <w:r w:rsidRPr="003C54D9">
              <w:rPr>
                <w:rFonts w:ascii="Arial" w:hAnsi="Arial" w:cs="Arial"/>
                <w:sz w:val="22"/>
                <w:szCs w:val="22"/>
              </w:rPr>
              <w:t xml:space="preserve"> </w:t>
            </w:r>
          </w:p>
          <w:p w14:paraId="298EA287" w14:textId="77777777" w:rsidR="003C54D9" w:rsidRPr="003C54D9" w:rsidRDefault="003C54D9" w:rsidP="005F00C1">
            <w:pPr>
              <w:rPr>
                <w:rFonts w:ascii="Arial" w:hAnsi="Arial" w:cs="Arial"/>
                <w:sz w:val="22"/>
                <w:szCs w:val="22"/>
              </w:rPr>
            </w:pPr>
          </w:p>
        </w:tc>
      </w:tr>
      <w:tr w:rsidR="003C54D9" w:rsidRPr="003C54D9" w14:paraId="1F5927C7" w14:textId="77777777" w:rsidTr="003C54D9">
        <w:trPr>
          <w:jc w:val="center"/>
        </w:trPr>
        <w:tc>
          <w:tcPr>
            <w:tcW w:w="237" w:type="pct"/>
            <w:vMerge w:val="restart"/>
            <w:tcBorders>
              <w:top w:val="nil"/>
              <w:left w:val="nil"/>
              <w:bottom w:val="nil"/>
              <w:right w:val="nil"/>
            </w:tcBorders>
          </w:tcPr>
          <w:p w14:paraId="2A43D6FA" w14:textId="77777777" w:rsidR="003C54D9" w:rsidRPr="003C54D9" w:rsidRDefault="003C54D9" w:rsidP="005F00C1">
            <w:pPr>
              <w:rPr>
                <w:rFonts w:ascii="Arial" w:hAnsi="Arial" w:cs="Arial"/>
                <w:sz w:val="22"/>
                <w:szCs w:val="22"/>
              </w:rPr>
            </w:pPr>
            <w:r w:rsidRPr="003C54D9">
              <w:rPr>
                <w:rFonts w:ascii="Arial" w:hAnsi="Arial" w:cs="Arial"/>
                <w:sz w:val="22"/>
                <w:szCs w:val="22"/>
              </w:rPr>
              <w:t>2.</w:t>
            </w:r>
          </w:p>
        </w:tc>
        <w:tc>
          <w:tcPr>
            <w:tcW w:w="1177" w:type="pct"/>
            <w:gridSpan w:val="2"/>
            <w:vMerge w:val="restart"/>
            <w:tcBorders>
              <w:top w:val="nil"/>
              <w:left w:val="nil"/>
              <w:bottom w:val="nil"/>
              <w:right w:val="nil"/>
            </w:tcBorders>
          </w:tcPr>
          <w:p w14:paraId="079AF2DD" w14:textId="72BB815F"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the legislative controls that protect consumers</w:t>
            </w:r>
          </w:p>
          <w:p w14:paraId="5E63CB0B"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35715F21" w14:textId="77777777" w:rsidR="003C54D9" w:rsidRPr="003C54D9" w:rsidRDefault="003C54D9" w:rsidP="005F00C1">
            <w:pPr>
              <w:rPr>
                <w:rFonts w:ascii="Arial" w:hAnsi="Arial" w:cs="Arial"/>
                <w:sz w:val="22"/>
                <w:szCs w:val="22"/>
              </w:rPr>
            </w:pPr>
            <w:r w:rsidRPr="003C54D9">
              <w:rPr>
                <w:rFonts w:ascii="Arial" w:hAnsi="Arial" w:cs="Arial"/>
                <w:sz w:val="22"/>
                <w:szCs w:val="22"/>
              </w:rPr>
              <w:t>2.1</w:t>
            </w:r>
          </w:p>
        </w:tc>
        <w:tc>
          <w:tcPr>
            <w:tcW w:w="3272" w:type="pct"/>
            <w:tcBorders>
              <w:top w:val="nil"/>
              <w:left w:val="nil"/>
              <w:bottom w:val="nil"/>
              <w:right w:val="nil"/>
            </w:tcBorders>
          </w:tcPr>
          <w:p w14:paraId="595B51AC" w14:textId="1E5EFC92"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and discuss the circumstances amounting to unconscionable conduct</w:t>
            </w:r>
          </w:p>
        </w:tc>
      </w:tr>
      <w:tr w:rsidR="003C54D9" w:rsidRPr="003C54D9" w14:paraId="3F0280D2" w14:textId="77777777" w:rsidTr="003C54D9">
        <w:trPr>
          <w:jc w:val="center"/>
        </w:trPr>
        <w:tc>
          <w:tcPr>
            <w:tcW w:w="237" w:type="pct"/>
            <w:vMerge/>
            <w:tcBorders>
              <w:top w:val="nil"/>
              <w:left w:val="nil"/>
              <w:bottom w:val="nil"/>
              <w:right w:val="nil"/>
            </w:tcBorders>
          </w:tcPr>
          <w:p w14:paraId="3A57AD2C"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509B4D72"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70F6EDCC" w14:textId="77777777" w:rsidR="003C54D9" w:rsidRPr="003C54D9" w:rsidRDefault="003C54D9" w:rsidP="005F00C1">
            <w:pPr>
              <w:rPr>
                <w:rFonts w:ascii="Arial" w:hAnsi="Arial" w:cs="Arial"/>
                <w:sz w:val="22"/>
                <w:szCs w:val="22"/>
              </w:rPr>
            </w:pPr>
            <w:r w:rsidRPr="003C54D9">
              <w:rPr>
                <w:rFonts w:ascii="Arial" w:hAnsi="Arial" w:cs="Arial"/>
                <w:sz w:val="22"/>
                <w:szCs w:val="22"/>
              </w:rPr>
              <w:t>2.2</w:t>
            </w:r>
          </w:p>
        </w:tc>
        <w:tc>
          <w:tcPr>
            <w:tcW w:w="3272" w:type="pct"/>
            <w:tcBorders>
              <w:top w:val="nil"/>
              <w:left w:val="nil"/>
              <w:bottom w:val="nil"/>
              <w:right w:val="nil"/>
            </w:tcBorders>
          </w:tcPr>
          <w:p w14:paraId="4C0D8DB7" w14:textId="3D0C259C"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the liability for </w:t>
            </w:r>
            <w:r w:rsidRPr="003C54D9">
              <w:rPr>
                <w:rFonts w:ascii="Arial" w:hAnsi="Arial" w:cs="Arial"/>
                <w:b/>
                <w:i/>
                <w:sz w:val="22"/>
                <w:szCs w:val="22"/>
              </w:rPr>
              <w:t>misleading and deceptive conduct</w:t>
            </w:r>
          </w:p>
        </w:tc>
      </w:tr>
      <w:tr w:rsidR="003C54D9" w:rsidRPr="003C54D9" w14:paraId="0BE5460D" w14:textId="77777777" w:rsidTr="003C54D9">
        <w:trPr>
          <w:jc w:val="center"/>
        </w:trPr>
        <w:tc>
          <w:tcPr>
            <w:tcW w:w="237" w:type="pct"/>
            <w:vMerge/>
            <w:tcBorders>
              <w:top w:val="nil"/>
              <w:left w:val="nil"/>
              <w:bottom w:val="nil"/>
              <w:right w:val="nil"/>
            </w:tcBorders>
          </w:tcPr>
          <w:p w14:paraId="5E14BBDF"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5C785412"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0F3E0C43" w14:textId="77777777" w:rsidR="003C54D9" w:rsidRPr="003C54D9" w:rsidRDefault="003C54D9" w:rsidP="005F00C1">
            <w:pPr>
              <w:rPr>
                <w:rFonts w:ascii="Arial" w:hAnsi="Arial" w:cs="Arial"/>
                <w:sz w:val="22"/>
                <w:szCs w:val="22"/>
              </w:rPr>
            </w:pPr>
            <w:r w:rsidRPr="003C54D9">
              <w:rPr>
                <w:rFonts w:ascii="Arial" w:hAnsi="Arial" w:cs="Arial"/>
                <w:sz w:val="22"/>
                <w:szCs w:val="22"/>
              </w:rPr>
              <w:t>2.3</w:t>
            </w:r>
          </w:p>
        </w:tc>
        <w:tc>
          <w:tcPr>
            <w:tcW w:w="3272" w:type="pct"/>
            <w:tcBorders>
              <w:top w:val="nil"/>
              <w:left w:val="nil"/>
              <w:bottom w:val="nil"/>
              <w:right w:val="nil"/>
            </w:tcBorders>
          </w:tcPr>
          <w:p w14:paraId="5A691206"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Determine the circumstances amounting to </w:t>
            </w:r>
            <w:r w:rsidRPr="003C54D9">
              <w:rPr>
                <w:rFonts w:ascii="Arial" w:hAnsi="Arial" w:cs="Arial"/>
                <w:b/>
                <w:i/>
                <w:sz w:val="22"/>
                <w:szCs w:val="22"/>
              </w:rPr>
              <w:t>false or misleading representation</w:t>
            </w:r>
            <w:r w:rsidRPr="003C54D9">
              <w:rPr>
                <w:rFonts w:ascii="Arial" w:hAnsi="Arial" w:cs="Arial"/>
                <w:sz w:val="22"/>
                <w:szCs w:val="22"/>
              </w:rPr>
              <w:t xml:space="preserve"> and </w:t>
            </w:r>
            <w:r w:rsidRPr="003C54D9">
              <w:rPr>
                <w:rFonts w:ascii="Arial" w:hAnsi="Arial" w:cs="Arial"/>
                <w:b/>
                <w:i/>
                <w:sz w:val="22"/>
                <w:szCs w:val="22"/>
              </w:rPr>
              <w:t xml:space="preserve">other types of unfair practices </w:t>
            </w:r>
            <w:r w:rsidRPr="003C54D9">
              <w:rPr>
                <w:rFonts w:ascii="Arial" w:hAnsi="Arial" w:cs="Arial"/>
                <w:b/>
                <w:bCs/>
                <w:i/>
                <w:iCs/>
                <w:sz w:val="22"/>
                <w:szCs w:val="22"/>
              </w:rPr>
              <w:t>prohibited</w:t>
            </w:r>
            <w:r w:rsidRPr="003C54D9">
              <w:rPr>
                <w:rFonts w:ascii="Arial" w:hAnsi="Arial" w:cs="Arial"/>
                <w:sz w:val="22"/>
                <w:szCs w:val="22"/>
              </w:rPr>
              <w:t xml:space="preserve"> and analyse the legal consequences that apply  </w:t>
            </w:r>
          </w:p>
        </w:tc>
      </w:tr>
      <w:tr w:rsidR="003C54D9" w:rsidRPr="003C54D9" w14:paraId="04EEF498" w14:textId="77777777" w:rsidTr="003C54D9">
        <w:trPr>
          <w:jc w:val="center"/>
        </w:trPr>
        <w:tc>
          <w:tcPr>
            <w:tcW w:w="237" w:type="pct"/>
            <w:vMerge/>
            <w:tcBorders>
              <w:top w:val="nil"/>
              <w:left w:val="nil"/>
              <w:bottom w:val="nil"/>
              <w:right w:val="nil"/>
            </w:tcBorders>
          </w:tcPr>
          <w:p w14:paraId="75BD1A57"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72A86F97"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42CDFAF4" w14:textId="77777777" w:rsidR="003C54D9" w:rsidRPr="003C54D9" w:rsidRDefault="003C54D9" w:rsidP="005F00C1">
            <w:pPr>
              <w:rPr>
                <w:rFonts w:ascii="Arial" w:hAnsi="Arial" w:cs="Arial"/>
                <w:sz w:val="22"/>
                <w:szCs w:val="22"/>
              </w:rPr>
            </w:pPr>
            <w:r w:rsidRPr="003C54D9">
              <w:rPr>
                <w:rFonts w:ascii="Arial" w:hAnsi="Arial" w:cs="Arial"/>
                <w:sz w:val="22"/>
                <w:szCs w:val="22"/>
              </w:rPr>
              <w:t>2.4</w:t>
            </w:r>
          </w:p>
        </w:tc>
        <w:tc>
          <w:tcPr>
            <w:tcW w:w="3272" w:type="pct"/>
            <w:tcBorders>
              <w:top w:val="nil"/>
              <w:left w:val="nil"/>
              <w:bottom w:val="nil"/>
              <w:right w:val="nil"/>
            </w:tcBorders>
          </w:tcPr>
          <w:p w14:paraId="7321294C" w14:textId="160BB0D5"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for application to practice, the various penalties imposed and remedies available under the law</w:t>
            </w:r>
          </w:p>
          <w:p w14:paraId="5A3A2D76" w14:textId="77777777" w:rsidR="003C54D9" w:rsidRPr="003C54D9" w:rsidRDefault="003C54D9" w:rsidP="005F00C1">
            <w:pPr>
              <w:rPr>
                <w:rFonts w:ascii="Arial" w:hAnsi="Arial" w:cs="Arial"/>
                <w:sz w:val="22"/>
                <w:szCs w:val="22"/>
              </w:rPr>
            </w:pPr>
          </w:p>
        </w:tc>
      </w:tr>
      <w:tr w:rsidR="003C54D9" w:rsidRPr="003C54D9" w14:paraId="7EF3B1FE" w14:textId="77777777" w:rsidTr="003C54D9">
        <w:trPr>
          <w:jc w:val="center"/>
        </w:trPr>
        <w:tc>
          <w:tcPr>
            <w:tcW w:w="237" w:type="pct"/>
            <w:vMerge w:val="restart"/>
            <w:tcBorders>
              <w:top w:val="nil"/>
              <w:left w:val="nil"/>
              <w:bottom w:val="nil"/>
              <w:right w:val="nil"/>
            </w:tcBorders>
          </w:tcPr>
          <w:p w14:paraId="5E2A0DD6" w14:textId="77777777" w:rsidR="003C54D9" w:rsidRPr="003C54D9" w:rsidRDefault="003C54D9" w:rsidP="005F00C1">
            <w:pPr>
              <w:rPr>
                <w:rFonts w:ascii="Arial" w:hAnsi="Arial" w:cs="Arial"/>
                <w:sz w:val="22"/>
                <w:szCs w:val="22"/>
              </w:rPr>
            </w:pPr>
            <w:r w:rsidRPr="003C54D9">
              <w:rPr>
                <w:rFonts w:ascii="Arial" w:hAnsi="Arial" w:cs="Arial"/>
                <w:sz w:val="22"/>
                <w:szCs w:val="22"/>
              </w:rPr>
              <w:t>3.</w:t>
            </w:r>
          </w:p>
        </w:tc>
        <w:tc>
          <w:tcPr>
            <w:tcW w:w="1177" w:type="pct"/>
            <w:gridSpan w:val="2"/>
            <w:vMerge w:val="restart"/>
            <w:tcBorders>
              <w:top w:val="nil"/>
              <w:left w:val="nil"/>
              <w:bottom w:val="nil"/>
              <w:right w:val="nil"/>
            </w:tcBorders>
          </w:tcPr>
          <w:p w14:paraId="0E61A170" w14:textId="598BA914"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and apply the legal obligations of suppliers of goods or services </w:t>
            </w:r>
          </w:p>
        </w:tc>
        <w:tc>
          <w:tcPr>
            <w:tcW w:w="314" w:type="pct"/>
            <w:tcBorders>
              <w:top w:val="nil"/>
              <w:left w:val="nil"/>
              <w:bottom w:val="nil"/>
              <w:right w:val="nil"/>
            </w:tcBorders>
          </w:tcPr>
          <w:p w14:paraId="527AFF3B" w14:textId="77777777" w:rsidR="003C54D9" w:rsidRPr="003C54D9" w:rsidRDefault="003C54D9" w:rsidP="005F00C1">
            <w:pPr>
              <w:rPr>
                <w:rFonts w:ascii="Arial" w:hAnsi="Arial" w:cs="Arial"/>
                <w:sz w:val="22"/>
                <w:szCs w:val="22"/>
              </w:rPr>
            </w:pPr>
            <w:r w:rsidRPr="003C54D9">
              <w:rPr>
                <w:rFonts w:ascii="Arial" w:hAnsi="Arial" w:cs="Arial"/>
                <w:sz w:val="22"/>
                <w:szCs w:val="22"/>
              </w:rPr>
              <w:t>3.1</w:t>
            </w:r>
          </w:p>
        </w:tc>
        <w:tc>
          <w:tcPr>
            <w:tcW w:w="3272" w:type="pct"/>
            <w:tcBorders>
              <w:top w:val="nil"/>
              <w:left w:val="nil"/>
              <w:bottom w:val="nil"/>
              <w:right w:val="nil"/>
            </w:tcBorders>
          </w:tcPr>
          <w:p w14:paraId="539E6774" w14:textId="442AC378" w:rsidR="003C54D9" w:rsidRPr="003C54D9" w:rsidRDefault="003C54D9" w:rsidP="005F00C1">
            <w:pPr>
              <w:rPr>
                <w:rFonts w:ascii="Arial" w:hAnsi="Arial" w:cs="Arial"/>
                <w:sz w:val="22"/>
                <w:szCs w:val="22"/>
              </w:rPr>
            </w:pPr>
            <w:r w:rsidRPr="003C54D9">
              <w:rPr>
                <w:rFonts w:ascii="Arial" w:hAnsi="Arial" w:cs="Arial"/>
                <w:sz w:val="22"/>
                <w:szCs w:val="22"/>
              </w:rPr>
              <w:t>Assess the implications of the law of contract for the sale of goods and services, with specific reference to the consumer guarantees</w:t>
            </w:r>
          </w:p>
        </w:tc>
      </w:tr>
      <w:tr w:rsidR="003C54D9" w:rsidRPr="003C54D9" w14:paraId="232C9AE7" w14:textId="77777777" w:rsidTr="003C54D9">
        <w:trPr>
          <w:jc w:val="center"/>
        </w:trPr>
        <w:tc>
          <w:tcPr>
            <w:tcW w:w="237" w:type="pct"/>
            <w:vMerge/>
            <w:tcBorders>
              <w:top w:val="nil"/>
              <w:left w:val="nil"/>
              <w:bottom w:val="nil"/>
              <w:right w:val="nil"/>
            </w:tcBorders>
          </w:tcPr>
          <w:p w14:paraId="660049D8"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41DC4F4"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7519842D" w14:textId="77777777" w:rsidR="003C54D9" w:rsidRPr="003C54D9" w:rsidRDefault="003C54D9" w:rsidP="005F00C1">
            <w:pPr>
              <w:rPr>
                <w:rFonts w:ascii="Arial" w:hAnsi="Arial" w:cs="Arial"/>
                <w:sz w:val="22"/>
                <w:szCs w:val="22"/>
              </w:rPr>
            </w:pPr>
            <w:r w:rsidRPr="003C54D9">
              <w:rPr>
                <w:rFonts w:ascii="Arial" w:hAnsi="Arial" w:cs="Arial"/>
                <w:sz w:val="22"/>
                <w:szCs w:val="22"/>
              </w:rPr>
              <w:t>3.2</w:t>
            </w:r>
          </w:p>
        </w:tc>
        <w:tc>
          <w:tcPr>
            <w:tcW w:w="3272" w:type="pct"/>
            <w:tcBorders>
              <w:top w:val="nil"/>
              <w:left w:val="nil"/>
              <w:bottom w:val="nil"/>
              <w:right w:val="nil"/>
            </w:tcBorders>
          </w:tcPr>
          <w:p w14:paraId="6EF0B3BF" w14:textId="5DE24BF7" w:rsidR="003C54D9" w:rsidRPr="003C54D9" w:rsidRDefault="00C71093" w:rsidP="005F00C1">
            <w:pPr>
              <w:rPr>
                <w:rFonts w:ascii="Arial" w:hAnsi="Arial" w:cs="Arial"/>
                <w:sz w:val="22"/>
                <w:szCs w:val="22"/>
              </w:rPr>
            </w:pPr>
            <w:r>
              <w:rPr>
                <w:rFonts w:ascii="Arial" w:hAnsi="Arial" w:cs="Arial"/>
                <w:sz w:val="22"/>
                <w:szCs w:val="22"/>
              </w:rPr>
              <w:t>A</w:t>
            </w:r>
            <w:r w:rsidR="00F32317">
              <w:rPr>
                <w:rFonts w:ascii="Arial" w:hAnsi="Arial" w:cs="Arial"/>
                <w:sz w:val="22"/>
                <w:szCs w:val="22"/>
              </w:rPr>
              <w:t>ssess</w:t>
            </w:r>
            <w:r>
              <w:rPr>
                <w:rFonts w:ascii="Arial" w:hAnsi="Arial" w:cs="Arial"/>
                <w:sz w:val="22"/>
                <w:szCs w:val="22"/>
              </w:rPr>
              <w:t xml:space="preserve"> </w:t>
            </w:r>
            <w:r w:rsidR="003C54D9" w:rsidRPr="003C54D9">
              <w:rPr>
                <w:rFonts w:ascii="Arial" w:hAnsi="Arial" w:cs="Arial"/>
                <w:sz w:val="22"/>
                <w:szCs w:val="22"/>
              </w:rPr>
              <w:t>the use of exclusion clauses, including the requirements in relation to notice and the rules relating to interpretation of clauses</w:t>
            </w:r>
          </w:p>
        </w:tc>
      </w:tr>
      <w:tr w:rsidR="003C54D9" w:rsidRPr="003C54D9" w14:paraId="33B8B0B8" w14:textId="77777777" w:rsidTr="003C54D9">
        <w:trPr>
          <w:jc w:val="center"/>
        </w:trPr>
        <w:tc>
          <w:tcPr>
            <w:tcW w:w="237" w:type="pct"/>
            <w:vMerge/>
            <w:tcBorders>
              <w:top w:val="nil"/>
              <w:left w:val="nil"/>
              <w:bottom w:val="nil"/>
              <w:right w:val="nil"/>
            </w:tcBorders>
          </w:tcPr>
          <w:p w14:paraId="013F54C8"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75A42D5B"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366CFED0" w14:textId="77777777" w:rsidR="003C54D9" w:rsidRPr="003C54D9" w:rsidRDefault="003C54D9" w:rsidP="005F00C1">
            <w:pPr>
              <w:rPr>
                <w:rFonts w:ascii="Arial" w:hAnsi="Arial" w:cs="Arial"/>
                <w:sz w:val="22"/>
                <w:szCs w:val="22"/>
              </w:rPr>
            </w:pPr>
            <w:r w:rsidRPr="003C54D9">
              <w:rPr>
                <w:rFonts w:ascii="Arial" w:hAnsi="Arial" w:cs="Arial"/>
                <w:sz w:val="22"/>
                <w:szCs w:val="22"/>
              </w:rPr>
              <w:t>3.3</w:t>
            </w:r>
          </w:p>
        </w:tc>
        <w:tc>
          <w:tcPr>
            <w:tcW w:w="3272" w:type="pct"/>
            <w:tcBorders>
              <w:top w:val="nil"/>
              <w:left w:val="nil"/>
              <w:bottom w:val="nil"/>
              <w:right w:val="nil"/>
            </w:tcBorders>
          </w:tcPr>
          <w:p w14:paraId="0E782F3B" w14:textId="4D892B8E"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the definition of consumer guarantees relating to the supply of goods and services, together with remedies as specified in the relevant Act and apply the definitions to a </w:t>
            </w:r>
            <w:r w:rsidR="000344AA">
              <w:rPr>
                <w:rFonts w:ascii="Arial" w:hAnsi="Arial" w:cs="Arial"/>
                <w:sz w:val="22"/>
                <w:szCs w:val="22"/>
              </w:rPr>
              <w:t>case study</w:t>
            </w:r>
            <w:r w:rsidRPr="003C54D9">
              <w:rPr>
                <w:rFonts w:ascii="Arial" w:hAnsi="Arial" w:cs="Arial"/>
                <w:sz w:val="22"/>
                <w:szCs w:val="22"/>
              </w:rPr>
              <w:t xml:space="preserve"> </w:t>
            </w:r>
          </w:p>
        </w:tc>
      </w:tr>
      <w:tr w:rsidR="003C54D9" w:rsidRPr="003C54D9" w14:paraId="1C8D2AC5" w14:textId="77777777" w:rsidTr="003C54D9">
        <w:trPr>
          <w:jc w:val="center"/>
        </w:trPr>
        <w:tc>
          <w:tcPr>
            <w:tcW w:w="237" w:type="pct"/>
            <w:vMerge/>
            <w:tcBorders>
              <w:top w:val="nil"/>
              <w:left w:val="nil"/>
              <w:bottom w:val="nil"/>
              <w:right w:val="nil"/>
            </w:tcBorders>
          </w:tcPr>
          <w:p w14:paraId="4F6044DB"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B3E605F"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6303FC0B" w14:textId="77777777" w:rsidR="003C54D9" w:rsidRPr="003C54D9" w:rsidRDefault="003C54D9" w:rsidP="005F00C1">
            <w:pPr>
              <w:rPr>
                <w:rFonts w:ascii="Arial" w:hAnsi="Arial" w:cs="Arial"/>
                <w:sz w:val="22"/>
                <w:szCs w:val="22"/>
              </w:rPr>
            </w:pPr>
            <w:r w:rsidRPr="003C54D9">
              <w:rPr>
                <w:rFonts w:ascii="Arial" w:hAnsi="Arial" w:cs="Arial"/>
                <w:sz w:val="22"/>
                <w:szCs w:val="22"/>
              </w:rPr>
              <w:t>3.4</w:t>
            </w:r>
          </w:p>
        </w:tc>
        <w:tc>
          <w:tcPr>
            <w:tcW w:w="3272" w:type="pct"/>
            <w:tcBorders>
              <w:top w:val="nil"/>
              <w:left w:val="nil"/>
              <w:bottom w:val="nil"/>
              <w:right w:val="nil"/>
            </w:tcBorders>
          </w:tcPr>
          <w:p w14:paraId="2AE9228A" w14:textId="77777777" w:rsidR="003C54D9" w:rsidRPr="003C54D9" w:rsidRDefault="003C54D9" w:rsidP="005F00C1">
            <w:pPr>
              <w:rPr>
                <w:rFonts w:ascii="Arial" w:hAnsi="Arial" w:cs="Arial"/>
                <w:sz w:val="22"/>
                <w:szCs w:val="22"/>
              </w:rPr>
            </w:pPr>
            <w:r w:rsidRPr="003C54D9">
              <w:rPr>
                <w:rFonts w:ascii="Arial" w:hAnsi="Arial" w:cs="Arial"/>
                <w:sz w:val="22"/>
                <w:szCs w:val="22"/>
              </w:rPr>
              <w:t>Analyse the meaning and use of unfair contract terms in relation to standard form contracts</w:t>
            </w:r>
          </w:p>
          <w:p w14:paraId="4CDEDB3A" w14:textId="77777777" w:rsidR="003C54D9" w:rsidRPr="003C54D9" w:rsidRDefault="003C54D9" w:rsidP="005F00C1">
            <w:pPr>
              <w:rPr>
                <w:rFonts w:ascii="Arial" w:hAnsi="Arial" w:cs="Arial"/>
                <w:sz w:val="22"/>
                <w:szCs w:val="22"/>
              </w:rPr>
            </w:pPr>
          </w:p>
        </w:tc>
      </w:tr>
      <w:tr w:rsidR="003C54D9" w:rsidRPr="003C54D9" w14:paraId="2ECFAF72" w14:textId="77777777" w:rsidTr="003C54D9">
        <w:trPr>
          <w:jc w:val="center"/>
        </w:trPr>
        <w:tc>
          <w:tcPr>
            <w:tcW w:w="237" w:type="pct"/>
            <w:vMerge w:val="restart"/>
            <w:tcBorders>
              <w:top w:val="nil"/>
              <w:left w:val="nil"/>
              <w:bottom w:val="nil"/>
              <w:right w:val="nil"/>
            </w:tcBorders>
          </w:tcPr>
          <w:p w14:paraId="6EAE9437" w14:textId="77777777" w:rsidR="003C54D9" w:rsidRPr="003C54D9" w:rsidRDefault="003C54D9" w:rsidP="005F00C1">
            <w:pPr>
              <w:rPr>
                <w:rFonts w:ascii="Arial" w:hAnsi="Arial" w:cs="Arial"/>
                <w:sz w:val="22"/>
                <w:szCs w:val="22"/>
              </w:rPr>
            </w:pPr>
            <w:r w:rsidRPr="003C54D9">
              <w:rPr>
                <w:rFonts w:ascii="Arial" w:hAnsi="Arial" w:cs="Arial"/>
                <w:sz w:val="22"/>
                <w:szCs w:val="22"/>
              </w:rPr>
              <w:t>4.</w:t>
            </w:r>
          </w:p>
        </w:tc>
        <w:tc>
          <w:tcPr>
            <w:tcW w:w="1177" w:type="pct"/>
            <w:gridSpan w:val="2"/>
            <w:vMerge w:val="restart"/>
            <w:tcBorders>
              <w:top w:val="nil"/>
              <w:left w:val="nil"/>
              <w:bottom w:val="nil"/>
              <w:right w:val="nil"/>
            </w:tcBorders>
          </w:tcPr>
          <w:p w14:paraId="3A78FB37" w14:textId="2258C4D9"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and apply the obligations of manufacturers and the rights of consumers to compensation </w:t>
            </w:r>
          </w:p>
        </w:tc>
        <w:tc>
          <w:tcPr>
            <w:tcW w:w="314" w:type="pct"/>
            <w:tcBorders>
              <w:top w:val="nil"/>
              <w:left w:val="nil"/>
              <w:bottom w:val="nil"/>
              <w:right w:val="nil"/>
            </w:tcBorders>
          </w:tcPr>
          <w:p w14:paraId="4E4A42EC" w14:textId="77777777" w:rsidR="003C54D9" w:rsidRPr="003C54D9" w:rsidRDefault="003C54D9" w:rsidP="005F00C1">
            <w:pPr>
              <w:rPr>
                <w:rFonts w:ascii="Arial" w:hAnsi="Arial" w:cs="Arial"/>
                <w:sz w:val="22"/>
                <w:szCs w:val="22"/>
              </w:rPr>
            </w:pPr>
            <w:r w:rsidRPr="003C54D9">
              <w:rPr>
                <w:rFonts w:ascii="Arial" w:hAnsi="Arial" w:cs="Arial"/>
                <w:sz w:val="22"/>
                <w:szCs w:val="22"/>
              </w:rPr>
              <w:t>4.1</w:t>
            </w:r>
          </w:p>
        </w:tc>
        <w:tc>
          <w:tcPr>
            <w:tcW w:w="3272" w:type="pct"/>
            <w:tcBorders>
              <w:top w:val="nil"/>
              <w:left w:val="nil"/>
              <w:bottom w:val="nil"/>
              <w:right w:val="nil"/>
            </w:tcBorders>
          </w:tcPr>
          <w:p w14:paraId="11F63EB0" w14:textId="42847FA4"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the situations in which a manufacturer can be liable for a faulty product under the law of torts</w:t>
            </w:r>
          </w:p>
        </w:tc>
      </w:tr>
      <w:tr w:rsidR="003C54D9" w:rsidRPr="003C54D9" w14:paraId="6BFA1485" w14:textId="77777777" w:rsidTr="003C54D9">
        <w:trPr>
          <w:jc w:val="center"/>
        </w:trPr>
        <w:tc>
          <w:tcPr>
            <w:tcW w:w="237" w:type="pct"/>
            <w:vMerge/>
            <w:tcBorders>
              <w:top w:val="nil"/>
              <w:left w:val="nil"/>
              <w:bottom w:val="nil"/>
              <w:right w:val="nil"/>
            </w:tcBorders>
          </w:tcPr>
          <w:p w14:paraId="708A6328"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080ADEF6"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2418265C" w14:textId="77777777" w:rsidR="003C54D9" w:rsidRPr="003C54D9" w:rsidRDefault="003C54D9" w:rsidP="005F00C1">
            <w:pPr>
              <w:rPr>
                <w:rFonts w:ascii="Arial" w:hAnsi="Arial" w:cs="Arial"/>
                <w:sz w:val="22"/>
                <w:szCs w:val="22"/>
              </w:rPr>
            </w:pPr>
            <w:r w:rsidRPr="003C54D9">
              <w:rPr>
                <w:rFonts w:ascii="Arial" w:hAnsi="Arial" w:cs="Arial"/>
                <w:sz w:val="22"/>
                <w:szCs w:val="22"/>
              </w:rPr>
              <w:t>4.2</w:t>
            </w:r>
          </w:p>
        </w:tc>
        <w:tc>
          <w:tcPr>
            <w:tcW w:w="3272" w:type="pct"/>
            <w:tcBorders>
              <w:top w:val="nil"/>
              <w:left w:val="nil"/>
              <w:bottom w:val="nil"/>
              <w:right w:val="nil"/>
            </w:tcBorders>
          </w:tcPr>
          <w:p w14:paraId="4D846A97" w14:textId="0D17EEB4" w:rsidR="003C54D9" w:rsidRPr="003C54D9" w:rsidRDefault="003C54D9" w:rsidP="005F00C1">
            <w:pPr>
              <w:rPr>
                <w:rFonts w:ascii="Arial" w:hAnsi="Arial" w:cs="Arial"/>
                <w:sz w:val="22"/>
                <w:szCs w:val="22"/>
              </w:rPr>
            </w:pPr>
            <w:r w:rsidRPr="003C54D9">
              <w:rPr>
                <w:rFonts w:ascii="Arial" w:hAnsi="Arial" w:cs="Arial"/>
                <w:sz w:val="22"/>
                <w:szCs w:val="22"/>
              </w:rPr>
              <w:t xml:space="preserve">Assess and apply </w:t>
            </w:r>
            <w:r w:rsidRPr="003C54D9">
              <w:rPr>
                <w:rFonts w:ascii="Arial" w:hAnsi="Arial" w:cs="Arial"/>
                <w:i/>
                <w:sz w:val="22"/>
                <w:szCs w:val="22"/>
              </w:rPr>
              <w:t>Australian Consumer Law</w:t>
            </w:r>
            <w:r w:rsidRPr="003C54D9">
              <w:rPr>
                <w:rFonts w:ascii="Arial" w:hAnsi="Arial" w:cs="Arial"/>
                <w:sz w:val="22"/>
                <w:szCs w:val="22"/>
              </w:rPr>
              <w:t xml:space="preserve">, with specific reference to persons entitled to compensation, types of goods covered, definition of manufacturer and circumstances in which rights to compensation arise to a </w:t>
            </w:r>
            <w:r w:rsidR="000344AA">
              <w:rPr>
                <w:rFonts w:ascii="Arial" w:hAnsi="Arial" w:cs="Arial"/>
                <w:sz w:val="22"/>
                <w:szCs w:val="22"/>
              </w:rPr>
              <w:t>case study</w:t>
            </w:r>
          </w:p>
        </w:tc>
      </w:tr>
      <w:tr w:rsidR="003C54D9" w:rsidRPr="003C54D9" w14:paraId="5C2016B0" w14:textId="77777777" w:rsidTr="003C54D9">
        <w:trPr>
          <w:jc w:val="center"/>
        </w:trPr>
        <w:tc>
          <w:tcPr>
            <w:tcW w:w="237" w:type="pct"/>
            <w:vMerge/>
            <w:tcBorders>
              <w:top w:val="nil"/>
              <w:left w:val="nil"/>
              <w:bottom w:val="nil"/>
              <w:right w:val="nil"/>
            </w:tcBorders>
          </w:tcPr>
          <w:p w14:paraId="73F22135"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2AF0E7DD"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76FBDBA1" w14:textId="77777777" w:rsidR="003C54D9" w:rsidRPr="003C54D9" w:rsidRDefault="003C54D9" w:rsidP="005F00C1">
            <w:pPr>
              <w:rPr>
                <w:rFonts w:ascii="Arial" w:hAnsi="Arial" w:cs="Arial"/>
                <w:sz w:val="22"/>
                <w:szCs w:val="22"/>
              </w:rPr>
            </w:pPr>
            <w:r w:rsidRPr="003C54D9">
              <w:rPr>
                <w:rFonts w:ascii="Arial" w:hAnsi="Arial" w:cs="Arial"/>
                <w:sz w:val="22"/>
                <w:szCs w:val="22"/>
              </w:rPr>
              <w:t>4.3</w:t>
            </w:r>
          </w:p>
        </w:tc>
        <w:tc>
          <w:tcPr>
            <w:tcW w:w="3272" w:type="pct"/>
            <w:tcBorders>
              <w:top w:val="nil"/>
              <w:left w:val="nil"/>
              <w:bottom w:val="nil"/>
              <w:right w:val="nil"/>
            </w:tcBorders>
          </w:tcPr>
          <w:p w14:paraId="3725A13B"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Determine the </w:t>
            </w:r>
            <w:r w:rsidRPr="003C54D9">
              <w:rPr>
                <w:rFonts w:ascii="Arial" w:hAnsi="Arial" w:cs="Arial"/>
                <w:b/>
                <w:i/>
                <w:sz w:val="22"/>
                <w:szCs w:val="22"/>
              </w:rPr>
              <w:t>grounds on which a consumer is entitled to compensation</w:t>
            </w:r>
            <w:r w:rsidRPr="003C54D9">
              <w:rPr>
                <w:rFonts w:ascii="Arial" w:hAnsi="Arial" w:cs="Arial"/>
                <w:sz w:val="22"/>
                <w:szCs w:val="22"/>
              </w:rPr>
              <w:t xml:space="preserve"> under the Act.</w:t>
            </w:r>
          </w:p>
          <w:p w14:paraId="39A72415" w14:textId="77777777" w:rsidR="003C54D9" w:rsidRPr="003C54D9" w:rsidRDefault="003C54D9" w:rsidP="005F00C1">
            <w:pPr>
              <w:rPr>
                <w:rFonts w:ascii="Arial" w:hAnsi="Arial" w:cs="Arial"/>
                <w:sz w:val="22"/>
                <w:szCs w:val="22"/>
              </w:rPr>
            </w:pPr>
          </w:p>
        </w:tc>
      </w:tr>
      <w:tr w:rsidR="003C54D9" w:rsidRPr="003C54D9" w14:paraId="1217583A" w14:textId="77777777" w:rsidTr="003C54D9">
        <w:trPr>
          <w:trHeight w:val="1411"/>
          <w:jc w:val="center"/>
        </w:trPr>
        <w:tc>
          <w:tcPr>
            <w:tcW w:w="237" w:type="pct"/>
            <w:vMerge w:val="restart"/>
            <w:tcBorders>
              <w:top w:val="nil"/>
              <w:left w:val="nil"/>
              <w:bottom w:val="nil"/>
              <w:right w:val="nil"/>
            </w:tcBorders>
          </w:tcPr>
          <w:p w14:paraId="56134EB4" w14:textId="77777777" w:rsidR="003C54D9" w:rsidRPr="003C54D9" w:rsidRDefault="003C54D9" w:rsidP="005F00C1">
            <w:pPr>
              <w:rPr>
                <w:rFonts w:ascii="Arial" w:hAnsi="Arial" w:cs="Arial"/>
                <w:sz w:val="22"/>
                <w:szCs w:val="22"/>
              </w:rPr>
            </w:pPr>
            <w:r w:rsidRPr="003C54D9">
              <w:rPr>
                <w:rFonts w:ascii="Arial" w:hAnsi="Arial" w:cs="Arial"/>
                <w:sz w:val="22"/>
                <w:szCs w:val="22"/>
              </w:rPr>
              <w:t>5.</w:t>
            </w:r>
          </w:p>
        </w:tc>
        <w:tc>
          <w:tcPr>
            <w:tcW w:w="1177" w:type="pct"/>
            <w:gridSpan w:val="2"/>
            <w:vMerge w:val="restart"/>
            <w:tcBorders>
              <w:top w:val="nil"/>
              <w:left w:val="nil"/>
              <w:bottom w:val="nil"/>
              <w:right w:val="nil"/>
            </w:tcBorders>
          </w:tcPr>
          <w:p w14:paraId="3DBF3764" w14:textId="50ABA1B1" w:rsidR="003C54D9" w:rsidRPr="003C54D9" w:rsidRDefault="00C71093" w:rsidP="005F00C1">
            <w:pPr>
              <w:rPr>
                <w:rFonts w:ascii="Arial" w:hAnsi="Arial" w:cs="Arial"/>
                <w:sz w:val="22"/>
                <w:szCs w:val="22"/>
              </w:rPr>
            </w:pPr>
            <w:r>
              <w:rPr>
                <w:rFonts w:ascii="Arial" w:hAnsi="Arial" w:cs="Arial"/>
                <w:sz w:val="22"/>
                <w:szCs w:val="22"/>
              </w:rPr>
              <w:t>Outline, discuss and a</w:t>
            </w:r>
            <w:r w:rsidR="003C54D9" w:rsidRPr="003C54D9">
              <w:rPr>
                <w:rFonts w:ascii="Arial" w:hAnsi="Arial" w:cs="Arial"/>
                <w:sz w:val="22"/>
                <w:szCs w:val="22"/>
              </w:rPr>
              <w:t xml:space="preserve">nalyse the liability of manufacturers for unsafe products </w:t>
            </w:r>
          </w:p>
        </w:tc>
        <w:tc>
          <w:tcPr>
            <w:tcW w:w="314" w:type="pct"/>
            <w:tcBorders>
              <w:top w:val="nil"/>
              <w:left w:val="nil"/>
              <w:bottom w:val="nil"/>
              <w:right w:val="nil"/>
            </w:tcBorders>
          </w:tcPr>
          <w:p w14:paraId="6BBCD5A9" w14:textId="77777777" w:rsidR="003C54D9" w:rsidRPr="003C54D9" w:rsidRDefault="003C54D9" w:rsidP="005F00C1">
            <w:pPr>
              <w:rPr>
                <w:rFonts w:ascii="Arial" w:hAnsi="Arial" w:cs="Arial"/>
                <w:sz w:val="22"/>
                <w:szCs w:val="22"/>
              </w:rPr>
            </w:pPr>
            <w:r w:rsidRPr="003C54D9">
              <w:rPr>
                <w:rFonts w:ascii="Arial" w:hAnsi="Arial" w:cs="Arial"/>
                <w:sz w:val="22"/>
                <w:szCs w:val="22"/>
              </w:rPr>
              <w:t>5.1</w:t>
            </w:r>
          </w:p>
        </w:tc>
        <w:tc>
          <w:tcPr>
            <w:tcW w:w="3272" w:type="pct"/>
            <w:tcBorders>
              <w:top w:val="nil"/>
              <w:left w:val="nil"/>
              <w:bottom w:val="nil"/>
              <w:right w:val="nil"/>
            </w:tcBorders>
          </w:tcPr>
          <w:p w14:paraId="465DA889" w14:textId="77777777" w:rsidR="003C54D9" w:rsidRPr="003C54D9" w:rsidRDefault="003C54D9" w:rsidP="005F00C1">
            <w:pPr>
              <w:rPr>
                <w:rFonts w:ascii="Arial" w:hAnsi="Arial" w:cs="Arial"/>
                <w:sz w:val="22"/>
                <w:szCs w:val="22"/>
              </w:rPr>
            </w:pPr>
            <w:r w:rsidRPr="003C54D9">
              <w:rPr>
                <w:rFonts w:ascii="Arial" w:hAnsi="Arial" w:cs="Arial"/>
                <w:sz w:val="22"/>
                <w:szCs w:val="22"/>
              </w:rPr>
              <w:t>Outline the circumstances where manufacturer is liable, with specific reference to definition of manufacturer and situation where manufacturer is unknown and time limits on claims for compensation</w:t>
            </w:r>
          </w:p>
        </w:tc>
      </w:tr>
      <w:tr w:rsidR="003C54D9" w:rsidRPr="003C54D9" w14:paraId="15F2A823" w14:textId="77777777" w:rsidTr="003C54D9">
        <w:trPr>
          <w:jc w:val="center"/>
        </w:trPr>
        <w:tc>
          <w:tcPr>
            <w:tcW w:w="237" w:type="pct"/>
            <w:vMerge/>
            <w:tcBorders>
              <w:top w:val="nil"/>
              <w:left w:val="nil"/>
              <w:bottom w:val="nil"/>
              <w:right w:val="nil"/>
            </w:tcBorders>
          </w:tcPr>
          <w:p w14:paraId="24A07559"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AC2ADBA"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598F7C9B" w14:textId="77777777" w:rsidR="003C54D9" w:rsidRPr="003C54D9" w:rsidRDefault="003C54D9" w:rsidP="005F00C1">
            <w:pPr>
              <w:rPr>
                <w:rFonts w:ascii="Arial" w:hAnsi="Arial" w:cs="Arial"/>
                <w:sz w:val="22"/>
                <w:szCs w:val="22"/>
              </w:rPr>
            </w:pPr>
            <w:r w:rsidRPr="003C54D9">
              <w:rPr>
                <w:rFonts w:ascii="Arial" w:hAnsi="Arial" w:cs="Arial"/>
                <w:sz w:val="22"/>
                <w:szCs w:val="22"/>
              </w:rPr>
              <w:t>5.2</w:t>
            </w:r>
          </w:p>
        </w:tc>
        <w:tc>
          <w:tcPr>
            <w:tcW w:w="3272" w:type="pct"/>
            <w:tcBorders>
              <w:top w:val="nil"/>
              <w:left w:val="nil"/>
              <w:bottom w:val="nil"/>
              <w:right w:val="nil"/>
            </w:tcBorders>
          </w:tcPr>
          <w:p w14:paraId="70AC1D73" w14:textId="77777777" w:rsidR="003C54D9" w:rsidRPr="003C54D9" w:rsidRDefault="003C54D9" w:rsidP="005F00C1">
            <w:pPr>
              <w:rPr>
                <w:rFonts w:ascii="Arial" w:hAnsi="Arial" w:cs="Arial"/>
                <w:sz w:val="22"/>
                <w:szCs w:val="22"/>
              </w:rPr>
            </w:pPr>
            <w:r w:rsidRPr="003C54D9">
              <w:rPr>
                <w:rFonts w:ascii="Arial" w:hAnsi="Arial" w:cs="Arial"/>
                <w:sz w:val="22"/>
                <w:szCs w:val="22"/>
              </w:rPr>
              <w:t>Analyse the circumstances under which goods will be found defective, with specific reference to definition of defect and circumstances to be taken into account</w:t>
            </w:r>
          </w:p>
        </w:tc>
      </w:tr>
      <w:tr w:rsidR="003C54D9" w:rsidRPr="003C54D9" w14:paraId="40D5B522" w14:textId="77777777" w:rsidTr="003C54D9">
        <w:trPr>
          <w:jc w:val="center"/>
        </w:trPr>
        <w:tc>
          <w:tcPr>
            <w:tcW w:w="237" w:type="pct"/>
            <w:vMerge/>
            <w:tcBorders>
              <w:top w:val="nil"/>
              <w:left w:val="nil"/>
              <w:bottom w:val="nil"/>
              <w:right w:val="nil"/>
            </w:tcBorders>
          </w:tcPr>
          <w:p w14:paraId="1928F4CC"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534404C9"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73786237" w14:textId="77777777" w:rsidR="003C54D9" w:rsidRPr="003C54D9" w:rsidRDefault="003C54D9" w:rsidP="005F00C1">
            <w:pPr>
              <w:rPr>
                <w:rFonts w:ascii="Arial" w:hAnsi="Arial" w:cs="Arial"/>
                <w:sz w:val="22"/>
                <w:szCs w:val="22"/>
              </w:rPr>
            </w:pPr>
            <w:r w:rsidRPr="003C54D9">
              <w:rPr>
                <w:rFonts w:ascii="Arial" w:hAnsi="Arial" w:cs="Arial"/>
                <w:sz w:val="22"/>
                <w:szCs w:val="22"/>
              </w:rPr>
              <w:t>5.3</w:t>
            </w:r>
          </w:p>
        </w:tc>
        <w:tc>
          <w:tcPr>
            <w:tcW w:w="3272" w:type="pct"/>
            <w:tcBorders>
              <w:top w:val="nil"/>
              <w:left w:val="nil"/>
              <w:bottom w:val="nil"/>
              <w:right w:val="nil"/>
            </w:tcBorders>
          </w:tcPr>
          <w:p w14:paraId="6C5CD7F5"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Discuss, for application to practice, the </w:t>
            </w:r>
            <w:r w:rsidRPr="003C54D9">
              <w:rPr>
                <w:rFonts w:ascii="Arial" w:hAnsi="Arial" w:cs="Arial"/>
                <w:b/>
                <w:i/>
                <w:sz w:val="22"/>
                <w:szCs w:val="22"/>
              </w:rPr>
              <w:t>types of injury loss or damage for which a manufacturer may be liable</w:t>
            </w:r>
          </w:p>
        </w:tc>
      </w:tr>
      <w:tr w:rsidR="003C54D9" w:rsidRPr="003C54D9" w14:paraId="69FBA665" w14:textId="77777777" w:rsidTr="003C54D9">
        <w:trPr>
          <w:jc w:val="center"/>
        </w:trPr>
        <w:tc>
          <w:tcPr>
            <w:tcW w:w="237" w:type="pct"/>
            <w:vMerge/>
            <w:tcBorders>
              <w:top w:val="nil"/>
              <w:left w:val="nil"/>
              <w:bottom w:val="nil"/>
              <w:right w:val="nil"/>
            </w:tcBorders>
          </w:tcPr>
          <w:p w14:paraId="6192BF2D"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55BD1BC8"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52DF99DA" w14:textId="77777777" w:rsidR="003C54D9" w:rsidRPr="003C54D9" w:rsidRDefault="003C54D9" w:rsidP="005F00C1">
            <w:pPr>
              <w:rPr>
                <w:rFonts w:ascii="Arial" w:hAnsi="Arial" w:cs="Arial"/>
                <w:sz w:val="22"/>
                <w:szCs w:val="22"/>
              </w:rPr>
            </w:pPr>
            <w:r w:rsidRPr="003C54D9">
              <w:rPr>
                <w:rFonts w:ascii="Arial" w:hAnsi="Arial" w:cs="Arial"/>
                <w:sz w:val="22"/>
                <w:szCs w:val="22"/>
              </w:rPr>
              <w:t>5.4</w:t>
            </w:r>
          </w:p>
        </w:tc>
        <w:tc>
          <w:tcPr>
            <w:tcW w:w="3272" w:type="pct"/>
            <w:tcBorders>
              <w:top w:val="nil"/>
              <w:left w:val="nil"/>
              <w:bottom w:val="nil"/>
              <w:right w:val="nil"/>
            </w:tcBorders>
          </w:tcPr>
          <w:p w14:paraId="671E23FF"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Outline, for application to practice, the </w:t>
            </w:r>
            <w:r w:rsidRPr="003C54D9">
              <w:rPr>
                <w:rFonts w:ascii="Arial" w:hAnsi="Arial" w:cs="Arial"/>
                <w:b/>
                <w:i/>
                <w:sz w:val="22"/>
                <w:szCs w:val="22"/>
              </w:rPr>
              <w:t>legislated defences available to a manufacturer</w:t>
            </w:r>
            <w:r w:rsidRPr="003C54D9">
              <w:rPr>
                <w:rFonts w:ascii="Arial" w:hAnsi="Arial" w:cs="Arial"/>
                <w:sz w:val="22"/>
                <w:szCs w:val="22"/>
              </w:rPr>
              <w:t xml:space="preserve"> </w:t>
            </w:r>
          </w:p>
          <w:p w14:paraId="0A57EBBF" w14:textId="77777777" w:rsidR="003C54D9" w:rsidRPr="003C54D9" w:rsidRDefault="003C54D9" w:rsidP="005F00C1">
            <w:pPr>
              <w:rPr>
                <w:rFonts w:ascii="Arial" w:hAnsi="Arial" w:cs="Arial"/>
                <w:sz w:val="22"/>
                <w:szCs w:val="22"/>
              </w:rPr>
            </w:pPr>
          </w:p>
        </w:tc>
      </w:tr>
      <w:tr w:rsidR="003C54D9" w:rsidRPr="003C54D9" w14:paraId="0E18CDCA" w14:textId="77777777" w:rsidTr="003C54D9">
        <w:trPr>
          <w:jc w:val="center"/>
        </w:trPr>
        <w:tc>
          <w:tcPr>
            <w:tcW w:w="237" w:type="pct"/>
            <w:vMerge w:val="restart"/>
            <w:tcBorders>
              <w:top w:val="nil"/>
              <w:left w:val="nil"/>
              <w:bottom w:val="nil"/>
              <w:right w:val="nil"/>
            </w:tcBorders>
          </w:tcPr>
          <w:p w14:paraId="762B70BE" w14:textId="77777777" w:rsidR="003C54D9" w:rsidRPr="003C54D9" w:rsidRDefault="003C54D9" w:rsidP="005F00C1">
            <w:pPr>
              <w:rPr>
                <w:rFonts w:ascii="Arial" w:hAnsi="Arial" w:cs="Arial"/>
                <w:sz w:val="22"/>
                <w:szCs w:val="22"/>
              </w:rPr>
            </w:pPr>
            <w:r w:rsidRPr="003C54D9">
              <w:rPr>
                <w:rFonts w:ascii="Arial" w:hAnsi="Arial" w:cs="Arial"/>
                <w:sz w:val="22"/>
                <w:szCs w:val="22"/>
              </w:rPr>
              <w:t>6.</w:t>
            </w:r>
          </w:p>
        </w:tc>
        <w:tc>
          <w:tcPr>
            <w:tcW w:w="1177" w:type="pct"/>
            <w:gridSpan w:val="2"/>
            <w:vMerge w:val="restart"/>
            <w:tcBorders>
              <w:top w:val="nil"/>
              <w:left w:val="nil"/>
              <w:bottom w:val="nil"/>
              <w:right w:val="nil"/>
            </w:tcBorders>
          </w:tcPr>
          <w:p w14:paraId="7B91131E" w14:textId="7D807143" w:rsidR="003C54D9" w:rsidRPr="003C54D9" w:rsidRDefault="00C71093" w:rsidP="005F00C1">
            <w:pPr>
              <w:rPr>
                <w:rFonts w:ascii="Arial" w:hAnsi="Arial" w:cs="Arial"/>
                <w:sz w:val="22"/>
                <w:szCs w:val="22"/>
              </w:rPr>
            </w:pPr>
            <w:r>
              <w:rPr>
                <w:rFonts w:ascii="Arial" w:hAnsi="Arial" w:cs="Arial"/>
                <w:sz w:val="22"/>
                <w:szCs w:val="22"/>
              </w:rPr>
              <w:t>Outline, and a</w:t>
            </w:r>
            <w:r w:rsidR="00F32317">
              <w:rPr>
                <w:rFonts w:ascii="Arial" w:hAnsi="Arial" w:cs="Arial"/>
                <w:sz w:val="22"/>
                <w:szCs w:val="22"/>
              </w:rPr>
              <w:t>ssess</w:t>
            </w:r>
            <w:r w:rsidR="003C54D9" w:rsidRPr="003C54D9">
              <w:rPr>
                <w:rFonts w:ascii="Arial" w:hAnsi="Arial" w:cs="Arial"/>
                <w:sz w:val="22"/>
                <w:szCs w:val="22"/>
              </w:rPr>
              <w:t xml:space="preserve"> legislation improving product safety and product information standards</w:t>
            </w:r>
          </w:p>
        </w:tc>
        <w:tc>
          <w:tcPr>
            <w:tcW w:w="314" w:type="pct"/>
            <w:tcBorders>
              <w:top w:val="nil"/>
              <w:left w:val="nil"/>
              <w:bottom w:val="nil"/>
              <w:right w:val="nil"/>
            </w:tcBorders>
          </w:tcPr>
          <w:p w14:paraId="07976DE6" w14:textId="77777777" w:rsidR="003C54D9" w:rsidRPr="003C54D9" w:rsidRDefault="003C54D9" w:rsidP="005F00C1">
            <w:pPr>
              <w:rPr>
                <w:rFonts w:ascii="Arial" w:hAnsi="Arial" w:cs="Arial"/>
                <w:sz w:val="22"/>
                <w:szCs w:val="22"/>
              </w:rPr>
            </w:pPr>
            <w:r w:rsidRPr="003C54D9">
              <w:rPr>
                <w:rFonts w:ascii="Arial" w:hAnsi="Arial" w:cs="Arial"/>
                <w:sz w:val="22"/>
                <w:szCs w:val="22"/>
              </w:rPr>
              <w:t>6.1</w:t>
            </w:r>
          </w:p>
        </w:tc>
        <w:tc>
          <w:tcPr>
            <w:tcW w:w="3272" w:type="pct"/>
            <w:tcBorders>
              <w:top w:val="nil"/>
              <w:left w:val="nil"/>
              <w:bottom w:val="nil"/>
              <w:right w:val="nil"/>
            </w:tcBorders>
          </w:tcPr>
          <w:p w14:paraId="575FB7BE" w14:textId="438615E5"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and discuss the reasons for imposing product safety and product information standards</w:t>
            </w:r>
          </w:p>
        </w:tc>
      </w:tr>
      <w:tr w:rsidR="003C54D9" w:rsidRPr="003C54D9" w14:paraId="625093B2" w14:textId="77777777" w:rsidTr="003C54D9">
        <w:trPr>
          <w:jc w:val="center"/>
        </w:trPr>
        <w:tc>
          <w:tcPr>
            <w:tcW w:w="237" w:type="pct"/>
            <w:vMerge/>
            <w:tcBorders>
              <w:top w:val="nil"/>
              <w:left w:val="nil"/>
              <w:bottom w:val="nil"/>
              <w:right w:val="nil"/>
            </w:tcBorders>
          </w:tcPr>
          <w:p w14:paraId="689B8916"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1E6EE81"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035898B8" w14:textId="77777777" w:rsidR="003C54D9" w:rsidRPr="003C54D9" w:rsidRDefault="003C54D9" w:rsidP="005F00C1">
            <w:pPr>
              <w:rPr>
                <w:rFonts w:ascii="Arial" w:hAnsi="Arial" w:cs="Arial"/>
                <w:sz w:val="22"/>
                <w:szCs w:val="22"/>
              </w:rPr>
            </w:pPr>
            <w:r w:rsidRPr="003C54D9">
              <w:rPr>
                <w:rFonts w:ascii="Arial" w:hAnsi="Arial" w:cs="Arial"/>
                <w:sz w:val="22"/>
                <w:szCs w:val="22"/>
              </w:rPr>
              <w:t>6.2</w:t>
            </w:r>
          </w:p>
        </w:tc>
        <w:tc>
          <w:tcPr>
            <w:tcW w:w="3272" w:type="pct"/>
            <w:tcBorders>
              <w:top w:val="nil"/>
              <w:left w:val="nil"/>
              <w:bottom w:val="nil"/>
              <w:right w:val="nil"/>
            </w:tcBorders>
          </w:tcPr>
          <w:p w14:paraId="78E773C0"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Outline the </w:t>
            </w:r>
            <w:r w:rsidRPr="003C54D9">
              <w:rPr>
                <w:rFonts w:ascii="Arial" w:hAnsi="Arial" w:cs="Arial"/>
                <w:b/>
                <w:i/>
                <w:sz w:val="22"/>
                <w:szCs w:val="22"/>
              </w:rPr>
              <w:t>role and</w:t>
            </w:r>
            <w:r w:rsidRPr="003C54D9">
              <w:rPr>
                <w:rFonts w:ascii="Arial" w:hAnsi="Arial" w:cs="Arial"/>
                <w:sz w:val="22"/>
                <w:szCs w:val="22"/>
              </w:rPr>
              <w:t xml:space="preserve"> </w:t>
            </w:r>
            <w:r w:rsidRPr="003C54D9">
              <w:rPr>
                <w:rFonts w:ascii="Arial" w:hAnsi="Arial" w:cs="Arial"/>
                <w:b/>
                <w:i/>
                <w:sz w:val="22"/>
                <w:szCs w:val="22"/>
              </w:rPr>
              <w:t>powers of the Minister</w:t>
            </w:r>
          </w:p>
        </w:tc>
      </w:tr>
      <w:tr w:rsidR="003C54D9" w:rsidRPr="003C54D9" w14:paraId="45DDFFD8" w14:textId="77777777" w:rsidTr="003C54D9">
        <w:trPr>
          <w:jc w:val="center"/>
        </w:trPr>
        <w:tc>
          <w:tcPr>
            <w:tcW w:w="237" w:type="pct"/>
            <w:vMerge/>
            <w:tcBorders>
              <w:top w:val="nil"/>
              <w:left w:val="nil"/>
              <w:bottom w:val="nil"/>
              <w:right w:val="nil"/>
            </w:tcBorders>
          </w:tcPr>
          <w:p w14:paraId="483EF2BF"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1F3767C"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64153881" w14:textId="77777777" w:rsidR="003C54D9" w:rsidRPr="003C54D9" w:rsidRDefault="003C54D9" w:rsidP="005F00C1">
            <w:pPr>
              <w:rPr>
                <w:rFonts w:ascii="Arial" w:hAnsi="Arial" w:cs="Arial"/>
                <w:sz w:val="22"/>
                <w:szCs w:val="22"/>
              </w:rPr>
            </w:pPr>
            <w:r w:rsidRPr="003C54D9">
              <w:rPr>
                <w:rFonts w:ascii="Arial" w:hAnsi="Arial" w:cs="Arial"/>
                <w:sz w:val="22"/>
                <w:szCs w:val="22"/>
              </w:rPr>
              <w:t>6.3</w:t>
            </w:r>
          </w:p>
        </w:tc>
        <w:tc>
          <w:tcPr>
            <w:tcW w:w="3272" w:type="pct"/>
            <w:tcBorders>
              <w:top w:val="nil"/>
              <w:left w:val="nil"/>
              <w:bottom w:val="nil"/>
              <w:right w:val="nil"/>
            </w:tcBorders>
          </w:tcPr>
          <w:p w14:paraId="1D259551" w14:textId="0A02C417" w:rsidR="003C54D9" w:rsidRPr="003C54D9" w:rsidRDefault="00C71093" w:rsidP="005F00C1">
            <w:pPr>
              <w:rPr>
                <w:rFonts w:ascii="Arial" w:hAnsi="Arial" w:cs="Arial"/>
                <w:sz w:val="22"/>
                <w:szCs w:val="22"/>
              </w:rPr>
            </w:pPr>
            <w:r>
              <w:rPr>
                <w:rFonts w:ascii="Arial" w:hAnsi="Arial" w:cs="Arial"/>
                <w:sz w:val="22"/>
                <w:szCs w:val="22"/>
              </w:rPr>
              <w:t>O</w:t>
            </w:r>
            <w:r w:rsidR="003C54D9" w:rsidRPr="003C54D9">
              <w:rPr>
                <w:rFonts w:ascii="Arial" w:hAnsi="Arial" w:cs="Arial"/>
                <w:sz w:val="22"/>
                <w:szCs w:val="22"/>
              </w:rPr>
              <w:t>utline, for application to practice, the consequences of failing to comply with a product safety notice, with specific reference to offences and civil actions</w:t>
            </w:r>
          </w:p>
        </w:tc>
      </w:tr>
      <w:tr w:rsidR="003C54D9" w:rsidRPr="003C54D9" w14:paraId="30D2CE61" w14:textId="77777777" w:rsidTr="003C54D9">
        <w:trPr>
          <w:jc w:val="center"/>
        </w:trPr>
        <w:tc>
          <w:tcPr>
            <w:tcW w:w="237" w:type="pct"/>
            <w:vMerge/>
            <w:tcBorders>
              <w:top w:val="nil"/>
              <w:left w:val="nil"/>
              <w:bottom w:val="nil"/>
              <w:right w:val="nil"/>
            </w:tcBorders>
          </w:tcPr>
          <w:p w14:paraId="70ACDCE1"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2A294A8"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222DC0AF" w14:textId="77777777" w:rsidR="003C54D9" w:rsidRPr="003C54D9" w:rsidRDefault="003C54D9" w:rsidP="005F00C1">
            <w:pPr>
              <w:rPr>
                <w:rFonts w:ascii="Arial" w:hAnsi="Arial" w:cs="Arial"/>
                <w:sz w:val="22"/>
                <w:szCs w:val="22"/>
              </w:rPr>
            </w:pPr>
            <w:r w:rsidRPr="003C54D9">
              <w:rPr>
                <w:rFonts w:ascii="Arial" w:hAnsi="Arial" w:cs="Arial"/>
                <w:sz w:val="22"/>
                <w:szCs w:val="22"/>
              </w:rPr>
              <w:t>6.4</w:t>
            </w:r>
          </w:p>
        </w:tc>
        <w:tc>
          <w:tcPr>
            <w:tcW w:w="3272" w:type="pct"/>
            <w:tcBorders>
              <w:top w:val="nil"/>
              <w:left w:val="nil"/>
              <w:bottom w:val="nil"/>
              <w:right w:val="nil"/>
            </w:tcBorders>
          </w:tcPr>
          <w:p w14:paraId="5045B045" w14:textId="7B430829" w:rsidR="003C54D9" w:rsidRPr="003C54D9" w:rsidRDefault="003C54D9" w:rsidP="005F00C1">
            <w:pPr>
              <w:rPr>
                <w:rFonts w:ascii="Arial" w:hAnsi="Arial" w:cs="Arial"/>
                <w:sz w:val="22"/>
                <w:szCs w:val="22"/>
              </w:rPr>
            </w:pPr>
            <w:r w:rsidRPr="003C54D9">
              <w:rPr>
                <w:rFonts w:ascii="Arial" w:hAnsi="Arial" w:cs="Arial"/>
                <w:sz w:val="22"/>
                <w:szCs w:val="22"/>
              </w:rPr>
              <w:t xml:space="preserve">Determine the authority conferred by Acts to make regulations prescribing product safety and apply relevant regulations to a </w:t>
            </w:r>
            <w:r w:rsidR="000344AA">
              <w:rPr>
                <w:rFonts w:ascii="Arial" w:hAnsi="Arial" w:cs="Arial"/>
                <w:sz w:val="22"/>
                <w:szCs w:val="22"/>
              </w:rPr>
              <w:t>case study</w:t>
            </w:r>
          </w:p>
          <w:p w14:paraId="1C8837D6" w14:textId="77777777" w:rsidR="003C54D9" w:rsidRPr="003C54D9" w:rsidRDefault="003C54D9" w:rsidP="005F00C1">
            <w:pPr>
              <w:rPr>
                <w:rFonts w:ascii="Arial" w:hAnsi="Arial" w:cs="Arial"/>
                <w:sz w:val="22"/>
                <w:szCs w:val="22"/>
              </w:rPr>
            </w:pPr>
          </w:p>
        </w:tc>
      </w:tr>
      <w:tr w:rsidR="003C54D9" w:rsidRPr="003C54D9" w14:paraId="27306E2B" w14:textId="77777777" w:rsidTr="003C54D9">
        <w:trPr>
          <w:jc w:val="center"/>
        </w:trPr>
        <w:tc>
          <w:tcPr>
            <w:tcW w:w="237" w:type="pct"/>
            <w:vMerge w:val="restart"/>
            <w:tcBorders>
              <w:top w:val="nil"/>
              <w:left w:val="nil"/>
              <w:bottom w:val="nil"/>
              <w:right w:val="nil"/>
            </w:tcBorders>
          </w:tcPr>
          <w:p w14:paraId="22443D93" w14:textId="77777777" w:rsidR="003C54D9" w:rsidRPr="003C54D9" w:rsidRDefault="003C54D9" w:rsidP="005F00C1">
            <w:pPr>
              <w:rPr>
                <w:rFonts w:ascii="Arial" w:hAnsi="Arial" w:cs="Arial"/>
                <w:sz w:val="22"/>
                <w:szCs w:val="22"/>
              </w:rPr>
            </w:pPr>
            <w:r w:rsidRPr="003C54D9">
              <w:rPr>
                <w:rFonts w:ascii="Arial" w:hAnsi="Arial" w:cs="Arial"/>
                <w:sz w:val="22"/>
                <w:szCs w:val="22"/>
              </w:rPr>
              <w:t>7.</w:t>
            </w:r>
          </w:p>
        </w:tc>
        <w:tc>
          <w:tcPr>
            <w:tcW w:w="1177" w:type="pct"/>
            <w:gridSpan w:val="2"/>
            <w:vMerge w:val="restart"/>
            <w:tcBorders>
              <w:top w:val="nil"/>
              <w:left w:val="nil"/>
              <w:bottom w:val="nil"/>
              <w:right w:val="nil"/>
            </w:tcBorders>
          </w:tcPr>
          <w:p w14:paraId="2EFAFE2E" w14:textId="27296E4A" w:rsidR="003C54D9" w:rsidRPr="003C54D9" w:rsidRDefault="003C54D9" w:rsidP="005F00C1">
            <w:pPr>
              <w:rPr>
                <w:rFonts w:ascii="Arial" w:hAnsi="Arial" w:cs="Arial"/>
                <w:sz w:val="22"/>
                <w:szCs w:val="22"/>
              </w:rPr>
            </w:pPr>
            <w:r w:rsidRPr="003C54D9">
              <w:rPr>
                <w:rFonts w:ascii="Arial" w:hAnsi="Arial" w:cs="Arial"/>
                <w:sz w:val="22"/>
                <w:szCs w:val="22"/>
              </w:rPr>
              <w:t>Identify</w:t>
            </w:r>
            <w:r w:rsidR="00C71093">
              <w:rPr>
                <w:rFonts w:ascii="Arial" w:hAnsi="Arial" w:cs="Arial"/>
                <w:sz w:val="22"/>
                <w:szCs w:val="22"/>
              </w:rPr>
              <w:t xml:space="preserve">, outline and </w:t>
            </w:r>
            <w:r w:rsidRPr="003C54D9">
              <w:rPr>
                <w:rFonts w:ascii="Arial" w:hAnsi="Arial" w:cs="Arial"/>
                <w:sz w:val="22"/>
                <w:szCs w:val="22"/>
              </w:rPr>
              <w:t>analyse the types of credit available</w:t>
            </w:r>
          </w:p>
        </w:tc>
        <w:tc>
          <w:tcPr>
            <w:tcW w:w="314" w:type="pct"/>
            <w:tcBorders>
              <w:top w:val="nil"/>
              <w:left w:val="nil"/>
              <w:bottom w:val="nil"/>
              <w:right w:val="nil"/>
            </w:tcBorders>
          </w:tcPr>
          <w:p w14:paraId="6DF5F304" w14:textId="77777777" w:rsidR="003C54D9" w:rsidRPr="003C54D9" w:rsidRDefault="003C54D9" w:rsidP="005F00C1">
            <w:pPr>
              <w:rPr>
                <w:rFonts w:ascii="Arial" w:hAnsi="Arial" w:cs="Arial"/>
                <w:sz w:val="22"/>
                <w:szCs w:val="22"/>
              </w:rPr>
            </w:pPr>
            <w:r w:rsidRPr="003C54D9">
              <w:rPr>
                <w:rFonts w:ascii="Arial" w:hAnsi="Arial" w:cs="Arial"/>
                <w:sz w:val="22"/>
                <w:szCs w:val="22"/>
              </w:rPr>
              <w:t>7.1</w:t>
            </w:r>
          </w:p>
        </w:tc>
        <w:tc>
          <w:tcPr>
            <w:tcW w:w="3272" w:type="pct"/>
            <w:tcBorders>
              <w:top w:val="nil"/>
              <w:left w:val="nil"/>
              <w:bottom w:val="nil"/>
              <w:right w:val="nil"/>
            </w:tcBorders>
          </w:tcPr>
          <w:p w14:paraId="0F78C529" w14:textId="77777777" w:rsidR="003C54D9" w:rsidRPr="003C54D9" w:rsidRDefault="003C54D9" w:rsidP="005F00C1">
            <w:pPr>
              <w:spacing w:before="100" w:after="100"/>
              <w:rPr>
                <w:rFonts w:ascii="Arial" w:hAnsi="Arial" w:cs="Arial"/>
                <w:sz w:val="22"/>
                <w:szCs w:val="22"/>
              </w:rPr>
            </w:pPr>
            <w:r w:rsidRPr="003C54D9">
              <w:rPr>
                <w:rFonts w:ascii="Arial" w:hAnsi="Arial" w:cs="Arial"/>
                <w:sz w:val="22"/>
                <w:szCs w:val="22"/>
              </w:rPr>
              <w:t xml:space="preserve">Identify </w:t>
            </w:r>
            <w:r w:rsidRPr="003C54D9">
              <w:rPr>
                <w:rFonts w:ascii="Arial" w:hAnsi="Arial" w:cs="Arial"/>
                <w:b/>
                <w:i/>
                <w:sz w:val="22"/>
                <w:szCs w:val="22"/>
              </w:rPr>
              <w:t>types of consumer credit</w:t>
            </w:r>
            <w:r w:rsidRPr="003C54D9">
              <w:rPr>
                <w:rFonts w:ascii="Arial" w:hAnsi="Arial" w:cs="Arial"/>
                <w:sz w:val="22"/>
                <w:szCs w:val="22"/>
              </w:rPr>
              <w:t xml:space="preserve">, evaluating the advantages and disadvantages of each for application to practice </w:t>
            </w:r>
          </w:p>
        </w:tc>
      </w:tr>
      <w:tr w:rsidR="003C54D9" w:rsidRPr="003C54D9" w14:paraId="09B1FFF8" w14:textId="77777777" w:rsidTr="003C54D9">
        <w:trPr>
          <w:jc w:val="center"/>
        </w:trPr>
        <w:tc>
          <w:tcPr>
            <w:tcW w:w="237" w:type="pct"/>
            <w:vMerge/>
            <w:tcBorders>
              <w:top w:val="nil"/>
              <w:left w:val="nil"/>
              <w:bottom w:val="nil"/>
              <w:right w:val="nil"/>
            </w:tcBorders>
          </w:tcPr>
          <w:p w14:paraId="07FF2AE9"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631DE477"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0CD28F70" w14:textId="77777777" w:rsidR="003C54D9" w:rsidRPr="003C54D9" w:rsidRDefault="003C54D9" w:rsidP="005F00C1">
            <w:pPr>
              <w:rPr>
                <w:rFonts w:ascii="Arial" w:hAnsi="Arial" w:cs="Arial"/>
                <w:sz w:val="22"/>
                <w:szCs w:val="22"/>
              </w:rPr>
            </w:pPr>
            <w:r w:rsidRPr="003C54D9">
              <w:rPr>
                <w:rFonts w:ascii="Arial" w:hAnsi="Arial" w:cs="Arial"/>
                <w:sz w:val="22"/>
                <w:szCs w:val="22"/>
              </w:rPr>
              <w:t>7.2</w:t>
            </w:r>
          </w:p>
        </w:tc>
        <w:tc>
          <w:tcPr>
            <w:tcW w:w="3272" w:type="pct"/>
            <w:tcBorders>
              <w:top w:val="nil"/>
              <w:left w:val="nil"/>
              <w:bottom w:val="nil"/>
              <w:right w:val="nil"/>
            </w:tcBorders>
          </w:tcPr>
          <w:p w14:paraId="04D565E0" w14:textId="7B78CEBE" w:rsidR="003C54D9" w:rsidRPr="003C54D9" w:rsidRDefault="003C54D9" w:rsidP="005F00C1">
            <w:pPr>
              <w:spacing w:before="100" w:after="100"/>
              <w:rPr>
                <w:rFonts w:ascii="Arial" w:hAnsi="Arial" w:cs="Arial"/>
                <w:sz w:val="22"/>
                <w:szCs w:val="22"/>
              </w:rPr>
            </w:pPr>
            <w:r w:rsidRPr="003C54D9">
              <w:rPr>
                <w:rFonts w:ascii="Arial" w:hAnsi="Arial" w:cs="Arial"/>
                <w:sz w:val="22"/>
                <w:szCs w:val="22"/>
                <w:lang w:val="en-US"/>
              </w:rPr>
              <w:t>A</w:t>
            </w:r>
            <w:r w:rsidR="00F32317">
              <w:rPr>
                <w:rFonts w:ascii="Arial" w:hAnsi="Arial" w:cs="Arial"/>
                <w:sz w:val="22"/>
                <w:szCs w:val="22"/>
                <w:lang w:val="en-US"/>
              </w:rPr>
              <w:t>ssess</w:t>
            </w:r>
            <w:r w:rsidRPr="003C54D9">
              <w:rPr>
                <w:rFonts w:ascii="Arial" w:hAnsi="Arial" w:cs="Arial"/>
                <w:sz w:val="22"/>
                <w:szCs w:val="22"/>
                <w:lang w:val="en-US"/>
              </w:rPr>
              <w:t xml:space="preserve"> the </w:t>
            </w:r>
            <w:r w:rsidRPr="003C54D9">
              <w:rPr>
                <w:rFonts w:ascii="Arial" w:hAnsi="Arial" w:cs="Arial"/>
                <w:b/>
                <w:bCs/>
                <w:i/>
                <w:iCs/>
                <w:sz w:val="22"/>
                <w:szCs w:val="22"/>
                <w:lang w:val="en-US"/>
              </w:rPr>
              <w:t>relevant Acts and regulations</w:t>
            </w:r>
            <w:r w:rsidRPr="003C54D9">
              <w:rPr>
                <w:rFonts w:ascii="Arial" w:hAnsi="Arial" w:cs="Arial"/>
                <w:sz w:val="22"/>
                <w:szCs w:val="22"/>
                <w:lang w:val="en-US"/>
              </w:rPr>
              <w:t xml:space="preserve"> </w:t>
            </w:r>
            <w:r w:rsidRPr="003C54D9">
              <w:rPr>
                <w:rFonts w:ascii="Arial" w:hAnsi="Arial" w:cs="Arial"/>
                <w:sz w:val="22"/>
                <w:szCs w:val="22"/>
              </w:rPr>
              <w:t xml:space="preserve">and </w:t>
            </w:r>
            <w:r w:rsidRPr="003C54D9">
              <w:rPr>
                <w:rFonts w:ascii="Arial" w:hAnsi="Arial" w:cs="Arial"/>
                <w:sz w:val="22"/>
                <w:szCs w:val="22"/>
                <w:lang w:val="en-US"/>
              </w:rPr>
              <w:t>the provision of security for credit by a mortgage over goods and apply to practice</w:t>
            </w:r>
          </w:p>
        </w:tc>
      </w:tr>
      <w:tr w:rsidR="003C54D9" w:rsidRPr="003C54D9" w14:paraId="29C1F032" w14:textId="77777777" w:rsidTr="003C54D9">
        <w:trPr>
          <w:jc w:val="center"/>
        </w:trPr>
        <w:tc>
          <w:tcPr>
            <w:tcW w:w="237" w:type="pct"/>
            <w:vMerge/>
            <w:tcBorders>
              <w:top w:val="nil"/>
              <w:left w:val="nil"/>
              <w:bottom w:val="nil"/>
              <w:right w:val="nil"/>
            </w:tcBorders>
          </w:tcPr>
          <w:p w14:paraId="0CB58C69"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2BD85E47"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26A5A43C" w14:textId="77777777" w:rsidR="003C54D9" w:rsidRPr="003C54D9" w:rsidRDefault="003C54D9" w:rsidP="005F00C1">
            <w:pPr>
              <w:rPr>
                <w:rFonts w:ascii="Arial" w:hAnsi="Arial" w:cs="Arial"/>
                <w:sz w:val="22"/>
                <w:szCs w:val="22"/>
              </w:rPr>
            </w:pPr>
            <w:r w:rsidRPr="003C54D9">
              <w:rPr>
                <w:rFonts w:ascii="Arial" w:hAnsi="Arial" w:cs="Arial"/>
                <w:sz w:val="22"/>
                <w:szCs w:val="22"/>
              </w:rPr>
              <w:t>7.3</w:t>
            </w:r>
          </w:p>
        </w:tc>
        <w:tc>
          <w:tcPr>
            <w:tcW w:w="3272" w:type="pct"/>
            <w:tcBorders>
              <w:top w:val="nil"/>
              <w:left w:val="nil"/>
              <w:bottom w:val="nil"/>
              <w:right w:val="nil"/>
            </w:tcBorders>
          </w:tcPr>
          <w:p w14:paraId="3B9A4E7D" w14:textId="77777777" w:rsidR="003C54D9" w:rsidRPr="003C54D9" w:rsidRDefault="003C54D9" w:rsidP="005F00C1">
            <w:pPr>
              <w:spacing w:before="100" w:after="100"/>
              <w:rPr>
                <w:rFonts w:ascii="Arial" w:hAnsi="Arial" w:cs="Arial"/>
                <w:sz w:val="22"/>
                <w:szCs w:val="22"/>
              </w:rPr>
            </w:pPr>
            <w:r w:rsidRPr="003C54D9">
              <w:rPr>
                <w:rFonts w:ascii="Arial" w:hAnsi="Arial" w:cs="Arial"/>
                <w:sz w:val="22"/>
                <w:szCs w:val="22"/>
              </w:rPr>
              <w:t xml:space="preserve">Determine and specify, for application to practice, the </w:t>
            </w:r>
            <w:r w:rsidRPr="003C54D9">
              <w:rPr>
                <w:rFonts w:ascii="Arial" w:hAnsi="Arial" w:cs="Arial"/>
                <w:b/>
                <w:i/>
                <w:sz w:val="22"/>
                <w:szCs w:val="22"/>
              </w:rPr>
              <w:t xml:space="preserve">courses of action open to a consumer </w:t>
            </w:r>
            <w:r w:rsidRPr="003C54D9">
              <w:rPr>
                <w:rFonts w:ascii="Arial" w:hAnsi="Arial" w:cs="Arial"/>
                <w:sz w:val="22"/>
                <w:szCs w:val="22"/>
              </w:rPr>
              <w:t xml:space="preserve">if the consumer fails or is unable to repay credit  </w:t>
            </w:r>
          </w:p>
        </w:tc>
      </w:tr>
      <w:tr w:rsidR="003C54D9" w:rsidRPr="003C54D9" w14:paraId="1F0D5FA0" w14:textId="77777777" w:rsidTr="003C54D9">
        <w:trPr>
          <w:jc w:val="center"/>
        </w:trPr>
        <w:tc>
          <w:tcPr>
            <w:tcW w:w="237" w:type="pct"/>
            <w:vMerge/>
            <w:tcBorders>
              <w:top w:val="nil"/>
              <w:left w:val="nil"/>
              <w:bottom w:val="nil"/>
              <w:right w:val="nil"/>
            </w:tcBorders>
          </w:tcPr>
          <w:p w14:paraId="10287F64"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7CABCEE7"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662D813B" w14:textId="77777777" w:rsidR="003C54D9" w:rsidRPr="003C54D9" w:rsidRDefault="003C54D9" w:rsidP="005F00C1">
            <w:pPr>
              <w:rPr>
                <w:rFonts w:ascii="Arial" w:hAnsi="Arial" w:cs="Arial"/>
                <w:sz w:val="22"/>
                <w:szCs w:val="22"/>
              </w:rPr>
            </w:pPr>
            <w:r w:rsidRPr="003C54D9">
              <w:rPr>
                <w:rFonts w:ascii="Arial" w:hAnsi="Arial" w:cs="Arial"/>
                <w:sz w:val="22"/>
                <w:szCs w:val="22"/>
              </w:rPr>
              <w:t>7.4</w:t>
            </w:r>
          </w:p>
        </w:tc>
        <w:tc>
          <w:tcPr>
            <w:tcW w:w="3272" w:type="pct"/>
            <w:tcBorders>
              <w:top w:val="nil"/>
              <w:left w:val="nil"/>
              <w:bottom w:val="nil"/>
              <w:right w:val="nil"/>
            </w:tcBorders>
          </w:tcPr>
          <w:p w14:paraId="7AC3A473" w14:textId="77777777" w:rsidR="003C54D9" w:rsidRPr="003C54D9" w:rsidRDefault="003C54D9" w:rsidP="005F00C1">
            <w:pPr>
              <w:spacing w:before="100" w:after="100"/>
              <w:rPr>
                <w:rFonts w:ascii="Arial" w:hAnsi="Arial" w:cs="Arial"/>
                <w:sz w:val="22"/>
                <w:szCs w:val="22"/>
                <w:lang w:val="en-US"/>
              </w:rPr>
            </w:pPr>
            <w:r w:rsidRPr="003C54D9">
              <w:rPr>
                <w:rFonts w:ascii="Arial" w:hAnsi="Arial" w:cs="Arial"/>
                <w:sz w:val="22"/>
                <w:szCs w:val="22"/>
                <w:lang w:val="en-US"/>
              </w:rPr>
              <w:t>Outline the role of the Financial Ombudsman Service and the Australian Securities and Investments Commission</w:t>
            </w:r>
          </w:p>
          <w:p w14:paraId="3E88BED2" w14:textId="77777777" w:rsidR="003C54D9" w:rsidRPr="003C54D9" w:rsidRDefault="003C54D9" w:rsidP="005F00C1">
            <w:pPr>
              <w:spacing w:before="100" w:after="100"/>
              <w:rPr>
                <w:rFonts w:ascii="Arial" w:hAnsi="Arial" w:cs="Arial"/>
                <w:sz w:val="22"/>
                <w:szCs w:val="22"/>
              </w:rPr>
            </w:pPr>
          </w:p>
        </w:tc>
      </w:tr>
      <w:tr w:rsidR="003C54D9" w:rsidRPr="003C54D9" w14:paraId="78CEEA32" w14:textId="77777777" w:rsidTr="003C54D9">
        <w:trPr>
          <w:jc w:val="center"/>
        </w:trPr>
        <w:tc>
          <w:tcPr>
            <w:tcW w:w="237" w:type="pct"/>
            <w:vMerge w:val="restart"/>
            <w:tcBorders>
              <w:top w:val="nil"/>
              <w:left w:val="nil"/>
              <w:bottom w:val="nil"/>
              <w:right w:val="nil"/>
            </w:tcBorders>
          </w:tcPr>
          <w:p w14:paraId="5F1A2EBA" w14:textId="77777777" w:rsidR="003C54D9" w:rsidRPr="003C54D9" w:rsidRDefault="003C54D9" w:rsidP="005F00C1">
            <w:pPr>
              <w:rPr>
                <w:rFonts w:ascii="Arial" w:hAnsi="Arial" w:cs="Arial"/>
                <w:sz w:val="22"/>
                <w:szCs w:val="22"/>
              </w:rPr>
            </w:pPr>
            <w:r w:rsidRPr="003C54D9">
              <w:rPr>
                <w:rFonts w:ascii="Arial" w:hAnsi="Arial" w:cs="Arial"/>
                <w:sz w:val="22"/>
                <w:szCs w:val="22"/>
              </w:rPr>
              <w:t>8.</w:t>
            </w:r>
          </w:p>
        </w:tc>
        <w:tc>
          <w:tcPr>
            <w:tcW w:w="1177" w:type="pct"/>
            <w:gridSpan w:val="2"/>
            <w:vMerge w:val="restart"/>
            <w:tcBorders>
              <w:top w:val="nil"/>
              <w:left w:val="nil"/>
              <w:bottom w:val="nil"/>
              <w:right w:val="nil"/>
            </w:tcBorders>
          </w:tcPr>
          <w:p w14:paraId="0A7F78DB" w14:textId="64A04243" w:rsidR="003C54D9" w:rsidRPr="003C54D9" w:rsidRDefault="00F32317" w:rsidP="005F00C1">
            <w:pPr>
              <w:rPr>
                <w:rFonts w:ascii="Arial" w:hAnsi="Arial" w:cs="Arial"/>
                <w:sz w:val="22"/>
                <w:szCs w:val="22"/>
              </w:rPr>
            </w:pPr>
            <w:r>
              <w:rPr>
                <w:rFonts w:ascii="Arial" w:hAnsi="Arial" w:cs="Arial"/>
                <w:sz w:val="22"/>
                <w:szCs w:val="22"/>
              </w:rPr>
              <w:t xml:space="preserve">Outline and analyse </w:t>
            </w:r>
            <w:r w:rsidR="003C54D9" w:rsidRPr="003C54D9">
              <w:rPr>
                <w:rFonts w:ascii="Arial" w:hAnsi="Arial" w:cs="Arial"/>
                <w:sz w:val="22"/>
                <w:szCs w:val="22"/>
              </w:rPr>
              <w:t>the bodies available to protect the rights of the consumer for application to practice</w:t>
            </w:r>
          </w:p>
        </w:tc>
        <w:tc>
          <w:tcPr>
            <w:tcW w:w="314" w:type="pct"/>
            <w:tcBorders>
              <w:top w:val="nil"/>
              <w:left w:val="nil"/>
              <w:bottom w:val="nil"/>
              <w:right w:val="nil"/>
            </w:tcBorders>
          </w:tcPr>
          <w:p w14:paraId="574C1085" w14:textId="77777777" w:rsidR="003C54D9" w:rsidRPr="003C54D9" w:rsidRDefault="003C54D9" w:rsidP="005F00C1">
            <w:pPr>
              <w:rPr>
                <w:rFonts w:ascii="Arial" w:hAnsi="Arial" w:cs="Arial"/>
                <w:sz w:val="22"/>
                <w:szCs w:val="22"/>
              </w:rPr>
            </w:pPr>
            <w:r w:rsidRPr="003C54D9">
              <w:rPr>
                <w:rFonts w:ascii="Arial" w:hAnsi="Arial" w:cs="Arial"/>
                <w:sz w:val="22"/>
                <w:szCs w:val="22"/>
              </w:rPr>
              <w:t>8.1</w:t>
            </w:r>
          </w:p>
        </w:tc>
        <w:tc>
          <w:tcPr>
            <w:tcW w:w="3272" w:type="pct"/>
            <w:tcBorders>
              <w:top w:val="nil"/>
              <w:left w:val="nil"/>
              <w:bottom w:val="nil"/>
              <w:right w:val="nil"/>
            </w:tcBorders>
          </w:tcPr>
          <w:p w14:paraId="1C22A98B"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Outline the composition, operations and provided services of the Consumer Affairs Victoria (Vic) and the Australian Competition and Consumer Commission (Cth) </w:t>
            </w:r>
          </w:p>
        </w:tc>
      </w:tr>
      <w:tr w:rsidR="003C54D9" w:rsidRPr="003C54D9" w14:paraId="01B6D831" w14:textId="77777777" w:rsidTr="003C54D9">
        <w:trPr>
          <w:jc w:val="center"/>
        </w:trPr>
        <w:tc>
          <w:tcPr>
            <w:tcW w:w="237" w:type="pct"/>
            <w:vMerge/>
            <w:tcBorders>
              <w:top w:val="nil"/>
              <w:left w:val="nil"/>
              <w:bottom w:val="nil"/>
              <w:right w:val="nil"/>
            </w:tcBorders>
          </w:tcPr>
          <w:p w14:paraId="34FB82EA"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2FDA2380"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5E90ACD5" w14:textId="77777777" w:rsidR="003C54D9" w:rsidRPr="003C54D9" w:rsidRDefault="003C54D9" w:rsidP="005F00C1">
            <w:pPr>
              <w:rPr>
                <w:rFonts w:ascii="Arial" w:hAnsi="Arial" w:cs="Arial"/>
                <w:sz w:val="22"/>
                <w:szCs w:val="22"/>
              </w:rPr>
            </w:pPr>
            <w:r w:rsidRPr="003C54D9">
              <w:rPr>
                <w:rFonts w:ascii="Arial" w:hAnsi="Arial" w:cs="Arial"/>
                <w:sz w:val="22"/>
                <w:szCs w:val="22"/>
              </w:rPr>
              <w:t>8.2</w:t>
            </w:r>
          </w:p>
        </w:tc>
        <w:tc>
          <w:tcPr>
            <w:tcW w:w="3272" w:type="pct"/>
            <w:tcBorders>
              <w:top w:val="nil"/>
              <w:left w:val="nil"/>
              <w:bottom w:val="nil"/>
              <w:right w:val="nil"/>
            </w:tcBorders>
          </w:tcPr>
          <w:p w14:paraId="6F433E38"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Analyse the composition, jurisdiction and operations, including the process of making a claim, of the Victorian Civil and Administrative Tribunal (VCAT) </w:t>
            </w:r>
          </w:p>
        </w:tc>
      </w:tr>
      <w:tr w:rsidR="003C54D9" w:rsidRPr="003C54D9" w14:paraId="1A727E24" w14:textId="77777777" w:rsidTr="003C54D9">
        <w:trPr>
          <w:jc w:val="center"/>
        </w:trPr>
        <w:tc>
          <w:tcPr>
            <w:tcW w:w="237" w:type="pct"/>
            <w:vMerge/>
            <w:tcBorders>
              <w:top w:val="nil"/>
              <w:left w:val="nil"/>
              <w:bottom w:val="nil"/>
              <w:right w:val="nil"/>
            </w:tcBorders>
          </w:tcPr>
          <w:p w14:paraId="5E908E5D"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6AB27953"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5BE55971" w14:textId="77777777" w:rsidR="003C54D9" w:rsidRPr="003C54D9" w:rsidRDefault="003C54D9" w:rsidP="005F00C1">
            <w:pPr>
              <w:rPr>
                <w:rFonts w:ascii="Arial" w:hAnsi="Arial" w:cs="Arial"/>
                <w:sz w:val="22"/>
                <w:szCs w:val="22"/>
              </w:rPr>
            </w:pPr>
            <w:r w:rsidRPr="003C54D9">
              <w:rPr>
                <w:rFonts w:ascii="Arial" w:hAnsi="Arial" w:cs="Arial"/>
                <w:sz w:val="22"/>
                <w:szCs w:val="22"/>
              </w:rPr>
              <w:t>8.3</w:t>
            </w:r>
          </w:p>
        </w:tc>
        <w:tc>
          <w:tcPr>
            <w:tcW w:w="3272" w:type="pct"/>
            <w:tcBorders>
              <w:top w:val="nil"/>
              <w:left w:val="nil"/>
              <w:bottom w:val="nil"/>
              <w:right w:val="nil"/>
            </w:tcBorders>
          </w:tcPr>
          <w:p w14:paraId="08A51A4C" w14:textId="731AEC43" w:rsidR="003C54D9" w:rsidRPr="003C54D9" w:rsidRDefault="00F32317" w:rsidP="005F00C1">
            <w:pPr>
              <w:rPr>
                <w:rFonts w:ascii="Arial" w:hAnsi="Arial" w:cs="Arial"/>
                <w:sz w:val="22"/>
                <w:szCs w:val="22"/>
              </w:rPr>
            </w:pPr>
            <w:r>
              <w:rPr>
                <w:rFonts w:ascii="Arial" w:hAnsi="Arial" w:cs="Arial"/>
                <w:sz w:val="22"/>
                <w:szCs w:val="22"/>
              </w:rPr>
              <w:t>Analyse</w:t>
            </w:r>
            <w:r w:rsidRPr="003C54D9">
              <w:rPr>
                <w:rFonts w:ascii="Arial" w:hAnsi="Arial" w:cs="Arial"/>
                <w:sz w:val="22"/>
                <w:szCs w:val="22"/>
              </w:rPr>
              <w:t xml:space="preserve"> </w:t>
            </w:r>
            <w:r w:rsidR="003C54D9" w:rsidRPr="003C54D9">
              <w:rPr>
                <w:rFonts w:ascii="Arial" w:hAnsi="Arial" w:cs="Arial"/>
                <w:sz w:val="22"/>
                <w:szCs w:val="22"/>
              </w:rPr>
              <w:t>the relevant provisions of the Victorian Civil and Administrative Tribunal Act 1998(Vic) with specific reference to the tribunal, its areas of operation, procedure and orders</w:t>
            </w:r>
          </w:p>
          <w:p w14:paraId="40EE8BB5" w14:textId="77777777" w:rsidR="003C54D9" w:rsidRPr="003C54D9" w:rsidRDefault="003C54D9" w:rsidP="005F00C1">
            <w:pPr>
              <w:rPr>
                <w:rFonts w:ascii="Arial" w:hAnsi="Arial" w:cs="Arial"/>
                <w:sz w:val="22"/>
                <w:szCs w:val="22"/>
              </w:rPr>
            </w:pPr>
          </w:p>
        </w:tc>
      </w:tr>
      <w:bookmarkEnd w:id="82"/>
      <w:tr w:rsidR="003C54D9" w:rsidRPr="003C54D9" w14:paraId="6E801020" w14:textId="77777777" w:rsidTr="005F00C1">
        <w:trPr>
          <w:jc w:val="center"/>
        </w:trPr>
        <w:tc>
          <w:tcPr>
            <w:tcW w:w="5000" w:type="pct"/>
            <w:gridSpan w:val="5"/>
            <w:tcBorders>
              <w:top w:val="nil"/>
              <w:left w:val="nil"/>
              <w:bottom w:val="nil"/>
              <w:right w:val="nil"/>
            </w:tcBorders>
          </w:tcPr>
          <w:p w14:paraId="355DE752" w14:textId="77777777" w:rsidR="003C54D9" w:rsidRPr="003C54D9" w:rsidRDefault="003C54D9" w:rsidP="005F00C1">
            <w:pPr>
              <w:pStyle w:val="Bold"/>
              <w:rPr>
                <w:rFonts w:ascii="Arial" w:hAnsi="Arial"/>
                <w:sz w:val="22"/>
              </w:rPr>
            </w:pPr>
            <w:r w:rsidRPr="003C54D9">
              <w:rPr>
                <w:rFonts w:ascii="Arial" w:hAnsi="Arial"/>
                <w:sz w:val="22"/>
              </w:rPr>
              <w:t>REQUIRED SKILLS AND KNOWLEDGE</w:t>
            </w:r>
          </w:p>
        </w:tc>
      </w:tr>
      <w:tr w:rsidR="003C54D9" w:rsidRPr="003C54D9" w14:paraId="4FCC2C3F" w14:textId="77777777" w:rsidTr="005F00C1">
        <w:trPr>
          <w:jc w:val="center"/>
        </w:trPr>
        <w:tc>
          <w:tcPr>
            <w:tcW w:w="5000" w:type="pct"/>
            <w:gridSpan w:val="5"/>
            <w:tcBorders>
              <w:top w:val="nil"/>
              <w:left w:val="nil"/>
              <w:bottom w:val="nil"/>
              <w:right w:val="nil"/>
            </w:tcBorders>
          </w:tcPr>
          <w:p w14:paraId="41F78593" w14:textId="77777777" w:rsidR="003C54D9" w:rsidRPr="003C54D9" w:rsidRDefault="003C54D9" w:rsidP="005F00C1">
            <w:pPr>
              <w:pStyle w:val="Smalltext"/>
              <w:rPr>
                <w:rFonts w:ascii="Arial" w:hAnsi="Arial"/>
                <w:sz w:val="22"/>
              </w:rPr>
            </w:pPr>
            <w:r w:rsidRPr="003C54D9">
              <w:rPr>
                <w:rFonts w:ascii="Arial" w:hAnsi="Arial"/>
                <w:sz w:val="22"/>
              </w:rPr>
              <w:t>This describes the essential skills and knowledge, and their level, required for this unit.</w:t>
            </w:r>
          </w:p>
        </w:tc>
      </w:tr>
      <w:tr w:rsidR="003C54D9" w:rsidRPr="003C54D9" w14:paraId="7A80AE4C" w14:textId="77777777" w:rsidTr="005F00C1">
        <w:trPr>
          <w:jc w:val="center"/>
        </w:trPr>
        <w:tc>
          <w:tcPr>
            <w:tcW w:w="5000" w:type="pct"/>
            <w:gridSpan w:val="5"/>
            <w:tcBorders>
              <w:top w:val="nil"/>
              <w:left w:val="nil"/>
              <w:bottom w:val="nil"/>
              <w:right w:val="nil"/>
            </w:tcBorders>
          </w:tcPr>
          <w:p w14:paraId="66CA508A" w14:textId="77777777" w:rsidR="003C54D9" w:rsidRPr="003C54D9" w:rsidRDefault="003C54D9" w:rsidP="005F00C1">
            <w:pPr>
              <w:pStyle w:val="Bold"/>
              <w:rPr>
                <w:rFonts w:ascii="Arial" w:hAnsi="Arial"/>
                <w:sz w:val="22"/>
              </w:rPr>
            </w:pPr>
            <w:r w:rsidRPr="003C54D9">
              <w:rPr>
                <w:rFonts w:ascii="Arial" w:hAnsi="Arial"/>
                <w:sz w:val="22"/>
              </w:rPr>
              <w:t>Required Skills</w:t>
            </w:r>
          </w:p>
        </w:tc>
      </w:tr>
      <w:tr w:rsidR="003C54D9" w:rsidRPr="003C54D9" w14:paraId="416B10AE" w14:textId="77777777" w:rsidTr="005F00C1">
        <w:trPr>
          <w:jc w:val="center"/>
        </w:trPr>
        <w:tc>
          <w:tcPr>
            <w:tcW w:w="5000" w:type="pct"/>
            <w:gridSpan w:val="5"/>
            <w:tcBorders>
              <w:top w:val="nil"/>
              <w:left w:val="nil"/>
              <w:bottom w:val="nil"/>
              <w:right w:val="nil"/>
            </w:tcBorders>
          </w:tcPr>
          <w:p w14:paraId="35AB969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communication skills to discuss and document findings</w:t>
            </w:r>
          </w:p>
          <w:p w14:paraId="12BCF7CC"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analytical skills to:</w:t>
            </w:r>
          </w:p>
          <w:p w14:paraId="767B17E3" w14:textId="77777777" w:rsidR="003C54D9" w:rsidRPr="003C54D9" w:rsidRDefault="003C54D9" w:rsidP="003C54D9">
            <w:pPr>
              <w:pStyle w:val="Bullet2"/>
              <w:numPr>
                <w:ilvl w:val="0"/>
                <w:numId w:val="65"/>
              </w:numPr>
              <w:rPr>
                <w:rFonts w:ascii="Arial" w:hAnsi="Arial" w:cs="Arial"/>
                <w:sz w:val="22"/>
                <w:szCs w:val="22"/>
              </w:rPr>
            </w:pPr>
            <w:r w:rsidRPr="003C54D9">
              <w:rPr>
                <w:rFonts w:ascii="Arial" w:hAnsi="Arial" w:cs="Arial"/>
                <w:sz w:val="22"/>
                <w:szCs w:val="22"/>
              </w:rPr>
              <w:t>investigate and discuss the need for, and development of, consumer protection legislation</w:t>
            </w:r>
          </w:p>
          <w:p w14:paraId="6B5043F1" w14:textId="77777777" w:rsidR="003C54D9" w:rsidRPr="003C54D9" w:rsidRDefault="003C54D9" w:rsidP="003C54D9">
            <w:pPr>
              <w:pStyle w:val="Bullet2"/>
              <w:numPr>
                <w:ilvl w:val="0"/>
                <w:numId w:val="65"/>
              </w:numPr>
              <w:rPr>
                <w:rFonts w:ascii="Arial" w:hAnsi="Arial" w:cs="Arial"/>
                <w:sz w:val="22"/>
                <w:szCs w:val="22"/>
              </w:rPr>
            </w:pPr>
            <w:r w:rsidRPr="003C54D9">
              <w:rPr>
                <w:rFonts w:ascii="Arial" w:hAnsi="Arial" w:cs="Arial"/>
                <w:sz w:val="22"/>
                <w:szCs w:val="22"/>
              </w:rPr>
              <w:t>identify and discuss a wide range of consumer protection conditions and issues</w:t>
            </w:r>
          </w:p>
          <w:p w14:paraId="014B64B9" w14:textId="77777777" w:rsidR="003C54D9" w:rsidRPr="003C54D9" w:rsidRDefault="003C54D9" w:rsidP="003C54D9">
            <w:pPr>
              <w:pStyle w:val="Bullet2"/>
              <w:numPr>
                <w:ilvl w:val="0"/>
                <w:numId w:val="65"/>
              </w:numPr>
              <w:rPr>
                <w:rFonts w:ascii="Arial" w:hAnsi="Arial" w:cs="Arial"/>
                <w:sz w:val="22"/>
                <w:szCs w:val="22"/>
              </w:rPr>
            </w:pPr>
            <w:r w:rsidRPr="003C54D9">
              <w:rPr>
                <w:rFonts w:ascii="Arial" w:hAnsi="Arial" w:cs="Arial"/>
                <w:sz w:val="22"/>
                <w:szCs w:val="22"/>
              </w:rPr>
              <w:t xml:space="preserve">determine appropriate application of principles and provisions under </w:t>
            </w:r>
            <w:r w:rsidRPr="003C54D9">
              <w:rPr>
                <w:rFonts w:ascii="Arial" w:hAnsi="Arial" w:cs="Arial"/>
                <w:i/>
                <w:sz w:val="22"/>
                <w:szCs w:val="22"/>
              </w:rPr>
              <w:t xml:space="preserve">Australian Consumer Law </w:t>
            </w:r>
            <w:r w:rsidRPr="003C54D9">
              <w:rPr>
                <w:rFonts w:ascii="Arial" w:hAnsi="Arial" w:cs="Arial"/>
                <w:sz w:val="22"/>
                <w:szCs w:val="22"/>
              </w:rPr>
              <w:t>and other relevant legislation</w:t>
            </w:r>
          </w:p>
          <w:p w14:paraId="4463BD89" w14:textId="77777777" w:rsidR="003C54D9" w:rsidRPr="003C54D9" w:rsidRDefault="003C54D9" w:rsidP="003C54D9">
            <w:pPr>
              <w:pStyle w:val="Bullet2"/>
              <w:numPr>
                <w:ilvl w:val="0"/>
                <w:numId w:val="66"/>
              </w:numPr>
              <w:rPr>
                <w:rFonts w:ascii="Arial" w:hAnsi="Arial" w:cs="Arial"/>
                <w:sz w:val="22"/>
                <w:szCs w:val="22"/>
              </w:rPr>
            </w:pPr>
            <w:r w:rsidRPr="003C54D9">
              <w:rPr>
                <w:rFonts w:ascii="Arial" w:hAnsi="Arial" w:cs="Arial"/>
                <w:sz w:val="22"/>
                <w:szCs w:val="22"/>
              </w:rPr>
              <w:t>to interpret information, prepare documents and reports</w:t>
            </w:r>
          </w:p>
        </w:tc>
      </w:tr>
      <w:tr w:rsidR="003C54D9" w:rsidRPr="003C54D9" w14:paraId="39C33A4E" w14:textId="77777777" w:rsidTr="003C54D9">
        <w:trPr>
          <w:jc w:val="center"/>
        </w:trPr>
        <w:tc>
          <w:tcPr>
            <w:tcW w:w="1349" w:type="pct"/>
            <w:gridSpan w:val="2"/>
            <w:tcBorders>
              <w:top w:val="nil"/>
              <w:left w:val="nil"/>
              <w:bottom w:val="nil"/>
              <w:right w:val="nil"/>
            </w:tcBorders>
          </w:tcPr>
          <w:p w14:paraId="436BB555" w14:textId="77777777" w:rsidR="003C54D9" w:rsidRPr="003C54D9" w:rsidRDefault="003C54D9" w:rsidP="005F00C1">
            <w:pPr>
              <w:pStyle w:val="Bold"/>
              <w:rPr>
                <w:rFonts w:ascii="Arial" w:hAnsi="Arial"/>
                <w:sz w:val="22"/>
              </w:rPr>
            </w:pPr>
            <w:r w:rsidRPr="003C54D9">
              <w:rPr>
                <w:rFonts w:ascii="Arial" w:hAnsi="Arial"/>
                <w:sz w:val="22"/>
              </w:rPr>
              <w:t>Required Knowledge</w:t>
            </w:r>
          </w:p>
        </w:tc>
        <w:tc>
          <w:tcPr>
            <w:tcW w:w="3651" w:type="pct"/>
            <w:gridSpan w:val="3"/>
            <w:tcBorders>
              <w:top w:val="nil"/>
              <w:left w:val="nil"/>
              <w:bottom w:val="nil"/>
              <w:right w:val="nil"/>
            </w:tcBorders>
          </w:tcPr>
          <w:p w14:paraId="16185AB8" w14:textId="77777777" w:rsidR="003C54D9" w:rsidRPr="003C54D9" w:rsidRDefault="003C54D9" w:rsidP="005F00C1">
            <w:pPr>
              <w:rPr>
                <w:rFonts w:ascii="Arial" w:hAnsi="Arial" w:cs="Arial"/>
                <w:sz w:val="22"/>
                <w:szCs w:val="22"/>
              </w:rPr>
            </w:pPr>
            <w:r w:rsidRPr="003C54D9">
              <w:rPr>
                <w:rFonts w:ascii="Arial" w:hAnsi="Arial" w:cs="Arial"/>
                <w:b/>
                <w:sz w:val="22"/>
                <w:szCs w:val="22"/>
              </w:rPr>
              <w:t xml:space="preserve">Please note: </w:t>
            </w:r>
            <w:r w:rsidRPr="003C54D9">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3F5CFA58" w14:textId="77777777" w:rsidR="003C54D9" w:rsidRPr="003C54D9" w:rsidRDefault="003C54D9" w:rsidP="005F00C1">
            <w:pPr>
              <w:rPr>
                <w:rFonts w:ascii="Arial" w:hAnsi="Arial" w:cs="Arial"/>
                <w:sz w:val="22"/>
                <w:szCs w:val="22"/>
              </w:rPr>
            </w:pPr>
            <w:r w:rsidRPr="003C54D9">
              <w:rPr>
                <w:rFonts w:ascii="Arial" w:hAnsi="Arial" w:cs="Arial"/>
                <w:b/>
                <w:sz w:val="22"/>
                <w:szCs w:val="22"/>
              </w:rPr>
              <w:t>For Commonwealth Legislation:</w:t>
            </w:r>
            <w:r w:rsidRPr="003C54D9">
              <w:rPr>
                <w:rFonts w:ascii="Arial" w:hAnsi="Arial" w:cs="Arial"/>
                <w:sz w:val="22"/>
                <w:szCs w:val="22"/>
              </w:rPr>
              <w:t xml:space="preserve">  </w:t>
            </w:r>
            <w:hyperlink r:id="rId112" w:history="1">
              <w:r w:rsidRPr="003C54D9">
                <w:rPr>
                  <w:rStyle w:val="Hyperlink"/>
                  <w:rFonts w:ascii="Arial" w:hAnsi="Arial" w:cs="Arial"/>
                  <w:sz w:val="22"/>
                  <w:szCs w:val="22"/>
                </w:rPr>
                <w:t>http://www.comlaw.gov.au/</w:t>
              </w:r>
            </w:hyperlink>
            <w:r w:rsidRPr="003C54D9">
              <w:rPr>
                <w:rFonts w:ascii="Arial" w:hAnsi="Arial" w:cs="Arial"/>
                <w:sz w:val="22"/>
                <w:szCs w:val="22"/>
              </w:rPr>
              <w:t xml:space="preserve"> </w:t>
            </w:r>
          </w:p>
          <w:p w14:paraId="6CFCCFF7" w14:textId="77777777" w:rsidR="003C54D9" w:rsidRPr="003C54D9" w:rsidRDefault="003C54D9" w:rsidP="005F00C1">
            <w:pPr>
              <w:rPr>
                <w:rFonts w:ascii="Arial" w:hAnsi="Arial" w:cs="Arial"/>
                <w:sz w:val="22"/>
                <w:szCs w:val="22"/>
              </w:rPr>
            </w:pPr>
            <w:r w:rsidRPr="003C54D9">
              <w:rPr>
                <w:rFonts w:ascii="Arial" w:hAnsi="Arial" w:cs="Arial"/>
                <w:b/>
                <w:sz w:val="22"/>
                <w:szCs w:val="22"/>
              </w:rPr>
              <w:t xml:space="preserve">For Victorian State Legislation: </w:t>
            </w:r>
            <w:hyperlink r:id="rId113" w:history="1">
              <w:r w:rsidRPr="003C54D9">
                <w:rPr>
                  <w:rStyle w:val="Hyperlink"/>
                  <w:rFonts w:ascii="Arial" w:hAnsi="Arial" w:cs="Arial"/>
                  <w:sz w:val="22"/>
                  <w:szCs w:val="22"/>
                </w:rPr>
                <w:t>http://www.legislation.vic.gov.au/</w:t>
              </w:r>
            </w:hyperlink>
            <w:r w:rsidRPr="003C54D9">
              <w:rPr>
                <w:rFonts w:ascii="Arial" w:hAnsi="Arial" w:cs="Arial"/>
                <w:sz w:val="22"/>
                <w:szCs w:val="22"/>
              </w:rPr>
              <w:t xml:space="preserve"> </w:t>
            </w:r>
          </w:p>
        </w:tc>
      </w:tr>
      <w:tr w:rsidR="003C54D9" w:rsidRPr="003C54D9" w14:paraId="424D1853" w14:textId="77777777" w:rsidTr="005F00C1">
        <w:trPr>
          <w:jc w:val="center"/>
        </w:trPr>
        <w:tc>
          <w:tcPr>
            <w:tcW w:w="5000" w:type="pct"/>
            <w:gridSpan w:val="5"/>
            <w:tcBorders>
              <w:top w:val="nil"/>
              <w:left w:val="nil"/>
              <w:bottom w:val="nil"/>
              <w:right w:val="nil"/>
            </w:tcBorders>
          </w:tcPr>
          <w:p w14:paraId="11A09AA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relevant international, Federal, State and local government legislative and statutory requirements and provisions pertaining to consumer protection </w:t>
            </w:r>
          </w:p>
          <w:p w14:paraId="595ABE9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principles, aims and provisions of Australian consumer protection law, including:</w:t>
            </w:r>
          </w:p>
          <w:p w14:paraId="094F1F65"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the need for protection of consumers</w:t>
            </w:r>
          </w:p>
          <w:p w14:paraId="3B742C6D"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obligations of suppliers of goods and services</w:t>
            </w:r>
          </w:p>
          <w:p w14:paraId="72D9170E"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liabilities of manufacturers for faulty products</w:t>
            </w:r>
          </w:p>
          <w:p w14:paraId="0D565C8A"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liabilities of manufacturers for unsafe products</w:t>
            </w:r>
          </w:p>
          <w:p w14:paraId="4528D5B3"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product safety and product information</w:t>
            </w:r>
          </w:p>
          <w:p w14:paraId="4A9B1D60"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consumer credit</w:t>
            </w:r>
          </w:p>
          <w:p w14:paraId="3BC2D48D"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redress for consumer complaints</w:t>
            </w:r>
          </w:p>
          <w:p w14:paraId="3C60F58C"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lastRenderedPageBreak/>
              <w:t xml:space="preserve">role and power of the relevant State and Federal Ministers </w:t>
            </w:r>
          </w:p>
          <w:p w14:paraId="6EB8CAE8"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bodies and agencies that protect consumer rights </w:t>
            </w:r>
          </w:p>
        </w:tc>
      </w:tr>
      <w:tr w:rsidR="003C54D9" w:rsidRPr="003C54D9" w14:paraId="125EE2A4" w14:textId="77777777" w:rsidTr="005F00C1">
        <w:trPr>
          <w:jc w:val="center"/>
        </w:trPr>
        <w:tc>
          <w:tcPr>
            <w:tcW w:w="5000" w:type="pct"/>
            <w:gridSpan w:val="5"/>
            <w:tcBorders>
              <w:top w:val="nil"/>
              <w:left w:val="nil"/>
              <w:bottom w:val="nil"/>
              <w:right w:val="nil"/>
            </w:tcBorders>
          </w:tcPr>
          <w:p w14:paraId="22AAED50" w14:textId="77777777" w:rsidR="003C54D9" w:rsidRPr="003C54D9" w:rsidRDefault="003C54D9" w:rsidP="005F00C1">
            <w:pPr>
              <w:pStyle w:val="Bold"/>
              <w:rPr>
                <w:rFonts w:ascii="Arial" w:hAnsi="Arial"/>
                <w:sz w:val="22"/>
              </w:rPr>
            </w:pPr>
            <w:r w:rsidRPr="003C54D9">
              <w:rPr>
                <w:rFonts w:ascii="Arial" w:hAnsi="Arial"/>
                <w:sz w:val="22"/>
              </w:rPr>
              <w:t>RANGE STATEMENT</w:t>
            </w:r>
          </w:p>
        </w:tc>
      </w:tr>
      <w:tr w:rsidR="003C54D9" w:rsidRPr="003C54D9" w14:paraId="1B263D9A" w14:textId="77777777" w:rsidTr="005F00C1">
        <w:trPr>
          <w:jc w:val="center"/>
        </w:trPr>
        <w:tc>
          <w:tcPr>
            <w:tcW w:w="5000" w:type="pct"/>
            <w:gridSpan w:val="5"/>
            <w:tcBorders>
              <w:top w:val="nil"/>
              <w:left w:val="nil"/>
              <w:bottom w:val="nil"/>
              <w:right w:val="nil"/>
            </w:tcBorders>
          </w:tcPr>
          <w:p w14:paraId="5D29797B" w14:textId="77777777" w:rsidR="003C54D9" w:rsidRPr="003C54D9" w:rsidRDefault="003C54D9" w:rsidP="005F00C1">
            <w:pPr>
              <w:pStyle w:val="Smalltext"/>
              <w:rPr>
                <w:rFonts w:ascii="Arial" w:hAnsi="Arial"/>
                <w:sz w:val="22"/>
              </w:rPr>
            </w:pPr>
            <w:r w:rsidRPr="003C54D9">
              <w:rPr>
                <w:rFonts w:ascii="Arial" w:hAnsi="Arial"/>
                <w:sz w:val="22"/>
              </w:rPr>
              <w:t xml:space="preserve">The Range Statement relates to the unit of competency as a whole. It allows for different work environments and situations that may affect performance. </w:t>
            </w:r>
            <w:r w:rsidRPr="003C54D9">
              <w:rPr>
                <w:rFonts w:ascii="Arial" w:hAnsi="Arial"/>
                <w:b/>
                <w:i/>
                <w:sz w:val="22"/>
              </w:rPr>
              <w:t>Bold italicised</w:t>
            </w:r>
            <w:r w:rsidRPr="003C54D9">
              <w:rPr>
                <w:rFonts w:ascii="Arial" w:hAnsi="Arial"/>
                <w:sz w:val="22"/>
              </w:rPr>
              <w:t xml:space="preserve"> wording in the performance criteria is detailed below.</w:t>
            </w:r>
          </w:p>
        </w:tc>
      </w:tr>
      <w:tr w:rsidR="003C54D9" w:rsidRPr="003C54D9" w14:paraId="1E3EAA7D" w14:textId="77777777" w:rsidTr="005F00C1">
        <w:trPr>
          <w:jc w:val="center"/>
        </w:trPr>
        <w:tc>
          <w:tcPr>
            <w:tcW w:w="1414" w:type="pct"/>
            <w:gridSpan w:val="3"/>
            <w:tcBorders>
              <w:top w:val="nil"/>
              <w:left w:val="nil"/>
              <w:bottom w:val="nil"/>
              <w:right w:val="nil"/>
            </w:tcBorders>
          </w:tcPr>
          <w:p w14:paraId="2515EF39" w14:textId="77777777" w:rsidR="003C54D9" w:rsidRPr="003C54D9" w:rsidRDefault="003C54D9" w:rsidP="005F00C1">
            <w:pPr>
              <w:rPr>
                <w:rFonts w:ascii="Arial" w:hAnsi="Arial" w:cs="Arial"/>
                <w:sz w:val="22"/>
                <w:szCs w:val="22"/>
              </w:rPr>
            </w:pPr>
            <w:r w:rsidRPr="003C54D9">
              <w:rPr>
                <w:rFonts w:ascii="Arial" w:hAnsi="Arial" w:cs="Arial"/>
                <w:b/>
                <w:i/>
                <w:sz w:val="22"/>
                <w:szCs w:val="22"/>
              </w:rPr>
              <w:t>Areas of conduct regulated</w:t>
            </w:r>
            <w:r w:rsidRPr="003C54D9">
              <w:rPr>
                <w:rFonts w:ascii="Arial" w:hAnsi="Arial" w:cs="Arial"/>
                <w:sz w:val="22"/>
                <w:szCs w:val="22"/>
              </w:rPr>
              <w:t xml:space="preserve"> may refer to:</w:t>
            </w:r>
          </w:p>
        </w:tc>
        <w:tc>
          <w:tcPr>
            <w:tcW w:w="3586" w:type="pct"/>
            <w:gridSpan w:val="2"/>
            <w:tcBorders>
              <w:top w:val="nil"/>
              <w:left w:val="nil"/>
              <w:bottom w:val="nil"/>
              <w:right w:val="nil"/>
            </w:tcBorders>
          </w:tcPr>
          <w:p w14:paraId="558732F9"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contracts for the supply of goods or services</w:t>
            </w:r>
          </w:p>
          <w:p w14:paraId="3EBB6F6C"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manufacturer’s liability</w:t>
            </w:r>
          </w:p>
          <w:p w14:paraId="37AE4A7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occupational regulation</w:t>
            </w:r>
          </w:p>
          <w:p w14:paraId="346B94F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provision of credit</w:t>
            </w:r>
          </w:p>
        </w:tc>
      </w:tr>
      <w:tr w:rsidR="003C54D9" w:rsidRPr="003C54D9" w14:paraId="70FD2BC6" w14:textId="77777777" w:rsidTr="005F00C1">
        <w:trPr>
          <w:jc w:val="center"/>
        </w:trPr>
        <w:tc>
          <w:tcPr>
            <w:tcW w:w="1414" w:type="pct"/>
            <w:gridSpan w:val="3"/>
            <w:tcBorders>
              <w:top w:val="nil"/>
              <w:left w:val="nil"/>
              <w:bottom w:val="nil"/>
              <w:right w:val="nil"/>
            </w:tcBorders>
          </w:tcPr>
          <w:p w14:paraId="651F4052" w14:textId="77777777" w:rsidR="003C54D9" w:rsidRPr="003C54D9" w:rsidRDefault="003C54D9" w:rsidP="005F00C1">
            <w:pPr>
              <w:rPr>
                <w:rFonts w:ascii="Arial" w:hAnsi="Arial" w:cs="Arial"/>
                <w:sz w:val="22"/>
                <w:szCs w:val="22"/>
              </w:rPr>
            </w:pPr>
            <w:r w:rsidRPr="003C54D9">
              <w:rPr>
                <w:rFonts w:ascii="Arial" w:hAnsi="Arial" w:cs="Arial"/>
                <w:b/>
                <w:i/>
                <w:sz w:val="22"/>
                <w:szCs w:val="22"/>
              </w:rPr>
              <w:t>Commonwealth and State consumer protection laws</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7AF36B7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constitutional powers of the Commonwealth </w:t>
            </w:r>
          </w:p>
          <w:p w14:paraId="676FBB94"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S. 109 of the Commonwealth Constitution</w:t>
            </w:r>
          </w:p>
          <w:p w14:paraId="447C11E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Competition and Consumer Act 2010</w:t>
            </w:r>
          </w:p>
          <w:p w14:paraId="66C6BAE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Development of intergovernmental agreement resulting in the </w:t>
            </w:r>
            <w:r w:rsidRPr="003C54D9">
              <w:rPr>
                <w:rFonts w:ascii="Arial" w:hAnsi="Arial" w:cs="Arial"/>
                <w:i/>
                <w:sz w:val="22"/>
                <w:szCs w:val="22"/>
              </w:rPr>
              <w:t>Australian Consumer Law (2011)</w:t>
            </w:r>
          </w:p>
        </w:tc>
      </w:tr>
      <w:tr w:rsidR="003C54D9" w:rsidRPr="003C54D9" w14:paraId="1404DCE0" w14:textId="77777777" w:rsidTr="005F00C1">
        <w:trPr>
          <w:jc w:val="center"/>
        </w:trPr>
        <w:tc>
          <w:tcPr>
            <w:tcW w:w="1414" w:type="pct"/>
            <w:gridSpan w:val="3"/>
            <w:tcBorders>
              <w:top w:val="nil"/>
              <w:left w:val="nil"/>
              <w:bottom w:val="nil"/>
              <w:right w:val="nil"/>
            </w:tcBorders>
          </w:tcPr>
          <w:p w14:paraId="3B852E6F" w14:textId="77777777" w:rsidR="003C54D9" w:rsidRPr="003C54D9" w:rsidRDefault="003C54D9" w:rsidP="005F00C1">
            <w:pPr>
              <w:rPr>
                <w:rFonts w:ascii="Arial" w:hAnsi="Arial" w:cs="Arial"/>
                <w:sz w:val="22"/>
                <w:szCs w:val="22"/>
              </w:rPr>
            </w:pPr>
            <w:r w:rsidRPr="003C54D9">
              <w:rPr>
                <w:rFonts w:ascii="Arial" w:hAnsi="Arial" w:cs="Arial"/>
                <w:b/>
                <w:i/>
                <w:sz w:val="22"/>
                <w:szCs w:val="22"/>
              </w:rPr>
              <w:t>Misleading and deceptive conduct</w:t>
            </w:r>
            <w:r w:rsidRPr="003C54D9">
              <w:rPr>
                <w:rFonts w:ascii="Arial" w:hAnsi="Arial" w:cs="Arial"/>
                <w:sz w:val="22"/>
                <w:szCs w:val="22"/>
              </w:rPr>
              <w:t xml:space="preserve"> may refer to:</w:t>
            </w:r>
          </w:p>
        </w:tc>
        <w:tc>
          <w:tcPr>
            <w:tcW w:w="3586" w:type="pct"/>
            <w:gridSpan w:val="2"/>
            <w:tcBorders>
              <w:top w:val="nil"/>
              <w:left w:val="nil"/>
              <w:bottom w:val="nil"/>
              <w:right w:val="nil"/>
            </w:tcBorders>
          </w:tcPr>
          <w:p w14:paraId="7F533A8D"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meaning of misleading and deceptive conduct</w:t>
            </w:r>
          </w:p>
          <w:p w14:paraId="36FA3872"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standard for determining whether conduct is misleading</w:t>
            </w:r>
          </w:p>
          <w:p w14:paraId="385445C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relevant section of the public likely to be misled</w:t>
            </w:r>
          </w:p>
        </w:tc>
      </w:tr>
      <w:tr w:rsidR="003C54D9" w:rsidRPr="003C54D9" w14:paraId="5918CA81" w14:textId="77777777" w:rsidTr="005F00C1">
        <w:trPr>
          <w:jc w:val="center"/>
        </w:trPr>
        <w:tc>
          <w:tcPr>
            <w:tcW w:w="1414" w:type="pct"/>
            <w:gridSpan w:val="3"/>
            <w:tcBorders>
              <w:top w:val="nil"/>
              <w:left w:val="nil"/>
              <w:bottom w:val="nil"/>
              <w:right w:val="nil"/>
            </w:tcBorders>
          </w:tcPr>
          <w:p w14:paraId="199A3619" w14:textId="77777777" w:rsidR="003C54D9" w:rsidRPr="003C54D9" w:rsidRDefault="003C54D9" w:rsidP="005F00C1">
            <w:pPr>
              <w:rPr>
                <w:rFonts w:ascii="Arial" w:hAnsi="Arial" w:cs="Arial"/>
                <w:sz w:val="22"/>
                <w:szCs w:val="22"/>
              </w:rPr>
            </w:pPr>
            <w:r w:rsidRPr="003C54D9">
              <w:rPr>
                <w:rFonts w:ascii="Arial" w:hAnsi="Arial" w:cs="Arial"/>
                <w:b/>
                <w:i/>
                <w:sz w:val="22"/>
                <w:szCs w:val="22"/>
              </w:rPr>
              <w:t>False or misleading representation</w:t>
            </w:r>
            <w:r w:rsidRPr="003C54D9">
              <w:rPr>
                <w:rFonts w:ascii="Arial" w:hAnsi="Arial" w:cs="Arial"/>
                <w:sz w:val="22"/>
                <w:szCs w:val="22"/>
              </w:rPr>
              <w:t xml:space="preserve"> may refer to:</w:t>
            </w:r>
          </w:p>
        </w:tc>
        <w:tc>
          <w:tcPr>
            <w:tcW w:w="3586" w:type="pct"/>
            <w:gridSpan w:val="2"/>
            <w:tcBorders>
              <w:top w:val="nil"/>
              <w:left w:val="nil"/>
              <w:bottom w:val="nil"/>
              <w:right w:val="nil"/>
            </w:tcBorders>
          </w:tcPr>
          <w:p w14:paraId="4C1A23D0"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meaning of representation</w:t>
            </w:r>
          </w:p>
          <w:p w14:paraId="21DCCE63"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distinction between false and misleading representations</w:t>
            </w:r>
          </w:p>
          <w:p w14:paraId="2EE66E0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types of representations prohibited</w:t>
            </w:r>
          </w:p>
        </w:tc>
      </w:tr>
      <w:tr w:rsidR="003C54D9" w:rsidRPr="003C54D9" w14:paraId="4634CDCB" w14:textId="77777777" w:rsidTr="005F00C1">
        <w:trPr>
          <w:jc w:val="center"/>
        </w:trPr>
        <w:tc>
          <w:tcPr>
            <w:tcW w:w="1414" w:type="pct"/>
            <w:gridSpan w:val="3"/>
            <w:tcBorders>
              <w:top w:val="nil"/>
              <w:left w:val="nil"/>
              <w:bottom w:val="nil"/>
              <w:right w:val="nil"/>
            </w:tcBorders>
          </w:tcPr>
          <w:p w14:paraId="271D9247" w14:textId="77777777" w:rsidR="003C54D9" w:rsidRPr="003C54D9" w:rsidRDefault="003C54D9" w:rsidP="005F00C1">
            <w:pPr>
              <w:rPr>
                <w:rFonts w:ascii="Arial" w:hAnsi="Arial" w:cs="Arial"/>
                <w:sz w:val="22"/>
                <w:szCs w:val="22"/>
              </w:rPr>
            </w:pPr>
            <w:r w:rsidRPr="003C54D9">
              <w:rPr>
                <w:rFonts w:ascii="Arial" w:hAnsi="Arial" w:cs="Arial"/>
                <w:b/>
                <w:i/>
                <w:sz w:val="22"/>
                <w:szCs w:val="22"/>
              </w:rPr>
              <w:t>Other types of unfair practices prohibited</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34817859"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offering gifts or prizes without supplying</w:t>
            </w:r>
          </w:p>
          <w:p w14:paraId="65F2BDE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bait advertising</w:t>
            </w:r>
          </w:p>
          <w:p w14:paraId="2C6C4360"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referral selling</w:t>
            </w:r>
          </w:p>
          <w:p w14:paraId="50618866"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accepting payment without being able to supply</w:t>
            </w:r>
          </w:p>
          <w:p w14:paraId="48BA98A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harassment or coercion of consumer</w:t>
            </w:r>
          </w:p>
          <w:p w14:paraId="39802D1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unsolicited sales (old door to door sales)</w:t>
            </w:r>
          </w:p>
          <w:p w14:paraId="054DC78F"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issuing unsolicited credit cards</w:t>
            </w:r>
          </w:p>
          <w:p w14:paraId="13ED7F63"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asserting a right to payment</w:t>
            </w:r>
          </w:p>
          <w:p w14:paraId="193CA28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pyramid selling</w:t>
            </w:r>
          </w:p>
        </w:tc>
      </w:tr>
      <w:tr w:rsidR="003C54D9" w:rsidRPr="003C54D9" w14:paraId="14616262" w14:textId="77777777" w:rsidTr="005F00C1">
        <w:trPr>
          <w:jc w:val="center"/>
        </w:trPr>
        <w:tc>
          <w:tcPr>
            <w:tcW w:w="1414" w:type="pct"/>
            <w:gridSpan w:val="3"/>
            <w:tcBorders>
              <w:top w:val="nil"/>
              <w:left w:val="nil"/>
              <w:bottom w:val="nil"/>
              <w:right w:val="nil"/>
            </w:tcBorders>
          </w:tcPr>
          <w:p w14:paraId="72C7C507" w14:textId="77777777" w:rsidR="003C54D9" w:rsidRPr="003C54D9" w:rsidRDefault="003C54D9" w:rsidP="005F00C1">
            <w:pPr>
              <w:rPr>
                <w:rFonts w:ascii="Arial" w:hAnsi="Arial" w:cs="Arial"/>
                <w:sz w:val="22"/>
                <w:szCs w:val="22"/>
              </w:rPr>
            </w:pPr>
            <w:r w:rsidRPr="003C54D9">
              <w:rPr>
                <w:rFonts w:ascii="Arial" w:hAnsi="Arial" w:cs="Arial"/>
                <w:b/>
                <w:i/>
                <w:sz w:val="22"/>
                <w:szCs w:val="22"/>
              </w:rPr>
              <w:t>Grounds on which a consumer is entitled to compensation</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74DE870A"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fitness for purpose</w:t>
            </w:r>
          </w:p>
          <w:p w14:paraId="17EF813F"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correspondence with description</w:t>
            </w:r>
          </w:p>
          <w:p w14:paraId="5A3E160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goods supplied by sample</w:t>
            </w:r>
          </w:p>
          <w:p w14:paraId="1AE07AC4"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provision of repairs or parts</w:t>
            </w:r>
          </w:p>
          <w:p w14:paraId="30D271B8"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consumer guarantees</w:t>
            </w:r>
          </w:p>
        </w:tc>
      </w:tr>
      <w:tr w:rsidR="003C54D9" w:rsidRPr="003C54D9" w14:paraId="08844AB5" w14:textId="77777777" w:rsidTr="005F00C1">
        <w:trPr>
          <w:jc w:val="center"/>
        </w:trPr>
        <w:tc>
          <w:tcPr>
            <w:tcW w:w="1414" w:type="pct"/>
            <w:gridSpan w:val="3"/>
            <w:tcBorders>
              <w:top w:val="nil"/>
              <w:left w:val="nil"/>
              <w:bottom w:val="nil"/>
              <w:right w:val="nil"/>
            </w:tcBorders>
          </w:tcPr>
          <w:p w14:paraId="77080877" w14:textId="77777777" w:rsidR="003C54D9" w:rsidRPr="003C54D9" w:rsidRDefault="003C54D9" w:rsidP="005F00C1">
            <w:pPr>
              <w:rPr>
                <w:rFonts w:ascii="Arial" w:hAnsi="Arial" w:cs="Arial"/>
                <w:sz w:val="22"/>
                <w:szCs w:val="22"/>
              </w:rPr>
            </w:pPr>
            <w:r w:rsidRPr="003C54D9">
              <w:rPr>
                <w:rFonts w:ascii="Arial" w:hAnsi="Arial" w:cs="Arial"/>
                <w:b/>
                <w:i/>
                <w:sz w:val="22"/>
                <w:szCs w:val="22"/>
              </w:rPr>
              <w:lastRenderedPageBreak/>
              <w:t>Types of injury loss or damage for which a manufacturer may be liable</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0A39A649"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personal injury</w:t>
            </w:r>
          </w:p>
          <w:p w14:paraId="60ACE51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loss suffered through the injury or death of another person</w:t>
            </w:r>
          </w:p>
          <w:p w14:paraId="63DE2B8D"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damage to goods</w:t>
            </w:r>
          </w:p>
          <w:p w14:paraId="5D39ABE5"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damage to land or buildings</w:t>
            </w:r>
          </w:p>
        </w:tc>
      </w:tr>
      <w:tr w:rsidR="003C54D9" w:rsidRPr="003C54D9" w14:paraId="7E60FF00" w14:textId="77777777" w:rsidTr="005F00C1">
        <w:trPr>
          <w:jc w:val="center"/>
        </w:trPr>
        <w:tc>
          <w:tcPr>
            <w:tcW w:w="1414" w:type="pct"/>
            <w:gridSpan w:val="3"/>
            <w:tcBorders>
              <w:top w:val="nil"/>
              <w:left w:val="nil"/>
              <w:bottom w:val="nil"/>
              <w:right w:val="nil"/>
            </w:tcBorders>
          </w:tcPr>
          <w:p w14:paraId="5632C56A" w14:textId="77777777" w:rsidR="003C54D9" w:rsidRPr="003C54D9" w:rsidRDefault="003C54D9" w:rsidP="005F00C1">
            <w:pPr>
              <w:rPr>
                <w:rFonts w:ascii="Arial" w:hAnsi="Arial" w:cs="Arial"/>
                <w:sz w:val="22"/>
                <w:szCs w:val="22"/>
              </w:rPr>
            </w:pPr>
            <w:r w:rsidRPr="003C54D9">
              <w:rPr>
                <w:rFonts w:ascii="Arial" w:hAnsi="Arial" w:cs="Arial"/>
                <w:b/>
                <w:i/>
                <w:sz w:val="22"/>
                <w:szCs w:val="22"/>
              </w:rPr>
              <w:t>Legislated defences available to a manufacturer</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74CC4E2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defences pursuant to S.142 and S.148 Australian Consumer Law and s.137A Competition and Consumer Act, 2010 </w:t>
            </w:r>
          </w:p>
          <w:p w14:paraId="5CDFBF94"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the defect not existing at time of supply</w:t>
            </w:r>
          </w:p>
          <w:p w14:paraId="0EC589A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compliance with mandatory standard</w:t>
            </w:r>
          </w:p>
          <w:p w14:paraId="4B3D9870"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state of scientific or technical knowledge</w:t>
            </w:r>
          </w:p>
          <w:p w14:paraId="150DEE4F"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design of finished goods</w:t>
            </w:r>
          </w:p>
          <w:p w14:paraId="527C1C92"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contributory negligence</w:t>
            </w:r>
          </w:p>
        </w:tc>
      </w:tr>
      <w:tr w:rsidR="003C54D9" w:rsidRPr="003C54D9" w14:paraId="6469D9C5" w14:textId="77777777" w:rsidTr="005F00C1">
        <w:trPr>
          <w:jc w:val="center"/>
        </w:trPr>
        <w:tc>
          <w:tcPr>
            <w:tcW w:w="1414" w:type="pct"/>
            <w:gridSpan w:val="3"/>
            <w:tcBorders>
              <w:top w:val="nil"/>
              <w:left w:val="nil"/>
              <w:bottom w:val="nil"/>
              <w:right w:val="nil"/>
            </w:tcBorders>
          </w:tcPr>
          <w:p w14:paraId="6A23ADC4" w14:textId="77777777" w:rsidR="003C54D9" w:rsidRPr="003C54D9" w:rsidRDefault="003C54D9" w:rsidP="005F00C1">
            <w:pPr>
              <w:rPr>
                <w:rFonts w:ascii="Arial" w:hAnsi="Arial" w:cs="Arial"/>
                <w:sz w:val="22"/>
                <w:szCs w:val="22"/>
              </w:rPr>
            </w:pPr>
            <w:r w:rsidRPr="003C54D9">
              <w:rPr>
                <w:rFonts w:ascii="Arial" w:hAnsi="Arial" w:cs="Arial"/>
                <w:b/>
                <w:i/>
                <w:sz w:val="22"/>
                <w:szCs w:val="22"/>
              </w:rPr>
              <w:t>Role and powers of the Minister</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75CE2153"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titles and portfolios of State and Federal Ministers responsible for consumer affairs </w:t>
            </w:r>
          </w:p>
          <w:p w14:paraId="7FE16748"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responsibility of the minister/s for the administration of the product safety and product information scheme</w:t>
            </w:r>
          </w:p>
          <w:p w14:paraId="0544385C"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powers of administration, including:</w:t>
            </w:r>
          </w:p>
          <w:p w14:paraId="2532D6FF" w14:textId="77777777" w:rsidR="003C54D9" w:rsidRPr="003C54D9" w:rsidRDefault="003C54D9" w:rsidP="003C54D9">
            <w:pPr>
              <w:pStyle w:val="Bullet2"/>
              <w:numPr>
                <w:ilvl w:val="0"/>
                <w:numId w:val="68"/>
              </w:numPr>
              <w:rPr>
                <w:rFonts w:ascii="Arial" w:hAnsi="Arial" w:cs="Arial"/>
                <w:sz w:val="22"/>
                <w:szCs w:val="22"/>
              </w:rPr>
            </w:pPr>
            <w:r w:rsidRPr="003C54D9">
              <w:rPr>
                <w:rFonts w:ascii="Arial" w:hAnsi="Arial" w:cs="Arial"/>
                <w:sz w:val="22"/>
                <w:szCs w:val="22"/>
              </w:rPr>
              <w:t>warning notices</w:t>
            </w:r>
          </w:p>
          <w:p w14:paraId="2A6EC99B" w14:textId="77777777" w:rsidR="003C54D9" w:rsidRPr="003C54D9" w:rsidRDefault="003C54D9" w:rsidP="003C54D9">
            <w:pPr>
              <w:pStyle w:val="Bullet2"/>
              <w:numPr>
                <w:ilvl w:val="0"/>
                <w:numId w:val="68"/>
              </w:numPr>
              <w:rPr>
                <w:rFonts w:ascii="Arial" w:hAnsi="Arial" w:cs="Arial"/>
                <w:sz w:val="22"/>
                <w:szCs w:val="22"/>
              </w:rPr>
            </w:pPr>
            <w:r w:rsidRPr="003C54D9">
              <w:rPr>
                <w:rFonts w:ascii="Arial" w:hAnsi="Arial" w:cs="Arial"/>
                <w:sz w:val="22"/>
                <w:szCs w:val="22"/>
              </w:rPr>
              <w:t>notices declaring goods unsafe</w:t>
            </w:r>
          </w:p>
          <w:p w14:paraId="77391865" w14:textId="77777777" w:rsidR="003C54D9" w:rsidRPr="003C54D9" w:rsidRDefault="003C54D9" w:rsidP="003C54D9">
            <w:pPr>
              <w:pStyle w:val="Bullet2"/>
              <w:numPr>
                <w:ilvl w:val="0"/>
                <w:numId w:val="68"/>
              </w:numPr>
              <w:rPr>
                <w:rFonts w:ascii="Arial" w:hAnsi="Arial" w:cs="Arial"/>
                <w:sz w:val="22"/>
                <w:szCs w:val="22"/>
              </w:rPr>
            </w:pPr>
            <w:r w:rsidRPr="003C54D9">
              <w:rPr>
                <w:rFonts w:ascii="Arial" w:hAnsi="Arial" w:cs="Arial"/>
                <w:sz w:val="22"/>
                <w:szCs w:val="22"/>
              </w:rPr>
              <w:t>product recall notices</w:t>
            </w:r>
          </w:p>
        </w:tc>
      </w:tr>
      <w:tr w:rsidR="003C54D9" w:rsidRPr="003C54D9" w14:paraId="3EC3DB6A" w14:textId="77777777" w:rsidTr="005F00C1">
        <w:trPr>
          <w:jc w:val="center"/>
        </w:trPr>
        <w:tc>
          <w:tcPr>
            <w:tcW w:w="1414" w:type="pct"/>
            <w:gridSpan w:val="3"/>
            <w:tcBorders>
              <w:top w:val="nil"/>
              <w:left w:val="nil"/>
              <w:bottom w:val="nil"/>
              <w:right w:val="nil"/>
            </w:tcBorders>
          </w:tcPr>
          <w:p w14:paraId="4BD436CE" w14:textId="77777777" w:rsidR="003C54D9" w:rsidRPr="003C54D9" w:rsidRDefault="003C54D9" w:rsidP="005F00C1">
            <w:pPr>
              <w:rPr>
                <w:rFonts w:ascii="Arial" w:hAnsi="Arial" w:cs="Arial"/>
                <w:sz w:val="22"/>
                <w:szCs w:val="22"/>
              </w:rPr>
            </w:pPr>
            <w:r w:rsidRPr="003C54D9">
              <w:rPr>
                <w:rFonts w:ascii="Arial" w:hAnsi="Arial" w:cs="Arial"/>
                <w:b/>
                <w:i/>
                <w:sz w:val="22"/>
                <w:szCs w:val="22"/>
              </w:rPr>
              <w:t xml:space="preserve">Types of consumer credit </w:t>
            </w:r>
            <w:r w:rsidRPr="003C54D9">
              <w:rPr>
                <w:rFonts w:ascii="Arial" w:hAnsi="Arial" w:cs="Arial"/>
                <w:sz w:val="22"/>
                <w:szCs w:val="22"/>
              </w:rPr>
              <w:t>may include:</w:t>
            </w:r>
          </w:p>
        </w:tc>
        <w:tc>
          <w:tcPr>
            <w:tcW w:w="3586" w:type="pct"/>
            <w:gridSpan w:val="2"/>
            <w:tcBorders>
              <w:top w:val="nil"/>
              <w:left w:val="nil"/>
              <w:bottom w:val="nil"/>
              <w:right w:val="nil"/>
            </w:tcBorders>
          </w:tcPr>
          <w:p w14:paraId="2747475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credit sales</w:t>
            </w:r>
          </w:p>
          <w:p w14:paraId="7487B70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loans</w:t>
            </w:r>
          </w:p>
          <w:p w14:paraId="1585881F"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continuing credit</w:t>
            </w:r>
          </w:p>
        </w:tc>
      </w:tr>
      <w:tr w:rsidR="003C54D9" w:rsidRPr="003C54D9" w14:paraId="55EC7323" w14:textId="77777777" w:rsidTr="005F00C1">
        <w:trPr>
          <w:jc w:val="center"/>
        </w:trPr>
        <w:tc>
          <w:tcPr>
            <w:tcW w:w="1414" w:type="pct"/>
            <w:gridSpan w:val="3"/>
            <w:tcBorders>
              <w:top w:val="nil"/>
              <w:left w:val="nil"/>
              <w:bottom w:val="nil"/>
              <w:right w:val="nil"/>
            </w:tcBorders>
          </w:tcPr>
          <w:p w14:paraId="7AC5364A" w14:textId="77777777" w:rsidR="003C54D9" w:rsidRPr="003C54D9" w:rsidRDefault="003C54D9" w:rsidP="005F00C1">
            <w:pPr>
              <w:rPr>
                <w:rFonts w:ascii="Arial" w:hAnsi="Arial" w:cs="Arial"/>
                <w:sz w:val="22"/>
                <w:szCs w:val="22"/>
              </w:rPr>
            </w:pPr>
            <w:r w:rsidRPr="003C54D9">
              <w:rPr>
                <w:rFonts w:ascii="Arial" w:hAnsi="Arial" w:cs="Arial"/>
                <w:b/>
                <w:i/>
                <w:sz w:val="22"/>
                <w:szCs w:val="22"/>
              </w:rPr>
              <w:t xml:space="preserve">Relevant Acts and regulations </w:t>
            </w:r>
            <w:r w:rsidRPr="003C54D9">
              <w:rPr>
                <w:rFonts w:ascii="Arial" w:hAnsi="Arial" w:cs="Arial"/>
                <w:sz w:val="22"/>
                <w:szCs w:val="22"/>
              </w:rPr>
              <w:t>may include:</w:t>
            </w:r>
          </w:p>
        </w:tc>
        <w:tc>
          <w:tcPr>
            <w:tcW w:w="3586" w:type="pct"/>
            <w:gridSpan w:val="2"/>
            <w:tcBorders>
              <w:top w:val="nil"/>
              <w:left w:val="nil"/>
              <w:bottom w:val="nil"/>
              <w:right w:val="nil"/>
            </w:tcBorders>
          </w:tcPr>
          <w:p w14:paraId="7AC0AB5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provisions of the National Credit Code, including:</w:t>
            </w:r>
          </w:p>
          <w:p w14:paraId="4C7A2F8D" w14:textId="77777777" w:rsidR="003C54D9" w:rsidRPr="003C54D9" w:rsidRDefault="003C54D9" w:rsidP="003C54D9">
            <w:pPr>
              <w:pStyle w:val="Bullet2"/>
              <w:numPr>
                <w:ilvl w:val="0"/>
                <w:numId w:val="69"/>
              </w:numPr>
              <w:rPr>
                <w:rFonts w:ascii="Arial" w:hAnsi="Arial" w:cs="Arial"/>
                <w:sz w:val="22"/>
                <w:szCs w:val="22"/>
              </w:rPr>
            </w:pPr>
            <w:r w:rsidRPr="003C54D9">
              <w:rPr>
                <w:rFonts w:ascii="Arial" w:hAnsi="Arial" w:cs="Arial"/>
                <w:sz w:val="22"/>
                <w:szCs w:val="22"/>
              </w:rPr>
              <w:t>contracts regulated and excluded</w:t>
            </w:r>
          </w:p>
          <w:p w14:paraId="067F134F" w14:textId="77777777" w:rsidR="003C54D9" w:rsidRPr="003C54D9" w:rsidRDefault="003C54D9" w:rsidP="003C54D9">
            <w:pPr>
              <w:pStyle w:val="Bullet2"/>
              <w:numPr>
                <w:ilvl w:val="0"/>
                <w:numId w:val="69"/>
              </w:numPr>
              <w:rPr>
                <w:rFonts w:ascii="Arial" w:hAnsi="Arial" w:cs="Arial"/>
                <w:sz w:val="22"/>
                <w:szCs w:val="22"/>
              </w:rPr>
            </w:pPr>
            <w:r w:rsidRPr="003C54D9">
              <w:rPr>
                <w:rFonts w:ascii="Arial" w:hAnsi="Arial" w:cs="Arial"/>
                <w:sz w:val="22"/>
                <w:szCs w:val="22"/>
              </w:rPr>
              <w:t>disclosure requirements</w:t>
            </w:r>
          </w:p>
          <w:p w14:paraId="5414846E" w14:textId="77777777" w:rsidR="003C54D9" w:rsidRPr="003C54D9" w:rsidRDefault="003C54D9" w:rsidP="003C54D9">
            <w:pPr>
              <w:pStyle w:val="Bullet2"/>
              <w:numPr>
                <w:ilvl w:val="0"/>
                <w:numId w:val="69"/>
              </w:numPr>
              <w:rPr>
                <w:rFonts w:ascii="Arial" w:hAnsi="Arial" w:cs="Arial"/>
                <w:sz w:val="22"/>
                <w:szCs w:val="22"/>
              </w:rPr>
            </w:pPr>
            <w:r w:rsidRPr="003C54D9">
              <w:rPr>
                <w:rFonts w:ascii="Arial" w:hAnsi="Arial" w:cs="Arial"/>
                <w:sz w:val="22"/>
                <w:szCs w:val="22"/>
              </w:rPr>
              <w:t>contract formalities</w:t>
            </w:r>
          </w:p>
          <w:p w14:paraId="32295BC9"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provision of security for credit by a mortgage over goods, including: </w:t>
            </w:r>
          </w:p>
          <w:p w14:paraId="77B2F01A" w14:textId="77777777" w:rsidR="003C54D9" w:rsidRPr="003C54D9" w:rsidRDefault="003C54D9" w:rsidP="003C54D9">
            <w:pPr>
              <w:pStyle w:val="Bullet2"/>
              <w:numPr>
                <w:ilvl w:val="0"/>
                <w:numId w:val="70"/>
              </w:numPr>
              <w:rPr>
                <w:rFonts w:ascii="Arial" w:hAnsi="Arial" w:cs="Arial"/>
                <w:sz w:val="22"/>
                <w:szCs w:val="22"/>
              </w:rPr>
            </w:pPr>
            <w:r w:rsidRPr="003C54D9">
              <w:rPr>
                <w:rFonts w:ascii="Arial" w:hAnsi="Arial" w:cs="Arial"/>
                <w:sz w:val="22"/>
                <w:szCs w:val="22"/>
              </w:rPr>
              <w:t>nature of mortgages</w:t>
            </w:r>
          </w:p>
          <w:p w14:paraId="26B21D98" w14:textId="77777777" w:rsidR="003C54D9" w:rsidRPr="003C54D9" w:rsidRDefault="003C54D9" w:rsidP="003C54D9">
            <w:pPr>
              <w:pStyle w:val="Bullet2"/>
              <w:numPr>
                <w:ilvl w:val="0"/>
                <w:numId w:val="70"/>
              </w:numPr>
              <w:rPr>
                <w:rFonts w:ascii="Arial" w:hAnsi="Arial" w:cs="Arial"/>
                <w:sz w:val="22"/>
                <w:szCs w:val="22"/>
              </w:rPr>
            </w:pPr>
            <w:r w:rsidRPr="003C54D9">
              <w:rPr>
                <w:rFonts w:ascii="Arial" w:hAnsi="Arial" w:cs="Arial"/>
                <w:sz w:val="22"/>
                <w:szCs w:val="22"/>
              </w:rPr>
              <w:t>formalities in relation to mortgages</w:t>
            </w:r>
          </w:p>
          <w:p w14:paraId="1A260558" w14:textId="77777777" w:rsidR="003C54D9" w:rsidRPr="003C54D9" w:rsidRDefault="003C54D9" w:rsidP="003C54D9">
            <w:pPr>
              <w:pStyle w:val="Bullet2"/>
              <w:numPr>
                <w:ilvl w:val="0"/>
                <w:numId w:val="70"/>
              </w:numPr>
              <w:rPr>
                <w:rFonts w:ascii="Arial" w:hAnsi="Arial" w:cs="Arial"/>
                <w:sz w:val="22"/>
                <w:szCs w:val="22"/>
              </w:rPr>
            </w:pPr>
            <w:r w:rsidRPr="003C54D9">
              <w:rPr>
                <w:rFonts w:ascii="Arial" w:hAnsi="Arial" w:cs="Arial"/>
                <w:sz w:val="22"/>
                <w:szCs w:val="22"/>
              </w:rPr>
              <w:t xml:space="preserve">ownership of mortgaged goods </w:t>
            </w:r>
          </w:p>
          <w:p w14:paraId="3FA7D27E" w14:textId="77777777" w:rsidR="003C54D9" w:rsidRPr="003C54D9" w:rsidRDefault="003C54D9" w:rsidP="003C54D9">
            <w:pPr>
              <w:pStyle w:val="Bullet2"/>
              <w:numPr>
                <w:ilvl w:val="0"/>
                <w:numId w:val="70"/>
              </w:numPr>
              <w:rPr>
                <w:rFonts w:ascii="Arial" w:hAnsi="Arial" w:cs="Arial"/>
                <w:sz w:val="22"/>
                <w:szCs w:val="22"/>
              </w:rPr>
            </w:pPr>
            <w:r w:rsidRPr="003C54D9">
              <w:rPr>
                <w:rFonts w:ascii="Arial" w:hAnsi="Arial" w:cs="Arial"/>
                <w:sz w:val="22"/>
                <w:szCs w:val="22"/>
              </w:rPr>
              <w:t>hire purchase agreements</w:t>
            </w:r>
          </w:p>
          <w:p w14:paraId="2442F73A" w14:textId="77777777" w:rsidR="003C54D9" w:rsidRPr="003C54D9" w:rsidRDefault="003C54D9" w:rsidP="003C54D9">
            <w:pPr>
              <w:pStyle w:val="Bullet2"/>
              <w:numPr>
                <w:ilvl w:val="0"/>
                <w:numId w:val="70"/>
              </w:numPr>
              <w:rPr>
                <w:rFonts w:ascii="Arial" w:hAnsi="Arial" w:cs="Arial"/>
                <w:sz w:val="22"/>
                <w:szCs w:val="22"/>
              </w:rPr>
            </w:pPr>
            <w:r w:rsidRPr="003C54D9">
              <w:rPr>
                <w:rFonts w:ascii="Arial" w:hAnsi="Arial" w:cs="Arial"/>
                <w:sz w:val="22"/>
                <w:szCs w:val="22"/>
              </w:rPr>
              <w:t>repossession of goods subject to mortgage</w:t>
            </w:r>
          </w:p>
          <w:p w14:paraId="3813428A" w14:textId="77777777" w:rsidR="003C54D9" w:rsidRPr="003C54D9" w:rsidRDefault="003C54D9" w:rsidP="005F00C1">
            <w:pPr>
              <w:pStyle w:val="Bullet1"/>
              <w:numPr>
                <w:ilvl w:val="0"/>
                <w:numId w:val="0"/>
              </w:numPr>
              <w:ind w:left="360"/>
              <w:rPr>
                <w:rFonts w:ascii="Arial" w:hAnsi="Arial" w:cs="Arial"/>
                <w:sz w:val="22"/>
                <w:szCs w:val="22"/>
              </w:rPr>
            </w:pPr>
          </w:p>
        </w:tc>
      </w:tr>
      <w:tr w:rsidR="003C54D9" w:rsidRPr="003C54D9" w14:paraId="3BC016A1" w14:textId="77777777" w:rsidTr="005F00C1">
        <w:trPr>
          <w:jc w:val="center"/>
        </w:trPr>
        <w:tc>
          <w:tcPr>
            <w:tcW w:w="1414" w:type="pct"/>
            <w:gridSpan w:val="3"/>
            <w:tcBorders>
              <w:top w:val="nil"/>
              <w:left w:val="nil"/>
              <w:bottom w:val="nil"/>
              <w:right w:val="nil"/>
            </w:tcBorders>
          </w:tcPr>
          <w:p w14:paraId="6B09D8BC" w14:textId="77777777" w:rsidR="003C54D9" w:rsidRPr="003C54D9" w:rsidRDefault="003C54D9" w:rsidP="005F00C1">
            <w:pPr>
              <w:rPr>
                <w:rFonts w:ascii="Arial" w:hAnsi="Arial" w:cs="Arial"/>
                <w:sz w:val="22"/>
                <w:szCs w:val="22"/>
              </w:rPr>
            </w:pPr>
            <w:r w:rsidRPr="003C54D9">
              <w:rPr>
                <w:rFonts w:ascii="Arial" w:hAnsi="Arial" w:cs="Arial"/>
                <w:b/>
                <w:i/>
                <w:sz w:val="22"/>
                <w:szCs w:val="22"/>
              </w:rPr>
              <w:t>Courses of action open to a consumer</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73CC8806"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variations</w:t>
            </w:r>
          </w:p>
          <w:p w14:paraId="088B4565"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deferrals</w:t>
            </w:r>
          </w:p>
          <w:p w14:paraId="61F1E6D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lastRenderedPageBreak/>
              <w:t>re-financing</w:t>
            </w:r>
          </w:p>
          <w:p w14:paraId="1832AED0"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extension or moratorium </w:t>
            </w:r>
          </w:p>
          <w:p w14:paraId="6B692512"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the basis for consumers to apply for a consumer credit contract to be declared unjust</w:t>
            </w:r>
          </w:p>
        </w:tc>
      </w:tr>
      <w:tr w:rsidR="003C54D9" w:rsidRPr="003C54D9" w14:paraId="18B38031" w14:textId="77777777" w:rsidTr="005F00C1">
        <w:trPr>
          <w:jc w:val="center"/>
        </w:trPr>
        <w:tc>
          <w:tcPr>
            <w:tcW w:w="5000" w:type="pct"/>
            <w:gridSpan w:val="5"/>
            <w:tcBorders>
              <w:top w:val="nil"/>
              <w:left w:val="nil"/>
              <w:bottom w:val="nil"/>
              <w:right w:val="nil"/>
            </w:tcBorders>
          </w:tcPr>
          <w:p w14:paraId="5330F854" w14:textId="77777777" w:rsidR="003C54D9" w:rsidRPr="003C54D9" w:rsidRDefault="003C54D9" w:rsidP="005F00C1">
            <w:pPr>
              <w:pStyle w:val="Bold"/>
              <w:rPr>
                <w:rFonts w:ascii="Arial" w:hAnsi="Arial"/>
                <w:sz w:val="22"/>
              </w:rPr>
            </w:pPr>
            <w:r w:rsidRPr="003C54D9">
              <w:rPr>
                <w:rFonts w:ascii="Arial" w:hAnsi="Arial"/>
                <w:sz w:val="22"/>
              </w:rPr>
              <w:t>EVIDENCE GUIDE</w:t>
            </w:r>
          </w:p>
        </w:tc>
      </w:tr>
      <w:tr w:rsidR="003C54D9" w:rsidRPr="003C54D9" w14:paraId="555FB53D" w14:textId="77777777" w:rsidTr="005F00C1">
        <w:trPr>
          <w:jc w:val="center"/>
        </w:trPr>
        <w:tc>
          <w:tcPr>
            <w:tcW w:w="5000" w:type="pct"/>
            <w:gridSpan w:val="5"/>
            <w:tcBorders>
              <w:top w:val="nil"/>
              <w:left w:val="nil"/>
              <w:bottom w:val="nil"/>
              <w:right w:val="nil"/>
            </w:tcBorders>
          </w:tcPr>
          <w:p w14:paraId="39498AD4" w14:textId="77777777" w:rsidR="003C54D9" w:rsidRPr="003C54D9" w:rsidRDefault="003C54D9" w:rsidP="005F00C1">
            <w:pPr>
              <w:pStyle w:val="Smalltext"/>
              <w:rPr>
                <w:rFonts w:ascii="Arial" w:hAnsi="Arial"/>
                <w:sz w:val="22"/>
              </w:rPr>
            </w:pPr>
            <w:r w:rsidRPr="003C54D9">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3C54D9" w:rsidRPr="003C54D9" w14:paraId="55A1FF32" w14:textId="77777777" w:rsidTr="005F00C1">
        <w:trPr>
          <w:trHeight w:val="375"/>
          <w:jc w:val="center"/>
        </w:trPr>
        <w:tc>
          <w:tcPr>
            <w:tcW w:w="1414" w:type="pct"/>
            <w:gridSpan w:val="3"/>
            <w:tcBorders>
              <w:top w:val="nil"/>
              <w:left w:val="nil"/>
              <w:bottom w:val="nil"/>
              <w:right w:val="nil"/>
            </w:tcBorders>
          </w:tcPr>
          <w:p w14:paraId="53B8D746" w14:textId="77777777" w:rsidR="003C54D9" w:rsidRPr="003C54D9" w:rsidRDefault="003C54D9" w:rsidP="005F00C1">
            <w:pPr>
              <w:rPr>
                <w:rFonts w:ascii="Arial" w:hAnsi="Arial" w:cs="Arial"/>
                <w:b/>
                <w:sz w:val="22"/>
                <w:szCs w:val="22"/>
              </w:rPr>
            </w:pPr>
            <w:r w:rsidRPr="003C54D9">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75278AC4" w14:textId="77777777" w:rsidR="003C54D9" w:rsidRPr="003C54D9" w:rsidRDefault="003C54D9" w:rsidP="005F00C1">
            <w:pPr>
              <w:rPr>
                <w:rFonts w:ascii="Arial" w:hAnsi="Arial" w:cs="Arial"/>
                <w:sz w:val="22"/>
                <w:szCs w:val="22"/>
              </w:rPr>
            </w:pPr>
            <w:r w:rsidRPr="003C54D9">
              <w:rPr>
                <w:rFonts w:ascii="Arial" w:hAnsi="Arial" w:cs="Arial"/>
                <w:sz w:val="22"/>
                <w:szCs w:val="22"/>
              </w:rPr>
              <w:t>A person who demonstrates competency in this unit must provide evidence of:</w:t>
            </w:r>
          </w:p>
          <w:p w14:paraId="09038874"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assessing consumer protection issue/s for consumers, sellers and manufacturers, and appropriately applying relevant consumer protection law</w:t>
            </w:r>
          </w:p>
          <w:p w14:paraId="6796785F"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knowledge of current bodies and agencies that protect consumer rights</w:t>
            </w:r>
          </w:p>
          <w:p w14:paraId="1294B120"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knowledge of </w:t>
            </w:r>
            <w:r w:rsidRPr="003C54D9">
              <w:rPr>
                <w:rFonts w:ascii="Arial" w:hAnsi="Arial" w:cs="Arial"/>
                <w:i/>
                <w:sz w:val="22"/>
                <w:szCs w:val="22"/>
              </w:rPr>
              <w:t>Australian Consumer Law</w:t>
            </w:r>
            <w:r w:rsidRPr="003C54D9">
              <w:rPr>
                <w:rFonts w:ascii="Arial" w:hAnsi="Arial" w:cs="Arial"/>
                <w:sz w:val="22"/>
                <w:szCs w:val="22"/>
              </w:rPr>
              <w:t xml:space="preserve"> principles relating to consumers, sellers and manufacturers, including the role and powers of the Minister/s for consumer affairs </w:t>
            </w:r>
          </w:p>
          <w:p w14:paraId="6D5BDF94"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identifying the areas covered under the Consumer Protection Law</w:t>
            </w:r>
          </w:p>
          <w:p w14:paraId="789D317D" w14:textId="79A19A4B" w:rsidR="003C54D9" w:rsidRPr="003C54D9" w:rsidRDefault="00F32317" w:rsidP="003C54D9">
            <w:pPr>
              <w:pStyle w:val="Bullet1"/>
              <w:numPr>
                <w:ilvl w:val="0"/>
                <w:numId w:val="16"/>
              </w:numPr>
              <w:rPr>
                <w:rFonts w:ascii="Arial" w:hAnsi="Arial" w:cs="Arial"/>
                <w:sz w:val="22"/>
                <w:szCs w:val="22"/>
              </w:rPr>
            </w:pPr>
            <w:r>
              <w:rPr>
                <w:rFonts w:ascii="Arial" w:hAnsi="Arial" w:cs="Arial"/>
                <w:sz w:val="22"/>
                <w:szCs w:val="22"/>
              </w:rPr>
              <w:t xml:space="preserve">assessing </w:t>
            </w:r>
            <w:r w:rsidR="003C54D9" w:rsidRPr="003C54D9">
              <w:rPr>
                <w:rFonts w:ascii="Arial" w:hAnsi="Arial" w:cs="Arial"/>
                <w:sz w:val="22"/>
                <w:szCs w:val="22"/>
              </w:rPr>
              <w:t>the relevant Act in relation to the legislative controls on unconscionable conduct, misleading or deceptive conduct, false or misleading representations and other unfair practices</w:t>
            </w:r>
          </w:p>
          <w:p w14:paraId="41808B03" w14:textId="47A936B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ssessing</w:t>
            </w:r>
            <w:r w:rsidRPr="003C54D9">
              <w:rPr>
                <w:rFonts w:ascii="Arial" w:hAnsi="Arial" w:cs="Arial"/>
                <w:sz w:val="22"/>
                <w:szCs w:val="22"/>
              </w:rPr>
              <w:t xml:space="preserve"> the Law with regard to the obligations and liabilities of manufacturers and the rights of consumers to compensation</w:t>
            </w:r>
          </w:p>
          <w:p w14:paraId="7B61BCA4" w14:textId="41A4F3E8"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ssessing</w:t>
            </w:r>
            <w:r w:rsidRPr="003C54D9">
              <w:rPr>
                <w:rFonts w:ascii="Arial" w:hAnsi="Arial" w:cs="Arial"/>
                <w:sz w:val="22"/>
                <w:szCs w:val="22"/>
              </w:rPr>
              <w:t xml:space="preserve"> the legislation with regard to improving product safety and product information standards</w:t>
            </w:r>
          </w:p>
          <w:p w14:paraId="1267FE42" w14:textId="77777777" w:rsid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identifying the types of credit available and the requirements on the part of the credit provider and the consumer</w:t>
            </w:r>
          </w:p>
          <w:p w14:paraId="6F8ED583" w14:textId="465247F2" w:rsidR="00F32317" w:rsidRPr="003C54D9" w:rsidRDefault="00F32317" w:rsidP="003C54D9">
            <w:pPr>
              <w:pStyle w:val="Bullet1"/>
              <w:numPr>
                <w:ilvl w:val="0"/>
                <w:numId w:val="16"/>
              </w:numPr>
              <w:rPr>
                <w:rFonts w:ascii="Arial" w:hAnsi="Arial" w:cs="Arial"/>
                <w:sz w:val="22"/>
                <w:szCs w:val="22"/>
              </w:rPr>
            </w:pPr>
            <w:r w:rsidRPr="003751A5">
              <w:rPr>
                <w:rFonts w:ascii="Arial" w:hAnsi="Arial" w:cs="Arial"/>
                <w:sz w:val="22"/>
                <w:szCs w:val="22"/>
              </w:rPr>
              <w:t>apply</w:t>
            </w:r>
            <w:r>
              <w:rPr>
                <w:rFonts w:ascii="Arial" w:hAnsi="Arial" w:cs="Arial"/>
                <w:sz w:val="22"/>
                <w:szCs w:val="22"/>
              </w:rPr>
              <w:t>ing</w:t>
            </w:r>
            <w:r w:rsidRPr="003751A5">
              <w:rPr>
                <w:rFonts w:ascii="Arial" w:hAnsi="Arial" w:cs="Arial"/>
                <w:sz w:val="22"/>
                <w:szCs w:val="22"/>
              </w:rPr>
              <w:t xml:space="preserve"> </w:t>
            </w:r>
            <w:r>
              <w:rPr>
                <w:rFonts w:ascii="Arial" w:hAnsi="Arial" w:cs="Arial"/>
                <w:sz w:val="22"/>
                <w:szCs w:val="22"/>
              </w:rPr>
              <w:t>aspects of consumer protection law</w:t>
            </w:r>
            <w:r w:rsidRPr="003751A5">
              <w:rPr>
                <w:rFonts w:ascii="Arial" w:hAnsi="Arial" w:cs="Arial"/>
                <w:sz w:val="22"/>
                <w:szCs w:val="22"/>
              </w:rPr>
              <w:t xml:space="preserve"> to </w:t>
            </w:r>
            <w:r>
              <w:rPr>
                <w:rFonts w:ascii="Arial" w:hAnsi="Arial" w:cs="Arial"/>
                <w:sz w:val="22"/>
                <w:szCs w:val="22"/>
              </w:rPr>
              <w:t>c</w:t>
            </w:r>
            <w:r w:rsidRPr="003751A5">
              <w:rPr>
                <w:rFonts w:ascii="Arial" w:hAnsi="Arial" w:cs="Arial"/>
                <w:sz w:val="22"/>
                <w:szCs w:val="22"/>
              </w:rPr>
              <w:t>ase stud</w:t>
            </w:r>
            <w:r>
              <w:rPr>
                <w:rFonts w:ascii="Arial" w:hAnsi="Arial" w:cs="Arial"/>
                <w:sz w:val="22"/>
                <w:szCs w:val="22"/>
              </w:rPr>
              <w:t>ies</w:t>
            </w:r>
          </w:p>
        </w:tc>
      </w:tr>
      <w:tr w:rsidR="003C54D9" w:rsidRPr="003C54D9" w14:paraId="42817BB9" w14:textId="77777777" w:rsidTr="005F00C1">
        <w:trPr>
          <w:trHeight w:val="375"/>
          <w:jc w:val="center"/>
        </w:trPr>
        <w:tc>
          <w:tcPr>
            <w:tcW w:w="1414" w:type="pct"/>
            <w:gridSpan w:val="3"/>
            <w:tcBorders>
              <w:top w:val="nil"/>
              <w:left w:val="nil"/>
              <w:bottom w:val="nil"/>
              <w:right w:val="nil"/>
            </w:tcBorders>
          </w:tcPr>
          <w:p w14:paraId="42C7FDB3" w14:textId="77777777" w:rsidR="003C54D9" w:rsidRPr="003C54D9" w:rsidRDefault="003C54D9" w:rsidP="005F00C1">
            <w:pPr>
              <w:rPr>
                <w:rFonts w:ascii="Arial" w:hAnsi="Arial" w:cs="Arial"/>
                <w:b/>
                <w:sz w:val="22"/>
                <w:szCs w:val="22"/>
              </w:rPr>
            </w:pPr>
            <w:r w:rsidRPr="003C54D9">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0D5CA262" w14:textId="77777777" w:rsidR="003C54D9" w:rsidRPr="003C54D9" w:rsidRDefault="003C54D9" w:rsidP="005F00C1">
            <w:pPr>
              <w:rPr>
                <w:rFonts w:ascii="Arial" w:hAnsi="Arial" w:cs="Arial"/>
                <w:sz w:val="22"/>
                <w:szCs w:val="22"/>
              </w:rPr>
            </w:pPr>
            <w:r w:rsidRPr="003C54D9">
              <w:rPr>
                <w:rFonts w:ascii="Arial" w:hAnsi="Arial" w:cs="Arial"/>
                <w:sz w:val="22"/>
                <w:szCs w:val="22"/>
              </w:rPr>
              <w:t>Assessment must ensure:</w:t>
            </w:r>
          </w:p>
          <w:p w14:paraId="35CE41B9"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activities are related to a legal practice context</w:t>
            </w:r>
          </w:p>
          <w:p w14:paraId="44BC31E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activities are related to laws, regulations and procedures currently operating across the jurisdictions relevant to this qualification </w:t>
            </w:r>
          </w:p>
          <w:p w14:paraId="02D3EACD" w14:textId="77777777" w:rsidR="003C54D9" w:rsidRPr="003C54D9" w:rsidRDefault="003C54D9" w:rsidP="005F00C1">
            <w:pPr>
              <w:rPr>
                <w:rFonts w:ascii="Arial" w:hAnsi="Arial" w:cs="Arial"/>
                <w:sz w:val="22"/>
                <w:szCs w:val="22"/>
              </w:rPr>
            </w:pPr>
            <w:r w:rsidRPr="003C54D9">
              <w:rPr>
                <w:rFonts w:ascii="Arial" w:hAnsi="Arial" w:cs="Arial"/>
                <w:sz w:val="22"/>
                <w:szCs w:val="22"/>
              </w:rPr>
              <w:t>Resources implications for assessment include access to:</w:t>
            </w:r>
          </w:p>
          <w:p w14:paraId="16E3799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suitable simulated or real workplace opportunities</w:t>
            </w:r>
          </w:p>
          <w:p w14:paraId="2FBB60E8"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relevant legislation</w:t>
            </w:r>
          </w:p>
        </w:tc>
      </w:tr>
      <w:tr w:rsidR="003C54D9" w:rsidRPr="003C54D9" w14:paraId="48BC3CA7" w14:textId="77777777" w:rsidTr="005F00C1">
        <w:trPr>
          <w:trHeight w:val="375"/>
          <w:jc w:val="center"/>
        </w:trPr>
        <w:tc>
          <w:tcPr>
            <w:tcW w:w="1414" w:type="pct"/>
            <w:gridSpan w:val="3"/>
            <w:tcBorders>
              <w:top w:val="nil"/>
              <w:left w:val="nil"/>
              <w:bottom w:val="nil"/>
              <w:right w:val="nil"/>
            </w:tcBorders>
          </w:tcPr>
          <w:p w14:paraId="7C744112" w14:textId="77777777" w:rsidR="003C54D9" w:rsidRPr="003C54D9" w:rsidRDefault="003C54D9" w:rsidP="005F00C1">
            <w:pPr>
              <w:rPr>
                <w:rFonts w:ascii="Arial" w:hAnsi="Arial" w:cs="Arial"/>
                <w:b/>
                <w:sz w:val="22"/>
                <w:szCs w:val="22"/>
              </w:rPr>
            </w:pPr>
            <w:r w:rsidRPr="003C54D9">
              <w:rPr>
                <w:rFonts w:ascii="Arial" w:hAnsi="Arial" w:cs="Arial"/>
                <w:b/>
                <w:sz w:val="22"/>
                <w:szCs w:val="22"/>
              </w:rPr>
              <w:t>Method of assessment</w:t>
            </w:r>
          </w:p>
        </w:tc>
        <w:tc>
          <w:tcPr>
            <w:tcW w:w="3586" w:type="pct"/>
            <w:gridSpan w:val="2"/>
            <w:tcBorders>
              <w:top w:val="nil"/>
              <w:left w:val="nil"/>
              <w:bottom w:val="nil"/>
              <w:right w:val="nil"/>
            </w:tcBorders>
          </w:tcPr>
          <w:p w14:paraId="12F139B7" w14:textId="77777777" w:rsidR="003C54D9" w:rsidRPr="003C54D9" w:rsidRDefault="003C54D9" w:rsidP="005F00C1">
            <w:pPr>
              <w:spacing w:before="100" w:after="100"/>
              <w:rPr>
                <w:rFonts w:ascii="Arial" w:hAnsi="Arial" w:cs="Arial"/>
                <w:sz w:val="22"/>
                <w:szCs w:val="22"/>
              </w:rPr>
            </w:pPr>
            <w:r w:rsidRPr="003C54D9">
              <w:rPr>
                <w:rFonts w:ascii="Arial" w:hAnsi="Arial" w:cs="Arial"/>
                <w:sz w:val="22"/>
                <w:szCs w:val="22"/>
              </w:rPr>
              <w:t>A range of assessment methods should be used to assess practical skills and knowledge. The following assessment methods are appropriate for this unit:</w:t>
            </w:r>
          </w:p>
          <w:p w14:paraId="4B3FE3C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lastRenderedPageBreak/>
              <w:t>research project and/or project work</w:t>
            </w:r>
          </w:p>
          <w:p w14:paraId="6D12B311" w14:textId="04266E2A" w:rsidR="003C54D9" w:rsidRPr="003C54D9" w:rsidRDefault="000344AA" w:rsidP="003C54D9">
            <w:pPr>
              <w:pStyle w:val="Bullet1"/>
              <w:numPr>
                <w:ilvl w:val="0"/>
                <w:numId w:val="16"/>
              </w:numPr>
              <w:rPr>
                <w:rFonts w:ascii="Arial" w:hAnsi="Arial" w:cs="Arial"/>
                <w:sz w:val="22"/>
                <w:szCs w:val="22"/>
              </w:rPr>
            </w:pPr>
            <w:r>
              <w:rPr>
                <w:rFonts w:ascii="Arial" w:hAnsi="Arial" w:cs="Arial"/>
                <w:sz w:val="22"/>
                <w:szCs w:val="22"/>
              </w:rPr>
              <w:t>case studies</w:t>
            </w:r>
            <w:r w:rsidR="003C54D9" w:rsidRPr="003C54D9">
              <w:rPr>
                <w:rFonts w:ascii="Arial" w:hAnsi="Arial" w:cs="Arial"/>
                <w:sz w:val="22"/>
                <w:szCs w:val="22"/>
              </w:rPr>
              <w:t xml:space="preserve"> and scenarios</w:t>
            </w:r>
          </w:p>
          <w:p w14:paraId="016C8898"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direct questioning</w:t>
            </w:r>
          </w:p>
          <w:p w14:paraId="3BC0D49C"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examinations and tests</w:t>
            </w:r>
          </w:p>
          <w:p w14:paraId="6FA930A6"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presentations</w:t>
            </w:r>
          </w:p>
        </w:tc>
      </w:tr>
      <w:tr w:rsidR="003C54D9" w:rsidRPr="003C54D9" w14:paraId="46742C56" w14:textId="77777777" w:rsidTr="005F00C1">
        <w:trPr>
          <w:trHeight w:val="375"/>
          <w:jc w:val="center"/>
        </w:trPr>
        <w:tc>
          <w:tcPr>
            <w:tcW w:w="1414" w:type="pct"/>
            <w:gridSpan w:val="3"/>
            <w:tcBorders>
              <w:top w:val="nil"/>
              <w:left w:val="nil"/>
              <w:bottom w:val="nil"/>
              <w:right w:val="nil"/>
            </w:tcBorders>
          </w:tcPr>
          <w:p w14:paraId="786F9F51" w14:textId="77777777" w:rsidR="003C54D9" w:rsidRPr="003C54D9" w:rsidRDefault="003C54D9" w:rsidP="005F00C1">
            <w:pPr>
              <w:rPr>
                <w:rFonts w:ascii="Arial" w:hAnsi="Arial" w:cs="Arial"/>
                <w:b/>
                <w:sz w:val="22"/>
                <w:szCs w:val="22"/>
              </w:rPr>
            </w:pPr>
            <w:r w:rsidRPr="003C54D9">
              <w:rPr>
                <w:rFonts w:ascii="Arial" w:hAnsi="Arial" w:cs="Arial"/>
                <w:b/>
                <w:sz w:val="22"/>
                <w:szCs w:val="22"/>
              </w:rPr>
              <w:t>Guidance information for assessment</w:t>
            </w:r>
          </w:p>
        </w:tc>
        <w:tc>
          <w:tcPr>
            <w:tcW w:w="3586" w:type="pct"/>
            <w:gridSpan w:val="2"/>
            <w:tcBorders>
              <w:top w:val="nil"/>
              <w:left w:val="nil"/>
              <w:bottom w:val="nil"/>
              <w:right w:val="nil"/>
            </w:tcBorders>
          </w:tcPr>
          <w:p w14:paraId="6D3FDFA8" w14:textId="77777777" w:rsidR="003C54D9" w:rsidRPr="003C54D9" w:rsidRDefault="003C54D9" w:rsidP="005F00C1">
            <w:pPr>
              <w:rPr>
                <w:rFonts w:ascii="Arial" w:hAnsi="Arial" w:cs="Arial"/>
                <w:b/>
                <w:i/>
                <w:sz w:val="22"/>
                <w:szCs w:val="22"/>
              </w:rPr>
            </w:pPr>
            <w:r w:rsidRPr="003C54D9">
              <w:rPr>
                <w:rFonts w:ascii="Arial" w:hAnsi="Arial" w:cs="Arial"/>
                <w:sz w:val="22"/>
                <w:szCs w:val="22"/>
              </w:rPr>
              <w:t xml:space="preserve">Holistic assessment with other units relevant to the industry sector, workplace and job role is recommended. </w:t>
            </w:r>
          </w:p>
        </w:tc>
      </w:tr>
    </w:tbl>
    <w:p w14:paraId="71D5C644" w14:textId="77777777" w:rsidR="003C54D9" w:rsidRPr="003C54D9" w:rsidRDefault="003C54D9" w:rsidP="003C54D9">
      <w:pPr>
        <w:rPr>
          <w:rFonts w:ascii="Arial" w:hAnsi="Arial" w:cs="Arial"/>
          <w:sz w:val="22"/>
          <w:szCs w:val="22"/>
        </w:rPr>
      </w:pPr>
    </w:p>
    <w:p w14:paraId="7B519FA0" w14:textId="77777777" w:rsidR="001A04CD" w:rsidRPr="00C22645" w:rsidRDefault="001A04CD" w:rsidP="00C22645"/>
    <w:p w14:paraId="2BAA2426" w14:textId="2EB9B2A2" w:rsidR="001A04CD" w:rsidRDefault="001A04CD" w:rsidP="000D7FDC"/>
    <w:p w14:paraId="1975E73D" w14:textId="77777777" w:rsidR="001A04CD" w:rsidRPr="00982853" w:rsidRDefault="001A04CD" w:rsidP="00982853"/>
    <w:p w14:paraId="4F133404" w14:textId="77777777" w:rsidR="000F1475" w:rsidRDefault="000F1475" w:rsidP="002505C0">
      <w:pPr>
        <w:sectPr w:rsidR="000F1475" w:rsidSect="00CC4B32">
          <w:headerReference w:type="default" r:id="rId114"/>
          <w:footerReference w:type="default" r:id="rId115"/>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124719" w:rsidRPr="00124719" w14:paraId="36E92DEF" w14:textId="77777777" w:rsidTr="005F00C1">
        <w:trPr>
          <w:jc w:val="center"/>
        </w:trPr>
        <w:tc>
          <w:tcPr>
            <w:tcW w:w="5000" w:type="pct"/>
            <w:gridSpan w:val="5"/>
            <w:tcBorders>
              <w:top w:val="nil"/>
              <w:left w:val="nil"/>
              <w:bottom w:val="nil"/>
              <w:right w:val="nil"/>
            </w:tcBorders>
          </w:tcPr>
          <w:p w14:paraId="4921F60D" w14:textId="017BA31B" w:rsidR="00124719" w:rsidRPr="00124719" w:rsidRDefault="0027222A" w:rsidP="005F00C1">
            <w:pPr>
              <w:pStyle w:val="UnitTitle"/>
              <w:rPr>
                <w:rFonts w:ascii="Arial" w:hAnsi="Arial"/>
                <w:sz w:val="22"/>
                <w:szCs w:val="22"/>
              </w:rPr>
            </w:pPr>
            <w:bookmarkStart w:id="83" w:name="_Toc397604305"/>
            <w:r w:rsidRPr="0027222A">
              <w:rPr>
                <w:rFonts w:ascii="Arial" w:hAnsi="Arial"/>
                <w:sz w:val="22"/>
                <w:szCs w:val="22"/>
              </w:rPr>
              <w:lastRenderedPageBreak/>
              <w:t>VU22983</w:t>
            </w:r>
            <w:r w:rsidR="00124719" w:rsidRPr="00124719">
              <w:rPr>
                <w:rFonts w:ascii="Arial" w:hAnsi="Arial"/>
                <w:sz w:val="22"/>
                <w:szCs w:val="22"/>
              </w:rPr>
              <w:t xml:space="preserve"> Research the application of administrative law</w:t>
            </w:r>
            <w:bookmarkEnd w:id="83"/>
          </w:p>
        </w:tc>
      </w:tr>
      <w:tr w:rsidR="00124719" w:rsidRPr="00124719" w14:paraId="0915D9DE" w14:textId="77777777" w:rsidTr="005F00C1">
        <w:trPr>
          <w:jc w:val="center"/>
        </w:trPr>
        <w:tc>
          <w:tcPr>
            <w:tcW w:w="5000" w:type="pct"/>
            <w:gridSpan w:val="5"/>
            <w:tcBorders>
              <w:top w:val="nil"/>
              <w:left w:val="nil"/>
              <w:bottom w:val="nil"/>
              <w:right w:val="nil"/>
            </w:tcBorders>
          </w:tcPr>
          <w:p w14:paraId="2A94022B" w14:textId="77777777" w:rsidR="00124719" w:rsidRPr="00124719" w:rsidRDefault="00124719" w:rsidP="005F00C1">
            <w:pPr>
              <w:pStyle w:val="Bold"/>
              <w:rPr>
                <w:rFonts w:ascii="Arial" w:hAnsi="Arial"/>
                <w:sz w:val="22"/>
              </w:rPr>
            </w:pPr>
            <w:r w:rsidRPr="00124719">
              <w:rPr>
                <w:rFonts w:ascii="Arial" w:hAnsi="Arial"/>
                <w:sz w:val="22"/>
              </w:rPr>
              <w:t>Unit Descriptor</w:t>
            </w:r>
          </w:p>
          <w:p w14:paraId="0B23E505" w14:textId="77777777" w:rsidR="00124719" w:rsidRPr="00124719" w:rsidRDefault="00124719" w:rsidP="005F00C1">
            <w:pPr>
              <w:rPr>
                <w:rFonts w:ascii="Arial" w:hAnsi="Arial" w:cs="Arial"/>
                <w:sz w:val="22"/>
                <w:szCs w:val="22"/>
              </w:rPr>
            </w:pPr>
            <w:r w:rsidRPr="00124719">
              <w:rPr>
                <w:rFonts w:ascii="Arial" w:hAnsi="Arial" w:cs="Arial"/>
                <w:sz w:val="22"/>
                <w:szCs w:val="22"/>
              </w:rPr>
              <w:t>This unit describes the skills and knowledge required to research the major areas of administrative law including the structure of government in Australia, the legal restraints on the use of governmental power, methods of review of government decisions and access to government information in order to support the work of a legal office, government department or agency, or organization having dealings with government departments or agencies.</w:t>
            </w:r>
          </w:p>
          <w:p w14:paraId="7B15A989" w14:textId="77777777" w:rsidR="00124719" w:rsidRPr="00124719" w:rsidRDefault="00124719" w:rsidP="005F00C1">
            <w:pPr>
              <w:pStyle w:val="Licensing"/>
              <w:rPr>
                <w:rFonts w:ascii="Arial" w:hAnsi="Arial" w:cs="Arial"/>
                <w:szCs w:val="22"/>
              </w:rPr>
            </w:pPr>
            <w:r w:rsidRPr="00124719">
              <w:rPr>
                <w:rFonts w:ascii="Arial" w:hAnsi="Arial" w:cs="Arial"/>
                <w:szCs w:val="22"/>
              </w:rPr>
              <w:t>No licensing, legislative, regulatory or certification requirements apply to this unit at the time of publication.</w:t>
            </w:r>
          </w:p>
        </w:tc>
      </w:tr>
      <w:tr w:rsidR="00124719" w:rsidRPr="00124719" w14:paraId="58F480C2" w14:textId="77777777" w:rsidTr="005F00C1">
        <w:trPr>
          <w:jc w:val="center"/>
        </w:trPr>
        <w:tc>
          <w:tcPr>
            <w:tcW w:w="5000" w:type="pct"/>
            <w:gridSpan w:val="5"/>
            <w:tcBorders>
              <w:top w:val="nil"/>
              <w:left w:val="nil"/>
              <w:bottom w:val="nil"/>
              <w:right w:val="nil"/>
            </w:tcBorders>
          </w:tcPr>
          <w:p w14:paraId="2653DF1C" w14:textId="77777777" w:rsidR="00124719" w:rsidRPr="00124719" w:rsidRDefault="00124719" w:rsidP="005F00C1">
            <w:pPr>
              <w:pStyle w:val="Bold"/>
              <w:rPr>
                <w:rFonts w:ascii="Arial" w:hAnsi="Arial"/>
                <w:sz w:val="22"/>
              </w:rPr>
            </w:pPr>
            <w:r w:rsidRPr="00124719">
              <w:rPr>
                <w:rFonts w:ascii="Arial" w:hAnsi="Arial"/>
                <w:sz w:val="22"/>
              </w:rPr>
              <w:t>Employability Skills</w:t>
            </w:r>
          </w:p>
          <w:p w14:paraId="7AA2F741" w14:textId="77777777" w:rsidR="00124719" w:rsidRPr="00124719" w:rsidRDefault="00124719" w:rsidP="005F00C1">
            <w:pPr>
              <w:rPr>
                <w:rFonts w:ascii="Arial" w:hAnsi="Arial" w:cs="Arial"/>
                <w:sz w:val="22"/>
                <w:szCs w:val="22"/>
              </w:rPr>
            </w:pPr>
            <w:r w:rsidRPr="00124719">
              <w:rPr>
                <w:rFonts w:ascii="Arial" w:hAnsi="Arial" w:cs="Arial"/>
                <w:sz w:val="22"/>
                <w:szCs w:val="22"/>
              </w:rPr>
              <w:t>This unit contains Employability Skills.</w:t>
            </w:r>
          </w:p>
        </w:tc>
      </w:tr>
      <w:tr w:rsidR="00124719" w:rsidRPr="00124719" w14:paraId="3D797F11" w14:textId="77777777" w:rsidTr="005F00C1">
        <w:trPr>
          <w:jc w:val="center"/>
        </w:trPr>
        <w:tc>
          <w:tcPr>
            <w:tcW w:w="5000" w:type="pct"/>
            <w:gridSpan w:val="5"/>
            <w:tcBorders>
              <w:top w:val="nil"/>
              <w:left w:val="nil"/>
              <w:bottom w:val="nil"/>
              <w:right w:val="nil"/>
            </w:tcBorders>
          </w:tcPr>
          <w:p w14:paraId="36FC6DF7" w14:textId="77777777" w:rsidR="00124719" w:rsidRPr="00124719" w:rsidRDefault="00124719" w:rsidP="005F00C1">
            <w:pPr>
              <w:pStyle w:val="Bold"/>
              <w:rPr>
                <w:rFonts w:ascii="Arial" w:hAnsi="Arial"/>
                <w:sz w:val="22"/>
              </w:rPr>
            </w:pPr>
            <w:r w:rsidRPr="00124719">
              <w:rPr>
                <w:rFonts w:ascii="Arial" w:hAnsi="Arial"/>
                <w:sz w:val="22"/>
              </w:rPr>
              <w:t>Application of the Unit</w:t>
            </w:r>
          </w:p>
          <w:p w14:paraId="0D136E42" w14:textId="77777777" w:rsidR="00124719" w:rsidRPr="00124719" w:rsidRDefault="00124719" w:rsidP="005F00C1">
            <w:pPr>
              <w:rPr>
                <w:rFonts w:ascii="Arial" w:hAnsi="Arial" w:cs="Arial"/>
                <w:sz w:val="22"/>
                <w:szCs w:val="22"/>
              </w:rPr>
            </w:pPr>
            <w:r w:rsidRPr="00124719">
              <w:rPr>
                <w:rFonts w:ascii="Arial" w:hAnsi="Arial" w:cs="Arial"/>
                <w:sz w:val="22"/>
                <w:szCs w:val="22"/>
              </w:rPr>
              <w:t>This unit supports the work of personnel engaged in the operation of a legal office, government department or agency, or organisation having dealings with government departments and/or agencies, or associated fields within public and/or corporate sectors.</w:t>
            </w:r>
          </w:p>
        </w:tc>
      </w:tr>
      <w:tr w:rsidR="00124719" w:rsidRPr="00124719" w14:paraId="4534351F" w14:textId="77777777" w:rsidTr="005F00C1">
        <w:trPr>
          <w:jc w:val="center"/>
        </w:trPr>
        <w:tc>
          <w:tcPr>
            <w:tcW w:w="1414" w:type="pct"/>
            <w:gridSpan w:val="3"/>
            <w:tcBorders>
              <w:top w:val="nil"/>
              <w:left w:val="nil"/>
              <w:bottom w:val="nil"/>
              <w:right w:val="nil"/>
            </w:tcBorders>
          </w:tcPr>
          <w:p w14:paraId="790C85A4" w14:textId="77777777" w:rsidR="00124719" w:rsidRPr="00124719" w:rsidRDefault="00124719" w:rsidP="005F00C1">
            <w:pPr>
              <w:pStyle w:val="Bold"/>
              <w:rPr>
                <w:rFonts w:ascii="Arial" w:hAnsi="Arial"/>
                <w:sz w:val="22"/>
              </w:rPr>
            </w:pPr>
          </w:p>
          <w:p w14:paraId="706FD5F1" w14:textId="77777777" w:rsidR="00124719" w:rsidRPr="00124719" w:rsidRDefault="00124719" w:rsidP="005F00C1">
            <w:pPr>
              <w:pStyle w:val="Bold"/>
              <w:rPr>
                <w:rFonts w:ascii="Arial" w:hAnsi="Arial"/>
                <w:sz w:val="22"/>
              </w:rPr>
            </w:pPr>
            <w:r w:rsidRPr="00124719">
              <w:rPr>
                <w:rFonts w:ascii="Arial" w:hAnsi="Arial"/>
                <w:sz w:val="22"/>
              </w:rPr>
              <w:t>ELEMENT</w:t>
            </w:r>
          </w:p>
        </w:tc>
        <w:tc>
          <w:tcPr>
            <w:tcW w:w="3586" w:type="pct"/>
            <w:gridSpan w:val="2"/>
            <w:tcBorders>
              <w:top w:val="nil"/>
              <w:left w:val="nil"/>
              <w:bottom w:val="nil"/>
              <w:right w:val="nil"/>
            </w:tcBorders>
          </w:tcPr>
          <w:p w14:paraId="0D6F7803" w14:textId="77777777" w:rsidR="00124719" w:rsidRPr="00124719" w:rsidRDefault="00124719" w:rsidP="005F00C1">
            <w:pPr>
              <w:pStyle w:val="Bold"/>
              <w:rPr>
                <w:rFonts w:ascii="Arial" w:hAnsi="Arial"/>
                <w:sz w:val="22"/>
              </w:rPr>
            </w:pPr>
          </w:p>
          <w:p w14:paraId="085BCF81" w14:textId="77777777" w:rsidR="00124719" w:rsidRPr="00124719" w:rsidRDefault="00124719" w:rsidP="005F00C1">
            <w:pPr>
              <w:pStyle w:val="Bold"/>
              <w:rPr>
                <w:rFonts w:ascii="Arial" w:hAnsi="Arial"/>
                <w:sz w:val="22"/>
              </w:rPr>
            </w:pPr>
            <w:r w:rsidRPr="00124719">
              <w:rPr>
                <w:rFonts w:ascii="Arial" w:hAnsi="Arial"/>
                <w:sz w:val="22"/>
              </w:rPr>
              <w:t>PERFORMANCE CRITERIA</w:t>
            </w:r>
          </w:p>
        </w:tc>
      </w:tr>
      <w:tr w:rsidR="00124719" w:rsidRPr="00124719" w14:paraId="69855B9E" w14:textId="77777777" w:rsidTr="005F00C1">
        <w:trPr>
          <w:jc w:val="center"/>
        </w:trPr>
        <w:tc>
          <w:tcPr>
            <w:tcW w:w="1414" w:type="pct"/>
            <w:gridSpan w:val="3"/>
            <w:tcBorders>
              <w:top w:val="nil"/>
              <w:left w:val="nil"/>
              <w:bottom w:val="nil"/>
              <w:right w:val="nil"/>
            </w:tcBorders>
          </w:tcPr>
          <w:p w14:paraId="7EE6B502" w14:textId="77777777" w:rsidR="00124719" w:rsidRPr="00124719" w:rsidRDefault="00124719" w:rsidP="005F00C1">
            <w:pPr>
              <w:pStyle w:val="Smalltext"/>
              <w:rPr>
                <w:rFonts w:ascii="Arial" w:hAnsi="Arial"/>
                <w:sz w:val="22"/>
              </w:rPr>
            </w:pPr>
            <w:r w:rsidRPr="00124719">
              <w:rPr>
                <w:rFonts w:ascii="Arial" w:hAnsi="Arial"/>
                <w:sz w:val="22"/>
              </w:rPr>
              <w:t>Elements describe the essential outcomes of a unit of competency.</w:t>
            </w:r>
          </w:p>
        </w:tc>
        <w:tc>
          <w:tcPr>
            <w:tcW w:w="3586" w:type="pct"/>
            <w:gridSpan w:val="2"/>
            <w:tcBorders>
              <w:top w:val="nil"/>
              <w:left w:val="nil"/>
              <w:bottom w:val="nil"/>
              <w:right w:val="nil"/>
            </w:tcBorders>
          </w:tcPr>
          <w:p w14:paraId="73BB0A41" w14:textId="77777777" w:rsidR="00124719" w:rsidRPr="00124719" w:rsidRDefault="00124719" w:rsidP="005F00C1">
            <w:pPr>
              <w:pStyle w:val="Smalltext"/>
              <w:rPr>
                <w:rFonts w:ascii="Arial" w:hAnsi="Arial"/>
                <w:sz w:val="22"/>
              </w:rPr>
            </w:pPr>
            <w:r w:rsidRPr="00124719">
              <w:rPr>
                <w:rFonts w:ascii="Arial" w:hAnsi="Arial"/>
                <w:sz w:val="22"/>
              </w:rPr>
              <w:t xml:space="preserve">Performance criteria describe the required performance needed to demonstrate achievement of the element. Where </w:t>
            </w:r>
            <w:r w:rsidRPr="00124719">
              <w:rPr>
                <w:rFonts w:ascii="Arial" w:hAnsi="Arial"/>
                <w:b/>
                <w:i/>
                <w:sz w:val="22"/>
              </w:rPr>
              <w:t>bold italicised</w:t>
            </w:r>
            <w:r w:rsidRPr="00124719">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124719" w:rsidRPr="00124719" w14:paraId="61835A19" w14:textId="77777777" w:rsidTr="00124719">
        <w:trPr>
          <w:jc w:val="center"/>
        </w:trPr>
        <w:tc>
          <w:tcPr>
            <w:tcW w:w="237" w:type="pct"/>
            <w:vMerge w:val="restart"/>
            <w:tcBorders>
              <w:top w:val="nil"/>
              <w:left w:val="nil"/>
              <w:right w:val="nil"/>
            </w:tcBorders>
          </w:tcPr>
          <w:p w14:paraId="3C18ADEA" w14:textId="77777777" w:rsidR="00124719" w:rsidRPr="00124719" w:rsidRDefault="00124719" w:rsidP="005F00C1">
            <w:pPr>
              <w:rPr>
                <w:rFonts w:ascii="Arial" w:hAnsi="Arial" w:cs="Arial"/>
                <w:sz w:val="22"/>
                <w:szCs w:val="22"/>
              </w:rPr>
            </w:pPr>
            <w:bookmarkStart w:id="84" w:name="_Hlk35441878"/>
            <w:r w:rsidRPr="00124719">
              <w:rPr>
                <w:rFonts w:ascii="Arial" w:hAnsi="Arial" w:cs="Arial"/>
                <w:sz w:val="22"/>
                <w:szCs w:val="22"/>
              </w:rPr>
              <w:t>1.</w:t>
            </w:r>
          </w:p>
        </w:tc>
        <w:tc>
          <w:tcPr>
            <w:tcW w:w="1177" w:type="pct"/>
            <w:gridSpan w:val="2"/>
            <w:vMerge w:val="restart"/>
            <w:tcBorders>
              <w:top w:val="nil"/>
              <w:left w:val="nil"/>
              <w:right w:val="nil"/>
            </w:tcBorders>
          </w:tcPr>
          <w:p w14:paraId="19D4CAF8" w14:textId="5ECBEEA7" w:rsidR="00124719" w:rsidRPr="00124719" w:rsidRDefault="00124719" w:rsidP="005F00C1">
            <w:pPr>
              <w:rPr>
                <w:rFonts w:ascii="Arial" w:hAnsi="Arial" w:cs="Arial"/>
                <w:sz w:val="22"/>
                <w:szCs w:val="22"/>
              </w:rPr>
            </w:pPr>
            <w:r w:rsidRPr="00124719">
              <w:rPr>
                <w:rFonts w:ascii="Arial" w:hAnsi="Arial" w:cs="Arial"/>
                <w:sz w:val="22"/>
                <w:szCs w:val="22"/>
              </w:rPr>
              <w:t>Research</w:t>
            </w:r>
            <w:r w:rsidR="00B02432">
              <w:rPr>
                <w:rFonts w:ascii="Arial" w:hAnsi="Arial" w:cs="Arial"/>
                <w:sz w:val="22"/>
                <w:szCs w:val="22"/>
              </w:rPr>
              <w:t>, examine and discuss</w:t>
            </w:r>
            <w:r w:rsidRPr="00124719">
              <w:rPr>
                <w:rFonts w:ascii="Arial" w:hAnsi="Arial" w:cs="Arial"/>
                <w:sz w:val="22"/>
                <w:szCs w:val="22"/>
              </w:rPr>
              <w:t xml:space="preserve"> the functions of the Australian legal framework</w:t>
            </w:r>
          </w:p>
        </w:tc>
        <w:tc>
          <w:tcPr>
            <w:tcW w:w="314" w:type="pct"/>
            <w:tcBorders>
              <w:top w:val="nil"/>
              <w:left w:val="nil"/>
              <w:bottom w:val="nil"/>
              <w:right w:val="nil"/>
            </w:tcBorders>
          </w:tcPr>
          <w:p w14:paraId="137B4139" w14:textId="77777777" w:rsidR="00124719" w:rsidRPr="00124719" w:rsidRDefault="00124719" w:rsidP="005F00C1">
            <w:pPr>
              <w:rPr>
                <w:rFonts w:ascii="Arial" w:hAnsi="Arial" w:cs="Arial"/>
                <w:sz w:val="22"/>
                <w:szCs w:val="22"/>
              </w:rPr>
            </w:pPr>
            <w:r w:rsidRPr="00124719">
              <w:rPr>
                <w:rFonts w:ascii="Arial" w:hAnsi="Arial" w:cs="Arial"/>
                <w:sz w:val="22"/>
                <w:szCs w:val="22"/>
              </w:rPr>
              <w:t>1.1</w:t>
            </w:r>
          </w:p>
        </w:tc>
        <w:tc>
          <w:tcPr>
            <w:tcW w:w="3272" w:type="pct"/>
            <w:tcBorders>
              <w:top w:val="nil"/>
              <w:left w:val="nil"/>
              <w:bottom w:val="nil"/>
              <w:right w:val="nil"/>
            </w:tcBorders>
          </w:tcPr>
          <w:p w14:paraId="7A81D2DD"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Research and discuss the </w:t>
            </w:r>
            <w:r w:rsidRPr="00124719">
              <w:rPr>
                <w:rFonts w:ascii="Arial" w:hAnsi="Arial" w:cs="Arial"/>
                <w:b/>
                <w:i/>
                <w:sz w:val="22"/>
                <w:szCs w:val="22"/>
              </w:rPr>
              <w:t>development of the constitutional and legal framework</w:t>
            </w:r>
            <w:r w:rsidRPr="00124719">
              <w:rPr>
                <w:rFonts w:ascii="Arial" w:hAnsi="Arial" w:cs="Arial"/>
                <w:sz w:val="22"/>
                <w:szCs w:val="22"/>
              </w:rPr>
              <w:t xml:space="preserve"> of Australia </w:t>
            </w:r>
          </w:p>
        </w:tc>
      </w:tr>
      <w:tr w:rsidR="00124719" w:rsidRPr="00124719" w14:paraId="20A42610" w14:textId="77777777" w:rsidTr="00124719">
        <w:trPr>
          <w:jc w:val="center"/>
        </w:trPr>
        <w:tc>
          <w:tcPr>
            <w:tcW w:w="237" w:type="pct"/>
            <w:vMerge/>
            <w:tcBorders>
              <w:left w:val="nil"/>
              <w:right w:val="nil"/>
            </w:tcBorders>
          </w:tcPr>
          <w:p w14:paraId="07246DFE" w14:textId="77777777" w:rsidR="00124719" w:rsidRPr="00124719" w:rsidRDefault="00124719" w:rsidP="005F00C1">
            <w:pPr>
              <w:rPr>
                <w:rFonts w:ascii="Arial" w:hAnsi="Arial" w:cs="Arial"/>
                <w:sz w:val="22"/>
                <w:szCs w:val="22"/>
              </w:rPr>
            </w:pPr>
          </w:p>
        </w:tc>
        <w:tc>
          <w:tcPr>
            <w:tcW w:w="1177" w:type="pct"/>
            <w:gridSpan w:val="2"/>
            <w:vMerge/>
            <w:tcBorders>
              <w:left w:val="nil"/>
              <w:right w:val="nil"/>
            </w:tcBorders>
          </w:tcPr>
          <w:p w14:paraId="1B9C54E2"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57713100" w14:textId="77777777" w:rsidR="00124719" w:rsidRPr="00124719" w:rsidRDefault="00124719" w:rsidP="005F00C1">
            <w:pPr>
              <w:rPr>
                <w:rFonts w:ascii="Arial" w:hAnsi="Arial" w:cs="Arial"/>
                <w:sz w:val="22"/>
                <w:szCs w:val="22"/>
              </w:rPr>
            </w:pPr>
            <w:r w:rsidRPr="00124719">
              <w:rPr>
                <w:rFonts w:ascii="Arial" w:hAnsi="Arial" w:cs="Arial"/>
                <w:sz w:val="22"/>
                <w:szCs w:val="22"/>
              </w:rPr>
              <w:t>1.2</w:t>
            </w:r>
          </w:p>
        </w:tc>
        <w:tc>
          <w:tcPr>
            <w:tcW w:w="3272" w:type="pct"/>
            <w:tcBorders>
              <w:top w:val="nil"/>
              <w:left w:val="nil"/>
              <w:bottom w:val="nil"/>
              <w:right w:val="nil"/>
            </w:tcBorders>
          </w:tcPr>
          <w:p w14:paraId="2C71B11B"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Review the </w:t>
            </w:r>
            <w:r w:rsidRPr="00124719">
              <w:rPr>
                <w:rFonts w:ascii="Arial" w:hAnsi="Arial" w:cs="Arial"/>
                <w:b/>
                <w:i/>
                <w:sz w:val="22"/>
                <w:szCs w:val="22"/>
              </w:rPr>
              <w:t>structure of government in Australia</w:t>
            </w:r>
            <w:r w:rsidRPr="00124719">
              <w:rPr>
                <w:rFonts w:ascii="Arial" w:hAnsi="Arial" w:cs="Arial"/>
                <w:sz w:val="22"/>
                <w:szCs w:val="22"/>
              </w:rPr>
              <w:t xml:space="preserve"> and the jurisdictions of the </w:t>
            </w:r>
            <w:r w:rsidRPr="00124719">
              <w:rPr>
                <w:rFonts w:ascii="Arial" w:hAnsi="Arial" w:cs="Arial"/>
                <w:b/>
                <w:i/>
                <w:sz w:val="22"/>
                <w:szCs w:val="22"/>
              </w:rPr>
              <w:t>Victorian and Federal court hierarchies</w:t>
            </w:r>
          </w:p>
        </w:tc>
      </w:tr>
      <w:tr w:rsidR="00124719" w:rsidRPr="00124719" w14:paraId="3A48D867" w14:textId="77777777" w:rsidTr="00124719">
        <w:trPr>
          <w:jc w:val="center"/>
        </w:trPr>
        <w:tc>
          <w:tcPr>
            <w:tcW w:w="237" w:type="pct"/>
            <w:vMerge/>
            <w:tcBorders>
              <w:left w:val="nil"/>
              <w:right w:val="nil"/>
            </w:tcBorders>
          </w:tcPr>
          <w:p w14:paraId="5454F1B4" w14:textId="77777777" w:rsidR="00124719" w:rsidRPr="00124719" w:rsidRDefault="00124719" w:rsidP="005F00C1">
            <w:pPr>
              <w:rPr>
                <w:rFonts w:ascii="Arial" w:hAnsi="Arial" w:cs="Arial"/>
                <w:sz w:val="22"/>
                <w:szCs w:val="22"/>
              </w:rPr>
            </w:pPr>
          </w:p>
        </w:tc>
        <w:tc>
          <w:tcPr>
            <w:tcW w:w="1177" w:type="pct"/>
            <w:gridSpan w:val="2"/>
            <w:vMerge/>
            <w:tcBorders>
              <w:left w:val="nil"/>
              <w:right w:val="nil"/>
            </w:tcBorders>
          </w:tcPr>
          <w:p w14:paraId="59C96194"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1DB146C8" w14:textId="77777777" w:rsidR="00124719" w:rsidRPr="00124719" w:rsidRDefault="00124719" w:rsidP="005F00C1">
            <w:pPr>
              <w:rPr>
                <w:rFonts w:ascii="Arial" w:hAnsi="Arial" w:cs="Arial"/>
                <w:sz w:val="22"/>
                <w:szCs w:val="22"/>
              </w:rPr>
            </w:pPr>
            <w:r w:rsidRPr="00124719">
              <w:rPr>
                <w:rFonts w:ascii="Arial" w:hAnsi="Arial" w:cs="Arial"/>
                <w:sz w:val="22"/>
                <w:szCs w:val="22"/>
              </w:rPr>
              <w:t>1.3</w:t>
            </w:r>
          </w:p>
        </w:tc>
        <w:tc>
          <w:tcPr>
            <w:tcW w:w="3272" w:type="pct"/>
            <w:tcBorders>
              <w:top w:val="nil"/>
              <w:left w:val="nil"/>
              <w:bottom w:val="nil"/>
              <w:right w:val="nil"/>
            </w:tcBorders>
          </w:tcPr>
          <w:p w14:paraId="34F51C3B"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Distinguish between the executive functions of government from the legislative and judicial functions </w:t>
            </w:r>
          </w:p>
        </w:tc>
      </w:tr>
      <w:tr w:rsidR="00124719" w:rsidRPr="00124719" w14:paraId="1EED39E5" w14:textId="77777777" w:rsidTr="00124719">
        <w:trPr>
          <w:jc w:val="center"/>
        </w:trPr>
        <w:tc>
          <w:tcPr>
            <w:tcW w:w="237" w:type="pct"/>
            <w:vMerge/>
            <w:tcBorders>
              <w:left w:val="nil"/>
              <w:right w:val="nil"/>
            </w:tcBorders>
          </w:tcPr>
          <w:p w14:paraId="17A2C083" w14:textId="77777777" w:rsidR="00124719" w:rsidRPr="00124719" w:rsidRDefault="00124719" w:rsidP="005F00C1">
            <w:pPr>
              <w:rPr>
                <w:rFonts w:ascii="Arial" w:hAnsi="Arial" w:cs="Arial"/>
                <w:sz w:val="22"/>
                <w:szCs w:val="22"/>
              </w:rPr>
            </w:pPr>
          </w:p>
        </w:tc>
        <w:tc>
          <w:tcPr>
            <w:tcW w:w="1177" w:type="pct"/>
            <w:gridSpan w:val="2"/>
            <w:vMerge/>
            <w:tcBorders>
              <w:left w:val="nil"/>
              <w:right w:val="nil"/>
            </w:tcBorders>
          </w:tcPr>
          <w:p w14:paraId="59C013F1"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38C9E0CA" w14:textId="77777777" w:rsidR="00124719" w:rsidRPr="00124719" w:rsidRDefault="00124719" w:rsidP="005F00C1">
            <w:pPr>
              <w:rPr>
                <w:rFonts w:ascii="Arial" w:hAnsi="Arial" w:cs="Arial"/>
                <w:sz w:val="22"/>
                <w:szCs w:val="22"/>
              </w:rPr>
            </w:pPr>
            <w:r w:rsidRPr="00124719">
              <w:rPr>
                <w:rFonts w:ascii="Arial" w:hAnsi="Arial" w:cs="Arial"/>
                <w:sz w:val="22"/>
                <w:szCs w:val="22"/>
              </w:rPr>
              <w:t>1.4</w:t>
            </w:r>
          </w:p>
        </w:tc>
        <w:tc>
          <w:tcPr>
            <w:tcW w:w="3272" w:type="pct"/>
            <w:tcBorders>
              <w:top w:val="nil"/>
              <w:left w:val="nil"/>
              <w:bottom w:val="nil"/>
              <w:right w:val="nil"/>
            </w:tcBorders>
          </w:tcPr>
          <w:p w14:paraId="33C16FDD"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Examine and describe the nature of </w:t>
            </w:r>
            <w:r w:rsidRPr="00124719">
              <w:rPr>
                <w:rFonts w:ascii="Arial" w:hAnsi="Arial" w:cs="Arial"/>
                <w:b/>
                <w:i/>
                <w:sz w:val="22"/>
                <w:szCs w:val="22"/>
              </w:rPr>
              <w:t>quasi-judicial bodies</w:t>
            </w:r>
          </w:p>
        </w:tc>
      </w:tr>
      <w:tr w:rsidR="00124719" w:rsidRPr="00124719" w14:paraId="7104BAD8" w14:textId="77777777" w:rsidTr="00124719">
        <w:trPr>
          <w:jc w:val="center"/>
        </w:trPr>
        <w:tc>
          <w:tcPr>
            <w:tcW w:w="237" w:type="pct"/>
            <w:vMerge/>
            <w:tcBorders>
              <w:left w:val="nil"/>
              <w:bottom w:val="nil"/>
              <w:right w:val="nil"/>
            </w:tcBorders>
          </w:tcPr>
          <w:p w14:paraId="0DD2BA0C" w14:textId="77777777" w:rsidR="00124719" w:rsidRPr="00124719" w:rsidRDefault="00124719" w:rsidP="005F00C1">
            <w:pPr>
              <w:rPr>
                <w:rFonts w:ascii="Arial" w:hAnsi="Arial" w:cs="Arial"/>
                <w:sz w:val="22"/>
                <w:szCs w:val="22"/>
              </w:rPr>
            </w:pPr>
          </w:p>
        </w:tc>
        <w:tc>
          <w:tcPr>
            <w:tcW w:w="1177" w:type="pct"/>
            <w:gridSpan w:val="2"/>
            <w:vMerge/>
            <w:tcBorders>
              <w:left w:val="nil"/>
              <w:bottom w:val="nil"/>
              <w:right w:val="nil"/>
            </w:tcBorders>
          </w:tcPr>
          <w:p w14:paraId="68380625"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4850A497" w14:textId="77777777" w:rsidR="00124719" w:rsidRPr="00124719" w:rsidRDefault="00124719" w:rsidP="005F00C1">
            <w:pPr>
              <w:rPr>
                <w:rFonts w:ascii="Arial" w:hAnsi="Arial" w:cs="Arial"/>
                <w:sz w:val="22"/>
                <w:szCs w:val="22"/>
              </w:rPr>
            </w:pPr>
            <w:r w:rsidRPr="00124719">
              <w:rPr>
                <w:rFonts w:ascii="Arial" w:hAnsi="Arial" w:cs="Arial"/>
                <w:sz w:val="22"/>
                <w:szCs w:val="22"/>
              </w:rPr>
              <w:t>1.5</w:t>
            </w:r>
          </w:p>
        </w:tc>
        <w:tc>
          <w:tcPr>
            <w:tcW w:w="3272" w:type="pct"/>
            <w:tcBorders>
              <w:top w:val="nil"/>
              <w:left w:val="nil"/>
              <w:bottom w:val="nil"/>
              <w:right w:val="nil"/>
            </w:tcBorders>
          </w:tcPr>
          <w:p w14:paraId="3E8658B1" w14:textId="77777777" w:rsidR="00E35E8B" w:rsidRPr="00AD1CDC" w:rsidRDefault="00E35E8B" w:rsidP="00E35E8B">
            <w:pPr>
              <w:rPr>
                <w:rFonts w:ascii="Arial" w:hAnsi="Arial" w:cs="Arial"/>
                <w:bCs/>
                <w:iCs/>
                <w:sz w:val="22"/>
                <w:szCs w:val="22"/>
                <w:lang w:val="en-AU" w:eastAsia="en-US"/>
              </w:rPr>
            </w:pPr>
            <w:r w:rsidRPr="00AD1CDC">
              <w:rPr>
                <w:rFonts w:ascii="Arial" w:hAnsi="Arial" w:cs="Arial"/>
                <w:bCs/>
                <w:iCs/>
                <w:sz w:val="22"/>
                <w:szCs w:val="22"/>
              </w:rPr>
              <w:t>Identify the type of decisions which are subject to administrative review</w:t>
            </w:r>
          </w:p>
          <w:p w14:paraId="6615E525" w14:textId="57A8EE06" w:rsidR="00124719" w:rsidRPr="00124719" w:rsidRDefault="00E35E8B" w:rsidP="005F00C1">
            <w:pPr>
              <w:rPr>
                <w:rFonts w:ascii="Arial" w:hAnsi="Arial" w:cs="Arial"/>
                <w:sz w:val="22"/>
                <w:szCs w:val="22"/>
              </w:rPr>
            </w:pPr>
            <w:r w:rsidRPr="00124719" w:rsidDel="00E35E8B">
              <w:rPr>
                <w:rFonts w:ascii="Arial" w:hAnsi="Arial" w:cs="Arial"/>
                <w:sz w:val="22"/>
                <w:szCs w:val="22"/>
              </w:rPr>
              <w:t xml:space="preserve"> </w:t>
            </w:r>
          </w:p>
        </w:tc>
      </w:tr>
      <w:tr w:rsidR="00124719" w:rsidRPr="00124719" w14:paraId="53702069" w14:textId="77777777" w:rsidTr="00124719">
        <w:trPr>
          <w:jc w:val="center"/>
        </w:trPr>
        <w:tc>
          <w:tcPr>
            <w:tcW w:w="237" w:type="pct"/>
            <w:vMerge w:val="restart"/>
            <w:tcBorders>
              <w:top w:val="nil"/>
              <w:left w:val="nil"/>
              <w:bottom w:val="nil"/>
              <w:right w:val="nil"/>
            </w:tcBorders>
          </w:tcPr>
          <w:p w14:paraId="5D80DAB7" w14:textId="77777777" w:rsidR="00124719" w:rsidRPr="00124719" w:rsidRDefault="00124719" w:rsidP="005F00C1">
            <w:pPr>
              <w:rPr>
                <w:rFonts w:ascii="Arial" w:hAnsi="Arial" w:cs="Arial"/>
                <w:sz w:val="22"/>
                <w:szCs w:val="22"/>
              </w:rPr>
            </w:pPr>
            <w:r w:rsidRPr="00124719">
              <w:rPr>
                <w:rFonts w:ascii="Arial" w:hAnsi="Arial" w:cs="Arial"/>
                <w:sz w:val="22"/>
                <w:szCs w:val="22"/>
              </w:rPr>
              <w:t>2.</w:t>
            </w:r>
          </w:p>
        </w:tc>
        <w:tc>
          <w:tcPr>
            <w:tcW w:w="1177" w:type="pct"/>
            <w:gridSpan w:val="2"/>
            <w:vMerge w:val="restart"/>
            <w:tcBorders>
              <w:top w:val="nil"/>
              <w:left w:val="nil"/>
              <w:bottom w:val="nil"/>
              <w:right w:val="nil"/>
            </w:tcBorders>
          </w:tcPr>
          <w:p w14:paraId="33538E33" w14:textId="702DD48F" w:rsidR="00124719" w:rsidRPr="00124719" w:rsidRDefault="00124719" w:rsidP="005F00C1">
            <w:pPr>
              <w:rPr>
                <w:rFonts w:ascii="Arial" w:hAnsi="Arial" w:cs="Arial"/>
                <w:sz w:val="22"/>
                <w:szCs w:val="22"/>
              </w:rPr>
            </w:pPr>
            <w:r w:rsidRPr="00124719">
              <w:rPr>
                <w:rFonts w:ascii="Arial" w:hAnsi="Arial" w:cs="Arial"/>
                <w:sz w:val="22"/>
                <w:szCs w:val="22"/>
              </w:rPr>
              <w:t>Research</w:t>
            </w:r>
            <w:r w:rsidR="00B02432">
              <w:rPr>
                <w:rFonts w:ascii="Arial" w:hAnsi="Arial" w:cs="Arial"/>
                <w:sz w:val="22"/>
                <w:szCs w:val="22"/>
              </w:rPr>
              <w:t xml:space="preserve"> and discuss </w:t>
            </w:r>
            <w:r w:rsidRPr="00124719">
              <w:rPr>
                <w:rFonts w:ascii="Arial" w:hAnsi="Arial" w:cs="Arial"/>
                <w:sz w:val="22"/>
                <w:szCs w:val="22"/>
              </w:rPr>
              <w:t>subordinate legislation and the principles governing delegation of legislative power</w:t>
            </w:r>
          </w:p>
        </w:tc>
        <w:tc>
          <w:tcPr>
            <w:tcW w:w="314" w:type="pct"/>
            <w:tcBorders>
              <w:top w:val="nil"/>
              <w:left w:val="nil"/>
              <w:bottom w:val="nil"/>
              <w:right w:val="nil"/>
            </w:tcBorders>
          </w:tcPr>
          <w:p w14:paraId="27830DB3" w14:textId="77777777" w:rsidR="00124719" w:rsidRPr="00124719" w:rsidRDefault="00124719" w:rsidP="005F00C1">
            <w:pPr>
              <w:rPr>
                <w:rFonts w:ascii="Arial" w:hAnsi="Arial" w:cs="Arial"/>
                <w:sz w:val="22"/>
                <w:szCs w:val="22"/>
              </w:rPr>
            </w:pPr>
            <w:r w:rsidRPr="00124719">
              <w:rPr>
                <w:rFonts w:ascii="Arial" w:hAnsi="Arial" w:cs="Arial"/>
                <w:sz w:val="22"/>
                <w:szCs w:val="22"/>
              </w:rPr>
              <w:t>2.1</w:t>
            </w:r>
          </w:p>
        </w:tc>
        <w:tc>
          <w:tcPr>
            <w:tcW w:w="3272" w:type="pct"/>
            <w:tcBorders>
              <w:top w:val="nil"/>
              <w:left w:val="nil"/>
              <w:bottom w:val="nil"/>
              <w:right w:val="nil"/>
            </w:tcBorders>
          </w:tcPr>
          <w:p w14:paraId="69B15754"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Define the term </w:t>
            </w:r>
            <w:r w:rsidRPr="00124719">
              <w:rPr>
                <w:rFonts w:ascii="Arial" w:hAnsi="Arial" w:cs="Arial"/>
                <w:iCs/>
                <w:sz w:val="22"/>
                <w:szCs w:val="22"/>
              </w:rPr>
              <w:t>subordinate legislation</w:t>
            </w:r>
            <w:r w:rsidRPr="00124719">
              <w:rPr>
                <w:rFonts w:ascii="Arial" w:hAnsi="Arial" w:cs="Arial"/>
                <w:sz w:val="22"/>
                <w:szCs w:val="22"/>
              </w:rPr>
              <w:t xml:space="preserve"> and outline its operation</w:t>
            </w:r>
          </w:p>
        </w:tc>
      </w:tr>
      <w:tr w:rsidR="00124719" w:rsidRPr="00124719" w14:paraId="2F86BCF6" w14:textId="77777777" w:rsidTr="00124719">
        <w:trPr>
          <w:jc w:val="center"/>
        </w:trPr>
        <w:tc>
          <w:tcPr>
            <w:tcW w:w="237" w:type="pct"/>
            <w:vMerge/>
            <w:tcBorders>
              <w:top w:val="nil"/>
              <w:left w:val="nil"/>
              <w:bottom w:val="nil"/>
              <w:right w:val="nil"/>
            </w:tcBorders>
          </w:tcPr>
          <w:p w14:paraId="0F982F65"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5C5EE199"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3F01955B" w14:textId="77777777" w:rsidR="00124719" w:rsidRPr="00124719" w:rsidRDefault="00124719" w:rsidP="005F00C1">
            <w:pPr>
              <w:rPr>
                <w:rFonts w:ascii="Arial" w:hAnsi="Arial" w:cs="Arial"/>
                <w:sz w:val="22"/>
                <w:szCs w:val="22"/>
              </w:rPr>
            </w:pPr>
            <w:r w:rsidRPr="00124719">
              <w:rPr>
                <w:rFonts w:ascii="Arial" w:hAnsi="Arial" w:cs="Arial"/>
                <w:sz w:val="22"/>
                <w:szCs w:val="22"/>
              </w:rPr>
              <w:t>2.2</w:t>
            </w:r>
          </w:p>
        </w:tc>
        <w:tc>
          <w:tcPr>
            <w:tcW w:w="3272" w:type="pct"/>
            <w:tcBorders>
              <w:top w:val="nil"/>
              <w:left w:val="nil"/>
              <w:bottom w:val="nil"/>
              <w:right w:val="nil"/>
            </w:tcBorders>
          </w:tcPr>
          <w:p w14:paraId="3ACB97AE" w14:textId="77777777" w:rsidR="00124719" w:rsidRPr="00124719" w:rsidRDefault="00124719" w:rsidP="005F00C1">
            <w:pPr>
              <w:rPr>
                <w:rFonts w:ascii="Arial" w:hAnsi="Arial" w:cs="Arial"/>
                <w:sz w:val="22"/>
                <w:szCs w:val="22"/>
              </w:rPr>
            </w:pPr>
            <w:r w:rsidRPr="00124719">
              <w:rPr>
                <w:rFonts w:ascii="Arial" w:hAnsi="Arial" w:cs="Arial"/>
                <w:sz w:val="22"/>
                <w:szCs w:val="22"/>
              </w:rPr>
              <w:t>Examine and discuss the reasons for delegation of legislative power and explain the legal restraints on the delegation of legislative power</w:t>
            </w:r>
          </w:p>
        </w:tc>
      </w:tr>
      <w:tr w:rsidR="00124719" w:rsidRPr="00124719" w14:paraId="42C406E3" w14:textId="77777777" w:rsidTr="00124719">
        <w:trPr>
          <w:jc w:val="center"/>
        </w:trPr>
        <w:tc>
          <w:tcPr>
            <w:tcW w:w="237" w:type="pct"/>
            <w:vMerge/>
            <w:tcBorders>
              <w:top w:val="nil"/>
              <w:left w:val="nil"/>
              <w:bottom w:val="nil"/>
              <w:right w:val="nil"/>
            </w:tcBorders>
          </w:tcPr>
          <w:p w14:paraId="5F0BFF88"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6A570043"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26B1EDD9" w14:textId="77777777" w:rsidR="00124719" w:rsidRPr="00124719" w:rsidRDefault="00124719" w:rsidP="005F00C1">
            <w:pPr>
              <w:rPr>
                <w:rFonts w:ascii="Arial" w:hAnsi="Arial" w:cs="Arial"/>
                <w:sz w:val="22"/>
                <w:szCs w:val="22"/>
              </w:rPr>
            </w:pPr>
            <w:r w:rsidRPr="00124719">
              <w:rPr>
                <w:rFonts w:ascii="Arial" w:hAnsi="Arial" w:cs="Arial"/>
                <w:sz w:val="22"/>
                <w:szCs w:val="22"/>
              </w:rPr>
              <w:t>2.3</w:t>
            </w:r>
          </w:p>
        </w:tc>
        <w:tc>
          <w:tcPr>
            <w:tcW w:w="3272" w:type="pct"/>
            <w:tcBorders>
              <w:top w:val="nil"/>
              <w:left w:val="nil"/>
              <w:bottom w:val="nil"/>
              <w:right w:val="nil"/>
            </w:tcBorders>
          </w:tcPr>
          <w:p w14:paraId="12FE59B4" w14:textId="77777777" w:rsidR="00124719" w:rsidRPr="00124719" w:rsidRDefault="00124719" w:rsidP="005F00C1">
            <w:pPr>
              <w:rPr>
                <w:rFonts w:ascii="Arial" w:hAnsi="Arial" w:cs="Arial"/>
                <w:sz w:val="22"/>
                <w:szCs w:val="22"/>
              </w:rPr>
            </w:pPr>
            <w:r w:rsidRPr="00124719">
              <w:rPr>
                <w:rFonts w:ascii="Arial" w:hAnsi="Arial" w:cs="Arial"/>
                <w:sz w:val="22"/>
                <w:szCs w:val="22"/>
              </w:rPr>
              <w:t>Describe the nature of parliamentary supervision and the control of subordinate legislation</w:t>
            </w:r>
          </w:p>
        </w:tc>
      </w:tr>
      <w:tr w:rsidR="00124719" w:rsidRPr="00124719" w14:paraId="33D83A43" w14:textId="77777777" w:rsidTr="00124719">
        <w:trPr>
          <w:jc w:val="center"/>
        </w:trPr>
        <w:tc>
          <w:tcPr>
            <w:tcW w:w="237" w:type="pct"/>
            <w:vMerge w:val="restart"/>
            <w:tcBorders>
              <w:top w:val="nil"/>
              <w:left w:val="nil"/>
              <w:bottom w:val="nil"/>
              <w:right w:val="nil"/>
            </w:tcBorders>
          </w:tcPr>
          <w:p w14:paraId="75490AA7" w14:textId="77777777" w:rsidR="00124719" w:rsidRPr="00124719" w:rsidRDefault="00124719" w:rsidP="005F00C1">
            <w:pPr>
              <w:rPr>
                <w:rFonts w:ascii="Arial" w:hAnsi="Arial" w:cs="Arial"/>
                <w:sz w:val="22"/>
                <w:szCs w:val="22"/>
              </w:rPr>
            </w:pPr>
            <w:r w:rsidRPr="00124719">
              <w:rPr>
                <w:rFonts w:ascii="Arial" w:hAnsi="Arial" w:cs="Arial"/>
                <w:sz w:val="22"/>
                <w:szCs w:val="22"/>
              </w:rPr>
              <w:t>3.</w:t>
            </w:r>
          </w:p>
        </w:tc>
        <w:tc>
          <w:tcPr>
            <w:tcW w:w="1177" w:type="pct"/>
            <w:gridSpan w:val="2"/>
            <w:vMerge w:val="restart"/>
            <w:tcBorders>
              <w:top w:val="nil"/>
              <w:left w:val="nil"/>
              <w:bottom w:val="nil"/>
              <w:right w:val="nil"/>
            </w:tcBorders>
          </w:tcPr>
          <w:p w14:paraId="0E2AA0DB" w14:textId="29406484" w:rsidR="00124719" w:rsidRPr="00124719" w:rsidRDefault="00B02432" w:rsidP="005F00C1">
            <w:pPr>
              <w:rPr>
                <w:rFonts w:ascii="Arial" w:hAnsi="Arial" w:cs="Arial"/>
                <w:sz w:val="22"/>
                <w:szCs w:val="22"/>
              </w:rPr>
            </w:pPr>
            <w:r>
              <w:rPr>
                <w:rFonts w:ascii="Arial" w:hAnsi="Arial" w:cs="Arial"/>
                <w:sz w:val="22"/>
                <w:szCs w:val="22"/>
              </w:rPr>
              <w:t>Research, assess and apply</w:t>
            </w:r>
            <w:r w:rsidRPr="00124719">
              <w:rPr>
                <w:rFonts w:ascii="Arial" w:hAnsi="Arial" w:cs="Arial"/>
                <w:sz w:val="22"/>
                <w:szCs w:val="22"/>
              </w:rPr>
              <w:t xml:space="preserve"> </w:t>
            </w:r>
            <w:r w:rsidR="00124719" w:rsidRPr="00124719">
              <w:rPr>
                <w:rFonts w:ascii="Arial" w:hAnsi="Arial" w:cs="Arial"/>
                <w:sz w:val="22"/>
                <w:szCs w:val="22"/>
              </w:rPr>
              <w:t>judicial review of decisions</w:t>
            </w:r>
          </w:p>
        </w:tc>
        <w:tc>
          <w:tcPr>
            <w:tcW w:w="314" w:type="pct"/>
            <w:tcBorders>
              <w:top w:val="nil"/>
              <w:left w:val="nil"/>
              <w:bottom w:val="nil"/>
              <w:right w:val="nil"/>
            </w:tcBorders>
          </w:tcPr>
          <w:p w14:paraId="1469B286" w14:textId="77777777" w:rsidR="00124719" w:rsidRPr="00124719" w:rsidRDefault="00124719" w:rsidP="005F00C1">
            <w:pPr>
              <w:rPr>
                <w:rFonts w:ascii="Arial" w:hAnsi="Arial" w:cs="Arial"/>
                <w:sz w:val="22"/>
                <w:szCs w:val="22"/>
              </w:rPr>
            </w:pPr>
            <w:r w:rsidRPr="00124719">
              <w:rPr>
                <w:rFonts w:ascii="Arial" w:hAnsi="Arial" w:cs="Arial"/>
                <w:sz w:val="22"/>
                <w:szCs w:val="22"/>
              </w:rPr>
              <w:t>3.1</w:t>
            </w:r>
          </w:p>
        </w:tc>
        <w:tc>
          <w:tcPr>
            <w:tcW w:w="3272" w:type="pct"/>
            <w:tcBorders>
              <w:top w:val="nil"/>
              <w:left w:val="nil"/>
              <w:bottom w:val="nil"/>
              <w:right w:val="nil"/>
            </w:tcBorders>
          </w:tcPr>
          <w:p w14:paraId="35F284AA"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Research the historical background and features of judicial review, and debate the legal basis for intervention </w:t>
            </w:r>
            <w:r w:rsidRPr="00124719">
              <w:rPr>
                <w:rFonts w:ascii="Arial" w:hAnsi="Arial" w:cs="Arial"/>
                <w:sz w:val="22"/>
                <w:szCs w:val="22"/>
              </w:rPr>
              <w:lastRenderedPageBreak/>
              <w:t>and the effect of a successful application for judicial review</w:t>
            </w:r>
          </w:p>
        </w:tc>
      </w:tr>
      <w:tr w:rsidR="00124719" w:rsidRPr="00124719" w14:paraId="5D13D40B" w14:textId="77777777" w:rsidTr="00124719">
        <w:trPr>
          <w:jc w:val="center"/>
        </w:trPr>
        <w:tc>
          <w:tcPr>
            <w:tcW w:w="237" w:type="pct"/>
            <w:vMerge/>
            <w:tcBorders>
              <w:top w:val="nil"/>
              <w:left w:val="nil"/>
              <w:bottom w:val="nil"/>
              <w:right w:val="nil"/>
            </w:tcBorders>
          </w:tcPr>
          <w:p w14:paraId="093FE147"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72B21876"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3561657F" w14:textId="77777777" w:rsidR="00124719" w:rsidRPr="00124719" w:rsidRDefault="00124719" w:rsidP="005F00C1">
            <w:pPr>
              <w:rPr>
                <w:rFonts w:ascii="Arial" w:hAnsi="Arial" w:cs="Arial"/>
                <w:sz w:val="22"/>
                <w:szCs w:val="22"/>
              </w:rPr>
            </w:pPr>
            <w:r w:rsidRPr="00124719">
              <w:rPr>
                <w:rFonts w:ascii="Arial" w:hAnsi="Arial" w:cs="Arial"/>
                <w:sz w:val="22"/>
                <w:szCs w:val="22"/>
              </w:rPr>
              <w:t>3.2</w:t>
            </w:r>
          </w:p>
        </w:tc>
        <w:tc>
          <w:tcPr>
            <w:tcW w:w="3272" w:type="pct"/>
            <w:tcBorders>
              <w:top w:val="nil"/>
              <w:left w:val="nil"/>
              <w:bottom w:val="nil"/>
              <w:right w:val="nil"/>
            </w:tcBorders>
          </w:tcPr>
          <w:p w14:paraId="747F9213" w14:textId="265CEB74" w:rsidR="00124719" w:rsidRPr="00124719" w:rsidRDefault="006E7370" w:rsidP="005F00C1">
            <w:pPr>
              <w:rPr>
                <w:rFonts w:ascii="Arial" w:hAnsi="Arial" w:cs="Arial"/>
                <w:sz w:val="22"/>
                <w:szCs w:val="22"/>
              </w:rPr>
            </w:pPr>
            <w:r>
              <w:rPr>
                <w:rFonts w:ascii="Arial" w:hAnsi="Arial" w:cs="Arial"/>
                <w:sz w:val="22"/>
                <w:szCs w:val="22"/>
              </w:rPr>
              <w:t>Research</w:t>
            </w:r>
            <w:r w:rsidRPr="00124719">
              <w:rPr>
                <w:rFonts w:ascii="Arial" w:hAnsi="Arial" w:cs="Arial"/>
                <w:sz w:val="22"/>
                <w:szCs w:val="22"/>
              </w:rPr>
              <w:t xml:space="preserve"> </w:t>
            </w:r>
            <w:r w:rsidR="00124719" w:rsidRPr="00124719">
              <w:rPr>
                <w:rFonts w:ascii="Arial" w:hAnsi="Arial" w:cs="Arial"/>
                <w:sz w:val="22"/>
                <w:szCs w:val="22"/>
              </w:rPr>
              <w:t xml:space="preserve">the distinguishing features of </w:t>
            </w:r>
            <w:r w:rsidR="00124719" w:rsidRPr="00124719">
              <w:rPr>
                <w:rFonts w:ascii="Arial" w:hAnsi="Arial" w:cs="Arial"/>
                <w:b/>
                <w:i/>
                <w:sz w:val="22"/>
                <w:szCs w:val="22"/>
              </w:rPr>
              <w:t>review on the merits</w:t>
            </w:r>
            <w:r w:rsidR="00124719" w:rsidRPr="00124719">
              <w:rPr>
                <w:rFonts w:ascii="Arial" w:hAnsi="Arial" w:cs="Arial"/>
                <w:i/>
                <w:sz w:val="22"/>
                <w:szCs w:val="22"/>
              </w:rPr>
              <w:t xml:space="preserve"> </w:t>
            </w:r>
          </w:p>
        </w:tc>
      </w:tr>
      <w:tr w:rsidR="00124719" w:rsidRPr="00124719" w14:paraId="0FE10F6B" w14:textId="77777777" w:rsidTr="00124719">
        <w:trPr>
          <w:jc w:val="center"/>
        </w:trPr>
        <w:tc>
          <w:tcPr>
            <w:tcW w:w="237" w:type="pct"/>
            <w:vMerge/>
            <w:tcBorders>
              <w:top w:val="nil"/>
              <w:left w:val="nil"/>
              <w:bottom w:val="nil"/>
              <w:right w:val="nil"/>
            </w:tcBorders>
          </w:tcPr>
          <w:p w14:paraId="5CBA8EA0"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7BFE67CA"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69E09E27" w14:textId="77777777" w:rsidR="00124719" w:rsidRPr="00124719" w:rsidRDefault="00124719" w:rsidP="005F00C1">
            <w:pPr>
              <w:rPr>
                <w:rFonts w:ascii="Arial" w:hAnsi="Arial" w:cs="Arial"/>
                <w:sz w:val="22"/>
                <w:szCs w:val="22"/>
              </w:rPr>
            </w:pPr>
            <w:r w:rsidRPr="00124719">
              <w:rPr>
                <w:rFonts w:ascii="Arial" w:hAnsi="Arial" w:cs="Arial"/>
                <w:sz w:val="22"/>
                <w:szCs w:val="22"/>
              </w:rPr>
              <w:t>3.3</w:t>
            </w:r>
          </w:p>
        </w:tc>
        <w:tc>
          <w:tcPr>
            <w:tcW w:w="3272" w:type="pct"/>
            <w:tcBorders>
              <w:top w:val="nil"/>
              <w:left w:val="nil"/>
              <w:bottom w:val="nil"/>
              <w:right w:val="nil"/>
            </w:tcBorders>
          </w:tcPr>
          <w:p w14:paraId="69201C0D" w14:textId="77777777" w:rsidR="00124719" w:rsidRPr="00124719" w:rsidRDefault="00124719" w:rsidP="005F00C1">
            <w:pPr>
              <w:rPr>
                <w:rFonts w:ascii="Arial" w:hAnsi="Arial" w:cs="Arial"/>
                <w:sz w:val="22"/>
                <w:szCs w:val="22"/>
              </w:rPr>
            </w:pPr>
            <w:r w:rsidRPr="00124719">
              <w:rPr>
                <w:rFonts w:ascii="Arial" w:hAnsi="Arial" w:cs="Arial"/>
                <w:sz w:val="22"/>
                <w:szCs w:val="22"/>
              </w:rPr>
              <w:t>Compare and contrast judicial review of decisions and review on the merits</w:t>
            </w:r>
          </w:p>
        </w:tc>
      </w:tr>
      <w:tr w:rsidR="00124719" w:rsidRPr="00124719" w14:paraId="0AE188C9" w14:textId="77777777" w:rsidTr="00124719">
        <w:trPr>
          <w:jc w:val="center"/>
        </w:trPr>
        <w:tc>
          <w:tcPr>
            <w:tcW w:w="237" w:type="pct"/>
            <w:vMerge/>
            <w:tcBorders>
              <w:top w:val="nil"/>
              <w:left w:val="nil"/>
              <w:bottom w:val="nil"/>
              <w:right w:val="nil"/>
            </w:tcBorders>
          </w:tcPr>
          <w:p w14:paraId="4819368A"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0A4E2E98"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745E2441" w14:textId="77777777" w:rsidR="00124719" w:rsidRPr="00124719" w:rsidRDefault="00124719" w:rsidP="005F00C1">
            <w:pPr>
              <w:rPr>
                <w:rFonts w:ascii="Arial" w:hAnsi="Arial" w:cs="Arial"/>
                <w:sz w:val="22"/>
                <w:szCs w:val="22"/>
              </w:rPr>
            </w:pPr>
            <w:r w:rsidRPr="00124719">
              <w:rPr>
                <w:rFonts w:ascii="Arial" w:hAnsi="Arial" w:cs="Arial"/>
                <w:sz w:val="22"/>
                <w:szCs w:val="22"/>
              </w:rPr>
              <w:t>3.4</w:t>
            </w:r>
          </w:p>
        </w:tc>
        <w:tc>
          <w:tcPr>
            <w:tcW w:w="3272" w:type="pct"/>
            <w:tcBorders>
              <w:top w:val="nil"/>
              <w:left w:val="nil"/>
              <w:bottom w:val="nil"/>
              <w:right w:val="nil"/>
            </w:tcBorders>
          </w:tcPr>
          <w:p w14:paraId="5AA1C3CD" w14:textId="7DC85358" w:rsidR="00124719" w:rsidRPr="00124719" w:rsidRDefault="006E7370" w:rsidP="005F00C1">
            <w:pPr>
              <w:rPr>
                <w:rFonts w:ascii="Arial" w:hAnsi="Arial" w:cs="Arial"/>
                <w:sz w:val="22"/>
                <w:szCs w:val="22"/>
              </w:rPr>
            </w:pPr>
            <w:r>
              <w:rPr>
                <w:rFonts w:ascii="Arial" w:hAnsi="Arial" w:cs="Arial"/>
                <w:sz w:val="22"/>
                <w:szCs w:val="22"/>
              </w:rPr>
              <w:t>Research</w:t>
            </w:r>
            <w:r w:rsidR="00124719" w:rsidRPr="00124719">
              <w:rPr>
                <w:rFonts w:ascii="Arial" w:hAnsi="Arial" w:cs="Arial"/>
                <w:sz w:val="22"/>
                <w:szCs w:val="22"/>
              </w:rPr>
              <w:t xml:space="preserve"> the common law grounds for judicial review of administrative decisions including those made by subordinate legislative bodies and quasi-judicial bodies</w:t>
            </w:r>
          </w:p>
        </w:tc>
      </w:tr>
      <w:tr w:rsidR="00124719" w:rsidRPr="00124719" w14:paraId="2586F8C6" w14:textId="77777777" w:rsidTr="00124719">
        <w:trPr>
          <w:jc w:val="center"/>
        </w:trPr>
        <w:tc>
          <w:tcPr>
            <w:tcW w:w="237" w:type="pct"/>
            <w:vMerge/>
            <w:tcBorders>
              <w:top w:val="nil"/>
              <w:left w:val="nil"/>
              <w:bottom w:val="nil"/>
              <w:right w:val="nil"/>
            </w:tcBorders>
          </w:tcPr>
          <w:p w14:paraId="09493D6C"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59C606C3"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1CFE5F54" w14:textId="77777777" w:rsidR="00124719" w:rsidRPr="00124719" w:rsidRDefault="00124719" w:rsidP="005F00C1">
            <w:pPr>
              <w:rPr>
                <w:rFonts w:ascii="Arial" w:hAnsi="Arial" w:cs="Arial"/>
                <w:sz w:val="22"/>
                <w:szCs w:val="22"/>
              </w:rPr>
            </w:pPr>
            <w:r w:rsidRPr="00124719">
              <w:rPr>
                <w:rFonts w:ascii="Arial" w:hAnsi="Arial" w:cs="Arial"/>
                <w:sz w:val="22"/>
                <w:szCs w:val="22"/>
              </w:rPr>
              <w:t>3.5</w:t>
            </w:r>
          </w:p>
        </w:tc>
        <w:tc>
          <w:tcPr>
            <w:tcW w:w="3272" w:type="pct"/>
            <w:tcBorders>
              <w:top w:val="nil"/>
              <w:left w:val="nil"/>
              <w:bottom w:val="nil"/>
              <w:right w:val="nil"/>
            </w:tcBorders>
          </w:tcPr>
          <w:p w14:paraId="659BCFFD" w14:textId="09326496" w:rsidR="00124719" w:rsidRPr="00124719" w:rsidRDefault="00B02432" w:rsidP="005F00C1">
            <w:pPr>
              <w:rPr>
                <w:rFonts w:ascii="Arial" w:hAnsi="Arial" w:cs="Arial"/>
                <w:sz w:val="22"/>
                <w:szCs w:val="22"/>
              </w:rPr>
            </w:pPr>
            <w:r>
              <w:rPr>
                <w:rFonts w:ascii="Arial" w:hAnsi="Arial" w:cs="Arial"/>
                <w:sz w:val="22"/>
                <w:szCs w:val="22"/>
              </w:rPr>
              <w:t>Assess</w:t>
            </w:r>
            <w:r w:rsidRPr="00124719">
              <w:rPr>
                <w:rFonts w:ascii="Arial" w:hAnsi="Arial" w:cs="Arial"/>
                <w:sz w:val="22"/>
                <w:szCs w:val="22"/>
              </w:rPr>
              <w:t xml:space="preserve"> </w:t>
            </w:r>
            <w:r w:rsidR="00124719" w:rsidRPr="00124719">
              <w:rPr>
                <w:rFonts w:ascii="Arial" w:hAnsi="Arial" w:cs="Arial"/>
                <w:sz w:val="22"/>
                <w:szCs w:val="22"/>
              </w:rPr>
              <w:t xml:space="preserve">and apply the statutory provisions relevant to judicial review of decisions to </w:t>
            </w:r>
            <w:r w:rsidR="000344AA">
              <w:rPr>
                <w:rFonts w:ascii="Arial" w:hAnsi="Arial" w:cs="Arial"/>
                <w:sz w:val="22"/>
                <w:szCs w:val="22"/>
              </w:rPr>
              <w:t>case studies</w:t>
            </w:r>
          </w:p>
        </w:tc>
      </w:tr>
      <w:tr w:rsidR="00124719" w:rsidRPr="00124719" w14:paraId="19B3CF36" w14:textId="77777777" w:rsidTr="00124719">
        <w:trPr>
          <w:jc w:val="center"/>
        </w:trPr>
        <w:tc>
          <w:tcPr>
            <w:tcW w:w="237" w:type="pct"/>
            <w:vMerge/>
            <w:tcBorders>
              <w:top w:val="nil"/>
              <w:left w:val="nil"/>
              <w:bottom w:val="nil"/>
              <w:right w:val="nil"/>
            </w:tcBorders>
          </w:tcPr>
          <w:p w14:paraId="460291EE"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6BA534AB"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3BE282D3" w14:textId="77777777" w:rsidR="00124719" w:rsidRPr="00124719" w:rsidRDefault="00124719" w:rsidP="005F00C1">
            <w:pPr>
              <w:rPr>
                <w:rFonts w:ascii="Arial" w:hAnsi="Arial" w:cs="Arial"/>
                <w:sz w:val="22"/>
                <w:szCs w:val="22"/>
              </w:rPr>
            </w:pPr>
            <w:r w:rsidRPr="00124719">
              <w:rPr>
                <w:rFonts w:ascii="Arial" w:hAnsi="Arial" w:cs="Arial"/>
                <w:sz w:val="22"/>
                <w:szCs w:val="22"/>
              </w:rPr>
              <w:t>3.6</w:t>
            </w:r>
          </w:p>
        </w:tc>
        <w:tc>
          <w:tcPr>
            <w:tcW w:w="3272" w:type="pct"/>
            <w:tcBorders>
              <w:top w:val="nil"/>
              <w:left w:val="nil"/>
              <w:bottom w:val="nil"/>
              <w:right w:val="nil"/>
            </w:tcBorders>
          </w:tcPr>
          <w:p w14:paraId="7BC1B87B" w14:textId="6D498DA8" w:rsidR="00124719" w:rsidRPr="00124719" w:rsidRDefault="006E7370" w:rsidP="005F00C1">
            <w:pPr>
              <w:rPr>
                <w:rFonts w:ascii="Arial" w:hAnsi="Arial" w:cs="Arial"/>
                <w:sz w:val="22"/>
                <w:szCs w:val="22"/>
              </w:rPr>
            </w:pPr>
            <w:r>
              <w:rPr>
                <w:rFonts w:ascii="Arial" w:hAnsi="Arial" w:cs="Arial"/>
                <w:sz w:val="22"/>
                <w:szCs w:val="22"/>
              </w:rPr>
              <w:t>Research</w:t>
            </w:r>
            <w:r w:rsidR="00124719" w:rsidRPr="00124719">
              <w:rPr>
                <w:rFonts w:ascii="Arial" w:hAnsi="Arial" w:cs="Arial"/>
                <w:sz w:val="22"/>
                <w:szCs w:val="22"/>
              </w:rPr>
              <w:t xml:space="preserve"> legal considerations regarding statutory exclusion of judicial review and</w:t>
            </w:r>
            <w:r w:rsidR="00B02432">
              <w:rPr>
                <w:rFonts w:ascii="Arial" w:hAnsi="Arial" w:cs="Arial"/>
                <w:sz w:val="22"/>
                <w:szCs w:val="22"/>
              </w:rPr>
              <w:t>,</w:t>
            </w:r>
            <w:r w:rsidR="00124719" w:rsidRPr="00124719">
              <w:rPr>
                <w:rFonts w:ascii="Arial" w:hAnsi="Arial" w:cs="Arial"/>
                <w:sz w:val="22"/>
                <w:szCs w:val="22"/>
              </w:rPr>
              <w:t xml:space="preserve"> in a </w:t>
            </w:r>
            <w:r w:rsidR="000344AA">
              <w:rPr>
                <w:rFonts w:ascii="Arial" w:hAnsi="Arial" w:cs="Arial"/>
                <w:sz w:val="22"/>
                <w:szCs w:val="22"/>
              </w:rPr>
              <w:t>case study</w:t>
            </w:r>
            <w:r w:rsidR="00B02432">
              <w:rPr>
                <w:rFonts w:ascii="Arial" w:hAnsi="Arial" w:cs="Arial"/>
                <w:sz w:val="22"/>
                <w:szCs w:val="22"/>
              </w:rPr>
              <w:t>,</w:t>
            </w:r>
            <w:r w:rsidR="00124719" w:rsidRPr="00124719">
              <w:rPr>
                <w:rFonts w:ascii="Arial" w:hAnsi="Arial" w:cs="Arial"/>
                <w:sz w:val="22"/>
                <w:szCs w:val="22"/>
              </w:rPr>
              <w:t xml:space="preserve"> analyse the lack of procedural fairness as a ground for judicial review</w:t>
            </w:r>
          </w:p>
          <w:p w14:paraId="51CF5319" w14:textId="77777777" w:rsidR="00124719" w:rsidRPr="00124719" w:rsidRDefault="00124719" w:rsidP="005F00C1">
            <w:pPr>
              <w:rPr>
                <w:rFonts w:ascii="Arial" w:hAnsi="Arial" w:cs="Arial"/>
                <w:sz w:val="22"/>
                <w:szCs w:val="22"/>
              </w:rPr>
            </w:pPr>
          </w:p>
        </w:tc>
      </w:tr>
      <w:tr w:rsidR="00124719" w:rsidRPr="00124719" w14:paraId="399B4367" w14:textId="77777777" w:rsidTr="00124719">
        <w:trPr>
          <w:jc w:val="center"/>
        </w:trPr>
        <w:tc>
          <w:tcPr>
            <w:tcW w:w="237" w:type="pct"/>
            <w:vMerge w:val="restart"/>
            <w:tcBorders>
              <w:top w:val="nil"/>
              <w:left w:val="nil"/>
              <w:bottom w:val="nil"/>
              <w:right w:val="nil"/>
            </w:tcBorders>
          </w:tcPr>
          <w:p w14:paraId="2220F807" w14:textId="77777777" w:rsidR="00124719" w:rsidRPr="00124719" w:rsidRDefault="00124719" w:rsidP="005F00C1">
            <w:pPr>
              <w:rPr>
                <w:rFonts w:ascii="Arial" w:hAnsi="Arial" w:cs="Arial"/>
                <w:sz w:val="22"/>
                <w:szCs w:val="22"/>
              </w:rPr>
            </w:pPr>
            <w:r w:rsidRPr="00124719">
              <w:rPr>
                <w:rFonts w:ascii="Arial" w:hAnsi="Arial" w:cs="Arial"/>
                <w:sz w:val="22"/>
                <w:szCs w:val="22"/>
              </w:rPr>
              <w:t>4.</w:t>
            </w:r>
          </w:p>
        </w:tc>
        <w:tc>
          <w:tcPr>
            <w:tcW w:w="1177" w:type="pct"/>
            <w:gridSpan w:val="2"/>
            <w:vMerge w:val="restart"/>
            <w:tcBorders>
              <w:top w:val="nil"/>
              <w:left w:val="nil"/>
              <w:bottom w:val="nil"/>
              <w:right w:val="nil"/>
            </w:tcBorders>
          </w:tcPr>
          <w:p w14:paraId="65D7DADD" w14:textId="6C7037AF" w:rsidR="00124719" w:rsidRPr="00124719" w:rsidRDefault="00B02432" w:rsidP="005F00C1">
            <w:pPr>
              <w:rPr>
                <w:rFonts w:ascii="Arial" w:hAnsi="Arial" w:cs="Arial"/>
                <w:sz w:val="22"/>
                <w:szCs w:val="22"/>
              </w:rPr>
            </w:pPr>
            <w:r>
              <w:rPr>
                <w:rFonts w:ascii="Arial" w:hAnsi="Arial" w:cs="Arial"/>
                <w:sz w:val="22"/>
                <w:szCs w:val="22"/>
              </w:rPr>
              <w:t xml:space="preserve">Analyse </w:t>
            </w:r>
            <w:r w:rsidR="00124719" w:rsidRPr="00124719">
              <w:rPr>
                <w:rFonts w:ascii="Arial" w:hAnsi="Arial" w:cs="Arial"/>
                <w:sz w:val="22"/>
                <w:szCs w:val="22"/>
              </w:rPr>
              <w:t xml:space="preserve">the preconditions and apply remedies for judicial review at common law or under legislation </w:t>
            </w:r>
          </w:p>
        </w:tc>
        <w:tc>
          <w:tcPr>
            <w:tcW w:w="314" w:type="pct"/>
            <w:tcBorders>
              <w:top w:val="nil"/>
              <w:left w:val="nil"/>
              <w:bottom w:val="nil"/>
              <w:right w:val="nil"/>
            </w:tcBorders>
          </w:tcPr>
          <w:p w14:paraId="24F44493" w14:textId="77777777" w:rsidR="00124719" w:rsidRPr="00124719" w:rsidRDefault="00124719" w:rsidP="005F00C1">
            <w:pPr>
              <w:rPr>
                <w:rFonts w:ascii="Arial" w:hAnsi="Arial" w:cs="Arial"/>
                <w:sz w:val="22"/>
                <w:szCs w:val="22"/>
              </w:rPr>
            </w:pPr>
            <w:r w:rsidRPr="00124719">
              <w:rPr>
                <w:rFonts w:ascii="Arial" w:hAnsi="Arial" w:cs="Arial"/>
                <w:sz w:val="22"/>
                <w:szCs w:val="22"/>
              </w:rPr>
              <w:t>4.1</w:t>
            </w:r>
          </w:p>
        </w:tc>
        <w:tc>
          <w:tcPr>
            <w:tcW w:w="3272" w:type="pct"/>
            <w:tcBorders>
              <w:top w:val="nil"/>
              <w:left w:val="nil"/>
              <w:bottom w:val="nil"/>
              <w:right w:val="nil"/>
            </w:tcBorders>
          </w:tcPr>
          <w:p w14:paraId="49F791A5" w14:textId="77777777" w:rsidR="00124719" w:rsidRPr="00124719" w:rsidRDefault="00124719" w:rsidP="005F00C1">
            <w:pPr>
              <w:rPr>
                <w:rFonts w:ascii="Arial" w:hAnsi="Arial" w:cs="Arial"/>
                <w:sz w:val="22"/>
                <w:szCs w:val="22"/>
              </w:rPr>
            </w:pPr>
            <w:r w:rsidRPr="00124719">
              <w:rPr>
                <w:rFonts w:ascii="Arial" w:hAnsi="Arial" w:cs="Arial"/>
                <w:sz w:val="22"/>
                <w:szCs w:val="22"/>
              </w:rPr>
              <w:t>Analyse and apply the requirement of establishing standing with reference to the nature of standing and the effect of a lack of standing</w:t>
            </w:r>
          </w:p>
        </w:tc>
      </w:tr>
      <w:tr w:rsidR="00124719" w:rsidRPr="00124719" w14:paraId="4E85085A" w14:textId="77777777" w:rsidTr="00124719">
        <w:trPr>
          <w:jc w:val="center"/>
        </w:trPr>
        <w:tc>
          <w:tcPr>
            <w:tcW w:w="237" w:type="pct"/>
            <w:vMerge/>
            <w:tcBorders>
              <w:top w:val="nil"/>
              <w:left w:val="nil"/>
              <w:bottom w:val="nil"/>
              <w:right w:val="nil"/>
            </w:tcBorders>
          </w:tcPr>
          <w:p w14:paraId="1475A5CE"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00668C15"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7918B69A" w14:textId="77777777" w:rsidR="00124719" w:rsidRPr="00124719" w:rsidRDefault="00124719" w:rsidP="005F00C1">
            <w:pPr>
              <w:rPr>
                <w:rFonts w:ascii="Arial" w:hAnsi="Arial" w:cs="Arial"/>
                <w:sz w:val="22"/>
                <w:szCs w:val="22"/>
              </w:rPr>
            </w:pPr>
            <w:r w:rsidRPr="00124719">
              <w:rPr>
                <w:rFonts w:ascii="Arial" w:hAnsi="Arial" w:cs="Arial"/>
                <w:sz w:val="22"/>
                <w:szCs w:val="22"/>
              </w:rPr>
              <w:t>4.2</w:t>
            </w:r>
          </w:p>
        </w:tc>
        <w:tc>
          <w:tcPr>
            <w:tcW w:w="3272" w:type="pct"/>
            <w:tcBorders>
              <w:top w:val="nil"/>
              <w:left w:val="nil"/>
              <w:bottom w:val="nil"/>
              <w:right w:val="nil"/>
            </w:tcBorders>
          </w:tcPr>
          <w:p w14:paraId="44221BE5" w14:textId="281524D2" w:rsidR="00124719" w:rsidRPr="00124719" w:rsidRDefault="00B02432" w:rsidP="005F00C1">
            <w:pPr>
              <w:rPr>
                <w:rFonts w:ascii="Arial" w:hAnsi="Arial" w:cs="Arial"/>
                <w:sz w:val="22"/>
                <w:szCs w:val="22"/>
              </w:rPr>
            </w:pPr>
            <w:r>
              <w:rPr>
                <w:rFonts w:ascii="Arial" w:hAnsi="Arial" w:cs="Arial"/>
                <w:sz w:val="22"/>
                <w:szCs w:val="22"/>
              </w:rPr>
              <w:t>Analyse</w:t>
            </w:r>
            <w:r w:rsidRPr="00124719">
              <w:rPr>
                <w:rFonts w:ascii="Arial" w:hAnsi="Arial" w:cs="Arial"/>
                <w:sz w:val="22"/>
                <w:szCs w:val="22"/>
              </w:rPr>
              <w:t xml:space="preserve"> </w:t>
            </w:r>
            <w:r w:rsidR="00124719" w:rsidRPr="00124719">
              <w:rPr>
                <w:rFonts w:ascii="Arial" w:hAnsi="Arial" w:cs="Arial"/>
                <w:sz w:val="22"/>
                <w:szCs w:val="22"/>
              </w:rPr>
              <w:t xml:space="preserve">and apply the possible </w:t>
            </w:r>
            <w:r w:rsidR="00124719" w:rsidRPr="00124719">
              <w:rPr>
                <w:rFonts w:ascii="Arial" w:hAnsi="Arial" w:cs="Arial"/>
                <w:b/>
                <w:i/>
                <w:sz w:val="22"/>
                <w:szCs w:val="22"/>
              </w:rPr>
              <w:t>remedies available</w:t>
            </w:r>
            <w:r w:rsidR="00124719" w:rsidRPr="00124719">
              <w:rPr>
                <w:rFonts w:ascii="Arial" w:hAnsi="Arial" w:cs="Arial"/>
                <w:sz w:val="22"/>
                <w:szCs w:val="22"/>
              </w:rPr>
              <w:t xml:space="preserve"> in the event of an administrative decision maker acting wrongly, or outside their powers</w:t>
            </w:r>
          </w:p>
          <w:p w14:paraId="6B950245" w14:textId="77777777" w:rsidR="00124719" w:rsidRPr="00124719" w:rsidRDefault="00124719" w:rsidP="005F00C1">
            <w:pPr>
              <w:rPr>
                <w:rFonts w:ascii="Arial" w:hAnsi="Arial" w:cs="Arial"/>
                <w:sz w:val="22"/>
                <w:szCs w:val="22"/>
              </w:rPr>
            </w:pPr>
          </w:p>
        </w:tc>
      </w:tr>
      <w:tr w:rsidR="00124719" w:rsidRPr="00124719" w14:paraId="61988404" w14:textId="77777777" w:rsidTr="00124719">
        <w:trPr>
          <w:jc w:val="center"/>
        </w:trPr>
        <w:tc>
          <w:tcPr>
            <w:tcW w:w="237" w:type="pct"/>
            <w:vMerge w:val="restart"/>
            <w:tcBorders>
              <w:top w:val="nil"/>
              <w:left w:val="nil"/>
              <w:bottom w:val="nil"/>
              <w:right w:val="nil"/>
            </w:tcBorders>
          </w:tcPr>
          <w:p w14:paraId="609E4520" w14:textId="77777777" w:rsidR="00124719" w:rsidRPr="00124719" w:rsidRDefault="00124719" w:rsidP="005F00C1">
            <w:pPr>
              <w:rPr>
                <w:rFonts w:ascii="Arial" w:hAnsi="Arial" w:cs="Arial"/>
                <w:sz w:val="22"/>
                <w:szCs w:val="22"/>
              </w:rPr>
            </w:pPr>
            <w:r w:rsidRPr="00124719">
              <w:rPr>
                <w:rFonts w:ascii="Arial" w:hAnsi="Arial" w:cs="Arial"/>
                <w:sz w:val="22"/>
                <w:szCs w:val="22"/>
              </w:rPr>
              <w:t>5.</w:t>
            </w:r>
          </w:p>
        </w:tc>
        <w:tc>
          <w:tcPr>
            <w:tcW w:w="1177" w:type="pct"/>
            <w:gridSpan w:val="2"/>
            <w:vMerge w:val="restart"/>
            <w:tcBorders>
              <w:top w:val="nil"/>
              <w:left w:val="nil"/>
              <w:bottom w:val="nil"/>
              <w:right w:val="nil"/>
            </w:tcBorders>
          </w:tcPr>
          <w:p w14:paraId="32CED410" w14:textId="4E3243A9" w:rsidR="00124719" w:rsidRPr="00124719" w:rsidRDefault="006E7370" w:rsidP="005F00C1">
            <w:pPr>
              <w:rPr>
                <w:rFonts w:ascii="Arial" w:hAnsi="Arial" w:cs="Arial"/>
                <w:sz w:val="22"/>
                <w:szCs w:val="22"/>
              </w:rPr>
            </w:pPr>
            <w:r>
              <w:rPr>
                <w:rFonts w:ascii="Arial" w:hAnsi="Arial" w:cs="Arial"/>
                <w:sz w:val="22"/>
                <w:szCs w:val="22"/>
              </w:rPr>
              <w:t>Research</w:t>
            </w:r>
            <w:r w:rsidR="00124719" w:rsidRPr="00124719">
              <w:rPr>
                <w:rFonts w:ascii="Arial" w:hAnsi="Arial" w:cs="Arial"/>
                <w:sz w:val="22"/>
                <w:szCs w:val="22"/>
              </w:rPr>
              <w:t xml:space="preserve"> </w:t>
            </w:r>
            <w:r>
              <w:rPr>
                <w:rFonts w:ascii="Arial" w:hAnsi="Arial" w:cs="Arial"/>
                <w:sz w:val="22"/>
                <w:szCs w:val="22"/>
              </w:rPr>
              <w:t xml:space="preserve">and analyse </w:t>
            </w:r>
            <w:r w:rsidR="00124719" w:rsidRPr="00124719">
              <w:rPr>
                <w:rFonts w:ascii="Arial" w:hAnsi="Arial" w:cs="Arial"/>
                <w:sz w:val="22"/>
                <w:szCs w:val="22"/>
              </w:rPr>
              <w:t>the process of review on the merits undertaken by merits review tribunals</w:t>
            </w:r>
          </w:p>
        </w:tc>
        <w:tc>
          <w:tcPr>
            <w:tcW w:w="314" w:type="pct"/>
            <w:tcBorders>
              <w:top w:val="nil"/>
              <w:left w:val="nil"/>
              <w:bottom w:val="nil"/>
              <w:right w:val="nil"/>
            </w:tcBorders>
          </w:tcPr>
          <w:p w14:paraId="43AA31D2" w14:textId="77777777" w:rsidR="00124719" w:rsidRPr="00124719" w:rsidRDefault="00124719" w:rsidP="005F00C1">
            <w:pPr>
              <w:rPr>
                <w:rFonts w:ascii="Arial" w:hAnsi="Arial" w:cs="Arial"/>
                <w:sz w:val="22"/>
                <w:szCs w:val="22"/>
              </w:rPr>
            </w:pPr>
            <w:r w:rsidRPr="00124719">
              <w:rPr>
                <w:rFonts w:ascii="Arial" w:hAnsi="Arial" w:cs="Arial"/>
                <w:sz w:val="22"/>
                <w:szCs w:val="22"/>
              </w:rPr>
              <w:t>5.1</w:t>
            </w:r>
          </w:p>
        </w:tc>
        <w:tc>
          <w:tcPr>
            <w:tcW w:w="3272" w:type="pct"/>
            <w:tcBorders>
              <w:top w:val="nil"/>
              <w:left w:val="nil"/>
              <w:bottom w:val="nil"/>
              <w:right w:val="nil"/>
            </w:tcBorders>
          </w:tcPr>
          <w:p w14:paraId="73460E1E" w14:textId="795A8D26" w:rsidR="00124719" w:rsidRPr="00124719" w:rsidRDefault="006E7370" w:rsidP="005F00C1">
            <w:pPr>
              <w:rPr>
                <w:rFonts w:ascii="Arial" w:hAnsi="Arial" w:cs="Arial"/>
                <w:sz w:val="22"/>
                <w:szCs w:val="22"/>
              </w:rPr>
            </w:pPr>
            <w:r>
              <w:rPr>
                <w:rFonts w:ascii="Arial" w:hAnsi="Arial" w:cs="Arial"/>
                <w:sz w:val="22"/>
                <w:szCs w:val="22"/>
              </w:rPr>
              <w:t>Research</w:t>
            </w:r>
            <w:r w:rsidRPr="00124719">
              <w:rPr>
                <w:rFonts w:ascii="Arial" w:hAnsi="Arial" w:cs="Arial"/>
                <w:sz w:val="22"/>
                <w:szCs w:val="22"/>
              </w:rPr>
              <w:t xml:space="preserve"> </w:t>
            </w:r>
            <w:r w:rsidR="00124719" w:rsidRPr="00124719">
              <w:rPr>
                <w:rFonts w:ascii="Arial" w:hAnsi="Arial" w:cs="Arial"/>
                <w:sz w:val="22"/>
                <w:szCs w:val="22"/>
              </w:rPr>
              <w:t>the possible means of obtaining a reconsideration of an administrative decision on the merits with reference to informal review and review by specialist tribunals</w:t>
            </w:r>
          </w:p>
        </w:tc>
      </w:tr>
      <w:tr w:rsidR="00124719" w:rsidRPr="00124719" w14:paraId="425656C7" w14:textId="77777777" w:rsidTr="00124719">
        <w:trPr>
          <w:jc w:val="center"/>
        </w:trPr>
        <w:tc>
          <w:tcPr>
            <w:tcW w:w="237" w:type="pct"/>
            <w:vMerge/>
            <w:tcBorders>
              <w:top w:val="nil"/>
              <w:left w:val="nil"/>
              <w:bottom w:val="nil"/>
              <w:right w:val="nil"/>
            </w:tcBorders>
          </w:tcPr>
          <w:p w14:paraId="330D75AE"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26686117"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0D6170C5" w14:textId="77777777" w:rsidR="00124719" w:rsidRPr="00124719" w:rsidRDefault="00124719" w:rsidP="005F00C1">
            <w:pPr>
              <w:rPr>
                <w:rFonts w:ascii="Arial" w:hAnsi="Arial" w:cs="Arial"/>
                <w:sz w:val="22"/>
                <w:szCs w:val="22"/>
              </w:rPr>
            </w:pPr>
            <w:r w:rsidRPr="00124719">
              <w:rPr>
                <w:rFonts w:ascii="Arial" w:hAnsi="Arial" w:cs="Arial"/>
                <w:sz w:val="22"/>
                <w:szCs w:val="22"/>
              </w:rPr>
              <w:t>5.2</w:t>
            </w:r>
          </w:p>
        </w:tc>
        <w:tc>
          <w:tcPr>
            <w:tcW w:w="3272" w:type="pct"/>
            <w:tcBorders>
              <w:top w:val="nil"/>
              <w:left w:val="nil"/>
              <w:bottom w:val="nil"/>
              <w:right w:val="nil"/>
            </w:tcBorders>
          </w:tcPr>
          <w:p w14:paraId="6E2FFEFE"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Examine, for application, </w:t>
            </w:r>
            <w:r w:rsidRPr="00124719">
              <w:rPr>
                <w:rFonts w:ascii="Arial" w:hAnsi="Arial" w:cs="Arial"/>
                <w:b/>
                <w:bCs/>
                <w:i/>
                <w:iCs/>
                <w:sz w:val="22"/>
                <w:szCs w:val="22"/>
              </w:rPr>
              <w:t>some features of the Administrative Appeals Tribunal Act 1975 (Cth)</w:t>
            </w:r>
          </w:p>
        </w:tc>
      </w:tr>
      <w:tr w:rsidR="00124719" w:rsidRPr="00124719" w14:paraId="269FDDB0" w14:textId="77777777" w:rsidTr="00124719">
        <w:trPr>
          <w:jc w:val="center"/>
        </w:trPr>
        <w:tc>
          <w:tcPr>
            <w:tcW w:w="237" w:type="pct"/>
            <w:vMerge/>
            <w:tcBorders>
              <w:top w:val="nil"/>
              <w:left w:val="nil"/>
              <w:bottom w:val="nil"/>
              <w:right w:val="nil"/>
            </w:tcBorders>
          </w:tcPr>
          <w:p w14:paraId="054BD78E"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49990C19"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0F71E6B0" w14:textId="77777777" w:rsidR="00124719" w:rsidRPr="00124719" w:rsidRDefault="00124719" w:rsidP="005F00C1">
            <w:pPr>
              <w:rPr>
                <w:rFonts w:ascii="Arial" w:hAnsi="Arial" w:cs="Arial"/>
                <w:sz w:val="22"/>
                <w:szCs w:val="22"/>
              </w:rPr>
            </w:pPr>
            <w:r w:rsidRPr="00124719">
              <w:rPr>
                <w:rFonts w:ascii="Arial" w:hAnsi="Arial" w:cs="Arial"/>
                <w:sz w:val="22"/>
                <w:szCs w:val="22"/>
              </w:rPr>
              <w:t>5.3</w:t>
            </w:r>
          </w:p>
        </w:tc>
        <w:tc>
          <w:tcPr>
            <w:tcW w:w="3272" w:type="pct"/>
            <w:tcBorders>
              <w:top w:val="nil"/>
              <w:left w:val="nil"/>
              <w:bottom w:val="nil"/>
              <w:right w:val="nil"/>
            </w:tcBorders>
          </w:tcPr>
          <w:p w14:paraId="1FABABFB" w14:textId="21E5D415" w:rsidR="00124719" w:rsidRPr="00124719" w:rsidRDefault="006E7370" w:rsidP="005F00C1">
            <w:pPr>
              <w:rPr>
                <w:rFonts w:ascii="Arial" w:hAnsi="Arial" w:cs="Arial"/>
                <w:sz w:val="22"/>
                <w:szCs w:val="22"/>
              </w:rPr>
            </w:pPr>
            <w:r>
              <w:rPr>
                <w:rFonts w:ascii="Arial" w:hAnsi="Arial" w:cs="Arial"/>
                <w:sz w:val="22"/>
                <w:szCs w:val="22"/>
              </w:rPr>
              <w:t>Research and a</w:t>
            </w:r>
            <w:r w:rsidR="00124719" w:rsidRPr="00124719">
              <w:rPr>
                <w:rFonts w:ascii="Arial" w:hAnsi="Arial" w:cs="Arial"/>
                <w:sz w:val="22"/>
                <w:szCs w:val="22"/>
              </w:rPr>
              <w:t xml:space="preserve">nalyse the </w:t>
            </w:r>
            <w:r w:rsidR="00124719" w:rsidRPr="00124719">
              <w:rPr>
                <w:rFonts w:ascii="Arial" w:hAnsi="Arial" w:cs="Arial"/>
                <w:i/>
                <w:sz w:val="22"/>
                <w:szCs w:val="22"/>
              </w:rPr>
              <w:t>Victorian Civil and Administrative Appeals Tribunal Act, 1998 (Vic),</w:t>
            </w:r>
            <w:r w:rsidR="00124719" w:rsidRPr="00124719">
              <w:rPr>
                <w:rFonts w:ascii="Arial" w:hAnsi="Arial" w:cs="Arial"/>
                <w:sz w:val="22"/>
                <w:szCs w:val="22"/>
              </w:rPr>
              <w:t xml:space="preserve"> with reference to the original jurisdiction of the tribunal and review jurisdiction of the tribunal</w:t>
            </w:r>
          </w:p>
          <w:p w14:paraId="17F17EF3" w14:textId="77777777" w:rsidR="00124719" w:rsidRPr="00124719" w:rsidRDefault="00124719" w:rsidP="005F00C1">
            <w:pPr>
              <w:rPr>
                <w:rFonts w:ascii="Arial" w:hAnsi="Arial" w:cs="Arial"/>
                <w:sz w:val="22"/>
                <w:szCs w:val="22"/>
              </w:rPr>
            </w:pPr>
          </w:p>
        </w:tc>
      </w:tr>
      <w:tr w:rsidR="00124719" w:rsidRPr="00124719" w14:paraId="70767642" w14:textId="77777777" w:rsidTr="00124719">
        <w:trPr>
          <w:jc w:val="center"/>
        </w:trPr>
        <w:tc>
          <w:tcPr>
            <w:tcW w:w="237" w:type="pct"/>
            <w:vMerge w:val="restart"/>
            <w:tcBorders>
              <w:top w:val="nil"/>
              <w:left w:val="nil"/>
              <w:bottom w:val="nil"/>
              <w:right w:val="nil"/>
            </w:tcBorders>
          </w:tcPr>
          <w:p w14:paraId="5E085F42" w14:textId="77777777" w:rsidR="00124719" w:rsidRPr="00124719" w:rsidRDefault="00124719" w:rsidP="005F00C1">
            <w:pPr>
              <w:rPr>
                <w:rFonts w:ascii="Arial" w:hAnsi="Arial" w:cs="Arial"/>
                <w:sz w:val="22"/>
                <w:szCs w:val="22"/>
              </w:rPr>
            </w:pPr>
            <w:r w:rsidRPr="00124719">
              <w:rPr>
                <w:rFonts w:ascii="Arial" w:hAnsi="Arial" w:cs="Arial"/>
                <w:sz w:val="22"/>
                <w:szCs w:val="22"/>
              </w:rPr>
              <w:t>6.</w:t>
            </w:r>
          </w:p>
        </w:tc>
        <w:tc>
          <w:tcPr>
            <w:tcW w:w="1177" w:type="pct"/>
            <w:gridSpan w:val="2"/>
            <w:vMerge w:val="restart"/>
            <w:tcBorders>
              <w:top w:val="nil"/>
              <w:left w:val="nil"/>
              <w:bottom w:val="nil"/>
              <w:right w:val="nil"/>
            </w:tcBorders>
          </w:tcPr>
          <w:p w14:paraId="023B5B45" w14:textId="4230D8C6" w:rsidR="00124719" w:rsidRPr="00124719" w:rsidRDefault="006E7370" w:rsidP="005F00C1">
            <w:pPr>
              <w:rPr>
                <w:rFonts w:ascii="Arial" w:hAnsi="Arial" w:cs="Arial"/>
                <w:sz w:val="22"/>
                <w:szCs w:val="22"/>
              </w:rPr>
            </w:pPr>
            <w:r>
              <w:rPr>
                <w:rFonts w:ascii="Arial" w:hAnsi="Arial" w:cs="Arial"/>
                <w:sz w:val="22"/>
                <w:szCs w:val="22"/>
              </w:rPr>
              <w:t>Research and c</w:t>
            </w:r>
            <w:r w:rsidR="00124719" w:rsidRPr="00124719">
              <w:rPr>
                <w:rFonts w:ascii="Arial" w:hAnsi="Arial" w:cs="Arial"/>
                <w:sz w:val="22"/>
                <w:szCs w:val="22"/>
              </w:rPr>
              <w:t>ompare review by the Ombudsman as an alternative to review by an administrative tribunal or judicial review</w:t>
            </w:r>
          </w:p>
        </w:tc>
        <w:tc>
          <w:tcPr>
            <w:tcW w:w="314" w:type="pct"/>
            <w:tcBorders>
              <w:top w:val="nil"/>
              <w:left w:val="nil"/>
              <w:bottom w:val="nil"/>
              <w:right w:val="nil"/>
            </w:tcBorders>
          </w:tcPr>
          <w:p w14:paraId="3A2915F2" w14:textId="77777777" w:rsidR="00124719" w:rsidRPr="00124719" w:rsidRDefault="00124719" w:rsidP="005F00C1">
            <w:pPr>
              <w:rPr>
                <w:rFonts w:ascii="Arial" w:hAnsi="Arial" w:cs="Arial"/>
                <w:sz w:val="22"/>
                <w:szCs w:val="22"/>
              </w:rPr>
            </w:pPr>
            <w:r w:rsidRPr="00124719">
              <w:rPr>
                <w:rFonts w:ascii="Arial" w:hAnsi="Arial" w:cs="Arial"/>
                <w:sz w:val="22"/>
                <w:szCs w:val="22"/>
              </w:rPr>
              <w:t>6.1</w:t>
            </w:r>
          </w:p>
        </w:tc>
        <w:tc>
          <w:tcPr>
            <w:tcW w:w="3272" w:type="pct"/>
            <w:tcBorders>
              <w:top w:val="nil"/>
              <w:left w:val="nil"/>
              <w:bottom w:val="nil"/>
              <w:right w:val="nil"/>
            </w:tcBorders>
          </w:tcPr>
          <w:p w14:paraId="553BC160"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Assess the legal basis for review by the Ombudsman at Federal and State levels with reference to the historical development of the office of the Ombudsman, the </w:t>
            </w:r>
            <w:r w:rsidRPr="00124719">
              <w:rPr>
                <w:rFonts w:ascii="Arial" w:hAnsi="Arial" w:cs="Arial"/>
                <w:i/>
                <w:sz w:val="22"/>
                <w:szCs w:val="22"/>
              </w:rPr>
              <w:t>Ombudsman Act 1974 (Cth)</w:t>
            </w:r>
            <w:r w:rsidRPr="00124719">
              <w:rPr>
                <w:rFonts w:ascii="Arial" w:hAnsi="Arial" w:cs="Arial"/>
                <w:sz w:val="22"/>
                <w:szCs w:val="22"/>
              </w:rPr>
              <w:t xml:space="preserve"> and the </w:t>
            </w:r>
            <w:r w:rsidRPr="00124719">
              <w:rPr>
                <w:rFonts w:ascii="Arial" w:hAnsi="Arial" w:cs="Arial"/>
                <w:i/>
                <w:sz w:val="22"/>
                <w:szCs w:val="22"/>
              </w:rPr>
              <w:t>Ombudsman Act 1973 (Vic)</w:t>
            </w:r>
          </w:p>
        </w:tc>
      </w:tr>
      <w:tr w:rsidR="006E7370" w:rsidRPr="00124719" w14:paraId="19AF4B0F" w14:textId="77777777" w:rsidTr="0033651C">
        <w:trPr>
          <w:jc w:val="center"/>
        </w:trPr>
        <w:tc>
          <w:tcPr>
            <w:tcW w:w="237" w:type="pct"/>
            <w:vMerge/>
            <w:tcBorders>
              <w:top w:val="nil"/>
              <w:left w:val="nil"/>
              <w:bottom w:val="nil"/>
              <w:right w:val="nil"/>
            </w:tcBorders>
          </w:tcPr>
          <w:p w14:paraId="0BA3C1E2" w14:textId="77777777" w:rsidR="006E7370" w:rsidRPr="00124719" w:rsidRDefault="006E7370" w:rsidP="005F00C1">
            <w:pPr>
              <w:rPr>
                <w:rFonts w:ascii="Arial" w:hAnsi="Arial" w:cs="Arial"/>
                <w:sz w:val="22"/>
                <w:szCs w:val="22"/>
              </w:rPr>
            </w:pPr>
          </w:p>
        </w:tc>
        <w:tc>
          <w:tcPr>
            <w:tcW w:w="1177" w:type="pct"/>
            <w:gridSpan w:val="2"/>
            <w:vMerge/>
            <w:tcBorders>
              <w:top w:val="nil"/>
              <w:left w:val="nil"/>
              <w:bottom w:val="nil"/>
              <w:right w:val="nil"/>
            </w:tcBorders>
          </w:tcPr>
          <w:p w14:paraId="2451B0FA" w14:textId="77777777" w:rsidR="006E7370" w:rsidRPr="00124719" w:rsidRDefault="006E7370" w:rsidP="005F00C1">
            <w:pPr>
              <w:rPr>
                <w:rFonts w:ascii="Arial" w:hAnsi="Arial" w:cs="Arial"/>
                <w:sz w:val="22"/>
                <w:szCs w:val="22"/>
              </w:rPr>
            </w:pPr>
          </w:p>
        </w:tc>
        <w:tc>
          <w:tcPr>
            <w:tcW w:w="314" w:type="pct"/>
            <w:tcBorders>
              <w:top w:val="nil"/>
              <w:left w:val="nil"/>
              <w:bottom w:val="nil"/>
              <w:right w:val="nil"/>
            </w:tcBorders>
          </w:tcPr>
          <w:p w14:paraId="6CFF314C" w14:textId="77777777" w:rsidR="006E7370" w:rsidRPr="00124719" w:rsidRDefault="006E7370" w:rsidP="005F00C1">
            <w:pPr>
              <w:rPr>
                <w:rFonts w:ascii="Arial" w:hAnsi="Arial" w:cs="Arial"/>
                <w:sz w:val="22"/>
                <w:szCs w:val="22"/>
              </w:rPr>
            </w:pPr>
            <w:r w:rsidRPr="00124719">
              <w:rPr>
                <w:rFonts w:ascii="Arial" w:hAnsi="Arial" w:cs="Arial"/>
                <w:sz w:val="22"/>
                <w:szCs w:val="22"/>
              </w:rPr>
              <w:t>6.2</w:t>
            </w:r>
          </w:p>
        </w:tc>
        <w:tc>
          <w:tcPr>
            <w:tcW w:w="3272" w:type="pct"/>
            <w:vMerge w:val="restart"/>
            <w:tcBorders>
              <w:top w:val="nil"/>
              <w:left w:val="nil"/>
              <w:right w:val="nil"/>
            </w:tcBorders>
          </w:tcPr>
          <w:p w14:paraId="15131F95" w14:textId="66F8EE7B" w:rsidR="006E7370" w:rsidRPr="00124719" w:rsidRDefault="006E7370" w:rsidP="005F00C1">
            <w:pPr>
              <w:rPr>
                <w:rFonts w:ascii="Arial" w:hAnsi="Arial" w:cs="Arial"/>
                <w:sz w:val="22"/>
                <w:szCs w:val="22"/>
              </w:rPr>
            </w:pPr>
            <w:r>
              <w:rPr>
                <w:rFonts w:ascii="Arial" w:hAnsi="Arial" w:cs="Arial"/>
                <w:sz w:val="22"/>
                <w:szCs w:val="22"/>
              </w:rPr>
              <w:t>Research</w:t>
            </w:r>
            <w:r w:rsidRPr="00124719">
              <w:rPr>
                <w:rFonts w:ascii="Arial" w:hAnsi="Arial" w:cs="Arial"/>
                <w:sz w:val="22"/>
                <w:szCs w:val="22"/>
              </w:rPr>
              <w:t xml:space="preserve"> the role of the Ombudsman in reviewing administrative decisions with reference to scope of investigative power, procedures adopted and remedies available</w:t>
            </w:r>
          </w:p>
        </w:tc>
      </w:tr>
      <w:tr w:rsidR="006E7370" w:rsidRPr="00124719" w14:paraId="1073D5D5" w14:textId="77777777" w:rsidTr="0033651C">
        <w:trPr>
          <w:jc w:val="center"/>
        </w:trPr>
        <w:tc>
          <w:tcPr>
            <w:tcW w:w="237" w:type="pct"/>
            <w:vMerge/>
            <w:tcBorders>
              <w:top w:val="nil"/>
              <w:left w:val="nil"/>
              <w:bottom w:val="nil"/>
              <w:right w:val="nil"/>
            </w:tcBorders>
          </w:tcPr>
          <w:p w14:paraId="74DF2D34" w14:textId="77777777" w:rsidR="006E7370" w:rsidRPr="00124719" w:rsidRDefault="006E7370" w:rsidP="005F00C1">
            <w:pPr>
              <w:rPr>
                <w:rFonts w:ascii="Arial" w:hAnsi="Arial" w:cs="Arial"/>
                <w:sz w:val="22"/>
                <w:szCs w:val="22"/>
              </w:rPr>
            </w:pPr>
          </w:p>
        </w:tc>
        <w:tc>
          <w:tcPr>
            <w:tcW w:w="1177" w:type="pct"/>
            <w:gridSpan w:val="2"/>
            <w:vMerge/>
            <w:tcBorders>
              <w:top w:val="nil"/>
              <w:left w:val="nil"/>
              <w:bottom w:val="nil"/>
              <w:right w:val="nil"/>
            </w:tcBorders>
          </w:tcPr>
          <w:p w14:paraId="30D60AEB" w14:textId="77777777" w:rsidR="006E7370" w:rsidRPr="00124719" w:rsidRDefault="006E7370" w:rsidP="005F00C1">
            <w:pPr>
              <w:rPr>
                <w:rFonts w:ascii="Arial" w:hAnsi="Arial" w:cs="Arial"/>
                <w:sz w:val="22"/>
                <w:szCs w:val="22"/>
              </w:rPr>
            </w:pPr>
          </w:p>
        </w:tc>
        <w:tc>
          <w:tcPr>
            <w:tcW w:w="314" w:type="pct"/>
            <w:tcBorders>
              <w:top w:val="nil"/>
              <w:left w:val="nil"/>
              <w:bottom w:val="nil"/>
              <w:right w:val="nil"/>
            </w:tcBorders>
          </w:tcPr>
          <w:p w14:paraId="1E6DA9EC" w14:textId="77777777" w:rsidR="006E7370" w:rsidRPr="00124719" w:rsidRDefault="006E7370" w:rsidP="005F00C1">
            <w:pPr>
              <w:rPr>
                <w:rFonts w:ascii="Arial" w:hAnsi="Arial" w:cs="Arial"/>
                <w:sz w:val="22"/>
                <w:szCs w:val="22"/>
              </w:rPr>
            </w:pPr>
          </w:p>
        </w:tc>
        <w:tc>
          <w:tcPr>
            <w:tcW w:w="3272" w:type="pct"/>
            <w:vMerge/>
            <w:tcBorders>
              <w:left w:val="nil"/>
              <w:bottom w:val="nil"/>
              <w:right w:val="nil"/>
            </w:tcBorders>
          </w:tcPr>
          <w:p w14:paraId="701C8053" w14:textId="77777777" w:rsidR="006E7370" w:rsidRPr="00124719" w:rsidRDefault="006E7370" w:rsidP="005F00C1">
            <w:pPr>
              <w:rPr>
                <w:rFonts w:ascii="Arial" w:hAnsi="Arial" w:cs="Arial"/>
                <w:sz w:val="22"/>
                <w:szCs w:val="22"/>
              </w:rPr>
            </w:pPr>
          </w:p>
        </w:tc>
      </w:tr>
      <w:tr w:rsidR="00124719" w:rsidRPr="00124719" w14:paraId="1F497FB0" w14:textId="77777777" w:rsidTr="00124719">
        <w:trPr>
          <w:jc w:val="center"/>
        </w:trPr>
        <w:tc>
          <w:tcPr>
            <w:tcW w:w="237" w:type="pct"/>
            <w:vMerge w:val="restart"/>
            <w:tcBorders>
              <w:top w:val="nil"/>
              <w:left w:val="nil"/>
              <w:bottom w:val="nil"/>
              <w:right w:val="nil"/>
            </w:tcBorders>
          </w:tcPr>
          <w:p w14:paraId="46DF1296" w14:textId="77777777" w:rsidR="00124719" w:rsidRPr="00124719" w:rsidRDefault="00124719" w:rsidP="005F00C1">
            <w:pPr>
              <w:rPr>
                <w:rFonts w:ascii="Arial" w:hAnsi="Arial" w:cs="Arial"/>
                <w:sz w:val="22"/>
                <w:szCs w:val="22"/>
              </w:rPr>
            </w:pPr>
            <w:r w:rsidRPr="00124719">
              <w:rPr>
                <w:rFonts w:ascii="Arial" w:hAnsi="Arial" w:cs="Arial"/>
                <w:sz w:val="22"/>
                <w:szCs w:val="22"/>
              </w:rPr>
              <w:t>7.</w:t>
            </w:r>
          </w:p>
        </w:tc>
        <w:tc>
          <w:tcPr>
            <w:tcW w:w="1177" w:type="pct"/>
            <w:gridSpan w:val="2"/>
            <w:vMerge w:val="restart"/>
            <w:tcBorders>
              <w:top w:val="nil"/>
              <w:left w:val="nil"/>
              <w:bottom w:val="nil"/>
              <w:right w:val="nil"/>
            </w:tcBorders>
          </w:tcPr>
          <w:p w14:paraId="76D8E5E5" w14:textId="76E1DA9E" w:rsidR="00124719" w:rsidRPr="00124719" w:rsidRDefault="006E7370" w:rsidP="005F00C1">
            <w:pPr>
              <w:rPr>
                <w:rFonts w:ascii="Arial" w:hAnsi="Arial" w:cs="Arial"/>
                <w:sz w:val="22"/>
                <w:szCs w:val="22"/>
              </w:rPr>
            </w:pPr>
            <w:r>
              <w:rPr>
                <w:rFonts w:ascii="Arial" w:hAnsi="Arial" w:cs="Arial"/>
                <w:sz w:val="22"/>
                <w:szCs w:val="22"/>
              </w:rPr>
              <w:t>Research the</w:t>
            </w:r>
            <w:r w:rsidR="00124719" w:rsidRPr="00124719">
              <w:rPr>
                <w:rFonts w:ascii="Arial" w:hAnsi="Arial" w:cs="Arial"/>
                <w:sz w:val="22"/>
                <w:szCs w:val="22"/>
              </w:rPr>
              <w:t xml:space="preserve"> Commonwealth and State legislative provisions for obtaining information on administrative decisions </w:t>
            </w:r>
          </w:p>
        </w:tc>
        <w:tc>
          <w:tcPr>
            <w:tcW w:w="314" w:type="pct"/>
            <w:tcBorders>
              <w:top w:val="nil"/>
              <w:left w:val="nil"/>
              <w:bottom w:val="nil"/>
              <w:right w:val="nil"/>
            </w:tcBorders>
          </w:tcPr>
          <w:p w14:paraId="79F8877C" w14:textId="77777777" w:rsidR="00124719" w:rsidRPr="00124719" w:rsidRDefault="00124719" w:rsidP="005F00C1">
            <w:pPr>
              <w:rPr>
                <w:rFonts w:ascii="Arial" w:hAnsi="Arial" w:cs="Arial"/>
                <w:sz w:val="22"/>
                <w:szCs w:val="22"/>
              </w:rPr>
            </w:pPr>
            <w:r w:rsidRPr="00124719">
              <w:rPr>
                <w:rFonts w:ascii="Arial" w:hAnsi="Arial" w:cs="Arial"/>
                <w:sz w:val="22"/>
                <w:szCs w:val="22"/>
              </w:rPr>
              <w:t>7.1</w:t>
            </w:r>
          </w:p>
        </w:tc>
        <w:tc>
          <w:tcPr>
            <w:tcW w:w="3272" w:type="pct"/>
            <w:tcBorders>
              <w:top w:val="nil"/>
              <w:left w:val="nil"/>
              <w:bottom w:val="nil"/>
              <w:right w:val="nil"/>
            </w:tcBorders>
          </w:tcPr>
          <w:p w14:paraId="4E72A5A5" w14:textId="23DB2F29" w:rsidR="00124719" w:rsidRPr="00124719" w:rsidRDefault="006E7370" w:rsidP="005F00C1">
            <w:pPr>
              <w:rPr>
                <w:rFonts w:ascii="Arial" w:hAnsi="Arial" w:cs="Arial"/>
                <w:sz w:val="22"/>
                <w:szCs w:val="22"/>
              </w:rPr>
            </w:pPr>
            <w:r>
              <w:rPr>
                <w:rFonts w:ascii="Arial" w:hAnsi="Arial" w:cs="Arial"/>
                <w:sz w:val="22"/>
                <w:szCs w:val="22"/>
              </w:rPr>
              <w:t xml:space="preserve">Research the </w:t>
            </w:r>
            <w:r w:rsidR="00124719" w:rsidRPr="00124719">
              <w:rPr>
                <w:rFonts w:ascii="Arial" w:hAnsi="Arial" w:cs="Arial"/>
                <w:sz w:val="22"/>
                <w:szCs w:val="22"/>
              </w:rPr>
              <w:t xml:space="preserve">application </w:t>
            </w:r>
            <w:r>
              <w:rPr>
                <w:rFonts w:ascii="Arial" w:hAnsi="Arial" w:cs="Arial"/>
                <w:sz w:val="22"/>
                <w:szCs w:val="22"/>
              </w:rPr>
              <w:t xml:space="preserve">of </w:t>
            </w:r>
            <w:r w:rsidR="00124719" w:rsidRPr="00124719">
              <w:rPr>
                <w:rFonts w:ascii="Arial" w:hAnsi="Arial" w:cs="Arial"/>
                <w:sz w:val="22"/>
                <w:szCs w:val="22"/>
              </w:rPr>
              <w:t>the Commonwealth legislation providing access to reasons for and documents on administrative decisions for freedom of information, administrative decisions and appeals</w:t>
            </w:r>
          </w:p>
        </w:tc>
      </w:tr>
      <w:tr w:rsidR="00124719" w:rsidRPr="00124719" w14:paraId="1EB4FC86" w14:textId="77777777" w:rsidTr="00124719">
        <w:trPr>
          <w:jc w:val="center"/>
        </w:trPr>
        <w:tc>
          <w:tcPr>
            <w:tcW w:w="237" w:type="pct"/>
            <w:vMerge/>
            <w:tcBorders>
              <w:top w:val="nil"/>
              <w:left w:val="nil"/>
              <w:bottom w:val="nil"/>
              <w:right w:val="nil"/>
            </w:tcBorders>
          </w:tcPr>
          <w:p w14:paraId="61B4471F"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5C195557"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52EBC5B8" w14:textId="77777777" w:rsidR="00124719" w:rsidRPr="00124719" w:rsidRDefault="00124719" w:rsidP="005F00C1">
            <w:pPr>
              <w:rPr>
                <w:rFonts w:ascii="Arial" w:hAnsi="Arial" w:cs="Arial"/>
                <w:sz w:val="22"/>
                <w:szCs w:val="22"/>
              </w:rPr>
            </w:pPr>
            <w:r w:rsidRPr="00124719">
              <w:rPr>
                <w:rFonts w:ascii="Arial" w:hAnsi="Arial" w:cs="Arial"/>
                <w:sz w:val="22"/>
                <w:szCs w:val="22"/>
              </w:rPr>
              <w:t>7.2</w:t>
            </w:r>
          </w:p>
        </w:tc>
        <w:tc>
          <w:tcPr>
            <w:tcW w:w="3272" w:type="pct"/>
            <w:tcBorders>
              <w:top w:val="nil"/>
              <w:left w:val="nil"/>
              <w:bottom w:val="nil"/>
              <w:right w:val="nil"/>
            </w:tcBorders>
          </w:tcPr>
          <w:p w14:paraId="3A0CF8E3" w14:textId="2AAD0021" w:rsidR="00124719" w:rsidRPr="00124719" w:rsidRDefault="00124719" w:rsidP="005F00C1">
            <w:pPr>
              <w:rPr>
                <w:rFonts w:ascii="Arial" w:hAnsi="Arial" w:cs="Arial"/>
                <w:sz w:val="22"/>
                <w:szCs w:val="22"/>
              </w:rPr>
            </w:pPr>
            <w:r w:rsidRPr="00124719">
              <w:rPr>
                <w:rFonts w:ascii="Arial" w:hAnsi="Arial" w:cs="Arial"/>
                <w:sz w:val="22"/>
                <w:szCs w:val="22"/>
              </w:rPr>
              <w:t>Re</w:t>
            </w:r>
            <w:r w:rsidR="006E7370">
              <w:rPr>
                <w:rFonts w:ascii="Arial" w:hAnsi="Arial" w:cs="Arial"/>
                <w:sz w:val="22"/>
                <w:szCs w:val="22"/>
              </w:rPr>
              <w:t xml:space="preserve">search the </w:t>
            </w:r>
            <w:r w:rsidRPr="00124719">
              <w:rPr>
                <w:rFonts w:ascii="Arial" w:hAnsi="Arial" w:cs="Arial"/>
                <w:sz w:val="22"/>
                <w:szCs w:val="22"/>
              </w:rPr>
              <w:t xml:space="preserve">application </w:t>
            </w:r>
            <w:r w:rsidR="006E7370">
              <w:rPr>
                <w:rFonts w:ascii="Arial" w:hAnsi="Arial" w:cs="Arial"/>
                <w:sz w:val="22"/>
                <w:szCs w:val="22"/>
              </w:rPr>
              <w:t xml:space="preserve">of </w:t>
            </w:r>
            <w:r w:rsidRPr="00124719">
              <w:rPr>
                <w:rFonts w:ascii="Arial" w:hAnsi="Arial" w:cs="Arial"/>
                <w:sz w:val="22"/>
                <w:szCs w:val="22"/>
              </w:rPr>
              <w:t xml:space="preserve">the Victorian legislation providing access to reasons for and documents on administrative decisions to freedom of information, administrative and civil law </w:t>
            </w:r>
          </w:p>
        </w:tc>
      </w:tr>
      <w:tr w:rsidR="00124719" w:rsidRPr="00124719" w14:paraId="39DEC2AF" w14:textId="77777777" w:rsidTr="00124719">
        <w:trPr>
          <w:jc w:val="center"/>
        </w:trPr>
        <w:tc>
          <w:tcPr>
            <w:tcW w:w="237" w:type="pct"/>
            <w:vMerge/>
            <w:tcBorders>
              <w:top w:val="nil"/>
              <w:left w:val="nil"/>
              <w:bottom w:val="nil"/>
              <w:right w:val="nil"/>
            </w:tcBorders>
          </w:tcPr>
          <w:p w14:paraId="20487547"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16C7DB0B"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0C2AFBF5" w14:textId="77777777" w:rsidR="00124719" w:rsidRPr="00124719" w:rsidRDefault="00124719" w:rsidP="005F00C1">
            <w:pPr>
              <w:rPr>
                <w:rFonts w:ascii="Arial" w:hAnsi="Arial" w:cs="Arial"/>
                <w:sz w:val="22"/>
                <w:szCs w:val="22"/>
              </w:rPr>
            </w:pPr>
            <w:r w:rsidRPr="00124719">
              <w:rPr>
                <w:rFonts w:ascii="Arial" w:hAnsi="Arial" w:cs="Arial"/>
                <w:sz w:val="22"/>
                <w:szCs w:val="22"/>
              </w:rPr>
              <w:t>7.3</w:t>
            </w:r>
          </w:p>
        </w:tc>
        <w:tc>
          <w:tcPr>
            <w:tcW w:w="3272" w:type="pct"/>
            <w:tcBorders>
              <w:top w:val="nil"/>
              <w:left w:val="nil"/>
              <w:bottom w:val="nil"/>
              <w:right w:val="nil"/>
            </w:tcBorders>
          </w:tcPr>
          <w:p w14:paraId="68109A01" w14:textId="77777777" w:rsidR="00124719" w:rsidRPr="00124719" w:rsidRDefault="00124719" w:rsidP="005F00C1">
            <w:pPr>
              <w:pStyle w:val="Bullet1"/>
              <w:numPr>
                <w:ilvl w:val="0"/>
                <w:numId w:val="0"/>
              </w:numPr>
              <w:rPr>
                <w:rFonts w:ascii="Arial" w:hAnsi="Arial" w:cs="Arial"/>
                <w:b/>
                <w:bCs/>
                <w:i/>
                <w:iCs/>
                <w:sz w:val="22"/>
                <w:szCs w:val="22"/>
              </w:rPr>
            </w:pPr>
            <w:r w:rsidRPr="00124719">
              <w:rPr>
                <w:rFonts w:ascii="Arial" w:hAnsi="Arial" w:cs="Arial"/>
                <w:sz w:val="22"/>
                <w:szCs w:val="22"/>
              </w:rPr>
              <w:t xml:space="preserve">Distinguish the </w:t>
            </w:r>
            <w:r w:rsidRPr="00124719">
              <w:rPr>
                <w:rFonts w:ascii="Arial" w:hAnsi="Arial" w:cs="Arial"/>
                <w:b/>
                <w:bCs/>
                <w:i/>
                <w:iCs/>
                <w:sz w:val="22"/>
                <w:szCs w:val="22"/>
              </w:rPr>
              <w:t xml:space="preserve">parameters of, and principles governing access to, reasons and documents on </w:t>
            </w:r>
            <w:r w:rsidRPr="00124719">
              <w:rPr>
                <w:rFonts w:ascii="Arial" w:hAnsi="Arial" w:cs="Arial"/>
                <w:b/>
                <w:bCs/>
                <w:i/>
                <w:iCs/>
                <w:sz w:val="22"/>
                <w:szCs w:val="22"/>
              </w:rPr>
              <w:lastRenderedPageBreak/>
              <w:t>administrative decisions at Commonwealth and Victorian levels</w:t>
            </w:r>
          </w:p>
          <w:p w14:paraId="5FF0F473" w14:textId="77777777" w:rsidR="00124719" w:rsidRPr="00124719" w:rsidRDefault="00124719" w:rsidP="005F00C1">
            <w:pPr>
              <w:pStyle w:val="Bullet1"/>
              <w:numPr>
                <w:ilvl w:val="0"/>
                <w:numId w:val="0"/>
              </w:numPr>
              <w:rPr>
                <w:rFonts w:ascii="Arial" w:hAnsi="Arial" w:cs="Arial"/>
                <w:sz w:val="22"/>
                <w:szCs w:val="22"/>
              </w:rPr>
            </w:pPr>
          </w:p>
        </w:tc>
      </w:tr>
      <w:bookmarkEnd w:id="84"/>
      <w:tr w:rsidR="00124719" w:rsidRPr="00124719" w14:paraId="66E7FCB2" w14:textId="77777777" w:rsidTr="005F00C1">
        <w:trPr>
          <w:jc w:val="center"/>
        </w:trPr>
        <w:tc>
          <w:tcPr>
            <w:tcW w:w="5000" w:type="pct"/>
            <w:gridSpan w:val="5"/>
            <w:tcBorders>
              <w:top w:val="nil"/>
              <w:left w:val="nil"/>
              <w:bottom w:val="nil"/>
              <w:right w:val="nil"/>
            </w:tcBorders>
          </w:tcPr>
          <w:p w14:paraId="31DF846C" w14:textId="77777777" w:rsidR="00124719" w:rsidRPr="00124719" w:rsidRDefault="00124719" w:rsidP="005F00C1">
            <w:pPr>
              <w:pStyle w:val="Bold"/>
              <w:rPr>
                <w:rFonts w:ascii="Arial" w:hAnsi="Arial"/>
                <w:sz w:val="22"/>
              </w:rPr>
            </w:pPr>
            <w:r w:rsidRPr="00124719">
              <w:rPr>
                <w:rFonts w:ascii="Arial" w:hAnsi="Arial"/>
                <w:sz w:val="22"/>
              </w:rPr>
              <w:t>REQUIRED SKILLS AND KNOWLEDGE</w:t>
            </w:r>
          </w:p>
        </w:tc>
      </w:tr>
      <w:tr w:rsidR="00124719" w:rsidRPr="00124719" w14:paraId="709E3656" w14:textId="77777777" w:rsidTr="005F00C1">
        <w:trPr>
          <w:jc w:val="center"/>
        </w:trPr>
        <w:tc>
          <w:tcPr>
            <w:tcW w:w="5000" w:type="pct"/>
            <w:gridSpan w:val="5"/>
            <w:tcBorders>
              <w:top w:val="nil"/>
              <w:left w:val="nil"/>
              <w:bottom w:val="nil"/>
              <w:right w:val="nil"/>
            </w:tcBorders>
          </w:tcPr>
          <w:p w14:paraId="6CD63438" w14:textId="77777777" w:rsidR="00124719" w:rsidRPr="00124719" w:rsidRDefault="00124719" w:rsidP="005F00C1">
            <w:pPr>
              <w:pStyle w:val="Smalltext"/>
              <w:rPr>
                <w:rFonts w:ascii="Arial" w:hAnsi="Arial"/>
                <w:sz w:val="22"/>
              </w:rPr>
            </w:pPr>
            <w:r w:rsidRPr="00124719">
              <w:rPr>
                <w:rFonts w:ascii="Arial" w:hAnsi="Arial"/>
                <w:sz w:val="22"/>
              </w:rPr>
              <w:t>This describes the essential skills and knowledge, and their level, required for this unit.</w:t>
            </w:r>
          </w:p>
        </w:tc>
      </w:tr>
      <w:tr w:rsidR="00124719" w:rsidRPr="00124719" w14:paraId="4D485B70" w14:textId="77777777" w:rsidTr="005F00C1">
        <w:trPr>
          <w:jc w:val="center"/>
        </w:trPr>
        <w:tc>
          <w:tcPr>
            <w:tcW w:w="5000" w:type="pct"/>
            <w:gridSpan w:val="5"/>
            <w:tcBorders>
              <w:top w:val="nil"/>
              <w:left w:val="nil"/>
              <w:bottom w:val="nil"/>
              <w:right w:val="nil"/>
            </w:tcBorders>
          </w:tcPr>
          <w:p w14:paraId="009773F6" w14:textId="77777777" w:rsidR="00124719" w:rsidRPr="00124719" w:rsidRDefault="00124719" w:rsidP="005F00C1">
            <w:pPr>
              <w:pStyle w:val="Bold"/>
              <w:rPr>
                <w:rFonts w:ascii="Arial" w:hAnsi="Arial"/>
                <w:sz w:val="22"/>
              </w:rPr>
            </w:pPr>
            <w:r w:rsidRPr="00124719">
              <w:rPr>
                <w:rFonts w:ascii="Arial" w:hAnsi="Arial"/>
                <w:sz w:val="22"/>
              </w:rPr>
              <w:t>Required Skills</w:t>
            </w:r>
          </w:p>
        </w:tc>
      </w:tr>
      <w:tr w:rsidR="00124719" w:rsidRPr="00124719" w14:paraId="6D4B21DB" w14:textId="77777777" w:rsidTr="005F00C1">
        <w:trPr>
          <w:jc w:val="center"/>
        </w:trPr>
        <w:tc>
          <w:tcPr>
            <w:tcW w:w="5000" w:type="pct"/>
            <w:gridSpan w:val="5"/>
            <w:tcBorders>
              <w:top w:val="nil"/>
              <w:left w:val="nil"/>
              <w:bottom w:val="nil"/>
              <w:right w:val="nil"/>
            </w:tcBorders>
          </w:tcPr>
          <w:p w14:paraId="6BE8C4E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communication skills to discuss and document findings</w:t>
            </w:r>
          </w:p>
          <w:p w14:paraId="5BD7E3A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research and analytical skills to:</w:t>
            </w:r>
          </w:p>
          <w:p w14:paraId="044688EB" w14:textId="77777777" w:rsidR="00124719" w:rsidRPr="00124719" w:rsidRDefault="00124719" w:rsidP="00124719">
            <w:pPr>
              <w:pStyle w:val="Bullet2"/>
              <w:numPr>
                <w:ilvl w:val="0"/>
                <w:numId w:val="72"/>
              </w:numPr>
              <w:rPr>
                <w:rFonts w:ascii="Arial" w:hAnsi="Arial" w:cs="Arial"/>
                <w:sz w:val="22"/>
                <w:szCs w:val="22"/>
              </w:rPr>
            </w:pPr>
            <w:r w:rsidRPr="00124719">
              <w:rPr>
                <w:rFonts w:ascii="Arial" w:hAnsi="Arial" w:cs="Arial"/>
                <w:sz w:val="22"/>
                <w:szCs w:val="22"/>
              </w:rPr>
              <w:t>identify and discuss a wide range of administrative law provisions and issues</w:t>
            </w:r>
          </w:p>
          <w:p w14:paraId="20FF58C5" w14:textId="77777777" w:rsidR="00124719" w:rsidRPr="00124719" w:rsidRDefault="00124719" w:rsidP="00124719">
            <w:pPr>
              <w:pStyle w:val="Bullet2"/>
              <w:numPr>
                <w:ilvl w:val="0"/>
                <w:numId w:val="72"/>
              </w:numPr>
              <w:rPr>
                <w:rFonts w:ascii="Arial" w:hAnsi="Arial" w:cs="Arial"/>
                <w:sz w:val="22"/>
                <w:szCs w:val="22"/>
              </w:rPr>
            </w:pPr>
            <w:r w:rsidRPr="00124719">
              <w:rPr>
                <w:rFonts w:ascii="Arial" w:hAnsi="Arial" w:cs="Arial"/>
                <w:sz w:val="22"/>
                <w:szCs w:val="22"/>
              </w:rPr>
              <w:t>identify and evaluate sources of legal information</w:t>
            </w:r>
          </w:p>
          <w:p w14:paraId="7EFD3649" w14:textId="77777777" w:rsidR="00124719" w:rsidRPr="00124719" w:rsidRDefault="00124719" w:rsidP="00124719">
            <w:pPr>
              <w:pStyle w:val="Bullet2"/>
              <w:numPr>
                <w:ilvl w:val="0"/>
                <w:numId w:val="72"/>
              </w:numPr>
              <w:rPr>
                <w:rFonts w:ascii="Arial" w:hAnsi="Arial" w:cs="Arial"/>
                <w:sz w:val="22"/>
                <w:szCs w:val="22"/>
              </w:rPr>
            </w:pPr>
            <w:r w:rsidRPr="00124719">
              <w:rPr>
                <w:rFonts w:ascii="Arial" w:hAnsi="Arial" w:cs="Arial"/>
                <w:sz w:val="22"/>
                <w:szCs w:val="22"/>
              </w:rPr>
              <w:t xml:space="preserve">determine appropriate processes and actions particular to a range of administrative law circumstances and contexts </w:t>
            </w:r>
          </w:p>
          <w:p w14:paraId="53187B9D" w14:textId="77777777" w:rsidR="00124719" w:rsidRPr="00124719" w:rsidRDefault="00124719" w:rsidP="00124719">
            <w:pPr>
              <w:pStyle w:val="Bullet2"/>
              <w:numPr>
                <w:ilvl w:val="0"/>
                <w:numId w:val="72"/>
              </w:numPr>
              <w:rPr>
                <w:rFonts w:ascii="Arial" w:hAnsi="Arial" w:cs="Arial"/>
                <w:sz w:val="22"/>
                <w:szCs w:val="22"/>
              </w:rPr>
            </w:pPr>
            <w:r w:rsidRPr="00124719">
              <w:rPr>
                <w:rFonts w:ascii="Arial" w:hAnsi="Arial" w:cs="Arial"/>
                <w:sz w:val="22"/>
                <w:szCs w:val="22"/>
              </w:rPr>
              <w:t xml:space="preserve">determine appropriate remedies and avenues of review </w:t>
            </w:r>
          </w:p>
        </w:tc>
      </w:tr>
      <w:tr w:rsidR="00124719" w:rsidRPr="00124719" w14:paraId="411E1582" w14:textId="77777777" w:rsidTr="006E7370">
        <w:trPr>
          <w:jc w:val="center"/>
        </w:trPr>
        <w:tc>
          <w:tcPr>
            <w:tcW w:w="1349" w:type="pct"/>
            <w:gridSpan w:val="2"/>
            <w:tcBorders>
              <w:top w:val="nil"/>
              <w:left w:val="nil"/>
              <w:bottom w:val="nil"/>
              <w:right w:val="nil"/>
            </w:tcBorders>
          </w:tcPr>
          <w:p w14:paraId="765EB701" w14:textId="77777777" w:rsidR="00124719" w:rsidRPr="00124719" w:rsidRDefault="00124719" w:rsidP="005F00C1">
            <w:pPr>
              <w:pStyle w:val="Bold"/>
              <w:rPr>
                <w:rFonts w:ascii="Arial" w:hAnsi="Arial"/>
                <w:sz w:val="22"/>
              </w:rPr>
            </w:pPr>
          </w:p>
          <w:p w14:paraId="2A9FA9A9" w14:textId="77777777" w:rsidR="00124719" w:rsidRPr="00124719" w:rsidRDefault="00124719" w:rsidP="005F00C1">
            <w:pPr>
              <w:pStyle w:val="Bold"/>
              <w:rPr>
                <w:rFonts w:ascii="Arial" w:hAnsi="Arial"/>
                <w:sz w:val="22"/>
              </w:rPr>
            </w:pPr>
            <w:r w:rsidRPr="00124719">
              <w:rPr>
                <w:rFonts w:ascii="Arial" w:hAnsi="Arial"/>
                <w:sz w:val="22"/>
              </w:rPr>
              <w:t>Required Knowledge</w:t>
            </w:r>
          </w:p>
        </w:tc>
        <w:tc>
          <w:tcPr>
            <w:tcW w:w="3651" w:type="pct"/>
            <w:gridSpan w:val="3"/>
            <w:tcBorders>
              <w:top w:val="nil"/>
              <w:left w:val="nil"/>
              <w:bottom w:val="nil"/>
              <w:right w:val="nil"/>
            </w:tcBorders>
          </w:tcPr>
          <w:p w14:paraId="4A3C7B74" w14:textId="77777777" w:rsidR="00124719" w:rsidRPr="00124719" w:rsidRDefault="00124719" w:rsidP="005F00C1">
            <w:pPr>
              <w:rPr>
                <w:rFonts w:ascii="Arial" w:hAnsi="Arial" w:cs="Arial"/>
                <w:b/>
                <w:sz w:val="22"/>
                <w:szCs w:val="22"/>
              </w:rPr>
            </w:pPr>
          </w:p>
          <w:p w14:paraId="0D5900CA" w14:textId="77777777" w:rsidR="00124719" w:rsidRPr="00124719" w:rsidRDefault="00124719" w:rsidP="005F00C1">
            <w:pPr>
              <w:rPr>
                <w:rFonts w:ascii="Arial" w:hAnsi="Arial" w:cs="Arial"/>
                <w:sz w:val="22"/>
                <w:szCs w:val="22"/>
              </w:rPr>
            </w:pPr>
            <w:r w:rsidRPr="00124719">
              <w:rPr>
                <w:rFonts w:ascii="Arial" w:hAnsi="Arial" w:cs="Arial"/>
                <w:b/>
                <w:sz w:val="22"/>
                <w:szCs w:val="22"/>
              </w:rPr>
              <w:t xml:space="preserve">Please note: </w:t>
            </w:r>
            <w:r w:rsidRPr="00124719">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A7FEB39" w14:textId="77777777" w:rsidR="00124719" w:rsidRPr="00124719" w:rsidRDefault="00124719" w:rsidP="005F00C1">
            <w:pPr>
              <w:rPr>
                <w:rFonts w:ascii="Arial" w:hAnsi="Arial" w:cs="Arial"/>
                <w:sz w:val="22"/>
                <w:szCs w:val="22"/>
              </w:rPr>
            </w:pPr>
            <w:r w:rsidRPr="00124719">
              <w:rPr>
                <w:rFonts w:ascii="Arial" w:hAnsi="Arial" w:cs="Arial"/>
                <w:b/>
                <w:sz w:val="22"/>
                <w:szCs w:val="22"/>
              </w:rPr>
              <w:t>For Commonwealth Legislation:</w:t>
            </w:r>
            <w:r w:rsidRPr="00124719">
              <w:rPr>
                <w:rFonts w:ascii="Arial" w:hAnsi="Arial" w:cs="Arial"/>
                <w:sz w:val="22"/>
                <w:szCs w:val="22"/>
              </w:rPr>
              <w:t xml:space="preserve">  </w:t>
            </w:r>
            <w:hyperlink r:id="rId116" w:history="1">
              <w:r w:rsidRPr="00124719">
                <w:rPr>
                  <w:rStyle w:val="Hyperlink"/>
                  <w:rFonts w:ascii="Arial" w:hAnsi="Arial" w:cs="Arial"/>
                  <w:sz w:val="22"/>
                  <w:szCs w:val="22"/>
                </w:rPr>
                <w:t>http://www.comlaw.gov.au/</w:t>
              </w:r>
            </w:hyperlink>
            <w:r w:rsidRPr="00124719">
              <w:rPr>
                <w:rFonts w:ascii="Arial" w:hAnsi="Arial" w:cs="Arial"/>
                <w:sz w:val="22"/>
                <w:szCs w:val="22"/>
              </w:rPr>
              <w:t xml:space="preserve"> </w:t>
            </w:r>
          </w:p>
          <w:p w14:paraId="086FB922" w14:textId="77777777" w:rsidR="00124719" w:rsidRPr="00124719" w:rsidRDefault="00124719" w:rsidP="005F00C1">
            <w:pPr>
              <w:rPr>
                <w:rFonts w:ascii="Arial" w:hAnsi="Arial" w:cs="Arial"/>
                <w:sz w:val="22"/>
                <w:szCs w:val="22"/>
              </w:rPr>
            </w:pPr>
            <w:r w:rsidRPr="00124719">
              <w:rPr>
                <w:rFonts w:ascii="Arial" w:hAnsi="Arial" w:cs="Arial"/>
                <w:b/>
                <w:sz w:val="22"/>
                <w:szCs w:val="22"/>
              </w:rPr>
              <w:t xml:space="preserve">For Victorian State Legislation: </w:t>
            </w:r>
            <w:hyperlink r:id="rId117" w:history="1">
              <w:r w:rsidRPr="00124719">
                <w:rPr>
                  <w:rStyle w:val="Hyperlink"/>
                  <w:rFonts w:ascii="Arial" w:hAnsi="Arial" w:cs="Arial"/>
                  <w:sz w:val="22"/>
                  <w:szCs w:val="22"/>
                </w:rPr>
                <w:t>http://www.legislation.vic.gov.au/</w:t>
              </w:r>
            </w:hyperlink>
            <w:r w:rsidRPr="00124719">
              <w:rPr>
                <w:rFonts w:ascii="Arial" w:hAnsi="Arial" w:cs="Arial"/>
                <w:sz w:val="22"/>
                <w:szCs w:val="22"/>
              </w:rPr>
              <w:t xml:space="preserve"> </w:t>
            </w:r>
          </w:p>
        </w:tc>
      </w:tr>
      <w:tr w:rsidR="00124719" w:rsidRPr="00124719" w14:paraId="59F6D3A2" w14:textId="77777777" w:rsidTr="005F00C1">
        <w:trPr>
          <w:jc w:val="center"/>
        </w:trPr>
        <w:tc>
          <w:tcPr>
            <w:tcW w:w="5000" w:type="pct"/>
            <w:gridSpan w:val="5"/>
            <w:tcBorders>
              <w:top w:val="nil"/>
              <w:left w:val="nil"/>
              <w:bottom w:val="nil"/>
              <w:right w:val="nil"/>
            </w:tcBorders>
          </w:tcPr>
          <w:p w14:paraId="3A2BF2F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Federal, State and local government legislative and statutory requirements and provisions pertaining to administrative law</w:t>
            </w:r>
          </w:p>
          <w:p w14:paraId="4315E12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Australian governmental system and structure, including:</w:t>
            </w:r>
          </w:p>
          <w:p w14:paraId="396B57B4"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historical development of the organs of government in Australia</w:t>
            </w:r>
          </w:p>
          <w:p w14:paraId="6610799E"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constitutional and legal framework</w:t>
            </w:r>
          </w:p>
          <w:p w14:paraId="21168B73"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subordinate legislation and delegation of legislative power</w:t>
            </w:r>
          </w:p>
          <w:p w14:paraId="78F08793"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judicial and merits review of administrative decisions</w:t>
            </w:r>
          </w:p>
          <w:p w14:paraId="3E8E1993"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 xml:space="preserve">Ombudsman functions and duties </w:t>
            </w:r>
          </w:p>
          <w:p w14:paraId="6C77E9F3"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access to reasons for administrative decisions</w:t>
            </w:r>
          </w:p>
          <w:p w14:paraId="4F570F67"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access to Freedom of Information</w:t>
            </w:r>
          </w:p>
        </w:tc>
      </w:tr>
      <w:tr w:rsidR="00124719" w:rsidRPr="00124719" w14:paraId="469A2495" w14:textId="77777777" w:rsidTr="005F00C1">
        <w:trPr>
          <w:jc w:val="center"/>
        </w:trPr>
        <w:tc>
          <w:tcPr>
            <w:tcW w:w="5000" w:type="pct"/>
            <w:gridSpan w:val="5"/>
            <w:tcBorders>
              <w:top w:val="nil"/>
              <w:left w:val="nil"/>
              <w:bottom w:val="nil"/>
              <w:right w:val="nil"/>
            </w:tcBorders>
          </w:tcPr>
          <w:p w14:paraId="6D21D94C" w14:textId="77777777" w:rsidR="00124719" w:rsidRPr="00124719" w:rsidRDefault="00124719" w:rsidP="005F00C1">
            <w:pPr>
              <w:pStyle w:val="Bold"/>
              <w:rPr>
                <w:rFonts w:ascii="Arial" w:hAnsi="Arial"/>
                <w:sz w:val="22"/>
              </w:rPr>
            </w:pPr>
            <w:r w:rsidRPr="00124719">
              <w:rPr>
                <w:rFonts w:ascii="Arial" w:hAnsi="Arial"/>
                <w:sz w:val="22"/>
              </w:rPr>
              <w:t>RANGE STATEMENT</w:t>
            </w:r>
          </w:p>
        </w:tc>
      </w:tr>
      <w:tr w:rsidR="00124719" w:rsidRPr="00124719" w14:paraId="45CBE994" w14:textId="77777777" w:rsidTr="005F00C1">
        <w:trPr>
          <w:jc w:val="center"/>
        </w:trPr>
        <w:tc>
          <w:tcPr>
            <w:tcW w:w="5000" w:type="pct"/>
            <w:gridSpan w:val="5"/>
            <w:tcBorders>
              <w:top w:val="nil"/>
              <w:left w:val="nil"/>
              <w:bottom w:val="nil"/>
              <w:right w:val="nil"/>
            </w:tcBorders>
          </w:tcPr>
          <w:p w14:paraId="227A383B" w14:textId="77777777" w:rsidR="00124719" w:rsidRPr="00124719" w:rsidRDefault="00124719" w:rsidP="005F00C1">
            <w:pPr>
              <w:pStyle w:val="Smalltext"/>
              <w:rPr>
                <w:rFonts w:ascii="Arial" w:hAnsi="Arial"/>
                <w:sz w:val="22"/>
              </w:rPr>
            </w:pPr>
            <w:r w:rsidRPr="00124719">
              <w:rPr>
                <w:rFonts w:ascii="Arial" w:hAnsi="Arial"/>
                <w:sz w:val="22"/>
              </w:rPr>
              <w:t xml:space="preserve">The Range Statement relates to the unit of competency as a whole. It allows for different work environments and situations that may affect performance. </w:t>
            </w:r>
            <w:r w:rsidRPr="00124719">
              <w:rPr>
                <w:rFonts w:ascii="Arial" w:hAnsi="Arial"/>
                <w:b/>
                <w:i/>
                <w:sz w:val="22"/>
              </w:rPr>
              <w:t>Bold italicised</w:t>
            </w:r>
            <w:r w:rsidRPr="00124719">
              <w:rPr>
                <w:rFonts w:ascii="Arial" w:hAnsi="Arial"/>
                <w:sz w:val="22"/>
              </w:rPr>
              <w:t xml:space="preserve"> wording in the performance criteria is detailed below.</w:t>
            </w:r>
          </w:p>
        </w:tc>
      </w:tr>
      <w:tr w:rsidR="00124719" w:rsidRPr="00124719" w14:paraId="6D05F50A" w14:textId="77777777" w:rsidTr="005F00C1">
        <w:trPr>
          <w:jc w:val="center"/>
        </w:trPr>
        <w:tc>
          <w:tcPr>
            <w:tcW w:w="1414" w:type="pct"/>
            <w:gridSpan w:val="3"/>
            <w:tcBorders>
              <w:top w:val="nil"/>
              <w:left w:val="nil"/>
              <w:bottom w:val="nil"/>
              <w:right w:val="nil"/>
            </w:tcBorders>
          </w:tcPr>
          <w:p w14:paraId="3ACCAACF" w14:textId="77777777" w:rsidR="00124719" w:rsidRPr="00124719" w:rsidRDefault="00124719" w:rsidP="005F00C1">
            <w:pPr>
              <w:rPr>
                <w:rFonts w:ascii="Arial" w:hAnsi="Arial" w:cs="Arial"/>
                <w:sz w:val="22"/>
                <w:szCs w:val="22"/>
              </w:rPr>
            </w:pPr>
            <w:r w:rsidRPr="00124719">
              <w:rPr>
                <w:rFonts w:ascii="Arial" w:hAnsi="Arial" w:cs="Arial"/>
                <w:b/>
                <w:i/>
                <w:sz w:val="22"/>
                <w:szCs w:val="22"/>
              </w:rPr>
              <w:t>Development of the constitutional and legal framework</w:t>
            </w:r>
            <w:r w:rsidRPr="00124719">
              <w:rPr>
                <w:rFonts w:ascii="Arial" w:hAnsi="Arial" w:cs="Arial"/>
                <w:sz w:val="22"/>
                <w:szCs w:val="22"/>
              </w:rPr>
              <w:t xml:space="preserve"> may include:</w:t>
            </w:r>
          </w:p>
        </w:tc>
        <w:tc>
          <w:tcPr>
            <w:tcW w:w="3586" w:type="pct"/>
            <w:gridSpan w:val="2"/>
            <w:tcBorders>
              <w:top w:val="nil"/>
              <w:left w:val="nil"/>
              <w:bottom w:val="nil"/>
              <w:right w:val="nil"/>
            </w:tcBorders>
          </w:tcPr>
          <w:p w14:paraId="58C18B15"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adoption of the English legal system</w:t>
            </w:r>
          </w:p>
          <w:p w14:paraId="14019433"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development of organs of responsible and representative government</w:t>
            </w:r>
          </w:p>
          <w:p w14:paraId="1B9F2DC3"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constitutions of the Australian colonies</w:t>
            </w:r>
          </w:p>
          <w:p w14:paraId="44AB6563"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lastRenderedPageBreak/>
              <w:t>background to federation and the concept of federalism</w:t>
            </w:r>
          </w:p>
          <w:p w14:paraId="7E5D4EBE"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models of federation</w:t>
            </w:r>
          </w:p>
          <w:p w14:paraId="5CA2CFA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federation process</w:t>
            </w:r>
          </w:p>
        </w:tc>
      </w:tr>
      <w:tr w:rsidR="00124719" w:rsidRPr="00124719" w14:paraId="00423203" w14:textId="77777777" w:rsidTr="005F00C1">
        <w:trPr>
          <w:jc w:val="center"/>
        </w:trPr>
        <w:tc>
          <w:tcPr>
            <w:tcW w:w="1414" w:type="pct"/>
            <w:gridSpan w:val="3"/>
            <w:tcBorders>
              <w:top w:val="nil"/>
              <w:left w:val="nil"/>
              <w:bottom w:val="nil"/>
              <w:right w:val="nil"/>
            </w:tcBorders>
          </w:tcPr>
          <w:p w14:paraId="18966EA1" w14:textId="77777777" w:rsidR="00124719" w:rsidRPr="00124719" w:rsidRDefault="00124719" w:rsidP="005F00C1">
            <w:pPr>
              <w:rPr>
                <w:rFonts w:ascii="Arial" w:hAnsi="Arial" w:cs="Arial"/>
                <w:sz w:val="22"/>
                <w:szCs w:val="22"/>
              </w:rPr>
            </w:pPr>
            <w:r w:rsidRPr="00124719">
              <w:rPr>
                <w:rFonts w:ascii="Arial" w:hAnsi="Arial" w:cs="Arial"/>
                <w:b/>
                <w:i/>
                <w:sz w:val="22"/>
                <w:szCs w:val="22"/>
              </w:rPr>
              <w:t>Structure of government in Australia</w:t>
            </w:r>
            <w:r w:rsidRPr="00124719">
              <w:rPr>
                <w:rFonts w:ascii="Arial" w:hAnsi="Arial" w:cs="Arial"/>
                <w:sz w:val="22"/>
                <w:szCs w:val="22"/>
              </w:rPr>
              <w:t xml:space="preserve"> may refer to:</w:t>
            </w:r>
          </w:p>
        </w:tc>
        <w:tc>
          <w:tcPr>
            <w:tcW w:w="3586" w:type="pct"/>
            <w:gridSpan w:val="2"/>
            <w:tcBorders>
              <w:top w:val="nil"/>
              <w:left w:val="nil"/>
              <w:bottom w:val="nil"/>
              <w:right w:val="nil"/>
            </w:tcBorders>
          </w:tcPr>
          <w:p w14:paraId="5E1EE2D7"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framework of the Australian Constitution</w:t>
            </w:r>
          </w:p>
          <w:p w14:paraId="61F12F77"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legislative, executive and judicial arms of government</w:t>
            </w:r>
          </w:p>
          <w:p w14:paraId="7CB6CE81"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separation of powers</w:t>
            </w:r>
          </w:p>
          <w:p w14:paraId="0C1D28B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concept of ministerial and cabinet responsibility</w:t>
            </w:r>
          </w:p>
          <w:p w14:paraId="55B0E0DB"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structure of the Federal Parliament</w:t>
            </w:r>
          </w:p>
          <w:p w14:paraId="7DAF179C"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structure of the Victorian Parliament</w:t>
            </w:r>
          </w:p>
          <w:p w14:paraId="4129A4A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respective roles and powers of Commonwealth, State, Territory and local governments</w:t>
            </w:r>
          </w:p>
          <w:p w14:paraId="759E3A3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referral of power to the Commonwealth by the States</w:t>
            </w:r>
          </w:p>
          <w:p w14:paraId="522C1583"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changing the Australian Constitution</w:t>
            </w:r>
          </w:p>
        </w:tc>
      </w:tr>
      <w:tr w:rsidR="00124719" w:rsidRPr="00124719" w14:paraId="4D9C9FC8" w14:textId="77777777" w:rsidTr="005F00C1">
        <w:trPr>
          <w:jc w:val="center"/>
        </w:trPr>
        <w:tc>
          <w:tcPr>
            <w:tcW w:w="1414" w:type="pct"/>
            <w:gridSpan w:val="3"/>
            <w:tcBorders>
              <w:top w:val="nil"/>
              <w:left w:val="nil"/>
              <w:bottom w:val="nil"/>
              <w:right w:val="nil"/>
            </w:tcBorders>
          </w:tcPr>
          <w:p w14:paraId="06855464" w14:textId="77777777" w:rsidR="00124719" w:rsidRPr="00124719" w:rsidRDefault="00124719" w:rsidP="005F00C1">
            <w:pPr>
              <w:rPr>
                <w:rFonts w:ascii="Arial" w:hAnsi="Arial" w:cs="Arial"/>
                <w:sz w:val="22"/>
                <w:szCs w:val="22"/>
              </w:rPr>
            </w:pPr>
            <w:r w:rsidRPr="00124719">
              <w:rPr>
                <w:rFonts w:ascii="Arial" w:hAnsi="Arial" w:cs="Arial"/>
                <w:b/>
                <w:i/>
                <w:sz w:val="22"/>
                <w:szCs w:val="22"/>
              </w:rPr>
              <w:t>Victorian and Federal court hierarchies</w:t>
            </w:r>
            <w:r w:rsidRPr="00124719">
              <w:rPr>
                <w:rFonts w:ascii="Arial" w:hAnsi="Arial" w:cs="Arial"/>
                <w:sz w:val="22"/>
                <w:szCs w:val="22"/>
              </w:rPr>
              <w:t xml:space="preserve"> may include:</w:t>
            </w:r>
          </w:p>
        </w:tc>
        <w:tc>
          <w:tcPr>
            <w:tcW w:w="3586" w:type="pct"/>
            <w:gridSpan w:val="2"/>
            <w:tcBorders>
              <w:top w:val="nil"/>
              <w:left w:val="nil"/>
              <w:bottom w:val="nil"/>
              <w:right w:val="nil"/>
            </w:tcBorders>
          </w:tcPr>
          <w:p w14:paraId="440335C1"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Magistrates’ Court</w:t>
            </w:r>
          </w:p>
          <w:p w14:paraId="4A320284"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County Court</w:t>
            </w:r>
          </w:p>
          <w:p w14:paraId="7B976DF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Supreme Court</w:t>
            </w:r>
          </w:p>
          <w:p w14:paraId="7B63CCF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Federal Court</w:t>
            </w:r>
          </w:p>
          <w:p w14:paraId="3EBC01C4"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High Court</w:t>
            </w:r>
          </w:p>
        </w:tc>
      </w:tr>
      <w:tr w:rsidR="00124719" w:rsidRPr="00124719" w14:paraId="3FEAEB07" w14:textId="77777777" w:rsidTr="005F00C1">
        <w:trPr>
          <w:jc w:val="center"/>
        </w:trPr>
        <w:tc>
          <w:tcPr>
            <w:tcW w:w="1414" w:type="pct"/>
            <w:gridSpan w:val="3"/>
            <w:tcBorders>
              <w:top w:val="nil"/>
              <w:left w:val="nil"/>
              <w:bottom w:val="nil"/>
              <w:right w:val="nil"/>
            </w:tcBorders>
          </w:tcPr>
          <w:p w14:paraId="0CAAA4DC" w14:textId="77777777" w:rsidR="00124719" w:rsidRPr="00124719" w:rsidRDefault="00124719" w:rsidP="005F00C1">
            <w:pPr>
              <w:rPr>
                <w:rFonts w:ascii="Arial" w:hAnsi="Arial" w:cs="Arial"/>
                <w:sz w:val="22"/>
                <w:szCs w:val="22"/>
              </w:rPr>
            </w:pPr>
            <w:r w:rsidRPr="00124719">
              <w:rPr>
                <w:rFonts w:ascii="Arial" w:hAnsi="Arial" w:cs="Arial"/>
                <w:b/>
                <w:i/>
                <w:sz w:val="22"/>
                <w:szCs w:val="22"/>
              </w:rPr>
              <w:t>Quasi-judicial bodies</w:t>
            </w:r>
            <w:r w:rsidRPr="00124719">
              <w:rPr>
                <w:rFonts w:ascii="Arial" w:hAnsi="Arial" w:cs="Arial"/>
                <w:sz w:val="22"/>
                <w:szCs w:val="22"/>
              </w:rPr>
              <w:t xml:space="preserve"> may include:</w:t>
            </w:r>
          </w:p>
        </w:tc>
        <w:tc>
          <w:tcPr>
            <w:tcW w:w="3586" w:type="pct"/>
            <w:gridSpan w:val="2"/>
            <w:tcBorders>
              <w:top w:val="nil"/>
              <w:left w:val="nil"/>
              <w:bottom w:val="nil"/>
              <w:right w:val="nil"/>
            </w:tcBorders>
          </w:tcPr>
          <w:p w14:paraId="0983404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investing State courts with Federal jurisdiction</w:t>
            </w:r>
          </w:p>
          <w:p w14:paraId="0B467C2E"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constitutional impediments to vesting Federal Courts with jurisdiction to deal with matters arising under State legislation</w:t>
            </w:r>
          </w:p>
          <w:p w14:paraId="2A1698A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administrative tribunals</w:t>
            </w:r>
          </w:p>
        </w:tc>
      </w:tr>
      <w:tr w:rsidR="00124719" w:rsidRPr="00124719" w14:paraId="594ED913" w14:textId="77777777" w:rsidTr="005F00C1">
        <w:trPr>
          <w:jc w:val="center"/>
        </w:trPr>
        <w:tc>
          <w:tcPr>
            <w:tcW w:w="1414" w:type="pct"/>
            <w:gridSpan w:val="3"/>
            <w:tcBorders>
              <w:top w:val="nil"/>
              <w:left w:val="nil"/>
              <w:bottom w:val="nil"/>
              <w:right w:val="nil"/>
            </w:tcBorders>
          </w:tcPr>
          <w:p w14:paraId="32473366" w14:textId="77777777" w:rsidR="00124719" w:rsidRPr="00124719" w:rsidRDefault="00124719" w:rsidP="005F00C1">
            <w:pPr>
              <w:rPr>
                <w:rFonts w:ascii="Arial" w:hAnsi="Arial" w:cs="Arial"/>
                <w:sz w:val="22"/>
                <w:szCs w:val="22"/>
              </w:rPr>
            </w:pPr>
            <w:r w:rsidRPr="00124719">
              <w:rPr>
                <w:rFonts w:ascii="Arial" w:hAnsi="Arial" w:cs="Arial"/>
                <w:b/>
                <w:i/>
                <w:sz w:val="22"/>
                <w:szCs w:val="22"/>
              </w:rPr>
              <w:t>Review on the merits</w:t>
            </w:r>
            <w:r w:rsidRPr="00124719">
              <w:rPr>
                <w:rFonts w:ascii="Arial" w:hAnsi="Arial" w:cs="Arial"/>
                <w:sz w:val="22"/>
                <w:szCs w:val="22"/>
              </w:rPr>
              <w:t xml:space="preserve"> may refer to:</w:t>
            </w:r>
          </w:p>
        </w:tc>
        <w:tc>
          <w:tcPr>
            <w:tcW w:w="3586" w:type="pct"/>
            <w:gridSpan w:val="2"/>
            <w:tcBorders>
              <w:top w:val="nil"/>
              <w:left w:val="nil"/>
              <w:bottom w:val="nil"/>
              <w:right w:val="nil"/>
            </w:tcBorders>
          </w:tcPr>
          <w:p w14:paraId="708BB14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statutory basis</w:t>
            </w:r>
          </w:p>
          <w:p w14:paraId="3A1E1B10"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legality/merits distinction</w:t>
            </w:r>
          </w:p>
          <w:p w14:paraId="3000F5E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de novo hearing</w:t>
            </w:r>
          </w:p>
          <w:p w14:paraId="2FE75905"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scope of remedies available</w:t>
            </w:r>
          </w:p>
        </w:tc>
      </w:tr>
      <w:tr w:rsidR="00124719" w:rsidRPr="00124719" w14:paraId="6DD7187B" w14:textId="77777777" w:rsidTr="005F00C1">
        <w:trPr>
          <w:jc w:val="center"/>
        </w:trPr>
        <w:tc>
          <w:tcPr>
            <w:tcW w:w="1414" w:type="pct"/>
            <w:gridSpan w:val="3"/>
            <w:tcBorders>
              <w:top w:val="nil"/>
              <w:left w:val="nil"/>
              <w:bottom w:val="nil"/>
              <w:right w:val="nil"/>
            </w:tcBorders>
          </w:tcPr>
          <w:p w14:paraId="40EA99F3" w14:textId="77777777" w:rsidR="00124719" w:rsidRPr="00124719" w:rsidRDefault="00124719" w:rsidP="005F00C1">
            <w:pPr>
              <w:rPr>
                <w:rFonts w:ascii="Arial" w:hAnsi="Arial" w:cs="Arial"/>
                <w:sz w:val="22"/>
                <w:szCs w:val="22"/>
              </w:rPr>
            </w:pPr>
            <w:r w:rsidRPr="00124719">
              <w:rPr>
                <w:rFonts w:ascii="Arial" w:hAnsi="Arial" w:cs="Arial"/>
                <w:b/>
                <w:i/>
                <w:sz w:val="22"/>
                <w:szCs w:val="22"/>
              </w:rPr>
              <w:t>Remedies available</w:t>
            </w:r>
            <w:r w:rsidRPr="00124719">
              <w:rPr>
                <w:rFonts w:ascii="Arial" w:hAnsi="Arial" w:cs="Arial"/>
                <w:sz w:val="22"/>
                <w:szCs w:val="22"/>
              </w:rPr>
              <w:t xml:space="preserve"> may include:</w:t>
            </w:r>
          </w:p>
        </w:tc>
        <w:tc>
          <w:tcPr>
            <w:tcW w:w="3586" w:type="pct"/>
            <w:gridSpan w:val="2"/>
            <w:tcBorders>
              <w:top w:val="nil"/>
              <w:left w:val="nil"/>
              <w:bottom w:val="nil"/>
              <w:right w:val="nil"/>
            </w:tcBorders>
          </w:tcPr>
          <w:p w14:paraId="0320D64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prerogative writs</w:t>
            </w:r>
          </w:p>
          <w:p w14:paraId="1DC8EA7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equitable remedies</w:t>
            </w:r>
          </w:p>
          <w:p w14:paraId="3FD8739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statutory remedies</w:t>
            </w:r>
          </w:p>
        </w:tc>
      </w:tr>
      <w:tr w:rsidR="00124719" w:rsidRPr="00124719" w14:paraId="778BD378" w14:textId="77777777" w:rsidTr="005F00C1">
        <w:trPr>
          <w:jc w:val="center"/>
        </w:trPr>
        <w:tc>
          <w:tcPr>
            <w:tcW w:w="1414" w:type="pct"/>
            <w:gridSpan w:val="3"/>
            <w:tcBorders>
              <w:top w:val="nil"/>
              <w:left w:val="nil"/>
              <w:bottom w:val="nil"/>
              <w:right w:val="nil"/>
            </w:tcBorders>
          </w:tcPr>
          <w:p w14:paraId="6FD32276" w14:textId="77777777" w:rsidR="00124719" w:rsidRPr="00124719" w:rsidRDefault="00124719" w:rsidP="005F00C1">
            <w:pPr>
              <w:rPr>
                <w:rFonts w:ascii="Arial" w:hAnsi="Arial" w:cs="Arial"/>
                <w:b/>
                <w:i/>
                <w:sz w:val="22"/>
                <w:szCs w:val="22"/>
              </w:rPr>
            </w:pPr>
            <w:r w:rsidRPr="00124719">
              <w:rPr>
                <w:rFonts w:ascii="Arial" w:hAnsi="Arial" w:cs="Arial"/>
                <w:b/>
                <w:bCs/>
                <w:i/>
                <w:iCs/>
                <w:sz w:val="22"/>
                <w:szCs w:val="22"/>
              </w:rPr>
              <w:t>Some features of the Administrative Appeals Tribunal Act 1975 (Cth)</w:t>
            </w:r>
            <w:r w:rsidRPr="00124719">
              <w:rPr>
                <w:rFonts w:ascii="Arial" w:hAnsi="Arial" w:cs="Arial"/>
                <w:sz w:val="22"/>
                <w:szCs w:val="22"/>
              </w:rPr>
              <w:t xml:space="preserve"> may include:</w:t>
            </w:r>
          </w:p>
        </w:tc>
        <w:tc>
          <w:tcPr>
            <w:tcW w:w="3586" w:type="pct"/>
            <w:gridSpan w:val="2"/>
            <w:tcBorders>
              <w:top w:val="nil"/>
              <w:left w:val="nil"/>
              <w:bottom w:val="nil"/>
              <w:right w:val="nil"/>
            </w:tcBorders>
          </w:tcPr>
          <w:p w14:paraId="11DE0BC5"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role, composition and powers of the Tribunal</w:t>
            </w:r>
          </w:p>
          <w:p w14:paraId="0E7644A2"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reviewable decisions</w:t>
            </w:r>
          </w:p>
          <w:p w14:paraId="6A33B9F0"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standing requirements</w:t>
            </w:r>
          </w:p>
          <w:p w14:paraId="5D712A24"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procedural aspects</w:t>
            </w:r>
          </w:p>
          <w:p w14:paraId="596A8DE1"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relevance of government policy to decisions by the tribunal</w:t>
            </w:r>
          </w:p>
          <w:p w14:paraId="67D1D2AB"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lastRenderedPageBreak/>
              <w:t>the enforcement of the tribunal’s decisions</w:t>
            </w:r>
          </w:p>
        </w:tc>
      </w:tr>
      <w:tr w:rsidR="00124719" w:rsidRPr="00124719" w14:paraId="24F34094" w14:textId="77777777" w:rsidTr="005F00C1">
        <w:trPr>
          <w:jc w:val="center"/>
        </w:trPr>
        <w:tc>
          <w:tcPr>
            <w:tcW w:w="1414" w:type="pct"/>
            <w:gridSpan w:val="3"/>
            <w:tcBorders>
              <w:top w:val="nil"/>
              <w:left w:val="nil"/>
              <w:bottom w:val="nil"/>
              <w:right w:val="nil"/>
            </w:tcBorders>
          </w:tcPr>
          <w:p w14:paraId="4A3C8B45" w14:textId="77777777" w:rsidR="00124719" w:rsidRPr="00124719" w:rsidRDefault="00124719" w:rsidP="005F00C1">
            <w:pPr>
              <w:rPr>
                <w:rFonts w:ascii="Arial" w:hAnsi="Arial" w:cs="Arial"/>
                <w:b/>
                <w:bCs/>
                <w:i/>
                <w:iCs/>
                <w:sz w:val="22"/>
                <w:szCs w:val="22"/>
              </w:rPr>
            </w:pPr>
            <w:r w:rsidRPr="00124719">
              <w:rPr>
                <w:rFonts w:ascii="Arial" w:hAnsi="Arial" w:cs="Arial"/>
                <w:b/>
                <w:bCs/>
                <w:i/>
                <w:iCs/>
                <w:sz w:val="22"/>
                <w:szCs w:val="22"/>
              </w:rPr>
              <w:t xml:space="preserve">Parameters of, and principles governing access to, reasons and documents on administrative decisions at Commonwealth and Victorian levels </w:t>
            </w:r>
            <w:r w:rsidRPr="00124719">
              <w:rPr>
                <w:rFonts w:ascii="Arial" w:hAnsi="Arial" w:cs="Arial"/>
                <w:sz w:val="22"/>
                <w:szCs w:val="22"/>
              </w:rPr>
              <w:t>may include:</w:t>
            </w:r>
          </w:p>
        </w:tc>
        <w:tc>
          <w:tcPr>
            <w:tcW w:w="3586" w:type="pct"/>
            <w:gridSpan w:val="2"/>
            <w:tcBorders>
              <w:top w:val="nil"/>
              <w:left w:val="nil"/>
              <w:bottom w:val="nil"/>
              <w:right w:val="nil"/>
            </w:tcBorders>
          </w:tcPr>
          <w:p w14:paraId="0FB7A678" w14:textId="77777777" w:rsidR="00124719" w:rsidRPr="00124719" w:rsidRDefault="00124719" w:rsidP="00124719">
            <w:pPr>
              <w:pStyle w:val="ListParagraph"/>
              <w:numPr>
                <w:ilvl w:val="0"/>
                <w:numId w:val="71"/>
              </w:numPr>
              <w:rPr>
                <w:rFonts w:ascii="Arial" w:hAnsi="Arial" w:cs="Arial"/>
                <w:sz w:val="22"/>
                <w:szCs w:val="22"/>
              </w:rPr>
            </w:pPr>
            <w:r w:rsidRPr="00124719">
              <w:rPr>
                <w:rFonts w:ascii="Arial" w:hAnsi="Arial" w:cs="Arial"/>
                <w:sz w:val="22"/>
                <w:szCs w:val="22"/>
              </w:rPr>
              <w:t>uses of freedom of information legislation</w:t>
            </w:r>
          </w:p>
          <w:p w14:paraId="1379F940"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entitlement</w:t>
            </w:r>
          </w:p>
          <w:p w14:paraId="495BD3CE"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exemptions and exclusions</w:t>
            </w:r>
          </w:p>
          <w:p w14:paraId="62D97195"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requirements of the statutory duty to provide reasons</w:t>
            </w:r>
          </w:p>
          <w:p w14:paraId="4AE7429C"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requirements as to form</w:t>
            </w:r>
          </w:p>
        </w:tc>
      </w:tr>
      <w:tr w:rsidR="00124719" w:rsidRPr="00124719" w14:paraId="7D93171F" w14:textId="77777777" w:rsidTr="005F00C1">
        <w:trPr>
          <w:jc w:val="center"/>
        </w:trPr>
        <w:tc>
          <w:tcPr>
            <w:tcW w:w="5000" w:type="pct"/>
            <w:gridSpan w:val="5"/>
            <w:tcBorders>
              <w:top w:val="nil"/>
              <w:left w:val="nil"/>
              <w:bottom w:val="nil"/>
              <w:right w:val="nil"/>
            </w:tcBorders>
          </w:tcPr>
          <w:p w14:paraId="23012271" w14:textId="77777777" w:rsidR="00124719" w:rsidRPr="00124719" w:rsidRDefault="00124719" w:rsidP="005F00C1">
            <w:pPr>
              <w:pStyle w:val="Bold"/>
              <w:rPr>
                <w:rFonts w:ascii="Arial" w:hAnsi="Arial"/>
                <w:sz w:val="22"/>
              </w:rPr>
            </w:pPr>
            <w:r w:rsidRPr="00124719">
              <w:rPr>
                <w:rFonts w:ascii="Arial" w:hAnsi="Arial"/>
                <w:sz w:val="22"/>
              </w:rPr>
              <w:t>EVIDENCE GUIDE</w:t>
            </w:r>
          </w:p>
        </w:tc>
      </w:tr>
      <w:tr w:rsidR="00124719" w:rsidRPr="00124719" w14:paraId="6A0A5521" w14:textId="77777777" w:rsidTr="005F00C1">
        <w:trPr>
          <w:jc w:val="center"/>
        </w:trPr>
        <w:tc>
          <w:tcPr>
            <w:tcW w:w="5000" w:type="pct"/>
            <w:gridSpan w:val="5"/>
            <w:tcBorders>
              <w:top w:val="nil"/>
              <w:left w:val="nil"/>
              <w:bottom w:val="nil"/>
              <w:right w:val="nil"/>
            </w:tcBorders>
          </w:tcPr>
          <w:p w14:paraId="0EEB0ACF" w14:textId="77777777" w:rsidR="00124719" w:rsidRPr="00124719" w:rsidRDefault="00124719" w:rsidP="005F00C1">
            <w:pPr>
              <w:pStyle w:val="Smalltext"/>
              <w:rPr>
                <w:rFonts w:ascii="Arial" w:hAnsi="Arial"/>
                <w:sz w:val="22"/>
              </w:rPr>
            </w:pPr>
            <w:r w:rsidRPr="00124719">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124719" w:rsidRPr="00124719" w14:paraId="29A937F8" w14:textId="77777777" w:rsidTr="005F00C1">
        <w:trPr>
          <w:trHeight w:val="375"/>
          <w:jc w:val="center"/>
        </w:trPr>
        <w:tc>
          <w:tcPr>
            <w:tcW w:w="1414" w:type="pct"/>
            <w:gridSpan w:val="3"/>
            <w:tcBorders>
              <w:top w:val="nil"/>
              <w:left w:val="nil"/>
              <w:bottom w:val="nil"/>
              <w:right w:val="nil"/>
            </w:tcBorders>
          </w:tcPr>
          <w:p w14:paraId="2970BA17" w14:textId="77777777" w:rsidR="00124719" w:rsidRPr="00124719" w:rsidRDefault="00124719" w:rsidP="005F00C1">
            <w:pPr>
              <w:rPr>
                <w:rFonts w:ascii="Arial" w:hAnsi="Arial" w:cs="Arial"/>
                <w:b/>
                <w:sz w:val="22"/>
                <w:szCs w:val="22"/>
              </w:rPr>
            </w:pPr>
            <w:r w:rsidRPr="00124719">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649FDBCB" w14:textId="77777777" w:rsidR="00124719" w:rsidRPr="00124719" w:rsidRDefault="00124719" w:rsidP="005F00C1">
            <w:pPr>
              <w:rPr>
                <w:rFonts w:ascii="Arial" w:hAnsi="Arial" w:cs="Arial"/>
                <w:sz w:val="22"/>
                <w:szCs w:val="22"/>
              </w:rPr>
            </w:pPr>
            <w:r w:rsidRPr="00124719">
              <w:rPr>
                <w:rFonts w:ascii="Arial" w:hAnsi="Arial" w:cs="Arial"/>
                <w:sz w:val="22"/>
                <w:szCs w:val="22"/>
              </w:rPr>
              <w:t>A person who demonstrates competency in this unit must provide evidence of:</w:t>
            </w:r>
          </w:p>
          <w:p w14:paraId="63BFF9F9" w14:textId="4C84050A" w:rsidR="00124719" w:rsidRPr="00124719" w:rsidRDefault="00D47898" w:rsidP="00124719">
            <w:pPr>
              <w:pStyle w:val="Bullet1"/>
              <w:numPr>
                <w:ilvl w:val="0"/>
                <w:numId w:val="16"/>
              </w:numPr>
              <w:rPr>
                <w:rFonts w:ascii="Arial" w:hAnsi="Arial" w:cs="Arial"/>
                <w:sz w:val="22"/>
                <w:szCs w:val="22"/>
              </w:rPr>
            </w:pPr>
            <w:r>
              <w:rPr>
                <w:rFonts w:ascii="Arial" w:hAnsi="Arial" w:cs="Arial"/>
                <w:sz w:val="22"/>
                <w:szCs w:val="22"/>
              </w:rPr>
              <w:t>researching</w:t>
            </w:r>
            <w:r w:rsidR="00124719" w:rsidRPr="00124719">
              <w:rPr>
                <w:rFonts w:ascii="Arial" w:hAnsi="Arial" w:cs="Arial"/>
                <w:sz w:val="22"/>
                <w:szCs w:val="22"/>
              </w:rPr>
              <w:t xml:space="preserve"> methods of review of administrative decisions across a range of administrative law contexts</w:t>
            </w:r>
          </w:p>
          <w:p w14:paraId="56E5AFA1" w14:textId="5537E8E6" w:rsidR="00124719" w:rsidRPr="00124719" w:rsidRDefault="00D47898" w:rsidP="00124719">
            <w:pPr>
              <w:pStyle w:val="Bullet1"/>
              <w:numPr>
                <w:ilvl w:val="0"/>
                <w:numId w:val="16"/>
              </w:numPr>
              <w:rPr>
                <w:rFonts w:ascii="Arial" w:hAnsi="Arial" w:cs="Arial"/>
                <w:sz w:val="22"/>
                <w:szCs w:val="22"/>
              </w:rPr>
            </w:pPr>
            <w:r>
              <w:rPr>
                <w:rFonts w:ascii="Arial" w:hAnsi="Arial" w:cs="Arial"/>
                <w:sz w:val="22"/>
                <w:szCs w:val="22"/>
              </w:rPr>
              <w:t xml:space="preserve">researching </w:t>
            </w:r>
            <w:r w:rsidR="00124719" w:rsidRPr="00124719">
              <w:rPr>
                <w:rFonts w:ascii="Arial" w:hAnsi="Arial" w:cs="Arial"/>
                <w:sz w:val="22"/>
                <w:szCs w:val="22"/>
              </w:rPr>
              <w:t>methods of accessing government information on administrative decisions</w:t>
            </w:r>
          </w:p>
          <w:p w14:paraId="448F9C17"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knowledge of the Australian governmental system and structure and examination of the legal restraints on the use of government power</w:t>
            </w:r>
          </w:p>
          <w:p w14:paraId="17BD044A" w14:textId="0338BA66" w:rsidR="00124719" w:rsidRPr="00D47898" w:rsidRDefault="00124719" w:rsidP="00C15A1A">
            <w:pPr>
              <w:pStyle w:val="Bullet1"/>
              <w:numPr>
                <w:ilvl w:val="0"/>
                <w:numId w:val="16"/>
              </w:numPr>
              <w:rPr>
                <w:rFonts w:ascii="Arial" w:hAnsi="Arial" w:cs="Arial"/>
                <w:sz w:val="22"/>
                <w:szCs w:val="22"/>
              </w:rPr>
            </w:pPr>
            <w:r w:rsidRPr="00D47898">
              <w:rPr>
                <w:rFonts w:ascii="Arial" w:hAnsi="Arial" w:cs="Arial"/>
                <w:sz w:val="22"/>
                <w:szCs w:val="22"/>
              </w:rPr>
              <w:t xml:space="preserve">knowledge of historical </w:t>
            </w:r>
            <w:r w:rsidRPr="00C15A1A">
              <w:rPr>
                <w:rFonts w:ascii="Arial" w:hAnsi="Arial" w:cs="Arial"/>
                <w:sz w:val="22"/>
                <w:szCs w:val="22"/>
              </w:rPr>
              <w:t>development of the functions, structure and legislative powers of the Australian government and judicial system</w:t>
            </w:r>
          </w:p>
          <w:p w14:paraId="111F9AF5" w14:textId="45E1CF6E" w:rsidR="00124719" w:rsidRDefault="00D47898" w:rsidP="00124719">
            <w:pPr>
              <w:pStyle w:val="Bullet1"/>
              <w:numPr>
                <w:ilvl w:val="0"/>
                <w:numId w:val="16"/>
              </w:numPr>
              <w:rPr>
                <w:rFonts w:ascii="Arial" w:hAnsi="Arial" w:cs="Arial"/>
                <w:sz w:val="22"/>
                <w:szCs w:val="22"/>
              </w:rPr>
            </w:pPr>
            <w:r>
              <w:rPr>
                <w:rFonts w:ascii="Arial" w:hAnsi="Arial" w:cs="Arial"/>
                <w:sz w:val="22"/>
                <w:szCs w:val="22"/>
              </w:rPr>
              <w:t xml:space="preserve">researching </w:t>
            </w:r>
            <w:r w:rsidR="00124719" w:rsidRPr="00124719">
              <w:rPr>
                <w:rFonts w:ascii="Arial" w:hAnsi="Arial" w:cs="Arial"/>
                <w:sz w:val="22"/>
                <w:szCs w:val="22"/>
              </w:rPr>
              <w:t xml:space="preserve">the advantages and disadvantages of review by the Ombudsman </w:t>
            </w:r>
          </w:p>
          <w:p w14:paraId="495A562F" w14:textId="032D8BC0" w:rsidR="00D47898" w:rsidRPr="00124719" w:rsidRDefault="00D47898" w:rsidP="00124719">
            <w:pPr>
              <w:pStyle w:val="Bullet1"/>
              <w:numPr>
                <w:ilvl w:val="0"/>
                <w:numId w:val="16"/>
              </w:numPr>
              <w:rPr>
                <w:rFonts w:ascii="Arial" w:hAnsi="Arial" w:cs="Arial"/>
                <w:sz w:val="22"/>
                <w:szCs w:val="22"/>
              </w:rPr>
            </w:pPr>
            <w:r>
              <w:rPr>
                <w:rFonts w:ascii="Arial" w:hAnsi="Arial" w:cs="Arial"/>
                <w:sz w:val="22"/>
                <w:szCs w:val="22"/>
              </w:rPr>
              <w:t>discussing and applying relevant aspects of administrative law to case studies</w:t>
            </w:r>
          </w:p>
        </w:tc>
      </w:tr>
      <w:tr w:rsidR="00124719" w:rsidRPr="00124719" w14:paraId="5B97B3CC" w14:textId="77777777" w:rsidTr="005F00C1">
        <w:trPr>
          <w:trHeight w:val="375"/>
          <w:jc w:val="center"/>
        </w:trPr>
        <w:tc>
          <w:tcPr>
            <w:tcW w:w="1414" w:type="pct"/>
            <w:gridSpan w:val="3"/>
            <w:tcBorders>
              <w:top w:val="nil"/>
              <w:left w:val="nil"/>
              <w:bottom w:val="nil"/>
              <w:right w:val="nil"/>
            </w:tcBorders>
          </w:tcPr>
          <w:p w14:paraId="5BD4F856" w14:textId="77777777" w:rsidR="00124719" w:rsidRPr="00124719" w:rsidRDefault="00124719" w:rsidP="005F00C1">
            <w:pPr>
              <w:rPr>
                <w:rFonts w:ascii="Arial" w:hAnsi="Arial" w:cs="Arial"/>
                <w:b/>
                <w:sz w:val="22"/>
                <w:szCs w:val="22"/>
              </w:rPr>
            </w:pPr>
            <w:r w:rsidRPr="00124719">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1447F3E1" w14:textId="77777777" w:rsidR="00124719" w:rsidRPr="00124719" w:rsidRDefault="00124719" w:rsidP="005F00C1">
            <w:pPr>
              <w:rPr>
                <w:rFonts w:ascii="Arial" w:hAnsi="Arial" w:cs="Arial"/>
                <w:sz w:val="22"/>
                <w:szCs w:val="22"/>
              </w:rPr>
            </w:pPr>
            <w:r w:rsidRPr="00124719">
              <w:rPr>
                <w:rFonts w:ascii="Arial" w:hAnsi="Arial" w:cs="Arial"/>
                <w:sz w:val="22"/>
                <w:szCs w:val="22"/>
              </w:rPr>
              <w:t>Assessment must ensure:</w:t>
            </w:r>
          </w:p>
          <w:p w14:paraId="2763C32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activities are related to a legal practice context</w:t>
            </w:r>
          </w:p>
          <w:p w14:paraId="39425C6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 xml:space="preserve">activities are related to laws, regulations and procedures currently operating across the jurisdictions relevant to this qualification </w:t>
            </w:r>
          </w:p>
          <w:p w14:paraId="41E09059" w14:textId="77777777" w:rsidR="00124719" w:rsidRPr="00124719" w:rsidRDefault="00124719" w:rsidP="005F00C1">
            <w:pPr>
              <w:rPr>
                <w:rFonts w:ascii="Arial" w:hAnsi="Arial" w:cs="Arial"/>
                <w:sz w:val="22"/>
                <w:szCs w:val="22"/>
              </w:rPr>
            </w:pPr>
            <w:r w:rsidRPr="00124719">
              <w:rPr>
                <w:rFonts w:ascii="Arial" w:hAnsi="Arial" w:cs="Arial"/>
                <w:sz w:val="22"/>
                <w:szCs w:val="22"/>
              </w:rPr>
              <w:t>Resources implications for assessment include access to:</w:t>
            </w:r>
          </w:p>
          <w:p w14:paraId="5F0E7C7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suitable simulated or real workplace opportunities</w:t>
            </w:r>
          </w:p>
          <w:p w14:paraId="49CB0FFE"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Constitution of the Commonwealth of Australia</w:t>
            </w:r>
          </w:p>
          <w:p w14:paraId="0E3166C8"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relevant Federal legislation, such as:</w:t>
            </w:r>
          </w:p>
          <w:p w14:paraId="1840C287" w14:textId="77777777" w:rsidR="00124719" w:rsidRPr="00124719" w:rsidRDefault="00124719" w:rsidP="00124719">
            <w:pPr>
              <w:pStyle w:val="Bullet2"/>
              <w:numPr>
                <w:ilvl w:val="0"/>
                <w:numId w:val="74"/>
              </w:numPr>
              <w:rPr>
                <w:rFonts w:ascii="Arial" w:hAnsi="Arial" w:cs="Arial"/>
                <w:i/>
                <w:sz w:val="22"/>
                <w:szCs w:val="22"/>
              </w:rPr>
            </w:pPr>
            <w:r w:rsidRPr="00124719">
              <w:rPr>
                <w:rFonts w:ascii="Arial" w:hAnsi="Arial" w:cs="Arial"/>
                <w:i/>
                <w:sz w:val="22"/>
                <w:szCs w:val="22"/>
              </w:rPr>
              <w:t>Administrative Appeals Tribunal Act 1975</w:t>
            </w:r>
          </w:p>
          <w:p w14:paraId="07736D8B" w14:textId="77777777" w:rsidR="00124719" w:rsidRPr="00124719" w:rsidRDefault="00124719" w:rsidP="00124719">
            <w:pPr>
              <w:pStyle w:val="Bullet2"/>
              <w:numPr>
                <w:ilvl w:val="0"/>
                <w:numId w:val="74"/>
              </w:numPr>
              <w:rPr>
                <w:rFonts w:ascii="Arial" w:hAnsi="Arial" w:cs="Arial"/>
                <w:i/>
                <w:sz w:val="22"/>
                <w:szCs w:val="22"/>
              </w:rPr>
            </w:pPr>
            <w:r w:rsidRPr="00124719">
              <w:rPr>
                <w:rFonts w:ascii="Arial" w:hAnsi="Arial" w:cs="Arial"/>
                <w:i/>
                <w:sz w:val="22"/>
                <w:szCs w:val="22"/>
              </w:rPr>
              <w:t>Administrative Decisions (Judicial Review) Act 1977</w:t>
            </w:r>
          </w:p>
          <w:p w14:paraId="723E1F52" w14:textId="77777777" w:rsidR="00124719" w:rsidRPr="00124719" w:rsidRDefault="00124719" w:rsidP="00124719">
            <w:pPr>
              <w:pStyle w:val="Bullet2"/>
              <w:numPr>
                <w:ilvl w:val="0"/>
                <w:numId w:val="74"/>
              </w:numPr>
              <w:rPr>
                <w:rFonts w:ascii="Arial" w:hAnsi="Arial" w:cs="Arial"/>
                <w:i/>
                <w:sz w:val="22"/>
                <w:szCs w:val="22"/>
              </w:rPr>
            </w:pPr>
            <w:r w:rsidRPr="00124719">
              <w:rPr>
                <w:rFonts w:ascii="Arial" w:hAnsi="Arial" w:cs="Arial"/>
                <w:i/>
                <w:sz w:val="22"/>
                <w:szCs w:val="22"/>
              </w:rPr>
              <w:t>Freedom of Information Act 1982</w:t>
            </w:r>
          </w:p>
          <w:p w14:paraId="544484F9" w14:textId="77777777" w:rsidR="00124719" w:rsidRPr="00124719" w:rsidRDefault="00124719" w:rsidP="00124719">
            <w:pPr>
              <w:pStyle w:val="Bullet2"/>
              <w:numPr>
                <w:ilvl w:val="0"/>
                <w:numId w:val="74"/>
              </w:numPr>
              <w:rPr>
                <w:rFonts w:ascii="Arial" w:hAnsi="Arial" w:cs="Arial"/>
                <w:i/>
                <w:sz w:val="22"/>
                <w:szCs w:val="22"/>
              </w:rPr>
            </w:pPr>
            <w:r w:rsidRPr="00124719">
              <w:rPr>
                <w:rFonts w:ascii="Arial" w:hAnsi="Arial" w:cs="Arial"/>
                <w:i/>
                <w:sz w:val="22"/>
                <w:szCs w:val="22"/>
              </w:rPr>
              <w:t>Judiciary Act 1903</w:t>
            </w:r>
          </w:p>
          <w:p w14:paraId="63AE2BC8" w14:textId="77777777" w:rsidR="00124719" w:rsidRPr="00124719" w:rsidRDefault="00124719" w:rsidP="00124719">
            <w:pPr>
              <w:pStyle w:val="Bullet2"/>
              <w:numPr>
                <w:ilvl w:val="0"/>
                <w:numId w:val="74"/>
              </w:numPr>
              <w:rPr>
                <w:rFonts w:ascii="Arial" w:hAnsi="Arial" w:cs="Arial"/>
                <w:i/>
                <w:sz w:val="22"/>
                <w:szCs w:val="22"/>
              </w:rPr>
            </w:pPr>
            <w:r w:rsidRPr="00124719">
              <w:rPr>
                <w:rFonts w:ascii="Arial" w:hAnsi="Arial" w:cs="Arial"/>
                <w:i/>
                <w:sz w:val="22"/>
                <w:szCs w:val="22"/>
              </w:rPr>
              <w:lastRenderedPageBreak/>
              <w:t>Ombudsman Act 1974</w:t>
            </w:r>
          </w:p>
          <w:p w14:paraId="2BD28401"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relevant Victorian legislation, such as:</w:t>
            </w:r>
          </w:p>
          <w:p w14:paraId="461EE6DD" w14:textId="77777777" w:rsidR="00124719" w:rsidRPr="00124719" w:rsidRDefault="00124719" w:rsidP="00124719">
            <w:pPr>
              <w:pStyle w:val="Bullet2"/>
              <w:numPr>
                <w:ilvl w:val="0"/>
                <w:numId w:val="75"/>
              </w:numPr>
              <w:rPr>
                <w:rFonts w:ascii="Arial" w:hAnsi="Arial" w:cs="Arial"/>
                <w:i/>
                <w:sz w:val="22"/>
                <w:szCs w:val="22"/>
              </w:rPr>
            </w:pPr>
            <w:r w:rsidRPr="00124719">
              <w:rPr>
                <w:rFonts w:ascii="Arial" w:hAnsi="Arial" w:cs="Arial"/>
                <w:i/>
                <w:sz w:val="22"/>
                <w:szCs w:val="22"/>
              </w:rPr>
              <w:t xml:space="preserve">Administrative Law Act 1978 </w:t>
            </w:r>
          </w:p>
          <w:p w14:paraId="2A8B9796" w14:textId="77777777" w:rsidR="00124719" w:rsidRPr="00124719" w:rsidRDefault="00124719" w:rsidP="00124719">
            <w:pPr>
              <w:pStyle w:val="Bullet2"/>
              <w:numPr>
                <w:ilvl w:val="0"/>
                <w:numId w:val="75"/>
              </w:numPr>
              <w:rPr>
                <w:rFonts w:ascii="Arial" w:hAnsi="Arial" w:cs="Arial"/>
                <w:i/>
                <w:sz w:val="22"/>
                <w:szCs w:val="22"/>
              </w:rPr>
            </w:pPr>
            <w:r w:rsidRPr="00124719">
              <w:rPr>
                <w:rFonts w:ascii="Arial" w:hAnsi="Arial" w:cs="Arial"/>
                <w:i/>
                <w:sz w:val="22"/>
                <w:szCs w:val="22"/>
              </w:rPr>
              <w:t>Constitution Act 1975</w:t>
            </w:r>
          </w:p>
          <w:p w14:paraId="48430D2A" w14:textId="77777777" w:rsidR="00124719" w:rsidRPr="00124719" w:rsidRDefault="00124719" w:rsidP="00124719">
            <w:pPr>
              <w:pStyle w:val="Bullet2"/>
              <w:numPr>
                <w:ilvl w:val="0"/>
                <w:numId w:val="75"/>
              </w:numPr>
              <w:rPr>
                <w:rFonts w:ascii="Arial" w:hAnsi="Arial" w:cs="Arial"/>
                <w:i/>
                <w:sz w:val="22"/>
                <w:szCs w:val="22"/>
              </w:rPr>
            </w:pPr>
            <w:r w:rsidRPr="00124719">
              <w:rPr>
                <w:rFonts w:ascii="Arial" w:hAnsi="Arial" w:cs="Arial"/>
                <w:i/>
                <w:sz w:val="22"/>
                <w:szCs w:val="22"/>
              </w:rPr>
              <w:t>Freedom of Information Act 1983</w:t>
            </w:r>
          </w:p>
          <w:p w14:paraId="4F5CDC86" w14:textId="77777777" w:rsidR="00124719" w:rsidRPr="00124719" w:rsidRDefault="00124719" w:rsidP="00124719">
            <w:pPr>
              <w:pStyle w:val="Bullet2"/>
              <w:numPr>
                <w:ilvl w:val="0"/>
                <w:numId w:val="75"/>
              </w:numPr>
              <w:rPr>
                <w:rFonts w:ascii="Arial" w:hAnsi="Arial" w:cs="Arial"/>
                <w:i/>
                <w:sz w:val="22"/>
                <w:szCs w:val="22"/>
              </w:rPr>
            </w:pPr>
            <w:r w:rsidRPr="00124719">
              <w:rPr>
                <w:rFonts w:ascii="Arial" w:hAnsi="Arial" w:cs="Arial"/>
                <w:i/>
                <w:sz w:val="22"/>
                <w:szCs w:val="22"/>
              </w:rPr>
              <w:t xml:space="preserve">Ombudsman Act 1973 </w:t>
            </w:r>
          </w:p>
          <w:p w14:paraId="3884D978" w14:textId="77777777" w:rsidR="00124719" w:rsidRPr="00124719" w:rsidRDefault="00124719" w:rsidP="00124719">
            <w:pPr>
              <w:pStyle w:val="Bullet2"/>
              <w:numPr>
                <w:ilvl w:val="0"/>
                <w:numId w:val="75"/>
              </w:numPr>
              <w:rPr>
                <w:rFonts w:ascii="Arial" w:hAnsi="Arial" w:cs="Arial"/>
                <w:sz w:val="22"/>
                <w:szCs w:val="22"/>
              </w:rPr>
            </w:pPr>
            <w:r w:rsidRPr="00124719">
              <w:rPr>
                <w:rFonts w:ascii="Arial" w:hAnsi="Arial" w:cs="Arial"/>
                <w:i/>
                <w:sz w:val="22"/>
                <w:szCs w:val="22"/>
              </w:rPr>
              <w:t>Victorian Civil and Administrative Tribunal</w:t>
            </w:r>
            <w:r w:rsidRPr="00124719">
              <w:rPr>
                <w:rFonts w:ascii="Arial" w:hAnsi="Arial" w:cs="Arial"/>
                <w:sz w:val="22"/>
                <w:szCs w:val="22"/>
              </w:rPr>
              <w:t xml:space="preserve"> </w:t>
            </w:r>
            <w:r w:rsidRPr="00124719">
              <w:rPr>
                <w:rFonts w:ascii="Arial" w:hAnsi="Arial" w:cs="Arial"/>
                <w:i/>
                <w:sz w:val="22"/>
                <w:szCs w:val="22"/>
              </w:rPr>
              <w:t>Act 1998</w:t>
            </w:r>
          </w:p>
        </w:tc>
      </w:tr>
      <w:tr w:rsidR="00124719" w:rsidRPr="00124719" w14:paraId="172DD10A" w14:textId="77777777" w:rsidTr="005F00C1">
        <w:trPr>
          <w:trHeight w:val="375"/>
          <w:jc w:val="center"/>
        </w:trPr>
        <w:tc>
          <w:tcPr>
            <w:tcW w:w="1414" w:type="pct"/>
            <w:gridSpan w:val="3"/>
            <w:tcBorders>
              <w:top w:val="nil"/>
              <w:left w:val="nil"/>
              <w:bottom w:val="nil"/>
              <w:right w:val="nil"/>
            </w:tcBorders>
          </w:tcPr>
          <w:p w14:paraId="65D985D4" w14:textId="77777777" w:rsidR="00124719" w:rsidRPr="00124719" w:rsidRDefault="00124719" w:rsidP="005F00C1">
            <w:pPr>
              <w:rPr>
                <w:rFonts w:ascii="Arial" w:hAnsi="Arial" w:cs="Arial"/>
                <w:b/>
                <w:sz w:val="22"/>
                <w:szCs w:val="22"/>
              </w:rPr>
            </w:pPr>
            <w:r w:rsidRPr="00124719">
              <w:rPr>
                <w:rFonts w:ascii="Arial" w:hAnsi="Arial" w:cs="Arial"/>
                <w:b/>
                <w:sz w:val="22"/>
                <w:szCs w:val="22"/>
              </w:rPr>
              <w:t>Method of assessment</w:t>
            </w:r>
          </w:p>
        </w:tc>
        <w:tc>
          <w:tcPr>
            <w:tcW w:w="3586" w:type="pct"/>
            <w:gridSpan w:val="2"/>
            <w:tcBorders>
              <w:top w:val="nil"/>
              <w:left w:val="nil"/>
              <w:bottom w:val="nil"/>
              <w:right w:val="nil"/>
            </w:tcBorders>
          </w:tcPr>
          <w:p w14:paraId="64F0055B" w14:textId="77777777" w:rsidR="00124719" w:rsidRPr="00124719" w:rsidRDefault="00124719" w:rsidP="005F00C1">
            <w:pPr>
              <w:rPr>
                <w:rFonts w:ascii="Arial" w:hAnsi="Arial" w:cs="Arial"/>
                <w:sz w:val="22"/>
                <w:szCs w:val="22"/>
              </w:rPr>
            </w:pPr>
            <w:r w:rsidRPr="00124719">
              <w:rPr>
                <w:rFonts w:ascii="Arial" w:hAnsi="Arial" w:cs="Arial"/>
                <w:sz w:val="22"/>
                <w:szCs w:val="22"/>
              </w:rPr>
              <w:t>A range of assessment methods should be used to assess practical skills and knowledge. The following assessment methods are appropriate for this unit:</w:t>
            </w:r>
          </w:p>
          <w:p w14:paraId="670A711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research project and/or project work</w:t>
            </w:r>
          </w:p>
          <w:p w14:paraId="16A24572" w14:textId="472B5011" w:rsidR="00124719" w:rsidRPr="00124719" w:rsidRDefault="000344AA" w:rsidP="00124719">
            <w:pPr>
              <w:pStyle w:val="Bullet1"/>
              <w:numPr>
                <w:ilvl w:val="0"/>
                <w:numId w:val="16"/>
              </w:numPr>
              <w:rPr>
                <w:rFonts w:ascii="Arial" w:hAnsi="Arial" w:cs="Arial"/>
                <w:sz w:val="22"/>
                <w:szCs w:val="22"/>
              </w:rPr>
            </w:pPr>
            <w:r>
              <w:rPr>
                <w:rFonts w:ascii="Arial" w:hAnsi="Arial" w:cs="Arial"/>
                <w:sz w:val="22"/>
                <w:szCs w:val="22"/>
              </w:rPr>
              <w:t>case studies</w:t>
            </w:r>
            <w:r w:rsidR="00124719" w:rsidRPr="00124719">
              <w:rPr>
                <w:rFonts w:ascii="Arial" w:hAnsi="Arial" w:cs="Arial"/>
                <w:sz w:val="22"/>
                <w:szCs w:val="22"/>
              </w:rPr>
              <w:t xml:space="preserve"> and scenarios</w:t>
            </w:r>
          </w:p>
          <w:p w14:paraId="6A4EED12"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direct questioning</w:t>
            </w:r>
          </w:p>
          <w:p w14:paraId="70E9B064"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examinations and tests</w:t>
            </w:r>
          </w:p>
          <w:p w14:paraId="5020D8E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presentations</w:t>
            </w:r>
          </w:p>
        </w:tc>
      </w:tr>
      <w:tr w:rsidR="00124719" w:rsidRPr="00124719" w14:paraId="1A100742" w14:textId="77777777" w:rsidTr="005F00C1">
        <w:trPr>
          <w:trHeight w:val="375"/>
          <w:jc w:val="center"/>
        </w:trPr>
        <w:tc>
          <w:tcPr>
            <w:tcW w:w="1414" w:type="pct"/>
            <w:gridSpan w:val="3"/>
            <w:tcBorders>
              <w:top w:val="nil"/>
              <w:left w:val="nil"/>
              <w:bottom w:val="nil"/>
              <w:right w:val="nil"/>
            </w:tcBorders>
          </w:tcPr>
          <w:p w14:paraId="53B92C2C" w14:textId="77777777" w:rsidR="00124719" w:rsidRPr="00124719" w:rsidRDefault="00124719" w:rsidP="005F00C1">
            <w:pPr>
              <w:rPr>
                <w:rFonts w:ascii="Arial" w:hAnsi="Arial" w:cs="Arial"/>
                <w:b/>
                <w:sz w:val="22"/>
                <w:szCs w:val="22"/>
              </w:rPr>
            </w:pPr>
            <w:r w:rsidRPr="00124719">
              <w:rPr>
                <w:rFonts w:ascii="Arial" w:hAnsi="Arial" w:cs="Arial"/>
                <w:b/>
                <w:sz w:val="22"/>
                <w:szCs w:val="22"/>
              </w:rPr>
              <w:t>Guidance information for assessment</w:t>
            </w:r>
          </w:p>
        </w:tc>
        <w:tc>
          <w:tcPr>
            <w:tcW w:w="3586" w:type="pct"/>
            <w:gridSpan w:val="2"/>
            <w:tcBorders>
              <w:top w:val="nil"/>
              <w:left w:val="nil"/>
              <w:bottom w:val="nil"/>
              <w:right w:val="nil"/>
            </w:tcBorders>
          </w:tcPr>
          <w:p w14:paraId="01E06F07" w14:textId="77777777" w:rsidR="00124719" w:rsidRPr="00124719" w:rsidRDefault="00124719" w:rsidP="005F00C1">
            <w:pPr>
              <w:rPr>
                <w:rFonts w:ascii="Arial" w:hAnsi="Arial" w:cs="Arial"/>
                <w:b/>
                <w:i/>
                <w:sz w:val="22"/>
                <w:szCs w:val="22"/>
              </w:rPr>
            </w:pPr>
            <w:r w:rsidRPr="00124719">
              <w:rPr>
                <w:rFonts w:ascii="Arial" w:hAnsi="Arial" w:cs="Arial"/>
                <w:sz w:val="22"/>
                <w:szCs w:val="22"/>
              </w:rPr>
              <w:t xml:space="preserve">Holistic assessment with other units relevant to the industry sector, workplace and job role is recommended. </w:t>
            </w:r>
          </w:p>
        </w:tc>
      </w:tr>
    </w:tbl>
    <w:p w14:paraId="73F32CCB" w14:textId="77777777" w:rsidR="00124719" w:rsidRPr="00124719" w:rsidRDefault="00124719" w:rsidP="00124719">
      <w:pPr>
        <w:rPr>
          <w:rFonts w:ascii="Arial" w:hAnsi="Arial" w:cs="Arial"/>
          <w:sz w:val="22"/>
          <w:szCs w:val="22"/>
        </w:rPr>
      </w:pPr>
    </w:p>
    <w:p w14:paraId="4A24A3A9" w14:textId="77777777" w:rsidR="000F1475" w:rsidRPr="00C22645" w:rsidRDefault="000F1475" w:rsidP="00C22645"/>
    <w:p w14:paraId="7A939706" w14:textId="77777777" w:rsidR="000F1475" w:rsidRDefault="000F1475" w:rsidP="00982853"/>
    <w:p w14:paraId="062FB7BF" w14:textId="4011E530" w:rsidR="000F1475" w:rsidRPr="00982853" w:rsidRDefault="000F1475" w:rsidP="00982853">
      <w:r>
        <w:br w:type="page"/>
      </w:r>
    </w:p>
    <w:p w14:paraId="38C54459" w14:textId="77777777" w:rsidR="000F1475" w:rsidRDefault="000F1475" w:rsidP="002505C0">
      <w:pPr>
        <w:sectPr w:rsidR="000F1475" w:rsidSect="00CC4B32">
          <w:headerReference w:type="default" r:id="rId118"/>
          <w:footerReference w:type="default" r:id="rId119"/>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006"/>
        <w:gridCol w:w="119"/>
        <w:gridCol w:w="569"/>
        <w:gridCol w:w="5905"/>
      </w:tblGrid>
      <w:tr w:rsidR="00AF682A" w:rsidRPr="00AF682A" w14:paraId="1E71B628" w14:textId="77777777" w:rsidTr="005F00C1">
        <w:trPr>
          <w:jc w:val="center"/>
        </w:trPr>
        <w:tc>
          <w:tcPr>
            <w:tcW w:w="5000" w:type="pct"/>
            <w:gridSpan w:val="5"/>
            <w:tcBorders>
              <w:top w:val="nil"/>
              <w:left w:val="nil"/>
              <w:bottom w:val="nil"/>
              <w:right w:val="nil"/>
            </w:tcBorders>
          </w:tcPr>
          <w:p w14:paraId="2F81B7B7" w14:textId="7D2229AE" w:rsidR="00AF682A" w:rsidRPr="00AF682A" w:rsidRDefault="0027222A" w:rsidP="005F00C1">
            <w:pPr>
              <w:pStyle w:val="UnitTitle"/>
              <w:rPr>
                <w:rFonts w:ascii="Arial" w:hAnsi="Arial"/>
                <w:sz w:val="22"/>
                <w:szCs w:val="22"/>
              </w:rPr>
            </w:pPr>
            <w:bookmarkStart w:id="85" w:name="_Toc397604306"/>
            <w:r w:rsidRPr="0027222A">
              <w:rPr>
                <w:rFonts w:ascii="Arial" w:hAnsi="Arial"/>
                <w:sz w:val="22"/>
                <w:szCs w:val="22"/>
              </w:rPr>
              <w:lastRenderedPageBreak/>
              <w:t>VU22984</w:t>
            </w:r>
            <w:r w:rsidR="00AF682A" w:rsidRPr="00AF682A">
              <w:rPr>
                <w:rFonts w:ascii="Arial" w:hAnsi="Arial"/>
                <w:sz w:val="22"/>
                <w:szCs w:val="22"/>
              </w:rPr>
              <w:t xml:space="preserve"> Research the application of intellectual property and business law</w:t>
            </w:r>
            <w:bookmarkEnd w:id="85"/>
          </w:p>
        </w:tc>
      </w:tr>
      <w:tr w:rsidR="00AF682A" w:rsidRPr="00AF682A" w14:paraId="679DC6A9" w14:textId="77777777" w:rsidTr="005F00C1">
        <w:trPr>
          <w:jc w:val="center"/>
        </w:trPr>
        <w:tc>
          <w:tcPr>
            <w:tcW w:w="5000" w:type="pct"/>
            <w:gridSpan w:val="5"/>
            <w:tcBorders>
              <w:top w:val="nil"/>
              <w:left w:val="nil"/>
              <w:bottom w:val="nil"/>
              <w:right w:val="nil"/>
            </w:tcBorders>
          </w:tcPr>
          <w:p w14:paraId="0B65EBBC" w14:textId="77777777" w:rsidR="00AF682A" w:rsidRPr="00AF682A" w:rsidRDefault="00AF682A" w:rsidP="005F00C1">
            <w:pPr>
              <w:pStyle w:val="Bold"/>
              <w:rPr>
                <w:rFonts w:ascii="Arial" w:hAnsi="Arial"/>
                <w:i/>
                <w:sz w:val="22"/>
              </w:rPr>
            </w:pPr>
            <w:r w:rsidRPr="00AF682A">
              <w:rPr>
                <w:rFonts w:ascii="Arial" w:hAnsi="Arial"/>
                <w:sz w:val="22"/>
              </w:rPr>
              <w:t>Unit Descriptor</w:t>
            </w:r>
          </w:p>
          <w:p w14:paraId="60113E8C" w14:textId="49F101A2" w:rsidR="00AF682A" w:rsidRPr="00AF682A" w:rsidRDefault="00AF682A" w:rsidP="005F00C1">
            <w:pPr>
              <w:rPr>
                <w:rFonts w:ascii="Arial" w:hAnsi="Arial" w:cs="Arial"/>
                <w:sz w:val="22"/>
                <w:szCs w:val="22"/>
              </w:rPr>
            </w:pPr>
            <w:r w:rsidRPr="00AF682A">
              <w:rPr>
                <w:rFonts w:ascii="Arial" w:hAnsi="Arial" w:cs="Arial"/>
                <w:iCs/>
                <w:sz w:val="22"/>
                <w:szCs w:val="22"/>
              </w:rPr>
              <w:t>This unit describes the skills and knowledge</w:t>
            </w:r>
            <w:r w:rsidRPr="00AF682A">
              <w:rPr>
                <w:rFonts w:ascii="Arial" w:hAnsi="Arial" w:cs="Arial"/>
                <w:sz w:val="22"/>
                <w:szCs w:val="22"/>
              </w:rPr>
              <w:t xml:space="preserve"> required to </w:t>
            </w:r>
            <w:r w:rsidR="008F7AE8">
              <w:rPr>
                <w:rFonts w:ascii="Arial" w:hAnsi="Arial" w:cs="Arial"/>
                <w:sz w:val="22"/>
                <w:szCs w:val="22"/>
              </w:rPr>
              <w:t xml:space="preserve">research and </w:t>
            </w:r>
            <w:r w:rsidRPr="00AF682A">
              <w:rPr>
                <w:rFonts w:ascii="Arial" w:hAnsi="Arial" w:cs="Arial"/>
                <w:sz w:val="22"/>
                <w:szCs w:val="22"/>
              </w:rPr>
              <w:t>apply particular areas of intellectual property</w:t>
            </w:r>
            <w:r w:rsidR="00A70AF4">
              <w:rPr>
                <w:rFonts w:ascii="Arial" w:hAnsi="Arial" w:cs="Arial"/>
                <w:sz w:val="22"/>
                <w:szCs w:val="22"/>
              </w:rPr>
              <w:t>, insurance and</w:t>
            </w:r>
            <w:r w:rsidRPr="00AF682A">
              <w:rPr>
                <w:rFonts w:ascii="Arial" w:hAnsi="Arial" w:cs="Arial"/>
                <w:sz w:val="22"/>
                <w:szCs w:val="22"/>
              </w:rPr>
              <w:t xml:space="preserve"> business law in order to support relevant operations of a legal office, private or public sector organisation or other area requiring a </w:t>
            </w:r>
            <w:r w:rsidR="002C16A7">
              <w:rPr>
                <w:rFonts w:ascii="Arial" w:hAnsi="Arial" w:cs="Arial"/>
                <w:sz w:val="22"/>
                <w:szCs w:val="22"/>
              </w:rPr>
              <w:t>specific</w:t>
            </w:r>
            <w:r w:rsidRPr="00AF682A">
              <w:rPr>
                <w:rFonts w:ascii="Arial" w:hAnsi="Arial" w:cs="Arial"/>
                <w:sz w:val="22"/>
                <w:szCs w:val="22"/>
              </w:rPr>
              <w:t xml:space="preserve"> knowledge of business and intellectual property law principles.</w:t>
            </w:r>
          </w:p>
          <w:p w14:paraId="109963FE" w14:textId="77777777" w:rsidR="00AF682A" w:rsidRPr="00AF682A" w:rsidRDefault="00AF682A" w:rsidP="005F00C1">
            <w:pPr>
              <w:pStyle w:val="Licensing"/>
              <w:rPr>
                <w:rFonts w:ascii="Arial" w:hAnsi="Arial" w:cs="Arial"/>
                <w:szCs w:val="22"/>
              </w:rPr>
            </w:pPr>
            <w:r w:rsidRPr="00AF682A">
              <w:rPr>
                <w:rFonts w:ascii="Arial" w:hAnsi="Arial" w:cs="Arial"/>
                <w:szCs w:val="22"/>
              </w:rPr>
              <w:t>No licensing, legislative, regulatory or certification requirements apply to this unit at the time of publication.</w:t>
            </w:r>
          </w:p>
        </w:tc>
      </w:tr>
      <w:tr w:rsidR="00AF682A" w:rsidRPr="00AF682A" w14:paraId="0ECDB198" w14:textId="77777777" w:rsidTr="005F00C1">
        <w:trPr>
          <w:jc w:val="center"/>
        </w:trPr>
        <w:tc>
          <w:tcPr>
            <w:tcW w:w="5000" w:type="pct"/>
            <w:gridSpan w:val="5"/>
            <w:tcBorders>
              <w:top w:val="nil"/>
              <w:left w:val="nil"/>
              <w:bottom w:val="nil"/>
              <w:right w:val="nil"/>
            </w:tcBorders>
          </w:tcPr>
          <w:p w14:paraId="2ADB34DC" w14:textId="77777777" w:rsidR="00AF682A" w:rsidRPr="00AF682A" w:rsidRDefault="00AF682A" w:rsidP="005F00C1">
            <w:pPr>
              <w:pStyle w:val="Bold"/>
              <w:rPr>
                <w:rFonts w:ascii="Arial" w:hAnsi="Arial"/>
                <w:sz w:val="22"/>
              </w:rPr>
            </w:pPr>
            <w:r w:rsidRPr="00AF682A">
              <w:rPr>
                <w:rFonts w:ascii="Arial" w:hAnsi="Arial"/>
                <w:sz w:val="22"/>
              </w:rPr>
              <w:t>Employability Skills</w:t>
            </w:r>
          </w:p>
          <w:p w14:paraId="3687B23D" w14:textId="77777777" w:rsidR="00AF682A" w:rsidRPr="00AF682A" w:rsidRDefault="00AF682A" w:rsidP="005F00C1">
            <w:pPr>
              <w:rPr>
                <w:rFonts w:ascii="Arial" w:hAnsi="Arial" w:cs="Arial"/>
                <w:sz w:val="22"/>
                <w:szCs w:val="22"/>
              </w:rPr>
            </w:pPr>
            <w:r w:rsidRPr="00AF682A">
              <w:rPr>
                <w:rFonts w:ascii="Arial" w:hAnsi="Arial" w:cs="Arial"/>
                <w:sz w:val="22"/>
                <w:szCs w:val="22"/>
              </w:rPr>
              <w:t>This unit contains Employability Skills.</w:t>
            </w:r>
          </w:p>
        </w:tc>
      </w:tr>
      <w:tr w:rsidR="00AF682A" w:rsidRPr="00AF682A" w14:paraId="69999D8D" w14:textId="77777777" w:rsidTr="005F00C1">
        <w:trPr>
          <w:jc w:val="center"/>
        </w:trPr>
        <w:tc>
          <w:tcPr>
            <w:tcW w:w="5000" w:type="pct"/>
            <w:gridSpan w:val="5"/>
            <w:tcBorders>
              <w:top w:val="nil"/>
              <w:left w:val="nil"/>
              <w:bottom w:val="nil"/>
              <w:right w:val="nil"/>
            </w:tcBorders>
          </w:tcPr>
          <w:p w14:paraId="0422C91F" w14:textId="77777777" w:rsidR="00AF682A" w:rsidRPr="00AF682A" w:rsidRDefault="00AF682A" w:rsidP="005F00C1">
            <w:pPr>
              <w:pStyle w:val="Bold"/>
              <w:rPr>
                <w:rFonts w:ascii="Arial" w:hAnsi="Arial"/>
                <w:sz w:val="22"/>
              </w:rPr>
            </w:pPr>
            <w:r w:rsidRPr="00AF682A">
              <w:rPr>
                <w:rFonts w:ascii="Arial" w:hAnsi="Arial"/>
                <w:sz w:val="22"/>
              </w:rPr>
              <w:t>Application of the Unit</w:t>
            </w:r>
          </w:p>
          <w:p w14:paraId="458A66E1" w14:textId="77777777" w:rsidR="00AF682A" w:rsidRPr="00AF682A" w:rsidRDefault="00AF682A" w:rsidP="005F00C1">
            <w:pPr>
              <w:rPr>
                <w:rFonts w:ascii="Arial" w:hAnsi="Arial" w:cs="Arial"/>
                <w:sz w:val="22"/>
                <w:szCs w:val="22"/>
              </w:rPr>
            </w:pPr>
            <w:r w:rsidRPr="00AF682A">
              <w:rPr>
                <w:rFonts w:ascii="Arial" w:hAnsi="Arial" w:cs="Arial"/>
                <w:sz w:val="22"/>
                <w:szCs w:val="22"/>
              </w:rPr>
              <w:t>This unit supports the work of personnel engaged in the operation of a legal office or associated fields within public and/or corporate sectors.</w:t>
            </w:r>
          </w:p>
        </w:tc>
      </w:tr>
      <w:tr w:rsidR="00AF682A" w:rsidRPr="00AF682A" w14:paraId="08C88405" w14:textId="77777777" w:rsidTr="005F00C1">
        <w:trPr>
          <w:jc w:val="center"/>
        </w:trPr>
        <w:tc>
          <w:tcPr>
            <w:tcW w:w="1414" w:type="pct"/>
            <w:gridSpan w:val="3"/>
            <w:tcBorders>
              <w:top w:val="nil"/>
              <w:left w:val="nil"/>
              <w:bottom w:val="nil"/>
              <w:right w:val="nil"/>
            </w:tcBorders>
          </w:tcPr>
          <w:p w14:paraId="453E25EE" w14:textId="77777777" w:rsidR="00AF682A" w:rsidRPr="00AF682A" w:rsidRDefault="00AF682A" w:rsidP="005F00C1">
            <w:pPr>
              <w:pStyle w:val="Bold"/>
              <w:rPr>
                <w:rFonts w:ascii="Arial" w:hAnsi="Arial"/>
                <w:sz w:val="22"/>
              </w:rPr>
            </w:pPr>
            <w:r w:rsidRPr="00AF682A">
              <w:rPr>
                <w:rFonts w:ascii="Arial" w:hAnsi="Arial"/>
                <w:sz w:val="22"/>
              </w:rPr>
              <w:t>ELEMENT</w:t>
            </w:r>
          </w:p>
        </w:tc>
        <w:tc>
          <w:tcPr>
            <w:tcW w:w="3586" w:type="pct"/>
            <w:gridSpan w:val="2"/>
            <w:tcBorders>
              <w:top w:val="nil"/>
              <w:left w:val="nil"/>
              <w:bottom w:val="nil"/>
              <w:right w:val="nil"/>
            </w:tcBorders>
          </w:tcPr>
          <w:p w14:paraId="7C41F107" w14:textId="77777777" w:rsidR="00AF682A" w:rsidRPr="00AF682A" w:rsidRDefault="00AF682A" w:rsidP="005F00C1">
            <w:pPr>
              <w:pStyle w:val="Bold"/>
              <w:rPr>
                <w:rFonts w:ascii="Arial" w:hAnsi="Arial"/>
                <w:sz w:val="22"/>
              </w:rPr>
            </w:pPr>
            <w:r w:rsidRPr="00AF682A">
              <w:rPr>
                <w:rFonts w:ascii="Arial" w:hAnsi="Arial"/>
                <w:sz w:val="22"/>
              </w:rPr>
              <w:t>PERFORMANCE CRITERIA</w:t>
            </w:r>
          </w:p>
        </w:tc>
      </w:tr>
      <w:tr w:rsidR="00AF682A" w:rsidRPr="00AF682A" w14:paraId="1876036C" w14:textId="77777777" w:rsidTr="005F00C1">
        <w:trPr>
          <w:jc w:val="center"/>
        </w:trPr>
        <w:tc>
          <w:tcPr>
            <w:tcW w:w="1414" w:type="pct"/>
            <w:gridSpan w:val="3"/>
            <w:tcBorders>
              <w:top w:val="nil"/>
              <w:left w:val="nil"/>
              <w:bottom w:val="nil"/>
              <w:right w:val="nil"/>
            </w:tcBorders>
          </w:tcPr>
          <w:p w14:paraId="0F7D6BA4" w14:textId="77777777" w:rsidR="00AF682A" w:rsidRPr="00AF682A" w:rsidRDefault="00AF682A" w:rsidP="005F00C1">
            <w:pPr>
              <w:pStyle w:val="Smalltext"/>
              <w:rPr>
                <w:rFonts w:ascii="Arial" w:hAnsi="Arial"/>
                <w:sz w:val="22"/>
              </w:rPr>
            </w:pPr>
            <w:r w:rsidRPr="00AF682A">
              <w:rPr>
                <w:rFonts w:ascii="Arial" w:hAnsi="Arial"/>
                <w:sz w:val="22"/>
              </w:rPr>
              <w:t>Elements describe the essential outcomes of a unit of competency.</w:t>
            </w:r>
          </w:p>
        </w:tc>
        <w:tc>
          <w:tcPr>
            <w:tcW w:w="3586" w:type="pct"/>
            <w:gridSpan w:val="2"/>
            <w:tcBorders>
              <w:top w:val="nil"/>
              <w:left w:val="nil"/>
              <w:bottom w:val="nil"/>
              <w:right w:val="nil"/>
            </w:tcBorders>
          </w:tcPr>
          <w:p w14:paraId="5997326A" w14:textId="77777777" w:rsidR="00AF682A" w:rsidRPr="00AF682A" w:rsidRDefault="00AF682A" w:rsidP="005F00C1">
            <w:pPr>
              <w:pStyle w:val="Smalltext"/>
              <w:rPr>
                <w:rFonts w:ascii="Arial" w:hAnsi="Arial"/>
                <w:sz w:val="22"/>
              </w:rPr>
            </w:pPr>
            <w:r w:rsidRPr="00AF682A">
              <w:rPr>
                <w:rFonts w:ascii="Arial" w:hAnsi="Arial"/>
                <w:sz w:val="22"/>
              </w:rPr>
              <w:t xml:space="preserve">Performance criteria describe the required performance needed to demonstrate achievement of the element. Where </w:t>
            </w:r>
            <w:r w:rsidRPr="00AF682A">
              <w:rPr>
                <w:rFonts w:ascii="Arial" w:hAnsi="Arial"/>
                <w:b/>
                <w:i/>
                <w:sz w:val="22"/>
              </w:rPr>
              <w:t>bold italicised</w:t>
            </w:r>
            <w:r w:rsidRPr="00AF682A">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AF682A" w:rsidRPr="00AF682A" w14:paraId="7F99718B" w14:textId="77777777" w:rsidTr="005F00C1">
        <w:trPr>
          <w:jc w:val="center"/>
        </w:trPr>
        <w:tc>
          <w:tcPr>
            <w:tcW w:w="237" w:type="pct"/>
            <w:vMerge w:val="restart"/>
            <w:tcBorders>
              <w:top w:val="nil"/>
              <w:left w:val="nil"/>
              <w:bottom w:val="nil"/>
              <w:right w:val="nil"/>
            </w:tcBorders>
          </w:tcPr>
          <w:p w14:paraId="026E03D4" w14:textId="77777777" w:rsidR="00AF682A" w:rsidRPr="00AF682A" w:rsidRDefault="00AF682A" w:rsidP="005F00C1">
            <w:pPr>
              <w:rPr>
                <w:rFonts w:ascii="Arial" w:hAnsi="Arial" w:cs="Arial"/>
                <w:sz w:val="22"/>
                <w:szCs w:val="22"/>
              </w:rPr>
            </w:pPr>
            <w:bookmarkStart w:id="86" w:name="_Hlk35442272"/>
            <w:r w:rsidRPr="00AF682A">
              <w:rPr>
                <w:rFonts w:ascii="Arial" w:hAnsi="Arial" w:cs="Arial"/>
                <w:sz w:val="22"/>
                <w:szCs w:val="22"/>
              </w:rPr>
              <w:t>1.</w:t>
            </w:r>
          </w:p>
        </w:tc>
        <w:tc>
          <w:tcPr>
            <w:tcW w:w="1177" w:type="pct"/>
            <w:gridSpan w:val="2"/>
            <w:vMerge w:val="restart"/>
            <w:tcBorders>
              <w:top w:val="nil"/>
              <w:left w:val="nil"/>
              <w:bottom w:val="nil"/>
              <w:right w:val="nil"/>
            </w:tcBorders>
          </w:tcPr>
          <w:p w14:paraId="51959B54" w14:textId="3253822B" w:rsidR="00AF682A" w:rsidRPr="00AF682A" w:rsidRDefault="00AF682A" w:rsidP="005F00C1">
            <w:pPr>
              <w:rPr>
                <w:rFonts w:ascii="Arial" w:hAnsi="Arial" w:cs="Arial"/>
                <w:sz w:val="22"/>
                <w:szCs w:val="22"/>
              </w:rPr>
            </w:pPr>
            <w:r w:rsidRPr="00AF682A">
              <w:rPr>
                <w:rFonts w:ascii="Arial" w:hAnsi="Arial" w:cs="Arial"/>
                <w:sz w:val="22"/>
                <w:szCs w:val="22"/>
              </w:rPr>
              <w:t>Research basic Common Law and legislative controls in the law of insurance</w:t>
            </w:r>
          </w:p>
        </w:tc>
        <w:tc>
          <w:tcPr>
            <w:tcW w:w="315" w:type="pct"/>
            <w:tcBorders>
              <w:top w:val="nil"/>
              <w:left w:val="nil"/>
              <w:bottom w:val="nil"/>
              <w:right w:val="nil"/>
            </w:tcBorders>
          </w:tcPr>
          <w:p w14:paraId="7374D203" w14:textId="77777777" w:rsidR="00AF682A" w:rsidRPr="00AF682A" w:rsidRDefault="00AF682A" w:rsidP="005F00C1">
            <w:pPr>
              <w:rPr>
                <w:rFonts w:ascii="Arial" w:hAnsi="Arial" w:cs="Arial"/>
                <w:sz w:val="22"/>
                <w:szCs w:val="22"/>
              </w:rPr>
            </w:pPr>
            <w:r w:rsidRPr="00AF682A">
              <w:rPr>
                <w:rFonts w:ascii="Arial" w:hAnsi="Arial" w:cs="Arial"/>
                <w:sz w:val="22"/>
                <w:szCs w:val="22"/>
              </w:rPr>
              <w:t>1.1</w:t>
            </w:r>
          </w:p>
        </w:tc>
        <w:tc>
          <w:tcPr>
            <w:tcW w:w="3271" w:type="pct"/>
            <w:tcBorders>
              <w:top w:val="nil"/>
              <w:left w:val="nil"/>
              <w:bottom w:val="nil"/>
              <w:right w:val="nil"/>
            </w:tcBorders>
          </w:tcPr>
          <w:p w14:paraId="63A9AE88"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Define an insurance contract </w:t>
            </w:r>
          </w:p>
        </w:tc>
      </w:tr>
      <w:tr w:rsidR="00AF682A" w:rsidRPr="00AF682A" w14:paraId="4D97BC5C" w14:textId="77777777" w:rsidTr="005F00C1">
        <w:trPr>
          <w:jc w:val="center"/>
        </w:trPr>
        <w:tc>
          <w:tcPr>
            <w:tcW w:w="237" w:type="pct"/>
            <w:vMerge/>
            <w:tcBorders>
              <w:top w:val="nil"/>
              <w:left w:val="nil"/>
              <w:bottom w:val="nil"/>
              <w:right w:val="nil"/>
            </w:tcBorders>
          </w:tcPr>
          <w:p w14:paraId="3CA5CF0B"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4004A20D"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0CC9AA63" w14:textId="77777777" w:rsidR="00AF682A" w:rsidRPr="00AF682A" w:rsidRDefault="00AF682A" w:rsidP="005F00C1">
            <w:pPr>
              <w:rPr>
                <w:rFonts w:ascii="Arial" w:hAnsi="Arial" w:cs="Arial"/>
                <w:sz w:val="22"/>
                <w:szCs w:val="22"/>
              </w:rPr>
            </w:pPr>
            <w:r w:rsidRPr="00AF682A">
              <w:rPr>
                <w:rFonts w:ascii="Arial" w:hAnsi="Arial" w:cs="Arial"/>
                <w:sz w:val="22"/>
                <w:szCs w:val="22"/>
              </w:rPr>
              <w:t>1.2</w:t>
            </w:r>
          </w:p>
        </w:tc>
        <w:tc>
          <w:tcPr>
            <w:tcW w:w="3271" w:type="pct"/>
            <w:tcBorders>
              <w:top w:val="nil"/>
              <w:left w:val="nil"/>
              <w:bottom w:val="nil"/>
              <w:right w:val="nil"/>
            </w:tcBorders>
          </w:tcPr>
          <w:p w14:paraId="2F9A4D64" w14:textId="48B57E6B" w:rsidR="00AF682A" w:rsidRPr="00AF682A" w:rsidRDefault="00D47898" w:rsidP="005F00C1">
            <w:pPr>
              <w:rPr>
                <w:rFonts w:ascii="Arial" w:hAnsi="Arial" w:cs="Arial"/>
                <w:sz w:val="22"/>
                <w:szCs w:val="22"/>
              </w:rPr>
            </w:pPr>
            <w:r>
              <w:rPr>
                <w:rFonts w:ascii="Arial" w:hAnsi="Arial" w:cs="Arial"/>
                <w:sz w:val="22"/>
                <w:szCs w:val="22"/>
              </w:rPr>
              <w:t>Research</w:t>
            </w:r>
            <w:r w:rsidR="00AF682A" w:rsidRPr="00AF682A">
              <w:rPr>
                <w:rFonts w:ascii="Arial" w:hAnsi="Arial" w:cs="Arial"/>
                <w:sz w:val="22"/>
                <w:szCs w:val="22"/>
              </w:rPr>
              <w:t xml:space="preserve"> the </w:t>
            </w:r>
            <w:r w:rsidR="00AF682A" w:rsidRPr="00AF682A">
              <w:rPr>
                <w:rFonts w:ascii="Arial" w:hAnsi="Arial" w:cs="Arial"/>
                <w:b/>
                <w:i/>
                <w:sz w:val="22"/>
                <w:szCs w:val="22"/>
              </w:rPr>
              <w:t>general principles of insurance law</w:t>
            </w:r>
            <w:r w:rsidR="00AF682A" w:rsidRPr="00AF682A">
              <w:rPr>
                <w:rFonts w:ascii="Arial" w:hAnsi="Arial" w:cs="Arial"/>
                <w:sz w:val="22"/>
                <w:szCs w:val="22"/>
              </w:rPr>
              <w:t xml:space="preserve"> </w:t>
            </w:r>
          </w:p>
        </w:tc>
      </w:tr>
      <w:tr w:rsidR="00AF682A" w:rsidRPr="00AF682A" w14:paraId="4FF7CCAD" w14:textId="77777777" w:rsidTr="005F00C1">
        <w:trPr>
          <w:jc w:val="center"/>
        </w:trPr>
        <w:tc>
          <w:tcPr>
            <w:tcW w:w="237" w:type="pct"/>
            <w:vMerge/>
            <w:tcBorders>
              <w:top w:val="nil"/>
              <w:left w:val="nil"/>
              <w:bottom w:val="nil"/>
              <w:right w:val="nil"/>
            </w:tcBorders>
          </w:tcPr>
          <w:p w14:paraId="5121F6C1"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1F042215"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7C9C3C8B" w14:textId="77777777" w:rsidR="00AF682A" w:rsidRPr="00AF682A" w:rsidRDefault="00AF682A" w:rsidP="005F00C1">
            <w:pPr>
              <w:rPr>
                <w:rFonts w:ascii="Arial" w:hAnsi="Arial" w:cs="Arial"/>
                <w:sz w:val="22"/>
                <w:szCs w:val="22"/>
              </w:rPr>
            </w:pPr>
            <w:r w:rsidRPr="00AF682A">
              <w:rPr>
                <w:rFonts w:ascii="Arial" w:hAnsi="Arial" w:cs="Arial"/>
                <w:sz w:val="22"/>
                <w:szCs w:val="22"/>
              </w:rPr>
              <w:t>1.3</w:t>
            </w:r>
          </w:p>
        </w:tc>
        <w:tc>
          <w:tcPr>
            <w:tcW w:w="3271" w:type="pct"/>
            <w:tcBorders>
              <w:top w:val="nil"/>
              <w:left w:val="nil"/>
              <w:bottom w:val="nil"/>
              <w:right w:val="nil"/>
            </w:tcBorders>
          </w:tcPr>
          <w:p w14:paraId="10CB9430"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Distinguish between </w:t>
            </w:r>
            <w:r w:rsidRPr="00AF682A">
              <w:rPr>
                <w:rFonts w:ascii="Arial" w:hAnsi="Arial" w:cs="Arial"/>
                <w:b/>
                <w:i/>
                <w:sz w:val="22"/>
                <w:szCs w:val="22"/>
              </w:rPr>
              <w:t>types of insurance</w:t>
            </w:r>
            <w:r w:rsidRPr="00AF682A">
              <w:rPr>
                <w:rFonts w:ascii="Arial" w:hAnsi="Arial" w:cs="Arial"/>
                <w:sz w:val="22"/>
                <w:szCs w:val="22"/>
              </w:rPr>
              <w:t xml:space="preserve"> that exist and assess each in relation to the law</w:t>
            </w:r>
          </w:p>
          <w:p w14:paraId="6D00BA4B" w14:textId="77777777" w:rsidR="00AF682A" w:rsidRPr="00AF682A" w:rsidRDefault="00AF682A" w:rsidP="005F00C1">
            <w:pPr>
              <w:rPr>
                <w:rFonts w:ascii="Arial" w:hAnsi="Arial" w:cs="Arial"/>
                <w:sz w:val="22"/>
                <w:szCs w:val="22"/>
              </w:rPr>
            </w:pPr>
          </w:p>
        </w:tc>
      </w:tr>
      <w:tr w:rsidR="00AF682A" w:rsidRPr="00AF682A" w14:paraId="08504D74" w14:textId="77777777" w:rsidTr="005F00C1">
        <w:trPr>
          <w:jc w:val="center"/>
        </w:trPr>
        <w:tc>
          <w:tcPr>
            <w:tcW w:w="237" w:type="pct"/>
            <w:vMerge w:val="restart"/>
            <w:tcBorders>
              <w:top w:val="nil"/>
              <w:left w:val="nil"/>
              <w:bottom w:val="nil"/>
              <w:right w:val="nil"/>
            </w:tcBorders>
          </w:tcPr>
          <w:p w14:paraId="7073E562" w14:textId="77777777" w:rsidR="00AF682A" w:rsidRPr="00AF682A" w:rsidRDefault="00AF682A" w:rsidP="005F00C1">
            <w:pPr>
              <w:rPr>
                <w:rFonts w:ascii="Arial" w:hAnsi="Arial" w:cs="Arial"/>
                <w:sz w:val="22"/>
                <w:szCs w:val="22"/>
              </w:rPr>
            </w:pPr>
            <w:r w:rsidRPr="00AF682A">
              <w:rPr>
                <w:rFonts w:ascii="Arial" w:hAnsi="Arial" w:cs="Arial"/>
                <w:sz w:val="22"/>
                <w:szCs w:val="22"/>
              </w:rPr>
              <w:t>2.</w:t>
            </w:r>
          </w:p>
        </w:tc>
        <w:tc>
          <w:tcPr>
            <w:tcW w:w="1177" w:type="pct"/>
            <w:gridSpan w:val="2"/>
            <w:vMerge w:val="restart"/>
            <w:tcBorders>
              <w:top w:val="nil"/>
              <w:left w:val="nil"/>
              <w:bottom w:val="nil"/>
              <w:right w:val="nil"/>
            </w:tcBorders>
          </w:tcPr>
          <w:p w14:paraId="2933C6F5" w14:textId="75BFB4B2" w:rsidR="00AF682A" w:rsidRPr="00AF682A" w:rsidRDefault="008F7AE8" w:rsidP="005F00C1">
            <w:pPr>
              <w:rPr>
                <w:rFonts w:ascii="Arial" w:hAnsi="Arial" w:cs="Arial"/>
                <w:sz w:val="22"/>
                <w:szCs w:val="22"/>
              </w:rPr>
            </w:pPr>
            <w:r>
              <w:rPr>
                <w:rFonts w:ascii="Arial" w:hAnsi="Arial" w:cs="Arial"/>
                <w:sz w:val="22"/>
                <w:szCs w:val="22"/>
              </w:rPr>
              <w:t>Research</w:t>
            </w:r>
            <w:r w:rsidR="00D47898" w:rsidRPr="00AF682A">
              <w:rPr>
                <w:rFonts w:ascii="Arial" w:hAnsi="Arial" w:cs="Arial"/>
                <w:sz w:val="22"/>
                <w:szCs w:val="22"/>
              </w:rPr>
              <w:t xml:space="preserve"> </w:t>
            </w:r>
            <w:r w:rsidR="00AF682A" w:rsidRPr="00AF682A">
              <w:rPr>
                <w:rFonts w:ascii="Arial" w:hAnsi="Arial" w:cs="Arial"/>
                <w:sz w:val="22"/>
                <w:szCs w:val="22"/>
              </w:rPr>
              <w:t>the legislative controls against engaging in misleading and deceptive conduct, and false and misleading representations</w:t>
            </w:r>
          </w:p>
        </w:tc>
        <w:tc>
          <w:tcPr>
            <w:tcW w:w="315" w:type="pct"/>
            <w:tcBorders>
              <w:top w:val="nil"/>
              <w:left w:val="nil"/>
              <w:bottom w:val="nil"/>
              <w:right w:val="nil"/>
            </w:tcBorders>
          </w:tcPr>
          <w:p w14:paraId="42645D46" w14:textId="77777777" w:rsidR="00AF682A" w:rsidRPr="00AF682A" w:rsidRDefault="00AF682A" w:rsidP="005F00C1">
            <w:pPr>
              <w:rPr>
                <w:rFonts w:ascii="Arial" w:hAnsi="Arial" w:cs="Arial"/>
                <w:sz w:val="22"/>
                <w:szCs w:val="22"/>
              </w:rPr>
            </w:pPr>
            <w:r w:rsidRPr="00AF682A">
              <w:rPr>
                <w:rFonts w:ascii="Arial" w:hAnsi="Arial" w:cs="Arial"/>
                <w:sz w:val="22"/>
                <w:szCs w:val="22"/>
              </w:rPr>
              <w:t>2.1</w:t>
            </w:r>
          </w:p>
        </w:tc>
        <w:tc>
          <w:tcPr>
            <w:tcW w:w="3271" w:type="pct"/>
            <w:tcBorders>
              <w:top w:val="nil"/>
              <w:left w:val="nil"/>
              <w:bottom w:val="nil"/>
              <w:right w:val="nil"/>
            </w:tcBorders>
          </w:tcPr>
          <w:p w14:paraId="1F5B3015"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Define </w:t>
            </w:r>
            <w:r w:rsidRPr="00FF5F22">
              <w:rPr>
                <w:rFonts w:ascii="Arial" w:hAnsi="Arial" w:cs="Arial"/>
                <w:iCs/>
                <w:sz w:val="22"/>
                <w:szCs w:val="22"/>
              </w:rPr>
              <w:t>misleading and deceptive</w:t>
            </w:r>
            <w:r w:rsidRPr="00C15A1A">
              <w:rPr>
                <w:rFonts w:ascii="Arial" w:hAnsi="Arial" w:cs="Arial"/>
                <w:iCs/>
                <w:sz w:val="22"/>
                <w:szCs w:val="22"/>
              </w:rPr>
              <w:t xml:space="preserve"> </w:t>
            </w:r>
            <w:r w:rsidRPr="00FF5F22">
              <w:rPr>
                <w:rFonts w:ascii="Arial" w:hAnsi="Arial" w:cs="Arial"/>
                <w:iCs/>
                <w:sz w:val="22"/>
                <w:szCs w:val="22"/>
              </w:rPr>
              <w:t>conduct</w:t>
            </w:r>
            <w:r w:rsidRPr="00AF682A">
              <w:rPr>
                <w:rFonts w:ascii="Arial" w:hAnsi="Arial" w:cs="Arial"/>
                <w:sz w:val="22"/>
                <w:szCs w:val="22"/>
              </w:rPr>
              <w:t xml:space="preserve"> and investigate the legal considerations that apply</w:t>
            </w:r>
          </w:p>
        </w:tc>
      </w:tr>
      <w:tr w:rsidR="00AF682A" w:rsidRPr="00AF682A" w14:paraId="77E49FA5" w14:textId="77777777" w:rsidTr="005F00C1">
        <w:trPr>
          <w:jc w:val="center"/>
        </w:trPr>
        <w:tc>
          <w:tcPr>
            <w:tcW w:w="237" w:type="pct"/>
            <w:vMerge/>
            <w:tcBorders>
              <w:top w:val="nil"/>
              <w:left w:val="nil"/>
              <w:bottom w:val="nil"/>
              <w:right w:val="nil"/>
            </w:tcBorders>
          </w:tcPr>
          <w:p w14:paraId="0BB81AFC"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30EFDFBC"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7D66ECE2" w14:textId="77777777" w:rsidR="00AF682A" w:rsidRPr="00AF682A" w:rsidRDefault="00AF682A" w:rsidP="005F00C1">
            <w:pPr>
              <w:rPr>
                <w:rFonts w:ascii="Arial" w:hAnsi="Arial" w:cs="Arial"/>
                <w:sz w:val="22"/>
                <w:szCs w:val="22"/>
              </w:rPr>
            </w:pPr>
            <w:r w:rsidRPr="00AF682A">
              <w:rPr>
                <w:rFonts w:ascii="Arial" w:hAnsi="Arial" w:cs="Arial"/>
                <w:sz w:val="22"/>
                <w:szCs w:val="22"/>
              </w:rPr>
              <w:t>2.2</w:t>
            </w:r>
          </w:p>
        </w:tc>
        <w:tc>
          <w:tcPr>
            <w:tcW w:w="3271" w:type="pct"/>
            <w:tcBorders>
              <w:top w:val="nil"/>
              <w:left w:val="nil"/>
              <w:bottom w:val="nil"/>
              <w:right w:val="nil"/>
            </w:tcBorders>
          </w:tcPr>
          <w:p w14:paraId="709AA624"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Define </w:t>
            </w:r>
            <w:r w:rsidRPr="00FF5F22">
              <w:rPr>
                <w:rFonts w:ascii="Arial" w:hAnsi="Arial" w:cs="Arial"/>
                <w:iCs/>
                <w:sz w:val="22"/>
                <w:szCs w:val="22"/>
              </w:rPr>
              <w:t>false or misleading representation</w:t>
            </w:r>
            <w:r w:rsidRPr="00AF682A">
              <w:rPr>
                <w:rFonts w:ascii="Arial" w:hAnsi="Arial" w:cs="Arial"/>
                <w:sz w:val="22"/>
                <w:szCs w:val="22"/>
              </w:rPr>
              <w:t xml:space="preserve"> and determine the legal consequences that apply </w:t>
            </w:r>
          </w:p>
        </w:tc>
      </w:tr>
      <w:tr w:rsidR="00AF682A" w:rsidRPr="00AF682A" w14:paraId="0F057C3D" w14:textId="77777777" w:rsidTr="005F00C1">
        <w:trPr>
          <w:jc w:val="center"/>
        </w:trPr>
        <w:tc>
          <w:tcPr>
            <w:tcW w:w="237" w:type="pct"/>
            <w:vMerge/>
            <w:tcBorders>
              <w:top w:val="nil"/>
              <w:left w:val="nil"/>
              <w:bottom w:val="nil"/>
              <w:right w:val="nil"/>
            </w:tcBorders>
          </w:tcPr>
          <w:p w14:paraId="18CD84CA"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1F6BF900"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0C3C30A5" w14:textId="77777777" w:rsidR="00AF682A" w:rsidRPr="00AF682A" w:rsidRDefault="00AF682A" w:rsidP="005F00C1">
            <w:pPr>
              <w:rPr>
                <w:rFonts w:ascii="Arial" w:hAnsi="Arial" w:cs="Arial"/>
                <w:sz w:val="22"/>
                <w:szCs w:val="22"/>
              </w:rPr>
            </w:pPr>
            <w:r w:rsidRPr="00AF682A">
              <w:rPr>
                <w:rFonts w:ascii="Arial" w:hAnsi="Arial" w:cs="Arial"/>
                <w:sz w:val="22"/>
                <w:szCs w:val="22"/>
              </w:rPr>
              <w:t>2.3</w:t>
            </w:r>
          </w:p>
        </w:tc>
        <w:tc>
          <w:tcPr>
            <w:tcW w:w="3271" w:type="pct"/>
            <w:tcBorders>
              <w:top w:val="nil"/>
              <w:left w:val="nil"/>
              <w:bottom w:val="nil"/>
              <w:right w:val="nil"/>
            </w:tcBorders>
          </w:tcPr>
          <w:p w14:paraId="7C22F3E4" w14:textId="56840B19" w:rsidR="00AF682A" w:rsidRPr="00AF682A" w:rsidRDefault="008F7AE8" w:rsidP="005F00C1">
            <w:pPr>
              <w:rPr>
                <w:rFonts w:ascii="Arial" w:hAnsi="Arial" w:cs="Arial"/>
                <w:sz w:val="22"/>
                <w:szCs w:val="22"/>
              </w:rPr>
            </w:pPr>
            <w:r>
              <w:rPr>
                <w:rFonts w:ascii="Arial" w:hAnsi="Arial" w:cs="Arial"/>
                <w:sz w:val="22"/>
                <w:szCs w:val="22"/>
              </w:rPr>
              <w:t>Research</w:t>
            </w:r>
            <w:r w:rsidR="00AF682A" w:rsidRPr="00AF682A">
              <w:rPr>
                <w:rFonts w:ascii="Arial" w:hAnsi="Arial" w:cs="Arial"/>
                <w:sz w:val="22"/>
                <w:szCs w:val="22"/>
              </w:rPr>
              <w:t xml:space="preserve"> the various remedies available </w:t>
            </w:r>
          </w:p>
          <w:p w14:paraId="63F37CBE" w14:textId="77777777" w:rsidR="00AF682A" w:rsidRPr="00AF682A" w:rsidRDefault="00AF682A" w:rsidP="005F00C1">
            <w:pPr>
              <w:rPr>
                <w:rFonts w:ascii="Arial" w:hAnsi="Arial" w:cs="Arial"/>
                <w:sz w:val="22"/>
                <w:szCs w:val="22"/>
              </w:rPr>
            </w:pPr>
          </w:p>
        </w:tc>
      </w:tr>
      <w:tr w:rsidR="00AF682A" w:rsidRPr="00AF682A" w14:paraId="5D06F83E" w14:textId="77777777" w:rsidTr="005F00C1">
        <w:trPr>
          <w:jc w:val="center"/>
        </w:trPr>
        <w:tc>
          <w:tcPr>
            <w:tcW w:w="237" w:type="pct"/>
            <w:vMerge w:val="restart"/>
            <w:tcBorders>
              <w:top w:val="nil"/>
              <w:left w:val="nil"/>
              <w:bottom w:val="nil"/>
              <w:right w:val="nil"/>
            </w:tcBorders>
          </w:tcPr>
          <w:p w14:paraId="607BE342" w14:textId="77777777" w:rsidR="00AF682A" w:rsidRPr="00AF682A" w:rsidRDefault="00AF682A" w:rsidP="005F00C1">
            <w:pPr>
              <w:rPr>
                <w:rFonts w:ascii="Arial" w:hAnsi="Arial" w:cs="Arial"/>
                <w:sz w:val="22"/>
                <w:szCs w:val="22"/>
              </w:rPr>
            </w:pPr>
            <w:r w:rsidRPr="00AF682A">
              <w:rPr>
                <w:rFonts w:ascii="Arial" w:hAnsi="Arial" w:cs="Arial"/>
                <w:sz w:val="22"/>
                <w:szCs w:val="22"/>
              </w:rPr>
              <w:t>3.</w:t>
            </w:r>
          </w:p>
        </w:tc>
        <w:tc>
          <w:tcPr>
            <w:tcW w:w="1177" w:type="pct"/>
            <w:gridSpan w:val="2"/>
            <w:vMerge w:val="restart"/>
            <w:tcBorders>
              <w:top w:val="nil"/>
              <w:left w:val="nil"/>
              <w:bottom w:val="nil"/>
              <w:right w:val="nil"/>
            </w:tcBorders>
          </w:tcPr>
          <w:p w14:paraId="0BCA5689" w14:textId="22AA906E" w:rsidR="00AF682A" w:rsidRPr="00AF682A" w:rsidRDefault="008F7AE8" w:rsidP="005F00C1">
            <w:pPr>
              <w:rPr>
                <w:rFonts w:ascii="Arial" w:hAnsi="Arial" w:cs="Arial"/>
                <w:sz w:val="22"/>
                <w:szCs w:val="22"/>
              </w:rPr>
            </w:pPr>
            <w:r>
              <w:rPr>
                <w:rFonts w:ascii="Arial" w:hAnsi="Arial" w:cs="Arial"/>
                <w:sz w:val="22"/>
                <w:szCs w:val="22"/>
              </w:rPr>
              <w:t>Research</w:t>
            </w:r>
            <w:r w:rsidRPr="00AF682A">
              <w:rPr>
                <w:rFonts w:ascii="Arial" w:hAnsi="Arial" w:cs="Arial"/>
                <w:sz w:val="22"/>
                <w:szCs w:val="22"/>
              </w:rPr>
              <w:t xml:space="preserve"> </w:t>
            </w:r>
            <w:r w:rsidR="00AF682A" w:rsidRPr="00AF682A">
              <w:rPr>
                <w:rFonts w:ascii="Arial" w:hAnsi="Arial" w:cs="Arial"/>
                <w:sz w:val="22"/>
                <w:szCs w:val="22"/>
              </w:rPr>
              <w:t>and apply intellectual property rights within the Australian legal system</w:t>
            </w:r>
          </w:p>
          <w:p w14:paraId="6C668D66"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354B74C5" w14:textId="77777777" w:rsidR="00AF682A" w:rsidRPr="00AF682A" w:rsidRDefault="00AF682A" w:rsidP="005F00C1">
            <w:pPr>
              <w:rPr>
                <w:rFonts w:ascii="Arial" w:hAnsi="Arial" w:cs="Arial"/>
                <w:sz w:val="22"/>
                <w:szCs w:val="22"/>
              </w:rPr>
            </w:pPr>
            <w:r w:rsidRPr="00AF682A">
              <w:rPr>
                <w:rFonts w:ascii="Arial" w:hAnsi="Arial" w:cs="Arial"/>
                <w:sz w:val="22"/>
                <w:szCs w:val="22"/>
              </w:rPr>
              <w:t>3.1</w:t>
            </w:r>
          </w:p>
        </w:tc>
        <w:tc>
          <w:tcPr>
            <w:tcW w:w="3271" w:type="pct"/>
            <w:tcBorders>
              <w:top w:val="nil"/>
              <w:left w:val="nil"/>
              <w:bottom w:val="nil"/>
              <w:right w:val="nil"/>
            </w:tcBorders>
          </w:tcPr>
          <w:p w14:paraId="2ACB8701"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Research the </w:t>
            </w:r>
            <w:r w:rsidRPr="00AF682A">
              <w:rPr>
                <w:rFonts w:ascii="Arial" w:hAnsi="Arial" w:cs="Arial"/>
                <w:b/>
                <w:i/>
                <w:sz w:val="22"/>
                <w:szCs w:val="22"/>
              </w:rPr>
              <w:t>development of intellectual property laws in Australia</w:t>
            </w:r>
            <w:r w:rsidRPr="00AF682A">
              <w:rPr>
                <w:rFonts w:ascii="Arial" w:hAnsi="Arial" w:cs="Arial"/>
                <w:sz w:val="22"/>
                <w:szCs w:val="22"/>
              </w:rPr>
              <w:t xml:space="preserve"> and their application to practice</w:t>
            </w:r>
          </w:p>
        </w:tc>
      </w:tr>
      <w:tr w:rsidR="00AF682A" w:rsidRPr="00AF682A" w14:paraId="6D6644AF" w14:textId="77777777" w:rsidTr="005F00C1">
        <w:trPr>
          <w:jc w:val="center"/>
        </w:trPr>
        <w:tc>
          <w:tcPr>
            <w:tcW w:w="237" w:type="pct"/>
            <w:vMerge/>
            <w:tcBorders>
              <w:top w:val="nil"/>
              <w:left w:val="nil"/>
              <w:bottom w:val="nil"/>
              <w:right w:val="nil"/>
            </w:tcBorders>
          </w:tcPr>
          <w:p w14:paraId="6F6E5C48"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77D7165C"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1181D052" w14:textId="77777777" w:rsidR="00AF682A" w:rsidRPr="00AF682A" w:rsidRDefault="00AF682A" w:rsidP="005F00C1">
            <w:pPr>
              <w:rPr>
                <w:rFonts w:ascii="Arial" w:hAnsi="Arial" w:cs="Arial"/>
                <w:sz w:val="22"/>
                <w:szCs w:val="22"/>
              </w:rPr>
            </w:pPr>
            <w:r w:rsidRPr="00AF682A">
              <w:rPr>
                <w:rFonts w:ascii="Arial" w:hAnsi="Arial" w:cs="Arial"/>
                <w:sz w:val="22"/>
                <w:szCs w:val="22"/>
              </w:rPr>
              <w:t>3.2</w:t>
            </w:r>
          </w:p>
        </w:tc>
        <w:tc>
          <w:tcPr>
            <w:tcW w:w="3271" w:type="pct"/>
            <w:tcBorders>
              <w:top w:val="nil"/>
              <w:left w:val="nil"/>
              <w:bottom w:val="nil"/>
              <w:right w:val="nil"/>
            </w:tcBorders>
          </w:tcPr>
          <w:p w14:paraId="3C2187DF" w14:textId="0D662979" w:rsidR="00AF682A" w:rsidRPr="00AF682A" w:rsidRDefault="008F7AE8" w:rsidP="005F00C1">
            <w:pPr>
              <w:rPr>
                <w:rFonts w:ascii="Arial" w:hAnsi="Arial" w:cs="Arial"/>
                <w:sz w:val="22"/>
                <w:szCs w:val="22"/>
              </w:rPr>
            </w:pPr>
            <w:r>
              <w:rPr>
                <w:rFonts w:ascii="Arial" w:hAnsi="Arial" w:cs="Arial"/>
                <w:sz w:val="22"/>
                <w:szCs w:val="22"/>
              </w:rPr>
              <w:t xml:space="preserve">Research the </w:t>
            </w:r>
            <w:r w:rsidR="00AF682A" w:rsidRPr="00AF682A">
              <w:rPr>
                <w:rFonts w:ascii="Arial" w:hAnsi="Arial" w:cs="Arial"/>
                <w:b/>
                <w:i/>
                <w:sz w:val="22"/>
                <w:szCs w:val="22"/>
              </w:rPr>
              <w:t>intellectual property rights at Common Law</w:t>
            </w:r>
            <w:r w:rsidRPr="00AF682A">
              <w:rPr>
                <w:rFonts w:ascii="Arial" w:hAnsi="Arial" w:cs="Arial"/>
                <w:sz w:val="22"/>
                <w:szCs w:val="22"/>
              </w:rPr>
              <w:t xml:space="preserve"> and apply to a </w:t>
            </w:r>
            <w:r>
              <w:rPr>
                <w:rFonts w:ascii="Arial" w:hAnsi="Arial" w:cs="Arial"/>
                <w:sz w:val="22"/>
                <w:szCs w:val="22"/>
              </w:rPr>
              <w:t>case study</w:t>
            </w:r>
          </w:p>
        </w:tc>
      </w:tr>
      <w:tr w:rsidR="00AF682A" w:rsidRPr="00AF682A" w14:paraId="47AB58F8" w14:textId="77777777" w:rsidTr="005F00C1">
        <w:trPr>
          <w:jc w:val="center"/>
        </w:trPr>
        <w:tc>
          <w:tcPr>
            <w:tcW w:w="237" w:type="pct"/>
            <w:vMerge w:val="restart"/>
            <w:tcBorders>
              <w:top w:val="nil"/>
              <w:left w:val="nil"/>
              <w:right w:val="nil"/>
            </w:tcBorders>
          </w:tcPr>
          <w:p w14:paraId="0765E324" w14:textId="77777777" w:rsidR="00AF682A" w:rsidRPr="00AF682A" w:rsidRDefault="00AF682A" w:rsidP="005F00C1">
            <w:pPr>
              <w:rPr>
                <w:rFonts w:ascii="Arial" w:hAnsi="Arial" w:cs="Arial"/>
                <w:sz w:val="22"/>
                <w:szCs w:val="22"/>
              </w:rPr>
            </w:pPr>
            <w:r w:rsidRPr="00AF682A">
              <w:rPr>
                <w:rFonts w:ascii="Arial" w:hAnsi="Arial" w:cs="Arial"/>
                <w:sz w:val="22"/>
                <w:szCs w:val="22"/>
              </w:rPr>
              <w:t>4.</w:t>
            </w:r>
          </w:p>
        </w:tc>
        <w:tc>
          <w:tcPr>
            <w:tcW w:w="1177" w:type="pct"/>
            <w:gridSpan w:val="2"/>
            <w:vMerge w:val="restart"/>
            <w:tcBorders>
              <w:top w:val="nil"/>
              <w:left w:val="nil"/>
              <w:right w:val="nil"/>
            </w:tcBorders>
          </w:tcPr>
          <w:p w14:paraId="6AC78F67" w14:textId="2351C7D9" w:rsidR="00AF682A" w:rsidRPr="00AF682A" w:rsidRDefault="008F7AE8" w:rsidP="005F00C1">
            <w:pPr>
              <w:rPr>
                <w:rFonts w:ascii="Arial" w:hAnsi="Arial" w:cs="Arial"/>
                <w:sz w:val="22"/>
                <w:szCs w:val="22"/>
              </w:rPr>
            </w:pPr>
            <w:r>
              <w:rPr>
                <w:rFonts w:ascii="Arial" w:hAnsi="Arial" w:cs="Arial"/>
                <w:sz w:val="22"/>
                <w:szCs w:val="22"/>
              </w:rPr>
              <w:t>Research</w:t>
            </w:r>
            <w:r w:rsidRPr="00AF682A">
              <w:rPr>
                <w:rFonts w:ascii="Arial" w:hAnsi="Arial" w:cs="Arial"/>
                <w:sz w:val="22"/>
                <w:szCs w:val="22"/>
              </w:rPr>
              <w:t xml:space="preserve"> </w:t>
            </w:r>
            <w:r w:rsidR="00AF682A" w:rsidRPr="00AF682A">
              <w:rPr>
                <w:rFonts w:ascii="Arial" w:hAnsi="Arial" w:cs="Arial"/>
                <w:sz w:val="22"/>
                <w:szCs w:val="22"/>
              </w:rPr>
              <w:t xml:space="preserve">and apply the main legislative provisions for copyright </w:t>
            </w:r>
          </w:p>
        </w:tc>
        <w:tc>
          <w:tcPr>
            <w:tcW w:w="315" w:type="pct"/>
            <w:tcBorders>
              <w:top w:val="nil"/>
              <w:left w:val="nil"/>
              <w:bottom w:val="nil"/>
              <w:right w:val="nil"/>
            </w:tcBorders>
          </w:tcPr>
          <w:p w14:paraId="04D54C85" w14:textId="77777777" w:rsidR="00AF682A" w:rsidRPr="00AF682A" w:rsidRDefault="00AF682A" w:rsidP="005F00C1">
            <w:pPr>
              <w:rPr>
                <w:rFonts w:ascii="Arial" w:hAnsi="Arial" w:cs="Arial"/>
                <w:sz w:val="22"/>
                <w:szCs w:val="22"/>
              </w:rPr>
            </w:pPr>
            <w:r w:rsidRPr="00AF682A">
              <w:rPr>
                <w:rFonts w:ascii="Arial" w:hAnsi="Arial" w:cs="Arial"/>
                <w:sz w:val="22"/>
                <w:szCs w:val="22"/>
              </w:rPr>
              <w:t>4.1</w:t>
            </w:r>
          </w:p>
        </w:tc>
        <w:tc>
          <w:tcPr>
            <w:tcW w:w="3271" w:type="pct"/>
            <w:tcBorders>
              <w:top w:val="nil"/>
              <w:left w:val="nil"/>
              <w:bottom w:val="nil"/>
              <w:right w:val="nil"/>
            </w:tcBorders>
          </w:tcPr>
          <w:p w14:paraId="05E54597" w14:textId="1B1AB0ED" w:rsidR="00AF682A" w:rsidRPr="00AF682A" w:rsidRDefault="00AF682A" w:rsidP="005F00C1">
            <w:pPr>
              <w:rPr>
                <w:rFonts w:ascii="Arial" w:hAnsi="Arial" w:cs="Arial"/>
                <w:sz w:val="22"/>
                <w:szCs w:val="22"/>
              </w:rPr>
            </w:pPr>
            <w:r w:rsidRPr="00AF682A">
              <w:rPr>
                <w:rFonts w:ascii="Arial" w:hAnsi="Arial" w:cs="Arial"/>
                <w:sz w:val="22"/>
                <w:szCs w:val="22"/>
              </w:rPr>
              <w:t xml:space="preserve">Define the term </w:t>
            </w:r>
            <w:r w:rsidRPr="00FF5F22">
              <w:rPr>
                <w:rFonts w:ascii="Arial" w:hAnsi="Arial" w:cs="Arial"/>
                <w:iCs/>
                <w:sz w:val="22"/>
                <w:szCs w:val="22"/>
              </w:rPr>
              <w:t>copyright</w:t>
            </w:r>
            <w:r w:rsidRPr="00AF682A">
              <w:rPr>
                <w:rFonts w:ascii="Arial" w:hAnsi="Arial" w:cs="Arial"/>
                <w:sz w:val="22"/>
                <w:szCs w:val="22"/>
              </w:rPr>
              <w:t xml:space="preserve"> and identify and apply main </w:t>
            </w:r>
            <w:r w:rsidRPr="00AF682A">
              <w:rPr>
                <w:rFonts w:ascii="Arial" w:hAnsi="Arial" w:cs="Arial"/>
                <w:b/>
                <w:bCs/>
                <w:i/>
                <w:iCs/>
                <w:sz w:val="22"/>
                <w:szCs w:val="22"/>
              </w:rPr>
              <w:t>provisions of the Copyright Act</w:t>
            </w:r>
            <w:r w:rsidRPr="00AF682A">
              <w:rPr>
                <w:rFonts w:ascii="Arial" w:hAnsi="Arial" w:cs="Arial"/>
                <w:sz w:val="22"/>
                <w:szCs w:val="22"/>
              </w:rPr>
              <w:t xml:space="preserve"> to a </w:t>
            </w:r>
            <w:r w:rsidR="000344AA">
              <w:rPr>
                <w:rFonts w:ascii="Arial" w:hAnsi="Arial" w:cs="Arial"/>
                <w:sz w:val="22"/>
                <w:szCs w:val="22"/>
              </w:rPr>
              <w:t>case study</w:t>
            </w:r>
          </w:p>
        </w:tc>
      </w:tr>
      <w:tr w:rsidR="00AF682A" w:rsidRPr="00AF682A" w14:paraId="60501122" w14:textId="77777777" w:rsidTr="005F00C1">
        <w:trPr>
          <w:jc w:val="center"/>
        </w:trPr>
        <w:tc>
          <w:tcPr>
            <w:tcW w:w="237" w:type="pct"/>
            <w:vMerge/>
            <w:tcBorders>
              <w:left w:val="nil"/>
              <w:right w:val="nil"/>
            </w:tcBorders>
          </w:tcPr>
          <w:p w14:paraId="1380F4E4" w14:textId="77777777" w:rsidR="00AF682A" w:rsidRPr="00AF682A" w:rsidRDefault="00AF682A" w:rsidP="005F00C1">
            <w:pPr>
              <w:rPr>
                <w:rFonts w:ascii="Arial" w:hAnsi="Arial" w:cs="Arial"/>
                <w:sz w:val="22"/>
                <w:szCs w:val="22"/>
              </w:rPr>
            </w:pPr>
          </w:p>
        </w:tc>
        <w:tc>
          <w:tcPr>
            <w:tcW w:w="1177" w:type="pct"/>
            <w:gridSpan w:val="2"/>
            <w:vMerge/>
            <w:tcBorders>
              <w:left w:val="nil"/>
              <w:right w:val="nil"/>
            </w:tcBorders>
          </w:tcPr>
          <w:p w14:paraId="553F9DA7"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048FECCF" w14:textId="77777777" w:rsidR="00AF682A" w:rsidRPr="00AF682A" w:rsidRDefault="00AF682A" w:rsidP="005F00C1">
            <w:pPr>
              <w:rPr>
                <w:rFonts w:ascii="Arial" w:hAnsi="Arial" w:cs="Arial"/>
                <w:sz w:val="22"/>
                <w:szCs w:val="22"/>
              </w:rPr>
            </w:pPr>
            <w:r w:rsidRPr="00AF682A">
              <w:rPr>
                <w:rFonts w:ascii="Arial" w:hAnsi="Arial" w:cs="Arial"/>
                <w:sz w:val="22"/>
                <w:szCs w:val="22"/>
              </w:rPr>
              <w:t>4.2</w:t>
            </w:r>
          </w:p>
        </w:tc>
        <w:tc>
          <w:tcPr>
            <w:tcW w:w="3271" w:type="pct"/>
            <w:tcBorders>
              <w:top w:val="nil"/>
              <w:left w:val="nil"/>
              <w:bottom w:val="nil"/>
              <w:right w:val="nil"/>
            </w:tcBorders>
          </w:tcPr>
          <w:p w14:paraId="207C6C36" w14:textId="46B0EB74" w:rsidR="00AF682A" w:rsidRPr="00AF682A" w:rsidRDefault="008F7AE8" w:rsidP="005F00C1">
            <w:pPr>
              <w:rPr>
                <w:rFonts w:ascii="Arial" w:hAnsi="Arial" w:cs="Arial"/>
                <w:sz w:val="22"/>
                <w:szCs w:val="22"/>
              </w:rPr>
            </w:pPr>
            <w:r>
              <w:rPr>
                <w:rFonts w:ascii="Arial" w:hAnsi="Arial" w:cs="Arial"/>
                <w:sz w:val="22"/>
                <w:szCs w:val="22"/>
              </w:rPr>
              <w:t>Research</w:t>
            </w:r>
            <w:r w:rsidRPr="00AF682A">
              <w:rPr>
                <w:rFonts w:ascii="Arial" w:hAnsi="Arial" w:cs="Arial"/>
                <w:sz w:val="22"/>
                <w:szCs w:val="22"/>
              </w:rPr>
              <w:t xml:space="preserve"> </w:t>
            </w:r>
            <w:r>
              <w:rPr>
                <w:rFonts w:ascii="Arial" w:hAnsi="Arial" w:cs="Arial"/>
                <w:sz w:val="22"/>
                <w:szCs w:val="22"/>
              </w:rPr>
              <w:t>the</w:t>
            </w:r>
            <w:r w:rsidR="00AF682A" w:rsidRPr="00AF682A">
              <w:rPr>
                <w:rFonts w:ascii="Arial" w:hAnsi="Arial" w:cs="Arial"/>
                <w:sz w:val="22"/>
                <w:szCs w:val="22"/>
              </w:rPr>
              <w:t xml:space="preserve"> mechanics of obtaining copyright protection with reference to the subsistence requirements </w:t>
            </w:r>
          </w:p>
        </w:tc>
      </w:tr>
      <w:tr w:rsidR="00AF682A" w:rsidRPr="00AF682A" w14:paraId="0AC595BB" w14:textId="77777777" w:rsidTr="005F00C1">
        <w:trPr>
          <w:jc w:val="center"/>
        </w:trPr>
        <w:tc>
          <w:tcPr>
            <w:tcW w:w="237" w:type="pct"/>
            <w:vMerge/>
            <w:tcBorders>
              <w:left w:val="nil"/>
              <w:right w:val="nil"/>
            </w:tcBorders>
          </w:tcPr>
          <w:p w14:paraId="7AAE240F" w14:textId="77777777" w:rsidR="00AF682A" w:rsidRPr="00AF682A" w:rsidRDefault="00AF682A" w:rsidP="005F00C1">
            <w:pPr>
              <w:rPr>
                <w:rFonts w:ascii="Arial" w:hAnsi="Arial" w:cs="Arial"/>
                <w:sz w:val="22"/>
                <w:szCs w:val="22"/>
              </w:rPr>
            </w:pPr>
          </w:p>
        </w:tc>
        <w:tc>
          <w:tcPr>
            <w:tcW w:w="1177" w:type="pct"/>
            <w:gridSpan w:val="2"/>
            <w:vMerge/>
            <w:tcBorders>
              <w:left w:val="nil"/>
              <w:right w:val="nil"/>
            </w:tcBorders>
          </w:tcPr>
          <w:p w14:paraId="05AA4412"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70021A50" w14:textId="77777777" w:rsidR="00AF682A" w:rsidRPr="00AF682A" w:rsidRDefault="00AF682A" w:rsidP="005F00C1">
            <w:pPr>
              <w:rPr>
                <w:rFonts w:ascii="Arial" w:hAnsi="Arial" w:cs="Arial"/>
                <w:sz w:val="22"/>
                <w:szCs w:val="22"/>
              </w:rPr>
            </w:pPr>
            <w:r w:rsidRPr="00AF682A">
              <w:rPr>
                <w:rFonts w:ascii="Arial" w:hAnsi="Arial" w:cs="Arial"/>
                <w:sz w:val="22"/>
                <w:szCs w:val="22"/>
              </w:rPr>
              <w:t>4.3</w:t>
            </w:r>
          </w:p>
        </w:tc>
        <w:tc>
          <w:tcPr>
            <w:tcW w:w="3271" w:type="pct"/>
            <w:tcBorders>
              <w:top w:val="nil"/>
              <w:left w:val="nil"/>
              <w:bottom w:val="nil"/>
              <w:right w:val="nil"/>
            </w:tcBorders>
          </w:tcPr>
          <w:p w14:paraId="1BB85C9C" w14:textId="67E6C35E" w:rsidR="00AF682A" w:rsidRPr="00AF682A" w:rsidRDefault="008F7AE8" w:rsidP="005F00C1">
            <w:pPr>
              <w:rPr>
                <w:rFonts w:ascii="Arial" w:hAnsi="Arial" w:cs="Arial"/>
                <w:sz w:val="22"/>
                <w:szCs w:val="22"/>
              </w:rPr>
            </w:pPr>
            <w:r>
              <w:rPr>
                <w:rFonts w:ascii="Arial" w:hAnsi="Arial" w:cs="Arial"/>
                <w:sz w:val="22"/>
                <w:szCs w:val="22"/>
              </w:rPr>
              <w:t>Research</w:t>
            </w:r>
            <w:r w:rsidRPr="00AF682A">
              <w:rPr>
                <w:rFonts w:ascii="Arial" w:hAnsi="Arial" w:cs="Arial"/>
                <w:sz w:val="22"/>
                <w:szCs w:val="22"/>
              </w:rPr>
              <w:t xml:space="preserve"> </w:t>
            </w:r>
            <w:r w:rsidR="00AF682A" w:rsidRPr="00AF682A">
              <w:rPr>
                <w:rFonts w:ascii="Arial" w:hAnsi="Arial" w:cs="Arial"/>
                <w:sz w:val="22"/>
                <w:szCs w:val="22"/>
              </w:rPr>
              <w:t xml:space="preserve">the nature of infringement in relation to copyright and identify </w:t>
            </w:r>
            <w:r w:rsidR="00AF682A" w:rsidRPr="00AF682A">
              <w:rPr>
                <w:rFonts w:ascii="Arial" w:hAnsi="Arial" w:cs="Arial"/>
                <w:b/>
                <w:i/>
                <w:sz w:val="22"/>
                <w:szCs w:val="22"/>
              </w:rPr>
              <w:t>acts not constituting copyright infringement</w:t>
            </w:r>
            <w:r w:rsidR="00AF682A" w:rsidRPr="00AF682A">
              <w:rPr>
                <w:rFonts w:ascii="Arial" w:hAnsi="Arial" w:cs="Arial"/>
                <w:sz w:val="22"/>
                <w:szCs w:val="22"/>
              </w:rPr>
              <w:t xml:space="preserve"> </w:t>
            </w:r>
          </w:p>
        </w:tc>
      </w:tr>
      <w:tr w:rsidR="00AF682A" w:rsidRPr="00AF682A" w14:paraId="04547864" w14:textId="77777777" w:rsidTr="005F00C1">
        <w:trPr>
          <w:jc w:val="center"/>
        </w:trPr>
        <w:tc>
          <w:tcPr>
            <w:tcW w:w="237" w:type="pct"/>
            <w:vMerge/>
            <w:tcBorders>
              <w:left w:val="nil"/>
              <w:bottom w:val="nil"/>
              <w:right w:val="nil"/>
            </w:tcBorders>
          </w:tcPr>
          <w:p w14:paraId="590DDE3B" w14:textId="77777777" w:rsidR="00AF682A" w:rsidRPr="00AF682A" w:rsidRDefault="00AF682A" w:rsidP="005F00C1">
            <w:pPr>
              <w:rPr>
                <w:rFonts w:ascii="Arial" w:hAnsi="Arial" w:cs="Arial"/>
                <w:sz w:val="22"/>
                <w:szCs w:val="22"/>
              </w:rPr>
            </w:pPr>
          </w:p>
        </w:tc>
        <w:tc>
          <w:tcPr>
            <w:tcW w:w="1177" w:type="pct"/>
            <w:gridSpan w:val="2"/>
            <w:vMerge/>
            <w:tcBorders>
              <w:left w:val="nil"/>
              <w:bottom w:val="nil"/>
              <w:right w:val="nil"/>
            </w:tcBorders>
          </w:tcPr>
          <w:p w14:paraId="0413593A"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7552A6BC" w14:textId="77777777" w:rsidR="00AF682A" w:rsidRPr="00AF682A" w:rsidRDefault="00AF682A" w:rsidP="005F00C1">
            <w:pPr>
              <w:rPr>
                <w:rFonts w:ascii="Arial" w:hAnsi="Arial" w:cs="Arial"/>
                <w:sz w:val="22"/>
                <w:szCs w:val="22"/>
              </w:rPr>
            </w:pPr>
            <w:r w:rsidRPr="00AF682A">
              <w:rPr>
                <w:rFonts w:ascii="Arial" w:hAnsi="Arial" w:cs="Arial"/>
                <w:sz w:val="22"/>
                <w:szCs w:val="22"/>
              </w:rPr>
              <w:t>4.4</w:t>
            </w:r>
          </w:p>
        </w:tc>
        <w:tc>
          <w:tcPr>
            <w:tcW w:w="3271" w:type="pct"/>
            <w:tcBorders>
              <w:top w:val="nil"/>
              <w:left w:val="nil"/>
              <w:bottom w:val="nil"/>
              <w:right w:val="nil"/>
            </w:tcBorders>
          </w:tcPr>
          <w:p w14:paraId="7ED381FD"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Determine for application the various </w:t>
            </w:r>
            <w:r w:rsidRPr="00AF682A">
              <w:rPr>
                <w:rFonts w:ascii="Arial" w:hAnsi="Arial" w:cs="Arial"/>
                <w:b/>
                <w:bCs/>
                <w:i/>
                <w:iCs/>
                <w:sz w:val="22"/>
                <w:szCs w:val="22"/>
              </w:rPr>
              <w:t>remedies</w:t>
            </w:r>
            <w:r w:rsidRPr="00AF682A">
              <w:rPr>
                <w:rFonts w:ascii="Arial" w:hAnsi="Arial" w:cs="Arial"/>
                <w:sz w:val="22"/>
                <w:szCs w:val="22"/>
              </w:rPr>
              <w:t xml:space="preserve"> available when copyright is infringed</w:t>
            </w:r>
          </w:p>
          <w:p w14:paraId="132EC551" w14:textId="77777777" w:rsidR="00AF682A" w:rsidRPr="00AF682A" w:rsidRDefault="00AF682A" w:rsidP="005F00C1">
            <w:pPr>
              <w:rPr>
                <w:rFonts w:ascii="Arial" w:hAnsi="Arial" w:cs="Arial"/>
                <w:sz w:val="22"/>
                <w:szCs w:val="22"/>
              </w:rPr>
            </w:pPr>
          </w:p>
        </w:tc>
      </w:tr>
      <w:tr w:rsidR="00AF682A" w:rsidRPr="00AF682A" w14:paraId="59B14947" w14:textId="77777777" w:rsidTr="005F00C1">
        <w:trPr>
          <w:jc w:val="center"/>
        </w:trPr>
        <w:tc>
          <w:tcPr>
            <w:tcW w:w="237" w:type="pct"/>
            <w:vMerge w:val="restart"/>
            <w:tcBorders>
              <w:top w:val="nil"/>
              <w:left w:val="nil"/>
              <w:right w:val="nil"/>
            </w:tcBorders>
          </w:tcPr>
          <w:p w14:paraId="379B3E24" w14:textId="77777777" w:rsidR="00AF682A" w:rsidRPr="00AF682A" w:rsidRDefault="00AF682A" w:rsidP="005F00C1">
            <w:pPr>
              <w:rPr>
                <w:rFonts w:ascii="Arial" w:hAnsi="Arial" w:cs="Arial"/>
                <w:sz w:val="22"/>
                <w:szCs w:val="22"/>
              </w:rPr>
            </w:pPr>
            <w:r w:rsidRPr="00AF682A">
              <w:rPr>
                <w:rFonts w:ascii="Arial" w:hAnsi="Arial" w:cs="Arial"/>
                <w:sz w:val="22"/>
                <w:szCs w:val="22"/>
              </w:rPr>
              <w:t>5.</w:t>
            </w:r>
          </w:p>
        </w:tc>
        <w:tc>
          <w:tcPr>
            <w:tcW w:w="1177" w:type="pct"/>
            <w:gridSpan w:val="2"/>
            <w:vMerge w:val="restart"/>
            <w:tcBorders>
              <w:top w:val="nil"/>
              <w:left w:val="nil"/>
              <w:right w:val="nil"/>
            </w:tcBorders>
          </w:tcPr>
          <w:p w14:paraId="59ABAC31" w14:textId="1AE1DA06" w:rsidR="00AF682A" w:rsidRPr="00AF682A" w:rsidRDefault="00E271C7" w:rsidP="005F00C1">
            <w:pPr>
              <w:rPr>
                <w:rFonts w:ascii="Arial" w:hAnsi="Arial" w:cs="Arial"/>
                <w:sz w:val="22"/>
                <w:szCs w:val="22"/>
              </w:rPr>
            </w:pPr>
            <w:r>
              <w:rPr>
                <w:rFonts w:ascii="Arial" w:hAnsi="Arial" w:cs="Arial"/>
                <w:sz w:val="22"/>
                <w:szCs w:val="22"/>
              </w:rPr>
              <w:t>Analyse</w:t>
            </w:r>
            <w:r w:rsidRPr="00AF682A">
              <w:rPr>
                <w:rFonts w:ascii="Arial" w:hAnsi="Arial" w:cs="Arial"/>
                <w:sz w:val="22"/>
                <w:szCs w:val="22"/>
              </w:rPr>
              <w:t xml:space="preserve"> </w:t>
            </w:r>
            <w:r w:rsidR="00AF682A" w:rsidRPr="00AF682A">
              <w:rPr>
                <w:rFonts w:ascii="Arial" w:hAnsi="Arial" w:cs="Arial"/>
                <w:sz w:val="22"/>
                <w:szCs w:val="22"/>
              </w:rPr>
              <w:t xml:space="preserve">and apply the main provisions of the </w:t>
            </w:r>
            <w:r w:rsidR="00AF682A" w:rsidRPr="00AF682A">
              <w:rPr>
                <w:rFonts w:ascii="Arial" w:hAnsi="Arial" w:cs="Arial"/>
                <w:i/>
                <w:sz w:val="22"/>
                <w:szCs w:val="22"/>
              </w:rPr>
              <w:t>Trade Marks Act</w:t>
            </w:r>
          </w:p>
        </w:tc>
        <w:tc>
          <w:tcPr>
            <w:tcW w:w="315" w:type="pct"/>
            <w:tcBorders>
              <w:top w:val="nil"/>
              <w:left w:val="nil"/>
              <w:bottom w:val="nil"/>
              <w:right w:val="nil"/>
            </w:tcBorders>
          </w:tcPr>
          <w:p w14:paraId="29F9A7B9" w14:textId="77777777" w:rsidR="00AF682A" w:rsidRPr="00AF682A" w:rsidRDefault="00AF682A" w:rsidP="005F00C1">
            <w:pPr>
              <w:rPr>
                <w:rFonts w:ascii="Arial" w:hAnsi="Arial" w:cs="Arial"/>
                <w:sz w:val="22"/>
                <w:szCs w:val="22"/>
              </w:rPr>
            </w:pPr>
            <w:r w:rsidRPr="00AF682A">
              <w:rPr>
                <w:rFonts w:ascii="Arial" w:hAnsi="Arial" w:cs="Arial"/>
                <w:sz w:val="22"/>
                <w:szCs w:val="22"/>
              </w:rPr>
              <w:t>5.1</w:t>
            </w:r>
          </w:p>
        </w:tc>
        <w:tc>
          <w:tcPr>
            <w:tcW w:w="3271" w:type="pct"/>
            <w:tcBorders>
              <w:top w:val="nil"/>
              <w:left w:val="nil"/>
              <w:bottom w:val="nil"/>
              <w:right w:val="nil"/>
            </w:tcBorders>
          </w:tcPr>
          <w:p w14:paraId="69A42877"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Define the term </w:t>
            </w:r>
            <w:r w:rsidRPr="00AF682A">
              <w:rPr>
                <w:rFonts w:ascii="Arial" w:hAnsi="Arial" w:cs="Arial"/>
                <w:i/>
                <w:sz w:val="22"/>
                <w:szCs w:val="22"/>
              </w:rPr>
              <w:t>trade mark</w:t>
            </w:r>
            <w:r w:rsidRPr="00AF682A">
              <w:rPr>
                <w:rFonts w:ascii="Arial" w:hAnsi="Arial" w:cs="Arial"/>
                <w:sz w:val="22"/>
                <w:szCs w:val="22"/>
              </w:rPr>
              <w:t xml:space="preserve"> and identify </w:t>
            </w:r>
            <w:r w:rsidRPr="00AF682A">
              <w:rPr>
                <w:rFonts w:ascii="Arial" w:hAnsi="Arial" w:cs="Arial"/>
                <w:b/>
                <w:i/>
                <w:sz w:val="22"/>
                <w:szCs w:val="22"/>
              </w:rPr>
              <w:t>provisions of the Trade Marks Act</w:t>
            </w:r>
            <w:r w:rsidRPr="00AF682A">
              <w:rPr>
                <w:rFonts w:ascii="Arial" w:hAnsi="Arial" w:cs="Arial"/>
                <w:sz w:val="22"/>
                <w:szCs w:val="22"/>
              </w:rPr>
              <w:t xml:space="preserve"> and apply to a specific example</w:t>
            </w:r>
          </w:p>
        </w:tc>
      </w:tr>
      <w:tr w:rsidR="00AF682A" w:rsidRPr="00AF682A" w14:paraId="45E3E70B" w14:textId="77777777" w:rsidTr="005F00C1">
        <w:trPr>
          <w:jc w:val="center"/>
        </w:trPr>
        <w:tc>
          <w:tcPr>
            <w:tcW w:w="237" w:type="pct"/>
            <w:vMerge/>
            <w:tcBorders>
              <w:left w:val="nil"/>
              <w:right w:val="nil"/>
            </w:tcBorders>
          </w:tcPr>
          <w:p w14:paraId="0154FFCA" w14:textId="77777777" w:rsidR="00AF682A" w:rsidRPr="00AF682A" w:rsidRDefault="00AF682A" w:rsidP="005F00C1">
            <w:pPr>
              <w:rPr>
                <w:rFonts w:ascii="Arial" w:hAnsi="Arial" w:cs="Arial"/>
                <w:sz w:val="22"/>
                <w:szCs w:val="22"/>
              </w:rPr>
            </w:pPr>
          </w:p>
        </w:tc>
        <w:tc>
          <w:tcPr>
            <w:tcW w:w="1177" w:type="pct"/>
            <w:gridSpan w:val="2"/>
            <w:vMerge/>
            <w:tcBorders>
              <w:left w:val="nil"/>
              <w:right w:val="nil"/>
            </w:tcBorders>
          </w:tcPr>
          <w:p w14:paraId="34E59770"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66EF8039" w14:textId="77777777" w:rsidR="00AF682A" w:rsidRPr="00AF682A" w:rsidRDefault="00AF682A" w:rsidP="005F00C1">
            <w:pPr>
              <w:rPr>
                <w:rFonts w:ascii="Arial" w:hAnsi="Arial" w:cs="Arial"/>
                <w:sz w:val="22"/>
                <w:szCs w:val="22"/>
              </w:rPr>
            </w:pPr>
            <w:r w:rsidRPr="00AF682A">
              <w:rPr>
                <w:rFonts w:ascii="Arial" w:hAnsi="Arial" w:cs="Arial"/>
                <w:sz w:val="22"/>
                <w:szCs w:val="22"/>
              </w:rPr>
              <w:t>5.2</w:t>
            </w:r>
          </w:p>
        </w:tc>
        <w:tc>
          <w:tcPr>
            <w:tcW w:w="3271" w:type="pct"/>
            <w:tcBorders>
              <w:top w:val="nil"/>
              <w:left w:val="nil"/>
              <w:bottom w:val="nil"/>
              <w:right w:val="nil"/>
            </w:tcBorders>
          </w:tcPr>
          <w:p w14:paraId="0D16FC90" w14:textId="605110EC" w:rsidR="00AF682A" w:rsidRPr="00AF682A" w:rsidRDefault="008F7AE8" w:rsidP="005F00C1">
            <w:pPr>
              <w:rPr>
                <w:rFonts w:ascii="Arial" w:hAnsi="Arial" w:cs="Arial"/>
                <w:sz w:val="22"/>
                <w:szCs w:val="22"/>
              </w:rPr>
            </w:pPr>
            <w:r>
              <w:rPr>
                <w:rFonts w:ascii="Arial" w:hAnsi="Arial" w:cs="Arial"/>
                <w:sz w:val="22"/>
                <w:szCs w:val="22"/>
              </w:rPr>
              <w:t>A</w:t>
            </w:r>
            <w:r w:rsidR="00AF682A" w:rsidRPr="00AF682A">
              <w:rPr>
                <w:rFonts w:ascii="Arial" w:hAnsi="Arial" w:cs="Arial"/>
                <w:sz w:val="22"/>
                <w:szCs w:val="22"/>
              </w:rPr>
              <w:t>pply the process of registration</w:t>
            </w:r>
            <w:r w:rsidR="00E271C7">
              <w:rPr>
                <w:rFonts w:ascii="Arial" w:hAnsi="Arial" w:cs="Arial"/>
                <w:sz w:val="22"/>
                <w:szCs w:val="22"/>
              </w:rPr>
              <w:t>,</w:t>
            </w:r>
            <w:r w:rsidR="00AF682A" w:rsidRPr="00AF682A">
              <w:rPr>
                <w:rFonts w:ascii="Arial" w:hAnsi="Arial" w:cs="Arial"/>
                <w:sz w:val="22"/>
                <w:szCs w:val="22"/>
              </w:rPr>
              <w:t xml:space="preserve"> including the effects of registration on creation of monopoly rights in holder and actions the holder may take for infringement</w:t>
            </w:r>
            <w:r w:rsidR="00E271C7" w:rsidRPr="00AF682A">
              <w:rPr>
                <w:rFonts w:ascii="Arial" w:hAnsi="Arial" w:cs="Arial"/>
                <w:sz w:val="22"/>
                <w:szCs w:val="22"/>
              </w:rPr>
              <w:t xml:space="preserve"> required under the </w:t>
            </w:r>
            <w:r w:rsidR="00E271C7" w:rsidRPr="00AF682A">
              <w:rPr>
                <w:rFonts w:ascii="Arial" w:hAnsi="Arial" w:cs="Arial"/>
                <w:i/>
                <w:sz w:val="22"/>
                <w:szCs w:val="22"/>
              </w:rPr>
              <w:t>Trade Marks Act</w:t>
            </w:r>
            <w:r w:rsidR="00E271C7" w:rsidRPr="00AF682A">
              <w:rPr>
                <w:rFonts w:ascii="Arial" w:hAnsi="Arial" w:cs="Arial"/>
                <w:sz w:val="22"/>
                <w:szCs w:val="22"/>
              </w:rPr>
              <w:t xml:space="preserve"> to a </w:t>
            </w:r>
            <w:r w:rsidR="00E271C7">
              <w:rPr>
                <w:rFonts w:ascii="Arial" w:hAnsi="Arial" w:cs="Arial"/>
                <w:sz w:val="22"/>
                <w:szCs w:val="22"/>
              </w:rPr>
              <w:t>case study</w:t>
            </w:r>
          </w:p>
        </w:tc>
      </w:tr>
      <w:tr w:rsidR="00AF682A" w:rsidRPr="00AF682A" w14:paraId="4CC489F8" w14:textId="77777777" w:rsidTr="005F00C1">
        <w:trPr>
          <w:jc w:val="center"/>
        </w:trPr>
        <w:tc>
          <w:tcPr>
            <w:tcW w:w="237" w:type="pct"/>
            <w:vMerge/>
            <w:tcBorders>
              <w:left w:val="nil"/>
              <w:right w:val="nil"/>
            </w:tcBorders>
          </w:tcPr>
          <w:p w14:paraId="53237CD1" w14:textId="77777777" w:rsidR="00AF682A" w:rsidRPr="00AF682A" w:rsidRDefault="00AF682A" w:rsidP="005F00C1">
            <w:pPr>
              <w:rPr>
                <w:rFonts w:ascii="Arial" w:hAnsi="Arial" w:cs="Arial"/>
                <w:sz w:val="22"/>
                <w:szCs w:val="22"/>
              </w:rPr>
            </w:pPr>
          </w:p>
        </w:tc>
        <w:tc>
          <w:tcPr>
            <w:tcW w:w="1177" w:type="pct"/>
            <w:gridSpan w:val="2"/>
            <w:vMerge/>
            <w:tcBorders>
              <w:left w:val="nil"/>
              <w:right w:val="nil"/>
            </w:tcBorders>
          </w:tcPr>
          <w:p w14:paraId="13784661"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0830B2A9" w14:textId="77777777" w:rsidR="00AF682A" w:rsidRPr="00AF682A" w:rsidRDefault="00AF682A" w:rsidP="005F00C1">
            <w:pPr>
              <w:rPr>
                <w:rFonts w:ascii="Arial" w:hAnsi="Arial" w:cs="Arial"/>
                <w:sz w:val="22"/>
                <w:szCs w:val="22"/>
              </w:rPr>
            </w:pPr>
            <w:r w:rsidRPr="00AF682A">
              <w:rPr>
                <w:rFonts w:ascii="Arial" w:hAnsi="Arial" w:cs="Arial"/>
                <w:sz w:val="22"/>
                <w:szCs w:val="22"/>
              </w:rPr>
              <w:t>5.3</w:t>
            </w:r>
          </w:p>
        </w:tc>
        <w:tc>
          <w:tcPr>
            <w:tcW w:w="3271" w:type="pct"/>
            <w:tcBorders>
              <w:top w:val="nil"/>
              <w:left w:val="nil"/>
              <w:bottom w:val="nil"/>
              <w:right w:val="nil"/>
            </w:tcBorders>
          </w:tcPr>
          <w:p w14:paraId="4F42B271" w14:textId="70309E83" w:rsidR="00AF682A" w:rsidRPr="00AF682A" w:rsidRDefault="00AF682A" w:rsidP="005F00C1">
            <w:pPr>
              <w:rPr>
                <w:rFonts w:ascii="Arial" w:hAnsi="Arial" w:cs="Arial"/>
                <w:sz w:val="22"/>
                <w:szCs w:val="22"/>
              </w:rPr>
            </w:pPr>
            <w:r w:rsidRPr="00AF682A">
              <w:rPr>
                <w:rFonts w:ascii="Arial" w:hAnsi="Arial" w:cs="Arial"/>
                <w:sz w:val="22"/>
                <w:szCs w:val="22"/>
              </w:rPr>
              <w:t xml:space="preserve">Analyse and apply the grounds for the rejection of a mark by the registrar and the grounds for opposition to a mark with reference to a specific </w:t>
            </w:r>
            <w:r w:rsidR="000344AA">
              <w:rPr>
                <w:rFonts w:ascii="Arial" w:hAnsi="Arial" w:cs="Arial"/>
                <w:sz w:val="22"/>
                <w:szCs w:val="22"/>
              </w:rPr>
              <w:t>case study</w:t>
            </w:r>
          </w:p>
        </w:tc>
      </w:tr>
      <w:tr w:rsidR="00AF682A" w:rsidRPr="00AF682A" w14:paraId="499A4144" w14:textId="77777777" w:rsidTr="005F00C1">
        <w:trPr>
          <w:jc w:val="center"/>
        </w:trPr>
        <w:tc>
          <w:tcPr>
            <w:tcW w:w="237" w:type="pct"/>
            <w:vMerge/>
            <w:tcBorders>
              <w:left w:val="nil"/>
              <w:right w:val="nil"/>
            </w:tcBorders>
          </w:tcPr>
          <w:p w14:paraId="2AEDBEAB" w14:textId="77777777" w:rsidR="00AF682A" w:rsidRPr="00AF682A" w:rsidRDefault="00AF682A" w:rsidP="005F00C1">
            <w:pPr>
              <w:rPr>
                <w:rFonts w:ascii="Arial" w:hAnsi="Arial" w:cs="Arial"/>
                <w:sz w:val="22"/>
                <w:szCs w:val="22"/>
              </w:rPr>
            </w:pPr>
          </w:p>
        </w:tc>
        <w:tc>
          <w:tcPr>
            <w:tcW w:w="1177" w:type="pct"/>
            <w:gridSpan w:val="2"/>
            <w:vMerge/>
            <w:tcBorders>
              <w:left w:val="nil"/>
              <w:right w:val="nil"/>
            </w:tcBorders>
          </w:tcPr>
          <w:p w14:paraId="7DB87C36"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29821882" w14:textId="77777777" w:rsidR="00AF682A" w:rsidRPr="00AF682A" w:rsidRDefault="00AF682A" w:rsidP="005F00C1">
            <w:pPr>
              <w:rPr>
                <w:rFonts w:ascii="Arial" w:hAnsi="Arial" w:cs="Arial"/>
                <w:sz w:val="22"/>
                <w:szCs w:val="22"/>
              </w:rPr>
            </w:pPr>
            <w:r w:rsidRPr="00AF682A">
              <w:rPr>
                <w:rFonts w:ascii="Arial" w:hAnsi="Arial" w:cs="Arial"/>
                <w:sz w:val="22"/>
                <w:szCs w:val="22"/>
              </w:rPr>
              <w:t>5.4</w:t>
            </w:r>
          </w:p>
        </w:tc>
        <w:tc>
          <w:tcPr>
            <w:tcW w:w="3271" w:type="pct"/>
            <w:tcBorders>
              <w:top w:val="nil"/>
              <w:left w:val="nil"/>
              <w:bottom w:val="nil"/>
              <w:right w:val="nil"/>
            </w:tcBorders>
          </w:tcPr>
          <w:p w14:paraId="7EF2F47C" w14:textId="143DEF98" w:rsidR="00AF682A" w:rsidRPr="00AF682A" w:rsidRDefault="00AF682A" w:rsidP="005F00C1">
            <w:pPr>
              <w:rPr>
                <w:rFonts w:ascii="Arial" w:hAnsi="Arial" w:cs="Arial"/>
                <w:sz w:val="22"/>
                <w:szCs w:val="22"/>
              </w:rPr>
            </w:pPr>
            <w:r w:rsidRPr="00AF682A">
              <w:rPr>
                <w:rFonts w:ascii="Arial" w:hAnsi="Arial" w:cs="Arial"/>
                <w:sz w:val="22"/>
                <w:szCs w:val="22"/>
              </w:rPr>
              <w:t xml:space="preserve">Analyse and apply the law relating to breaches of the Trade Marks Acts with reference to a specific </w:t>
            </w:r>
            <w:r w:rsidR="000344AA">
              <w:rPr>
                <w:rFonts w:ascii="Arial" w:hAnsi="Arial" w:cs="Arial"/>
                <w:sz w:val="22"/>
                <w:szCs w:val="22"/>
              </w:rPr>
              <w:t>case study</w:t>
            </w:r>
          </w:p>
        </w:tc>
      </w:tr>
      <w:tr w:rsidR="00AF682A" w:rsidRPr="00AF682A" w14:paraId="6B1F75D5" w14:textId="77777777" w:rsidTr="005F00C1">
        <w:trPr>
          <w:jc w:val="center"/>
        </w:trPr>
        <w:tc>
          <w:tcPr>
            <w:tcW w:w="237" w:type="pct"/>
            <w:vMerge/>
            <w:tcBorders>
              <w:left w:val="nil"/>
              <w:bottom w:val="nil"/>
              <w:right w:val="nil"/>
            </w:tcBorders>
          </w:tcPr>
          <w:p w14:paraId="3DC6B03C" w14:textId="77777777" w:rsidR="00AF682A" w:rsidRPr="00AF682A" w:rsidRDefault="00AF682A" w:rsidP="005F00C1">
            <w:pPr>
              <w:rPr>
                <w:rFonts w:ascii="Arial" w:hAnsi="Arial" w:cs="Arial"/>
                <w:sz w:val="22"/>
                <w:szCs w:val="22"/>
              </w:rPr>
            </w:pPr>
          </w:p>
        </w:tc>
        <w:tc>
          <w:tcPr>
            <w:tcW w:w="1177" w:type="pct"/>
            <w:gridSpan w:val="2"/>
            <w:vMerge/>
            <w:tcBorders>
              <w:left w:val="nil"/>
              <w:bottom w:val="nil"/>
              <w:right w:val="nil"/>
            </w:tcBorders>
          </w:tcPr>
          <w:p w14:paraId="0A63C22B"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301CB354" w14:textId="77777777" w:rsidR="00AF682A" w:rsidRPr="00AF682A" w:rsidRDefault="00AF682A" w:rsidP="005F00C1">
            <w:pPr>
              <w:rPr>
                <w:rFonts w:ascii="Arial" w:hAnsi="Arial" w:cs="Arial"/>
                <w:sz w:val="22"/>
                <w:szCs w:val="22"/>
              </w:rPr>
            </w:pPr>
            <w:r w:rsidRPr="00AF682A">
              <w:rPr>
                <w:rFonts w:ascii="Arial" w:hAnsi="Arial" w:cs="Arial"/>
                <w:sz w:val="22"/>
                <w:szCs w:val="22"/>
              </w:rPr>
              <w:t>5.5</w:t>
            </w:r>
          </w:p>
        </w:tc>
        <w:tc>
          <w:tcPr>
            <w:tcW w:w="3271" w:type="pct"/>
            <w:tcBorders>
              <w:top w:val="nil"/>
              <w:left w:val="nil"/>
              <w:bottom w:val="nil"/>
              <w:right w:val="nil"/>
            </w:tcBorders>
          </w:tcPr>
          <w:p w14:paraId="581870D6" w14:textId="77777777" w:rsidR="00AF682A" w:rsidRPr="00AF682A" w:rsidRDefault="00AF682A" w:rsidP="005F00C1">
            <w:pPr>
              <w:rPr>
                <w:rFonts w:ascii="Arial" w:hAnsi="Arial" w:cs="Arial"/>
                <w:b/>
                <w:i/>
                <w:sz w:val="22"/>
                <w:szCs w:val="22"/>
              </w:rPr>
            </w:pPr>
            <w:r w:rsidRPr="00AF682A">
              <w:rPr>
                <w:rFonts w:ascii="Arial" w:hAnsi="Arial" w:cs="Arial"/>
                <w:sz w:val="22"/>
                <w:szCs w:val="22"/>
              </w:rPr>
              <w:t xml:space="preserve">Distinguish the </w:t>
            </w:r>
            <w:r w:rsidRPr="00AF682A">
              <w:rPr>
                <w:rFonts w:ascii="Arial" w:hAnsi="Arial" w:cs="Arial"/>
                <w:b/>
                <w:i/>
                <w:sz w:val="22"/>
                <w:szCs w:val="22"/>
              </w:rPr>
              <w:t>various remedies available for breaches of the Trade Marks Acts</w:t>
            </w:r>
          </w:p>
          <w:p w14:paraId="3CAD9AFB" w14:textId="77777777" w:rsidR="00AF682A" w:rsidRPr="00AF682A" w:rsidRDefault="00AF682A" w:rsidP="005F00C1">
            <w:pPr>
              <w:rPr>
                <w:rFonts w:ascii="Arial" w:hAnsi="Arial" w:cs="Arial"/>
                <w:sz w:val="22"/>
                <w:szCs w:val="22"/>
              </w:rPr>
            </w:pPr>
          </w:p>
        </w:tc>
      </w:tr>
      <w:tr w:rsidR="00AF682A" w:rsidRPr="00AF682A" w14:paraId="623F98C3" w14:textId="77777777" w:rsidTr="005F00C1">
        <w:trPr>
          <w:jc w:val="center"/>
        </w:trPr>
        <w:tc>
          <w:tcPr>
            <w:tcW w:w="237" w:type="pct"/>
            <w:vMerge w:val="restart"/>
            <w:tcBorders>
              <w:top w:val="nil"/>
              <w:left w:val="nil"/>
              <w:bottom w:val="nil"/>
              <w:right w:val="nil"/>
            </w:tcBorders>
          </w:tcPr>
          <w:p w14:paraId="30F866BD" w14:textId="77777777" w:rsidR="00AF682A" w:rsidRPr="00AF682A" w:rsidRDefault="00AF682A" w:rsidP="005F00C1">
            <w:pPr>
              <w:rPr>
                <w:rFonts w:ascii="Arial" w:hAnsi="Arial" w:cs="Arial"/>
                <w:sz w:val="22"/>
                <w:szCs w:val="22"/>
              </w:rPr>
            </w:pPr>
            <w:r w:rsidRPr="00AF682A">
              <w:rPr>
                <w:rFonts w:ascii="Arial" w:hAnsi="Arial" w:cs="Arial"/>
                <w:sz w:val="22"/>
                <w:szCs w:val="22"/>
              </w:rPr>
              <w:t>6.</w:t>
            </w:r>
          </w:p>
        </w:tc>
        <w:tc>
          <w:tcPr>
            <w:tcW w:w="1177" w:type="pct"/>
            <w:gridSpan w:val="2"/>
            <w:vMerge w:val="restart"/>
            <w:tcBorders>
              <w:top w:val="nil"/>
              <w:left w:val="nil"/>
              <w:bottom w:val="nil"/>
              <w:right w:val="nil"/>
            </w:tcBorders>
          </w:tcPr>
          <w:p w14:paraId="448A2BF7" w14:textId="21031CC8" w:rsidR="00AF682A" w:rsidRPr="00AF682A" w:rsidRDefault="00E271C7" w:rsidP="005F00C1">
            <w:pPr>
              <w:rPr>
                <w:rFonts w:ascii="Arial" w:hAnsi="Arial" w:cs="Arial"/>
                <w:sz w:val="22"/>
                <w:szCs w:val="22"/>
              </w:rPr>
            </w:pPr>
            <w:r>
              <w:rPr>
                <w:rFonts w:ascii="Arial" w:hAnsi="Arial" w:cs="Arial"/>
                <w:sz w:val="22"/>
                <w:szCs w:val="22"/>
              </w:rPr>
              <w:t>Analyse</w:t>
            </w:r>
            <w:r w:rsidR="00AF682A" w:rsidRPr="00AF682A">
              <w:rPr>
                <w:rFonts w:ascii="Arial" w:hAnsi="Arial" w:cs="Arial"/>
                <w:sz w:val="22"/>
                <w:szCs w:val="22"/>
              </w:rPr>
              <w:t xml:space="preserve"> the main provisions of the </w:t>
            </w:r>
            <w:r w:rsidR="00AF682A" w:rsidRPr="00AF682A">
              <w:rPr>
                <w:rFonts w:ascii="Arial" w:hAnsi="Arial" w:cs="Arial"/>
                <w:i/>
                <w:sz w:val="22"/>
                <w:szCs w:val="22"/>
              </w:rPr>
              <w:t>Designs Act</w:t>
            </w:r>
          </w:p>
        </w:tc>
        <w:tc>
          <w:tcPr>
            <w:tcW w:w="315" w:type="pct"/>
            <w:tcBorders>
              <w:top w:val="nil"/>
              <w:left w:val="nil"/>
              <w:bottom w:val="nil"/>
              <w:right w:val="nil"/>
            </w:tcBorders>
          </w:tcPr>
          <w:p w14:paraId="03C56B44" w14:textId="77777777" w:rsidR="00AF682A" w:rsidRPr="00AF682A" w:rsidRDefault="00AF682A" w:rsidP="005F00C1">
            <w:pPr>
              <w:rPr>
                <w:rFonts w:ascii="Arial" w:hAnsi="Arial" w:cs="Arial"/>
                <w:sz w:val="22"/>
                <w:szCs w:val="22"/>
              </w:rPr>
            </w:pPr>
            <w:r w:rsidRPr="00AF682A">
              <w:rPr>
                <w:rFonts w:ascii="Arial" w:hAnsi="Arial" w:cs="Arial"/>
                <w:sz w:val="22"/>
                <w:szCs w:val="22"/>
              </w:rPr>
              <w:t>6.1</w:t>
            </w:r>
          </w:p>
        </w:tc>
        <w:tc>
          <w:tcPr>
            <w:tcW w:w="3271" w:type="pct"/>
            <w:tcBorders>
              <w:top w:val="nil"/>
              <w:left w:val="nil"/>
              <w:bottom w:val="nil"/>
              <w:right w:val="nil"/>
            </w:tcBorders>
          </w:tcPr>
          <w:p w14:paraId="47B0BC96" w14:textId="6B511559" w:rsidR="00AF682A" w:rsidRPr="00AF682A" w:rsidRDefault="00AF682A" w:rsidP="005F00C1">
            <w:pPr>
              <w:rPr>
                <w:rFonts w:ascii="Arial" w:hAnsi="Arial" w:cs="Arial"/>
                <w:sz w:val="22"/>
                <w:szCs w:val="22"/>
              </w:rPr>
            </w:pPr>
            <w:r w:rsidRPr="00AF682A">
              <w:rPr>
                <w:rFonts w:ascii="Arial" w:hAnsi="Arial" w:cs="Arial"/>
                <w:sz w:val="22"/>
                <w:szCs w:val="22"/>
              </w:rPr>
              <w:t xml:space="preserve">Analyse the </w:t>
            </w:r>
            <w:r w:rsidRPr="00AF682A">
              <w:rPr>
                <w:rFonts w:ascii="Arial" w:hAnsi="Arial" w:cs="Arial"/>
                <w:b/>
                <w:i/>
                <w:sz w:val="22"/>
                <w:szCs w:val="22"/>
              </w:rPr>
              <w:t>provisions of the Designs Act</w:t>
            </w:r>
            <w:r w:rsidRPr="00AF682A">
              <w:rPr>
                <w:rFonts w:ascii="Arial" w:hAnsi="Arial" w:cs="Arial"/>
                <w:sz w:val="22"/>
                <w:szCs w:val="22"/>
              </w:rPr>
              <w:t xml:space="preserve"> and outline the process of registration required </w:t>
            </w:r>
            <w:r w:rsidR="00E271C7">
              <w:rPr>
                <w:rFonts w:ascii="Arial" w:hAnsi="Arial" w:cs="Arial"/>
                <w:sz w:val="22"/>
                <w:szCs w:val="22"/>
              </w:rPr>
              <w:t>in a</w:t>
            </w:r>
            <w:r w:rsidRPr="00AF682A">
              <w:rPr>
                <w:rFonts w:ascii="Arial" w:hAnsi="Arial" w:cs="Arial"/>
                <w:sz w:val="22"/>
                <w:szCs w:val="22"/>
              </w:rPr>
              <w:t xml:space="preserve"> specific example </w:t>
            </w:r>
          </w:p>
        </w:tc>
      </w:tr>
      <w:tr w:rsidR="00AF682A" w:rsidRPr="00AF682A" w14:paraId="6F47F105" w14:textId="77777777" w:rsidTr="005F00C1">
        <w:trPr>
          <w:jc w:val="center"/>
        </w:trPr>
        <w:tc>
          <w:tcPr>
            <w:tcW w:w="237" w:type="pct"/>
            <w:vMerge/>
            <w:tcBorders>
              <w:top w:val="nil"/>
              <w:left w:val="nil"/>
              <w:bottom w:val="nil"/>
              <w:right w:val="nil"/>
            </w:tcBorders>
          </w:tcPr>
          <w:p w14:paraId="3CD45B9D"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39CB69A8"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4BA120C8" w14:textId="77777777" w:rsidR="00AF682A" w:rsidRPr="00AF682A" w:rsidRDefault="00AF682A" w:rsidP="005F00C1">
            <w:pPr>
              <w:rPr>
                <w:rFonts w:ascii="Arial" w:hAnsi="Arial" w:cs="Arial"/>
                <w:sz w:val="22"/>
                <w:szCs w:val="22"/>
              </w:rPr>
            </w:pPr>
            <w:r w:rsidRPr="00AF682A">
              <w:rPr>
                <w:rFonts w:ascii="Arial" w:hAnsi="Arial" w:cs="Arial"/>
                <w:sz w:val="22"/>
                <w:szCs w:val="22"/>
              </w:rPr>
              <w:t>6.2</w:t>
            </w:r>
          </w:p>
        </w:tc>
        <w:tc>
          <w:tcPr>
            <w:tcW w:w="3271" w:type="pct"/>
            <w:tcBorders>
              <w:top w:val="nil"/>
              <w:left w:val="nil"/>
              <w:bottom w:val="nil"/>
              <w:right w:val="nil"/>
            </w:tcBorders>
          </w:tcPr>
          <w:p w14:paraId="7F736ED2" w14:textId="271D5231" w:rsidR="00AF682A" w:rsidRPr="00AF682A" w:rsidRDefault="00AF682A" w:rsidP="005F00C1">
            <w:pPr>
              <w:rPr>
                <w:rFonts w:ascii="Arial" w:hAnsi="Arial" w:cs="Arial"/>
                <w:sz w:val="22"/>
                <w:szCs w:val="22"/>
              </w:rPr>
            </w:pPr>
            <w:r w:rsidRPr="00AF682A">
              <w:rPr>
                <w:rFonts w:ascii="Arial" w:hAnsi="Arial" w:cs="Arial"/>
                <w:sz w:val="22"/>
                <w:szCs w:val="22"/>
              </w:rPr>
              <w:t xml:space="preserve">Analyse breach of the Designs Act, and remedies available with reference to specific </w:t>
            </w:r>
            <w:r w:rsidR="000344AA">
              <w:rPr>
                <w:rFonts w:ascii="Arial" w:hAnsi="Arial" w:cs="Arial"/>
                <w:sz w:val="22"/>
                <w:szCs w:val="22"/>
              </w:rPr>
              <w:t>case study</w:t>
            </w:r>
          </w:p>
          <w:p w14:paraId="0A6F6A26" w14:textId="77777777" w:rsidR="00AF682A" w:rsidRPr="00AF682A" w:rsidRDefault="00AF682A" w:rsidP="005F00C1">
            <w:pPr>
              <w:rPr>
                <w:rFonts w:ascii="Arial" w:hAnsi="Arial" w:cs="Arial"/>
                <w:sz w:val="22"/>
                <w:szCs w:val="22"/>
              </w:rPr>
            </w:pPr>
          </w:p>
        </w:tc>
      </w:tr>
      <w:tr w:rsidR="00AF682A" w:rsidRPr="00AF682A" w14:paraId="6FA3EC7F" w14:textId="77777777" w:rsidTr="005F00C1">
        <w:trPr>
          <w:jc w:val="center"/>
        </w:trPr>
        <w:tc>
          <w:tcPr>
            <w:tcW w:w="237" w:type="pct"/>
            <w:vMerge w:val="restart"/>
            <w:tcBorders>
              <w:top w:val="nil"/>
              <w:left w:val="nil"/>
              <w:bottom w:val="nil"/>
              <w:right w:val="nil"/>
            </w:tcBorders>
          </w:tcPr>
          <w:p w14:paraId="35F63604" w14:textId="77777777" w:rsidR="00AF682A" w:rsidRPr="00AF682A" w:rsidRDefault="00AF682A" w:rsidP="005F00C1">
            <w:pPr>
              <w:rPr>
                <w:rFonts w:ascii="Arial" w:hAnsi="Arial" w:cs="Arial"/>
                <w:sz w:val="22"/>
                <w:szCs w:val="22"/>
              </w:rPr>
            </w:pPr>
            <w:r w:rsidRPr="00AF682A">
              <w:rPr>
                <w:rFonts w:ascii="Arial" w:hAnsi="Arial" w:cs="Arial"/>
                <w:sz w:val="22"/>
                <w:szCs w:val="22"/>
              </w:rPr>
              <w:t>7.</w:t>
            </w:r>
          </w:p>
        </w:tc>
        <w:tc>
          <w:tcPr>
            <w:tcW w:w="1177" w:type="pct"/>
            <w:gridSpan w:val="2"/>
            <w:vMerge w:val="restart"/>
            <w:tcBorders>
              <w:top w:val="nil"/>
              <w:left w:val="nil"/>
              <w:bottom w:val="nil"/>
              <w:right w:val="nil"/>
            </w:tcBorders>
          </w:tcPr>
          <w:p w14:paraId="41831231" w14:textId="20ACE2DB" w:rsidR="00AF682A" w:rsidRPr="00AF682A" w:rsidRDefault="00E271C7" w:rsidP="005F00C1">
            <w:pPr>
              <w:rPr>
                <w:rFonts w:ascii="Arial" w:hAnsi="Arial" w:cs="Arial"/>
                <w:sz w:val="22"/>
                <w:szCs w:val="22"/>
              </w:rPr>
            </w:pPr>
            <w:r>
              <w:rPr>
                <w:rFonts w:ascii="Arial" w:hAnsi="Arial" w:cs="Arial"/>
                <w:sz w:val="22"/>
                <w:szCs w:val="22"/>
              </w:rPr>
              <w:t>Research</w:t>
            </w:r>
            <w:r w:rsidR="00AF682A" w:rsidRPr="00AF682A">
              <w:rPr>
                <w:rFonts w:ascii="Arial" w:hAnsi="Arial" w:cs="Arial"/>
                <w:sz w:val="22"/>
                <w:szCs w:val="22"/>
              </w:rPr>
              <w:t xml:space="preserve"> passing off and confidential information</w:t>
            </w:r>
          </w:p>
        </w:tc>
        <w:tc>
          <w:tcPr>
            <w:tcW w:w="315" w:type="pct"/>
            <w:tcBorders>
              <w:top w:val="nil"/>
              <w:left w:val="nil"/>
              <w:bottom w:val="nil"/>
              <w:right w:val="nil"/>
            </w:tcBorders>
          </w:tcPr>
          <w:p w14:paraId="5C5DBA5D" w14:textId="77777777" w:rsidR="00AF682A" w:rsidRPr="00AF682A" w:rsidRDefault="00AF682A" w:rsidP="005F00C1">
            <w:pPr>
              <w:rPr>
                <w:rFonts w:ascii="Arial" w:hAnsi="Arial" w:cs="Arial"/>
                <w:sz w:val="22"/>
                <w:szCs w:val="22"/>
              </w:rPr>
            </w:pPr>
            <w:r w:rsidRPr="00AF682A">
              <w:rPr>
                <w:rFonts w:ascii="Arial" w:hAnsi="Arial" w:cs="Arial"/>
                <w:sz w:val="22"/>
                <w:szCs w:val="22"/>
              </w:rPr>
              <w:t>7.1</w:t>
            </w:r>
          </w:p>
        </w:tc>
        <w:tc>
          <w:tcPr>
            <w:tcW w:w="3271" w:type="pct"/>
            <w:tcBorders>
              <w:top w:val="nil"/>
              <w:left w:val="nil"/>
              <w:bottom w:val="nil"/>
              <w:right w:val="nil"/>
            </w:tcBorders>
          </w:tcPr>
          <w:p w14:paraId="12C37674" w14:textId="58F23EC4" w:rsidR="00AF682A" w:rsidRPr="00AF682A" w:rsidRDefault="00AF682A" w:rsidP="005F00C1">
            <w:pPr>
              <w:rPr>
                <w:rFonts w:ascii="Arial" w:hAnsi="Arial" w:cs="Arial"/>
                <w:sz w:val="22"/>
                <w:szCs w:val="22"/>
              </w:rPr>
            </w:pPr>
            <w:r w:rsidRPr="00AF682A">
              <w:rPr>
                <w:rFonts w:ascii="Arial" w:hAnsi="Arial" w:cs="Arial"/>
                <w:sz w:val="22"/>
                <w:szCs w:val="22"/>
              </w:rPr>
              <w:t xml:space="preserve">Define the nature and characteristics of the term </w:t>
            </w:r>
            <w:r w:rsidRPr="00FF5F22">
              <w:rPr>
                <w:rFonts w:ascii="Arial" w:hAnsi="Arial" w:cs="Arial"/>
                <w:iCs/>
                <w:sz w:val="22"/>
                <w:szCs w:val="22"/>
              </w:rPr>
              <w:t>passing off</w:t>
            </w:r>
            <w:r w:rsidRPr="00C15A1A">
              <w:rPr>
                <w:rFonts w:ascii="Arial" w:hAnsi="Arial" w:cs="Arial"/>
                <w:iCs/>
                <w:sz w:val="22"/>
                <w:szCs w:val="22"/>
              </w:rPr>
              <w:t xml:space="preserve"> </w:t>
            </w:r>
            <w:r w:rsidRPr="00AF682A">
              <w:rPr>
                <w:rFonts w:ascii="Arial" w:hAnsi="Arial" w:cs="Arial"/>
                <w:sz w:val="22"/>
                <w:szCs w:val="22"/>
              </w:rPr>
              <w:t xml:space="preserve">and apply the relevant tort </w:t>
            </w:r>
            <w:r w:rsidR="00E271C7">
              <w:rPr>
                <w:rFonts w:ascii="Arial" w:hAnsi="Arial" w:cs="Arial"/>
                <w:sz w:val="22"/>
                <w:szCs w:val="22"/>
              </w:rPr>
              <w:t>to an example</w:t>
            </w:r>
          </w:p>
        </w:tc>
      </w:tr>
      <w:tr w:rsidR="00AF682A" w:rsidRPr="00AF682A" w14:paraId="66134C21" w14:textId="77777777" w:rsidTr="005F00C1">
        <w:trPr>
          <w:jc w:val="center"/>
        </w:trPr>
        <w:tc>
          <w:tcPr>
            <w:tcW w:w="237" w:type="pct"/>
            <w:vMerge/>
            <w:tcBorders>
              <w:top w:val="nil"/>
              <w:left w:val="nil"/>
              <w:bottom w:val="nil"/>
              <w:right w:val="nil"/>
            </w:tcBorders>
          </w:tcPr>
          <w:p w14:paraId="7EB4B25A"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752B2E63"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149F8A5F" w14:textId="77777777" w:rsidR="00AF682A" w:rsidRPr="00AF682A" w:rsidRDefault="00AF682A" w:rsidP="005F00C1">
            <w:pPr>
              <w:rPr>
                <w:rFonts w:ascii="Arial" w:hAnsi="Arial" w:cs="Arial"/>
                <w:sz w:val="22"/>
                <w:szCs w:val="22"/>
              </w:rPr>
            </w:pPr>
            <w:r w:rsidRPr="00AF682A">
              <w:rPr>
                <w:rFonts w:ascii="Arial" w:hAnsi="Arial" w:cs="Arial"/>
                <w:sz w:val="22"/>
                <w:szCs w:val="22"/>
              </w:rPr>
              <w:t>7.2</w:t>
            </w:r>
          </w:p>
        </w:tc>
        <w:tc>
          <w:tcPr>
            <w:tcW w:w="3271" w:type="pct"/>
            <w:tcBorders>
              <w:top w:val="nil"/>
              <w:left w:val="nil"/>
              <w:bottom w:val="nil"/>
              <w:right w:val="nil"/>
            </w:tcBorders>
          </w:tcPr>
          <w:p w14:paraId="478C2279" w14:textId="2AE6EF94" w:rsidR="00AF682A" w:rsidRPr="00AF682A" w:rsidRDefault="00AF682A" w:rsidP="005F00C1">
            <w:pPr>
              <w:rPr>
                <w:rFonts w:ascii="Arial" w:hAnsi="Arial" w:cs="Arial"/>
                <w:sz w:val="22"/>
                <w:szCs w:val="22"/>
              </w:rPr>
            </w:pPr>
            <w:r w:rsidRPr="00AF682A">
              <w:rPr>
                <w:rFonts w:ascii="Arial" w:hAnsi="Arial" w:cs="Arial"/>
                <w:sz w:val="22"/>
                <w:szCs w:val="22"/>
              </w:rPr>
              <w:t xml:space="preserve">Define and apply to a </w:t>
            </w:r>
            <w:r w:rsidR="000344AA">
              <w:rPr>
                <w:rFonts w:ascii="Arial" w:hAnsi="Arial" w:cs="Arial"/>
                <w:sz w:val="22"/>
                <w:szCs w:val="22"/>
              </w:rPr>
              <w:t>case study</w:t>
            </w:r>
            <w:r w:rsidRPr="00AF682A">
              <w:rPr>
                <w:rFonts w:ascii="Arial" w:hAnsi="Arial" w:cs="Arial"/>
                <w:sz w:val="22"/>
                <w:szCs w:val="22"/>
              </w:rPr>
              <w:t xml:space="preserve"> the main </w:t>
            </w:r>
            <w:r w:rsidRPr="00AF682A">
              <w:rPr>
                <w:rFonts w:ascii="Arial" w:hAnsi="Arial" w:cs="Arial"/>
                <w:b/>
                <w:i/>
                <w:sz w:val="22"/>
                <w:szCs w:val="22"/>
              </w:rPr>
              <w:t>remedies for passing off</w:t>
            </w:r>
          </w:p>
        </w:tc>
      </w:tr>
      <w:tr w:rsidR="00AF682A" w:rsidRPr="00AF682A" w14:paraId="76F3553D" w14:textId="77777777" w:rsidTr="005F00C1">
        <w:trPr>
          <w:jc w:val="center"/>
        </w:trPr>
        <w:tc>
          <w:tcPr>
            <w:tcW w:w="237" w:type="pct"/>
            <w:vMerge/>
            <w:tcBorders>
              <w:top w:val="nil"/>
              <w:left w:val="nil"/>
              <w:bottom w:val="nil"/>
              <w:right w:val="nil"/>
            </w:tcBorders>
          </w:tcPr>
          <w:p w14:paraId="0D5C7578"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2F132A27"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0D44DE6E" w14:textId="77777777" w:rsidR="00AF682A" w:rsidRPr="00AF682A" w:rsidRDefault="00AF682A" w:rsidP="005F00C1">
            <w:pPr>
              <w:rPr>
                <w:rFonts w:ascii="Arial" w:hAnsi="Arial" w:cs="Arial"/>
                <w:sz w:val="22"/>
                <w:szCs w:val="22"/>
              </w:rPr>
            </w:pPr>
            <w:r w:rsidRPr="00AF682A">
              <w:rPr>
                <w:rFonts w:ascii="Arial" w:hAnsi="Arial" w:cs="Arial"/>
                <w:sz w:val="22"/>
                <w:szCs w:val="22"/>
              </w:rPr>
              <w:t>7.3</w:t>
            </w:r>
          </w:p>
        </w:tc>
        <w:tc>
          <w:tcPr>
            <w:tcW w:w="3271" w:type="pct"/>
            <w:tcBorders>
              <w:top w:val="nil"/>
              <w:left w:val="nil"/>
              <w:bottom w:val="nil"/>
              <w:right w:val="nil"/>
            </w:tcBorders>
          </w:tcPr>
          <w:p w14:paraId="2615E7A5" w14:textId="28B2C27D" w:rsidR="00AF682A" w:rsidRPr="00AF682A" w:rsidRDefault="00E271C7" w:rsidP="005F00C1">
            <w:pPr>
              <w:rPr>
                <w:rFonts w:ascii="Arial" w:hAnsi="Arial" w:cs="Arial"/>
                <w:b/>
                <w:i/>
                <w:sz w:val="22"/>
                <w:szCs w:val="22"/>
              </w:rPr>
            </w:pPr>
            <w:r>
              <w:rPr>
                <w:rFonts w:ascii="Arial" w:hAnsi="Arial" w:cs="Arial"/>
                <w:sz w:val="22"/>
                <w:szCs w:val="22"/>
              </w:rPr>
              <w:t>Research</w:t>
            </w:r>
            <w:r w:rsidRPr="00AF682A">
              <w:rPr>
                <w:rFonts w:ascii="Arial" w:hAnsi="Arial" w:cs="Arial"/>
                <w:sz w:val="22"/>
                <w:szCs w:val="22"/>
              </w:rPr>
              <w:t xml:space="preserve"> </w:t>
            </w:r>
            <w:r w:rsidR="00AF682A" w:rsidRPr="00AF682A">
              <w:rPr>
                <w:rFonts w:ascii="Arial" w:hAnsi="Arial" w:cs="Arial"/>
                <w:sz w:val="22"/>
                <w:szCs w:val="22"/>
              </w:rPr>
              <w:t xml:space="preserve">the </w:t>
            </w:r>
            <w:r w:rsidR="00AF682A" w:rsidRPr="00AF682A">
              <w:rPr>
                <w:rFonts w:ascii="Arial" w:hAnsi="Arial" w:cs="Arial"/>
                <w:b/>
                <w:i/>
                <w:sz w:val="22"/>
                <w:szCs w:val="22"/>
              </w:rPr>
              <w:t>requirements for proving a breach of confidentiality</w:t>
            </w:r>
            <w:r w:rsidR="00AF682A" w:rsidRPr="00AF682A">
              <w:rPr>
                <w:rFonts w:ascii="Arial" w:hAnsi="Arial" w:cs="Arial"/>
                <w:sz w:val="22"/>
                <w:szCs w:val="22"/>
              </w:rPr>
              <w:t xml:space="preserve"> and the relevant </w:t>
            </w:r>
            <w:r w:rsidR="00AF682A" w:rsidRPr="00AF682A">
              <w:rPr>
                <w:rFonts w:ascii="Arial" w:hAnsi="Arial" w:cs="Arial"/>
                <w:b/>
                <w:i/>
                <w:sz w:val="22"/>
                <w:szCs w:val="22"/>
              </w:rPr>
              <w:t>remedies for breach of confidentiality</w:t>
            </w:r>
          </w:p>
          <w:p w14:paraId="31647BEF" w14:textId="77777777" w:rsidR="00AF682A" w:rsidRPr="00AF682A" w:rsidRDefault="00AF682A" w:rsidP="005F00C1">
            <w:pPr>
              <w:rPr>
                <w:rFonts w:ascii="Arial" w:hAnsi="Arial" w:cs="Arial"/>
                <w:sz w:val="22"/>
                <w:szCs w:val="22"/>
              </w:rPr>
            </w:pPr>
          </w:p>
        </w:tc>
      </w:tr>
      <w:tr w:rsidR="00AF682A" w:rsidRPr="00AF682A" w14:paraId="100C1E01" w14:textId="77777777" w:rsidTr="005F00C1">
        <w:trPr>
          <w:jc w:val="center"/>
        </w:trPr>
        <w:tc>
          <w:tcPr>
            <w:tcW w:w="237" w:type="pct"/>
            <w:vMerge w:val="restart"/>
            <w:tcBorders>
              <w:top w:val="nil"/>
              <w:left w:val="nil"/>
              <w:bottom w:val="nil"/>
              <w:right w:val="nil"/>
            </w:tcBorders>
          </w:tcPr>
          <w:p w14:paraId="701A080F" w14:textId="77777777" w:rsidR="00AF682A" w:rsidRPr="00AF682A" w:rsidRDefault="00AF682A" w:rsidP="005F00C1">
            <w:pPr>
              <w:rPr>
                <w:rFonts w:ascii="Arial" w:hAnsi="Arial" w:cs="Arial"/>
                <w:sz w:val="22"/>
                <w:szCs w:val="22"/>
              </w:rPr>
            </w:pPr>
            <w:r w:rsidRPr="00AF682A">
              <w:rPr>
                <w:rFonts w:ascii="Arial" w:hAnsi="Arial" w:cs="Arial"/>
                <w:sz w:val="22"/>
                <w:szCs w:val="22"/>
              </w:rPr>
              <w:t>8.</w:t>
            </w:r>
          </w:p>
        </w:tc>
        <w:tc>
          <w:tcPr>
            <w:tcW w:w="1177" w:type="pct"/>
            <w:gridSpan w:val="2"/>
            <w:vMerge w:val="restart"/>
            <w:tcBorders>
              <w:top w:val="nil"/>
              <w:left w:val="nil"/>
              <w:bottom w:val="nil"/>
              <w:right w:val="nil"/>
            </w:tcBorders>
          </w:tcPr>
          <w:p w14:paraId="31B40DE1" w14:textId="6CDC0B33" w:rsidR="00AF682A" w:rsidRPr="00AF682A" w:rsidRDefault="00E271C7" w:rsidP="005F00C1">
            <w:pPr>
              <w:rPr>
                <w:rFonts w:ascii="Arial" w:hAnsi="Arial" w:cs="Arial"/>
                <w:sz w:val="22"/>
                <w:szCs w:val="22"/>
              </w:rPr>
            </w:pPr>
            <w:r>
              <w:rPr>
                <w:rFonts w:ascii="Arial" w:hAnsi="Arial" w:cs="Arial"/>
                <w:sz w:val="22"/>
                <w:szCs w:val="22"/>
              </w:rPr>
              <w:t>Research</w:t>
            </w:r>
            <w:r w:rsidRPr="00AF682A">
              <w:rPr>
                <w:rFonts w:ascii="Arial" w:hAnsi="Arial" w:cs="Arial"/>
                <w:sz w:val="22"/>
                <w:szCs w:val="22"/>
              </w:rPr>
              <w:t xml:space="preserve"> </w:t>
            </w:r>
            <w:r w:rsidR="00AF682A" w:rsidRPr="00AF682A">
              <w:rPr>
                <w:rFonts w:ascii="Arial" w:hAnsi="Arial" w:cs="Arial"/>
                <w:sz w:val="22"/>
                <w:szCs w:val="22"/>
              </w:rPr>
              <w:t>and apply the main provisions of the Patents Act</w:t>
            </w:r>
          </w:p>
        </w:tc>
        <w:tc>
          <w:tcPr>
            <w:tcW w:w="315" w:type="pct"/>
            <w:tcBorders>
              <w:top w:val="nil"/>
              <w:left w:val="nil"/>
              <w:bottom w:val="nil"/>
              <w:right w:val="nil"/>
            </w:tcBorders>
          </w:tcPr>
          <w:p w14:paraId="63852FE7" w14:textId="77777777" w:rsidR="00AF682A" w:rsidRPr="00AF682A" w:rsidRDefault="00AF682A" w:rsidP="005F00C1">
            <w:pPr>
              <w:rPr>
                <w:rFonts w:ascii="Arial" w:hAnsi="Arial" w:cs="Arial"/>
                <w:sz w:val="22"/>
                <w:szCs w:val="22"/>
              </w:rPr>
            </w:pPr>
            <w:r w:rsidRPr="00AF682A">
              <w:rPr>
                <w:rFonts w:ascii="Arial" w:hAnsi="Arial" w:cs="Arial"/>
                <w:sz w:val="22"/>
                <w:szCs w:val="22"/>
              </w:rPr>
              <w:t>8.1</w:t>
            </w:r>
          </w:p>
        </w:tc>
        <w:tc>
          <w:tcPr>
            <w:tcW w:w="3271" w:type="pct"/>
            <w:tcBorders>
              <w:top w:val="nil"/>
              <w:left w:val="nil"/>
              <w:bottom w:val="nil"/>
              <w:right w:val="nil"/>
            </w:tcBorders>
          </w:tcPr>
          <w:p w14:paraId="078B8F7B"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Analyse the provisions of the </w:t>
            </w:r>
            <w:r w:rsidRPr="00AF682A">
              <w:rPr>
                <w:rFonts w:ascii="Arial" w:hAnsi="Arial" w:cs="Arial"/>
                <w:i/>
                <w:sz w:val="22"/>
                <w:szCs w:val="22"/>
              </w:rPr>
              <w:t>Patents Act</w:t>
            </w:r>
            <w:r w:rsidRPr="00AF682A">
              <w:rPr>
                <w:rFonts w:ascii="Arial" w:hAnsi="Arial" w:cs="Arial"/>
                <w:sz w:val="22"/>
                <w:szCs w:val="22"/>
              </w:rPr>
              <w:t xml:space="preserve"> and apply to a specific example</w:t>
            </w:r>
          </w:p>
        </w:tc>
      </w:tr>
      <w:tr w:rsidR="00AF682A" w:rsidRPr="00AF682A" w14:paraId="42167EFF" w14:textId="77777777" w:rsidTr="005F00C1">
        <w:trPr>
          <w:jc w:val="center"/>
        </w:trPr>
        <w:tc>
          <w:tcPr>
            <w:tcW w:w="237" w:type="pct"/>
            <w:vMerge/>
            <w:tcBorders>
              <w:top w:val="nil"/>
              <w:left w:val="nil"/>
              <w:bottom w:val="nil"/>
              <w:right w:val="nil"/>
            </w:tcBorders>
          </w:tcPr>
          <w:p w14:paraId="3BE7C84E"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45FC3E2A"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78E9A553" w14:textId="77777777" w:rsidR="00AF682A" w:rsidRPr="00AF682A" w:rsidRDefault="00AF682A" w:rsidP="005F00C1">
            <w:pPr>
              <w:rPr>
                <w:rFonts w:ascii="Arial" w:hAnsi="Arial" w:cs="Arial"/>
                <w:sz w:val="22"/>
                <w:szCs w:val="22"/>
              </w:rPr>
            </w:pPr>
            <w:r w:rsidRPr="00AF682A">
              <w:rPr>
                <w:rFonts w:ascii="Arial" w:hAnsi="Arial" w:cs="Arial"/>
                <w:sz w:val="22"/>
                <w:szCs w:val="22"/>
              </w:rPr>
              <w:t>8.2</w:t>
            </w:r>
          </w:p>
        </w:tc>
        <w:tc>
          <w:tcPr>
            <w:tcW w:w="3271" w:type="pct"/>
            <w:tcBorders>
              <w:top w:val="nil"/>
              <w:left w:val="nil"/>
              <w:bottom w:val="nil"/>
              <w:right w:val="nil"/>
            </w:tcBorders>
          </w:tcPr>
          <w:p w14:paraId="367859B6" w14:textId="23C47008" w:rsidR="00AF682A" w:rsidRPr="00AF682A" w:rsidRDefault="00AF682A" w:rsidP="005F00C1">
            <w:pPr>
              <w:rPr>
                <w:rFonts w:ascii="Arial" w:hAnsi="Arial" w:cs="Arial"/>
                <w:bCs/>
                <w:iCs/>
                <w:sz w:val="22"/>
                <w:szCs w:val="22"/>
              </w:rPr>
            </w:pPr>
            <w:r w:rsidRPr="00AF682A">
              <w:rPr>
                <w:rFonts w:ascii="Arial" w:hAnsi="Arial" w:cs="Arial"/>
                <w:sz w:val="22"/>
                <w:szCs w:val="22"/>
              </w:rPr>
              <w:t xml:space="preserve">Outline the </w:t>
            </w:r>
            <w:r w:rsidRPr="00AF682A">
              <w:rPr>
                <w:rFonts w:ascii="Arial" w:hAnsi="Arial" w:cs="Arial"/>
                <w:b/>
                <w:i/>
                <w:sz w:val="22"/>
                <w:szCs w:val="22"/>
              </w:rPr>
              <w:t>characteristics of the system of registration under the Patents Act</w:t>
            </w:r>
            <w:r w:rsidRPr="00AF682A">
              <w:rPr>
                <w:rFonts w:ascii="Arial" w:hAnsi="Arial" w:cs="Arial"/>
                <w:sz w:val="22"/>
                <w:szCs w:val="22"/>
              </w:rPr>
              <w:t xml:space="preserve"> and identify </w:t>
            </w:r>
            <w:r w:rsidRPr="00AF682A">
              <w:rPr>
                <w:rFonts w:ascii="Arial" w:hAnsi="Arial" w:cs="Arial"/>
                <w:b/>
                <w:i/>
                <w:sz w:val="22"/>
                <w:szCs w:val="22"/>
              </w:rPr>
              <w:t>protection given by registration</w:t>
            </w:r>
            <w:r w:rsidRPr="00AF682A">
              <w:rPr>
                <w:rFonts w:ascii="Arial" w:hAnsi="Arial" w:cs="Arial"/>
                <w:bCs/>
                <w:iCs/>
                <w:sz w:val="22"/>
                <w:szCs w:val="22"/>
              </w:rPr>
              <w:t xml:space="preserve"> </w:t>
            </w:r>
          </w:p>
        </w:tc>
      </w:tr>
      <w:tr w:rsidR="00AF682A" w:rsidRPr="00AF682A" w14:paraId="4E7D6912" w14:textId="77777777" w:rsidTr="005F00C1">
        <w:trPr>
          <w:jc w:val="center"/>
        </w:trPr>
        <w:tc>
          <w:tcPr>
            <w:tcW w:w="237" w:type="pct"/>
            <w:vMerge/>
            <w:tcBorders>
              <w:top w:val="nil"/>
              <w:left w:val="nil"/>
              <w:bottom w:val="nil"/>
              <w:right w:val="nil"/>
            </w:tcBorders>
          </w:tcPr>
          <w:p w14:paraId="7412DB58"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1275AF97"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47DDE7A1" w14:textId="77777777" w:rsidR="00AF682A" w:rsidRPr="00AF682A" w:rsidRDefault="00AF682A" w:rsidP="005F00C1">
            <w:pPr>
              <w:rPr>
                <w:rFonts w:ascii="Arial" w:hAnsi="Arial" w:cs="Arial"/>
                <w:sz w:val="22"/>
                <w:szCs w:val="22"/>
              </w:rPr>
            </w:pPr>
            <w:r w:rsidRPr="00AF682A">
              <w:rPr>
                <w:rFonts w:ascii="Arial" w:hAnsi="Arial" w:cs="Arial"/>
                <w:sz w:val="22"/>
                <w:szCs w:val="22"/>
              </w:rPr>
              <w:t>8.3</w:t>
            </w:r>
          </w:p>
        </w:tc>
        <w:tc>
          <w:tcPr>
            <w:tcW w:w="3271" w:type="pct"/>
            <w:tcBorders>
              <w:top w:val="nil"/>
              <w:left w:val="nil"/>
              <w:bottom w:val="nil"/>
              <w:right w:val="nil"/>
            </w:tcBorders>
          </w:tcPr>
          <w:p w14:paraId="270BF909" w14:textId="420A9CE7" w:rsidR="00AF682A" w:rsidRPr="00AF682A" w:rsidRDefault="00E271C7" w:rsidP="005F00C1">
            <w:pPr>
              <w:rPr>
                <w:rFonts w:ascii="Arial" w:hAnsi="Arial" w:cs="Arial"/>
                <w:sz w:val="22"/>
                <w:szCs w:val="22"/>
              </w:rPr>
            </w:pPr>
            <w:r>
              <w:rPr>
                <w:rFonts w:ascii="Arial" w:hAnsi="Arial" w:cs="Arial"/>
                <w:sz w:val="22"/>
                <w:szCs w:val="22"/>
              </w:rPr>
              <w:t>Research</w:t>
            </w:r>
            <w:r w:rsidR="00AF682A" w:rsidRPr="00AF682A">
              <w:rPr>
                <w:rFonts w:ascii="Arial" w:hAnsi="Arial" w:cs="Arial"/>
                <w:sz w:val="22"/>
                <w:szCs w:val="22"/>
              </w:rPr>
              <w:t xml:space="preserve"> the </w:t>
            </w:r>
            <w:r w:rsidR="00AF682A" w:rsidRPr="00AF682A">
              <w:rPr>
                <w:rFonts w:ascii="Arial" w:hAnsi="Arial" w:cs="Arial"/>
                <w:b/>
                <w:bCs/>
                <w:i/>
                <w:iCs/>
                <w:sz w:val="22"/>
                <w:szCs w:val="22"/>
              </w:rPr>
              <w:t>remedies and defences relating to breaches of the Patents Act</w:t>
            </w:r>
          </w:p>
          <w:p w14:paraId="115D972E" w14:textId="77777777" w:rsidR="00AF682A" w:rsidRPr="00AF682A" w:rsidRDefault="00AF682A" w:rsidP="005F00C1">
            <w:pPr>
              <w:rPr>
                <w:rFonts w:ascii="Arial" w:hAnsi="Arial" w:cs="Arial"/>
                <w:sz w:val="22"/>
                <w:szCs w:val="22"/>
              </w:rPr>
            </w:pPr>
          </w:p>
        </w:tc>
      </w:tr>
      <w:bookmarkEnd w:id="86"/>
      <w:tr w:rsidR="00AF682A" w:rsidRPr="00AF682A" w14:paraId="4E0C9652" w14:textId="77777777" w:rsidTr="005F00C1">
        <w:trPr>
          <w:jc w:val="center"/>
        </w:trPr>
        <w:tc>
          <w:tcPr>
            <w:tcW w:w="5000" w:type="pct"/>
            <w:gridSpan w:val="5"/>
            <w:tcBorders>
              <w:top w:val="nil"/>
              <w:left w:val="nil"/>
              <w:bottom w:val="nil"/>
              <w:right w:val="nil"/>
            </w:tcBorders>
          </w:tcPr>
          <w:p w14:paraId="3C34BB92" w14:textId="77777777" w:rsidR="00AF682A" w:rsidRPr="00AF682A" w:rsidRDefault="00AF682A" w:rsidP="005F00C1">
            <w:pPr>
              <w:pStyle w:val="Bold"/>
              <w:rPr>
                <w:rFonts w:ascii="Arial" w:hAnsi="Arial"/>
                <w:sz w:val="22"/>
              </w:rPr>
            </w:pPr>
            <w:r w:rsidRPr="00AF682A">
              <w:rPr>
                <w:rFonts w:ascii="Arial" w:hAnsi="Arial"/>
                <w:sz w:val="22"/>
              </w:rPr>
              <w:t>REQUIRED SKILLS AND KNOWLEDGE</w:t>
            </w:r>
          </w:p>
        </w:tc>
      </w:tr>
      <w:tr w:rsidR="00AF682A" w:rsidRPr="00AF682A" w14:paraId="2D461613" w14:textId="77777777" w:rsidTr="005F00C1">
        <w:trPr>
          <w:jc w:val="center"/>
        </w:trPr>
        <w:tc>
          <w:tcPr>
            <w:tcW w:w="5000" w:type="pct"/>
            <w:gridSpan w:val="5"/>
            <w:tcBorders>
              <w:top w:val="nil"/>
              <w:left w:val="nil"/>
              <w:bottom w:val="nil"/>
              <w:right w:val="nil"/>
            </w:tcBorders>
          </w:tcPr>
          <w:p w14:paraId="53EFB02A" w14:textId="77777777" w:rsidR="00AF682A" w:rsidRPr="00AF682A" w:rsidRDefault="00AF682A" w:rsidP="005F00C1">
            <w:pPr>
              <w:pStyle w:val="Smalltext"/>
              <w:rPr>
                <w:rFonts w:ascii="Arial" w:hAnsi="Arial"/>
                <w:sz w:val="22"/>
              </w:rPr>
            </w:pPr>
            <w:r w:rsidRPr="00AF682A">
              <w:rPr>
                <w:rFonts w:ascii="Arial" w:hAnsi="Arial"/>
                <w:sz w:val="22"/>
              </w:rPr>
              <w:t>This describes the essential skills and knowledge, and their level, required for this unit.</w:t>
            </w:r>
          </w:p>
        </w:tc>
      </w:tr>
      <w:tr w:rsidR="00AF682A" w:rsidRPr="00AF682A" w14:paraId="73A8F314" w14:textId="77777777" w:rsidTr="005F00C1">
        <w:trPr>
          <w:jc w:val="center"/>
        </w:trPr>
        <w:tc>
          <w:tcPr>
            <w:tcW w:w="5000" w:type="pct"/>
            <w:gridSpan w:val="5"/>
            <w:tcBorders>
              <w:top w:val="nil"/>
              <w:left w:val="nil"/>
              <w:bottom w:val="nil"/>
              <w:right w:val="nil"/>
            </w:tcBorders>
          </w:tcPr>
          <w:p w14:paraId="74C99012" w14:textId="77777777" w:rsidR="00AF682A" w:rsidRPr="00AF682A" w:rsidRDefault="00AF682A" w:rsidP="005F00C1">
            <w:pPr>
              <w:pStyle w:val="Bold"/>
              <w:rPr>
                <w:rFonts w:ascii="Arial" w:hAnsi="Arial"/>
                <w:sz w:val="22"/>
              </w:rPr>
            </w:pPr>
            <w:r w:rsidRPr="00AF682A">
              <w:rPr>
                <w:rFonts w:ascii="Arial" w:hAnsi="Arial"/>
                <w:sz w:val="22"/>
              </w:rPr>
              <w:t>Required Skills</w:t>
            </w:r>
          </w:p>
        </w:tc>
      </w:tr>
      <w:tr w:rsidR="00AF682A" w:rsidRPr="00AF682A" w14:paraId="1F0C667A" w14:textId="77777777" w:rsidTr="005F00C1">
        <w:trPr>
          <w:jc w:val="center"/>
        </w:trPr>
        <w:tc>
          <w:tcPr>
            <w:tcW w:w="5000" w:type="pct"/>
            <w:gridSpan w:val="5"/>
            <w:tcBorders>
              <w:top w:val="nil"/>
              <w:left w:val="nil"/>
              <w:bottom w:val="nil"/>
              <w:right w:val="nil"/>
            </w:tcBorders>
          </w:tcPr>
          <w:p w14:paraId="33823FE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written communication skills to work with clients, colleagues, management, relevant specialist personnel under direction, independently or within a team</w:t>
            </w:r>
          </w:p>
          <w:p w14:paraId="26D946B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research and analytical skills to:</w:t>
            </w:r>
          </w:p>
          <w:p w14:paraId="787AF295" w14:textId="77777777" w:rsidR="00AF682A" w:rsidRPr="00AF682A" w:rsidRDefault="00AF682A" w:rsidP="00AF682A">
            <w:pPr>
              <w:pStyle w:val="Bullet1"/>
              <w:numPr>
                <w:ilvl w:val="1"/>
                <w:numId w:val="76"/>
              </w:numPr>
              <w:rPr>
                <w:rFonts w:ascii="Arial" w:hAnsi="Arial" w:cs="Arial"/>
                <w:sz w:val="22"/>
                <w:szCs w:val="22"/>
              </w:rPr>
            </w:pPr>
            <w:r w:rsidRPr="00AF682A">
              <w:rPr>
                <w:rFonts w:ascii="Arial" w:hAnsi="Arial" w:cs="Arial"/>
                <w:sz w:val="22"/>
                <w:szCs w:val="22"/>
              </w:rPr>
              <w:t xml:space="preserve"> investigate and discuss intellectual property protection and business law in Australia</w:t>
            </w:r>
          </w:p>
          <w:p w14:paraId="1FB933FE" w14:textId="77777777" w:rsidR="00AF682A" w:rsidRPr="00AF682A" w:rsidRDefault="00AF682A" w:rsidP="00AF682A">
            <w:pPr>
              <w:pStyle w:val="Bullet1"/>
              <w:numPr>
                <w:ilvl w:val="1"/>
                <w:numId w:val="77"/>
              </w:numPr>
              <w:rPr>
                <w:rFonts w:ascii="Arial" w:hAnsi="Arial" w:cs="Arial"/>
                <w:sz w:val="22"/>
                <w:szCs w:val="22"/>
              </w:rPr>
            </w:pPr>
            <w:r w:rsidRPr="00AF682A">
              <w:rPr>
                <w:rFonts w:ascii="Arial" w:hAnsi="Arial" w:cs="Arial"/>
                <w:sz w:val="22"/>
                <w:szCs w:val="22"/>
              </w:rPr>
              <w:t>determine appropriate application of principles and provisions under business law and intellectual property law and other relevant legislation</w:t>
            </w:r>
          </w:p>
        </w:tc>
      </w:tr>
      <w:tr w:rsidR="00AF682A" w:rsidRPr="00AF682A" w14:paraId="54EEDC36" w14:textId="77777777" w:rsidTr="005F00C1">
        <w:trPr>
          <w:jc w:val="center"/>
        </w:trPr>
        <w:tc>
          <w:tcPr>
            <w:tcW w:w="1348" w:type="pct"/>
            <w:gridSpan w:val="2"/>
            <w:tcBorders>
              <w:top w:val="nil"/>
              <w:left w:val="nil"/>
              <w:bottom w:val="nil"/>
              <w:right w:val="nil"/>
            </w:tcBorders>
          </w:tcPr>
          <w:p w14:paraId="39C40992" w14:textId="77777777" w:rsidR="00AF682A" w:rsidRPr="00AF682A" w:rsidRDefault="00AF682A" w:rsidP="005F00C1">
            <w:pPr>
              <w:pStyle w:val="Bold"/>
              <w:rPr>
                <w:rFonts w:ascii="Arial" w:hAnsi="Arial"/>
                <w:sz w:val="22"/>
              </w:rPr>
            </w:pPr>
            <w:r w:rsidRPr="00AF682A">
              <w:rPr>
                <w:rFonts w:ascii="Arial" w:hAnsi="Arial"/>
                <w:sz w:val="22"/>
              </w:rPr>
              <w:lastRenderedPageBreak/>
              <w:t>Required Knowledge</w:t>
            </w:r>
          </w:p>
        </w:tc>
        <w:tc>
          <w:tcPr>
            <w:tcW w:w="3652" w:type="pct"/>
            <w:gridSpan w:val="3"/>
            <w:tcBorders>
              <w:top w:val="nil"/>
              <w:left w:val="nil"/>
              <w:bottom w:val="nil"/>
              <w:right w:val="nil"/>
            </w:tcBorders>
          </w:tcPr>
          <w:p w14:paraId="30B0092C" w14:textId="77777777" w:rsidR="00AF682A" w:rsidRPr="00AF682A" w:rsidRDefault="00AF682A" w:rsidP="005F00C1">
            <w:pPr>
              <w:rPr>
                <w:rFonts w:ascii="Arial" w:hAnsi="Arial" w:cs="Arial"/>
                <w:sz w:val="22"/>
                <w:szCs w:val="22"/>
              </w:rPr>
            </w:pPr>
            <w:r w:rsidRPr="00AF682A">
              <w:rPr>
                <w:rFonts w:ascii="Arial" w:hAnsi="Arial" w:cs="Arial"/>
                <w:b/>
                <w:sz w:val="22"/>
                <w:szCs w:val="22"/>
              </w:rPr>
              <w:t xml:space="preserve">Please note: </w:t>
            </w:r>
            <w:r w:rsidRPr="00AF682A">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6C5C9C5F" w14:textId="77777777" w:rsidR="00AF682A" w:rsidRPr="00AF682A" w:rsidRDefault="00AF682A" w:rsidP="005F00C1">
            <w:pPr>
              <w:rPr>
                <w:rFonts w:ascii="Arial" w:hAnsi="Arial" w:cs="Arial"/>
                <w:sz w:val="22"/>
                <w:szCs w:val="22"/>
              </w:rPr>
            </w:pPr>
            <w:r w:rsidRPr="00AF682A">
              <w:rPr>
                <w:rFonts w:ascii="Arial" w:hAnsi="Arial" w:cs="Arial"/>
                <w:b/>
                <w:sz w:val="22"/>
                <w:szCs w:val="22"/>
              </w:rPr>
              <w:t>For Commonwealth Legislation:</w:t>
            </w:r>
            <w:r w:rsidRPr="00AF682A">
              <w:rPr>
                <w:rFonts w:ascii="Arial" w:hAnsi="Arial" w:cs="Arial"/>
                <w:sz w:val="22"/>
                <w:szCs w:val="22"/>
              </w:rPr>
              <w:t xml:space="preserve">  </w:t>
            </w:r>
            <w:hyperlink r:id="rId120" w:history="1">
              <w:r w:rsidRPr="00AF682A">
                <w:rPr>
                  <w:rStyle w:val="Hyperlink"/>
                  <w:rFonts w:ascii="Arial" w:hAnsi="Arial" w:cs="Arial"/>
                  <w:sz w:val="22"/>
                  <w:szCs w:val="22"/>
                </w:rPr>
                <w:t>http://www.comlaw.gov.au/</w:t>
              </w:r>
            </w:hyperlink>
            <w:r w:rsidRPr="00AF682A">
              <w:rPr>
                <w:rFonts w:ascii="Arial" w:hAnsi="Arial" w:cs="Arial"/>
                <w:sz w:val="22"/>
                <w:szCs w:val="22"/>
              </w:rPr>
              <w:t xml:space="preserve"> </w:t>
            </w:r>
          </w:p>
          <w:p w14:paraId="37E7DBFA" w14:textId="77777777" w:rsidR="00AF682A" w:rsidRPr="00AF682A" w:rsidRDefault="00AF682A" w:rsidP="005F00C1">
            <w:pPr>
              <w:rPr>
                <w:rFonts w:ascii="Arial" w:hAnsi="Arial" w:cs="Arial"/>
                <w:sz w:val="22"/>
                <w:szCs w:val="22"/>
              </w:rPr>
            </w:pPr>
            <w:r w:rsidRPr="00AF682A">
              <w:rPr>
                <w:rFonts w:ascii="Arial" w:hAnsi="Arial" w:cs="Arial"/>
                <w:b/>
                <w:sz w:val="22"/>
                <w:szCs w:val="22"/>
              </w:rPr>
              <w:t xml:space="preserve">For Victorian State Legislation: </w:t>
            </w:r>
            <w:hyperlink r:id="rId121" w:history="1">
              <w:r w:rsidRPr="00AF682A">
                <w:rPr>
                  <w:rStyle w:val="Hyperlink"/>
                  <w:rFonts w:ascii="Arial" w:hAnsi="Arial" w:cs="Arial"/>
                  <w:sz w:val="22"/>
                  <w:szCs w:val="22"/>
                </w:rPr>
                <w:t>http://www.legislation.vic.gov.au/</w:t>
              </w:r>
            </w:hyperlink>
            <w:r w:rsidRPr="00AF682A">
              <w:rPr>
                <w:rFonts w:ascii="Arial" w:hAnsi="Arial" w:cs="Arial"/>
                <w:sz w:val="22"/>
                <w:szCs w:val="22"/>
              </w:rPr>
              <w:t xml:space="preserve"> </w:t>
            </w:r>
          </w:p>
        </w:tc>
      </w:tr>
      <w:tr w:rsidR="00AF682A" w:rsidRPr="00AF682A" w14:paraId="0ECBDFA5" w14:textId="77777777" w:rsidTr="005F00C1">
        <w:trPr>
          <w:jc w:val="center"/>
        </w:trPr>
        <w:tc>
          <w:tcPr>
            <w:tcW w:w="5000" w:type="pct"/>
            <w:gridSpan w:val="5"/>
            <w:tcBorders>
              <w:top w:val="nil"/>
              <w:left w:val="nil"/>
              <w:bottom w:val="nil"/>
              <w:right w:val="nil"/>
            </w:tcBorders>
          </w:tcPr>
          <w:p w14:paraId="6A82EE03"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 xml:space="preserve">relevant international, Federal, State and local government legislative and statutory requirements and provisions pertaining to Intellectual Property and business </w:t>
            </w:r>
          </w:p>
          <w:p w14:paraId="3BF1E69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principles, aims and provisions of Business law and Intellectual Property law, including:</w:t>
            </w:r>
          </w:p>
          <w:p w14:paraId="4A283893"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insurance law</w:t>
            </w:r>
          </w:p>
          <w:p w14:paraId="040F33B3"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negotiable instruments</w:t>
            </w:r>
          </w:p>
          <w:p w14:paraId="563F1AC4"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 xml:space="preserve">misleading and deceptive conduct </w:t>
            </w:r>
          </w:p>
          <w:p w14:paraId="4DF2A8A5"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false or misleading representations</w:t>
            </w:r>
          </w:p>
          <w:p w14:paraId="713C9ACE"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intellectual property rights</w:t>
            </w:r>
          </w:p>
          <w:p w14:paraId="3D0BBB03"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law relating to copyright</w:t>
            </w:r>
          </w:p>
          <w:p w14:paraId="06122468"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law relating to trade marks</w:t>
            </w:r>
          </w:p>
          <w:p w14:paraId="010B53BF"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law relating to designs</w:t>
            </w:r>
          </w:p>
          <w:p w14:paraId="2A986F13"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passing off and confidential information</w:t>
            </w:r>
          </w:p>
          <w:p w14:paraId="34E9F795"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law of patents and inventions</w:t>
            </w:r>
          </w:p>
        </w:tc>
      </w:tr>
      <w:tr w:rsidR="00AF682A" w:rsidRPr="00AF682A" w14:paraId="06B71035" w14:textId="77777777" w:rsidTr="005F00C1">
        <w:trPr>
          <w:jc w:val="center"/>
        </w:trPr>
        <w:tc>
          <w:tcPr>
            <w:tcW w:w="5000" w:type="pct"/>
            <w:gridSpan w:val="5"/>
            <w:tcBorders>
              <w:top w:val="nil"/>
              <w:left w:val="nil"/>
              <w:bottom w:val="nil"/>
              <w:right w:val="nil"/>
            </w:tcBorders>
          </w:tcPr>
          <w:p w14:paraId="3E4F63DE" w14:textId="77777777" w:rsidR="00AF682A" w:rsidRPr="00AF682A" w:rsidRDefault="00AF682A" w:rsidP="005F00C1">
            <w:pPr>
              <w:pStyle w:val="Bold"/>
              <w:rPr>
                <w:rFonts w:ascii="Arial" w:hAnsi="Arial"/>
                <w:sz w:val="22"/>
              </w:rPr>
            </w:pPr>
            <w:r w:rsidRPr="00AF682A">
              <w:rPr>
                <w:rFonts w:ascii="Arial" w:hAnsi="Arial"/>
                <w:sz w:val="22"/>
              </w:rPr>
              <w:t>RANGE STATEMENT</w:t>
            </w:r>
          </w:p>
        </w:tc>
      </w:tr>
      <w:tr w:rsidR="00AF682A" w:rsidRPr="00AF682A" w14:paraId="6151FBA9" w14:textId="77777777" w:rsidTr="005F00C1">
        <w:trPr>
          <w:jc w:val="center"/>
        </w:trPr>
        <w:tc>
          <w:tcPr>
            <w:tcW w:w="5000" w:type="pct"/>
            <w:gridSpan w:val="5"/>
            <w:tcBorders>
              <w:top w:val="nil"/>
              <w:left w:val="nil"/>
              <w:bottom w:val="nil"/>
              <w:right w:val="nil"/>
            </w:tcBorders>
          </w:tcPr>
          <w:p w14:paraId="37F5873D" w14:textId="77777777" w:rsidR="00AF682A" w:rsidRPr="00AF682A" w:rsidRDefault="00AF682A" w:rsidP="005F00C1">
            <w:pPr>
              <w:pStyle w:val="Smalltext"/>
              <w:rPr>
                <w:rFonts w:ascii="Arial" w:hAnsi="Arial"/>
                <w:sz w:val="22"/>
              </w:rPr>
            </w:pPr>
            <w:r w:rsidRPr="00AF682A">
              <w:rPr>
                <w:rFonts w:ascii="Arial" w:hAnsi="Arial"/>
                <w:sz w:val="22"/>
              </w:rPr>
              <w:t xml:space="preserve">The Range Statement relates to the unit of competency as a whole. It allows for different work environments and situations that may affect performance. </w:t>
            </w:r>
            <w:r w:rsidRPr="00AF682A">
              <w:rPr>
                <w:rFonts w:ascii="Arial" w:hAnsi="Arial"/>
                <w:b/>
                <w:i/>
                <w:sz w:val="22"/>
              </w:rPr>
              <w:t>Bold italicised</w:t>
            </w:r>
            <w:r w:rsidRPr="00AF682A">
              <w:rPr>
                <w:rFonts w:ascii="Arial" w:hAnsi="Arial"/>
                <w:sz w:val="22"/>
              </w:rPr>
              <w:t xml:space="preserve"> wording in the performance criteria is detailed below.</w:t>
            </w:r>
          </w:p>
        </w:tc>
      </w:tr>
      <w:tr w:rsidR="00AF682A" w:rsidRPr="00AF682A" w14:paraId="0DEEF5B1" w14:textId="77777777" w:rsidTr="005F00C1">
        <w:trPr>
          <w:jc w:val="center"/>
        </w:trPr>
        <w:tc>
          <w:tcPr>
            <w:tcW w:w="1414" w:type="pct"/>
            <w:gridSpan w:val="3"/>
            <w:tcBorders>
              <w:top w:val="nil"/>
              <w:left w:val="nil"/>
              <w:bottom w:val="nil"/>
              <w:right w:val="nil"/>
            </w:tcBorders>
          </w:tcPr>
          <w:p w14:paraId="21306DB2" w14:textId="77777777" w:rsidR="00AF682A" w:rsidRPr="00AF682A" w:rsidRDefault="00AF682A" w:rsidP="005F00C1">
            <w:pPr>
              <w:rPr>
                <w:rFonts w:ascii="Arial" w:hAnsi="Arial" w:cs="Arial"/>
                <w:sz w:val="22"/>
                <w:szCs w:val="22"/>
              </w:rPr>
            </w:pPr>
            <w:r w:rsidRPr="00AF682A">
              <w:rPr>
                <w:rFonts w:ascii="Arial" w:hAnsi="Arial" w:cs="Arial"/>
                <w:b/>
                <w:i/>
                <w:sz w:val="22"/>
                <w:szCs w:val="22"/>
              </w:rPr>
              <w:t>General principles of insurance law</w:t>
            </w:r>
            <w:r w:rsidRPr="00AF682A">
              <w:rPr>
                <w:rFonts w:ascii="Arial" w:hAnsi="Arial" w:cs="Arial"/>
                <w:sz w:val="22"/>
                <w:szCs w:val="22"/>
              </w:rPr>
              <w:t xml:space="preserve"> may refer to:</w:t>
            </w:r>
          </w:p>
        </w:tc>
        <w:tc>
          <w:tcPr>
            <w:tcW w:w="3586" w:type="pct"/>
            <w:gridSpan w:val="2"/>
            <w:tcBorders>
              <w:top w:val="nil"/>
              <w:left w:val="nil"/>
              <w:bottom w:val="nil"/>
              <w:right w:val="nil"/>
            </w:tcBorders>
          </w:tcPr>
          <w:p w14:paraId="59ECFD56"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applicability of general contract law</w:t>
            </w:r>
          </w:p>
          <w:p w14:paraId="73BFA481"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insurable interest under Common Law</w:t>
            </w:r>
          </w:p>
          <w:p w14:paraId="1A16E805"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insurable interest under legislation</w:t>
            </w:r>
          </w:p>
          <w:p w14:paraId="7BCFC4BB"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utmost good faith</w:t>
            </w:r>
          </w:p>
          <w:p w14:paraId="6CBB2D9F"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indemnity</w:t>
            </w:r>
          </w:p>
          <w:p w14:paraId="63D217FB"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subrogation</w:t>
            </w:r>
          </w:p>
        </w:tc>
      </w:tr>
      <w:tr w:rsidR="00AF682A" w:rsidRPr="00AF682A" w14:paraId="3B7CC94C" w14:textId="77777777" w:rsidTr="005F00C1">
        <w:trPr>
          <w:jc w:val="center"/>
        </w:trPr>
        <w:tc>
          <w:tcPr>
            <w:tcW w:w="1414" w:type="pct"/>
            <w:gridSpan w:val="3"/>
            <w:tcBorders>
              <w:top w:val="nil"/>
              <w:left w:val="nil"/>
              <w:bottom w:val="nil"/>
              <w:right w:val="nil"/>
            </w:tcBorders>
          </w:tcPr>
          <w:p w14:paraId="2354444B" w14:textId="77777777" w:rsidR="00AF682A" w:rsidRPr="00AF682A" w:rsidRDefault="00AF682A" w:rsidP="005F00C1">
            <w:pPr>
              <w:rPr>
                <w:rFonts w:ascii="Arial" w:hAnsi="Arial" w:cs="Arial"/>
                <w:sz w:val="22"/>
                <w:szCs w:val="22"/>
              </w:rPr>
            </w:pPr>
            <w:r w:rsidRPr="00AF682A">
              <w:rPr>
                <w:rFonts w:ascii="Arial" w:hAnsi="Arial" w:cs="Arial"/>
                <w:b/>
                <w:i/>
                <w:sz w:val="22"/>
                <w:szCs w:val="22"/>
              </w:rPr>
              <w:t>Types of insurance</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72CCC58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public risk and public liability</w:t>
            </w:r>
          </w:p>
          <w:p w14:paraId="34C3263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accident insurance</w:t>
            </w:r>
          </w:p>
          <w:p w14:paraId="3D9EA33D"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life insurance</w:t>
            </w:r>
          </w:p>
          <w:p w14:paraId="09E93407"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general insurance</w:t>
            </w:r>
          </w:p>
          <w:p w14:paraId="527DB45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fire insurance</w:t>
            </w:r>
          </w:p>
        </w:tc>
      </w:tr>
      <w:tr w:rsidR="00AF682A" w:rsidRPr="00AF682A" w14:paraId="51A0BE68" w14:textId="77777777" w:rsidTr="005F00C1">
        <w:trPr>
          <w:jc w:val="center"/>
        </w:trPr>
        <w:tc>
          <w:tcPr>
            <w:tcW w:w="1414" w:type="pct"/>
            <w:gridSpan w:val="3"/>
            <w:tcBorders>
              <w:top w:val="nil"/>
              <w:left w:val="nil"/>
              <w:bottom w:val="nil"/>
              <w:right w:val="nil"/>
            </w:tcBorders>
          </w:tcPr>
          <w:p w14:paraId="3D4331F7" w14:textId="77777777" w:rsidR="00AF682A" w:rsidRPr="00AF682A" w:rsidRDefault="00AF682A" w:rsidP="005F00C1">
            <w:pPr>
              <w:rPr>
                <w:rFonts w:ascii="Arial" w:hAnsi="Arial" w:cs="Arial"/>
                <w:sz w:val="22"/>
                <w:szCs w:val="22"/>
              </w:rPr>
            </w:pPr>
            <w:r w:rsidRPr="00AF682A">
              <w:rPr>
                <w:rFonts w:ascii="Arial" w:hAnsi="Arial" w:cs="Arial"/>
                <w:b/>
                <w:i/>
                <w:sz w:val="22"/>
                <w:szCs w:val="22"/>
              </w:rPr>
              <w:t>Development of intellectual property laws in Australia</w:t>
            </w:r>
            <w:r w:rsidRPr="00AF682A">
              <w:rPr>
                <w:rFonts w:ascii="Arial" w:hAnsi="Arial" w:cs="Arial"/>
                <w:sz w:val="22"/>
                <w:szCs w:val="22"/>
              </w:rPr>
              <w:t xml:space="preserve"> may refer to:</w:t>
            </w:r>
          </w:p>
        </w:tc>
        <w:tc>
          <w:tcPr>
            <w:tcW w:w="3586" w:type="pct"/>
            <w:gridSpan w:val="2"/>
            <w:tcBorders>
              <w:top w:val="nil"/>
              <w:left w:val="nil"/>
              <w:bottom w:val="nil"/>
              <w:right w:val="nil"/>
            </w:tcBorders>
          </w:tcPr>
          <w:p w14:paraId="55E0A3E6"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constitutional power to make intellectual property laws</w:t>
            </w:r>
          </w:p>
          <w:p w14:paraId="25FCA03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statutory regimes</w:t>
            </w:r>
          </w:p>
          <w:p w14:paraId="679B733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role of Common Law</w:t>
            </w:r>
          </w:p>
        </w:tc>
      </w:tr>
      <w:tr w:rsidR="00AF682A" w:rsidRPr="00AF682A" w14:paraId="4E7437A7" w14:textId="77777777" w:rsidTr="005F00C1">
        <w:trPr>
          <w:jc w:val="center"/>
        </w:trPr>
        <w:tc>
          <w:tcPr>
            <w:tcW w:w="1414" w:type="pct"/>
            <w:gridSpan w:val="3"/>
            <w:tcBorders>
              <w:top w:val="nil"/>
              <w:left w:val="nil"/>
              <w:bottom w:val="nil"/>
              <w:right w:val="nil"/>
            </w:tcBorders>
          </w:tcPr>
          <w:p w14:paraId="1EB56E0E" w14:textId="77777777" w:rsidR="00AF682A" w:rsidRPr="00AF682A" w:rsidRDefault="00AF682A" w:rsidP="005F00C1">
            <w:pPr>
              <w:rPr>
                <w:rFonts w:ascii="Arial" w:hAnsi="Arial" w:cs="Arial"/>
                <w:b/>
                <w:i/>
                <w:sz w:val="22"/>
                <w:szCs w:val="22"/>
              </w:rPr>
            </w:pPr>
            <w:r w:rsidRPr="00AF682A">
              <w:rPr>
                <w:rFonts w:ascii="Arial" w:hAnsi="Arial" w:cs="Arial"/>
                <w:b/>
                <w:i/>
                <w:sz w:val="22"/>
                <w:szCs w:val="22"/>
              </w:rPr>
              <w:lastRenderedPageBreak/>
              <w:t>Intellectual property rights at Common Law</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314BD37F"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definition of intellectual property</w:t>
            </w:r>
          </w:p>
          <w:p w14:paraId="44FD82C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definition of proprietary rights</w:t>
            </w:r>
          </w:p>
          <w:p w14:paraId="4C8E1B3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definition of infringement of property rights</w:t>
            </w:r>
          </w:p>
          <w:p w14:paraId="02B7563E"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remedies available at Common Law</w:t>
            </w:r>
          </w:p>
        </w:tc>
      </w:tr>
      <w:tr w:rsidR="00AF682A" w:rsidRPr="00AF682A" w14:paraId="021BA193" w14:textId="77777777" w:rsidTr="005F00C1">
        <w:trPr>
          <w:jc w:val="center"/>
        </w:trPr>
        <w:tc>
          <w:tcPr>
            <w:tcW w:w="1414" w:type="pct"/>
            <w:gridSpan w:val="3"/>
            <w:tcBorders>
              <w:top w:val="nil"/>
              <w:left w:val="nil"/>
              <w:bottom w:val="nil"/>
              <w:right w:val="nil"/>
            </w:tcBorders>
          </w:tcPr>
          <w:p w14:paraId="5B87E52C" w14:textId="77777777" w:rsidR="00AF682A" w:rsidRPr="00AF682A" w:rsidRDefault="00AF682A" w:rsidP="005F00C1">
            <w:pPr>
              <w:rPr>
                <w:rFonts w:ascii="Arial" w:hAnsi="Arial" w:cs="Arial"/>
                <w:sz w:val="22"/>
                <w:szCs w:val="22"/>
              </w:rPr>
            </w:pPr>
            <w:r w:rsidRPr="00AF682A">
              <w:rPr>
                <w:rFonts w:ascii="Arial" w:hAnsi="Arial" w:cs="Arial"/>
                <w:b/>
                <w:i/>
                <w:sz w:val="22"/>
                <w:szCs w:val="22"/>
              </w:rPr>
              <w:t>Provisions of the Copyright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076FC23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unpublished</w:t>
            </w:r>
          </w:p>
          <w:p w14:paraId="657AB42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published</w:t>
            </w:r>
          </w:p>
          <w:p w14:paraId="2F5D7BBB"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original</w:t>
            </w:r>
          </w:p>
          <w:p w14:paraId="306086AE"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tangible</w:t>
            </w:r>
          </w:p>
        </w:tc>
      </w:tr>
      <w:tr w:rsidR="00AF682A" w:rsidRPr="00AF682A" w14:paraId="04244826" w14:textId="77777777" w:rsidTr="005F00C1">
        <w:trPr>
          <w:jc w:val="center"/>
        </w:trPr>
        <w:tc>
          <w:tcPr>
            <w:tcW w:w="1414" w:type="pct"/>
            <w:gridSpan w:val="3"/>
            <w:tcBorders>
              <w:top w:val="nil"/>
              <w:left w:val="nil"/>
              <w:bottom w:val="nil"/>
              <w:right w:val="nil"/>
            </w:tcBorders>
          </w:tcPr>
          <w:p w14:paraId="79122824" w14:textId="77777777" w:rsidR="00AF682A" w:rsidRPr="00AF682A" w:rsidRDefault="00AF682A" w:rsidP="005F00C1">
            <w:pPr>
              <w:rPr>
                <w:rFonts w:ascii="Arial" w:hAnsi="Arial" w:cs="Arial"/>
                <w:sz w:val="22"/>
                <w:szCs w:val="22"/>
              </w:rPr>
            </w:pPr>
            <w:r w:rsidRPr="00AF682A">
              <w:rPr>
                <w:rFonts w:ascii="Arial" w:hAnsi="Arial" w:cs="Arial"/>
                <w:b/>
                <w:i/>
                <w:sz w:val="22"/>
                <w:szCs w:val="22"/>
              </w:rPr>
              <w:t>Acts not constituting copyright infringement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489ADF9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library photocopying</w:t>
            </w:r>
          </w:p>
          <w:p w14:paraId="787FC39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education</w:t>
            </w:r>
          </w:p>
          <w:p w14:paraId="587EA895"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critical evaluation</w:t>
            </w:r>
          </w:p>
          <w:p w14:paraId="0E162F61"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fair dealing</w:t>
            </w:r>
          </w:p>
        </w:tc>
      </w:tr>
      <w:tr w:rsidR="00AF682A" w:rsidRPr="00AF682A" w14:paraId="314D1B8F" w14:textId="77777777" w:rsidTr="005F00C1">
        <w:trPr>
          <w:jc w:val="center"/>
        </w:trPr>
        <w:tc>
          <w:tcPr>
            <w:tcW w:w="1414" w:type="pct"/>
            <w:gridSpan w:val="3"/>
            <w:tcBorders>
              <w:top w:val="nil"/>
              <w:left w:val="nil"/>
              <w:bottom w:val="nil"/>
              <w:right w:val="nil"/>
            </w:tcBorders>
          </w:tcPr>
          <w:p w14:paraId="7EF09E36" w14:textId="77777777" w:rsidR="00AF682A" w:rsidRPr="00AF682A" w:rsidRDefault="00AF682A" w:rsidP="005F00C1">
            <w:pPr>
              <w:rPr>
                <w:rFonts w:ascii="Arial" w:hAnsi="Arial" w:cs="Arial"/>
                <w:b/>
                <w:i/>
                <w:sz w:val="22"/>
                <w:szCs w:val="22"/>
              </w:rPr>
            </w:pPr>
            <w:r w:rsidRPr="00AF682A">
              <w:rPr>
                <w:rFonts w:ascii="Arial" w:hAnsi="Arial" w:cs="Arial"/>
                <w:b/>
                <w:i/>
                <w:sz w:val="22"/>
                <w:szCs w:val="22"/>
              </w:rPr>
              <w:t xml:space="preserve">Remedies </w:t>
            </w:r>
            <w:r w:rsidRPr="00AF682A">
              <w:rPr>
                <w:rFonts w:ascii="Arial" w:hAnsi="Arial" w:cs="Arial"/>
                <w:sz w:val="22"/>
                <w:szCs w:val="22"/>
              </w:rPr>
              <w:t xml:space="preserve">(applicable to copyright infringement) </w:t>
            </w:r>
            <w:r w:rsidRPr="00AF682A">
              <w:rPr>
                <w:rFonts w:ascii="Arial" w:hAnsi="Arial" w:cs="Arial"/>
                <w:bCs/>
                <w:iCs/>
                <w:sz w:val="22"/>
                <w:szCs w:val="22"/>
              </w:rPr>
              <w:t>may include:</w:t>
            </w:r>
            <w:r w:rsidRPr="00AF682A">
              <w:rPr>
                <w:rFonts w:ascii="Arial" w:hAnsi="Arial" w:cs="Arial"/>
                <w:b/>
                <w:i/>
                <w:sz w:val="22"/>
                <w:szCs w:val="22"/>
              </w:rPr>
              <w:t xml:space="preserve"> </w:t>
            </w:r>
          </w:p>
        </w:tc>
        <w:tc>
          <w:tcPr>
            <w:tcW w:w="3586" w:type="pct"/>
            <w:gridSpan w:val="2"/>
            <w:tcBorders>
              <w:top w:val="nil"/>
              <w:left w:val="nil"/>
              <w:bottom w:val="nil"/>
              <w:right w:val="nil"/>
            </w:tcBorders>
          </w:tcPr>
          <w:p w14:paraId="6FF2779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injunction</w:t>
            </w:r>
          </w:p>
          <w:p w14:paraId="43E31DB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damages</w:t>
            </w:r>
          </w:p>
          <w:p w14:paraId="7AF70BE7"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account for profits</w:t>
            </w:r>
          </w:p>
          <w:p w14:paraId="72909FBD"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Anton Piller order</w:t>
            </w:r>
          </w:p>
        </w:tc>
      </w:tr>
      <w:tr w:rsidR="00AF682A" w:rsidRPr="00AF682A" w14:paraId="537FF095" w14:textId="77777777" w:rsidTr="005F00C1">
        <w:trPr>
          <w:jc w:val="center"/>
        </w:trPr>
        <w:tc>
          <w:tcPr>
            <w:tcW w:w="1414" w:type="pct"/>
            <w:gridSpan w:val="3"/>
            <w:tcBorders>
              <w:top w:val="nil"/>
              <w:left w:val="nil"/>
              <w:bottom w:val="nil"/>
              <w:right w:val="nil"/>
            </w:tcBorders>
          </w:tcPr>
          <w:p w14:paraId="76270733" w14:textId="77777777" w:rsidR="00AF682A" w:rsidRPr="00AF682A" w:rsidRDefault="00AF682A" w:rsidP="005F00C1">
            <w:pPr>
              <w:rPr>
                <w:rFonts w:ascii="Arial" w:hAnsi="Arial" w:cs="Arial"/>
                <w:sz w:val="22"/>
                <w:szCs w:val="22"/>
              </w:rPr>
            </w:pPr>
            <w:r w:rsidRPr="00AF682A">
              <w:rPr>
                <w:rFonts w:ascii="Arial" w:hAnsi="Arial" w:cs="Arial"/>
                <w:b/>
                <w:i/>
                <w:sz w:val="22"/>
                <w:szCs w:val="22"/>
              </w:rPr>
              <w:t>Provisions of the Trade Marks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524C2FF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trade mark</w:t>
            </w:r>
          </w:p>
          <w:p w14:paraId="4FD88A5E"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mark</w:t>
            </w:r>
          </w:p>
          <w:p w14:paraId="4141131D"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requirement for use or intended use</w:t>
            </w:r>
          </w:p>
          <w:p w14:paraId="788706A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trade mark register and classes of registration</w:t>
            </w:r>
          </w:p>
          <w:p w14:paraId="6F16A9E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protection given to various classes of registration</w:t>
            </w:r>
          </w:p>
        </w:tc>
      </w:tr>
      <w:tr w:rsidR="00AF682A" w:rsidRPr="00AF682A" w14:paraId="13B8AEA9" w14:textId="77777777" w:rsidTr="005F00C1">
        <w:trPr>
          <w:jc w:val="center"/>
        </w:trPr>
        <w:tc>
          <w:tcPr>
            <w:tcW w:w="1414" w:type="pct"/>
            <w:gridSpan w:val="3"/>
            <w:tcBorders>
              <w:top w:val="nil"/>
              <w:left w:val="nil"/>
              <w:bottom w:val="nil"/>
              <w:right w:val="nil"/>
            </w:tcBorders>
          </w:tcPr>
          <w:p w14:paraId="6E3D67DB" w14:textId="77777777" w:rsidR="00AF682A" w:rsidRPr="00AF682A" w:rsidRDefault="00AF682A" w:rsidP="005F00C1">
            <w:pPr>
              <w:rPr>
                <w:rFonts w:ascii="Arial" w:hAnsi="Arial" w:cs="Arial"/>
                <w:sz w:val="22"/>
                <w:szCs w:val="22"/>
              </w:rPr>
            </w:pPr>
            <w:r w:rsidRPr="00AF682A">
              <w:rPr>
                <w:rFonts w:ascii="Arial" w:hAnsi="Arial" w:cs="Arial"/>
                <w:b/>
                <w:i/>
                <w:sz w:val="22"/>
                <w:szCs w:val="22"/>
              </w:rPr>
              <w:t>Various remedies available for breaches of the Trade Marks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44C633B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damages</w:t>
            </w:r>
          </w:p>
          <w:p w14:paraId="02BA065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account of profits</w:t>
            </w:r>
          </w:p>
          <w:p w14:paraId="3590EBF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injunction</w:t>
            </w:r>
          </w:p>
        </w:tc>
      </w:tr>
      <w:tr w:rsidR="00AF682A" w:rsidRPr="00AF682A" w14:paraId="33DF85A7" w14:textId="77777777" w:rsidTr="005F00C1">
        <w:trPr>
          <w:jc w:val="center"/>
        </w:trPr>
        <w:tc>
          <w:tcPr>
            <w:tcW w:w="1414" w:type="pct"/>
            <w:gridSpan w:val="3"/>
            <w:tcBorders>
              <w:top w:val="nil"/>
              <w:left w:val="nil"/>
              <w:bottom w:val="nil"/>
              <w:right w:val="nil"/>
            </w:tcBorders>
          </w:tcPr>
          <w:p w14:paraId="2F114AA9" w14:textId="77777777" w:rsidR="00AF682A" w:rsidRPr="00AF682A" w:rsidRDefault="00AF682A" w:rsidP="005F00C1">
            <w:pPr>
              <w:rPr>
                <w:rFonts w:ascii="Arial" w:hAnsi="Arial" w:cs="Arial"/>
                <w:sz w:val="22"/>
                <w:szCs w:val="22"/>
              </w:rPr>
            </w:pPr>
            <w:r w:rsidRPr="00AF682A">
              <w:rPr>
                <w:rFonts w:ascii="Arial" w:hAnsi="Arial" w:cs="Arial"/>
                <w:b/>
                <w:i/>
                <w:sz w:val="22"/>
                <w:szCs w:val="22"/>
              </w:rPr>
              <w:t>Provisions of the Designs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4569F0E3"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definition of design</w:t>
            </w:r>
          </w:p>
          <w:p w14:paraId="0C4B16D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registration in the designs office</w:t>
            </w:r>
          </w:p>
          <w:p w14:paraId="37B8494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period of protection given</w:t>
            </w:r>
          </w:p>
        </w:tc>
      </w:tr>
      <w:tr w:rsidR="00AF682A" w:rsidRPr="00AF682A" w14:paraId="6CFDAEF5" w14:textId="77777777" w:rsidTr="005F00C1">
        <w:trPr>
          <w:jc w:val="center"/>
        </w:trPr>
        <w:tc>
          <w:tcPr>
            <w:tcW w:w="1414" w:type="pct"/>
            <w:gridSpan w:val="3"/>
            <w:tcBorders>
              <w:top w:val="nil"/>
              <w:left w:val="nil"/>
              <w:bottom w:val="nil"/>
              <w:right w:val="nil"/>
            </w:tcBorders>
          </w:tcPr>
          <w:p w14:paraId="21172A3E" w14:textId="77777777" w:rsidR="00AF682A" w:rsidRPr="00AF682A" w:rsidRDefault="00AF682A" w:rsidP="005F00C1">
            <w:pPr>
              <w:rPr>
                <w:rFonts w:ascii="Arial" w:hAnsi="Arial" w:cs="Arial"/>
                <w:sz w:val="22"/>
                <w:szCs w:val="22"/>
              </w:rPr>
            </w:pPr>
            <w:r w:rsidRPr="00AF682A">
              <w:rPr>
                <w:rFonts w:ascii="Arial" w:hAnsi="Arial" w:cs="Arial"/>
                <w:b/>
                <w:i/>
                <w:sz w:val="22"/>
                <w:szCs w:val="22"/>
              </w:rPr>
              <w:t>Remedies for passing off</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10BC467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injunction</w:t>
            </w:r>
          </w:p>
          <w:p w14:paraId="21E7468D"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damages</w:t>
            </w:r>
          </w:p>
          <w:p w14:paraId="408A5F7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account of profits</w:t>
            </w:r>
          </w:p>
          <w:p w14:paraId="177D6D0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Anton Pillar order</w:t>
            </w:r>
          </w:p>
          <w:p w14:paraId="41CCE86F"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John Doe order</w:t>
            </w:r>
          </w:p>
        </w:tc>
      </w:tr>
      <w:tr w:rsidR="00AF682A" w:rsidRPr="00AF682A" w14:paraId="1925C192" w14:textId="77777777" w:rsidTr="005F00C1">
        <w:trPr>
          <w:jc w:val="center"/>
        </w:trPr>
        <w:tc>
          <w:tcPr>
            <w:tcW w:w="1414" w:type="pct"/>
            <w:gridSpan w:val="3"/>
            <w:tcBorders>
              <w:top w:val="nil"/>
              <w:left w:val="nil"/>
              <w:bottom w:val="nil"/>
              <w:right w:val="nil"/>
            </w:tcBorders>
          </w:tcPr>
          <w:p w14:paraId="5B2DD587" w14:textId="77777777" w:rsidR="00AF682A" w:rsidRPr="00AF682A" w:rsidRDefault="00AF682A" w:rsidP="005F00C1">
            <w:pPr>
              <w:rPr>
                <w:rFonts w:ascii="Arial" w:hAnsi="Arial" w:cs="Arial"/>
                <w:sz w:val="22"/>
                <w:szCs w:val="22"/>
              </w:rPr>
            </w:pPr>
            <w:r w:rsidRPr="00AF682A">
              <w:rPr>
                <w:rFonts w:ascii="Arial" w:hAnsi="Arial" w:cs="Arial"/>
                <w:b/>
                <w:i/>
                <w:sz w:val="22"/>
                <w:szCs w:val="22"/>
              </w:rPr>
              <w:t>Requirements for proving a breach of confidentiality</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086584DF"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what the plaintiff must prove</w:t>
            </w:r>
          </w:p>
          <w:p w14:paraId="39A716E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duties of employees</w:t>
            </w:r>
          </w:p>
          <w:p w14:paraId="5A26AF73"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lastRenderedPageBreak/>
              <w:t>type of information protected</w:t>
            </w:r>
          </w:p>
        </w:tc>
      </w:tr>
      <w:tr w:rsidR="00AF682A" w:rsidRPr="00AF682A" w14:paraId="4973B3C3" w14:textId="77777777" w:rsidTr="005F00C1">
        <w:trPr>
          <w:jc w:val="center"/>
        </w:trPr>
        <w:tc>
          <w:tcPr>
            <w:tcW w:w="1414" w:type="pct"/>
            <w:gridSpan w:val="3"/>
            <w:tcBorders>
              <w:top w:val="nil"/>
              <w:left w:val="nil"/>
              <w:bottom w:val="nil"/>
              <w:right w:val="nil"/>
            </w:tcBorders>
          </w:tcPr>
          <w:p w14:paraId="587FBC01" w14:textId="77777777" w:rsidR="00AF682A" w:rsidRPr="00AF682A" w:rsidRDefault="00AF682A" w:rsidP="005F00C1">
            <w:pPr>
              <w:rPr>
                <w:rFonts w:ascii="Arial" w:hAnsi="Arial" w:cs="Arial"/>
                <w:sz w:val="22"/>
                <w:szCs w:val="22"/>
              </w:rPr>
            </w:pPr>
            <w:r w:rsidRPr="00AF682A">
              <w:rPr>
                <w:rFonts w:ascii="Arial" w:hAnsi="Arial" w:cs="Arial"/>
                <w:b/>
                <w:i/>
                <w:sz w:val="22"/>
                <w:szCs w:val="22"/>
              </w:rPr>
              <w:t>Remedies for breach of confidentiality</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375C5485"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injunction</w:t>
            </w:r>
          </w:p>
          <w:p w14:paraId="6C234A3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damages</w:t>
            </w:r>
          </w:p>
          <w:p w14:paraId="20E2AF91"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account of profits</w:t>
            </w:r>
          </w:p>
          <w:p w14:paraId="33761F2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delivery up</w:t>
            </w:r>
          </w:p>
          <w:p w14:paraId="5594D31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seizure of evidence</w:t>
            </w:r>
          </w:p>
        </w:tc>
      </w:tr>
      <w:tr w:rsidR="00AF682A" w:rsidRPr="00AF682A" w14:paraId="4B33F0C9" w14:textId="77777777" w:rsidTr="005F00C1">
        <w:trPr>
          <w:jc w:val="center"/>
        </w:trPr>
        <w:tc>
          <w:tcPr>
            <w:tcW w:w="1414" w:type="pct"/>
            <w:gridSpan w:val="3"/>
            <w:tcBorders>
              <w:top w:val="nil"/>
              <w:left w:val="nil"/>
              <w:bottom w:val="nil"/>
              <w:right w:val="nil"/>
            </w:tcBorders>
          </w:tcPr>
          <w:p w14:paraId="76C40A77" w14:textId="77777777" w:rsidR="00AF682A" w:rsidRPr="00AF682A" w:rsidRDefault="00AF682A" w:rsidP="005F00C1">
            <w:pPr>
              <w:rPr>
                <w:rFonts w:ascii="Arial" w:hAnsi="Arial" w:cs="Arial"/>
                <w:sz w:val="22"/>
                <w:szCs w:val="22"/>
              </w:rPr>
            </w:pPr>
            <w:r w:rsidRPr="00AF682A">
              <w:rPr>
                <w:rFonts w:ascii="Arial" w:hAnsi="Arial" w:cs="Arial"/>
                <w:b/>
                <w:i/>
                <w:sz w:val="22"/>
                <w:szCs w:val="22"/>
              </w:rPr>
              <w:t>Characteristics of the system of registration under the Patents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59D2742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making of an application</w:t>
            </w:r>
          </w:p>
          <w:p w14:paraId="79BE34C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completed specification or provisional specification</w:t>
            </w:r>
          </w:p>
          <w:p w14:paraId="10FAF2B6"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owner or assignee of patent must be applicant</w:t>
            </w:r>
          </w:p>
          <w:p w14:paraId="063DE9E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novel-anticipation and rule against mosaics, and inventive step</w:t>
            </w:r>
          </w:p>
          <w:p w14:paraId="1042850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useful</w:t>
            </w:r>
          </w:p>
          <w:p w14:paraId="62F6360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not secretly used before</w:t>
            </w:r>
          </w:p>
          <w:p w14:paraId="1A83BE9B"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manner of manufacture</w:t>
            </w:r>
          </w:p>
        </w:tc>
      </w:tr>
      <w:tr w:rsidR="00AF682A" w:rsidRPr="00AF682A" w14:paraId="0F1FCDD5" w14:textId="77777777" w:rsidTr="005F00C1">
        <w:trPr>
          <w:jc w:val="center"/>
        </w:trPr>
        <w:tc>
          <w:tcPr>
            <w:tcW w:w="1414" w:type="pct"/>
            <w:gridSpan w:val="3"/>
            <w:tcBorders>
              <w:top w:val="nil"/>
              <w:left w:val="nil"/>
              <w:bottom w:val="nil"/>
              <w:right w:val="nil"/>
            </w:tcBorders>
          </w:tcPr>
          <w:p w14:paraId="22A93CDE" w14:textId="77777777" w:rsidR="00AF682A" w:rsidRPr="00AF682A" w:rsidRDefault="00AF682A" w:rsidP="005F00C1">
            <w:pPr>
              <w:rPr>
                <w:rFonts w:ascii="Arial" w:hAnsi="Arial" w:cs="Arial"/>
                <w:sz w:val="22"/>
                <w:szCs w:val="22"/>
              </w:rPr>
            </w:pPr>
            <w:r w:rsidRPr="00AF682A">
              <w:rPr>
                <w:rFonts w:ascii="Arial" w:hAnsi="Arial" w:cs="Arial"/>
                <w:b/>
                <w:i/>
                <w:sz w:val="22"/>
                <w:szCs w:val="22"/>
              </w:rPr>
              <w:t>Protection given by registration</w:t>
            </w:r>
            <w:r w:rsidRPr="00AF682A">
              <w:rPr>
                <w:rFonts w:ascii="Arial" w:hAnsi="Arial" w:cs="Arial"/>
                <w:sz w:val="22"/>
                <w:szCs w:val="22"/>
              </w:rPr>
              <w:t xml:space="preserve"> may refer to:</w:t>
            </w:r>
          </w:p>
        </w:tc>
        <w:tc>
          <w:tcPr>
            <w:tcW w:w="3586" w:type="pct"/>
            <w:gridSpan w:val="2"/>
            <w:tcBorders>
              <w:top w:val="nil"/>
              <w:left w:val="nil"/>
              <w:bottom w:val="nil"/>
              <w:right w:val="nil"/>
            </w:tcBorders>
          </w:tcPr>
          <w:p w14:paraId="5190CF1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time limit for which a patent remains protected</w:t>
            </w:r>
          </w:p>
          <w:p w14:paraId="3B647E6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payment of annual fees</w:t>
            </w:r>
          </w:p>
          <w:p w14:paraId="19528E0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creation of a monopoly</w:t>
            </w:r>
          </w:p>
        </w:tc>
      </w:tr>
      <w:tr w:rsidR="00AF682A" w:rsidRPr="00AF682A" w14:paraId="0EFBB5B7" w14:textId="77777777" w:rsidTr="005F00C1">
        <w:trPr>
          <w:jc w:val="center"/>
        </w:trPr>
        <w:tc>
          <w:tcPr>
            <w:tcW w:w="1414" w:type="pct"/>
            <w:gridSpan w:val="3"/>
            <w:tcBorders>
              <w:top w:val="nil"/>
              <w:left w:val="nil"/>
              <w:bottom w:val="nil"/>
              <w:right w:val="nil"/>
            </w:tcBorders>
          </w:tcPr>
          <w:p w14:paraId="522820B2" w14:textId="77777777" w:rsidR="00AF682A" w:rsidRPr="00AF682A" w:rsidRDefault="00AF682A" w:rsidP="005F00C1">
            <w:pPr>
              <w:rPr>
                <w:rFonts w:ascii="Arial" w:hAnsi="Arial" w:cs="Arial"/>
                <w:b/>
                <w:i/>
                <w:sz w:val="22"/>
                <w:szCs w:val="22"/>
              </w:rPr>
            </w:pPr>
            <w:r w:rsidRPr="00AF682A">
              <w:rPr>
                <w:rFonts w:ascii="Arial" w:hAnsi="Arial" w:cs="Arial"/>
                <w:b/>
                <w:i/>
                <w:sz w:val="22"/>
                <w:szCs w:val="22"/>
              </w:rPr>
              <w:t>Remedies and defences relating to breaches of the Patents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687B2EF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injunction</w:t>
            </w:r>
          </w:p>
          <w:p w14:paraId="58C5C5E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damages</w:t>
            </w:r>
          </w:p>
          <w:p w14:paraId="3646C2CE"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account for profits</w:t>
            </w:r>
          </w:p>
          <w:p w14:paraId="53AC2B0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defences to proceedings for breach of patents</w:t>
            </w:r>
          </w:p>
        </w:tc>
      </w:tr>
      <w:tr w:rsidR="00AF682A" w:rsidRPr="00AF682A" w14:paraId="10506C4D" w14:textId="77777777" w:rsidTr="005F00C1">
        <w:trPr>
          <w:jc w:val="center"/>
        </w:trPr>
        <w:tc>
          <w:tcPr>
            <w:tcW w:w="5000" w:type="pct"/>
            <w:gridSpan w:val="5"/>
            <w:tcBorders>
              <w:top w:val="nil"/>
              <w:left w:val="nil"/>
              <w:bottom w:val="nil"/>
              <w:right w:val="nil"/>
            </w:tcBorders>
          </w:tcPr>
          <w:p w14:paraId="6976DEDB" w14:textId="77777777" w:rsidR="00AF682A" w:rsidRPr="00AF682A" w:rsidRDefault="00AF682A" w:rsidP="005F00C1">
            <w:pPr>
              <w:pStyle w:val="Bold"/>
              <w:rPr>
                <w:rFonts w:ascii="Arial" w:hAnsi="Arial"/>
                <w:sz w:val="22"/>
              </w:rPr>
            </w:pPr>
            <w:r w:rsidRPr="00AF682A">
              <w:rPr>
                <w:rFonts w:ascii="Arial" w:hAnsi="Arial"/>
                <w:sz w:val="22"/>
              </w:rPr>
              <w:t>EVIDENCE GUIDE</w:t>
            </w:r>
          </w:p>
        </w:tc>
      </w:tr>
      <w:tr w:rsidR="00AF682A" w:rsidRPr="00AF682A" w14:paraId="4ED542B5" w14:textId="77777777" w:rsidTr="005F00C1">
        <w:trPr>
          <w:jc w:val="center"/>
        </w:trPr>
        <w:tc>
          <w:tcPr>
            <w:tcW w:w="5000" w:type="pct"/>
            <w:gridSpan w:val="5"/>
            <w:tcBorders>
              <w:top w:val="nil"/>
              <w:left w:val="nil"/>
              <w:bottom w:val="nil"/>
              <w:right w:val="nil"/>
            </w:tcBorders>
          </w:tcPr>
          <w:p w14:paraId="7857794C" w14:textId="77777777" w:rsidR="00AF682A" w:rsidRPr="00AF682A" w:rsidRDefault="00AF682A" w:rsidP="005F00C1">
            <w:pPr>
              <w:pStyle w:val="Smalltext"/>
              <w:rPr>
                <w:rFonts w:ascii="Arial" w:hAnsi="Arial"/>
                <w:sz w:val="22"/>
              </w:rPr>
            </w:pPr>
            <w:r w:rsidRPr="00AF682A">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AF682A" w:rsidRPr="00AF682A" w14:paraId="090B2840" w14:textId="77777777" w:rsidTr="005F00C1">
        <w:trPr>
          <w:trHeight w:val="375"/>
          <w:jc w:val="center"/>
        </w:trPr>
        <w:tc>
          <w:tcPr>
            <w:tcW w:w="1414" w:type="pct"/>
            <w:gridSpan w:val="3"/>
            <w:tcBorders>
              <w:top w:val="nil"/>
              <w:left w:val="nil"/>
              <w:bottom w:val="nil"/>
              <w:right w:val="nil"/>
            </w:tcBorders>
          </w:tcPr>
          <w:p w14:paraId="666CFB62" w14:textId="77777777" w:rsidR="00AF682A" w:rsidRPr="00AF682A" w:rsidRDefault="00AF682A" w:rsidP="005F00C1">
            <w:pPr>
              <w:rPr>
                <w:rFonts w:ascii="Arial" w:hAnsi="Arial" w:cs="Arial"/>
                <w:b/>
                <w:sz w:val="22"/>
                <w:szCs w:val="22"/>
              </w:rPr>
            </w:pPr>
            <w:r w:rsidRPr="00AF682A">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7DF4D270" w14:textId="77777777" w:rsidR="00AF682A" w:rsidRPr="00AF682A" w:rsidRDefault="00AF682A" w:rsidP="005F00C1">
            <w:pPr>
              <w:rPr>
                <w:rFonts w:ascii="Arial" w:hAnsi="Arial" w:cs="Arial"/>
                <w:sz w:val="22"/>
                <w:szCs w:val="22"/>
              </w:rPr>
            </w:pPr>
            <w:r w:rsidRPr="00AF682A">
              <w:rPr>
                <w:rFonts w:ascii="Arial" w:hAnsi="Arial" w:cs="Arial"/>
                <w:sz w:val="22"/>
                <w:szCs w:val="22"/>
              </w:rPr>
              <w:t>A person who demonstrates competency in this unit must provide evidence of:</w:t>
            </w:r>
          </w:p>
          <w:p w14:paraId="343A0BD9" w14:textId="0CFE0266"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 xml:space="preserve">knowledge of basic Common Law and legislative controls in insurance law in a </w:t>
            </w:r>
            <w:r w:rsidR="000344AA">
              <w:rPr>
                <w:rFonts w:ascii="Arial" w:hAnsi="Arial" w:cs="Arial"/>
                <w:sz w:val="22"/>
                <w:szCs w:val="22"/>
              </w:rPr>
              <w:t>case study</w:t>
            </w:r>
            <w:r w:rsidRPr="00AF682A">
              <w:rPr>
                <w:rFonts w:ascii="Arial" w:hAnsi="Arial" w:cs="Arial"/>
                <w:sz w:val="22"/>
                <w:szCs w:val="22"/>
              </w:rPr>
              <w:t xml:space="preserve"> </w:t>
            </w:r>
          </w:p>
          <w:p w14:paraId="31E552B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knowledge of legislative control against engaging in misleading and deceptive conduct, and false or misleading representation</w:t>
            </w:r>
          </w:p>
          <w:p w14:paraId="45A3B40A" w14:textId="7AF5E297" w:rsidR="00AF682A" w:rsidRPr="00AF682A" w:rsidRDefault="008F7AE8" w:rsidP="00AF682A">
            <w:pPr>
              <w:pStyle w:val="Bullet1"/>
              <w:numPr>
                <w:ilvl w:val="0"/>
                <w:numId w:val="16"/>
              </w:numPr>
              <w:rPr>
                <w:rFonts w:ascii="Arial" w:hAnsi="Arial" w:cs="Arial"/>
                <w:sz w:val="22"/>
                <w:szCs w:val="22"/>
              </w:rPr>
            </w:pPr>
            <w:r>
              <w:rPr>
                <w:rFonts w:ascii="Arial" w:hAnsi="Arial" w:cs="Arial"/>
                <w:sz w:val="22"/>
                <w:szCs w:val="22"/>
              </w:rPr>
              <w:t xml:space="preserve">researching </w:t>
            </w:r>
            <w:r w:rsidR="00AF682A" w:rsidRPr="00AF682A">
              <w:rPr>
                <w:rFonts w:ascii="Arial" w:hAnsi="Arial" w:cs="Arial"/>
                <w:sz w:val="22"/>
                <w:szCs w:val="22"/>
              </w:rPr>
              <w:t>intellectual property rights and its functions within the Australian legal system</w:t>
            </w:r>
          </w:p>
          <w:p w14:paraId="343EB0E3" w14:textId="4602A541" w:rsidR="00AF682A" w:rsidRPr="00AF682A" w:rsidRDefault="008F7AE8" w:rsidP="00AF682A">
            <w:pPr>
              <w:pStyle w:val="Bullet1"/>
              <w:numPr>
                <w:ilvl w:val="0"/>
                <w:numId w:val="16"/>
              </w:numPr>
              <w:rPr>
                <w:rFonts w:ascii="Arial" w:hAnsi="Arial" w:cs="Arial"/>
                <w:sz w:val="22"/>
                <w:szCs w:val="22"/>
              </w:rPr>
            </w:pPr>
            <w:r>
              <w:rPr>
                <w:rFonts w:ascii="Arial" w:hAnsi="Arial" w:cs="Arial"/>
                <w:sz w:val="22"/>
                <w:szCs w:val="22"/>
              </w:rPr>
              <w:t xml:space="preserve">researching </w:t>
            </w:r>
            <w:r w:rsidR="00AF682A" w:rsidRPr="00AF682A">
              <w:rPr>
                <w:rFonts w:ascii="Arial" w:hAnsi="Arial" w:cs="Arial"/>
                <w:sz w:val="22"/>
                <w:szCs w:val="22"/>
              </w:rPr>
              <w:t>the main provisions of Copyright protection, Trade Marks Act and Design Act and Patents Act</w:t>
            </w:r>
          </w:p>
          <w:p w14:paraId="0849211B" w14:textId="6E8A85C1" w:rsidR="00AF682A" w:rsidRDefault="008F7AE8" w:rsidP="00AF682A">
            <w:pPr>
              <w:pStyle w:val="Bullet1"/>
              <w:numPr>
                <w:ilvl w:val="0"/>
                <w:numId w:val="16"/>
              </w:numPr>
              <w:rPr>
                <w:rFonts w:ascii="Arial" w:hAnsi="Arial" w:cs="Arial"/>
                <w:sz w:val="22"/>
                <w:szCs w:val="22"/>
              </w:rPr>
            </w:pPr>
            <w:r>
              <w:rPr>
                <w:rFonts w:ascii="Arial" w:hAnsi="Arial" w:cs="Arial"/>
                <w:sz w:val="22"/>
                <w:szCs w:val="22"/>
              </w:rPr>
              <w:t xml:space="preserve">researching </w:t>
            </w:r>
            <w:r w:rsidR="00AF682A" w:rsidRPr="00AF682A">
              <w:rPr>
                <w:rFonts w:ascii="Arial" w:hAnsi="Arial" w:cs="Arial"/>
                <w:sz w:val="22"/>
                <w:szCs w:val="22"/>
              </w:rPr>
              <w:t>passing off and confidential information</w:t>
            </w:r>
          </w:p>
          <w:p w14:paraId="6414B25B" w14:textId="50E9B5A4" w:rsidR="008F7AE8" w:rsidRPr="00AF682A" w:rsidRDefault="008F7AE8" w:rsidP="00AF682A">
            <w:pPr>
              <w:pStyle w:val="Bullet1"/>
              <w:numPr>
                <w:ilvl w:val="0"/>
                <w:numId w:val="16"/>
              </w:numPr>
              <w:rPr>
                <w:rFonts w:ascii="Arial" w:hAnsi="Arial" w:cs="Arial"/>
                <w:sz w:val="22"/>
                <w:szCs w:val="22"/>
              </w:rPr>
            </w:pPr>
            <w:r>
              <w:rPr>
                <w:rFonts w:ascii="Arial" w:hAnsi="Arial" w:cs="Arial"/>
                <w:sz w:val="22"/>
                <w:szCs w:val="22"/>
              </w:rPr>
              <w:lastRenderedPageBreak/>
              <w:t xml:space="preserve">applying aspects of intellectual property and business law to </w:t>
            </w:r>
            <w:r w:rsidR="00E271C7">
              <w:rPr>
                <w:rFonts w:ascii="Arial" w:hAnsi="Arial" w:cs="Arial"/>
                <w:sz w:val="22"/>
                <w:szCs w:val="22"/>
              </w:rPr>
              <w:t xml:space="preserve">examples and/or </w:t>
            </w:r>
            <w:r>
              <w:rPr>
                <w:rFonts w:ascii="Arial" w:hAnsi="Arial" w:cs="Arial"/>
                <w:sz w:val="22"/>
                <w:szCs w:val="22"/>
              </w:rPr>
              <w:t>case studies</w:t>
            </w:r>
          </w:p>
        </w:tc>
      </w:tr>
      <w:tr w:rsidR="00AF682A" w:rsidRPr="00AF682A" w14:paraId="2AA0222C" w14:textId="77777777" w:rsidTr="005F00C1">
        <w:trPr>
          <w:trHeight w:val="375"/>
          <w:jc w:val="center"/>
        </w:trPr>
        <w:tc>
          <w:tcPr>
            <w:tcW w:w="1414" w:type="pct"/>
            <w:gridSpan w:val="3"/>
            <w:tcBorders>
              <w:top w:val="nil"/>
              <w:left w:val="nil"/>
              <w:bottom w:val="nil"/>
              <w:right w:val="nil"/>
            </w:tcBorders>
          </w:tcPr>
          <w:p w14:paraId="0C13D4E7" w14:textId="77777777" w:rsidR="00AF682A" w:rsidRPr="00AF682A" w:rsidRDefault="00AF682A" w:rsidP="005F00C1">
            <w:pPr>
              <w:rPr>
                <w:rFonts w:ascii="Arial" w:hAnsi="Arial" w:cs="Arial"/>
                <w:b/>
                <w:sz w:val="22"/>
                <w:szCs w:val="22"/>
              </w:rPr>
            </w:pPr>
            <w:r w:rsidRPr="00AF682A">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6FDB577D" w14:textId="77777777" w:rsidR="00AF682A" w:rsidRPr="00AF682A" w:rsidRDefault="00AF682A" w:rsidP="005F00C1">
            <w:pPr>
              <w:rPr>
                <w:rFonts w:ascii="Arial" w:hAnsi="Arial" w:cs="Arial"/>
                <w:sz w:val="22"/>
                <w:szCs w:val="22"/>
              </w:rPr>
            </w:pPr>
            <w:r w:rsidRPr="00AF682A">
              <w:rPr>
                <w:rFonts w:ascii="Arial" w:hAnsi="Arial" w:cs="Arial"/>
                <w:sz w:val="22"/>
                <w:szCs w:val="22"/>
              </w:rPr>
              <w:t>Assessment must ensure:</w:t>
            </w:r>
          </w:p>
          <w:p w14:paraId="4CB851BE"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activities are related to a legal practice context</w:t>
            </w:r>
          </w:p>
          <w:p w14:paraId="5624BF43"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 xml:space="preserve">activities are related to laws, regulations and procedures currently operating across the jurisdictions relevant to this qualification </w:t>
            </w:r>
          </w:p>
          <w:p w14:paraId="5ACA53FE" w14:textId="77777777" w:rsidR="00AF682A" w:rsidRPr="00AF682A" w:rsidRDefault="00AF682A" w:rsidP="005F00C1">
            <w:pPr>
              <w:rPr>
                <w:rFonts w:ascii="Arial" w:hAnsi="Arial" w:cs="Arial"/>
                <w:sz w:val="22"/>
                <w:szCs w:val="22"/>
              </w:rPr>
            </w:pPr>
            <w:r w:rsidRPr="00AF682A">
              <w:rPr>
                <w:rFonts w:ascii="Arial" w:hAnsi="Arial" w:cs="Arial"/>
                <w:sz w:val="22"/>
                <w:szCs w:val="22"/>
              </w:rPr>
              <w:t>Resources implications for assessment include access to:</w:t>
            </w:r>
          </w:p>
          <w:p w14:paraId="1F050B45"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suitable simulated or real workplace opportunities</w:t>
            </w:r>
          </w:p>
          <w:p w14:paraId="1F8E214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relevant legislation</w:t>
            </w:r>
          </w:p>
        </w:tc>
      </w:tr>
      <w:tr w:rsidR="00AF682A" w:rsidRPr="00AF682A" w14:paraId="5788B840" w14:textId="77777777" w:rsidTr="005F00C1">
        <w:trPr>
          <w:trHeight w:val="375"/>
          <w:jc w:val="center"/>
        </w:trPr>
        <w:tc>
          <w:tcPr>
            <w:tcW w:w="1414" w:type="pct"/>
            <w:gridSpan w:val="3"/>
            <w:tcBorders>
              <w:top w:val="nil"/>
              <w:left w:val="nil"/>
              <w:bottom w:val="nil"/>
              <w:right w:val="nil"/>
            </w:tcBorders>
          </w:tcPr>
          <w:p w14:paraId="5C4BC959" w14:textId="77777777" w:rsidR="00AF682A" w:rsidRPr="00AF682A" w:rsidRDefault="00AF682A" w:rsidP="005F00C1">
            <w:pPr>
              <w:rPr>
                <w:rFonts w:ascii="Arial" w:hAnsi="Arial" w:cs="Arial"/>
                <w:b/>
                <w:sz w:val="22"/>
                <w:szCs w:val="22"/>
              </w:rPr>
            </w:pPr>
            <w:r w:rsidRPr="00AF682A">
              <w:rPr>
                <w:rFonts w:ascii="Arial" w:hAnsi="Arial" w:cs="Arial"/>
                <w:b/>
                <w:sz w:val="22"/>
                <w:szCs w:val="22"/>
              </w:rPr>
              <w:t>Method of assessment</w:t>
            </w:r>
          </w:p>
        </w:tc>
        <w:tc>
          <w:tcPr>
            <w:tcW w:w="3586" w:type="pct"/>
            <w:gridSpan w:val="2"/>
            <w:tcBorders>
              <w:top w:val="nil"/>
              <w:left w:val="nil"/>
              <w:bottom w:val="nil"/>
              <w:right w:val="nil"/>
            </w:tcBorders>
          </w:tcPr>
          <w:p w14:paraId="62785397" w14:textId="77777777" w:rsidR="00AF682A" w:rsidRPr="00AF682A" w:rsidRDefault="00AF682A" w:rsidP="005F00C1">
            <w:pPr>
              <w:rPr>
                <w:rFonts w:ascii="Arial" w:hAnsi="Arial" w:cs="Arial"/>
                <w:sz w:val="22"/>
                <w:szCs w:val="22"/>
              </w:rPr>
            </w:pPr>
            <w:r w:rsidRPr="00AF682A">
              <w:rPr>
                <w:rFonts w:ascii="Arial" w:hAnsi="Arial" w:cs="Arial"/>
                <w:sz w:val="22"/>
                <w:szCs w:val="22"/>
              </w:rPr>
              <w:t>A range of assessment methods should be used to assess practical skills and knowledge. The following assessment methods are appropriate for this unit:</w:t>
            </w:r>
          </w:p>
          <w:p w14:paraId="3D2BB627"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research project and/or project work</w:t>
            </w:r>
          </w:p>
          <w:p w14:paraId="50F7B807" w14:textId="07AEAD3E" w:rsidR="00AF682A" w:rsidRPr="00AF682A" w:rsidRDefault="000344AA" w:rsidP="00AF682A">
            <w:pPr>
              <w:pStyle w:val="Bullet1"/>
              <w:numPr>
                <w:ilvl w:val="0"/>
                <w:numId w:val="16"/>
              </w:numPr>
              <w:rPr>
                <w:rFonts w:ascii="Arial" w:hAnsi="Arial" w:cs="Arial"/>
                <w:sz w:val="22"/>
                <w:szCs w:val="22"/>
              </w:rPr>
            </w:pPr>
            <w:r>
              <w:rPr>
                <w:rFonts w:ascii="Arial" w:hAnsi="Arial" w:cs="Arial"/>
                <w:sz w:val="22"/>
                <w:szCs w:val="22"/>
              </w:rPr>
              <w:t>case studies</w:t>
            </w:r>
            <w:r w:rsidR="00AF682A" w:rsidRPr="00AF682A">
              <w:rPr>
                <w:rFonts w:ascii="Arial" w:hAnsi="Arial" w:cs="Arial"/>
                <w:sz w:val="22"/>
                <w:szCs w:val="22"/>
              </w:rPr>
              <w:t xml:space="preserve"> and scenarios</w:t>
            </w:r>
          </w:p>
          <w:p w14:paraId="4A5BD7C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direct questioning</w:t>
            </w:r>
          </w:p>
          <w:p w14:paraId="4071FB6F"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examinations and tests</w:t>
            </w:r>
          </w:p>
          <w:p w14:paraId="6FC79AC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presentations</w:t>
            </w:r>
          </w:p>
        </w:tc>
      </w:tr>
      <w:tr w:rsidR="00AF682A" w:rsidRPr="00AF682A" w14:paraId="65231E11" w14:textId="77777777" w:rsidTr="005F00C1">
        <w:trPr>
          <w:trHeight w:val="375"/>
          <w:jc w:val="center"/>
        </w:trPr>
        <w:tc>
          <w:tcPr>
            <w:tcW w:w="1414" w:type="pct"/>
            <w:gridSpan w:val="3"/>
            <w:tcBorders>
              <w:top w:val="nil"/>
              <w:left w:val="nil"/>
              <w:bottom w:val="nil"/>
              <w:right w:val="nil"/>
            </w:tcBorders>
          </w:tcPr>
          <w:p w14:paraId="33115CDF" w14:textId="77777777" w:rsidR="00AF682A" w:rsidRPr="00AF682A" w:rsidRDefault="00AF682A" w:rsidP="005F00C1">
            <w:pPr>
              <w:rPr>
                <w:rFonts w:ascii="Arial" w:hAnsi="Arial" w:cs="Arial"/>
                <w:b/>
                <w:sz w:val="22"/>
                <w:szCs w:val="22"/>
              </w:rPr>
            </w:pPr>
            <w:r w:rsidRPr="00AF682A">
              <w:rPr>
                <w:rFonts w:ascii="Arial" w:hAnsi="Arial" w:cs="Arial"/>
                <w:sz w:val="22"/>
                <w:szCs w:val="22"/>
              </w:rPr>
              <w:br w:type="page"/>
            </w:r>
            <w:r w:rsidRPr="00AF682A">
              <w:rPr>
                <w:rFonts w:ascii="Arial" w:hAnsi="Arial" w:cs="Arial"/>
                <w:b/>
                <w:sz w:val="22"/>
                <w:szCs w:val="22"/>
              </w:rPr>
              <w:t>Guidance information for assessment</w:t>
            </w:r>
          </w:p>
        </w:tc>
        <w:tc>
          <w:tcPr>
            <w:tcW w:w="3586" w:type="pct"/>
            <w:gridSpan w:val="2"/>
            <w:tcBorders>
              <w:top w:val="nil"/>
              <w:left w:val="nil"/>
              <w:bottom w:val="nil"/>
              <w:right w:val="nil"/>
            </w:tcBorders>
          </w:tcPr>
          <w:p w14:paraId="3C24A6E3" w14:textId="77777777" w:rsidR="00AF682A" w:rsidRPr="00AF682A" w:rsidRDefault="00AF682A" w:rsidP="005F00C1">
            <w:pPr>
              <w:rPr>
                <w:rFonts w:ascii="Arial" w:hAnsi="Arial" w:cs="Arial"/>
                <w:b/>
                <w:i/>
                <w:sz w:val="22"/>
                <w:szCs w:val="22"/>
              </w:rPr>
            </w:pPr>
            <w:r w:rsidRPr="00AF682A">
              <w:rPr>
                <w:rFonts w:ascii="Arial" w:hAnsi="Arial" w:cs="Arial"/>
                <w:sz w:val="22"/>
                <w:szCs w:val="22"/>
              </w:rPr>
              <w:t>Holistic assessment with other units relevant to the industry sector, workplace and job role is recommended.</w:t>
            </w:r>
          </w:p>
        </w:tc>
      </w:tr>
    </w:tbl>
    <w:p w14:paraId="0F455695" w14:textId="77777777" w:rsidR="00AF682A" w:rsidRPr="00AF682A" w:rsidRDefault="00AF682A" w:rsidP="00AF682A">
      <w:pPr>
        <w:rPr>
          <w:rFonts w:ascii="Arial" w:hAnsi="Arial" w:cs="Arial"/>
          <w:sz w:val="22"/>
          <w:szCs w:val="22"/>
        </w:rPr>
      </w:pPr>
    </w:p>
    <w:p w14:paraId="779E3F53" w14:textId="77777777" w:rsidR="000F1475" w:rsidRDefault="000F1475" w:rsidP="00982853"/>
    <w:p w14:paraId="46CB5656" w14:textId="652E0090" w:rsidR="000F1475" w:rsidRDefault="000F1475"/>
    <w:p w14:paraId="01BC001B" w14:textId="77777777" w:rsidR="000F1475" w:rsidRPr="00982853" w:rsidRDefault="000F1475" w:rsidP="00982853"/>
    <w:p w14:paraId="286FC897" w14:textId="15ACF6FD" w:rsidR="000F1475" w:rsidRDefault="000F1475" w:rsidP="000D7FDC"/>
    <w:p w14:paraId="29760321" w14:textId="77777777" w:rsidR="000F1475" w:rsidRPr="00982853" w:rsidRDefault="000F1475" w:rsidP="00982853"/>
    <w:p w14:paraId="7FB13747" w14:textId="77777777" w:rsidR="000F1475" w:rsidRDefault="000F1475" w:rsidP="002505C0">
      <w:pPr>
        <w:sectPr w:rsidR="000F1475" w:rsidSect="00CC4B32">
          <w:headerReference w:type="default" r:id="rId122"/>
          <w:footerReference w:type="default" r:id="rId123"/>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68"/>
        <w:gridCol w:w="117"/>
        <w:gridCol w:w="663"/>
        <w:gridCol w:w="5811"/>
      </w:tblGrid>
      <w:tr w:rsidR="00397369" w:rsidRPr="00397369" w14:paraId="00DA095A" w14:textId="77777777" w:rsidTr="005F00C1">
        <w:trPr>
          <w:jc w:val="center"/>
        </w:trPr>
        <w:tc>
          <w:tcPr>
            <w:tcW w:w="5000" w:type="pct"/>
            <w:gridSpan w:val="5"/>
            <w:tcBorders>
              <w:top w:val="nil"/>
              <w:left w:val="nil"/>
              <w:bottom w:val="nil"/>
              <w:right w:val="nil"/>
            </w:tcBorders>
          </w:tcPr>
          <w:p w14:paraId="548EAEF0" w14:textId="15AE6456" w:rsidR="00397369" w:rsidRPr="00397369" w:rsidRDefault="0027222A" w:rsidP="005F00C1">
            <w:pPr>
              <w:pStyle w:val="UnitTitle"/>
              <w:rPr>
                <w:rFonts w:ascii="Arial" w:hAnsi="Arial"/>
                <w:sz w:val="22"/>
                <w:szCs w:val="22"/>
              </w:rPr>
            </w:pPr>
            <w:bookmarkStart w:id="87" w:name="_Toc397604307"/>
            <w:r w:rsidRPr="0027222A">
              <w:rPr>
                <w:rFonts w:ascii="Arial" w:hAnsi="Arial"/>
                <w:sz w:val="22"/>
                <w:szCs w:val="22"/>
              </w:rPr>
              <w:lastRenderedPageBreak/>
              <w:t>VU22985</w:t>
            </w:r>
            <w:r w:rsidR="00397369" w:rsidRPr="00397369">
              <w:rPr>
                <w:rFonts w:ascii="Arial" w:hAnsi="Arial"/>
                <w:sz w:val="22"/>
                <w:szCs w:val="22"/>
              </w:rPr>
              <w:t xml:space="preserve"> Research the application of corporations law</w:t>
            </w:r>
            <w:bookmarkEnd w:id="87"/>
          </w:p>
        </w:tc>
      </w:tr>
      <w:tr w:rsidR="00397369" w:rsidRPr="00397369" w14:paraId="66B9BD10" w14:textId="77777777" w:rsidTr="005F00C1">
        <w:trPr>
          <w:jc w:val="center"/>
        </w:trPr>
        <w:tc>
          <w:tcPr>
            <w:tcW w:w="5000" w:type="pct"/>
            <w:gridSpan w:val="5"/>
            <w:tcBorders>
              <w:top w:val="nil"/>
              <w:left w:val="nil"/>
              <w:bottom w:val="nil"/>
              <w:right w:val="nil"/>
            </w:tcBorders>
          </w:tcPr>
          <w:p w14:paraId="47A58535" w14:textId="77777777" w:rsidR="00397369" w:rsidRPr="00397369" w:rsidRDefault="00397369" w:rsidP="005F00C1">
            <w:pPr>
              <w:pStyle w:val="Bold"/>
              <w:rPr>
                <w:rFonts w:ascii="Arial" w:hAnsi="Arial"/>
                <w:sz w:val="22"/>
              </w:rPr>
            </w:pPr>
            <w:r w:rsidRPr="00397369">
              <w:rPr>
                <w:rFonts w:ascii="Arial" w:hAnsi="Arial"/>
                <w:sz w:val="22"/>
              </w:rPr>
              <w:t>Unit Descriptor</w:t>
            </w:r>
          </w:p>
          <w:p w14:paraId="33F40EFC" w14:textId="0000F603" w:rsidR="00397369" w:rsidRPr="00397369" w:rsidRDefault="00397369" w:rsidP="005F00C1">
            <w:pPr>
              <w:rPr>
                <w:rFonts w:ascii="Arial" w:hAnsi="Arial" w:cs="Arial"/>
                <w:sz w:val="22"/>
                <w:szCs w:val="22"/>
              </w:rPr>
            </w:pPr>
            <w:r w:rsidRPr="00397369">
              <w:rPr>
                <w:rFonts w:ascii="Arial" w:hAnsi="Arial" w:cs="Arial"/>
                <w:sz w:val="22"/>
                <w:szCs w:val="22"/>
              </w:rPr>
              <w:t xml:space="preserve">This unit describes the skills and knowledge required to </w:t>
            </w:r>
            <w:r w:rsidR="00C15A1A">
              <w:rPr>
                <w:rFonts w:ascii="Arial" w:hAnsi="Arial" w:cs="Arial"/>
                <w:sz w:val="22"/>
                <w:szCs w:val="22"/>
              </w:rPr>
              <w:t xml:space="preserve">research and </w:t>
            </w:r>
            <w:r w:rsidRPr="00397369">
              <w:rPr>
                <w:rFonts w:ascii="Arial" w:hAnsi="Arial" w:cs="Arial"/>
                <w:sz w:val="22"/>
                <w:szCs w:val="22"/>
              </w:rPr>
              <w:t xml:space="preserve">apply areas of company and associations law in order to support relevant operations of a legal office, financial institution, accounting office, government department or authority or corporate section.  </w:t>
            </w:r>
          </w:p>
          <w:p w14:paraId="34EF987D" w14:textId="77777777" w:rsidR="00397369" w:rsidRPr="00397369" w:rsidRDefault="00397369" w:rsidP="005F00C1">
            <w:pPr>
              <w:pStyle w:val="Licensing"/>
              <w:rPr>
                <w:rFonts w:ascii="Arial" w:hAnsi="Arial" w:cs="Arial"/>
                <w:szCs w:val="22"/>
              </w:rPr>
            </w:pPr>
            <w:r w:rsidRPr="00397369">
              <w:rPr>
                <w:rFonts w:ascii="Arial" w:hAnsi="Arial" w:cs="Arial"/>
                <w:szCs w:val="22"/>
              </w:rPr>
              <w:t>No licensing, legislative, regulatory or certification requirements apply to this unit at the time of publication.</w:t>
            </w:r>
          </w:p>
        </w:tc>
      </w:tr>
      <w:tr w:rsidR="00397369" w:rsidRPr="00397369" w14:paraId="63849220" w14:textId="77777777" w:rsidTr="005F00C1">
        <w:trPr>
          <w:jc w:val="center"/>
        </w:trPr>
        <w:tc>
          <w:tcPr>
            <w:tcW w:w="5000" w:type="pct"/>
            <w:gridSpan w:val="5"/>
            <w:tcBorders>
              <w:top w:val="nil"/>
              <w:left w:val="nil"/>
              <w:bottom w:val="nil"/>
              <w:right w:val="nil"/>
            </w:tcBorders>
          </w:tcPr>
          <w:p w14:paraId="7E96FDDA" w14:textId="77777777" w:rsidR="00397369" w:rsidRPr="00397369" w:rsidRDefault="00397369" w:rsidP="005F00C1">
            <w:pPr>
              <w:pStyle w:val="Bold"/>
              <w:rPr>
                <w:rFonts w:ascii="Arial" w:hAnsi="Arial"/>
                <w:sz w:val="22"/>
              </w:rPr>
            </w:pPr>
            <w:r w:rsidRPr="00397369">
              <w:rPr>
                <w:rFonts w:ascii="Arial" w:hAnsi="Arial"/>
                <w:sz w:val="22"/>
              </w:rPr>
              <w:t>Employability Skills</w:t>
            </w:r>
          </w:p>
          <w:p w14:paraId="01959BBF" w14:textId="77777777" w:rsidR="00397369" w:rsidRPr="00397369" w:rsidRDefault="00397369" w:rsidP="005F00C1">
            <w:pPr>
              <w:rPr>
                <w:rFonts w:ascii="Arial" w:hAnsi="Arial" w:cs="Arial"/>
                <w:sz w:val="22"/>
                <w:szCs w:val="22"/>
              </w:rPr>
            </w:pPr>
            <w:r w:rsidRPr="00397369">
              <w:rPr>
                <w:rFonts w:ascii="Arial" w:hAnsi="Arial" w:cs="Arial"/>
                <w:sz w:val="22"/>
                <w:szCs w:val="22"/>
              </w:rPr>
              <w:t>This unit contains Employability Skills.</w:t>
            </w:r>
          </w:p>
        </w:tc>
      </w:tr>
      <w:tr w:rsidR="00397369" w:rsidRPr="00397369" w14:paraId="787E0E8C" w14:textId="77777777" w:rsidTr="005F00C1">
        <w:trPr>
          <w:jc w:val="center"/>
        </w:trPr>
        <w:tc>
          <w:tcPr>
            <w:tcW w:w="5000" w:type="pct"/>
            <w:gridSpan w:val="5"/>
            <w:tcBorders>
              <w:top w:val="nil"/>
              <w:left w:val="nil"/>
              <w:bottom w:val="nil"/>
              <w:right w:val="nil"/>
            </w:tcBorders>
          </w:tcPr>
          <w:p w14:paraId="6FE6C81D" w14:textId="77777777" w:rsidR="00397369" w:rsidRPr="00397369" w:rsidRDefault="00397369" w:rsidP="005F00C1">
            <w:pPr>
              <w:pStyle w:val="Bold"/>
              <w:rPr>
                <w:rFonts w:ascii="Arial" w:hAnsi="Arial"/>
                <w:sz w:val="22"/>
              </w:rPr>
            </w:pPr>
            <w:r w:rsidRPr="00397369">
              <w:rPr>
                <w:rFonts w:ascii="Arial" w:hAnsi="Arial"/>
                <w:sz w:val="22"/>
              </w:rPr>
              <w:t>Application of the Unit</w:t>
            </w:r>
          </w:p>
          <w:p w14:paraId="0397FAD2" w14:textId="77777777" w:rsidR="00397369" w:rsidRPr="00397369" w:rsidRDefault="00397369" w:rsidP="005F00C1">
            <w:pPr>
              <w:rPr>
                <w:rFonts w:ascii="Arial" w:hAnsi="Arial" w:cs="Arial"/>
                <w:sz w:val="22"/>
                <w:szCs w:val="22"/>
              </w:rPr>
            </w:pPr>
            <w:r w:rsidRPr="00397369">
              <w:rPr>
                <w:rFonts w:ascii="Arial" w:hAnsi="Arial" w:cs="Arial"/>
                <w:sz w:val="22"/>
                <w:szCs w:val="22"/>
              </w:rPr>
              <w:t>This unit supports the work of personnel engaged in the operation of a legal office, financial institution, accounting office, government department or authority, or associated fields within public and/or corporate sectors.</w:t>
            </w:r>
          </w:p>
        </w:tc>
      </w:tr>
      <w:tr w:rsidR="00397369" w:rsidRPr="00397369" w14:paraId="5A3C3D97" w14:textId="77777777" w:rsidTr="005F00C1">
        <w:trPr>
          <w:jc w:val="center"/>
        </w:trPr>
        <w:tc>
          <w:tcPr>
            <w:tcW w:w="1414" w:type="pct"/>
            <w:gridSpan w:val="3"/>
            <w:tcBorders>
              <w:top w:val="nil"/>
              <w:left w:val="nil"/>
              <w:bottom w:val="nil"/>
              <w:right w:val="nil"/>
            </w:tcBorders>
          </w:tcPr>
          <w:p w14:paraId="1700FCE9" w14:textId="77777777" w:rsidR="00397369" w:rsidRPr="00397369" w:rsidRDefault="00397369" w:rsidP="005F00C1">
            <w:pPr>
              <w:pStyle w:val="Bold"/>
              <w:rPr>
                <w:rFonts w:ascii="Arial" w:hAnsi="Arial"/>
                <w:sz w:val="22"/>
              </w:rPr>
            </w:pPr>
            <w:r w:rsidRPr="00397369">
              <w:rPr>
                <w:rFonts w:ascii="Arial" w:hAnsi="Arial"/>
                <w:sz w:val="22"/>
              </w:rPr>
              <w:t>ELEMENT</w:t>
            </w:r>
          </w:p>
        </w:tc>
        <w:tc>
          <w:tcPr>
            <w:tcW w:w="3586" w:type="pct"/>
            <w:gridSpan w:val="2"/>
            <w:tcBorders>
              <w:top w:val="nil"/>
              <w:left w:val="nil"/>
              <w:bottom w:val="nil"/>
              <w:right w:val="nil"/>
            </w:tcBorders>
          </w:tcPr>
          <w:p w14:paraId="1BF3276D" w14:textId="77777777" w:rsidR="00397369" w:rsidRPr="00397369" w:rsidRDefault="00397369" w:rsidP="005F00C1">
            <w:pPr>
              <w:pStyle w:val="Bold"/>
              <w:rPr>
                <w:rFonts w:ascii="Arial" w:hAnsi="Arial"/>
                <w:sz w:val="22"/>
              </w:rPr>
            </w:pPr>
            <w:r w:rsidRPr="00397369">
              <w:rPr>
                <w:rFonts w:ascii="Arial" w:hAnsi="Arial"/>
                <w:sz w:val="22"/>
              </w:rPr>
              <w:t>PERFORMANCE CRITERIA</w:t>
            </w:r>
          </w:p>
        </w:tc>
      </w:tr>
      <w:tr w:rsidR="00397369" w:rsidRPr="00397369" w14:paraId="148DE1BA" w14:textId="77777777" w:rsidTr="005F00C1">
        <w:trPr>
          <w:jc w:val="center"/>
        </w:trPr>
        <w:tc>
          <w:tcPr>
            <w:tcW w:w="1414" w:type="pct"/>
            <w:gridSpan w:val="3"/>
            <w:tcBorders>
              <w:top w:val="nil"/>
              <w:left w:val="nil"/>
              <w:bottom w:val="nil"/>
              <w:right w:val="nil"/>
            </w:tcBorders>
          </w:tcPr>
          <w:p w14:paraId="54139E26" w14:textId="77777777" w:rsidR="00397369" w:rsidRPr="00397369" w:rsidRDefault="00397369" w:rsidP="005F00C1">
            <w:pPr>
              <w:pStyle w:val="Smalltext"/>
              <w:rPr>
                <w:rFonts w:ascii="Arial" w:hAnsi="Arial"/>
                <w:sz w:val="22"/>
              </w:rPr>
            </w:pPr>
            <w:r w:rsidRPr="00397369">
              <w:rPr>
                <w:rFonts w:ascii="Arial" w:hAnsi="Arial"/>
                <w:sz w:val="22"/>
              </w:rPr>
              <w:t>Elements describe the essential outcomes of a unit of competency.</w:t>
            </w:r>
          </w:p>
        </w:tc>
        <w:tc>
          <w:tcPr>
            <w:tcW w:w="3586" w:type="pct"/>
            <w:gridSpan w:val="2"/>
            <w:tcBorders>
              <w:top w:val="nil"/>
              <w:left w:val="nil"/>
              <w:bottom w:val="nil"/>
              <w:right w:val="nil"/>
            </w:tcBorders>
          </w:tcPr>
          <w:p w14:paraId="0FA6FEE9" w14:textId="77777777" w:rsidR="00397369" w:rsidRPr="00397369" w:rsidRDefault="00397369" w:rsidP="005F00C1">
            <w:pPr>
              <w:pStyle w:val="Smalltext"/>
              <w:rPr>
                <w:rFonts w:ascii="Arial" w:hAnsi="Arial"/>
                <w:sz w:val="22"/>
              </w:rPr>
            </w:pPr>
            <w:r w:rsidRPr="00397369">
              <w:rPr>
                <w:rFonts w:ascii="Arial" w:hAnsi="Arial"/>
                <w:sz w:val="22"/>
              </w:rPr>
              <w:t xml:space="preserve">Performance criteria describe the required performance needed to demonstrate achievement of the element. Where </w:t>
            </w:r>
            <w:r w:rsidRPr="00397369">
              <w:rPr>
                <w:rFonts w:ascii="Arial" w:hAnsi="Arial"/>
                <w:b/>
                <w:i/>
                <w:sz w:val="22"/>
              </w:rPr>
              <w:t>bold italicised</w:t>
            </w:r>
            <w:r w:rsidRPr="00397369">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397369" w:rsidRPr="00397369" w14:paraId="77888CB2" w14:textId="77777777" w:rsidTr="005F00C1">
        <w:trPr>
          <w:jc w:val="center"/>
        </w:trPr>
        <w:tc>
          <w:tcPr>
            <w:tcW w:w="314" w:type="pct"/>
            <w:vMerge w:val="restart"/>
            <w:tcBorders>
              <w:top w:val="nil"/>
              <w:left w:val="nil"/>
              <w:right w:val="nil"/>
            </w:tcBorders>
          </w:tcPr>
          <w:p w14:paraId="22194F13" w14:textId="77777777" w:rsidR="00397369" w:rsidRPr="00397369" w:rsidRDefault="00397369" w:rsidP="005F00C1">
            <w:pPr>
              <w:rPr>
                <w:rFonts w:ascii="Arial" w:hAnsi="Arial" w:cs="Arial"/>
                <w:sz w:val="22"/>
                <w:szCs w:val="22"/>
              </w:rPr>
            </w:pPr>
            <w:bookmarkStart w:id="88" w:name="_Hlk35442690"/>
            <w:r w:rsidRPr="00397369">
              <w:rPr>
                <w:rFonts w:ascii="Arial" w:hAnsi="Arial" w:cs="Arial"/>
                <w:sz w:val="22"/>
                <w:szCs w:val="22"/>
              </w:rPr>
              <w:t>1.</w:t>
            </w:r>
          </w:p>
        </w:tc>
        <w:tc>
          <w:tcPr>
            <w:tcW w:w="1100" w:type="pct"/>
            <w:gridSpan w:val="2"/>
            <w:vMerge w:val="restart"/>
            <w:tcBorders>
              <w:top w:val="nil"/>
              <w:left w:val="nil"/>
              <w:right w:val="nil"/>
            </w:tcBorders>
          </w:tcPr>
          <w:p w14:paraId="3FFB4FB6" w14:textId="77777777" w:rsidR="00397369" w:rsidRPr="00397369" w:rsidRDefault="00397369" w:rsidP="005F00C1">
            <w:pPr>
              <w:rPr>
                <w:rFonts w:ascii="Arial" w:hAnsi="Arial" w:cs="Arial"/>
                <w:sz w:val="22"/>
                <w:szCs w:val="22"/>
              </w:rPr>
            </w:pPr>
            <w:r w:rsidRPr="00397369">
              <w:rPr>
                <w:rFonts w:ascii="Arial" w:hAnsi="Arial" w:cs="Arial"/>
                <w:sz w:val="22"/>
                <w:szCs w:val="22"/>
              </w:rPr>
              <w:t xml:space="preserve">Research the development of company law </w:t>
            </w:r>
          </w:p>
        </w:tc>
        <w:tc>
          <w:tcPr>
            <w:tcW w:w="367" w:type="pct"/>
            <w:tcBorders>
              <w:top w:val="nil"/>
              <w:left w:val="nil"/>
              <w:bottom w:val="nil"/>
              <w:right w:val="nil"/>
            </w:tcBorders>
          </w:tcPr>
          <w:p w14:paraId="272DE1B8" w14:textId="77777777" w:rsidR="00397369" w:rsidRPr="00397369" w:rsidRDefault="00397369" w:rsidP="005F00C1">
            <w:pPr>
              <w:rPr>
                <w:rFonts w:ascii="Arial" w:hAnsi="Arial" w:cs="Arial"/>
                <w:sz w:val="22"/>
                <w:szCs w:val="22"/>
              </w:rPr>
            </w:pPr>
            <w:r w:rsidRPr="00397369">
              <w:rPr>
                <w:rFonts w:ascii="Arial" w:hAnsi="Arial" w:cs="Arial"/>
                <w:sz w:val="22"/>
                <w:szCs w:val="22"/>
              </w:rPr>
              <w:t>1.1</w:t>
            </w:r>
          </w:p>
        </w:tc>
        <w:tc>
          <w:tcPr>
            <w:tcW w:w="3219" w:type="pct"/>
            <w:tcBorders>
              <w:top w:val="nil"/>
              <w:left w:val="nil"/>
              <w:bottom w:val="nil"/>
              <w:right w:val="nil"/>
            </w:tcBorders>
          </w:tcPr>
          <w:p w14:paraId="26391933" w14:textId="77777777" w:rsidR="00397369" w:rsidRPr="00397369" w:rsidRDefault="00397369" w:rsidP="005F00C1">
            <w:pPr>
              <w:rPr>
                <w:rFonts w:ascii="Arial" w:hAnsi="Arial" w:cs="Arial"/>
                <w:sz w:val="22"/>
                <w:szCs w:val="22"/>
              </w:rPr>
            </w:pPr>
            <w:r w:rsidRPr="00397369">
              <w:rPr>
                <w:rFonts w:ascii="Arial" w:hAnsi="Arial" w:cs="Arial"/>
                <w:sz w:val="22"/>
                <w:szCs w:val="22"/>
              </w:rPr>
              <w:t>Define a company and compare and contrast it with other types of business organisations with reference to sole proprietorship, partnership, trust and associations</w:t>
            </w:r>
          </w:p>
        </w:tc>
      </w:tr>
      <w:tr w:rsidR="00397369" w:rsidRPr="00397369" w14:paraId="32A8788F" w14:textId="77777777" w:rsidTr="005F00C1">
        <w:trPr>
          <w:jc w:val="center"/>
        </w:trPr>
        <w:tc>
          <w:tcPr>
            <w:tcW w:w="314" w:type="pct"/>
            <w:vMerge/>
            <w:tcBorders>
              <w:left w:val="nil"/>
              <w:right w:val="nil"/>
            </w:tcBorders>
          </w:tcPr>
          <w:p w14:paraId="4C8A7A54"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7783D77B"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17EE8A43" w14:textId="77777777" w:rsidR="00397369" w:rsidRPr="00397369" w:rsidRDefault="00397369" w:rsidP="005F00C1">
            <w:pPr>
              <w:rPr>
                <w:rFonts w:ascii="Arial" w:hAnsi="Arial" w:cs="Arial"/>
                <w:sz w:val="22"/>
                <w:szCs w:val="22"/>
              </w:rPr>
            </w:pPr>
            <w:r w:rsidRPr="00397369">
              <w:rPr>
                <w:rFonts w:ascii="Arial" w:hAnsi="Arial" w:cs="Arial"/>
                <w:sz w:val="22"/>
                <w:szCs w:val="22"/>
              </w:rPr>
              <w:t>1.2</w:t>
            </w:r>
          </w:p>
        </w:tc>
        <w:tc>
          <w:tcPr>
            <w:tcW w:w="3219" w:type="pct"/>
            <w:tcBorders>
              <w:top w:val="nil"/>
              <w:left w:val="nil"/>
              <w:bottom w:val="nil"/>
              <w:right w:val="nil"/>
            </w:tcBorders>
          </w:tcPr>
          <w:p w14:paraId="353AFA7E" w14:textId="533A2078" w:rsidR="00397369" w:rsidRPr="00397369" w:rsidRDefault="00C15A1A"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development of company law in Australia, including the development of supplementary legislation and regulations</w:t>
            </w:r>
          </w:p>
        </w:tc>
      </w:tr>
      <w:tr w:rsidR="00397369" w:rsidRPr="00397369" w14:paraId="30DCEACB" w14:textId="77777777" w:rsidTr="005F00C1">
        <w:trPr>
          <w:jc w:val="center"/>
        </w:trPr>
        <w:tc>
          <w:tcPr>
            <w:tcW w:w="314" w:type="pct"/>
            <w:vMerge/>
            <w:tcBorders>
              <w:left w:val="nil"/>
              <w:right w:val="nil"/>
            </w:tcBorders>
          </w:tcPr>
          <w:p w14:paraId="0425D60D"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3A916ADE"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77BD9EB0" w14:textId="77777777" w:rsidR="00397369" w:rsidRPr="00397369" w:rsidRDefault="00397369" w:rsidP="005F00C1">
            <w:pPr>
              <w:rPr>
                <w:rFonts w:ascii="Arial" w:hAnsi="Arial" w:cs="Arial"/>
                <w:sz w:val="22"/>
                <w:szCs w:val="22"/>
              </w:rPr>
            </w:pPr>
            <w:r w:rsidRPr="00397369">
              <w:rPr>
                <w:rFonts w:ascii="Arial" w:hAnsi="Arial" w:cs="Arial"/>
                <w:sz w:val="22"/>
                <w:szCs w:val="22"/>
              </w:rPr>
              <w:t>1.3</w:t>
            </w:r>
          </w:p>
        </w:tc>
        <w:tc>
          <w:tcPr>
            <w:tcW w:w="3219" w:type="pct"/>
            <w:tcBorders>
              <w:top w:val="nil"/>
              <w:left w:val="nil"/>
              <w:bottom w:val="nil"/>
              <w:right w:val="nil"/>
            </w:tcBorders>
          </w:tcPr>
          <w:p w14:paraId="407DB030" w14:textId="77FC7009" w:rsidR="00397369" w:rsidRPr="00397369" w:rsidRDefault="00C15A1A"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administration of company law and the role of the Australian Securities and Investments Commission</w:t>
            </w:r>
          </w:p>
        </w:tc>
      </w:tr>
      <w:tr w:rsidR="00C15A1A" w:rsidRPr="00397369" w14:paraId="7BD93A51" w14:textId="77777777" w:rsidTr="0033651C">
        <w:trPr>
          <w:trHeight w:val="1012"/>
          <w:jc w:val="center"/>
        </w:trPr>
        <w:tc>
          <w:tcPr>
            <w:tcW w:w="314" w:type="pct"/>
            <w:vMerge/>
            <w:tcBorders>
              <w:left w:val="nil"/>
              <w:right w:val="nil"/>
            </w:tcBorders>
          </w:tcPr>
          <w:p w14:paraId="262840EB" w14:textId="77777777" w:rsidR="00C15A1A" w:rsidRPr="00397369" w:rsidRDefault="00C15A1A" w:rsidP="005F00C1">
            <w:pPr>
              <w:rPr>
                <w:rFonts w:ascii="Arial" w:hAnsi="Arial" w:cs="Arial"/>
                <w:sz w:val="22"/>
                <w:szCs w:val="22"/>
              </w:rPr>
            </w:pPr>
          </w:p>
        </w:tc>
        <w:tc>
          <w:tcPr>
            <w:tcW w:w="1100" w:type="pct"/>
            <w:gridSpan w:val="2"/>
            <w:vMerge/>
            <w:tcBorders>
              <w:left w:val="nil"/>
              <w:right w:val="nil"/>
            </w:tcBorders>
          </w:tcPr>
          <w:p w14:paraId="714F42AC" w14:textId="77777777" w:rsidR="00C15A1A" w:rsidRPr="00397369" w:rsidRDefault="00C15A1A" w:rsidP="005F00C1">
            <w:pPr>
              <w:rPr>
                <w:rFonts w:ascii="Arial" w:hAnsi="Arial" w:cs="Arial"/>
                <w:sz w:val="22"/>
                <w:szCs w:val="22"/>
              </w:rPr>
            </w:pPr>
          </w:p>
        </w:tc>
        <w:tc>
          <w:tcPr>
            <w:tcW w:w="367" w:type="pct"/>
            <w:tcBorders>
              <w:top w:val="nil"/>
              <w:left w:val="nil"/>
              <w:right w:val="nil"/>
            </w:tcBorders>
          </w:tcPr>
          <w:p w14:paraId="08BDAF62" w14:textId="17FE4C8D" w:rsidR="00C15A1A" w:rsidRPr="00397369" w:rsidRDefault="00C15A1A" w:rsidP="005F00C1">
            <w:pPr>
              <w:rPr>
                <w:rFonts w:ascii="Arial" w:hAnsi="Arial" w:cs="Arial"/>
                <w:sz w:val="22"/>
                <w:szCs w:val="22"/>
              </w:rPr>
            </w:pPr>
            <w:r w:rsidRPr="00397369">
              <w:rPr>
                <w:rFonts w:ascii="Arial" w:hAnsi="Arial" w:cs="Arial"/>
                <w:sz w:val="22"/>
                <w:szCs w:val="22"/>
              </w:rPr>
              <w:t>1.</w:t>
            </w:r>
            <w:r>
              <w:rPr>
                <w:rFonts w:ascii="Arial" w:hAnsi="Arial" w:cs="Arial"/>
                <w:sz w:val="22"/>
                <w:szCs w:val="22"/>
              </w:rPr>
              <w:t>4</w:t>
            </w:r>
          </w:p>
        </w:tc>
        <w:tc>
          <w:tcPr>
            <w:tcW w:w="3219" w:type="pct"/>
            <w:tcBorders>
              <w:top w:val="nil"/>
              <w:left w:val="nil"/>
              <w:right w:val="nil"/>
            </w:tcBorders>
          </w:tcPr>
          <w:p w14:paraId="3C31E576" w14:textId="77777777" w:rsidR="00C15A1A" w:rsidRPr="00397369" w:rsidRDefault="00C15A1A" w:rsidP="005F00C1">
            <w:pPr>
              <w:rPr>
                <w:rFonts w:ascii="Arial" w:hAnsi="Arial" w:cs="Arial"/>
                <w:b/>
                <w:i/>
                <w:sz w:val="22"/>
                <w:szCs w:val="22"/>
              </w:rPr>
            </w:pPr>
            <w:r w:rsidRPr="00397369">
              <w:rPr>
                <w:rFonts w:ascii="Arial" w:hAnsi="Arial" w:cs="Arial"/>
                <w:sz w:val="22"/>
                <w:szCs w:val="22"/>
              </w:rPr>
              <w:t xml:space="preserve">Determine the nature of the </w:t>
            </w:r>
            <w:r w:rsidRPr="00C15A1A">
              <w:rPr>
                <w:rFonts w:ascii="Arial" w:hAnsi="Arial" w:cs="Arial"/>
                <w:b/>
                <w:bCs/>
                <w:i/>
                <w:iCs/>
                <w:sz w:val="22"/>
                <w:szCs w:val="22"/>
              </w:rPr>
              <w:t>types of companies</w:t>
            </w:r>
            <w:r w:rsidRPr="00397369">
              <w:rPr>
                <w:rFonts w:ascii="Arial" w:hAnsi="Arial" w:cs="Arial"/>
                <w:sz w:val="22"/>
                <w:szCs w:val="22"/>
              </w:rPr>
              <w:t xml:space="preserve"> and identify main </w:t>
            </w:r>
            <w:r w:rsidRPr="00397369">
              <w:rPr>
                <w:rFonts w:ascii="Arial" w:hAnsi="Arial" w:cs="Arial"/>
                <w:b/>
                <w:i/>
                <w:sz w:val="22"/>
                <w:szCs w:val="22"/>
              </w:rPr>
              <w:t>differentiating features of types of companies</w:t>
            </w:r>
          </w:p>
          <w:p w14:paraId="6FFDEF7B" w14:textId="2B6A25AF" w:rsidR="00C15A1A" w:rsidRPr="00397369" w:rsidRDefault="00C15A1A" w:rsidP="005F00C1">
            <w:pPr>
              <w:rPr>
                <w:rFonts w:ascii="Arial" w:hAnsi="Arial" w:cs="Arial"/>
                <w:bCs/>
                <w:iCs/>
                <w:sz w:val="22"/>
                <w:szCs w:val="22"/>
              </w:rPr>
            </w:pPr>
          </w:p>
        </w:tc>
      </w:tr>
      <w:bookmarkEnd w:id="88"/>
      <w:tr w:rsidR="00C15A1A" w:rsidRPr="00397369" w14:paraId="2DA22107" w14:textId="77777777" w:rsidTr="0033651C">
        <w:trPr>
          <w:jc w:val="center"/>
        </w:trPr>
        <w:tc>
          <w:tcPr>
            <w:tcW w:w="314" w:type="pct"/>
            <w:vMerge w:val="restart"/>
            <w:tcBorders>
              <w:top w:val="nil"/>
              <w:left w:val="nil"/>
              <w:right w:val="nil"/>
            </w:tcBorders>
          </w:tcPr>
          <w:p w14:paraId="6A4175D8" w14:textId="77777777" w:rsidR="00C15A1A" w:rsidRPr="00397369" w:rsidRDefault="00C15A1A" w:rsidP="005F00C1">
            <w:pPr>
              <w:rPr>
                <w:rFonts w:ascii="Arial" w:hAnsi="Arial" w:cs="Arial"/>
                <w:sz w:val="22"/>
                <w:szCs w:val="22"/>
              </w:rPr>
            </w:pPr>
            <w:r w:rsidRPr="00397369">
              <w:rPr>
                <w:rFonts w:ascii="Arial" w:hAnsi="Arial" w:cs="Arial"/>
                <w:sz w:val="22"/>
                <w:szCs w:val="22"/>
              </w:rPr>
              <w:t>2.</w:t>
            </w:r>
          </w:p>
        </w:tc>
        <w:tc>
          <w:tcPr>
            <w:tcW w:w="1100" w:type="pct"/>
            <w:gridSpan w:val="2"/>
            <w:vMerge w:val="restart"/>
            <w:tcBorders>
              <w:top w:val="nil"/>
              <w:left w:val="nil"/>
              <w:right w:val="nil"/>
            </w:tcBorders>
          </w:tcPr>
          <w:p w14:paraId="6C52C6A5" w14:textId="0299FFFD" w:rsidR="00C15A1A" w:rsidRPr="00397369" w:rsidRDefault="00C15A1A" w:rsidP="005F00C1">
            <w:pPr>
              <w:rPr>
                <w:rFonts w:ascii="Arial" w:hAnsi="Arial" w:cs="Arial"/>
                <w:sz w:val="22"/>
                <w:szCs w:val="22"/>
              </w:rPr>
            </w:pPr>
            <w:r>
              <w:rPr>
                <w:rFonts w:ascii="Arial" w:hAnsi="Arial" w:cs="Arial"/>
                <w:sz w:val="22"/>
                <w:szCs w:val="22"/>
              </w:rPr>
              <w:t>Research and a</w:t>
            </w:r>
            <w:r w:rsidRPr="00397369">
              <w:rPr>
                <w:rFonts w:ascii="Arial" w:hAnsi="Arial" w:cs="Arial"/>
                <w:sz w:val="22"/>
                <w:szCs w:val="22"/>
              </w:rPr>
              <w:t>nalyse the legal nature of incorporated associations</w:t>
            </w:r>
          </w:p>
        </w:tc>
        <w:tc>
          <w:tcPr>
            <w:tcW w:w="367" w:type="pct"/>
            <w:tcBorders>
              <w:top w:val="nil"/>
              <w:left w:val="nil"/>
              <w:bottom w:val="nil"/>
              <w:right w:val="nil"/>
            </w:tcBorders>
          </w:tcPr>
          <w:p w14:paraId="3E9B865A" w14:textId="77777777" w:rsidR="00C15A1A" w:rsidRPr="00397369" w:rsidRDefault="00C15A1A" w:rsidP="005F00C1">
            <w:pPr>
              <w:rPr>
                <w:rFonts w:ascii="Arial" w:hAnsi="Arial" w:cs="Arial"/>
                <w:sz w:val="22"/>
                <w:szCs w:val="22"/>
              </w:rPr>
            </w:pPr>
            <w:r w:rsidRPr="00397369">
              <w:rPr>
                <w:rFonts w:ascii="Arial" w:hAnsi="Arial" w:cs="Arial"/>
                <w:sz w:val="22"/>
                <w:szCs w:val="22"/>
              </w:rPr>
              <w:t>2.1</w:t>
            </w:r>
          </w:p>
        </w:tc>
        <w:tc>
          <w:tcPr>
            <w:tcW w:w="3219" w:type="pct"/>
            <w:tcBorders>
              <w:top w:val="nil"/>
              <w:left w:val="nil"/>
              <w:bottom w:val="nil"/>
              <w:right w:val="nil"/>
            </w:tcBorders>
          </w:tcPr>
          <w:p w14:paraId="6F7DFF70" w14:textId="77777777" w:rsidR="00C15A1A" w:rsidRPr="00397369" w:rsidRDefault="00C15A1A" w:rsidP="005F00C1">
            <w:pPr>
              <w:rPr>
                <w:rFonts w:ascii="Arial" w:hAnsi="Arial" w:cs="Arial"/>
                <w:sz w:val="22"/>
                <w:szCs w:val="22"/>
              </w:rPr>
            </w:pPr>
            <w:r w:rsidRPr="00397369">
              <w:rPr>
                <w:rFonts w:ascii="Arial" w:hAnsi="Arial" w:cs="Arial"/>
                <w:sz w:val="22"/>
                <w:szCs w:val="22"/>
              </w:rPr>
              <w:t>Analyse the powers, duties and liabilities of members and office bearers of incorporated associations</w:t>
            </w:r>
          </w:p>
          <w:p w14:paraId="4FBD563C" w14:textId="77777777" w:rsidR="00C15A1A" w:rsidRPr="00397369" w:rsidRDefault="00C15A1A" w:rsidP="005F00C1">
            <w:pPr>
              <w:rPr>
                <w:rFonts w:ascii="Arial" w:hAnsi="Arial" w:cs="Arial"/>
                <w:sz w:val="22"/>
                <w:szCs w:val="22"/>
              </w:rPr>
            </w:pPr>
          </w:p>
        </w:tc>
      </w:tr>
      <w:tr w:rsidR="00C15A1A" w:rsidRPr="00397369" w14:paraId="38CF6AB0" w14:textId="77777777" w:rsidTr="0033651C">
        <w:trPr>
          <w:jc w:val="center"/>
        </w:trPr>
        <w:tc>
          <w:tcPr>
            <w:tcW w:w="314" w:type="pct"/>
            <w:vMerge/>
            <w:tcBorders>
              <w:left w:val="nil"/>
              <w:right w:val="nil"/>
            </w:tcBorders>
          </w:tcPr>
          <w:p w14:paraId="3FD9CC3B" w14:textId="77777777" w:rsidR="00C15A1A" w:rsidRPr="00397369" w:rsidRDefault="00C15A1A" w:rsidP="005F00C1">
            <w:pPr>
              <w:rPr>
                <w:rFonts w:ascii="Arial" w:hAnsi="Arial" w:cs="Arial"/>
                <w:sz w:val="22"/>
                <w:szCs w:val="22"/>
              </w:rPr>
            </w:pPr>
          </w:p>
        </w:tc>
        <w:tc>
          <w:tcPr>
            <w:tcW w:w="1100" w:type="pct"/>
            <w:gridSpan w:val="2"/>
            <w:vMerge/>
            <w:tcBorders>
              <w:left w:val="nil"/>
              <w:right w:val="nil"/>
            </w:tcBorders>
          </w:tcPr>
          <w:p w14:paraId="217CC03D" w14:textId="77777777" w:rsidR="00C15A1A" w:rsidRPr="00397369" w:rsidRDefault="00C15A1A" w:rsidP="005F00C1">
            <w:pPr>
              <w:rPr>
                <w:rFonts w:ascii="Arial" w:hAnsi="Arial" w:cs="Arial"/>
                <w:sz w:val="22"/>
                <w:szCs w:val="22"/>
              </w:rPr>
            </w:pPr>
          </w:p>
        </w:tc>
        <w:tc>
          <w:tcPr>
            <w:tcW w:w="367" w:type="pct"/>
            <w:tcBorders>
              <w:top w:val="nil"/>
              <w:left w:val="nil"/>
              <w:bottom w:val="nil"/>
              <w:right w:val="nil"/>
            </w:tcBorders>
          </w:tcPr>
          <w:p w14:paraId="49E79E9B" w14:textId="77777777" w:rsidR="00C15A1A" w:rsidRPr="00397369" w:rsidRDefault="00C15A1A" w:rsidP="005F00C1">
            <w:pPr>
              <w:rPr>
                <w:rFonts w:ascii="Arial" w:hAnsi="Arial" w:cs="Arial"/>
                <w:sz w:val="22"/>
                <w:szCs w:val="22"/>
              </w:rPr>
            </w:pPr>
            <w:r w:rsidRPr="00397369">
              <w:rPr>
                <w:rFonts w:ascii="Arial" w:hAnsi="Arial" w:cs="Arial"/>
                <w:sz w:val="22"/>
                <w:szCs w:val="22"/>
              </w:rPr>
              <w:t>2.2</w:t>
            </w:r>
          </w:p>
        </w:tc>
        <w:tc>
          <w:tcPr>
            <w:tcW w:w="3219" w:type="pct"/>
            <w:tcBorders>
              <w:top w:val="nil"/>
              <w:left w:val="nil"/>
              <w:bottom w:val="nil"/>
              <w:right w:val="nil"/>
            </w:tcBorders>
          </w:tcPr>
          <w:p w14:paraId="55BC6DDC" w14:textId="77777777" w:rsidR="00C15A1A" w:rsidRPr="00397369" w:rsidRDefault="00C15A1A" w:rsidP="005F00C1">
            <w:pPr>
              <w:rPr>
                <w:rFonts w:ascii="Arial" w:hAnsi="Arial" w:cs="Arial"/>
                <w:sz w:val="22"/>
                <w:szCs w:val="22"/>
              </w:rPr>
            </w:pPr>
            <w:r w:rsidRPr="00397369">
              <w:rPr>
                <w:rFonts w:ascii="Arial" w:hAnsi="Arial" w:cs="Arial"/>
                <w:sz w:val="22"/>
                <w:szCs w:val="22"/>
              </w:rPr>
              <w:t xml:space="preserve">Analyse the legal consequences of </w:t>
            </w:r>
            <w:r w:rsidRPr="00397369">
              <w:rPr>
                <w:rFonts w:ascii="Arial" w:hAnsi="Arial" w:cs="Arial"/>
                <w:bCs/>
                <w:iCs/>
                <w:sz w:val="22"/>
                <w:szCs w:val="22"/>
              </w:rPr>
              <w:t>incorporating an association</w:t>
            </w:r>
          </w:p>
        </w:tc>
      </w:tr>
      <w:tr w:rsidR="00C15A1A" w:rsidRPr="00397369" w14:paraId="1F0D2536" w14:textId="77777777" w:rsidTr="005F00C1">
        <w:trPr>
          <w:jc w:val="center"/>
        </w:trPr>
        <w:tc>
          <w:tcPr>
            <w:tcW w:w="314" w:type="pct"/>
            <w:vMerge/>
            <w:tcBorders>
              <w:left w:val="nil"/>
              <w:bottom w:val="nil"/>
              <w:right w:val="nil"/>
            </w:tcBorders>
          </w:tcPr>
          <w:p w14:paraId="083CACA5" w14:textId="77777777" w:rsidR="00C15A1A" w:rsidRPr="00397369" w:rsidRDefault="00C15A1A" w:rsidP="005F00C1">
            <w:pPr>
              <w:rPr>
                <w:rFonts w:ascii="Arial" w:hAnsi="Arial" w:cs="Arial"/>
                <w:sz w:val="22"/>
                <w:szCs w:val="22"/>
              </w:rPr>
            </w:pPr>
          </w:p>
        </w:tc>
        <w:tc>
          <w:tcPr>
            <w:tcW w:w="1100" w:type="pct"/>
            <w:gridSpan w:val="2"/>
            <w:vMerge/>
            <w:tcBorders>
              <w:left w:val="nil"/>
              <w:bottom w:val="nil"/>
              <w:right w:val="nil"/>
            </w:tcBorders>
          </w:tcPr>
          <w:p w14:paraId="1AB7ED17" w14:textId="77777777" w:rsidR="00C15A1A" w:rsidRPr="00397369" w:rsidRDefault="00C15A1A" w:rsidP="005F00C1">
            <w:pPr>
              <w:rPr>
                <w:rFonts w:ascii="Arial" w:hAnsi="Arial" w:cs="Arial"/>
                <w:sz w:val="22"/>
                <w:szCs w:val="22"/>
              </w:rPr>
            </w:pPr>
          </w:p>
        </w:tc>
        <w:tc>
          <w:tcPr>
            <w:tcW w:w="367" w:type="pct"/>
            <w:tcBorders>
              <w:top w:val="nil"/>
              <w:left w:val="nil"/>
              <w:bottom w:val="nil"/>
              <w:right w:val="nil"/>
            </w:tcBorders>
          </w:tcPr>
          <w:p w14:paraId="1D0F5935" w14:textId="77777777" w:rsidR="00C15A1A" w:rsidRPr="00397369" w:rsidRDefault="00C15A1A" w:rsidP="005F00C1">
            <w:pPr>
              <w:rPr>
                <w:rFonts w:ascii="Arial" w:hAnsi="Arial" w:cs="Arial"/>
                <w:sz w:val="22"/>
                <w:szCs w:val="22"/>
              </w:rPr>
            </w:pPr>
            <w:r w:rsidRPr="00397369">
              <w:rPr>
                <w:rFonts w:ascii="Arial" w:hAnsi="Arial" w:cs="Arial"/>
                <w:sz w:val="22"/>
                <w:szCs w:val="22"/>
              </w:rPr>
              <w:t>2.3</w:t>
            </w:r>
          </w:p>
        </w:tc>
        <w:tc>
          <w:tcPr>
            <w:tcW w:w="3219" w:type="pct"/>
            <w:tcBorders>
              <w:top w:val="nil"/>
              <w:left w:val="nil"/>
              <w:bottom w:val="nil"/>
              <w:right w:val="nil"/>
            </w:tcBorders>
          </w:tcPr>
          <w:p w14:paraId="70DE1586" w14:textId="68FE33A5" w:rsidR="00C15A1A" w:rsidRPr="00397369" w:rsidRDefault="00C15A1A"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the legal nature of unincorporated associations and distinguish these from companies </w:t>
            </w:r>
          </w:p>
          <w:p w14:paraId="12ECBCA1" w14:textId="77777777" w:rsidR="00C15A1A" w:rsidRPr="00397369" w:rsidRDefault="00C15A1A" w:rsidP="005F00C1">
            <w:pPr>
              <w:rPr>
                <w:rFonts w:ascii="Arial" w:hAnsi="Arial" w:cs="Arial"/>
                <w:sz w:val="22"/>
                <w:szCs w:val="22"/>
              </w:rPr>
            </w:pPr>
          </w:p>
        </w:tc>
      </w:tr>
      <w:tr w:rsidR="00397369" w:rsidRPr="00397369" w14:paraId="7513622D" w14:textId="77777777" w:rsidTr="005F00C1">
        <w:trPr>
          <w:jc w:val="center"/>
        </w:trPr>
        <w:tc>
          <w:tcPr>
            <w:tcW w:w="314" w:type="pct"/>
            <w:vMerge w:val="restart"/>
            <w:tcBorders>
              <w:top w:val="nil"/>
              <w:left w:val="nil"/>
              <w:right w:val="nil"/>
            </w:tcBorders>
          </w:tcPr>
          <w:p w14:paraId="56594F59" w14:textId="77777777" w:rsidR="00397369" w:rsidRPr="00397369" w:rsidRDefault="00397369" w:rsidP="005F00C1">
            <w:pPr>
              <w:rPr>
                <w:rFonts w:ascii="Arial" w:hAnsi="Arial" w:cs="Arial"/>
                <w:sz w:val="22"/>
                <w:szCs w:val="22"/>
              </w:rPr>
            </w:pPr>
            <w:r w:rsidRPr="00397369">
              <w:rPr>
                <w:rFonts w:ascii="Arial" w:hAnsi="Arial" w:cs="Arial"/>
                <w:sz w:val="22"/>
                <w:szCs w:val="22"/>
              </w:rPr>
              <w:t>3.</w:t>
            </w:r>
          </w:p>
        </w:tc>
        <w:tc>
          <w:tcPr>
            <w:tcW w:w="1100" w:type="pct"/>
            <w:gridSpan w:val="2"/>
            <w:vMerge w:val="restart"/>
            <w:tcBorders>
              <w:top w:val="nil"/>
              <w:left w:val="nil"/>
              <w:right w:val="nil"/>
            </w:tcBorders>
          </w:tcPr>
          <w:p w14:paraId="3B45F528" w14:textId="77777777" w:rsidR="00397369" w:rsidRPr="00397369" w:rsidRDefault="00397369" w:rsidP="005F00C1">
            <w:pPr>
              <w:rPr>
                <w:rFonts w:ascii="Arial" w:hAnsi="Arial" w:cs="Arial"/>
                <w:sz w:val="22"/>
                <w:szCs w:val="22"/>
              </w:rPr>
            </w:pPr>
            <w:r w:rsidRPr="00397369">
              <w:rPr>
                <w:rFonts w:ascii="Arial" w:hAnsi="Arial" w:cs="Arial"/>
                <w:sz w:val="22"/>
                <w:szCs w:val="22"/>
              </w:rPr>
              <w:t xml:space="preserve">Analyse the concept of corporate liability </w:t>
            </w:r>
          </w:p>
          <w:p w14:paraId="05DAC19F"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3442AC2E" w14:textId="77777777" w:rsidR="00397369" w:rsidRPr="00397369" w:rsidRDefault="00397369" w:rsidP="005F00C1">
            <w:pPr>
              <w:rPr>
                <w:rFonts w:ascii="Arial" w:hAnsi="Arial" w:cs="Arial"/>
                <w:sz w:val="22"/>
                <w:szCs w:val="22"/>
              </w:rPr>
            </w:pPr>
            <w:r w:rsidRPr="00397369">
              <w:rPr>
                <w:rFonts w:ascii="Arial" w:hAnsi="Arial" w:cs="Arial"/>
                <w:sz w:val="22"/>
                <w:szCs w:val="22"/>
              </w:rPr>
              <w:t>3.1</w:t>
            </w:r>
          </w:p>
        </w:tc>
        <w:tc>
          <w:tcPr>
            <w:tcW w:w="3219" w:type="pct"/>
            <w:tcBorders>
              <w:top w:val="nil"/>
              <w:left w:val="nil"/>
              <w:bottom w:val="nil"/>
              <w:right w:val="nil"/>
            </w:tcBorders>
          </w:tcPr>
          <w:p w14:paraId="7CD43C1F" w14:textId="77777777" w:rsidR="00397369" w:rsidRPr="00397369" w:rsidRDefault="00397369" w:rsidP="005F00C1">
            <w:pPr>
              <w:rPr>
                <w:rFonts w:ascii="Arial" w:hAnsi="Arial" w:cs="Arial"/>
                <w:sz w:val="22"/>
                <w:szCs w:val="22"/>
              </w:rPr>
            </w:pPr>
            <w:r w:rsidRPr="00397369">
              <w:rPr>
                <w:rFonts w:ascii="Arial" w:hAnsi="Arial" w:cs="Arial"/>
                <w:sz w:val="22"/>
                <w:szCs w:val="22"/>
              </w:rPr>
              <w:t>Analyse the advantages and disadvantages of the corporate veil principle in corporate and commercial practice, and contrast these with the legal positions of unincorporated businesses</w:t>
            </w:r>
          </w:p>
        </w:tc>
      </w:tr>
      <w:tr w:rsidR="00397369" w:rsidRPr="00397369" w14:paraId="36013AD5" w14:textId="77777777" w:rsidTr="005F00C1">
        <w:trPr>
          <w:jc w:val="center"/>
        </w:trPr>
        <w:tc>
          <w:tcPr>
            <w:tcW w:w="314" w:type="pct"/>
            <w:vMerge/>
            <w:tcBorders>
              <w:left w:val="nil"/>
              <w:right w:val="nil"/>
            </w:tcBorders>
          </w:tcPr>
          <w:p w14:paraId="03AA4E5D"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378CFC8F"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36C1CB52" w14:textId="77777777" w:rsidR="00397369" w:rsidRPr="00397369" w:rsidRDefault="00397369" w:rsidP="005F00C1">
            <w:pPr>
              <w:rPr>
                <w:rFonts w:ascii="Arial" w:hAnsi="Arial" w:cs="Arial"/>
                <w:sz w:val="22"/>
                <w:szCs w:val="22"/>
              </w:rPr>
            </w:pPr>
            <w:r w:rsidRPr="00397369">
              <w:rPr>
                <w:rFonts w:ascii="Arial" w:hAnsi="Arial" w:cs="Arial"/>
                <w:sz w:val="22"/>
                <w:szCs w:val="22"/>
              </w:rPr>
              <w:t>3.2</w:t>
            </w:r>
          </w:p>
        </w:tc>
        <w:tc>
          <w:tcPr>
            <w:tcW w:w="3219" w:type="pct"/>
            <w:tcBorders>
              <w:top w:val="nil"/>
              <w:left w:val="nil"/>
              <w:bottom w:val="nil"/>
              <w:right w:val="nil"/>
            </w:tcBorders>
          </w:tcPr>
          <w:p w14:paraId="43A1ECAB" w14:textId="7B103D9F" w:rsidR="00397369" w:rsidRPr="00397369" w:rsidRDefault="00C15A1A" w:rsidP="005F00C1">
            <w:pPr>
              <w:rPr>
                <w:rFonts w:ascii="Arial" w:hAnsi="Arial" w:cs="Arial"/>
                <w:sz w:val="22"/>
                <w:szCs w:val="22"/>
              </w:rPr>
            </w:pPr>
            <w:r>
              <w:rPr>
                <w:rFonts w:ascii="Arial" w:hAnsi="Arial" w:cs="Arial"/>
                <w:sz w:val="22"/>
                <w:szCs w:val="22"/>
              </w:rPr>
              <w:t>Analyse</w:t>
            </w:r>
            <w:r w:rsidRPr="00397369">
              <w:rPr>
                <w:rFonts w:ascii="Arial" w:hAnsi="Arial" w:cs="Arial"/>
                <w:sz w:val="22"/>
                <w:szCs w:val="22"/>
              </w:rPr>
              <w:t xml:space="preserve"> </w:t>
            </w:r>
            <w:r w:rsidR="00397369" w:rsidRPr="00397369">
              <w:rPr>
                <w:rFonts w:ascii="Arial" w:hAnsi="Arial" w:cs="Arial"/>
                <w:sz w:val="22"/>
                <w:szCs w:val="22"/>
              </w:rPr>
              <w:t>and discuss the significance, advantages and disadvantages of the corporate veil in both principle and practice together with its application by the courts</w:t>
            </w:r>
          </w:p>
        </w:tc>
      </w:tr>
      <w:tr w:rsidR="00397369" w:rsidRPr="00397369" w14:paraId="3EDBF74F" w14:textId="77777777" w:rsidTr="005F00C1">
        <w:trPr>
          <w:jc w:val="center"/>
        </w:trPr>
        <w:tc>
          <w:tcPr>
            <w:tcW w:w="314" w:type="pct"/>
            <w:vMerge/>
            <w:tcBorders>
              <w:left w:val="nil"/>
              <w:bottom w:val="nil"/>
              <w:right w:val="nil"/>
            </w:tcBorders>
          </w:tcPr>
          <w:p w14:paraId="683AC7A1" w14:textId="77777777" w:rsidR="00397369" w:rsidRPr="00397369" w:rsidRDefault="00397369" w:rsidP="005F00C1">
            <w:pPr>
              <w:rPr>
                <w:rFonts w:ascii="Arial" w:hAnsi="Arial" w:cs="Arial"/>
                <w:sz w:val="22"/>
                <w:szCs w:val="22"/>
              </w:rPr>
            </w:pPr>
          </w:p>
        </w:tc>
        <w:tc>
          <w:tcPr>
            <w:tcW w:w="1100" w:type="pct"/>
            <w:gridSpan w:val="2"/>
            <w:vMerge/>
            <w:tcBorders>
              <w:left w:val="nil"/>
              <w:bottom w:val="nil"/>
              <w:right w:val="nil"/>
            </w:tcBorders>
          </w:tcPr>
          <w:p w14:paraId="32096BEB"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2E7DD696" w14:textId="77777777" w:rsidR="00397369" w:rsidRPr="00397369" w:rsidRDefault="00397369" w:rsidP="005F00C1">
            <w:pPr>
              <w:rPr>
                <w:rFonts w:ascii="Arial" w:hAnsi="Arial" w:cs="Arial"/>
                <w:sz w:val="22"/>
                <w:szCs w:val="22"/>
              </w:rPr>
            </w:pPr>
            <w:r w:rsidRPr="00397369">
              <w:rPr>
                <w:rFonts w:ascii="Arial" w:hAnsi="Arial" w:cs="Arial"/>
                <w:sz w:val="22"/>
                <w:szCs w:val="22"/>
              </w:rPr>
              <w:t>3.3</w:t>
            </w:r>
          </w:p>
        </w:tc>
        <w:tc>
          <w:tcPr>
            <w:tcW w:w="3219" w:type="pct"/>
            <w:tcBorders>
              <w:top w:val="nil"/>
              <w:left w:val="nil"/>
              <w:bottom w:val="nil"/>
              <w:right w:val="nil"/>
            </w:tcBorders>
          </w:tcPr>
          <w:p w14:paraId="2C9E0585" w14:textId="0DD00B83" w:rsidR="00397369" w:rsidRPr="00397369" w:rsidRDefault="00C15A1A" w:rsidP="005F00C1">
            <w:pPr>
              <w:rPr>
                <w:rFonts w:ascii="Arial" w:hAnsi="Arial" w:cs="Arial"/>
                <w:sz w:val="22"/>
                <w:szCs w:val="22"/>
              </w:rPr>
            </w:pPr>
            <w:r>
              <w:rPr>
                <w:rFonts w:ascii="Arial" w:hAnsi="Arial" w:cs="Arial"/>
                <w:sz w:val="22"/>
                <w:szCs w:val="22"/>
              </w:rPr>
              <w:t>Analyse</w:t>
            </w:r>
            <w:r w:rsidRPr="00397369">
              <w:rPr>
                <w:rFonts w:ascii="Arial" w:hAnsi="Arial" w:cs="Arial"/>
                <w:sz w:val="22"/>
                <w:szCs w:val="22"/>
              </w:rPr>
              <w:t xml:space="preserve"> </w:t>
            </w:r>
            <w:r w:rsidR="00397369" w:rsidRPr="00397369">
              <w:rPr>
                <w:rFonts w:ascii="Arial" w:hAnsi="Arial" w:cs="Arial"/>
                <w:sz w:val="22"/>
                <w:szCs w:val="22"/>
              </w:rPr>
              <w:t>and discuss the extent of liability to outsiders of companies and members of companies under the principle of separate corporate personality</w:t>
            </w:r>
          </w:p>
          <w:p w14:paraId="45468EAA" w14:textId="77777777" w:rsidR="00397369" w:rsidRPr="00397369" w:rsidRDefault="00397369" w:rsidP="005F00C1">
            <w:pPr>
              <w:rPr>
                <w:rFonts w:ascii="Arial" w:hAnsi="Arial" w:cs="Arial"/>
                <w:sz w:val="22"/>
                <w:szCs w:val="22"/>
              </w:rPr>
            </w:pPr>
          </w:p>
        </w:tc>
      </w:tr>
      <w:tr w:rsidR="00B95B59" w:rsidRPr="00397369" w14:paraId="6E9767AD" w14:textId="77777777" w:rsidTr="0033651C">
        <w:trPr>
          <w:trHeight w:val="1002"/>
          <w:jc w:val="center"/>
        </w:trPr>
        <w:tc>
          <w:tcPr>
            <w:tcW w:w="314" w:type="pct"/>
            <w:vMerge w:val="restart"/>
            <w:tcBorders>
              <w:top w:val="nil"/>
              <w:left w:val="nil"/>
              <w:bottom w:val="nil"/>
              <w:right w:val="nil"/>
            </w:tcBorders>
          </w:tcPr>
          <w:p w14:paraId="17AB6C97" w14:textId="77777777" w:rsidR="00B95B59" w:rsidRPr="00397369" w:rsidRDefault="00B95B59" w:rsidP="005F00C1">
            <w:pPr>
              <w:rPr>
                <w:rFonts w:ascii="Arial" w:hAnsi="Arial" w:cs="Arial"/>
                <w:sz w:val="22"/>
                <w:szCs w:val="22"/>
              </w:rPr>
            </w:pPr>
            <w:r w:rsidRPr="00397369">
              <w:rPr>
                <w:rFonts w:ascii="Arial" w:hAnsi="Arial" w:cs="Arial"/>
                <w:sz w:val="22"/>
                <w:szCs w:val="22"/>
              </w:rPr>
              <w:t>4.</w:t>
            </w:r>
          </w:p>
        </w:tc>
        <w:tc>
          <w:tcPr>
            <w:tcW w:w="1100" w:type="pct"/>
            <w:gridSpan w:val="2"/>
            <w:vMerge w:val="restart"/>
            <w:tcBorders>
              <w:top w:val="nil"/>
              <w:left w:val="nil"/>
              <w:bottom w:val="nil"/>
              <w:right w:val="nil"/>
            </w:tcBorders>
          </w:tcPr>
          <w:p w14:paraId="26719CFF" w14:textId="01566BF9" w:rsidR="00B95B5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and apply the procedure to register a company</w:t>
            </w:r>
          </w:p>
        </w:tc>
        <w:tc>
          <w:tcPr>
            <w:tcW w:w="367" w:type="pct"/>
            <w:tcBorders>
              <w:top w:val="nil"/>
              <w:left w:val="nil"/>
              <w:right w:val="nil"/>
            </w:tcBorders>
          </w:tcPr>
          <w:p w14:paraId="6FA0A8B1" w14:textId="77777777" w:rsidR="00B95B59" w:rsidRPr="00397369" w:rsidRDefault="00B95B59" w:rsidP="005F00C1">
            <w:pPr>
              <w:rPr>
                <w:rFonts w:ascii="Arial" w:hAnsi="Arial" w:cs="Arial"/>
                <w:sz w:val="22"/>
                <w:szCs w:val="22"/>
              </w:rPr>
            </w:pPr>
            <w:r w:rsidRPr="00397369">
              <w:rPr>
                <w:rFonts w:ascii="Arial" w:hAnsi="Arial" w:cs="Arial"/>
                <w:sz w:val="22"/>
                <w:szCs w:val="22"/>
              </w:rPr>
              <w:t>4.1</w:t>
            </w:r>
          </w:p>
        </w:tc>
        <w:tc>
          <w:tcPr>
            <w:tcW w:w="3219" w:type="pct"/>
            <w:tcBorders>
              <w:top w:val="nil"/>
              <w:left w:val="nil"/>
              <w:right w:val="nil"/>
            </w:tcBorders>
          </w:tcPr>
          <w:p w14:paraId="01748823" w14:textId="00A52428" w:rsidR="00B95B5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the steps relevant to the registration of a company and </w:t>
            </w:r>
            <w:r>
              <w:rPr>
                <w:rFonts w:ascii="Arial" w:hAnsi="Arial" w:cs="Arial"/>
                <w:sz w:val="22"/>
                <w:szCs w:val="22"/>
              </w:rPr>
              <w:t>apply the steps required by the Australian Securities and Investments Commission (ASIC) to a case study</w:t>
            </w:r>
            <w:r w:rsidRPr="00397369">
              <w:rPr>
                <w:rFonts w:ascii="Arial" w:hAnsi="Arial" w:cs="Arial"/>
                <w:sz w:val="22"/>
                <w:szCs w:val="22"/>
              </w:rPr>
              <w:t xml:space="preserve"> </w:t>
            </w:r>
          </w:p>
        </w:tc>
      </w:tr>
      <w:tr w:rsidR="00397369" w:rsidRPr="00397369" w14:paraId="5B7E9DC1" w14:textId="77777777" w:rsidTr="005F00C1">
        <w:trPr>
          <w:jc w:val="center"/>
        </w:trPr>
        <w:tc>
          <w:tcPr>
            <w:tcW w:w="314" w:type="pct"/>
            <w:vMerge/>
            <w:tcBorders>
              <w:top w:val="nil"/>
              <w:left w:val="nil"/>
              <w:bottom w:val="nil"/>
              <w:right w:val="nil"/>
            </w:tcBorders>
          </w:tcPr>
          <w:p w14:paraId="60B051A8"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6739882C"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252A00A3" w14:textId="6B818E09" w:rsidR="00397369" w:rsidRPr="00397369" w:rsidRDefault="00397369" w:rsidP="005F00C1">
            <w:pPr>
              <w:rPr>
                <w:rFonts w:ascii="Arial" w:hAnsi="Arial" w:cs="Arial"/>
                <w:sz w:val="22"/>
                <w:szCs w:val="22"/>
              </w:rPr>
            </w:pPr>
            <w:r w:rsidRPr="00397369">
              <w:rPr>
                <w:rFonts w:ascii="Arial" w:hAnsi="Arial" w:cs="Arial"/>
                <w:sz w:val="22"/>
                <w:szCs w:val="22"/>
              </w:rPr>
              <w:t>4.</w:t>
            </w:r>
            <w:r w:rsidR="00B95B59">
              <w:rPr>
                <w:rFonts w:ascii="Arial" w:hAnsi="Arial" w:cs="Arial"/>
                <w:sz w:val="22"/>
                <w:szCs w:val="22"/>
              </w:rPr>
              <w:t>2</w:t>
            </w:r>
          </w:p>
        </w:tc>
        <w:tc>
          <w:tcPr>
            <w:tcW w:w="3219" w:type="pct"/>
            <w:tcBorders>
              <w:top w:val="nil"/>
              <w:left w:val="nil"/>
              <w:bottom w:val="nil"/>
              <w:right w:val="nil"/>
            </w:tcBorders>
          </w:tcPr>
          <w:p w14:paraId="57674255" w14:textId="77777777" w:rsidR="00397369" w:rsidRPr="00397369" w:rsidRDefault="00397369" w:rsidP="005F00C1">
            <w:pPr>
              <w:rPr>
                <w:rFonts w:ascii="Arial" w:hAnsi="Arial" w:cs="Arial"/>
                <w:sz w:val="22"/>
                <w:szCs w:val="22"/>
              </w:rPr>
            </w:pPr>
            <w:r w:rsidRPr="00397369">
              <w:rPr>
                <w:rFonts w:ascii="Arial" w:hAnsi="Arial" w:cs="Arial"/>
                <w:sz w:val="22"/>
                <w:szCs w:val="22"/>
              </w:rPr>
              <w:t>Analyse the nature of a company’s internal governance rules, including the question of whether a company should adopt a constitution or utilise the replaceable rules</w:t>
            </w:r>
          </w:p>
          <w:p w14:paraId="2F689DE8" w14:textId="77777777" w:rsidR="00397369" w:rsidRPr="00397369" w:rsidRDefault="00397369" w:rsidP="005F00C1">
            <w:pPr>
              <w:rPr>
                <w:rFonts w:ascii="Arial" w:hAnsi="Arial" w:cs="Arial"/>
                <w:sz w:val="22"/>
                <w:szCs w:val="22"/>
              </w:rPr>
            </w:pPr>
          </w:p>
        </w:tc>
      </w:tr>
      <w:tr w:rsidR="00397369" w:rsidRPr="00397369" w14:paraId="307AC566" w14:textId="77777777" w:rsidTr="005F00C1">
        <w:trPr>
          <w:jc w:val="center"/>
        </w:trPr>
        <w:tc>
          <w:tcPr>
            <w:tcW w:w="314" w:type="pct"/>
            <w:vMerge w:val="restart"/>
            <w:tcBorders>
              <w:top w:val="nil"/>
              <w:left w:val="nil"/>
              <w:bottom w:val="nil"/>
              <w:right w:val="nil"/>
            </w:tcBorders>
          </w:tcPr>
          <w:p w14:paraId="2376D21A" w14:textId="77777777" w:rsidR="00397369" w:rsidRPr="00397369" w:rsidRDefault="00397369" w:rsidP="005F00C1">
            <w:pPr>
              <w:rPr>
                <w:rFonts w:ascii="Arial" w:hAnsi="Arial" w:cs="Arial"/>
                <w:sz w:val="22"/>
                <w:szCs w:val="22"/>
              </w:rPr>
            </w:pPr>
            <w:r w:rsidRPr="00397369">
              <w:rPr>
                <w:rFonts w:ascii="Arial" w:hAnsi="Arial" w:cs="Arial"/>
                <w:sz w:val="22"/>
                <w:szCs w:val="22"/>
              </w:rPr>
              <w:t>5.</w:t>
            </w:r>
          </w:p>
        </w:tc>
        <w:tc>
          <w:tcPr>
            <w:tcW w:w="1100" w:type="pct"/>
            <w:gridSpan w:val="2"/>
            <w:vMerge w:val="restart"/>
            <w:tcBorders>
              <w:top w:val="nil"/>
              <w:left w:val="nil"/>
              <w:bottom w:val="nil"/>
              <w:right w:val="nil"/>
            </w:tcBorders>
          </w:tcPr>
          <w:p w14:paraId="2066F2E2" w14:textId="5A68D25E" w:rsidR="00397369" w:rsidRPr="00397369" w:rsidRDefault="00B95B59" w:rsidP="005F00C1">
            <w:pPr>
              <w:rPr>
                <w:rFonts w:ascii="Arial" w:hAnsi="Arial" w:cs="Arial"/>
                <w:sz w:val="22"/>
                <w:szCs w:val="22"/>
              </w:rPr>
            </w:pPr>
            <w:r>
              <w:rPr>
                <w:rFonts w:ascii="Arial" w:hAnsi="Arial" w:cs="Arial"/>
                <w:sz w:val="22"/>
                <w:szCs w:val="22"/>
              </w:rPr>
              <w:t>Research</w:t>
            </w:r>
            <w:r w:rsidR="00397369" w:rsidRPr="00397369">
              <w:rPr>
                <w:rFonts w:ascii="Arial" w:hAnsi="Arial" w:cs="Arial"/>
                <w:sz w:val="22"/>
                <w:szCs w:val="22"/>
              </w:rPr>
              <w:t xml:space="preserve"> the regulation of shares and shareholdings</w:t>
            </w:r>
          </w:p>
        </w:tc>
        <w:tc>
          <w:tcPr>
            <w:tcW w:w="367" w:type="pct"/>
            <w:tcBorders>
              <w:top w:val="nil"/>
              <w:left w:val="nil"/>
              <w:bottom w:val="nil"/>
              <w:right w:val="nil"/>
            </w:tcBorders>
          </w:tcPr>
          <w:p w14:paraId="28808DDD" w14:textId="77777777" w:rsidR="00397369" w:rsidRPr="00397369" w:rsidRDefault="00397369" w:rsidP="005F00C1">
            <w:pPr>
              <w:rPr>
                <w:rFonts w:ascii="Arial" w:hAnsi="Arial" w:cs="Arial"/>
                <w:sz w:val="22"/>
                <w:szCs w:val="22"/>
              </w:rPr>
            </w:pPr>
            <w:r w:rsidRPr="00397369">
              <w:rPr>
                <w:rFonts w:ascii="Arial" w:hAnsi="Arial" w:cs="Arial"/>
                <w:sz w:val="22"/>
                <w:szCs w:val="22"/>
              </w:rPr>
              <w:t>5.1</w:t>
            </w:r>
          </w:p>
        </w:tc>
        <w:tc>
          <w:tcPr>
            <w:tcW w:w="3219" w:type="pct"/>
            <w:tcBorders>
              <w:top w:val="nil"/>
              <w:left w:val="nil"/>
              <w:bottom w:val="nil"/>
              <w:right w:val="nil"/>
            </w:tcBorders>
          </w:tcPr>
          <w:p w14:paraId="66CF0EE1" w14:textId="025B5711" w:rsidR="00397369" w:rsidRPr="00397369" w:rsidRDefault="00B95B59" w:rsidP="005F00C1">
            <w:pPr>
              <w:rPr>
                <w:rFonts w:ascii="Arial" w:hAnsi="Arial" w:cs="Arial"/>
                <w:sz w:val="22"/>
                <w:szCs w:val="22"/>
              </w:rPr>
            </w:pPr>
            <w:r>
              <w:rPr>
                <w:rFonts w:ascii="Arial" w:hAnsi="Arial" w:cs="Arial"/>
                <w:sz w:val="22"/>
                <w:szCs w:val="22"/>
              </w:rPr>
              <w:t xml:space="preserve">Research </w:t>
            </w:r>
            <w:r w:rsidR="00397369" w:rsidRPr="00397369">
              <w:rPr>
                <w:rFonts w:ascii="Arial" w:hAnsi="Arial" w:cs="Arial"/>
                <w:sz w:val="22"/>
                <w:szCs w:val="22"/>
              </w:rPr>
              <w:t xml:space="preserve">the nature and regulation of shares and shareholdings </w:t>
            </w:r>
          </w:p>
        </w:tc>
      </w:tr>
      <w:tr w:rsidR="00397369" w:rsidRPr="00397369" w14:paraId="49D437AD" w14:textId="77777777" w:rsidTr="005F00C1">
        <w:trPr>
          <w:jc w:val="center"/>
        </w:trPr>
        <w:tc>
          <w:tcPr>
            <w:tcW w:w="314" w:type="pct"/>
            <w:vMerge/>
            <w:tcBorders>
              <w:top w:val="nil"/>
              <w:left w:val="nil"/>
              <w:bottom w:val="nil"/>
              <w:right w:val="nil"/>
            </w:tcBorders>
          </w:tcPr>
          <w:p w14:paraId="70F3B6F7"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50BF048F"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4B1ED244" w14:textId="77777777" w:rsidR="00397369" w:rsidRPr="00397369" w:rsidRDefault="00397369" w:rsidP="005F00C1">
            <w:pPr>
              <w:rPr>
                <w:rFonts w:ascii="Arial" w:hAnsi="Arial" w:cs="Arial"/>
                <w:sz w:val="22"/>
                <w:szCs w:val="22"/>
              </w:rPr>
            </w:pPr>
            <w:r w:rsidRPr="00397369">
              <w:rPr>
                <w:rFonts w:ascii="Arial" w:hAnsi="Arial" w:cs="Arial"/>
                <w:sz w:val="22"/>
                <w:szCs w:val="22"/>
              </w:rPr>
              <w:t>5.2</w:t>
            </w:r>
          </w:p>
        </w:tc>
        <w:tc>
          <w:tcPr>
            <w:tcW w:w="3219" w:type="pct"/>
            <w:tcBorders>
              <w:top w:val="nil"/>
              <w:left w:val="nil"/>
              <w:bottom w:val="nil"/>
              <w:right w:val="nil"/>
            </w:tcBorders>
          </w:tcPr>
          <w:p w14:paraId="78755F41" w14:textId="3F17E7BA" w:rsidR="0039736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 xml:space="preserve">the role and </w:t>
            </w:r>
            <w:r w:rsidR="00397369" w:rsidRPr="00FF5F22">
              <w:rPr>
                <w:rFonts w:ascii="Arial" w:hAnsi="Arial" w:cs="Arial"/>
                <w:b/>
                <w:bCs/>
                <w:i/>
                <w:iCs/>
                <w:sz w:val="22"/>
                <w:szCs w:val="22"/>
              </w:rPr>
              <w:t>regulation of members’ meetings</w:t>
            </w:r>
          </w:p>
        </w:tc>
      </w:tr>
      <w:tr w:rsidR="00397369" w:rsidRPr="00397369" w14:paraId="2F4EDCB8" w14:textId="77777777" w:rsidTr="005F00C1">
        <w:trPr>
          <w:jc w:val="center"/>
        </w:trPr>
        <w:tc>
          <w:tcPr>
            <w:tcW w:w="314" w:type="pct"/>
            <w:vMerge/>
            <w:tcBorders>
              <w:top w:val="nil"/>
              <w:left w:val="nil"/>
              <w:bottom w:val="nil"/>
              <w:right w:val="nil"/>
            </w:tcBorders>
          </w:tcPr>
          <w:p w14:paraId="6D68B373"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64B9272E"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2E20F8D6" w14:textId="77777777" w:rsidR="00397369" w:rsidRPr="00397369" w:rsidRDefault="00397369" w:rsidP="005F00C1">
            <w:pPr>
              <w:rPr>
                <w:rFonts w:ascii="Arial" w:hAnsi="Arial" w:cs="Arial"/>
                <w:sz w:val="22"/>
                <w:szCs w:val="22"/>
              </w:rPr>
            </w:pPr>
            <w:r w:rsidRPr="00397369">
              <w:rPr>
                <w:rFonts w:ascii="Arial" w:hAnsi="Arial" w:cs="Arial"/>
                <w:sz w:val="22"/>
                <w:szCs w:val="22"/>
              </w:rPr>
              <w:t>5.3</w:t>
            </w:r>
          </w:p>
        </w:tc>
        <w:tc>
          <w:tcPr>
            <w:tcW w:w="3219" w:type="pct"/>
            <w:tcBorders>
              <w:top w:val="nil"/>
              <w:left w:val="nil"/>
              <w:bottom w:val="nil"/>
              <w:right w:val="nil"/>
            </w:tcBorders>
          </w:tcPr>
          <w:p w14:paraId="41F6FD83" w14:textId="1321AAA2" w:rsidR="0039736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rights, obligations and remedies of members</w:t>
            </w:r>
          </w:p>
          <w:p w14:paraId="3B686747" w14:textId="77777777" w:rsidR="00397369" w:rsidRPr="00397369" w:rsidRDefault="00397369" w:rsidP="005F00C1">
            <w:pPr>
              <w:rPr>
                <w:rFonts w:ascii="Arial" w:hAnsi="Arial" w:cs="Arial"/>
                <w:sz w:val="22"/>
                <w:szCs w:val="22"/>
              </w:rPr>
            </w:pPr>
          </w:p>
        </w:tc>
      </w:tr>
      <w:tr w:rsidR="00397369" w:rsidRPr="00397369" w14:paraId="41687082" w14:textId="77777777" w:rsidTr="005F00C1">
        <w:trPr>
          <w:jc w:val="center"/>
        </w:trPr>
        <w:tc>
          <w:tcPr>
            <w:tcW w:w="314" w:type="pct"/>
            <w:vMerge w:val="restart"/>
            <w:tcBorders>
              <w:top w:val="nil"/>
              <w:left w:val="nil"/>
              <w:bottom w:val="nil"/>
              <w:right w:val="nil"/>
            </w:tcBorders>
          </w:tcPr>
          <w:p w14:paraId="7F765515" w14:textId="77777777" w:rsidR="00397369" w:rsidRPr="00397369" w:rsidRDefault="00397369" w:rsidP="005F00C1">
            <w:pPr>
              <w:rPr>
                <w:rFonts w:ascii="Arial" w:hAnsi="Arial" w:cs="Arial"/>
                <w:sz w:val="22"/>
                <w:szCs w:val="22"/>
              </w:rPr>
            </w:pPr>
            <w:r w:rsidRPr="00397369">
              <w:rPr>
                <w:rFonts w:ascii="Arial" w:hAnsi="Arial" w:cs="Arial"/>
                <w:sz w:val="22"/>
                <w:szCs w:val="22"/>
              </w:rPr>
              <w:t>6.</w:t>
            </w:r>
          </w:p>
        </w:tc>
        <w:tc>
          <w:tcPr>
            <w:tcW w:w="1100" w:type="pct"/>
            <w:gridSpan w:val="2"/>
            <w:vMerge w:val="restart"/>
            <w:tcBorders>
              <w:top w:val="nil"/>
              <w:left w:val="nil"/>
              <w:bottom w:val="nil"/>
              <w:right w:val="nil"/>
            </w:tcBorders>
          </w:tcPr>
          <w:p w14:paraId="79AB0973" w14:textId="0D9BB716" w:rsidR="00397369" w:rsidRPr="00397369" w:rsidRDefault="00B95B59" w:rsidP="005F00C1">
            <w:pPr>
              <w:rPr>
                <w:rFonts w:ascii="Arial" w:hAnsi="Arial" w:cs="Arial"/>
                <w:sz w:val="22"/>
                <w:szCs w:val="22"/>
              </w:rPr>
            </w:pPr>
            <w:r>
              <w:rPr>
                <w:rFonts w:ascii="Arial" w:hAnsi="Arial" w:cs="Arial"/>
                <w:sz w:val="22"/>
                <w:szCs w:val="22"/>
              </w:rPr>
              <w:t>Research</w:t>
            </w:r>
            <w:r w:rsidR="001D39F0">
              <w:rPr>
                <w:rFonts w:ascii="Arial" w:hAnsi="Arial" w:cs="Arial"/>
                <w:sz w:val="22"/>
                <w:szCs w:val="22"/>
              </w:rPr>
              <w:t>, discuss</w:t>
            </w:r>
            <w:r w:rsidRPr="00397369">
              <w:rPr>
                <w:rFonts w:ascii="Arial" w:hAnsi="Arial" w:cs="Arial"/>
                <w:sz w:val="22"/>
                <w:szCs w:val="22"/>
              </w:rPr>
              <w:t xml:space="preserve"> </w:t>
            </w:r>
            <w:r w:rsidR="00397369" w:rsidRPr="00397369">
              <w:rPr>
                <w:rFonts w:ascii="Arial" w:hAnsi="Arial" w:cs="Arial"/>
                <w:sz w:val="22"/>
                <w:szCs w:val="22"/>
              </w:rPr>
              <w:t>and apply the regulation of company finance</w:t>
            </w:r>
          </w:p>
        </w:tc>
        <w:tc>
          <w:tcPr>
            <w:tcW w:w="367" w:type="pct"/>
            <w:tcBorders>
              <w:top w:val="nil"/>
              <w:left w:val="nil"/>
              <w:bottom w:val="nil"/>
              <w:right w:val="nil"/>
            </w:tcBorders>
          </w:tcPr>
          <w:p w14:paraId="319686AD" w14:textId="77777777" w:rsidR="00397369" w:rsidRPr="00397369" w:rsidRDefault="00397369" w:rsidP="005F00C1">
            <w:pPr>
              <w:rPr>
                <w:rFonts w:ascii="Arial" w:hAnsi="Arial" w:cs="Arial"/>
                <w:sz w:val="22"/>
                <w:szCs w:val="22"/>
              </w:rPr>
            </w:pPr>
            <w:r w:rsidRPr="00397369">
              <w:rPr>
                <w:rFonts w:ascii="Arial" w:hAnsi="Arial" w:cs="Arial"/>
                <w:sz w:val="22"/>
                <w:szCs w:val="22"/>
              </w:rPr>
              <w:t>6.1</w:t>
            </w:r>
          </w:p>
        </w:tc>
        <w:tc>
          <w:tcPr>
            <w:tcW w:w="3219" w:type="pct"/>
            <w:tcBorders>
              <w:top w:val="nil"/>
              <w:left w:val="nil"/>
              <w:bottom w:val="nil"/>
              <w:right w:val="nil"/>
            </w:tcBorders>
          </w:tcPr>
          <w:p w14:paraId="76B96519" w14:textId="29CB7D3E" w:rsidR="0039736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nature and regulation of the sources of company finance</w:t>
            </w:r>
          </w:p>
        </w:tc>
      </w:tr>
      <w:tr w:rsidR="00397369" w:rsidRPr="00397369" w14:paraId="5E93FC0B" w14:textId="77777777" w:rsidTr="005F00C1">
        <w:trPr>
          <w:jc w:val="center"/>
        </w:trPr>
        <w:tc>
          <w:tcPr>
            <w:tcW w:w="314" w:type="pct"/>
            <w:vMerge/>
            <w:tcBorders>
              <w:top w:val="nil"/>
              <w:left w:val="nil"/>
              <w:bottom w:val="nil"/>
              <w:right w:val="nil"/>
            </w:tcBorders>
          </w:tcPr>
          <w:p w14:paraId="5EB111F4"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4A0A989A"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138D396B" w14:textId="77777777" w:rsidR="00397369" w:rsidRPr="00397369" w:rsidRDefault="00397369" w:rsidP="005F00C1">
            <w:pPr>
              <w:rPr>
                <w:rFonts w:ascii="Arial" w:hAnsi="Arial" w:cs="Arial"/>
                <w:sz w:val="22"/>
                <w:szCs w:val="22"/>
              </w:rPr>
            </w:pPr>
            <w:r w:rsidRPr="00397369">
              <w:rPr>
                <w:rFonts w:ascii="Arial" w:hAnsi="Arial" w:cs="Arial"/>
                <w:sz w:val="22"/>
                <w:szCs w:val="22"/>
              </w:rPr>
              <w:t>6.2</w:t>
            </w:r>
          </w:p>
        </w:tc>
        <w:tc>
          <w:tcPr>
            <w:tcW w:w="3219" w:type="pct"/>
            <w:tcBorders>
              <w:top w:val="nil"/>
              <w:left w:val="nil"/>
              <w:bottom w:val="nil"/>
              <w:right w:val="nil"/>
            </w:tcBorders>
          </w:tcPr>
          <w:p w14:paraId="2BE07FCF" w14:textId="5DFE730F" w:rsidR="0039736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 xml:space="preserve">the </w:t>
            </w:r>
            <w:r w:rsidR="00397369" w:rsidRPr="00397369">
              <w:rPr>
                <w:rFonts w:ascii="Arial" w:hAnsi="Arial" w:cs="Arial"/>
                <w:b/>
                <w:i/>
                <w:sz w:val="22"/>
                <w:szCs w:val="22"/>
              </w:rPr>
              <w:t>nature and regulation of capital raising</w:t>
            </w:r>
            <w:r w:rsidR="00397369" w:rsidRPr="00397369">
              <w:rPr>
                <w:rFonts w:ascii="Arial" w:hAnsi="Arial" w:cs="Arial"/>
                <w:sz w:val="22"/>
                <w:szCs w:val="22"/>
              </w:rPr>
              <w:t xml:space="preserve"> through debentures and public securities </w:t>
            </w:r>
            <w:r w:rsidR="001D39F0" w:rsidRPr="00397369">
              <w:rPr>
                <w:rFonts w:ascii="Arial" w:hAnsi="Arial" w:cs="Arial"/>
                <w:sz w:val="22"/>
                <w:szCs w:val="22"/>
              </w:rPr>
              <w:t xml:space="preserve">and apply to a </w:t>
            </w:r>
            <w:r w:rsidR="001D39F0">
              <w:rPr>
                <w:rFonts w:ascii="Arial" w:hAnsi="Arial" w:cs="Arial"/>
                <w:sz w:val="22"/>
                <w:szCs w:val="22"/>
              </w:rPr>
              <w:t>case study</w:t>
            </w:r>
          </w:p>
        </w:tc>
      </w:tr>
      <w:tr w:rsidR="00397369" w:rsidRPr="00397369" w14:paraId="3DF19F12" w14:textId="77777777" w:rsidTr="005F00C1">
        <w:trPr>
          <w:jc w:val="center"/>
        </w:trPr>
        <w:tc>
          <w:tcPr>
            <w:tcW w:w="314" w:type="pct"/>
            <w:vMerge/>
            <w:tcBorders>
              <w:top w:val="nil"/>
              <w:left w:val="nil"/>
              <w:bottom w:val="nil"/>
              <w:right w:val="nil"/>
            </w:tcBorders>
          </w:tcPr>
          <w:p w14:paraId="6E3915A6"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1F00717A"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6F0E05A6" w14:textId="77777777" w:rsidR="00397369" w:rsidRPr="00397369" w:rsidRDefault="00397369" w:rsidP="005F00C1">
            <w:pPr>
              <w:rPr>
                <w:rFonts w:ascii="Arial" w:hAnsi="Arial" w:cs="Arial"/>
                <w:sz w:val="22"/>
                <w:szCs w:val="22"/>
              </w:rPr>
            </w:pPr>
            <w:r w:rsidRPr="00397369">
              <w:rPr>
                <w:rFonts w:ascii="Arial" w:hAnsi="Arial" w:cs="Arial"/>
                <w:sz w:val="22"/>
                <w:szCs w:val="22"/>
              </w:rPr>
              <w:t>6.3</w:t>
            </w:r>
          </w:p>
        </w:tc>
        <w:tc>
          <w:tcPr>
            <w:tcW w:w="3219" w:type="pct"/>
            <w:tcBorders>
              <w:top w:val="nil"/>
              <w:left w:val="nil"/>
              <w:bottom w:val="nil"/>
              <w:right w:val="nil"/>
            </w:tcBorders>
          </w:tcPr>
          <w:p w14:paraId="07FB9137" w14:textId="2523E416" w:rsidR="00397369" w:rsidRPr="00397369" w:rsidRDefault="00397369" w:rsidP="005F00C1">
            <w:pPr>
              <w:rPr>
                <w:rFonts w:ascii="Arial" w:hAnsi="Arial" w:cs="Arial"/>
                <w:sz w:val="22"/>
                <w:szCs w:val="22"/>
              </w:rPr>
            </w:pPr>
            <w:r w:rsidRPr="00397369">
              <w:rPr>
                <w:rFonts w:ascii="Arial" w:hAnsi="Arial" w:cs="Arial"/>
                <w:sz w:val="22"/>
                <w:szCs w:val="22"/>
              </w:rPr>
              <w:t>Identify the nature of raising capital from the public through the issue of company securities and d</w:t>
            </w:r>
            <w:r w:rsidR="001D39F0">
              <w:rPr>
                <w:rFonts w:ascii="Arial" w:hAnsi="Arial" w:cs="Arial"/>
                <w:sz w:val="22"/>
                <w:szCs w:val="22"/>
              </w:rPr>
              <w:t>iscuss</w:t>
            </w:r>
            <w:r w:rsidRPr="00397369">
              <w:rPr>
                <w:rFonts w:ascii="Arial" w:hAnsi="Arial" w:cs="Arial"/>
                <w:sz w:val="22"/>
                <w:szCs w:val="22"/>
              </w:rPr>
              <w:t xml:space="preserve"> the disclosure requirements that govern their issue</w:t>
            </w:r>
          </w:p>
          <w:p w14:paraId="58FEB1A3" w14:textId="77777777" w:rsidR="00397369" w:rsidRPr="00397369" w:rsidRDefault="00397369" w:rsidP="005F00C1">
            <w:pPr>
              <w:rPr>
                <w:rFonts w:ascii="Arial" w:hAnsi="Arial" w:cs="Arial"/>
                <w:sz w:val="22"/>
                <w:szCs w:val="22"/>
              </w:rPr>
            </w:pPr>
          </w:p>
        </w:tc>
      </w:tr>
      <w:tr w:rsidR="00397369" w:rsidRPr="00397369" w14:paraId="60F8B936" w14:textId="77777777" w:rsidTr="005F00C1">
        <w:trPr>
          <w:jc w:val="center"/>
        </w:trPr>
        <w:tc>
          <w:tcPr>
            <w:tcW w:w="314" w:type="pct"/>
            <w:vMerge w:val="restart"/>
            <w:tcBorders>
              <w:top w:val="nil"/>
              <w:left w:val="nil"/>
              <w:bottom w:val="nil"/>
              <w:right w:val="nil"/>
            </w:tcBorders>
          </w:tcPr>
          <w:p w14:paraId="79703BBE" w14:textId="77777777" w:rsidR="00397369" w:rsidRPr="00397369" w:rsidRDefault="00397369" w:rsidP="005F00C1">
            <w:pPr>
              <w:rPr>
                <w:rFonts w:ascii="Arial" w:hAnsi="Arial" w:cs="Arial"/>
                <w:sz w:val="22"/>
                <w:szCs w:val="22"/>
              </w:rPr>
            </w:pPr>
            <w:r w:rsidRPr="00397369">
              <w:rPr>
                <w:rFonts w:ascii="Arial" w:hAnsi="Arial" w:cs="Arial"/>
                <w:sz w:val="22"/>
                <w:szCs w:val="22"/>
              </w:rPr>
              <w:t>7.</w:t>
            </w:r>
          </w:p>
        </w:tc>
        <w:tc>
          <w:tcPr>
            <w:tcW w:w="1100" w:type="pct"/>
            <w:gridSpan w:val="2"/>
            <w:vMerge w:val="restart"/>
            <w:tcBorders>
              <w:top w:val="nil"/>
              <w:left w:val="nil"/>
              <w:bottom w:val="nil"/>
              <w:right w:val="nil"/>
            </w:tcBorders>
          </w:tcPr>
          <w:p w14:paraId="61B0EFCB" w14:textId="6CF1EE24" w:rsidR="00397369" w:rsidRPr="00397369" w:rsidRDefault="001D39F0"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regulation of company management</w:t>
            </w:r>
          </w:p>
        </w:tc>
        <w:tc>
          <w:tcPr>
            <w:tcW w:w="367" w:type="pct"/>
            <w:tcBorders>
              <w:top w:val="nil"/>
              <w:left w:val="nil"/>
              <w:bottom w:val="nil"/>
              <w:right w:val="nil"/>
            </w:tcBorders>
          </w:tcPr>
          <w:p w14:paraId="5BEC1DAE" w14:textId="77777777" w:rsidR="00397369" w:rsidRPr="00397369" w:rsidRDefault="00397369" w:rsidP="005F00C1">
            <w:pPr>
              <w:rPr>
                <w:rFonts w:ascii="Arial" w:hAnsi="Arial" w:cs="Arial"/>
                <w:sz w:val="22"/>
                <w:szCs w:val="22"/>
              </w:rPr>
            </w:pPr>
            <w:r w:rsidRPr="00397369">
              <w:rPr>
                <w:rFonts w:ascii="Arial" w:hAnsi="Arial" w:cs="Arial"/>
                <w:sz w:val="22"/>
                <w:szCs w:val="22"/>
              </w:rPr>
              <w:t>7.1</w:t>
            </w:r>
          </w:p>
        </w:tc>
        <w:tc>
          <w:tcPr>
            <w:tcW w:w="3219" w:type="pct"/>
            <w:tcBorders>
              <w:top w:val="nil"/>
              <w:left w:val="nil"/>
              <w:bottom w:val="nil"/>
              <w:right w:val="nil"/>
            </w:tcBorders>
          </w:tcPr>
          <w:p w14:paraId="0C3B7B60" w14:textId="1849C63A" w:rsidR="00397369" w:rsidRPr="00397369" w:rsidRDefault="001D39F0"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 xml:space="preserve">the role and regulation of </w:t>
            </w:r>
            <w:r w:rsidR="00397369" w:rsidRPr="00397369">
              <w:rPr>
                <w:rFonts w:ascii="Arial" w:hAnsi="Arial" w:cs="Arial"/>
                <w:b/>
                <w:i/>
                <w:sz w:val="22"/>
                <w:szCs w:val="22"/>
              </w:rPr>
              <w:t>company directors</w:t>
            </w:r>
          </w:p>
        </w:tc>
      </w:tr>
      <w:tr w:rsidR="00397369" w:rsidRPr="00397369" w14:paraId="010E6A7C" w14:textId="77777777" w:rsidTr="005F00C1">
        <w:trPr>
          <w:jc w:val="center"/>
        </w:trPr>
        <w:tc>
          <w:tcPr>
            <w:tcW w:w="314" w:type="pct"/>
            <w:vMerge/>
            <w:tcBorders>
              <w:top w:val="nil"/>
              <w:left w:val="nil"/>
              <w:bottom w:val="nil"/>
              <w:right w:val="nil"/>
            </w:tcBorders>
          </w:tcPr>
          <w:p w14:paraId="40E63451"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5A71F040"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601AA582" w14:textId="77777777" w:rsidR="00397369" w:rsidRPr="00397369" w:rsidRDefault="00397369" w:rsidP="005F00C1">
            <w:pPr>
              <w:rPr>
                <w:rFonts w:ascii="Arial" w:hAnsi="Arial" w:cs="Arial"/>
                <w:sz w:val="22"/>
                <w:szCs w:val="22"/>
              </w:rPr>
            </w:pPr>
            <w:r w:rsidRPr="00397369">
              <w:rPr>
                <w:rFonts w:ascii="Arial" w:hAnsi="Arial" w:cs="Arial"/>
                <w:sz w:val="22"/>
                <w:szCs w:val="22"/>
              </w:rPr>
              <w:t>7.2</w:t>
            </w:r>
          </w:p>
        </w:tc>
        <w:tc>
          <w:tcPr>
            <w:tcW w:w="3219" w:type="pct"/>
            <w:tcBorders>
              <w:top w:val="nil"/>
              <w:left w:val="nil"/>
              <w:bottom w:val="nil"/>
              <w:right w:val="nil"/>
            </w:tcBorders>
          </w:tcPr>
          <w:p w14:paraId="794C5965" w14:textId="662964DE" w:rsidR="00397369" w:rsidRPr="00397369" w:rsidRDefault="001D39F0"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 xml:space="preserve">the role and </w:t>
            </w:r>
            <w:r w:rsidR="00397369" w:rsidRPr="00FF5F22">
              <w:rPr>
                <w:rFonts w:ascii="Arial" w:hAnsi="Arial" w:cs="Arial"/>
                <w:b/>
                <w:bCs/>
                <w:i/>
                <w:iCs/>
                <w:sz w:val="22"/>
                <w:szCs w:val="22"/>
              </w:rPr>
              <w:t>regulation of board meetings</w:t>
            </w:r>
            <w:r w:rsidR="00397369" w:rsidRPr="00397369">
              <w:rPr>
                <w:rFonts w:ascii="Arial" w:hAnsi="Arial" w:cs="Arial"/>
                <w:sz w:val="22"/>
                <w:szCs w:val="22"/>
              </w:rPr>
              <w:t xml:space="preserve">, </w:t>
            </w:r>
          </w:p>
        </w:tc>
      </w:tr>
      <w:tr w:rsidR="00397369" w:rsidRPr="00397369" w14:paraId="1A2AD5F0" w14:textId="77777777" w:rsidTr="005F00C1">
        <w:trPr>
          <w:jc w:val="center"/>
        </w:trPr>
        <w:tc>
          <w:tcPr>
            <w:tcW w:w="314" w:type="pct"/>
            <w:vMerge/>
            <w:tcBorders>
              <w:top w:val="nil"/>
              <w:left w:val="nil"/>
              <w:bottom w:val="nil"/>
              <w:right w:val="nil"/>
            </w:tcBorders>
          </w:tcPr>
          <w:p w14:paraId="2117D504"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2A53B640"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68837247" w14:textId="77777777" w:rsidR="00397369" w:rsidRPr="00397369" w:rsidRDefault="00397369" w:rsidP="005F00C1">
            <w:pPr>
              <w:rPr>
                <w:rFonts w:ascii="Arial" w:hAnsi="Arial" w:cs="Arial"/>
                <w:sz w:val="22"/>
                <w:szCs w:val="22"/>
              </w:rPr>
            </w:pPr>
            <w:r w:rsidRPr="00397369">
              <w:rPr>
                <w:rFonts w:ascii="Arial" w:hAnsi="Arial" w:cs="Arial"/>
                <w:sz w:val="22"/>
                <w:szCs w:val="22"/>
              </w:rPr>
              <w:t>7.3</w:t>
            </w:r>
          </w:p>
        </w:tc>
        <w:tc>
          <w:tcPr>
            <w:tcW w:w="3219" w:type="pct"/>
            <w:tcBorders>
              <w:top w:val="nil"/>
              <w:left w:val="nil"/>
              <w:bottom w:val="nil"/>
              <w:right w:val="nil"/>
            </w:tcBorders>
          </w:tcPr>
          <w:p w14:paraId="15C3F8C2" w14:textId="77777777" w:rsidR="00397369" w:rsidRPr="00397369" w:rsidRDefault="00397369" w:rsidP="005F00C1">
            <w:pPr>
              <w:rPr>
                <w:rFonts w:ascii="Arial" w:hAnsi="Arial" w:cs="Arial"/>
                <w:bCs/>
                <w:iCs/>
                <w:sz w:val="22"/>
                <w:szCs w:val="22"/>
              </w:rPr>
            </w:pPr>
            <w:r w:rsidRPr="00397369">
              <w:rPr>
                <w:rFonts w:ascii="Arial" w:hAnsi="Arial" w:cs="Arial"/>
                <w:sz w:val="22"/>
                <w:szCs w:val="22"/>
              </w:rPr>
              <w:t xml:space="preserve">Identify the role and duties of company secretaries and </w:t>
            </w:r>
            <w:r w:rsidRPr="00397369">
              <w:rPr>
                <w:rFonts w:ascii="Arial" w:hAnsi="Arial" w:cs="Arial"/>
                <w:b/>
                <w:i/>
                <w:sz w:val="22"/>
                <w:szCs w:val="22"/>
              </w:rPr>
              <w:t xml:space="preserve">company’s other officers </w:t>
            </w:r>
          </w:p>
        </w:tc>
      </w:tr>
      <w:tr w:rsidR="00397369" w:rsidRPr="00397369" w14:paraId="630944F3" w14:textId="77777777" w:rsidTr="005F00C1">
        <w:trPr>
          <w:jc w:val="center"/>
        </w:trPr>
        <w:tc>
          <w:tcPr>
            <w:tcW w:w="314" w:type="pct"/>
            <w:vMerge/>
            <w:tcBorders>
              <w:top w:val="nil"/>
              <w:left w:val="nil"/>
              <w:bottom w:val="nil"/>
              <w:right w:val="nil"/>
            </w:tcBorders>
          </w:tcPr>
          <w:p w14:paraId="785E1926"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4CF7B327"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55A0ABD2" w14:textId="77777777" w:rsidR="00397369" w:rsidRPr="00397369" w:rsidRDefault="00397369" w:rsidP="005F00C1">
            <w:pPr>
              <w:rPr>
                <w:rFonts w:ascii="Arial" w:hAnsi="Arial" w:cs="Arial"/>
                <w:sz w:val="22"/>
                <w:szCs w:val="22"/>
              </w:rPr>
            </w:pPr>
            <w:r w:rsidRPr="00397369">
              <w:rPr>
                <w:rFonts w:ascii="Arial" w:hAnsi="Arial" w:cs="Arial"/>
                <w:sz w:val="22"/>
                <w:szCs w:val="22"/>
              </w:rPr>
              <w:t>7.4</w:t>
            </w:r>
          </w:p>
        </w:tc>
        <w:tc>
          <w:tcPr>
            <w:tcW w:w="3219" w:type="pct"/>
            <w:tcBorders>
              <w:top w:val="nil"/>
              <w:left w:val="nil"/>
              <w:bottom w:val="nil"/>
              <w:right w:val="nil"/>
            </w:tcBorders>
          </w:tcPr>
          <w:p w14:paraId="0FEC6A2A" w14:textId="77777777" w:rsidR="00397369" w:rsidRPr="00397369" w:rsidRDefault="00397369" w:rsidP="005F00C1">
            <w:pPr>
              <w:rPr>
                <w:rFonts w:ascii="Arial" w:hAnsi="Arial" w:cs="Arial"/>
                <w:sz w:val="22"/>
                <w:szCs w:val="22"/>
              </w:rPr>
            </w:pPr>
            <w:r w:rsidRPr="00397369">
              <w:rPr>
                <w:rFonts w:ascii="Arial" w:hAnsi="Arial" w:cs="Arial"/>
                <w:sz w:val="22"/>
                <w:szCs w:val="22"/>
              </w:rPr>
              <w:t>Identify the role of a company auditor</w:t>
            </w:r>
          </w:p>
          <w:p w14:paraId="7BB17CAF" w14:textId="77777777" w:rsidR="00397369" w:rsidRPr="00397369" w:rsidRDefault="00397369" w:rsidP="005F00C1">
            <w:pPr>
              <w:rPr>
                <w:rFonts w:ascii="Arial" w:hAnsi="Arial" w:cs="Arial"/>
                <w:sz w:val="22"/>
                <w:szCs w:val="22"/>
              </w:rPr>
            </w:pPr>
          </w:p>
        </w:tc>
      </w:tr>
      <w:tr w:rsidR="00397369" w:rsidRPr="00397369" w14:paraId="1099A60C" w14:textId="77777777" w:rsidTr="005F00C1">
        <w:trPr>
          <w:jc w:val="center"/>
        </w:trPr>
        <w:tc>
          <w:tcPr>
            <w:tcW w:w="314" w:type="pct"/>
            <w:vMerge w:val="restart"/>
            <w:tcBorders>
              <w:top w:val="nil"/>
              <w:left w:val="nil"/>
              <w:right w:val="nil"/>
            </w:tcBorders>
          </w:tcPr>
          <w:p w14:paraId="75A71662" w14:textId="77777777" w:rsidR="00397369" w:rsidRPr="00397369" w:rsidRDefault="00397369" w:rsidP="005F00C1">
            <w:pPr>
              <w:rPr>
                <w:rFonts w:ascii="Arial" w:hAnsi="Arial" w:cs="Arial"/>
                <w:sz w:val="22"/>
                <w:szCs w:val="22"/>
              </w:rPr>
            </w:pPr>
            <w:r w:rsidRPr="00397369">
              <w:rPr>
                <w:rFonts w:ascii="Arial" w:hAnsi="Arial" w:cs="Arial"/>
                <w:sz w:val="22"/>
                <w:szCs w:val="22"/>
              </w:rPr>
              <w:t>8.</w:t>
            </w:r>
          </w:p>
        </w:tc>
        <w:tc>
          <w:tcPr>
            <w:tcW w:w="1100" w:type="pct"/>
            <w:gridSpan w:val="2"/>
            <w:vMerge w:val="restart"/>
            <w:tcBorders>
              <w:top w:val="nil"/>
              <w:left w:val="nil"/>
              <w:right w:val="nil"/>
            </w:tcBorders>
          </w:tcPr>
          <w:p w14:paraId="2612B453" w14:textId="5D0F8ECF" w:rsidR="00397369" w:rsidRPr="00397369" w:rsidRDefault="00E650C1" w:rsidP="005F00C1">
            <w:pPr>
              <w:rPr>
                <w:rFonts w:ascii="Arial" w:hAnsi="Arial" w:cs="Arial"/>
                <w:sz w:val="22"/>
                <w:szCs w:val="22"/>
              </w:rPr>
            </w:pPr>
            <w:r>
              <w:rPr>
                <w:rFonts w:ascii="Arial" w:hAnsi="Arial" w:cs="Arial"/>
                <w:sz w:val="22"/>
                <w:szCs w:val="22"/>
              </w:rPr>
              <w:t>Research</w:t>
            </w:r>
            <w:r w:rsidR="001D39F0" w:rsidRPr="00397369">
              <w:rPr>
                <w:rFonts w:ascii="Arial" w:hAnsi="Arial" w:cs="Arial"/>
                <w:sz w:val="22"/>
                <w:szCs w:val="22"/>
              </w:rPr>
              <w:t xml:space="preserve"> </w:t>
            </w:r>
            <w:r w:rsidR="00397369" w:rsidRPr="00397369">
              <w:rPr>
                <w:rFonts w:ascii="Arial" w:hAnsi="Arial" w:cs="Arial"/>
                <w:sz w:val="22"/>
                <w:szCs w:val="22"/>
              </w:rPr>
              <w:t>the reasons for external administration of a company</w:t>
            </w:r>
          </w:p>
        </w:tc>
        <w:tc>
          <w:tcPr>
            <w:tcW w:w="367" w:type="pct"/>
            <w:tcBorders>
              <w:top w:val="nil"/>
              <w:left w:val="nil"/>
              <w:bottom w:val="nil"/>
              <w:right w:val="nil"/>
            </w:tcBorders>
          </w:tcPr>
          <w:p w14:paraId="369C9E68" w14:textId="77777777" w:rsidR="00397369" w:rsidRPr="00397369" w:rsidRDefault="00397369" w:rsidP="005F00C1">
            <w:pPr>
              <w:rPr>
                <w:rFonts w:ascii="Arial" w:hAnsi="Arial" w:cs="Arial"/>
                <w:sz w:val="22"/>
                <w:szCs w:val="22"/>
              </w:rPr>
            </w:pPr>
            <w:r w:rsidRPr="00397369">
              <w:rPr>
                <w:rFonts w:ascii="Arial" w:hAnsi="Arial" w:cs="Arial"/>
                <w:sz w:val="22"/>
                <w:szCs w:val="22"/>
              </w:rPr>
              <w:t>8.1</w:t>
            </w:r>
          </w:p>
        </w:tc>
        <w:tc>
          <w:tcPr>
            <w:tcW w:w="3219" w:type="pct"/>
            <w:tcBorders>
              <w:top w:val="nil"/>
              <w:left w:val="nil"/>
              <w:bottom w:val="nil"/>
              <w:right w:val="nil"/>
            </w:tcBorders>
          </w:tcPr>
          <w:p w14:paraId="3175D5D9" w14:textId="77777777" w:rsidR="00397369" w:rsidRPr="00397369" w:rsidRDefault="00397369" w:rsidP="005F00C1">
            <w:pPr>
              <w:rPr>
                <w:rFonts w:ascii="Arial" w:hAnsi="Arial" w:cs="Arial"/>
                <w:sz w:val="22"/>
                <w:szCs w:val="22"/>
              </w:rPr>
            </w:pPr>
            <w:r w:rsidRPr="00397369">
              <w:rPr>
                <w:rFonts w:ascii="Arial" w:hAnsi="Arial" w:cs="Arial"/>
                <w:sz w:val="22"/>
                <w:szCs w:val="22"/>
              </w:rPr>
              <w:t xml:space="preserve">Identify the various forms of external administration that may affect a company </w:t>
            </w:r>
          </w:p>
        </w:tc>
      </w:tr>
      <w:tr w:rsidR="00397369" w:rsidRPr="00397369" w14:paraId="4D089EFF" w14:textId="77777777" w:rsidTr="005F00C1">
        <w:trPr>
          <w:jc w:val="center"/>
        </w:trPr>
        <w:tc>
          <w:tcPr>
            <w:tcW w:w="314" w:type="pct"/>
            <w:vMerge/>
            <w:tcBorders>
              <w:left w:val="nil"/>
              <w:right w:val="nil"/>
            </w:tcBorders>
          </w:tcPr>
          <w:p w14:paraId="7183E762"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6C509050"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69BD34B0" w14:textId="77777777" w:rsidR="00397369" w:rsidRPr="00397369" w:rsidRDefault="00397369" w:rsidP="005F00C1">
            <w:pPr>
              <w:rPr>
                <w:rFonts w:ascii="Arial" w:hAnsi="Arial" w:cs="Arial"/>
                <w:sz w:val="22"/>
                <w:szCs w:val="22"/>
              </w:rPr>
            </w:pPr>
            <w:r w:rsidRPr="00397369">
              <w:rPr>
                <w:rFonts w:ascii="Arial" w:hAnsi="Arial" w:cs="Arial"/>
                <w:sz w:val="22"/>
                <w:szCs w:val="22"/>
              </w:rPr>
              <w:t>8.2</w:t>
            </w:r>
          </w:p>
        </w:tc>
        <w:tc>
          <w:tcPr>
            <w:tcW w:w="3219" w:type="pct"/>
            <w:tcBorders>
              <w:top w:val="nil"/>
              <w:left w:val="nil"/>
              <w:bottom w:val="nil"/>
              <w:right w:val="nil"/>
            </w:tcBorders>
          </w:tcPr>
          <w:p w14:paraId="1A9B25DF" w14:textId="38E68633" w:rsidR="00397369" w:rsidRPr="00397369" w:rsidRDefault="001D39F0"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why and when a receiver, receiver and manager, or controller may be appointed and the consequences for the company and other affected parties</w:t>
            </w:r>
          </w:p>
        </w:tc>
      </w:tr>
      <w:tr w:rsidR="00397369" w:rsidRPr="00397369" w14:paraId="464EB15C" w14:textId="77777777" w:rsidTr="005F00C1">
        <w:trPr>
          <w:jc w:val="center"/>
        </w:trPr>
        <w:tc>
          <w:tcPr>
            <w:tcW w:w="314" w:type="pct"/>
            <w:vMerge/>
            <w:tcBorders>
              <w:left w:val="nil"/>
              <w:right w:val="nil"/>
            </w:tcBorders>
          </w:tcPr>
          <w:p w14:paraId="5EC8854F"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4DAF1E63"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522D8B03" w14:textId="77777777" w:rsidR="00397369" w:rsidRPr="00397369" w:rsidRDefault="00397369" w:rsidP="005F00C1">
            <w:pPr>
              <w:rPr>
                <w:rFonts w:ascii="Arial" w:hAnsi="Arial" w:cs="Arial"/>
                <w:sz w:val="22"/>
                <w:szCs w:val="22"/>
              </w:rPr>
            </w:pPr>
            <w:r w:rsidRPr="00397369">
              <w:rPr>
                <w:rFonts w:ascii="Arial" w:hAnsi="Arial" w:cs="Arial"/>
                <w:sz w:val="22"/>
                <w:szCs w:val="22"/>
              </w:rPr>
              <w:t>8.3</w:t>
            </w:r>
          </w:p>
        </w:tc>
        <w:tc>
          <w:tcPr>
            <w:tcW w:w="3219" w:type="pct"/>
            <w:tcBorders>
              <w:top w:val="nil"/>
              <w:left w:val="nil"/>
              <w:bottom w:val="nil"/>
              <w:right w:val="nil"/>
            </w:tcBorders>
          </w:tcPr>
          <w:p w14:paraId="383AE422" w14:textId="7EB714AF" w:rsidR="00397369" w:rsidRPr="00397369" w:rsidRDefault="00E650C1" w:rsidP="005F00C1">
            <w:pPr>
              <w:rPr>
                <w:rFonts w:ascii="Arial" w:hAnsi="Arial" w:cs="Arial"/>
                <w:sz w:val="22"/>
                <w:szCs w:val="22"/>
              </w:rPr>
            </w:pPr>
            <w:r>
              <w:rPr>
                <w:rFonts w:ascii="Arial" w:hAnsi="Arial" w:cs="Arial"/>
                <w:sz w:val="22"/>
                <w:szCs w:val="22"/>
              </w:rPr>
              <w:t>Research</w:t>
            </w:r>
            <w:r w:rsidR="001D39F0" w:rsidRPr="00397369">
              <w:rPr>
                <w:rFonts w:ascii="Arial" w:hAnsi="Arial" w:cs="Arial"/>
                <w:sz w:val="22"/>
                <w:szCs w:val="22"/>
              </w:rPr>
              <w:t xml:space="preserve"> </w:t>
            </w:r>
            <w:r w:rsidR="00397369" w:rsidRPr="00397369">
              <w:rPr>
                <w:rFonts w:ascii="Arial" w:hAnsi="Arial" w:cs="Arial"/>
                <w:sz w:val="22"/>
                <w:szCs w:val="22"/>
              </w:rPr>
              <w:t>why a company may undergo voluntary administration and the consequences for the company and other affected parties</w:t>
            </w:r>
          </w:p>
        </w:tc>
      </w:tr>
      <w:tr w:rsidR="00397369" w:rsidRPr="00397369" w14:paraId="5516C460" w14:textId="77777777" w:rsidTr="005F00C1">
        <w:trPr>
          <w:jc w:val="center"/>
        </w:trPr>
        <w:tc>
          <w:tcPr>
            <w:tcW w:w="314" w:type="pct"/>
            <w:vMerge/>
            <w:tcBorders>
              <w:left w:val="nil"/>
              <w:right w:val="nil"/>
            </w:tcBorders>
          </w:tcPr>
          <w:p w14:paraId="53F6FB6D"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451858BE"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52114A30" w14:textId="77777777" w:rsidR="00397369" w:rsidRPr="00397369" w:rsidRDefault="00397369" w:rsidP="005F00C1">
            <w:pPr>
              <w:rPr>
                <w:rFonts w:ascii="Arial" w:hAnsi="Arial" w:cs="Arial"/>
                <w:sz w:val="22"/>
                <w:szCs w:val="22"/>
              </w:rPr>
            </w:pPr>
            <w:r w:rsidRPr="00397369">
              <w:rPr>
                <w:rFonts w:ascii="Arial" w:hAnsi="Arial" w:cs="Arial"/>
                <w:sz w:val="22"/>
                <w:szCs w:val="22"/>
              </w:rPr>
              <w:t>8.4</w:t>
            </w:r>
          </w:p>
        </w:tc>
        <w:tc>
          <w:tcPr>
            <w:tcW w:w="3219" w:type="pct"/>
            <w:tcBorders>
              <w:top w:val="nil"/>
              <w:left w:val="nil"/>
              <w:bottom w:val="nil"/>
              <w:right w:val="nil"/>
            </w:tcBorders>
          </w:tcPr>
          <w:p w14:paraId="7C57F31E" w14:textId="50A18CB0" w:rsidR="00397369" w:rsidRPr="00397369" w:rsidRDefault="001D39F0" w:rsidP="005F00C1">
            <w:pPr>
              <w:rPr>
                <w:rFonts w:ascii="Arial" w:hAnsi="Arial" w:cs="Arial"/>
                <w:sz w:val="22"/>
                <w:szCs w:val="22"/>
              </w:rPr>
            </w:pPr>
            <w:r>
              <w:rPr>
                <w:rFonts w:ascii="Arial" w:hAnsi="Arial" w:cs="Arial"/>
                <w:sz w:val="22"/>
                <w:szCs w:val="22"/>
              </w:rPr>
              <w:t>Research</w:t>
            </w:r>
            <w:r w:rsidR="00397369" w:rsidRPr="00397369">
              <w:rPr>
                <w:rFonts w:ascii="Arial" w:hAnsi="Arial" w:cs="Arial"/>
                <w:sz w:val="22"/>
                <w:szCs w:val="22"/>
              </w:rPr>
              <w:t xml:space="preserve"> the consequences of the creation and execution of a Deeds of Arrangement during external administration</w:t>
            </w:r>
          </w:p>
        </w:tc>
      </w:tr>
      <w:tr w:rsidR="00397369" w:rsidRPr="00397369" w14:paraId="10A63D3C" w14:textId="77777777" w:rsidTr="005F00C1">
        <w:trPr>
          <w:jc w:val="center"/>
        </w:trPr>
        <w:tc>
          <w:tcPr>
            <w:tcW w:w="314" w:type="pct"/>
            <w:vMerge/>
            <w:tcBorders>
              <w:left w:val="nil"/>
              <w:bottom w:val="nil"/>
              <w:right w:val="nil"/>
            </w:tcBorders>
          </w:tcPr>
          <w:p w14:paraId="65788817" w14:textId="77777777" w:rsidR="00397369" w:rsidRPr="00397369" w:rsidRDefault="00397369" w:rsidP="005F00C1">
            <w:pPr>
              <w:rPr>
                <w:rFonts w:ascii="Arial" w:hAnsi="Arial" w:cs="Arial"/>
                <w:sz w:val="22"/>
                <w:szCs w:val="22"/>
              </w:rPr>
            </w:pPr>
          </w:p>
        </w:tc>
        <w:tc>
          <w:tcPr>
            <w:tcW w:w="1100" w:type="pct"/>
            <w:gridSpan w:val="2"/>
            <w:vMerge/>
            <w:tcBorders>
              <w:left w:val="nil"/>
              <w:bottom w:val="nil"/>
              <w:right w:val="nil"/>
            </w:tcBorders>
          </w:tcPr>
          <w:p w14:paraId="5C09C5CD"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7DF63571" w14:textId="77777777" w:rsidR="00397369" w:rsidRPr="00397369" w:rsidRDefault="00397369" w:rsidP="005F00C1">
            <w:pPr>
              <w:rPr>
                <w:rFonts w:ascii="Arial" w:hAnsi="Arial" w:cs="Arial"/>
                <w:sz w:val="22"/>
                <w:szCs w:val="22"/>
              </w:rPr>
            </w:pPr>
            <w:r w:rsidRPr="00397369">
              <w:rPr>
                <w:rFonts w:ascii="Arial" w:hAnsi="Arial" w:cs="Arial"/>
                <w:sz w:val="22"/>
                <w:szCs w:val="22"/>
              </w:rPr>
              <w:t>8.5</w:t>
            </w:r>
          </w:p>
        </w:tc>
        <w:tc>
          <w:tcPr>
            <w:tcW w:w="3219" w:type="pct"/>
            <w:tcBorders>
              <w:top w:val="nil"/>
              <w:left w:val="nil"/>
              <w:bottom w:val="nil"/>
              <w:right w:val="nil"/>
            </w:tcBorders>
          </w:tcPr>
          <w:p w14:paraId="696D266F" w14:textId="77777777" w:rsidR="00397369" w:rsidRPr="00397369" w:rsidRDefault="00397369" w:rsidP="005F00C1">
            <w:pPr>
              <w:rPr>
                <w:rFonts w:ascii="Arial" w:hAnsi="Arial" w:cs="Arial"/>
                <w:sz w:val="22"/>
                <w:szCs w:val="22"/>
              </w:rPr>
            </w:pPr>
            <w:r w:rsidRPr="00397369">
              <w:rPr>
                <w:rFonts w:ascii="Arial" w:hAnsi="Arial" w:cs="Arial"/>
                <w:sz w:val="22"/>
                <w:szCs w:val="22"/>
              </w:rPr>
              <w:t>Identify the nature of, and rationale for, a company being subject to a creditors’ scheme of arrangement</w:t>
            </w:r>
          </w:p>
          <w:p w14:paraId="1B68703B" w14:textId="77777777" w:rsidR="00397369" w:rsidRPr="00397369" w:rsidRDefault="00397369" w:rsidP="005F00C1">
            <w:pPr>
              <w:rPr>
                <w:rFonts w:ascii="Arial" w:hAnsi="Arial" w:cs="Arial"/>
                <w:sz w:val="22"/>
                <w:szCs w:val="22"/>
              </w:rPr>
            </w:pPr>
          </w:p>
        </w:tc>
      </w:tr>
      <w:tr w:rsidR="00397369" w:rsidRPr="00397369" w14:paraId="524694AE" w14:textId="77777777" w:rsidTr="005F00C1">
        <w:trPr>
          <w:jc w:val="center"/>
        </w:trPr>
        <w:tc>
          <w:tcPr>
            <w:tcW w:w="314" w:type="pct"/>
            <w:vMerge w:val="restart"/>
            <w:tcBorders>
              <w:top w:val="nil"/>
              <w:left w:val="nil"/>
              <w:bottom w:val="nil"/>
              <w:right w:val="nil"/>
            </w:tcBorders>
          </w:tcPr>
          <w:p w14:paraId="5487EA4E" w14:textId="77777777" w:rsidR="00397369" w:rsidRPr="00397369" w:rsidRDefault="00397369" w:rsidP="005F00C1">
            <w:pPr>
              <w:rPr>
                <w:rFonts w:ascii="Arial" w:hAnsi="Arial" w:cs="Arial"/>
                <w:sz w:val="22"/>
                <w:szCs w:val="22"/>
              </w:rPr>
            </w:pPr>
            <w:r w:rsidRPr="00397369">
              <w:rPr>
                <w:rFonts w:ascii="Arial" w:hAnsi="Arial" w:cs="Arial"/>
                <w:sz w:val="22"/>
                <w:szCs w:val="22"/>
              </w:rPr>
              <w:t>9.</w:t>
            </w:r>
          </w:p>
        </w:tc>
        <w:tc>
          <w:tcPr>
            <w:tcW w:w="1100" w:type="pct"/>
            <w:gridSpan w:val="2"/>
            <w:vMerge w:val="restart"/>
            <w:tcBorders>
              <w:top w:val="nil"/>
              <w:left w:val="nil"/>
              <w:bottom w:val="nil"/>
              <w:right w:val="nil"/>
            </w:tcBorders>
          </w:tcPr>
          <w:p w14:paraId="7D34A56C" w14:textId="609F1361" w:rsidR="00397369" w:rsidRPr="00397369" w:rsidRDefault="00E650C1" w:rsidP="005F00C1">
            <w:pPr>
              <w:rPr>
                <w:rFonts w:ascii="Arial" w:hAnsi="Arial" w:cs="Arial"/>
                <w:sz w:val="22"/>
                <w:szCs w:val="22"/>
              </w:rPr>
            </w:pPr>
            <w:r>
              <w:rPr>
                <w:rFonts w:ascii="Arial" w:hAnsi="Arial" w:cs="Arial"/>
                <w:sz w:val="22"/>
                <w:szCs w:val="22"/>
              </w:rPr>
              <w:t xml:space="preserve">Research </w:t>
            </w:r>
            <w:r w:rsidR="00397369" w:rsidRPr="00397369">
              <w:rPr>
                <w:rFonts w:ascii="Arial" w:hAnsi="Arial" w:cs="Arial"/>
                <w:sz w:val="22"/>
                <w:szCs w:val="22"/>
              </w:rPr>
              <w:t xml:space="preserve">the processes of liquidation and/or </w:t>
            </w:r>
            <w:r w:rsidR="00397369" w:rsidRPr="00397369">
              <w:rPr>
                <w:rFonts w:ascii="Arial" w:hAnsi="Arial" w:cs="Arial"/>
                <w:sz w:val="22"/>
                <w:szCs w:val="22"/>
              </w:rPr>
              <w:lastRenderedPageBreak/>
              <w:t>winding up of a company</w:t>
            </w:r>
          </w:p>
        </w:tc>
        <w:tc>
          <w:tcPr>
            <w:tcW w:w="367" w:type="pct"/>
            <w:tcBorders>
              <w:top w:val="nil"/>
              <w:left w:val="nil"/>
              <w:bottom w:val="nil"/>
              <w:right w:val="nil"/>
            </w:tcBorders>
          </w:tcPr>
          <w:p w14:paraId="67BB206F" w14:textId="77777777" w:rsidR="00397369" w:rsidRPr="00397369" w:rsidRDefault="00397369" w:rsidP="005F00C1">
            <w:pPr>
              <w:rPr>
                <w:rFonts w:ascii="Arial" w:hAnsi="Arial" w:cs="Arial"/>
                <w:sz w:val="22"/>
                <w:szCs w:val="22"/>
              </w:rPr>
            </w:pPr>
            <w:r w:rsidRPr="00397369">
              <w:rPr>
                <w:rFonts w:ascii="Arial" w:hAnsi="Arial" w:cs="Arial"/>
                <w:sz w:val="22"/>
                <w:szCs w:val="22"/>
              </w:rPr>
              <w:lastRenderedPageBreak/>
              <w:t>9.1</w:t>
            </w:r>
          </w:p>
        </w:tc>
        <w:tc>
          <w:tcPr>
            <w:tcW w:w="3219" w:type="pct"/>
            <w:tcBorders>
              <w:top w:val="nil"/>
              <w:left w:val="nil"/>
              <w:bottom w:val="nil"/>
              <w:right w:val="nil"/>
            </w:tcBorders>
          </w:tcPr>
          <w:p w14:paraId="10D83A70" w14:textId="77777777" w:rsidR="00397369" w:rsidRPr="00397369" w:rsidRDefault="00397369" w:rsidP="005F00C1">
            <w:pPr>
              <w:rPr>
                <w:rFonts w:ascii="Arial" w:hAnsi="Arial" w:cs="Arial"/>
                <w:sz w:val="22"/>
                <w:szCs w:val="22"/>
              </w:rPr>
            </w:pPr>
            <w:r w:rsidRPr="00397369">
              <w:rPr>
                <w:rFonts w:ascii="Arial" w:hAnsi="Arial" w:cs="Arial"/>
                <w:sz w:val="22"/>
                <w:szCs w:val="22"/>
              </w:rPr>
              <w:t xml:space="preserve">Identify the reasons for winding up a company </w:t>
            </w:r>
          </w:p>
        </w:tc>
      </w:tr>
      <w:tr w:rsidR="00397369" w:rsidRPr="00397369" w14:paraId="3E6126C0" w14:textId="77777777" w:rsidTr="005F00C1">
        <w:trPr>
          <w:jc w:val="center"/>
        </w:trPr>
        <w:tc>
          <w:tcPr>
            <w:tcW w:w="314" w:type="pct"/>
            <w:vMerge/>
            <w:tcBorders>
              <w:top w:val="nil"/>
              <w:left w:val="nil"/>
              <w:bottom w:val="nil"/>
              <w:right w:val="nil"/>
            </w:tcBorders>
          </w:tcPr>
          <w:p w14:paraId="78C2C7AD"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63732A56"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542C140F" w14:textId="77777777" w:rsidR="00397369" w:rsidRPr="00397369" w:rsidRDefault="00397369" w:rsidP="005F00C1">
            <w:pPr>
              <w:rPr>
                <w:rFonts w:ascii="Arial" w:hAnsi="Arial" w:cs="Arial"/>
                <w:sz w:val="22"/>
                <w:szCs w:val="22"/>
              </w:rPr>
            </w:pPr>
            <w:r w:rsidRPr="00397369">
              <w:rPr>
                <w:rFonts w:ascii="Arial" w:hAnsi="Arial" w:cs="Arial"/>
                <w:sz w:val="22"/>
                <w:szCs w:val="22"/>
              </w:rPr>
              <w:t>9.2</w:t>
            </w:r>
          </w:p>
        </w:tc>
        <w:tc>
          <w:tcPr>
            <w:tcW w:w="3219" w:type="pct"/>
            <w:tcBorders>
              <w:top w:val="nil"/>
              <w:left w:val="nil"/>
              <w:bottom w:val="nil"/>
              <w:right w:val="nil"/>
            </w:tcBorders>
          </w:tcPr>
          <w:p w14:paraId="3A0A7617" w14:textId="77777777" w:rsidR="00397369" w:rsidRPr="00397369" w:rsidRDefault="00397369" w:rsidP="005F00C1">
            <w:pPr>
              <w:rPr>
                <w:rFonts w:ascii="Arial" w:hAnsi="Arial" w:cs="Arial"/>
                <w:sz w:val="22"/>
                <w:szCs w:val="22"/>
              </w:rPr>
            </w:pPr>
            <w:r w:rsidRPr="00397369">
              <w:rPr>
                <w:rFonts w:ascii="Arial" w:hAnsi="Arial" w:cs="Arial"/>
                <w:sz w:val="22"/>
                <w:szCs w:val="22"/>
              </w:rPr>
              <w:t>Classify the different types of winding up and how they are initiated, with particular analysis of winding up in insolvency</w:t>
            </w:r>
          </w:p>
        </w:tc>
      </w:tr>
      <w:tr w:rsidR="00397369" w:rsidRPr="00397369" w14:paraId="55E8B7AC" w14:textId="77777777" w:rsidTr="005F00C1">
        <w:trPr>
          <w:jc w:val="center"/>
        </w:trPr>
        <w:tc>
          <w:tcPr>
            <w:tcW w:w="314" w:type="pct"/>
            <w:vMerge/>
            <w:tcBorders>
              <w:top w:val="nil"/>
              <w:left w:val="nil"/>
              <w:bottom w:val="nil"/>
              <w:right w:val="nil"/>
            </w:tcBorders>
          </w:tcPr>
          <w:p w14:paraId="301857C9"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30EC912A"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7E89B53F" w14:textId="77777777" w:rsidR="00397369" w:rsidRPr="00397369" w:rsidRDefault="00397369" w:rsidP="005F00C1">
            <w:pPr>
              <w:rPr>
                <w:rFonts w:ascii="Arial" w:hAnsi="Arial" w:cs="Arial"/>
                <w:sz w:val="22"/>
                <w:szCs w:val="22"/>
              </w:rPr>
            </w:pPr>
            <w:r w:rsidRPr="00397369">
              <w:rPr>
                <w:rFonts w:ascii="Arial" w:hAnsi="Arial" w:cs="Arial"/>
                <w:sz w:val="22"/>
                <w:szCs w:val="22"/>
              </w:rPr>
              <w:t>9.3</w:t>
            </w:r>
          </w:p>
        </w:tc>
        <w:tc>
          <w:tcPr>
            <w:tcW w:w="3219" w:type="pct"/>
            <w:tcBorders>
              <w:top w:val="nil"/>
              <w:left w:val="nil"/>
              <w:bottom w:val="nil"/>
              <w:right w:val="nil"/>
            </w:tcBorders>
          </w:tcPr>
          <w:p w14:paraId="03FB2C8C" w14:textId="51B7491A" w:rsidR="00397369" w:rsidRPr="00397369" w:rsidRDefault="00E650C1"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process and effects of winding up a company</w:t>
            </w:r>
          </w:p>
        </w:tc>
      </w:tr>
      <w:tr w:rsidR="00397369" w:rsidRPr="00397369" w14:paraId="36676258" w14:textId="77777777" w:rsidTr="005F00C1">
        <w:trPr>
          <w:jc w:val="center"/>
        </w:trPr>
        <w:tc>
          <w:tcPr>
            <w:tcW w:w="314" w:type="pct"/>
            <w:vMerge/>
            <w:tcBorders>
              <w:top w:val="nil"/>
              <w:left w:val="nil"/>
              <w:bottom w:val="nil"/>
              <w:right w:val="nil"/>
            </w:tcBorders>
          </w:tcPr>
          <w:p w14:paraId="5BDB1FE5"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006368F1"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00BD8360" w14:textId="77777777" w:rsidR="00397369" w:rsidRPr="00397369" w:rsidRDefault="00397369" w:rsidP="005F00C1">
            <w:pPr>
              <w:rPr>
                <w:rFonts w:ascii="Arial" w:hAnsi="Arial" w:cs="Arial"/>
                <w:sz w:val="22"/>
                <w:szCs w:val="22"/>
              </w:rPr>
            </w:pPr>
            <w:r w:rsidRPr="00397369">
              <w:rPr>
                <w:rFonts w:ascii="Arial" w:hAnsi="Arial" w:cs="Arial"/>
                <w:sz w:val="22"/>
                <w:szCs w:val="22"/>
              </w:rPr>
              <w:t>9.4</w:t>
            </w:r>
          </w:p>
        </w:tc>
        <w:tc>
          <w:tcPr>
            <w:tcW w:w="3219" w:type="pct"/>
            <w:tcBorders>
              <w:top w:val="nil"/>
              <w:left w:val="nil"/>
              <w:bottom w:val="nil"/>
              <w:right w:val="nil"/>
            </w:tcBorders>
          </w:tcPr>
          <w:p w14:paraId="0165B898" w14:textId="5FC719FF" w:rsidR="00397369" w:rsidRPr="00397369" w:rsidRDefault="00E650C1" w:rsidP="005F00C1">
            <w:pPr>
              <w:rPr>
                <w:rFonts w:ascii="Arial" w:hAnsi="Arial" w:cs="Arial"/>
                <w:sz w:val="22"/>
                <w:szCs w:val="22"/>
              </w:rPr>
            </w:pPr>
            <w:r>
              <w:rPr>
                <w:rFonts w:ascii="Arial" w:hAnsi="Arial" w:cs="Arial"/>
                <w:sz w:val="22"/>
                <w:szCs w:val="22"/>
              </w:rPr>
              <w:t xml:space="preserve">Research the </w:t>
            </w:r>
            <w:r w:rsidR="00A70AF4">
              <w:rPr>
                <w:rFonts w:ascii="Arial" w:hAnsi="Arial" w:cs="Arial"/>
                <w:sz w:val="22"/>
                <w:szCs w:val="22"/>
              </w:rPr>
              <w:t>methods to</w:t>
            </w:r>
            <w:r w:rsidR="00397369" w:rsidRPr="00397369">
              <w:rPr>
                <w:rFonts w:ascii="Arial" w:hAnsi="Arial" w:cs="Arial"/>
                <w:sz w:val="22"/>
                <w:szCs w:val="22"/>
              </w:rPr>
              <w:t xml:space="preserve"> ensure the rights of secured and unsecured creditors under a winding up</w:t>
            </w:r>
          </w:p>
        </w:tc>
      </w:tr>
      <w:tr w:rsidR="00397369" w:rsidRPr="00397369" w14:paraId="5E2EF29F" w14:textId="77777777" w:rsidTr="005F00C1">
        <w:trPr>
          <w:jc w:val="center"/>
        </w:trPr>
        <w:tc>
          <w:tcPr>
            <w:tcW w:w="314" w:type="pct"/>
            <w:vMerge/>
            <w:tcBorders>
              <w:top w:val="nil"/>
              <w:left w:val="nil"/>
              <w:bottom w:val="nil"/>
              <w:right w:val="nil"/>
            </w:tcBorders>
          </w:tcPr>
          <w:p w14:paraId="37348ED5"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76584915"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33F8A450" w14:textId="77777777" w:rsidR="00397369" w:rsidRPr="00397369" w:rsidRDefault="00397369" w:rsidP="005F00C1">
            <w:pPr>
              <w:rPr>
                <w:rFonts w:ascii="Arial" w:hAnsi="Arial" w:cs="Arial"/>
                <w:sz w:val="22"/>
                <w:szCs w:val="22"/>
              </w:rPr>
            </w:pPr>
            <w:r w:rsidRPr="00397369">
              <w:rPr>
                <w:rFonts w:ascii="Arial" w:hAnsi="Arial" w:cs="Arial"/>
                <w:sz w:val="22"/>
                <w:szCs w:val="22"/>
              </w:rPr>
              <w:t>9.5</w:t>
            </w:r>
          </w:p>
        </w:tc>
        <w:tc>
          <w:tcPr>
            <w:tcW w:w="3219" w:type="pct"/>
            <w:tcBorders>
              <w:top w:val="nil"/>
              <w:left w:val="nil"/>
              <w:bottom w:val="nil"/>
              <w:right w:val="nil"/>
            </w:tcBorders>
          </w:tcPr>
          <w:p w14:paraId="64C46A4D" w14:textId="77777777" w:rsidR="00397369" w:rsidRPr="00397369" w:rsidRDefault="00397369" w:rsidP="005F00C1">
            <w:pPr>
              <w:rPr>
                <w:rFonts w:ascii="Arial" w:hAnsi="Arial" w:cs="Arial"/>
                <w:sz w:val="22"/>
                <w:szCs w:val="22"/>
              </w:rPr>
            </w:pPr>
            <w:r w:rsidRPr="00397369">
              <w:rPr>
                <w:rFonts w:ascii="Arial" w:hAnsi="Arial" w:cs="Arial"/>
                <w:sz w:val="22"/>
                <w:szCs w:val="22"/>
              </w:rPr>
              <w:t>Identify the manner of appointment of a company liquidator, their qualifications powers, duties and liabilities</w:t>
            </w:r>
          </w:p>
        </w:tc>
      </w:tr>
      <w:tr w:rsidR="00397369" w:rsidRPr="00397369" w14:paraId="178A487E" w14:textId="77777777" w:rsidTr="005F00C1">
        <w:trPr>
          <w:jc w:val="center"/>
        </w:trPr>
        <w:tc>
          <w:tcPr>
            <w:tcW w:w="5000" w:type="pct"/>
            <w:gridSpan w:val="5"/>
            <w:tcBorders>
              <w:top w:val="nil"/>
              <w:left w:val="nil"/>
              <w:bottom w:val="nil"/>
              <w:right w:val="nil"/>
            </w:tcBorders>
          </w:tcPr>
          <w:p w14:paraId="4A1EB81F" w14:textId="77777777" w:rsidR="00397369" w:rsidRPr="00397369" w:rsidRDefault="00397369" w:rsidP="005F00C1">
            <w:pPr>
              <w:pStyle w:val="Bold"/>
              <w:rPr>
                <w:rFonts w:ascii="Arial" w:hAnsi="Arial"/>
                <w:sz w:val="22"/>
              </w:rPr>
            </w:pPr>
            <w:r w:rsidRPr="00397369">
              <w:rPr>
                <w:rFonts w:ascii="Arial" w:hAnsi="Arial"/>
                <w:sz w:val="22"/>
              </w:rPr>
              <w:t>REQUIRED SKILLS AND KNOWLEDGE</w:t>
            </w:r>
          </w:p>
        </w:tc>
      </w:tr>
      <w:tr w:rsidR="00397369" w:rsidRPr="00397369" w14:paraId="7284799B" w14:textId="77777777" w:rsidTr="005F00C1">
        <w:trPr>
          <w:jc w:val="center"/>
        </w:trPr>
        <w:tc>
          <w:tcPr>
            <w:tcW w:w="5000" w:type="pct"/>
            <w:gridSpan w:val="5"/>
            <w:tcBorders>
              <w:top w:val="nil"/>
              <w:left w:val="nil"/>
              <w:bottom w:val="nil"/>
              <w:right w:val="nil"/>
            </w:tcBorders>
          </w:tcPr>
          <w:p w14:paraId="2F0BCB56" w14:textId="77777777" w:rsidR="00397369" w:rsidRPr="00397369" w:rsidRDefault="00397369" w:rsidP="005F00C1">
            <w:pPr>
              <w:pStyle w:val="Smalltext"/>
              <w:rPr>
                <w:rFonts w:ascii="Arial" w:hAnsi="Arial"/>
                <w:sz w:val="22"/>
              </w:rPr>
            </w:pPr>
            <w:r w:rsidRPr="00397369">
              <w:rPr>
                <w:rFonts w:ascii="Arial" w:hAnsi="Arial"/>
                <w:sz w:val="22"/>
              </w:rPr>
              <w:t>This describes the essential skills and knowledge, and their level, required for this unit.</w:t>
            </w:r>
          </w:p>
        </w:tc>
      </w:tr>
      <w:tr w:rsidR="00397369" w:rsidRPr="00397369" w14:paraId="550CD40B" w14:textId="77777777" w:rsidTr="005F00C1">
        <w:trPr>
          <w:jc w:val="center"/>
        </w:trPr>
        <w:tc>
          <w:tcPr>
            <w:tcW w:w="5000" w:type="pct"/>
            <w:gridSpan w:val="5"/>
            <w:tcBorders>
              <w:top w:val="nil"/>
              <w:left w:val="nil"/>
              <w:bottom w:val="nil"/>
              <w:right w:val="nil"/>
            </w:tcBorders>
          </w:tcPr>
          <w:p w14:paraId="5F3A2791" w14:textId="77777777" w:rsidR="00397369" w:rsidRPr="00397369" w:rsidRDefault="00397369" w:rsidP="005F00C1">
            <w:pPr>
              <w:pStyle w:val="Bold"/>
              <w:rPr>
                <w:rFonts w:ascii="Arial" w:hAnsi="Arial"/>
                <w:sz w:val="22"/>
              </w:rPr>
            </w:pPr>
            <w:r w:rsidRPr="00397369">
              <w:rPr>
                <w:rFonts w:ascii="Arial" w:hAnsi="Arial"/>
                <w:sz w:val="22"/>
              </w:rPr>
              <w:t>Required Skills</w:t>
            </w:r>
          </w:p>
        </w:tc>
      </w:tr>
      <w:tr w:rsidR="00397369" w:rsidRPr="00397369" w14:paraId="7FDCB429" w14:textId="77777777" w:rsidTr="005F00C1">
        <w:trPr>
          <w:jc w:val="center"/>
        </w:trPr>
        <w:tc>
          <w:tcPr>
            <w:tcW w:w="5000" w:type="pct"/>
            <w:gridSpan w:val="5"/>
            <w:tcBorders>
              <w:top w:val="nil"/>
              <w:left w:val="nil"/>
              <w:bottom w:val="nil"/>
              <w:right w:val="nil"/>
            </w:tcBorders>
          </w:tcPr>
          <w:p w14:paraId="682F9930"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communication skills to discuss and document findings</w:t>
            </w:r>
          </w:p>
          <w:p w14:paraId="0514B58F"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analytical skills to:</w:t>
            </w:r>
          </w:p>
          <w:p w14:paraId="0685F0BD" w14:textId="77777777" w:rsidR="00397369" w:rsidRPr="00397369" w:rsidRDefault="00397369" w:rsidP="005F00C1">
            <w:pPr>
              <w:pStyle w:val="Bullet2"/>
              <w:rPr>
                <w:rFonts w:ascii="Arial" w:hAnsi="Arial" w:cs="Arial"/>
                <w:sz w:val="22"/>
                <w:szCs w:val="22"/>
              </w:rPr>
            </w:pPr>
            <w:r w:rsidRPr="00397369">
              <w:rPr>
                <w:rFonts w:ascii="Arial" w:hAnsi="Arial" w:cs="Arial"/>
                <w:sz w:val="22"/>
                <w:szCs w:val="22"/>
              </w:rPr>
              <w:t>investigate and discuss the development of company law and corporation law</w:t>
            </w:r>
          </w:p>
          <w:p w14:paraId="5B714891" w14:textId="77777777" w:rsidR="00397369" w:rsidRPr="00397369" w:rsidRDefault="00397369" w:rsidP="005F00C1">
            <w:pPr>
              <w:pStyle w:val="Bullet2"/>
              <w:rPr>
                <w:rFonts w:ascii="Arial" w:hAnsi="Arial" w:cs="Arial"/>
                <w:sz w:val="22"/>
                <w:szCs w:val="22"/>
              </w:rPr>
            </w:pPr>
            <w:r w:rsidRPr="00397369">
              <w:rPr>
                <w:rFonts w:ascii="Arial" w:hAnsi="Arial" w:cs="Arial"/>
                <w:sz w:val="22"/>
                <w:szCs w:val="22"/>
              </w:rPr>
              <w:t>research and analytical skills to identify and discuss a range of corporation law issues</w:t>
            </w:r>
          </w:p>
          <w:p w14:paraId="23F9CE93" w14:textId="77777777" w:rsidR="00397369" w:rsidRPr="00397369" w:rsidRDefault="00397369" w:rsidP="005F00C1">
            <w:pPr>
              <w:pStyle w:val="Bullet2"/>
              <w:rPr>
                <w:rFonts w:ascii="Arial" w:hAnsi="Arial" w:cs="Arial"/>
                <w:sz w:val="22"/>
                <w:szCs w:val="22"/>
              </w:rPr>
            </w:pPr>
            <w:r w:rsidRPr="00397369">
              <w:rPr>
                <w:rFonts w:ascii="Arial" w:hAnsi="Arial" w:cs="Arial"/>
                <w:sz w:val="22"/>
                <w:szCs w:val="22"/>
              </w:rPr>
              <w:t>determine appropriate application of regulations and provisions to a wide range of companies</w:t>
            </w:r>
          </w:p>
          <w:p w14:paraId="4176A675" w14:textId="77777777" w:rsidR="00397369" w:rsidRPr="00397369" w:rsidRDefault="00397369" w:rsidP="005F00C1">
            <w:pPr>
              <w:pStyle w:val="Bullet1"/>
              <w:numPr>
                <w:ilvl w:val="0"/>
                <w:numId w:val="0"/>
              </w:numPr>
              <w:ind w:left="360"/>
              <w:rPr>
                <w:rFonts w:ascii="Arial" w:hAnsi="Arial" w:cs="Arial"/>
                <w:sz w:val="22"/>
                <w:szCs w:val="22"/>
              </w:rPr>
            </w:pPr>
          </w:p>
        </w:tc>
      </w:tr>
      <w:tr w:rsidR="00397369" w:rsidRPr="00397369" w14:paraId="71A77AE7" w14:textId="77777777" w:rsidTr="005F00C1">
        <w:trPr>
          <w:jc w:val="center"/>
        </w:trPr>
        <w:tc>
          <w:tcPr>
            <w:tcW w:w="1349" w:type="pct"/>
            <w:gridSpan w:val="2"/>
            <w:tcBorders>
              <w:top w:val="nil"/>
              <w:left w:val="nil"/>
              <w:bottom w:val="nil"/>
              <w:right w:val="nil"/>
            </w:tcBorders>
          </w:tcPr>
          <w:p w14:paraId="50F88B0B" w14:textId="77777777" w:rsidR="00397369" w:rsidRPr="00397369" w:rsidRDefault="00397369" w:rsidP="005F00C1">
            <w:pPr>
              <w:pStyle w:val="Bold"/>
              <w:rPr>
                <w:rFonts w:ascii="Arial" w:hAnsi="Arial"/>
                <w:sz w:val="22"/>
              </w:rPr>
            </w:pPr>
            <w:r w:rsidRPr="00397369">
              <w:rPr>
                <w:rFonts w:ascii="Arial" w:hAnsi="Arial"/>
                <w:sz w:val="22"/>
              </w:rPr>
              <w:t>Required Knowledge</w:t>
            </w:r>
          </w:p>
        </w:tc>
        <w:tc>
          <w:tcPr>
            <w:tcW w:w="3651" w:type="pct"/>
            <w:gridSpan w:val="3"/>
            <w:tcBorders>
              <w:top w:val="nil"/>
              <w:left w:val="nil"/>
              <w:bottom w:val="nil"/>
              <w:right w:val="nil"/>
            </w:tcBorders>
          </w:tcPr>
          <w:p w14:paraId="69FB1277" w14:textId="77777777" w:rsidR="00397369" w:rsidRPr="00397369" w:rsidRDefault="00397369" w:rsidP="005F00C1">
            <w:pPr>
              <w:rPr>
                <w:rFonts w:ascii="Arial" w:hAnsi="Arial" w:cs="Arial"/>
                <w:sz w:val="22"/>
                <w:szCs w:val="22"/>
              </w:rPr>
            </w:pPr>
            <w:r w:rsidRPr="00397369">
              <w:rPr>
                <w:rFonts w:ascii="Arial" w:hAnsi="Arial" w:cs="Arial"/>
                <w:b/>
                <w:sz w:val="22"/>
                <w:szCs w:val="22"/>
              </w:rPr>
              <w:t xml:space="preserve">Please note: </w:t>
            </w:r>
            <w:r w:rsidRPr="00397369">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60004787" w14:textId="77777777" w:rsidR="00397369" w:rsidRPr="00397369" w:rsidRDefault="00397369" w:rsidP="005F00C1">
            <w:pPr>
              <w:rPr>
                <w:rFonts w:ascii="Arial" w:hAnsi="Arial" w:cs="Arial"/>
                <w:sz w:val="22"/>
                <w:szCs w:val="22"/>
              </w:rPr>
            </w:pPr>
            <w:r w:rsidRPr="00397369">
              <w:rPr>
                <w:rFonts w:ascii="Arial" w:hAnsi="Arial" w:cs="Arial"/>
                <w:b/>
                <w:sz w:val="22"/>
                <w:szCs w:val="22"/>
              </w:rPr>
              <w:t>For Commonwealth Legislation:</w:t>
            </w:r>
            <w:r w:rsidRPr="00397369">
              <w:rPr>
                <w:rFonts w:ascii="Arial" w:hAnsi="Arial" w:cs="Arial"/>
                <w:sz w:val="22"/>
                <w:szCs w:val="22"/>
              </w:rPr>
              <w:t xml:space="preserve">  </w:t>
            </w:r>
            <w:hyperlink r:id="rId124" w:history="1">
              <w:r w:rsidRPr="00397369">
                <w:rPr>
                  <w:rStyle w:val="Hyperlink"/>
                  <w:rFonts w:ascii="Arial" w:hAnsi="Arial" w:cs="Arial"/>
                  <w:sz w:val="22"/>
                  <w:szCs w:val="22"/>
                </w:rPr>
                <w:t>http://www.comlaw.gov.au/</w:t>
              </w:r>
            </w:hyperlink>
            <w:r w:rsidRPr="00397369">
              <w:rPr>
                <w:rFonts w:ascii="Arial" w:hAnsi="Arial" w:cs="Arial"/>
                <w:sz w:val="22"/>
                <w:szCs w:val="22"/>
              </w:rPr>
              <w:t xml:space="preserve"> </w:t>
            </w:r>
          </w:p>
          <w:p w14:paraId="05C50041" w14:textId="77777777" w:rsidR="00397369" w:rsidRPr="00397369" w:rsidRDefault="00397369" w:rsidP="005F00C1">
            <w:pPr>
              <w:rPr>
                <w:rFonts w:ascii="Arial" w:hAnsi="Arial" w:cs="Arial"/>
                <w:sz w:val="22"/>
                <w:szCs w:val="22"/>
              </w:rPr>
            </w:pPr>
            <w:r w:rsidRPr="00397369">
              <w:rPr>
                <w:rFonts w:ascii="Arial" w:hAnsi="Arial" w:cs="Arial"/>
                <w:b/>
                <w:sz w:val="22"/>
                <w:szCs w:val="22"/>
              </w:rPr>
              <w:t xml:space="preserve">For Victorian State Legislation: </w:t>
            </w:r>
            <w:hyperlink r:id="rId125" w:history="1">
              <w:r w:rsidRPr="00397369">
                <w:rPr>
                  <w:rStyle w:val="Hyperlink"/>
                  <w:rFonts w:ascii="Arial" w:hAnsi="Arial" w:cs="Arial"/>
                  <w:sz w:val="22"/>
                  <w:szCs w:val="22"/>
                </w:rPr>
                <w:t>http://www.legislation.vic.gov.au/</w:t>
              </w:r>
            </w:hyperlink>
            <w:r w:rsidRPr="00397369">
              <w:rPr>
                <w:rFonts w:ascii="Arial" w:hAnsi="Arial" w:cs="Arial"/>
                <w:sz w:val="22"/>
                <w:szCs w:val="22"/>
              </w:rPr>
              <w:t xml:space="preserve"> </w:t>
            </w:r>
          </w:p>
        </w:tc>
      </w:tr>
      <w:tr w:rsidR="00397369" w:rsidRPr="00397369" w14:paraId="075F8F90" w14:textId="77777777" w:rsidTr="005F00C1">
        <w:trPr>
          <w:jc w:val="center"/>
        </w:trPr>
        <w:tc>
          <w:tcPr>
            <w:tcW w:w="5000" w:type="pct"/>
            <w:gridSpan w:val="5"/>
            <w:tcBorders>
              <w:top w:val="nil"/>
              <w:left w:val="nil"/>
              <w:bottom w:val="nil"/>
              <w:right w:val="nil"/>
            </w:tcBorders>
          </w:tcPr>
          <w:p w14:paraId="4122E016"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relevant international, Federal, State and legislative and statutory requirements and provisions pertaining to common law principals </w:t>
            </w:r>
          </w:p>
          <w:p w14:paraId="71FB82AE"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nature and regulations of a range of corporation law issues, including:</w:t>
            </w:r>
          </w:p>
          <w:p w14:paraId="58D1537B"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types of companies and development of company law</w:t>
            </w:r>
          </w:p>
          <w:p w14:paraId="717C82B4"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companies and alternative business structures</w:t>
            </w:r>
          </w:p>
          <w:p w14:paraId="50AF183E"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regulation of companies</w:t>
            </w:r>
          </w:p>
          <w:p w14:paraId="6841EF3E"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company constitution/replaceable rules</w:t>
            </w:r>
          </w:p>
          <w:p w14:paraId="44840CDE"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corporate governance</w:t>
            </w:r>
          </w:p>
          <w:p w14:paraId="18EE7758"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a company’s dealings with outsiders</w:t>
            </w:r>
          </w:p>
          <w:p w14:paraId="0F652484"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registration of a company</w:t>
            </w:r>
          </w:p>
          <w:p w14:paraId="3636A29D"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corporate liability and the corporate veil</w:t>
            </w:r>
          </w:p>
          <w:p w14:paraId="69091F86"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membership – rights, obligations and remedies</w:t>
            </w:r>
          </w:p>
          <w:p w14:paraId="1E0B4441"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capital raising by a company</w:t>
            </w:r>
          </w:p>
          <w:p w14:paraId="31462CA8"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nature and regulation of company management</w:t>
            </w:r>
          </w:p>
          <w:p w14:paraId="6C2C07F7"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external administration of a company</w:t>
            </w:r>
          </w:p>
          <w:p w14:paraId="703A6DE3"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liquidation and winding up of a company</w:t>
            </w:r>
          </w:p>
          <w:p w14:paraId="0C9691AF"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lastRenderedPageBreak/>
              <w:t>legal nature of incorporated associations</w:t>
            </w:r>
          </w:p>
        </w:tc>
      </w:tr>
      <w:tr w:rsidR="00397369" w:rsidRPr="00397369" w14:paraId="16D13164" w14:textId="77777777" w:rsidTr="005F00C1">
        <w:trPr>
          <w:jc w:val="center"/>
        </w:trPr>
        <w:tc>
          <w:tcPr>
            <w:tcW w:w="5000" w:type="pct"/>
            <w:gridSpan w:val="5"/>
            <w:tcBorders>
              <w:top w:val="nil"/>
              <w:left w:val="nil"/>
              <w:bottom w:val="nil"/>
              <w:right w:val="nil"/>
            </w:tcBorders>
          </w:tcPr>
          <w:p w14:paraId="7813487F" w14:textId="77777777" w:rsidR="00397369" w:rsidRPr="00397369" w:rsidRDefault="00397369" w:rsidP="005F00C1">
            <w:pPr>
              <w:pStyle w:val="Bold"/>
              <w:rPr>
                <w:rFonts w:ascii="Arial" w:hAnsi="Arial"/>
                <w:sz w:val="22"/>
              </w:rPr>
            </w:pPr>
            <w:r w:rsidRPr="00397369">
              <w:rPr>
                <w:rFonts w:ascii="Arial" w:hAnsi="Arial"/>
                <w:sz w:val="22"/>
              </w:rPr>
              <w:t>RANGE STATEMENT</w:t>
            </w:r>
          </w:p>
        </w:tc>
      </w:tr>
      <w:tr w:rsidR="00397369" w:rsidRPr="00397369" w14:paraId="7C896685" w14:textId="77777777" w:rsidTr="005F00C1">
        <w:trPr>
          <w:jc w:val="center"/>
        </w:trPr>
        <w:tc>
          <w:tcPr>
            <w:tcW w:w="5000" w:type="pct"/>
            <w:gridSpan w:val="5"/>
            <w:tcBorders>
              <w:top w:val="nil"/>
              <w:left w:val="nil"/>
              <w:bottom w:val="nil"/>
              <w:right w:val="nil"/>
            </w:tcBorders>
          </w:tcPr>
          <w:p w14:paraId="7260898A" w14:textId="77777777" w:rsidR="00397369" w:rsidRPr="00397369" w:rsidRDefault="00397369" w:rsidP="005F00C1">
            <w:pPr>
              <w:pStyle w:val="Smalltext"/>
              <w:rPr>
                <w:rFonts w:ascii="Arial" w:hAnsi="Arial"/>
                <w:sz w:val="22"/>
              </w:rPr>
            </w:pPr>
            <w:r w:rsidRPr="00397369">
              <w:rPr>
                <w:rFonts w:ascii="Arial" w:hAnsi="Arial"/>
                <w:sz w:val="22"/>
              </w:rPr>
              <w:t xml:space="preserve">The Range Statement relates to the unit of competency as a whole. It allows for different work environments and situations that may affect performance. </w:t>
            </w:r>
            <w:r w:rsidRPr="00397369">
              <w:rPr>
                <w:rFonts w:ascii="Arial" w:hAnsi="Arial"/>
                <w:b/>
                <w:i/>
                <w:sz w:val="22"/>
              </w:rPr>
              <w:t>Bold italicised</w:t>
            </w:r>
            <w:r w:rsidRPr="00397369">
              <w:rPr>
                <w:rFonts w:ascii="Arial" w:hAnsi="Arial"/>
                <w:sz w:val="22"/>
              </w:rPr>
              <w:t xml:space="preserve"> wording in the performance criteria is detailed below.</w:t>
            </w:r>
          </w:p>
        </w:tc>
      </w:tr>
      <w:tr w:rsidR="00397369" w:rsidRPr="00397369" w14:paraId="4667A89A" w14:textId="77777777" w:rsidTr="005F00C1">
        <w:trPr>
          <w:jc w:val="center"/>
        </w:trPr>
        <w:tc>
          <w:tcPr>
            <w:tcW w:w="1414" w:type="pct"/>
            <w:gridSpan w:val="3"/>
            <w:tcBorders>
              <w:top w:val="nil"/>
              <w:left w:val="nil"/>
              <w:bottom w:val="nil"/>
              <w:right w:val="nil"/>
            </w:tcBorders>
          </w:tcPr>
          <w:p w14:paraId="3E2EF207" w14:textId="77777777" w:rsidR="00397369" w:rsidRPr="00397369" w:rsidRDefault="00397369" w:rsidP="005F00C1">
            <w:pPr>
              <w:rPr>
                <w:rFonts w:ascii="Arial" w:hAnsi="Arial" w:cs="Arial"/>
                <w:sz w:val="22"/>
                <w:szCs w:val="22"/>
              </w:rPr>
            </w:pPr>
            <w:r w:rsidRPr="00397369">
              <w:rPr>
                <w:rFonts w:ascii="Arial" w:hAnsi="Arial" w:cs="Arial"/>
                <w:b/>
                <w:i/>
                <w:sz w:val="22"/>
                <w:szCs w:val="22"/>
              </w:rPr>
              <w:t>Types of companies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2A07DE2C"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public companies including the distinction between listed and unlisted public companies</w:t>
            </w:r>
          </w:p>
          <w:p w14:paraId="0AE2F97B"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proprietary companies</w:t>
            </w:r>
          </w:p>
          <w:p w14:paraId="40899FB4"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small and large proprietary companies</w:t>
            </w:r>
          </w:p>
          <w:p w14:paraId="7AC082D2"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foreign companies</w:t>
            </w:r>
          </w:p>
        </w:tc>
      </w:tr>
      <w:tr w:rsidR="00397369" w:rsidRPr="00397369" w14:paraId="306C4ED5" w14:textId="77777777" w:rsidTr="005F00C1">
        <w:trPr>
          <w:jc w:val="center"/>
        </w:trPr>
        <w:tc>
          <w:tcPr>
            <w:tcW w:w="1414" w:type="pct"/>
            <w:gridSpan w:val="3"/>
            <w:tcBorders>
              <w:top w:val="nil"/>
              <w:left w:val="nil"/>
              <w:bottom w:val="nil"/>
              <w:right w:val="nil"/>
            </w:tcBorders>
          </w:tcPr>
          <w:p w14:paraId="11BBEE98" w14:textId="77777777" w:rsidR="00397369" w:rsidRPr="00397369" w:rsidRDefault="00397369" w:rsidP="005F00C1">
            <w:pPr>
              <w:rPr>
                <w:rFonts w:ascii="Arial" w:hAnsi="Arial" w:cs="Arial"/>
                <w:sz w:val="22"/>
                <w:szCs w:val="22"/>
              </w:rPr>
            </w:pPr>
            <w:r w:rsidRPr="00397369">
              <w:rPr>
                <w:rFonts w:ascii="Arial" w:hAnsi="Arial" w:cs="Arial"/>
                <w:b/>
                <w:i/>
                <w:sz w:val="22"/>
                <w:szCs w:val="22"/>
              </w:rPr>
              <w:t>Differentiating features of types of companies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71BCFE1B"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limited by shares</w:t>
            </w:r>
          </w:p>
          <w:p w14:paraId="7A6D372F"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limited by guarantee</w:t>
            </w:r>
          </w:p>
          <w:p w14:paraId="4AEAFD23"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no liability</w:t>
            </w:r>
          </w:p>
          <w:p w14:paraId="33FDF352"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unlimited liability</w:t>
            </w:r>
          </w:p>
        </w:tc>
      </w:tr>
      <w:tr w:rsidR="00B95B59" w:rsidRPr="00397369" w14:paraId="3B3F0611" w14:textId="77777777" w:rsidTr="005F00C1">
        <w:trPr>
          <w:jc w:val="center"/>
        </w:trPr>
        <w:tc>
          <w:tcPr>
            <w:tcW w:w="1414" w:type="pct"/>
            <w:gridSpan w:val="3"/>
            <w:tcBorders>
              <w:top w:val="nil"/>
              <w:left w:val="nil"/>
              <w:bottom w:val="nil"/>
              <w:right w:val="nil"/>
            </w:tcBorders>
          </w:tcPr>
          <w:p w14:paraId="5786CD1F" w14:textId="424BB5F4" w:rsidR="00B95B59" w:rsidRPr="00397369" w:rsidRDefault="00B95B59" w:rsidP="005F00C1">
            <w:pPr>
              <w:rPr>
                <w:rFonts w:ascii="Arial" w:hAnsi="Arial" w:cs="Arial"/>
                <w:b/>
                <w:i/>
                <w:sz w:val="22"/>
                <w:szCs w:val="22"/>
              </w:rPr>
            </w:pPr>
            <w:r>
              <w:rPr>
                <w:rFonts w:ascii="Arial" w:hAnsi="Arial" w:cs="Arial"/>
                <w:b/>
                <w:bCs/>
                <w:i/>
                <w:iCs/>
                <w:sz w:val="22"/>
                <w:szCs w:val="22"/>
              </w:rPr>
              <w:t>R</w:t>
            </w:r>
            <w:r w:rsidRPr="002266F1">
              <w:rPr>
                <w:rFonts w:ascii="Arial" w:hAnsi="Arial" w:cs="Arial"/>
                <w:b/>
                <w:bCs/>
                <w:i/>
                <w:iCs/>
                <w:sz w:val="22"/>
                <w:szCs w:val="22"/>
              </w:rPr>
              <w:t>egulation of members’ meetings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7E831329" w14:textId="77777777" w:rsidR="00B95B59" w:rsidRDefault="00B95B59" w:rsidP="00397369">
            <w:pPr>
              <w:pStyle w:val="Bullet1"/>
              <w:numPr>
                <w:ilvl w:val="0"/>
                <w:numId w:val="16"/>
              </w:numPr>
              <w:rPr>
                <w:rFonts w:ascii="Arial" w:hAnsi="Arial" w:cs="Arial"/>
                <w:sz w:val="22"/>
                <w:szCs w:val="22"/>
              </w:rPr>
            </w:pPr>
            <w:r w:rsidRPr="00397369">
              <w:rPr>
                <w:rFonts w:ascii="Arial" w:hAnsi="Arial" w:cs="Arial"/>
                <w:sz w:val="22"/>
                <w:szCs w:val="22"/>
              </w:rPr>
              <w:t>the methods by which a meeting may be called</w:t>
            </w:r>
          </w:p>
          <w:p w14:paraId="6B699A91" w14:textId="77777777" w:rsidR="00B95B59" w:rsidRDefault="00B95B59" w:rsidP="00397369">
            <w:pPr>
              <w:pStyle w:val="Bullet1"/>
              <w:numPr>
                <w:ilvl w:val="0"/>
                <w:numId w:val="16"/>
              </w:numPr>
              <w:rPr>
                <w:rFonts w:ascii="Arial" w:hAnsi="Arial" w:cs="Arial"/>
                <w:sz w:val="22"/>
                <w:szCs w:val="22"/>
              </w:rPr>
            </w:pPr>
            <w:r w:rsidRPr="00397369">
              <w:rPr>
                <w:rFonts w:ascii="Arial" w:hAnsi="Arial" w:cs="Arial"/>
                <w:sz w:val="22"/>
                <w:szCs w:val="22"/>
              </w:rPr>
              <w:t>notice of meeting</w:t>
            </w:r>
          </w:p>
          <w:p w14:paraId="4E4DFEC6" w14:textId="77777777" w:rsidR="00B95B59" w:rsidRDefault="00B95B59" w:rsidP="00397369">
            <w:pPr>
              <w:pStyle w:val="Bullet1"/>
              <w:numPr>
                <w:ilvl w:val="0"/>
                <w:numId w:val="16"/>
              </w:numPr>
              <w:rPr>
                <w:rFonts w:ascii="Arial" w:hAnsi="Arial" w:cs="Arial"/>
                <w:sz w:val="22"/>
                <w:szCs w:val="22"/>
              </w:rPr>
            </w:pPr>
            <w:r w:rsidRPr="00397369">
              <w:rPr>
                <w:rFonts w:ascii="Arial" w:hAnsi="Arial" w:cs="Arial"/>
                <w:sz w:val="22"/>
                <w:szCs w:val="22"/>
              </w:rPr>
              <w:t xml:space="preserve">business of the meeting including resolutions to be discussed </w:t>
            </w:r>
          </w:p>
          <w:p w14:paraId="6977FD58" w14:textId="4A4DC4E5" w:rsidR="00B95B59" w:rsidRPr="00397369" w:rsidRDefault="00B95B59" w:rsidP="00B95B59">
            <w:pPr>
              <w:pStyle w:val="Bullet1"/>
              <w:numPr>
                <w:ilvl w:val="0"/>
                <w:numId w:val="16"/>
              </w:numPr>
              <w:rPr>
                <w:rFonts w:ascii="Arial" w:hAnsi="Arial" w:cs="Arial"/>
                <w:sz w:val="22"/>
                <w:szCs w:val="22"/>
              </w:rPr>
            </w:pPr>
            <w:r>
              <w:rPr>
                <w:rFonts w:ascii="Arial" w:hAnsi="Arial" w:cs="Arial"/>
                <w:sz w:val="22"/>
                <w:szCs w:val="22"/>
              </w:rPr>
              <w:t>the</w:t>
            </w:r>
            <w:r w:rsidRPr="00397369">
              <w:rPr>
                <w:rFonts w:ascii="Arial" w:hAnsi="Arial" w:cs="Arial"/>
                <w:sz w:val="22"/>
                <w:szCs w:val="22"/>
              </w:rPr>
              <w:t xml:space="preserve"> procedure for voting on resolutions</w:t>
            </w:r>
          </w:p>
        </w:tc>
      </w:tr>
      <w:tr w:rsidR="00397369" w:rsidRPr="00397369" w14:paraId="6946053D" w14:textId="77777777" w:rsidTr="005F00C1">
        <w:trPr>
          <w:jc w:val="center"/>
        </w:trPr>
        <w:tc>
          <w:tcPr>
            <w:tcW w:w="1414" w:type="pct"/>
            <w:gridSpan w:val="3"/>
            <w:tcBorders>
              <w:top w:val="nil"/>
              <w:left w:val="nil"/>
              <w:bottom w:val="nil"/>
              <w:right w:val="nil"/>
            </w:tcBorders>
          </w:tcPr>
          <w:p w14:paraId="46190424" w14:textId="77777777" w:rsidR="00397369" w:rsidRPr="00397369" w:rsidRDefault="00397369" w:rsidP="005F00C1">
            <w:pPr>
              <w:rPr>
                <w:rFonts w:ascii="Arial" w:hAnsi="Arial" w:cs="Arial"/>
                <w:sz w:val="22"/>
                <w:szCs w:val="22"/>
              </w:rPr>
            </w:pPr>
            <w:r w:rsidRPr="00397369">
              <w:rPr>
                <w:rFonts w:ascii="Arial" w:hAnsi="Arial" w:cs="Arial"/>
                <w:b/>
                <w:i/>
                <w:sz w:val="22"/>
                <w:szCs w:val="22"/>
              </w:rPr>
              <w:t>Nature and regulation of capital raising</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48C0ACD9"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debentures and trust deeds</w:t>
            </w:r>
          </w:p>
          <w:p w14:paraId="22B3DD85"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company charges, including fixed and floating charges</w:t>
            </w:r>
          </w:p>
        </w:tc>
      </w:tr>
      <w:tr w:rsidR="00397369" w:rsidRPr="00397369" w14:paraId="793E86E9" w14:textId="77777777" w:rsidTr="005F00C1">
        <w:trPr>
          <w:jc w:val="center"/>
        </w:trPr>
        <w:tc>
          <w:tcPr>
            <w:tcW w:w="1414" w:type="pct"/>
            <w:gridSpan w:val="3"/>
            <w:tcBorders>
              <w:top w:val="nil"/>
              <w:left w:val="nil"/>
              <w:bottom w:val="nil"/>
              <w:right w:val="nil"/>
            </w:tcBorders>
          </w:tcPr>
          <w:p w14:paraId="3E43F1C4" w14:textId="77777777" w:rsidR="00397369" w:rsidRPr="00397369" w:rsidRDefault="00397369" w:rsidP="005F00C1">
            <w:pPr>
              <w:rPr>
                <w:rFonts w:ascii="Arial" w:hAnsi="Arial" w:cs="Arial"/>
                <w:sz w:val="22"/>
                <w:szCs w:val="22"/>
              </w:rPr>
            </w:pPr>
            <w:r w:rsidRPr="00397369">
              <w:rPr>
                <w:rFonts w:ascii="Arial" w:hAnsi="Arial" w:cs="Arial"/>
                <w:b/>
                <w:i/>
                <w:sz w:val="22"/>
                <w:szCs w:val="22"/>
              </w:rPr>
              <w:t>Company directors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4F9EC8AA"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definition, qualification and appointment</w:t>
            </w:r>
          </w:p>
          <w:p w14:paraId="19850125"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types of directors </w:t>
            </w:r>
          </w:p>
          <w:p w14:paraId="1E89A4B0"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powers and duties</w:t>
            </w:r>
          </w:p>
          <w:p w14:paraId="217FA8EA"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rights and liabilities</w:t>
            </w:r>
          </w:p>
          <w:p w14:paraId="397FDC98"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removal, resignation and retirement</w:t>
            </w:r>
          </w:p>
        </w:tc>
      </w:tr>
      <w:tr w:rsidR="001D39F0" w:rsidRPr="00397369" w14:paraId="1F83B2D6" w14:textId="77777777" w:rsidTr="005F00C1">
        <w:trPr>
          <w:jc w:val="center"/>
        </w:trPr>
        <w:tc>
          <w:tcPr>
            <w:tcW w:w="1414" w:type="pct"/>
            <w:gridSpan w:val="3"/>
            <w:tcBorders>
              <w:top w:val="nil"/>
              <w:left w:val="nil"/>
              <w:bottom w:val="nil"/>
              <w:right w:val="nil"/>
            </w:tcBorders>
          </w:tcPr>
          <w:p w14:paraId="4AEF5804" w14:textId="61071BC4" w:rsidR="001D39F0" w:rsidRPr="00397369" w:rsidRDefault="001D39F0" w:rsidP="005F00C1">
            <w:pPr>
              <w:rPr>
                <w:rFonts w:ascii="Arial" w:hAnsi="Arial" w:cs="Arial"/>
                <w:b/>
                <w:i/>
                <w:sz w:val="22"/>
                <w:szCs w:val="22"/>
              </w:rPr>
            </w:pPr>
            <w:r>
              <w:rPr>
                <w:rFonts w:ascii="Arial" w:hAnsi="Arial" w:cs="Arial"/>
                <w:b/>
                <w:bCs/>
                <w:i/>
                <w:iCs/>
                <w:sz w:val="22"/>
                <w:szCs w:val="22"/>
              </w:rPr>
              <w:t>R</w:t>
            </w:r>
            <w:r w:rsidRPr="002266F1">
              <w:rPr>
                <w:rFonts w:ascii="Arial" w:hAnsi="Arial" w:cs="Arial"/>
                <w:b/>
                <w:bCs/>
                <w:i/>
                <w:iCs/>
                <w:sz w:val="22"/>
                <w:szCs w:val="22"/>
              </w:rPr>
              <w:t>egulation of board meetings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6791748E" w14:textId="77777777" w:rsidR="001D39F0" w:rsidRDefault="001D39F0" w:rsidP="00397369">
            <w:pPr>
              <w:pStyle w:val="Bullet1"/>
              <w:numPr>
                <w:ilvl w:val="0"/>
                <w:numId w:val="16"/>
              </w:numPr>
              <w:rPr>
                <w:rFonts w:ascii="Arial" w:hAnsi="Arial" w:cs="Arial"/>
                <w:sz w:val="22"/>
                <w:szCs w:val="22"/>
              </w:rPr>
            </w:pPr>
            <w:r w:rsidRPr="00397369">
              <w:rPr>
                <w:rFonts w:ascii="Arial" w:hAnsi="Arial" w:cs="Arial"/>
                <w:sz w:val="22"/>
                <w:szCs w:val="22"/>
              </w:rPr>
              <w:t>the power to initiate a meeting</w:t>
            </w:r>
          </w:p>
          <w:p w14:paraId="13FF7B82" w14:textId="77777777" w:rsidR="001D39F0" w:rsidRDefault="001D39F0" w:rsidP="00397369">
            <w:pPr>
              <w:pStyle w:val="Bullet1"/>
              <w:numPr>
                <w:ilvl w:val="0"/>
                <w:numId w:val="16"/>
              </w:numPr>
              <w:rPr>
                <w:rFonts w:ascii="Arial" w:hAnsi="Arial" w:cs="Arial"/>
                <w:sz w:val="22"/>
                <w:szCs w:val="22"/>
              </w:rPr>
            </w:pPr>
            <w:r w:rsidRPr="00397369">
              <w:rPr>
                <w:rFonts w:ascii="Arial" w:hAnsi="Arial" w:cs="Arial"/>
                <w:sz w:val="22"/>
                <w:szCs w:val="22"/>
              </w:rPr>
              <w:t>notice</w:t>
            </w:r>
          </w:p>
          <w:p w14:paraId="5B106872" w14:textId="4F6C9791" w:rsidR="001D39F0" w:rsidRPr="00397369" w:rsidRDefault="001D39F0" w:rsidP="00397369">
            <w:pPr>
              <w:pStyle w:val="Bullet1"/>
              <w:numPr>
                <w:ilvl w:val="0"/>
                <w:numId w:val="16"/>
              </w:numPr>
              <w:rPr>
                <w:rFonts w:ascii="Arial" w:hAnsi="Arial" w:cs="Arial"/>
                <w:sz w:val="22"/>
                <w:szCs w:val="22"/>
              </w:rPr>
            </w:pPr>
            <w:r w:rsidRPr="00397369">
              <w:rPr>
                <w:rFonts w:ascii="Arial" w:hAnsi="Arial" w:cs="Arial"/>
                <w:sz w:val="22"/>
                <w:szCs w:val="22"/>
              </w:rPr>
              <w:t>voting and resolutions</w:t>
            </w:r>
          </w:p>
        </w:tc>
      </w:tr>
      <w:tr w:rsidR="00397369" w:rsidRPr="00397369" w14:paraId="390464A2" w14:textId="77777777" w:rsidTr="005F00C1">
        <w:trPr>
          <w:jc w:val="center"/>
        </w:trPr>
        <w:tc>
          <w:tcPr>
            <w:tcW w:w="1414" w:type="pct"/>
            <w:gridSpan w:val="3"/>
            <w:tcBorders>
              <w:top w:val="nil"/>
              <w:left w:val="nil"/>
              <w:bottom w:val="nil"/>
              <w:right w:val="nil"/>
            </w:tcBorders>
          </w:tcPr>
          <w:p w14:paraId="6ECA94B9" w14:textId="77777777" w:rsidR="00397369" w:rsidRPr="00397369" w:rsidRDefault="00397369" w:rsidP="005F00C1">
            <w:pPr>
              <w:rPr>
                <w:rFonts w:ascii="Arial" w:hAnsi="Arial" w:cs="Arial"/>
                <w:sz w:val="22"/>
                <w:szCs w:val="22"/>
              </w:rPr>
            </w:pPr>
            <w:r w:rsidRPr="00397369">
              <w:rPr>
                <w:rFonts w:ascii="Arial" w:hAnsi="Arial" w:cs="Arial"/>
                <w:b/>
                <w:i/>
                <w:sz w:val="22"/>
                <w:szCs w:val="22"/>
              </w:rPr>
              <w:t>Company’s other officers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6CB8759D"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reference to the definition of </w:t>
            </w:r>
            <w:r w:rsidRPr="00397369">
              <w:rPr>
                <w:rFonts w:ascii="Arial" w:hAnsi="Arial" w:cs="Arial"/>
                <w:i/>
                <w:sz w:val="22"/>
                <w:szCs w:val="22"/>
              </w:rPr>
              <w:t>officer</w:t>
            </w:r>
          </w:p>
          <w:p w14:paraId="7B850456"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reference to the powers, duties and liabilities of company officers</w:t>
            </w:r>
          </w:p>
        </w:tc>
      </w:tr>
      <w:tr w:rsidR="00397369" w:rsidRPr="00397369" w14:paraId="17460C03" w14:textId="77777777" w:rsidTr="005F00C1">
        <w:trPr>
          <w:jc w:val="center"/>
        </w:trPr>
        <w:tc>
          <w:tcPr>
            <w:tcW w:w="5000" w:type="pct"/>
            <w:gridSpan w:val="5"/>
            <w:tcBorders>
              <w:top w:val="nil"/>
              <w:left w:val="nil"/>
              <w:bottom w:val="nil"/>
              <w:right w:val="nil"/>
            </w:tcBorders>
          </w:tcPr>
          <w:p w14:paraId="78956B65" w14:textId="77777777" w:rsidR="00397369" w:rsidRPr="00397369" w:rsidRDefault="00397369" w:rsidP="005F00C1">
            <w:pPr>
              <w:pStyle w:val="Bold"/>
              <w:rPr>
                <w:rFonts w:ascii="Arial" w:hAnsi="Arial"/>
                <w:sz w:val="22"/>
              </w:rPr>
            </w:pPr>
            <w:r w:rsidRPr="00397369">
              <w:rPr>
                <w:rFonts w:ascii="Arial" w:hAnsi="Arial"/>
                <w:sz w:val="22"/>
              </w:rPr>
              <w:t>EVIDENCE GUIDE</w:t>
            </w:r>
          </w:p>
        </w:tc>
      </w:tr>
      <w:tr w:rsidR="00397369" w:rsidRPr="00397369" w14:paraId="5534B1A8" w14:textId="77777777" w:rsidTr="005F00C1">
        <w:trPr>
          <w:jc w:val="center"/>
        </w:trPr>
        <w:tc>
          <w:tcPr>
            <w:tcW w:w="5000" w:type="pct"/>
            <w:gridSpan w:val="5"/>
            <w:tcBorders>
              <w:top w:val="nil"/>
              <w:left w:val="nil"/>
              <w:bottom w:val="nil"/>
              <w:right w:val="nil"/>
            </w:tcBorders>
          </w:tcPr>
          <w:p w14:paraId="75478E8D" w14:textId="77777777" w:rsidR="00397369" w:rsidRPr="00397369" w:rsidRDefault="00397369" w:rsidP="005F00C1">
            <w:pPr>
              <w:pStyle w:val="Smalltext"/>
              <w:rPr>
                <w:rFonts w:ascii="Arial" w:hAnsi="Arial"/>
                <w:sz w:val="22"/>
              </w:rPr>
            </w:pPr>
            <w:r w:rsidRPr="00397369">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397369" w:rsidRPr="00397369" w14:paraId="54754043" w14:textId="77777777" w:rsidTr="005F00C1">
        <w:trPr>
          <w:trHeight w:val="375"/>
          <w:jc w:val="center"/>
        </w:trPr>
        <w:tc>
          <w:tcPr>
            <w:tcW w:w="1414" w:type="pct"/>
            <w:gridSpan w:val="3"/>
            <w:tcBorders>
              <w:top w:val="nil"/>
              <w:left w:val="nil"/>
              <w:bottom w:val="nil"/>
              <w:right w:val="nil"/>
            </w:tcBorders>
          </w:tcPr>
          <w:p w14:paraId="61904C60" w14:textId="77777777" w:rsidR="00397369" w:rsidRPr="00397369" w:rsidRDefault="00397369" w:rsidP="005F00C1">
            <w:pPr>
              <w:rPr>
                <w:rFonts w:ascii="Arial" w:hAnsi="Arial" w:cs="Arial"/>
                <w:b/>
                <w:sz w:val="22"/>
                <w:szCs w:val="22"/>
              </w:rPr>
            </w:pPr>
            <w:r w:rsidRPr="00397369">
              <w:rPr>
                <w:rFonts w:ascii="Arial" w:hAnsi="Arial" w:cs="Arial"/>
                <w:b/>
                <w:sz w:val="22"/>
                <w:szCs w:val="22"/>
              </w:rPr>
              <w:lastRenderedPageBreak/>
              <w:t>Critical aspects for assessment and evidence required to demonstrate competency in this unit</w:t>
            </w:r>
          </w:p>
        </w:tc>
        <w:tc>
          <w:tcPr>
            <w:tcW w:w="3586" w:type="pct"/>
            <w:gridSpan w:val="2"/>
            <w:tcBorders>
              <w:top w:val="nil"/>
              <w:left w:val="nil"/>
              <w:bottom w:val="nil"/>
              <w:right w:val="nil"/>
            </w:tcBorders>
          </w:tcPr>
          <w:p w14:paraId="77CEF09D" w14:textId="77777777" w:rsidR="00397369" w:rsidRPr="00397369" w:rsidRDefault="00397369" w:rsidP="005F00C1">
            <w:pPr>
              <w:rPr>
                <w:rFonts w:ascii="Arial" w:hAnsi="Arial" w:cs="Arial"/>
                <w:sz w:val="22"/>
                <w:szCs w:val="22"/>
              </w:rPr>
            </w:pPr>
            <w:r w:rsidRPr="00397369">
              <w:rPr>
                <w:rFonts w:ascii="Arial" w:hAnsi="Arial" w:cs="Arial"/>
                <w:sz w:val="22"/>
                <w:szCs w:val="22"/>
              </w:rPr>
              <w:t>A person who demonstrates competency in this unit must provide evidence of:</w:t>
            </w:r>
          </w:p>
          <w:p w14:paraId="58F1ACE5" w14:textId="77777777" w:rsidR="00397369" w:rsidRPr="00397369" w:rsidRDefault="00397369" w:rsidP="00397369">
            <w:pPr>
              <w:pStyle w:val="Bullet2"/>
              <w:numPr>
                <w:ilvl w:val="0"/>
                <w:numId w:val="16"/>
              </w:numPr>
              <w:rPr>
                <w:rFonts w:ascii="Arial" w:hAnsi="Arial" w:cs="Arial"/>
                <w:sz w:val="22"/>
                <w:szCs w:val="22"/>
              </w:rPr>
            </w:pPr>
            <w:r w:rsidRPr="00397369">
              <w:rPr>
                <w:rFonts w:ascii="Arial" w:hAnsi="Arial" w:cs="Arial"/>
                <w:sz w:val="22"/>
                <w:szCs w:val="22"/>
              </w:rPr>
              <w:t>knowledge of corporate liability, including the principles of separate corporate personality and the corporate veil</w:t>
            </w:r>
          </w:p>
          <w:p w14:paraId="4A82C2C1" w14:textId="77777777" w:rsidR="00397369" w:rsidRPr="00397369" w:rsidRDefault="00397369" w:rsidP="00397369">
            <w:pPr>
              <w:pStyle w:val="Bullet2"/>
              <w:numPr>
                <w:ilvl w:val="0"/>
                <w:numId w:val="16"/>
              </w:numPr>
              <w:rPr>
                <w:rFonts w:ascii="Arial" w:hAnsi="Arial" w:cs="Arial"/>
                <w:sz w:val="22"/>
                <w:szCs w:val="22"/>
              </w:rPr>
            </w:pPr>
            <w:r w:rsidRPr="00397369">
              <w:rPr>
                <w:rFonts w:ascii="Arial" w:hAnsi="Arial" w:cs="Arial"/>
                <w:sz w:val="22"/>
                <w:szCs w:val="22"/>
              </w:rPr>
              <w:t>knowledge of authority, duties and liabilities of company promoters and pre-registration contracts legal requirements</w:t>
            </w:r>
          </w:p>
          <w:p w14:paraId="15763FBB" w14:textId="77777777" w:rsidR="00397369" w:rsidRPr="00397369" w:rsidRDefault="00397369" w:rsidP="00397369">
            <w:pPr>
              <w:pStyle w:val="Bullet2"/>
              <w:numPr>
                <w:ilvl w:val="0"/>
                <w:numId w:val="16"/>
              </w:numPr>
              <w:rPr>
                <w:rFonts w:ascii="Arial" w:hAnsi="Arial" w:cs="Arial"/>
                <w:sz w:val="22"/>
                <w:szCs w:val="22"/>
              </w:rPr>
            </w:pPr>
            <w:r w:rsidRPr="00397369">
              <w:rPr>
                <w:rFonts w:ascii="Arial" w:hAnsi="Arial" w:cs="Arial"/>
                <w:sz w:val="22"/>
                <w:szCs w:val="22"/>
              </w:rPr>
              <w:t xml:space="preserve">knowledge of the regulation of company finance </w:t>
            </w:r>
          </w:p>
          <w:p w14:paraId="7477A5B3" w14:textId="77777777" w:rsidR="00397369" w:rsidRPr="00397369" w:rsidRDefault="00397369" w:rsidP="00397369">
            <w:pPr>
              <w:pStyle w:val="Bullet2"/>
              <w:numPr>
                <w:ilvl w:val="0"/>
                <w:numId w:val="16"/>
              </w:numPr>
              <w:rPr>
                <w:rFonts w:ascii="Arial" w:hAnsi="Arial" w:cs="Arial"/>
                <w:sz w:val="22"/>
                <w:szCs w:val="22"/>
              </w:rPr>
            </w:pPr>
            <w:r w:rsidRPr="00397369">
              <w:rPr>
                <w:rFonts w:ascii="Arial" w:hAnsi="Arial" w:cs="Arial"/>
                <w:sz w:val="22"/>
                <w:szCs w:val="22"/>
              </w:rPr>
              <w:t>knowledge of the regulation of shares and shareholdings</w:t>
            </w:r>
          </w:p>
          <w:p w14:paraId="2D1CA9C8" w14:textId="77777777" w:rsidR="00397369" w:rsidRPr="00397369" w:rsidRDefault="00397369" w:rsidP="00397369">
            <w:pPr>
              <w:pStyle w:val="Bullet2"/>
              <w:numPr>
                <w:ilvl w:val="0"/>
                <w:numId w:val="16"/>
              </w:numPr>
              <w:rPr>
                <w:rFonts w:ascii="Arial" w:hAnsi="Arial" w:cs="Arial"/>
                <w:sz w:val="22"/>
                <w:szCs w:val="22"/>
              </w:rPr>
            </w:pPr>
            <w:r w:rsidRPr="00397369">
              <w:rPr>
                <w:rFonts w:ascii="Arial" w:hAnsi="Arial" w:cs="Arial"/>
                <w:sz w:val="22"/>
                <w:szCs w:val="22"/>
              </w:rPr>
              <w:t xml:space="preserve">knowledge of powers, responsibilities and liabilities of parties involved in an external administration of a company </w:t>
            </w:r>
          </w:p>
          <w:p w14:paraId="01FE64F6"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knowledge of types of companies, registration, governance and liabilities</w:t>
            </w:r>
          </w:p>
          <w:p w14:paraId="4DCE05AD" w14:textId="77777777" w:rsid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knowledge of legal nature of sole proprietorship, partnerships, trusts, unincorporated and incorporated associations as compared to a company</w:t>
            </w:r>
          </w:p>
          <w:p w14:paraId="0CC6544A" w14:textId="77777777" w:rsidR="001D39F0" w:rsidRPr="00397369" w:rsidRDefault="001D39F0" w:rsidP="001D39F0">
            <w:pPr>
              <w:pStyle w:val="Bullet1"/>
              <w:numPr>
                <w:ilvl w:val="0"/>
                <w:numId w:val="16"/>
              </w:numPr>
              <w:rPr>
                <w:rFonts w:ascii="Arial" w:hAnsi="Arial" w:cs="Arial"/>
                <w:sz w:val="22"/>
                <w:szCs w:val="22"/>
              </w:rPr>
            </w:pPr>
            <w:r>
              <w:rPr>
                <w:rFonts w:ascii="Arial" w:hAnsi="Arial" w:cs="Arial"/>
                <w:sz w:val="22"/>
                <w:szCs w:val="22"/>
              </w:rPr>
              <w:t>research</w:t>
            </w:r>
            <w:r w:rsidRPr="00397369">
              <w:rPr>
                <w:rFonts w:ascii="Arial" w:hAnsi="Arial" w:cs="Arial"/>
                <w:sz w:val="22"/>
                <w:szCs w:val="22"/>
              </w:rPr>
              <w:t>ing issues of company registration and governance and applying relevant regulations and provisions</w:t>
            </w:r>
          </w:p>
          <w:p w14:paraId="2F9C4C90" w14:textId="77777777" w:rsidR="001D39F0" w:rsidRPr="00397369" w:rsidRDefault="001D39F0" w:rsidP="001D39F0">
            <w:pPr>
              <w:pStyle w:val="Bullet1"/>
              <w:numPr>
                <w:ilvl w:val="0"/>
                <w:numId w:val="16"/>
              </w:numPr>
              <w:rPr>
                <w:rFonts w:ascii="Arial" w:hAnsi="Arial" w:cs="Arial"/>
                <w:sz w:val="22"/>
                <w:szCs w:val="22"/>
              </w:rPr>
            </w:pPr>
            <w:r>
              <w:rPr>
                <w:rFonts w:ascii="Arial" w:hAnsi="Arial" w:cs="Arial"/>
                <w:sz w:val="22"/>
                <w:szCs w:val="22"/>
              </w:rPr>
              <w:t>researching</w:t>
            </w:r>
            <w:r w:rsidRPr="00397369">
              <w:rPr>
                <w:rFonts w:ascii="Arial" w:hAnsi="Arial" w:cs="Arial"/>
                <w:sz w:val="22"/>
                <w:szCs w:val="22"/>
              </w:rPr>
              <w:t xml:space="preserve"> issues of company external administration and winding up, and applying relevant regulations and provisions</w:t>
            </w:r>
          </w:p>
          <w:p w14:paraId="1773E718" w14:textId="0967057C" w:rsidR="001D39F0" w:rsidRPr="00397369" w:rsidRDefault="001D39F0" w:rsidP="00397369">
            <w:pPr>
              <w:pStyle w:val="Bullet1"/>
              <w:numPr>
                <w:ilvl w:val="0"/>
                <w:numId w:val="16"/>
              </w:numPr>
              <w:rPr>
                <w:rFonts w:ascii="Arial" w:hAnsi="Arial" w:cs="Arial"/>
                <w:sz w:val="22"/>
                <w:szCs w:val="22"/>
              </w:rPr>
            </w:pPr>
            <w:r>
              <w:rPr>
                <w:rFonts w:ascii="Arial" w:hAnsi="Arial" w:cs="Arial"/>
                <w:sz w:val="22"/>
                <w:szCs w:val="22"/>
              </w:rPr>
              <w:t>applying aspects of corporations law to case studies</w:t>
            </w:r>
          </w:p>
        </w:tc>
      </w:tr>
      <w:tr w:rsidR="00397369" w:rsidRPr="00397369" w14:paraId="45B9BCBB" w14:textId="77777777" w:rsidTr="005F00C1">
        <w:trPr>
          <w:trHeight w:val="375"/>
          <w:jc w:val="center"/>
        </w:trPr>
        <w:tc>
          <w:tcPr>
            <w:tcW w:w="1414" w:type="pct"/>
            <w:gridSpan w:val="3"/>
            <w:tcBorders>
              <w:top w:val="nil"/>
              <w:left w:val="nil"/>
              <w:bottom w:val="nil"/>
              <w:right w:val="nil"/>
            </w:tcBorders>
          </w:tcPr>
          <w:p w14:paraId="312F3231" w14:textId="77777777" w:rsidR="00397369" w:rsidRPr="00397369" w:rsidRDefault="00397369" w:rsidP="005F00C1">
            <w:pPr>
              <w:rPr>
                <w:rFonts w:ascii="Arial" w:hAnsi="Arial" w:cs="Arial"/>
                <w:b/>
                <w:sz w:val="22"/>
                <w:szCs w:val="22"/>
              </w:rPr>
            </w:pPr>
            <w:r w:rsidRPr="00397369">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7AA55232" w14:textId="77777777" w:rsidR="00397369" w:rsidRPr="00397369" w:rsidRDefault="00397369" w:rsidP="005F00C1">
            <w:pPr>
              <w:rPr>
                <w:rFonts w:ascii="Arial" w:hAnsi="Arial" w:cs="Arial"/>
                <w:sz w:val="22"/>
                <w:szCs w:val="22"/>
              </w:rPr>
            </w:pPr>
            <w:r w:rsidRPr="00397369">
              <w:rPr>
                <w:rFonts w:ascii="Arial" w:hAnsi="Arial" w:cs="Arial"/>
                <w:sz w:val="22"/>
                <w:szCs w:val="22"/>
              </w:rPr>
              <w:t>Assessment must ensure:</w:t>
            </w:r>
          </w:p>
          <w:p w14:paraId="334F448C"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activities are related to a legal practice context</w:t>
            </w:r>
          </w:p>
          <w:p w14:paraId="0305766C"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activities are related to laws, regulations and procedures currently operating across the jurisdictions relevant to this qualification </w:t>
            </w:r>
          </w:p>
          <w:p w14:paraId="039CAC42" w14:textId="77777777" w:rsidR="00397369" w:rsidRPr="00397369" w:rsidRDefault="00397369" w:rsidP="005F00C1">
            <w:pPr>
              <w:rPr>
                <w:rFonts w:ascii="Arial" w:hAnsi="Arial" w:cs="Arial"/>
                <w:sz w:val="22"/>
                <w:szCs w:val="22"/>
              </w:rPr>
            </w:pPr>
            <w:r w:rsidRPr="00397369">
              <w:rPr>
                <w:rFonts w:ascii="Arial" w:hAnsi="Arial" w:cs="Arial"/>
                <w:sz w:val="22"/>
                <w:szCs w:val="22"/>
              </w:rPr>
              <w:t>Resources implications for assessment include access to:</w:t>
            </w:r>
          </w:p>
          <w:p w14:paraId="2C891B19"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suitable simulated or real workplace opportunities</w:t>
            </w:r>
          </w:p>
          <w:p w14:paraId="22E1649E"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relevant international, Federal and State government legislative and statutory requirements and provisions pertaining to corporations law </w:t>
            </w:r>
          </w:p>
          <w:p w14:paraId="3BDDC41F"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legal and workplace documents on the registration, governance and liabilities of companies </w:t>
            </w:r>
          </w:p>
        </w:tc>
      </w:tr>
      <w:tr w:rsidR="00397369" w:rsidRPr="00397369" w14:paraId="71300572" w14:textId="77777777" w:rsidTr="005F00C1">
        <w:trPr>
          <w:trHeight w:val="375"/>
          <w:jc w:val="center"/>
        </w:trPr>
        <w:tc>
          <w:tcPr>
            <w:tcW w:w="1414" w:type="pct"/>
            <w:gridSpan w:val="3"/>
            <w:tcBorders>
              <w:top w:val="nil"/>
              <w:left w:val="nil"/>
              <w:bottom w:val="nil"/>
              <w:right w:val="nil"/>
            </w:tcBorders>
          </w:tcPr>
          <w:p w14:paraId="018A1D77" w14:textId="77777777" w:rsidR="00397369" w:rsidRPr="00397369" w:rsidRDefault="00397369" w:rsidP="005F00C1">
            <w:pPr>
              <w:rPr>
                <w:rFonts w:ascii="Arial" w:hAnsi="Arial" w:cs="Arial"/>
                <w:b/>
                <w:sz w:val="22"/>
                <w:szCs w:val="22"/>
              </w:rPr>
            </w:pPr>
            <w:r w:rsidRPr="00397369">
              <w:rPr>
                <w:rFonts w:ascii="Arial" w:hAnsi="Arial" w:cs="Arial"/>
                <w:b/>
                <w:sz w:val="22"/>
                <w:szCs w:val="22"/>
              </w:rPr>
              <w:t>Method of assessment</w:t>
            </w:r>
          </w:p>
        </w:tc>
        <w:tc>
          <w:tcPr>
            <w:tcW w:w="3586" w:type="pct"/>
            <w:gridSpan w:val="2"/>
            <w:tcBorders>
              <w:top w:val="nil"/>
              <w:left w:val="nil"/>
              <w:bottom w:val="nil"/>
              <w:right w:val="nil"/>
            </w:tcBorders>
          </w:tcPr>
          <w:p w14:paraId="2A99154E" w14:textId="77777777" w:rsidR="00397369" w:rsidRPr="00397369" w:rsidRDefault="00397369" w:rsidP="005F00C1">
            <w:pPr>
              <w:rPr>
                <w:rFonts w:ascii="Arial" w:hAnsi="Arial" w:cs="Arial"/>
                <w:sz w:val="22"/>
                <w:szCs w:val="22"/>
              </w:rPr>
            </w:pPr>
            <w:r w:rsidRPr="00397369">
              <w:rPr>
                <w:rFonts w:ascii="Arial" w:hAnsi="Arial" w:cs="Arial"/>
                <w:sz w:val="22"/>
                <w:szCs w:val="22"/>
              </w:rPr>
              <w:t>A range of assessment methods should be used to assess practical skills and knowledge. The following assessment methods are appropriate for this unit:</w:t>
            </w:r>
          </w:p>
          <w:p w14:paraId="4DD31838"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research and/or project work</w:t>
            </w:r>
          </w:p>
          <w:p w14:paraId="3654FB3E" w14:textId="3452331D" w:rsidR="00397369" w:rsidRPr="00397369" w:rsidRDefault="000344AA" w:rsidP="00397369">
            <w:pPr>
              <w:pStyle w:val="Bullet1"/>
              <w:numPr>
                <w:ilvl w:val="0"/>
                <w:numId w:val="16"/>
              </w:numPr>
              <w:rPr>
                <w:rFonts w:ascii="Arial" w:hAnsi="Arial" w:cs="Arial"/>
                <w:sz w:val="22"/>
                <w:szCs w:val="22"/>
              </w:rPr>
            </w:pPr>
            <w:r>
              <w:rPr>
                <w:rFonts w:ascii="Arial" w:hAnsi="Arial" w:cs="Arial"/>
                <w:sz w:val="22"/>
                <w:szCs w:val="22"/>
              </w:rPr>
              <w:t>case studies</w:t>
            </w:r>
            <w:r w:rsidR="00397369" w:rsidRPr="00397369">
              <w:rPr>
                <w:rFonts w:ascii="Arial" w:hAnsi="Arial" w:cs="Arial"/>
                <w:sz w:val="22"/>
                <w:szCs w:val="22"/>
              </w:rPr>
              <w:t xml:space="preserve"> and scenarios</w:t>
            </w:r>
          </w:p>
          <w:p w14:paraId="7537420D"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direct questioning</w:t>
            </w:r>
          </w:p>
          <w:p w14:paraId="63EDE654"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examinations and tests</w:t>
            </w:r>
          </w:p>
          <w:p w14:paraId="38AA1D3A"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presentations</w:t>
            </w:r>
          </w:p>
        </w:tc>
      </w:tr>
      <w:tr w:rsidR="00397369" w:rsidRPr="00397369" w14:paraId="74310FE3" w14:textId="77777777" w:rsidTr="005F00C1">
        <w:trPr>
          <w:trHeight w:val="375"/>
          <w:jc w:val="center"/>
        </w:trPr>
        <w:tc>
          <w:tcPr>
            <w:tcW w:w="1414" w:type="pct"/>
            <w:gridSpan w:val="3"/>
            <w:tcBorders>
              <w:top w:val="nil"/>
              <w:left w:val="nil"/>
              <w:bottom w:val="nil"/>
              <w:right w:val="nil"/>
            </w:tcBorders>
          </w:tcPr>
          <w:p w14:paraId="5A4DDC46" w14:textId="77777777" w:rsidR="00397369" w:rsidRPr="00397369" w:rsidRDefault="00397369" w:rsidP="005F00C1">
            <w:pPr>
              <w:rPr>
                <w:rFonts w:ascii="Arial" w:hAnsi="Arial" w:cs="Arial"/>
                <w:b/>
                <w:sz w:val="22"/>
                <w:szCs w:val="22"/>
              </w:rPr>
            </w:pPr>
            <w:r w:rsidRPr="00397369">
              <w:rPr>
                <w:rFonts w:ascii="Arial" w:hAnsi="Arial" w:cs="Arial"/>
                <w:sz w:val="22"/>
                <w:szCs w:val="22"/>
              </w:rPr>
              <w:br w:type="page"/>
            </w:r>
            <w:r w:rsidRPr="00397369">
              <w:rPr>
                <w:rFonts w:ascii="Arial" w:hAnsi="Arial" w:cs="Arial"/>
                <w:b/>
                <w:sz w:val="22"/>
                <w:szCs w:val="22"/>
              </w:rPr>
              <w:t>Guidance information for assessment</w:t>
            </w:r>
          </w:p>
        </w:tc>
        <w:tc>
          <w:tcPr>
            <w:tcW w:w="3586" w:type="pct"/>
            <w:gridSpan w:val="2"/>
            <w:tcBorders>
              <w:top w:val="nil"/>
              <w:left w:val="nil"/>
              <w:bottom w:val="nil"/>
              <w:right w:val="nil"/>
            </w:tcBorders>
          </w:tcPr>
          <w:p w14:paraId="78085EFD" w14:textId="77777777" w:rsidR="00397369" w:rsidRPr="00397369" w:rsidRDefault="00397369" w:rsidP="005F00C1">
            <w:pPr>
              <w:rPr>
                <w:rFonts w:ascii="Arial" w:hAnsi="Arial" w:cs="Arial"/>
                <w:b/>
                <w:i/>
                <w:sz w:val="22"/>
                <w:szCs w:val="22"/>
              </w:rPr>
            </w:pPr>
            <w:r w:rsidRPr="00397369">
              <w:rPr>
                <w:rFonts w:ascii="Arial" w:hAnsi="Arial" w:cs="Arial"/>
                <w:sz w:val="22"/>
                <w:szCs w:val="22"/>
              </w:rPr>
              <w:t xml:space="preserve">Holistic assessment with other units relevant to the industry sector, workplace and job role is recommended. </w:t>
            </w:r>
          </w:p>
        </w:tc>
      </w:tr>
    </w:tbl>
    <w:p w14:paraId="193B5A99" w14:textId="77777777" w:rsidR="00397369" w:rsidRPr="00397369" w:rsidRDefault="00397369" w:rsidP="00397369">
      <w:pPr>
        <w:rPr>
          <w:rFonts w:ascii="Arial" w:hAnsi="Arial" w:cs="Arial"/>
          <w:sz w:val="22"/>
          <w:szCs w:val="22"/>
        </w:rPr>
      </w:pPr>
    </w:p>
    <w:p w14:paraId="74EF2A6A" w14:textId="77777777" w:rsidR="000F1475" w:rsidRPr="00982853" w:rsidRDefault="000F1475" w:rsidP="00982853"/>
    <w:p w14:paraId="29501CCD" w14:textId="77777777" w:rsidR="000F1475" w:rsidRDefault="000F1475" w:rsidP="002505C0">
      <w:pPr>
        <w:sectPr w:rsidR="000F1475" w:rsidSect="00CC4B32">
          <w:headerReference w:type="default" r:id="rId126"/>
          <w:footerReference w:type="default" r:id="rId127"/>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663"/>
        <w:gridCol w:w="5811"/>
      </w:tblGrid>
      <w:tr w:rsidR="005F00C1" w:rsidRPr="005F00C1" w14:paraId="6793E175" w14:textId="77777777" w:rsidTr="005F00C1">
        <w:trPr>
          <w:jc w:val="center"/>
        </w:trPr>
        <w:tc>
          <w:tcPr>
            <w:tcW w:w="5000" w:type="pct"/>
            <w:gridSpan w:val="5"/>
            <w:tcBorders>
              <w:top w:val="nil"/>
              <w:left w:val="nil"/>
              <w:bottom w:val="nil"/>
              <w:right w:val="nil"/>
            </w:tcBorders>
          </w:tcPr>
          <w:p w14:paraId="24F86052" w14:textId="676D29D5" w:rsidR="005F00C1" w:rsidRPr="005F00C1" w:rsidRDefault="0027222A" w:rsidP="005F00C1">
            <w:pPr>
              <w:pStyle w:val="UnitTitle"/>
              <w:rPr>
                <w:rFonts w:ascii="Arial" w:hAnsi="Arial"/>
                <w:sz w:val="22"/>
                <w:szCs w:val="22"/>
              </w:rPr>
            </w:pPr>
            <w:bookmarkStart w:id="89" w:name="_Toc397604308"/>
            <w:r w:rsidRPr="0027222A">
              <w:rPr>
                <w:rFonts w:ascii="Arial" w:hAnsi="Arial"/>
                <w:sz w:val="22"/>
                <w:szCs w:val="22"/>
              </w:rPr>
              <w:lastRenderedPageBreak/>
              <w:t>VU22986</w:t>
            </w:r>
            <w:r w:rsidR="005F00C1" w:rsidRPr="00BC3556">
              <w:rPr>
                <w:rFonts w:ascii="Arial" w:hAnsi="Arial"/>
                <w:sz w:val="22"/>
                <w:szCs w:val="22"/>
              </w:rPr>
              <w:t xml:space="preserve"> Research the</w:t>
            </w:r>
            <w:r w:rsidR="005F00C1" w:rsidRPr="005F00C1">
              <w:rPr>
                <w:rFonts w:ascii="Arial" w:hAnsi="Arial"/>
                <w:sz w:val="22"/>
                <w:szCs w:val="22"/>
              </w:rPr>
              <w:t xml:space="preserve"> application of employment law</w:t>
            </w:r>
            <w:bookmarkEnd w:id="89"/>
          </w:p>
        </w:tc>
      </w:tr>
      <w:tr w:rsidR="005F00C1" w:rsidRPr="005F00C1" w14:paraId="4BC16BE0" w14:textId="77777777" w:rsidTr="005F00C1">
        <w:trPr>
          <w:jc w:val="center"/>
        </w:trPr>
        <w:tc>
          <w:tcPr>
            <w:tcW w:w="5000" w:type="pct"/>
            <w:gridSpan w:val="5"/>
            <w:tcBorders>
              <w:top w:val="nil"/>
              <w:left w:val="nil"/>
              <w:bottom w:val="nil"/>
              <w:right w:val="nil"/>
            </w:tcBorders>
          </w:tcPr>
          <w:p w14:paraId="2F3D4422" w14:textId="77777777" w:rsidR="005F00C1" w:rsidRPr="005F00C1" w:rsidRDefault="005F00C1" w:rsidP="005F00C1">
            <w:pPr>
              <w:pStyle w:val="Bold"/>
              <w:rPr>
                <w:rFonts w:ascii="Arial" w:hAnsi="Arial"/>
                <w:sz w:val="22"/>
              </w:rPr>
            </w:pPr>
            <w:r w:rsidRPr="005F00C1">
              <w:rPr>
                <w:rFonts w:ascii="Arial" w:hAnsi="Arial"/>
                <w:sz w:val="22"/>
              </w:rPr>
              <w:t>Unit Descriptor</w:t>
            </w:r>
          </w:p>
          <w:p w14:paraId="5C6BA524" w14:textId="69F94F70" w:rsidR="005F00C1" w:rsidRPr="005F00C1" w:rsidRDefault="005F00C1" w:rsidP="005F00C1">
            <w:pPr>
              <w:rPr>
                <w:rFonts w:ascii="Arial" w:hAnsi="Arial" w:cs="Arial"/>
                <w:sz w:val="22"/>
                <w:szCs w:val="22"/>
              </w:rPr>
            </w:pPr>
            <w:r w:rsidRPr="005F00C1">
              <w:rPr>
                <w:rFonts w:ascii="Arial" w:hAnsi="Arial" w:cs="Arial"/>
                <w:sz w:val="22"/>
                <w:szCs w:val="22"/>
              </w:rPr>
              <w:t xml:space="preserve">This unit describes the skills and knowledge required to </w:t>
            </w:r>
            <w:r w:rsidR="0088469F">
              <w:rPr>
                <w:rFonts w:ascii="Arial" w:hAnsi="Arial" w:cs="Arial"/>
                <w:sz w:val="22"/>
                <w:szCs w:val="22"/>
              </w:rPr>
              <w:t xml:space="preserve">research and </w:t>
            </w:r>
            <w:r w:rsidRPr="005F00C1">
              <w:rPr>
                <w:rFonts w:ascii="Arial" w:hAnsi="Arial" w:cs="Arial"/>
                <w:sz w:val="22"/>
                <w:szCs w:val="22"/>
              </w:rPr>
              <w:t>apply laws relating to employment in order to support relevant operations of a legal office, government department or allied context.</w:t>
            </w:r>
          </w:p>
          <w:p w14:paraId="28AB3949" w14:textId="77777777" w:rsidR="005F00C1" w:rsidRPr="005F00C1" w:rsidRDefault="005F00C1" w:rsidP="005F00C1">
            <w:pPr>
              <w:pStyle w:val="Licensing"/>
              <w:rPr>
                <w:rFonts w:ascii="Arial" w:hAnsi="Arial" w:cs="Arial"/>
                <w:szCs w:val="22"/>
              </w:rPr>
            </w:pPr>
            <w:r w:rsidRPr="005F00C1">
              <w:rPr>
                <w:rFonts w:ascii="Arial" w:hAnsi="Arial" w:cs="Arial"/>
                <w:szCs w:val="22"/>
              </w:rPr>
              <w:t>No licensing, legislative, regulatory or certification requirements apply to this unit at the time of publication.</w:t>
            </w:r>
          </w:p>
        </w:tc>
      </w:tr>
      <w:tr w:rsidR="005F00C1" w:rsidRPr="005F00C1" w14:paraId="6BC723AD" w14:textId="77777777" w:rsidTr="005F00C1">
        <w:trPr>
          <w:jc w:val="center"/>
        </w:trPr>
        <w:tc>
          <w:tcPr>
            <w:tcW w:w="5000" w:type="pct"/>
            <w:gridSpan w:val="5"/>
            <w:tcBorders>
              <w:top w:val="nil"/>
              <w:left w:val="nil"/>
              <w:bottom w:val="nil"/>
              <w:right w:val="nil"/>
            </w:tcBorders>
          </w:tcPr>
          <w:p w14:paraId="56545FB8" w14:textId="77777777" w:rsidR="005F00C1" w:rsidRPr="005F00C1" w:rsidRDefault="005F00C1" w:rsidP="005F00C1">
            <w:pPr>
              <w:pStyle w:val="Bold"/>
              <w:rPr>
                <w:rFonts w:ascii="Arial" w:hAnsi="Arial"/>
                <w:sz w:val="22"/>
              </w:rPr>
            </w:pPr>
            <w:r w:rsidRPr="005F00C1">
              <w:rPr>
                <w:rFonts w:ascii="Arial" w:hAnsi="Arial"/>
                <w:sz w:val="22"/>
              </w:rPr>
              <w:t>Employability Skills</w:t>
            </w:r>
          </w:p>
          <w:p w14:paraId="7DE8EC88" w14:textId="77777777" w:rsidR="005F00C1" w:rsidRPr="005F00C1" w:rsidRDefault="005F00C1" w:rsidP="005F00C1">
            <w:pPr>
              <w:rPr>
                <w:rFonts w:ascii="Arial" w:hAnsi="Arial" w:cs="Arial"/>
                <w:sz w:val="22"/>
                <w:szCs w:val="22"/>
              </w:rPr>
            </w:pPr>
            <w:r w:rsidRPr="005F00C1">
              <w:rPr>
                <w:rFonts w:ascii="Arial" w:hAnsi="Arial" w:cs="Arial"/>
                <w:sz w:val="22"/>
                <w:szCs w:val="22"/>
              </w:rPr>
              <w:t>This unit contains Employability Skills.</w:t>
            </w:r>
          </w:p>
        </w:tc>
      </w:tr>
      <w:tr w:rsidR="005F00C1" w:rsidRPr="005F00C1" w14:paraId="42EEEFF1" w14:textId="77777777" w:rsidTr="005F00C1">
        <w:trPr>
          <w:jc w:val="center"/>
        </w:trPr>
        <w:tc>
          <w:tcPr>
            <w:tcW w:w="5000" w:type="pct"/>
            <w:gridSpan w:val="5"/>
            <w:tcBorders>
              <w:top w:val="nil"/>
              <w:left w:val="nil"/>
              <w:bottom w:val="nil"/>
              <w:right w:val="nil"/>
            </w:tcBorders>
          </w:tcPr>
          <w:p w14:paraId="51B090DE" w14:textId="77777777" w:rsidR="005F00C1" w:rsidRPr="005F00C1" w:rsidRDefault="005F00C1" w:rsidP="005F00C1">
            <w:pPr>
              <w:pStyle w:val="Bold"/>
              <w:rPr>
                <w:rFonts w:ascii="Arial" w:hAnsi="Arial"/>
                <w:sz w:val="22"/>
              </w:rPr>
            </w:pPr>
            <w:r w:rsidRPr="005F00C1">
              <w:rPr>
                <w:rFonts w:ascii="Arial" w:hAnsi="Arial"/>
                <w:sz w:val="22"/>
              </w:rPr>
              <w:t>Application of the Unit</w:t>
            </w:r>
          </w:p>
          <w:p w14:paraId="7DB27993" w14:textId="77777777" w:rsidR="005F00C1" w:rsidRPr="005F00C1" w:rsidRDefault="005F00C1" w:rsidP="005F00C1">
            <w:pPr>
              <w:rPr>
                <w:rFonts w:ascii="Arial" w:hAnsi="Arial" w:cs="Arial"/>
                <w:sz w:val="22"/>
                <w:szCs w:val="22"/>
              </w:rPr>
            </w:pPr>
            <w:r w:rsidRPr="005F00C1">
              <w:rPr>
                <w:rFonts w:ascii="Arial" w:hAnsi="Arial" w:cs="Arial"/>
                <w:sz w:val="22"/>
                <w:szCs w:val="22"/>
              </w:rPr>
              <w:t>This unit supports the work of personnel engaged in the operation of a legal office or associated fields within public and/or corporate sectors.</w:t>
            </w:r>
          </w:p>
        </w:tc>
      </w:tr>
      <w:tr w:rsidR="005F00C1" w:rsidRPr="005F00C1" w14:paraId="011E2425" w14:textId="77777777" w:rsidTr="005F00C1">
        <w:trPr>
          <w:jc w:val="center"/>
        </w:trPr>
        <w:tc>
          <w:tcPr>
            <w:tcW w:w="1414" w:type="pct"/>
            <w:gridSpan w:val="3"/>
            <w:tcBorders>
              <w:top w:val="nil"/>
              <w:left w:val="nil"/>
              <w:bottom w:val="nil"/>
              <w:right w:val="nil"/>
            </w:tcBorders>
          </w:tcPr>
          <w:p w14:paraId="6377CDFC" w14:textId="77777777" w:rsidR="005F00C1" w:rsidRPr="005F00C1" w:rsidRDefault="005F00C1" w:rsidP="005F00C1">
            <w:pPr>
              <w:pStyle w:val="Bold"/>
              <w:rPr>
                <w:rFonts w:ascii="Arial" w:hAnsi="Arial"/>
                <w:sz w:val="22"/>
              </w:rPr>
            </w:pPr>
            <w:r w:rsidRPr="005F00C1">
              <w:rPr>
                <w:rFonts w:ascii="Arial" w:hAnsi="Arial"/>
                <w:sz w:val="22"/>
              </w:rPr>
              <w:t>ELEMENT</w:t>
            </w:r>
          </w:p>
        </w:tc>
        <w:tc>
          <w:tcPr>
            <w:tcW w:w="3586" w:type="pct"/>
            <w:gridSpan w:val="2"/>
            <w:tcBorders>
              <w:top w:val="nil"/>
              <w:left w:val="nil"/>
              <w:bottom w:val="nil"/>
              <w:right w:val="nil"/>
            </w:tcBorders>
          </w:tcPr>
          <w:p w14:paraId="062629CC" w14:textId="77777777" w:rsidR="005F00C1" w:rsidRPr="005F00C1" w:rsidRDefault="005F00C1" w:rsidP="005F00C1">
            <w:pPr>
              <w:pStyle w:val="Bold"/>
              <w:rPr>
                <w:rFonts w:ascii="Arial" w:hAnsi="Arial"/>
                <w:sz w:val="22"/>
              </w:rPr>
            </w:pPr>
            <w:r w:rsidRPr="005F00C1">
              <w:rPr>
                <w:rFonts w:ascii="Arial" w:hAnsi="Arial"/>
                <w:sz w:val="22"/>
              </w:rPr>
              <w:t>PERFORMANCE CRITERIA</w:t>
            </w:r>
          </w:p>
        </w:tc>
      </w:tr>
      <w:tr w:rsidR="005F00C1" w:rsidRPr="005F00C1" w14:paraId="73085AB4" w14:textId="77777777" w:rsidTr="005F00C1">
        <w:trPr>
          <w:jc w:val="center"/>
        </w:trPr>
        <w:tc>
          <w:tcPr>
            <w:tcW w:w="1414" w:type="pct"/>
            <w:gridSpan w:val="3"/>
            <w:tcBorders>
              <w:top w:val="nil"/>
              <w:left w:val="nil"/>
              <w:bottom w:val="nil"/>
              <w:right w:val="nil"/>
            </w:tcBorders>
          </w:tcPr>
          <w:p w14:paraId="7C5D5948" w14:textId="77777777" w:rsidR="005F00C1" w:rsidRPr="005F00C1" w:rsidRDefault="005F00C1" w:rsidP="005F00C1">
            <w:pPr>
              <w:pStyle w:val="Smalltext"/>
              <w:rPr>
                <w:rFonts w:ascii="Arial" w:hAnsi="Arial"/>
                <w:sz w:val="22"/>
              </w:rPr>
            </w:pPr>
            <w:r w:rsidRPr="005F00C1">
              <w:rPr>
                <w:rFonts w:ascii="Arial" w:hAnsi="Arial"/>
                <w:sz w:val="22"/>
              </w:rPr>
              <w:t>Elements describe the essential outcomes of a unit of competency.</w:t>
            </w:r>
          </w:p>
        </w:tc>
        <w:tc>
          <w:tcPr>
            <w:tcW w:w="3586" w:type="pct"/>
            <w:gridSpan w:val="2"/>
            <w:tcBorders>
              <w:top w:val="nil"/>
              <w:left w:val="nil"/>
              <w:bottom w:val="nil"/>
              <w:right w:val="nil"/>
            </w:tcBorders>
          </w:tcPr>
          <w:p w14:paraId="2437280E" w14:textId="77777777" w:rsidR="005F00C1" w:rsidRPr="005F00C1" w:rsidRDefault="005F00C1" w:rsidP="005F00C1">
            <w:pPr>
              <w:pStyle w:val="Smalltext"/>
              <w:rPr>
                <w:rFonts w:ascii="Arial" w:hAnsi="Arial"/>
                <w:sz w:val="22"/>
              </w:rPr>
            </w:pPr>
            <w:r w:rsidRPr="005F00C1">
              <w:rPr>
                <w:rFonts w:ascii="Arial" w:hAnsi="Arial"/>
                <w:sz w:val="22"/>
              </w:rPr>
              <w:t xml:space="preserve">Performance criteria describe the required performance needed to demonstrate achievement of the element. Where </w:t>
            </w:r>
            <w:r w:rsidRPr="005F00C1">
              <w:rPr>
                <w:rFonts w:ascii="Arial" w:hAnsi="Arial"/>
                <w:b/>
                <w:i/>
                <w:sz w:val="22"/>
              </w:rPr>
              <w:t>bold italicised</w:t>
            </w:r>
            <w:r w:rsidRPr="005F00C1">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5F00C1" w:rsidRPr="005F00C1" w14:paraId="34CD6CA5" w14:textId="77777777" w:rsidTr="005F00C1">
        <w:trPr>
          <w:jc w:val="center"/>
        </w:trPr>
        <w:tc>
          <w:tcPr>
            <w:tcW w:w="237" w:type="pct"/>
            <w:vMerge w:val="restart"/>
            <w:tcBorders>
              <w:top w:val="nil"/>
              <w:left w:val="nil"/>
              <w:bottom w:val="nil"/>
              <w:right w:val="nil"/>
            </w:tcBorders>
          </w:tcPr>
          <w:p w14:paraId="228C9F62" w14:textId="77777777" w:rsidR="005F00C1" w:rsidRPr="005F00C1" w:rsidRDefault="005F00C1" w:rsidP="005F00C1">
            <w:pPr>
              <w:rPr>
                <w:rFonts w:ascii="Arial" w:hAnsi="Arial" w:cs="Arial"/>
                <w:sz w:val="22"/>
                <w:szCs w:val="22"/>
              </w:rPr>
            </w:pPr>
            <w:bookmarkStart w:id="90" w:name="_Hlk35442960"/>
            <w:r w:rsidRPr="005F00C1">
              <w:rPr>
                <w:rFonts w:ascii="Arial" w:hAnsi="Arial" w:cs="Arial"/>
                <w:sz w:val="22"/>
                <w:szCs w:val="22"/>
              </w:rPr>
              <w:t>1.</w:t>
            </w:r>
          </w:p>
        </w:tc>
        <w:tc>
          <w:tcPr>
            <w:tcW w:w="1177" w:type="pct"/>
            <w:gridSpan w:val="2"/>
            <w:vMerge w:val="restart"/>
            <w:tcBorders>
              <w:top w:val="nil"/>
              <w:left w:val="nil"/>
              <w:bottom w:val="nil"/>
              <w:right w:val="nil"/>
            </w:tcBorders>
          </w:tcPr>
          <w:p w14:paraId="07CB2CF9" w14:textId="689958B2"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Pr>
                <w:rFonts w:ascii="Arial" w:hAnsi="Arial" w:cs="Arial"/>
                <w:sz w:val="22"/>
                <w:szCs w:val="22"/>
              </w:rPr>
              <w:t xml:space="preserve">and analyse </w:t>
            </w:r>
            <w:r w:rsidR="005F00C1" w:rsidRPr="005F00C1">
              <w:rPr>
                <w:rFonts w:ascii="Arial" w:hAnsi="Arial" w:cs="Arial"/>
                <w:sz w:val="22"/>
                <w:szCs w:val="22"/>
              </w:rPr>
              <w:t>the legal rights and obligations in the employment relationship</w:t>
            </w:r>
          </w:p>
        </w:tc>
        <w:tc>
          <w:tcPr>
            <w:tcW w:w="367" w:type="pct"/>
            <w:tcBorders>
              <w:top w:val="nil"/>
              <w:left w:val="nil"/>
              <w:bottom w:val="nil"/>
              <w:right w:val="nil"/>
            </w:tcBorders>
          </w:tcPr>
          <w:p w14:paraId="1889130B" w14:textId="77777777" w:rsidR="005F00C1" w:rsidRPr="005F00C1" w:rsidRDefault="005F00C1" w:rsidP="005F00C1">
            <w:pPr>
              <w:rPr>
                <w:rFonts w:ascii="Arial" w:hAnsi="Arial" w:cs="Arial"/>
                <w:sz w:val="22"/>
                <w:szCs w:val="22"/>
              </w:rPr>
            </w:pPr>
            <w:r w:rsidRPr="005F00C1">
              <w:rPr>
                <w:rFonts w:ascii="Arial" w:hAnsi="Arial" w:cs="Arial"/>
                <w:sz w:val="22"/>
                <w:szCs w:val="22"/>
              </w:rPr>
              <w:t>1.1</w:t>
            </w:r>
          </w:p>
        </w:tc>
        <w:tc>
          <w:tcPr>
            <w:tcW w:w="3219" w:type="pct"/>
            <w:tcBorders>
              <w:top w:val="nil"/>
              <w:left w:val="nil"/>
              <w:bottom w:val="nil"/>
              <w:right w:val="nil"/>
            </w:tcBorders>
          </w:tcPr>
          <w:p w14:paraId="5DAC4484" w14:textId="5DEC99ED" w:rsidR="005F00C1" w:rsidRPr="005F00C1" w:rsidRDefault="00860809" w:rsidP="005F00C1">
            <w:pPr>
              <w:rPr>
                <w:rFonts w:ascii="Arial" w:hAnsi="Arial" w:cs="Arial"/>
                <w:sz w:val="22"/>
                <w:szCs w:val="22"/>
              </w:rPr>
            </w:pPr>
            <w:r>
              <w:rPr>
                <w:rFonts w:ascii="Arial" w:hAnsi="Arial" w:cs="Arial"/>
                <w:sz w:val="22"/>
                <w:szCs w:val="22"/>
              </w:rPr>
              <w:t>Research</w:t>
            </w:r>
            <w:r w:rsidR="005F00C1" w:rsidRPr="005F00C1">
              <w:rPr>
                <w:rFonts w:ascii="Arial" w:hAnsi="Arial" w:cs="Arial"/>
                <w:sz w:val="22"/>
                <w:szCs w:val="22"/>
              </w:rPr>
              <w:t xml:space="preserve"> the historical and current application by the Federal Parliament of </w:t>
            </w:r>
            <w:r w:rsidR="005F00C1" w:rsidRPr="005F00C1">
              <w:rPr>
                <w:rFonts w:ascii="Arial" w:hAnsi="Arial" w:cs="Arial"/>
                <w:b/>
                <w:i/>
                <w:sz w:val="22"/>
                <w:szCs w:val="22"/>
              </w:rPr>
              <w:t>sections of the Australian Constitution,</w:t>
            </w:r>
            <w:r w:rsidR="005F00C1" w:rsidRPr="005F00C1">
              <w:rPr>
                <w:rFonts w:ascii="Arial" w:hAnsi="Arial" w:cs="Arial"/>
                <w:sz w:val="22"/>
                <w:szCs w:val="22"/>
              </w:rPr>
              <w:t xml:space="preserve"> relevant to the establishing of a national workplace relations system and to the definition of a </w:t>
            </w:r>
            <w:r w:rsidR="005F00C1" w:rsidRPr="005F00C1">
              <w:rPr>
                <w:rFonts w:ascii="Arial" w:hAnsi="Arial" w:cs="Arial"/>
                <w:iCs/>
                <w:sz w:val="22"/>
                <w:szCs w:val="22"/>
              </w:rPr>
              <w:t>constitutional corporation</w:t>
            </w:r>
          </w:p>
        </w:tc>
      </w:tr>
      <w:tr w:rsidR="005F00C1" w:rsidRPr="005F00C1" w14:paraId="27452C68" w14:textId="77777777" w:rsidTr="005F00C1">
        <w:trPr>
          <w:jc w:val="center"/>
        </w:trPr>
        <w:tc>
          <w:tcPr>
            <w:tcW w:w="237" w:type="pct"/>
            <w:vMerge/>
            <w:tcBorders>
              <w:top w:val="nil"/>
              <w:left w:val="nil"/>
              <w:bottom w:val="nil"/>
              <w:right w:val="nil"/>
            </w:tcBorders>
          </w:tcPr>
          <w:p w14:paraId="47CDD6F9"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3EBCF0EA"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71730E68" w14:textId="77777777" w:rsidR="005F00C1" w:rsidRPr="005F00C1" w:rsidRDefault="005F00C1" w:rsidP="005F00C1">
            <w:pPr>
              <w:rPr>
                <w:rFonts w:ascii="Arial" w:hAnsi="Arial" w:cs="Arial"/>
                <w:sz w:val="22"/>
                <w:szCs w:val="22"/>
              </w:rPr>
            </w:pPr>
            <w:r w:rsidRPr="005F00C1">
              <w:rPr>
                <w:rFonts w:ascii="Arial" w:hAnsi="Arial" w:cs="Arial"/>
                <w:sz w:val="22"/>
                <w:szCs w:val="22"/>
              </w:rPr>
              <w:t>1.2</w:t>
            </w:r>
          </w:p>
        </w:tc>
        <w:tc>
          <w:tcPr>
            <w:tcW w:w="3219" w:type="pct"/>
            <w:tcBorders>
              <w:top w:val="nil"/>
              <w:left w:val="nil"/>
              <w:bottom w:val="nil"/>
              <w:right w:val="nil"/>
            </w:tcBorders>
          </w:tcPr>
          <w:p w14:paraId="65FC9DF8" w14:textId="77777777" w:rsidR="005F00C1" w:rsidRPr="005F00C1" w:rsidRDefault="005F00C1" w:rsidP="005F00C1">
            <w:pPr>
              <w:rPr>
                <w:rFonts w:ascii="Arial" w:hAnsi="Arial" w:cs="Arial"/>
                <w:sz w:val="22"/>
                <w:szCs w:val="22"/>
              </w:rPr>
            </w:pPr>
            <w:r w:rsidRPr="005F00C1">
              <w:rPr>
                <w:rFonts w:ascii="Arial" w:hAnsi="Arial" w:cs="Arial"/>
                <w:sz w:val="22"/>
                <w:szCs w:val="22"/>
              </w:rPr>
              <w:t>Distinguish between Common Law and Contract Law in the employment relationship</w:t>
            </w:r>
          </w:p>
        </w:tc>
      </w:tr>
      <w:tr w:rsidR="005F00C1" w:rsidRPr="005F00C1" w14:paraId="2F0036F9" w14:textId="77777777" w:rsidTr="005F00C1">
        <w:trPr>
          <w:jc w:val="center"/>
        </w:trPr>
        <w:tc>
          <w:tcPr>
            <w:tcW w:w="237" w:type="pct"/>
            <w:vMerge/>
            <w:tcBorders>
              <w:top w:val="nil"/>
              <w:left w:val="nil"/>
              <w:bottom w:val="nil"/>
              <w:right w:val="nil"/>
            </w:tcBorders>
          </w:tcPr>
          <w:p w14:paraId="23C5482E"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626EE19A"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52D1C96E" w14:textId="77777777" w:rsidR="005F00C1" w:rsidRPr="005F00C1" w:rsidRDefault="005F00C1" w:rsidP="005F00C1">
            <w:pPr>
              <w:rPr>
                <w:rFonts w:ascii="Arial" w:hAnsi="Arial" w:cs="Arial"/>
                <w:sz w:val="22"/>
                <w:szCs w:val="22"/>
              </w:rPr>
            </w:pPr>
            <w:r w:rsidRPr="005F00C1">
              <w:rPr>
                <w:rFonts w:ascii="Arial" w:hAnsi="Arial" w:cs="Arial"/>
                <w:sz w:val="22"/>
                <w:szCs w:val="22"/>
              </w:rPr>
              <w:t>1.3</w:t>
            </w:r>
          </w:p>
        </w:tc>
        <w:tc>
          <w:tcPr>
            <w:tcW w:w="3219" w:type="pct"/>
            <w:tcBorders>
              <w:top w:val="nil"/>
              <w:left w:val="nil"/>
              <w:bottom w:val="nil"/>
              <w:right w:val="nil"/>
            </w:tcBorders>
          </w:tcPr>
          <w:p w14:paraId="55295DCC" w14:textId="77777777" w:rsidR="005F00C1" w:rsidRPr="005F00C1" w:rsidRDefault="005F00C1" w:rsidP="005F00C1">
            <w:pPr>
              <w:rPr>
                <w:rFonts w:ascii="Arial" w:hAnsi="Arial" w:cs="Arial"/>
                <w:sz w:val="22"/>
                <w:szCs w:val="22"/>
              </w:rPr>
            </w:pPr>
            <w:r w:rsidRPr="005F00C1">
              <w:rPr>
                <w:rFonts w:ascii="Arial" w:hAnsi="Arial" w:cs="Arial"/>
                <w:sz w:val="22"/>
                <w:szCs w:val="22"/>
              </w:rPr>
              <w:t>Distinguish between the rights, responsibilities and legal implications of contractual relationship between employers and employees in the workplace</w:t>
            </w:r>
          </w:p>
        </w:tc>
      </w:tr>
      <w:tr w:rsidR="005F00C1" w:rsidRPr="005F00C1" w14:paraId="5A627C71" w14:textId="77777777" w:rsidTr="005F00C1">
        <w:trPr>
          <w:jc w:val="center"/>
        </w:trPr>
        <w:tc>
          <w:tcPr>
            <w:tcW w:w="237" w:type="pct"/>
            <w:vMerge/>
            <w:tcBorders>
              <w:top w:val="nil"/>
              <w:left w:val="nil"/>
              <w:bottom w:val="nil"/>
              <w:right w:val="nil"/>
            </w:tcBorders>
          </w:tcPr>
          <w:p w14:paraId="3649BC75"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45CFB1B7"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4BE191D2" w14:textId="77777777" w:rsidR="005F00C1" w:rsidRPr="005F00C1" w:rsidRDefault="005F00C1" w:rsidP="005F00C1">
            <w:pPr>
              <w:rPr>
                <w:rFonts w:ascii="Arial" w:hAnsi="Arial" w:cs="Arial"/>
                <w:sz w:val="22"/>
                <w:szCs w:val="22"/>
              </w:rPr>
            </w:pPr>
            <w:r w:rsidRPr="005F00C1">
              <w:rPr>
                <w:rFonts w:ascii="Arial" w:hAnsi="Arial" w:cs="Arial"/>
                <w:sz w:val="22"/>
                <w:szCs w:val="22"/>
              </w:rPr>
              <w:t>1.4</w:t>
            </w:r>
          </w:p>
        </w:tc>
        <w:tc>
          <w:tcPr>
            <w:tcW w:w="3219" w:type="pct"/>
            <w:tcBorders>
              <w:top w:val="nil"/>
              <w:left w:val="nil"/>
              <w:bottom w:val="nil"/>
              <w:right w:val="nil"/>
            </w:tcBorders>
          </w:tcPr>
          <w:p w14:paraId="27A4050D" w14:textId="77777777" w:rsidR="005F00C1" w:rsidRPr="005F00C1" w:rsidRDefault="005F00C1" w:rsidP="005F00C1">
            <w:pPr>
              <w:rPr>
                <w:rFonts w:ascii="Arial" w:hAnsi="Arial" w:cs="Arial"/>
                <w:sz w:val="22"/>
                <w:szCs w:val="22"/>
              </w:rPr>
            </w:pPr>
            <w:r w:rsidRPr="005F00C1">
              <w:rPr>
                <w:rFonts w:ascii="Arial" w:hAnsi="Arial" w:cs="Arial"/>
                <w:sz w:val="22"/>
                <w:szCs w:val="22"/>
              </w:rPr>
              <w:t xml:space="preserve">Analyse </w:t>
            </w:r>
            <w:r w:rsidRPr="005F00C1">
              <w:rPr>
                <w:rFonts w:ascii="Arial" w:hAnsi="Arial" w:cs="Arial"/>
                <w:b/>
                <w:i/>
                <w:sz w:val="22"/>
                <w:szCs w:val="22"/>
              </w:rPr>
              <w:t xml:space="preserve">employment contracts </w:t>
            </w:r>
            <w:r w:rsidRPr="005F00C1">
              <w:rPr>
                <w:rFonts w:ascii="Arial" w:hAnsi="Arial" w:cs="Arial"/>
                <w:sz w:val="22"/>
                <w:szCs w:val="22"/>
              </w:rPr>
              <w:t>and identify the express, implied and statutory terms in employment contracts</w:t>
            </w:r>
          </w:p>
        </w:tc>
      </w:tr>
      <w:tr w:rsidR="005F00C1" w:rsidRPr="005F00C1" w14:paraId="3975A70A" w14:textId="77777777" w:rsidTr="005F00C1">
        <w:trPr>
          <w:jc w:val="center"/>
        </w:trPr>
        <w:tc>
          <w:tcPr>
            <w:tcW w:w="237" w:type="pct"/>
            <w:vMerge/>
            <w:tcBorders>
              <w:top w:val="nil"/>
              <w:left w:val="nil"/>
              <w:bottom w:val="nil"/>
              <w:right w:val="nil"/>
            </w:tcBorders>
          </w:tcPr>
          <w:p w14:paraId="0F4CE826"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1472BF44"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112055CB" w14:textId="77777777" w:rsidR="005F00C1" w:rsidRPr="005F00C1" w:rsidRDefault="005F00C1" w:rsidP="005F00C1">
            <w:pPr>
              <w:rPr>
                <w:rFonts w:ascii="Arial" w:hAnsi="Arial" w:cs="Arial"/>
                <w:sz w:val="22"/>
                <w:szCs w:val="22"/>
              </w:rPr>
            </w:pPr>
            <w:r w:rsidRPr="005F00C1">
              <w:rPr>
                <w:rFonts w:ascii="Arial" w:hAnsi="Arial" w:cs="Arial"/>
                <w:sz w:val="22"/>
                <w:szCs w:val="22"/>
              </w:rPr>
              <w:t>1.5</w:t>
            </w:r>
          </w:p>
        </w:tc>
        <w:tc>
          <w:tcPr>
            <w:tcW w:w="3219" w:type="pct"/>
            <w:tcBorders>
              <w:top w:val="nil"/>
              <w:left w:val="nil"/>
              <w:bottom w:val="nil"/>
              <w:right w:val="nil"/>
            </w:tcBorders>
          </w:tcPr>
          <w:p w14:paraId="2088082B" w14:textId="58D9FD33" w:rsidR="005F00C1" w:rsidRPr="005F00C1" w:rsidRDefault="00860809" w:rsidP="005F00C1">
            <w:pPr>
              <w:rPr>
                <w:rFonts w:ascii="Arial" w:hAnsi="Arial" w:cs="Arial"/>
                <w:sz w:val="22"/>
                <w:szCs w:val="22"/>
              </w:rPr>
            </w:pPr>
            <w:r>
              <w:rPr>
                <w:rFonts w:ascii="Arial" w:hAnsi="Arial" w:cs="Arial"/>
                <w:sz w:val="22"/>
                <w:szCs w:val="22"/>
              </w:rPr>
              <w:t>Analyse</w:t>
            </w:r>
            <w:r w:rsidRPr="005F00C1">
              <w:rPr>
                <w:rFonts w:ascii="Arial" w:hAnsi="Arial" w:cs="Arial"/>
                <w:sz w:val="22"/>
                <w:szCs w:val="22"/>
              </w:rPr>
              <w:t xml:space="preserve"> </w:t>
            </w:r>
            <w:r w:rsidR="005F00C1" w:rsidRPr="005F00C1">
              <w:rPr>
                <w:rFonts w:ascii="Arial" w:hAnsi="Arial" w:cs="Arial"/>
                <w:sz w:val="22"/>
                <w:szCs w:val="22"/>
              </w:rPr>
              <w:t>the implications of restrictive trade clauses in employment contracts and their impact on the employee’s rights in regard to future employment</w:t>
            </w:r>
          </w:p>
          <w:p w14:paraId="1DAE0EAC" w14:textId="77777777" w:rsidR="005F00C1" w:rsidRPr="005F00C1" w:rsidRDefault="005F00C1" w:rsidP="005F00C1">
            <w:pPr>
              <w:rPr>
                <w:rFonts w:ascii="Arial" w:hAnsi="Arial" w:cs="Arial"/>
                <w:sz w:val="22"/>
                <w:szCs w:val="22"/>
              </w:rPr>
            </w:pPr>
          </w:p>
        </w:tc>
      </w:tr>
      <w:tr w:rsidR="005F00C1" w:rsidRPr="005F00C1" w14:paraId="3D6DCCD2" w14:textId="77777777" w:rsidTr="005F00C1">
        <w:trPr>
          <w:jc w:val="center"/>
        </w:trPr>
        <w:tc>
          <w:tcPr>
            <w:tcW w:w="237" w:type="pct"/>
            <w:vMerge w:val="restart"/>
            <w:tcBorders>
              <w:top w:val="nil"/>
              <w:left w:val="nil"/>
              <w:bottom w:val="nil"/>
              <w:right w:val="nil"/>
            </w:tcBorders>
          </w:tcPr>
          <w:p w14:paraId="7195FA34" w14:textId="77777777" w:rsidR="005F00C1" w:rsidRPr="005F00C1" w:rsidRDefault="005F00C1" w:rsidP="005F00C1">
            <w:pPr>
              <w:rPr>
                <w:rFonts w:ascii="Arial" w:hAnsi="Arial" w:cs="Arial"/>
                <w:sz w:val="22"/>
                <w:szCs w:val="22"/>
              </w:rPr>
            </w:pPr>
            <w:r w:rsidRPr="005F00C1">
              <w:rPr>
                <w:rFonts w:ascii="Arial" w:hAnsi="Arial" w:cs="Arial"/>
                <w:sz w:val="22"/>
                <w:szCs w:val="22"/>
              </w:rPr>
              <w:t>2.</w:t>
            </w:r>
          </w:p>
        </w:tc>
        <w:tc>
          <w:tcPr>
            <w:tcW w:w="1177" w:type="pct"/>
            <w:gridSpan w:val="2"/>
            <w:vMerge w:val="restart"/>
            <w:tcBorders>
              <w:top w:val="nil"/>
              <w:left w:val="nil"/>
              <w:bottom w:val="nil"/>
              <w:right w:val="nil"/>
            </w:tcBorders>
          </w:tcPr>
          <w:p w14:paraId="21AC9959" w14:textId="3DD38124" w:rsidR="005F00C1" w:rsidRPr="005F00C1" w:rsidRDefault="00860809" w:rsidP="005F00C1">
            <w:pPr>
              <w:rPr>
                <w:rFonts w:ascii="Arial" w:hAnsi="Arial" w:cs="Arial"/>
                <w:sz w:val="22"/>
                <w:szCs w:val="22"/>
              </w:rPr>
            </w:pPr>
            <w:r>
              <w:rPr>
                <w:rFonts w:ascii="Arial" w:hAnsi="Arial" w:cs="Arial"/>
                <w:sz w:val="22"/>
                <w:szCs w:val="22"/>
              </w:rPr>
              <w:t xml:space="preserve">Research, examine and discuss </w:t>
            </w:r>
            <w:r w:rsidR="005F00C1" w:rsidRPr="005F00C1">
              <w:rPr>
                <w:rFonts w:ascii="Arial" w:hAnsi="Arial" w:cs="Arial"/>
                <w:sz w:val="22"/>
                <w:szCs w:val="22"/>
              </w:rPr>
              <w:t xml:space="preserve">Australian industrial relations legislation and provisions </w:t>
            </w:r>
          </w:p>
        </w:tc>
        <w:tc>
          <w:tcPr>
            <w:tcW w:w="367" w:type="pct"/>
            <w:tcBorders>
              <w:top w:val="nil"/>
              <w:left w:val="nil"/>
              <w:bottom w:val="nil"/>
              <w:right w:val="nil"/>
            </w:tcBorders>
          </w:tcPr>
          <w:p w14:paraId="7583B9EE" w14:textId="77777777" w:rsidR="005F00C1" w:rsidRPr="005F00C1" w:rsidRDefault="005F00C1" w:rsidP="005F00C1">
            <w:pPr>
              <w:rPr>
                <w:rFonts w:ascii="Arial" w:hAnsi="Arial" w:cs="Arial"/>
                <w:sz w:val="22"/>
                <w:szCs w:val="22"/>
              </w:rPr>
            </w:pPr>
            <w:r w:rsidRPr="005F00C1">
              <w:rPr>
                <w:rFonts w:ascii="Arial" w:hAnsi="Arial" w:cs="Arial"/>
                <w:sz w:val="22"/>
                <w:szCs w:val="22"/>
              </w:rPr>
              <w:t>2.1</w:t>
            </w:r>
          </w:p>
        </w:tc>
        <w:tc>
          <w:tcPr>
            <w:tcW w:w="3219" w:type="pct"/>
            <w:tcBorders>
              <w:top w:val="nil"/>
              <w:left w:val="nil"/>
              <w:bottom w:val="nil"/>
              <w:right w:val="nil"/>
            </w:tcBorders>
          </w:tcPr>
          <w:p w14:paraId="5980CE0E" w14:textId="491E9B42" w:rsidR="005F00C1" w:rsidRPr="005F00C1" w:rsidRDefault="005F00C1" w:rsidP="005F00C1">
            <w:pPr>
              <w:rPr>
                <w:rFonts w:ascii="Arial" w:hAnsi="Arial" w:cs="Arial"/>
                <w:sz w:val="22"/>
                <w:szCs w:val="22"/>
              </w:rPr>
            </w:pPr>
            <w:r w:rsidRPr="005F00C1">
              <w:rPr>
                <w:rFonts w:ascii="Arial" w:hAnsi="Arial" w:cs="Arial"/>
                <w:sz w:val="22"/>
                <w:szCs w:val="22"/>
              </w:rPr>
              <w:t xml:space="preserve">Research and discuss </w:t>
            </w:r>
            <w:r w:rsidRPr="005F00C1">
              <w:rPr>
                <w:rFonts w:ascii="Arial" w:hAnsi="Arial" w:cs="Arial"/>
                <w:b/>
                <w:i/>
                <w:sz w:val="22"/>
                <w:szCs w:val="22"/>
              </w:rPr>
              <w:t xml:space="preserve">contemporary issues affecting Australian industrial relations </w:t>
            </w:r>
            <w:r w:rsidRPr="005F00C1">
              <w:rPr>
                <w:rFonts w:ascii="Arial" w:hAnsi="Arial" w:cs="Arial"/>
                <w:sz w:val="22"/>
                <w:szCs w:val="22"/>
              </w:rPr>
              <w:t>and identify key stakeholders</w:t>
            </w:r>
          </w:p>
        </w:tc>
      </w:tr>
      <w:tr w:rsidR="005F00C1" w:rsidRPr="005F00C1" w14:paraId="4E689B8D" w14:textId="77777777" w:rsidTr="005F00C1">
        <w:trPr>
          <w:jc w:val="center"/>
        </w:trPr>
        <w:tc>
          <w:tcPr>
            <w:tcW w:w="237" w:type="pct"/>
            <w:vMerge/>
            <w:tcBorders>
              <w:top w:val="nil"/>
              <w:left w:val="nil"/>
              <w:bottom w:val="nil"/>
              <w:right w:val="nil"/>
            </w:tcBorders>
          </w:tcPr>
          <w:p w14:paraId="3857770C"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0E7ECA46"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31229AC6" w14:textId="77777777" w:rsidR="005F00C1" w:rsidRPr="005F00C1" w:rsidRDefault="005F00C1" w:rsidP="005F00C1">
            <w:pPr>
              <w:rPr>
                <w:rFonts w:ascii="Arial" w:hAnsi="Arial" w:cs="Arial"/>
                <w:sz w:val="22"/>
                <w:szCs w:val="22"/>
              </w:rPr>
            </w:pPr>
            <w:r w:rsidRPr="005F00C1">
              <w:rPr>
                <w:rFonts w:ascii="Arial" w:hAnsi="Arial" w:cs="Arial"/>
                <w:sz w:val="22"/>
                <w:szCs w:val="22"/>
              </w:rPr>
              <w:t>2.2</w:t>
            </w:r>
          </w:p>
        </w:tc>
        <w:tc>
          <w:tcPr>
            <w:tcW w:w="3219" w:type="pct"/>
            <w:tcBorders>
              <w:top w:val="nil"/>
              <w:left w:val="nil"/>
              <w:bottom w:val="nil"/>
              <w:right w:val="nil"/>
            </w:tcBorders>
          </w:tcPr>
          <w:p w14:paraId="17987260" w14:textId="760E2654" w:rsidR="005F00C1" w:rsidRPr="005F00C1" w:rsidRDefault="00860809" w:rsidP="005F00C1">
            <w:pPr>
              <w:rPr>
                <w:rFonts w:ascii="Arial" w:hAnsi="Arial" w:cs="Arial"/>
                <w:sz w:val="22"/>
                <w:szCs w:val="22"/>
              </w:rPr>
            </w:pPr>
            <w:r>
              <w:rPr>
                <w:rFonts w:ascii="Arial" w:hAnsi="Arial" w:cs="Arial"/>
                <w:sz w:val="22"/>
                <w:szCs w:val="22"/>
              </w:rPr>
              <w:t>Examine</w:t>
            </w:r>
            <w:r w:rsidRPr="005F00C1">
              <w:rPr>
                <w:rFonts w:ascii="Arial" w:hAnsi="Arial" w:cs="Arial"/>
                <w:sz w:val="22"/>
                <w:szCs w:val="22"/>
              </w:rPr>
              <w:t xml:space="preserve"> </w:t>
            </w:r>
            <w:r w:rsidR="005F00C1" w:rsidRPr="005F00C1">
              <w:rPr>
                <w:rFonts w:ascii="Arial" w:hAnsi="Arial" w:cs="Arial"/>
                <w:sz w:val="22"/>
                <w:szCs w:val="22"/>
              </w:rPr>
              <w:t xml:space="preserve">the main provisions in the </w:t>
            </w:r>
            <w:r w:rsidR="005F00C1" w:rsidRPr="005F00C1">
              <w:rPr>
                <w:rFonts w:ascii="Arial" w:hAnsi="Arial" w:cs="Arial"/>
                <w:i/>
                <w:sz w:val="22"/>
                <w:szCs w:val="22"/>
              </w:rPr>
              <w:t>Workplace Relations Act, 1996</w:t>
            </w:r>
            <w:r w:rsidR="005F00C1" w:rsidRPr="005F00C1">
              <w:rPr>
                <w:rFonts w:ascii="Arial" w:hAnsi="Arial" w:cs="Arial"/>
                <w:sz w:val="22"/>
                <w:szCs w:val="22"/>
              </w:rPr>
              <w:t xml:space="preserve"> and the controversy surrounding, and High Court challenges to, </w:t>
            </w:r>
            <w:r w:rsidR="005F00C1" w:rsidRPr="005F00C1">
              <w:rPr>
                <w:rFonts w:ascii="Arial" w:hAnsi="Arial" w:cs="Arial"/>
                <w:i/>
                <w:sz w:val="22"/>
                <w:szCs w:val="22"/>
              </w:rPr>
              <w:t>Workplace Relations Amendment (Work Choices) Act 2005</w:t>
            </w:r>
          </w:p>
        </w:tc>
      </w:tr>
      <w:tr w:rsidR="005F00C1" w:rsidRPr="005F00C1" w14:paraId="728C9F3B" w14:textId="77777777" w:rsidTr="005F00C1">
        <w:trPr>
          <w:jc w:val="center"/>
        </w:trPr>
        <w:tc>
          <w:tcPr>
            <w:tcW w:w="237" w:type="pct"/>
            <w:vMerge/>
            <w:tcBorders>
              <w:top w:val="nil"/>
              <w:left w:val="nil"/>
              <w:bottom w:val="nil"/>
              <w:right w:val="nil"/>
            </w:tcBorders>
          </w:tcPr>
          <w:p w14:paraId="1E243F6D"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6FA1EBD9"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31E1C6F7" w14:textId="77777777" w:rsidR="005F00C1" w:rsidRPr="005F00C1" w:rsidRDefault="005F00C1" w:rsidP="005F00C1">
            <w:pPr>
              <w:rPr>
                <w:rFonts w:ascii="Arial" w:hAnsi="Arial" w:cs="Arial"/>
                <w:sz w:val="22"/>
                <w:szCs w:val="22"/>
              </w:rPr>
            </w:pPr>
            <w:r w:rsidRPr="005F00C1">
              <w:rPr>
                <w:rFonts w:ascii="Arial" w:hAnsi="Arial" w:cs="Arial"/>
                <w:sz w:val="22"/>
                <w:szCs w:val="22"/>
              </w:rPr>
              <w:t>2.3</w:t>
            </w:r>
          </w:p>
        </w:tc>
        <w:tc>
          <w:tcPr>
            <w:tcW w:w="3219" w:type="pct"/>
            <w:tcBorders>
              <w:top w:val="nil"/>
              <w:left w:val="nil"/>
              <w:bottom w:val="nil"/>
              <w:right w:val="nil"/>
            </w:tcBorders>
          </w:tcPr>
          <w:p w14:paraId="3D9AB132" w14:textId="77777777" w:rsidR="005F00C1" w:rsidRPr="005F00C1" w:rsidRDefault="005F00C1" w:rsidP="005F00C1">
            <w:pPr>
              <w:rPr>
                <w:rFonts w:ascii="Arial" w:hAnsi="Arial" w:cs="Arial"/>
                <w:sz w:val="22"/>
                <w:szCs w:val="22"/>
              </w:rPr>
            </w:pPr>
            <w:r w:rsidRPr="005F00C1">
              <w:rPr>
                <w:rFonts w:ascii="Arial" w:hAnsi="Arial" w:cs="Arial"/>
                <w:sz w:val="22"/>
                <w:szCs w:val="22"/>
              </w:rPr>
              <w:t>Define and examine the relevance of Awards in the agreement making process</w:t>
            </w:r>
          </w:p>
        </w:tc>
      </w:tr>
      <w:tr w:rsidR="005F00C1" w:rsidRPr="005F00C1" w14:paraId="56F5A357" w14:textId="77777777" w:rsidTr="005F00C1">
        <w:trPr>
          <w:jc w:val="center"/>
        </w:trPr>
        <w:tc>
          <w:tcPr>
            <w:tcW w:w="237" w:type="pct"/>
            <w:vMerge/>
            <w:tcBorders>
              <w:top w:val="nil"/>
              <w:left w:val="nil"/>
              <w:bottom w:val="nil"/>
              <w:right w:val="nil"/>
            </w:tcBorders>
          </w:tcPr>
          <w:p w14:paraId="17C592FF"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11A4FE28"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01B6FCE2" w14:textId="77777777" w:rsidR="005F00C1" w:rsidRPr="005F00C1" w:rsidRDefault="005F00C1" w:rsidP="005F00C1">
            <w:pPr>
              <w:rPr>
                <w:rFonts w:ascii="Arial" w:hAnsi="Arial" w:cs="Arial"/>
                <w:sz w:val="22"/>
                <w:szCs w:val="22"/>
              </w:rPr>
            </w:pPr>
            <w:r w:rsidRPr="005F00C1">
              <w:rPr>
                <w:rFonts w:ascii="Arial" w:hAnsi="Arial" w:cs="Arial"/>
                <w:sz w:val="22"/>
                <w:szCs w:val="22"/>
              </w:rPr>
              <w:t>2.4</w:t>
            </w:r>
          </w:p>
        </w:tc>
        <w:tc>
          <w:tcPr>
            <w:tcW w:w="3219" w:type="pct"/>
            <w:tcBorders>
              <w:top w:val="nil"/>
              <w:left w:val="nil"/>
              <w:bottom w:val="nil"/>
              <w:right w:val="nil"/>
            </w:tcBorders>
          </w:tcPr>
          <w:p w14:paraId="64100DFE" w14:textId="77777777" w:rsidR="005F00C1" w:rsidRPr="005F00C1" w:rsidRDefault="005F00C1" w:rsidP="005F00C1">
            <w:pPr>
              <w:rPr>
                <w:rFonts w:ascii="Arial" w:hAnsi="Arial" w:cs="Arial"/>
                <w:sz w:val="22"/>
                <w:szCs w:val="22"/>
              </w:rPr>
            </w:pPr>
            <w:r w:rsidRPr="005F00C1">
              <w:rPr>
                <w:rFonts w:ascii="Arial" w:hAnsi="Arial" w:cs="Arial"/>
                <w:sz w:val="22"/>
                <w:szCs w:val="22"/>
              </w:rPr>
              <w:t xml:space="preserve">Distinguish between Certified Agreements and Australian Workplace Agreements and determine the regulations </w:t>
            </w:r>
            <w:r w:rsidRPr="005F00C1">
              <w:rPr>
                <w:rFonts w:ascii="Arial" w:hAnsi="Arial" w:cs="Arial"/>
                <w:sz w:val="22"/>
                <w:szCs w:val="22"/>
              </w:rPr>
              <w:lastRenderedPageBreak/>
              <w:t>and the law with regard to establishing formal workplace agreements</w:t>
            </w:r>
          </w:p>
        </w:tc>
      </w:tr>
      <w:tr w:rsidR="005F00C1" w:rsidRPr="005F00C1" w14:paraId="495851DA" w14:textId="77777777" w:rsidTr="005F00C1">
        <w:trPr>
          <w:jc w:val="center"/>
        </w:trPr>
        <w:tc>
          <w:tcPr>
            <w:tcW w:w="237" w:type="pct"/>
            <w:vMerge/>
            <w:tcBorders>
              <w:top w:val="nil"/>
              <w:left w:val="nil"/>
              <w:bottom w:val="nil"/>
              <w:right w:val="nil"/>
            </w:tcBorders>
          </w:tcPr>
          <w:p w14:paraId="288817D3"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0806BD9E"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05A50036" w14:textId="77777777" w:rsidR="005F00C1" w:rsidRPr="005F00C1" w:rsidRDefault="005F00C1" w:rsidP="005F00C1">
            <w:pPr>
              <w:rPr>
                <w:rFonts w:ascii="Arial" w:hAnsi="Arial" w:cs="Arial"/>
                <w:sz w:val="22"/>
                <w:szCs w:val="22"/>
              </w:rPr>
            </w:pPr>
            <w:r w:rsidRPr="005F00C1">
              <w:rPr>
                <w:rFonts w:ascii="Arial" w:hAnsi="Arial" w:cs="Arial"/>
                <w:sz w:val="22"/>
                <w:szCs w:val="22"/>
              </w:rPr>
              <w:t>2.5</w:t>
            </w:r>
          </w:p>
        </w:tc>
        <w:tc>
          <w:tcPr>
            <w:tcW w:w="3219" w:type="pct"/>
            <w:tcBorders>
              <w:top w:val="nil"/>
              <w:left w:val="nil"/>
              <w:bottom w:val="nil"/>
              <w:right w:val="nil"/>
            </w:tcBorders>
          </w:tcPr>
          <w:p w14:paraId="2605D8BB" w14:textId="77777777" w:rsidR="005F00C1" w:rsidRPr="005F00C1" w:rsidRDefault="005F00C1" w:rsidP="005F00C1">
            <w:pPr>
              <w:rPr>
                <w:rFonts w:ascii="Arial" w:hAnsi="Arial" w:cs="Arial"/>
                <w:sz w:val="22"/>
                <w:szCs w:val="22"/>
              </w:rPr>
            </w:pPr>
            <w:r w:rsidRPr="005F00C1">
              <w:rPr>
                <w:rFonts w:ascii="Arial" w:hAnsi="Arial" w:cs="Arial"/>
                <w:sz w:val="22"/>
                <w:szCs w:val="22"/>
              </w:rPr>
              <w:t>Examine the process of establishing Certified Agreements and determine the role of the Australian Industrial Relations Commission (AIRC) in the process of establishing Certified Agreements</w:t>
            </w:r>
          </w:p>
        </w:tc>
      </w:tr>
      <w:tr w:rsidR="005F00C1" w:rsidRPr="005F00C1" w14:paraId="71819844" w14:textId="77777777" w:rsidTr="005F00C1">
        <w:trPr>
          <w:jc w:val="center"/>
        </w:trPr>
        <w:tc>
          <w:tcPr>
            <w:tcW w:w="237" w:type="pct"/>
            <w:vMerge/>
            <w:tcBorders>
              <w:top w:val="nil"/>
              <w:left w:val="nil"/>
              <w:bottom w:val="nil"/>
              <w:right w:val="nil"/>
            </w:tcBorders>
          </w:tcPr>
          <w:p w14:paraId="5C4902D1"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77FDF7F8"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651EE272" w14:textId="77777777" w:rsidR="005F00C1" w:rsidRPr="005F00C1" w:rsidRDefault="005F00C1" w:rsidP="005F00C1">
            <w:pPr>
              <w:rPr>
                <w:rFonts w:ascii="Arial" w:hAnsi="Arial" w:cs="Arial"/>
                <w:sz w:val="22"/>
                <w:szCs w:val="22"/>
              </w:rPr>
            </w:pPr>
            <w:r w:rsidRPr="005F00C1">
              <w:rPr>
                <w:rFonts w:ascii="Arial" w:hAnsi="Arial" w:cs="Arial"/>
                <w:sz w:val="22"/>
                <w:szCs w:val="22"/>
              </w:rPr>
              <w:t>2.6</w:t>
            </w:r>
          </w:p>
        </w:tc>
        <w:tc>
          <w:tcPr>
            <w:tcW w:w="3219" w:type="pct"/>
            <w:tcBorders>
              <w:top w:val="nil"/>
              <w:left w:val="nil"/>
              <w:bottom w:val="nil"/>
              <w:right w:val="nil"/>
            </w:tcBorders>
          </w:tcPr>
          <w:p w14:paraId="6CE22B45" w14:textId="77777777" w:rsidR="005F00C1" w:rsidRPr="005F00C1" w:rsidRDefault="005F00C1" w:rsidP="005F00C1">
            <w:pPr>
              <w:rPr>
                <w:rFonts w:ascii="Arial" w:hAnsi="Arial" w:cs="Arial"/>
                <w:sz w:val="22"/>
                <w:szCs w:val="22"/>
              </w:rPr>
            </w:pPr>
            <w:r w:rsidRPr="005F00C1">
              <w:rPr>
                <w:rFonts w:ascii="Arial" w:hAnsi="Arial" w:cs="Arial"/>
                <w:sz w:val="22"/>
                <w:szCs w:val="22"/>
              </w:rPr>
              <w:t>Examine the process of establishing Australian Workplace Agreements and determine the role of the Employment Advocate in the process of establishing Australian Workplace Agreements</w:t>
            </w:r>
          </w:p>
          <w:p w14:paraId="3BA2D992" w14:textId="77777777" w:rsidR="005F00C1" w:rsidRPr="005F00C1" w:rsidRDefault="005F00C1" w:rsidP="005F00C1">
            <w:pPr>
              <w:rPr>
                <w:rFonts w:ascii="Arial" w:hAnsi="Arial" w:cs="Arial"/>
                <w:sz w:val="22"/>
                <w:szCs w:val="22"/>
              </w:rPr>
            </w:pPr>
          </w:p>
        </w:tc>
      </w:tr>
      <w:tr w:rsidR="005F00C1" w:rsidRPr="005F00C1" w14:paraId="373B4A3C" w14:textId="77777777" w:rsidTr="005F00C1">
        <w:trPr>
          <w:jc w:val="center"/>
        </w:trPr>
        <w:tc>
          <w:tcPr>
            <w:tcW w:w="237" w:type="pct"/>
            <w:vMerge w:val="restart"/>
            <w:tcBorders>
              <w:top w:val="nil"/>
              <w:left w:val="nil"/>
              <w:bottom w:val="nil"/>
              <w:right w:val="nil"/>
            </w:tcBorders>
          </w:tcPr>
          <w:p w14:paraId="13BB6DEE" w14:textId="77777777" w:rsidR="005F00C1" w:rsidRPr="005F00C1" w:rsidRDefault="005F00C1" w:rsidP="005F00C1">
            <w:pPr>
              <w:rPr>
                <w:rFonts w:ascii="Arial" w:hAnsi="Arial" w:cs="Arial"/>
                <w:sz w:val="22"/>
                <w:szCs w:val="22"/>
              </w:rPr>
            </w:pPr>
            <w:r w:rsidRPr="005F00C1">
              <w:rPr>
                <w:rFonts w:ascii="Arial" w:hAnsi="Arial" w:cs="Arial"/>
                <w:sz w:val="22"/>
                <w:szCs w:val="22"/>
              </w:rPr>
              <w:t>3.</w:t>
            </w:r>
          </w:p>
        </w:tc>
        <w:tc>
          <w:tcPr>
            <w:tcW w:w="1177" w:type="pct"/>
            <w:gridSpan w:val="2"/>
            <w:vMerge w:val="restart"/>
            <w:tcBorders>
              <w:top w:val="nil"/>
              <w:left w:val="nil"/>
              <w:bottom w:val="nil"/>
              <w:right w:val="nil"/>
            </w:tcBorders>
          </w:tcPr>
          <w:p w14:paraId="1874F571" w14:textId="7DE91312" w:rsidR="005F00C1" w:rsidRPr="005F00C1" w:rsidRDefault="005F00C1" w:rsidP="005F00C1">
            <w:pPr>
              <w:rPr>
                <w:rFonts w:ascii="Arial" w:hAnsi="Arial" w:cs="Arial"/>
                <w:sz w:val="22"/>
                <w:szCs w:val="22"/>
              </w:rPr>
            </w:pPr>
            <w:r w:rsidRPr="005F00C1">
              <w:rPr>
                <w:rFonts w:ascii="Arial" w:hAnsi="Arial" w:cs="Arial"/>
                <w:sz w:val="22"/>
                <w:szCs w:val="22"/>
              </w:rPr>
              <w:t xml:space="preserve">Research </w:t>
            </w:r>
            <w:r w:rsidR="00860809">
              <w:rPr>
                <w:rFonts w:ascii="Arial" w:hAnsi="Arial" w:cs="Arial"/>
                <w:sz w:val="22"/>
                <w:szCs w:val="22"/>
              </w:rPr>
              <w:t xml:space="preserve">and discuss </w:t>
            </w:r>
            <w:r w:rsidRPr="005F00C1">
              <w:rPr>
                <w:rFonts w:ascii="Arial" w:hAnsi="Arial" w:cs="Arial"/>
                <w:sz w:val="22"/>
                <w:szCs w:val="22"/>
              </w:rPr>
              <w:t>contemporary provisions for industrial dispute resolution</w:t>
            </w:r>
          </w:p>
        </w:tc>
        <w:tc>
          <w:tcPr>
            <w:tcW w:w="367" w:type="pct"/>
            <w:tcBorders>
              <w:top w:val="nil"/>
              <w:left w:val="nil"/>
              <w:bottom w:val="nil"/>
              <w:right w:val="nil"/>
            </w:tcBorders>
          </w:tcPr>
          <w:p w14:paraId="59F8A972" w14:textId="77777777" w:rsidR="005F00C1" w:rsidRPr="005F00C1" w:rsidRDefault="005F00C1" w:rsidP="005F00C1">
            <w:pPr>
              <w:rPr>
                <w:rFonts w:ascii="Arial" w:hAnsi="Arial" w:cs="Arial"/>
                <w:sz w:val="22"/>
                <w:szCs w:val="22"/>
              </w:rPr>
            </w:pPr>
            <w:r w:rsidRPr="005F00C1">
              <w:rPr>
                <w:rFonts w:ascii="Arial" w:hAnsi="Arial" w:cs="Arial"/>
                <w:sz w:val="22"/>
                <w:szCs w:val="22"/>
              </w:rPr>
              <w:t>3.1</w:t>
            </w:r>
          </w:p>
        </w:tc>
        <w:tc>
          <w:tcPr>
            <w:tcW w:w="3219" w:type="pct"/>
            <w:tcBorders>
              <w:top w:val="nil"/>
              <w:left w:val="nil"/>
              <w:bottom w:val="nil"/>
              <w:right w:val="nil"/>
            </w:tcBorders>
          </w:tcPr>
          <w:p w14:paraId="33895980" w14:textId="17E16612"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 xml:space="preserve">the </w:t>
            </w:r>
            <w:r w:rsidR="005F00C1" w:rsidRPr="005F00C1">
              <w:rPr>
                <w:rFonts w:ascii="Arial" w:hAnsi="Arial" w:cs="Arial"/>
                <w:b/>
                <w:i/>
                <w:sz w:val="22"/>
                <w:szCs w:val="22"/>
              </w:rPr>
              <w:t>main provisions of the Fair Work Act 2009 (Cth)</w:t>
            </w:r>
            <w:r w:rsidR="005F00C1" w:rsidRPr="005F00C1">
              <w:rPr>
                <w:rFonts w:ascii="Arial" w:hAnsi="Arial" w:cs="Arial"/>
                <w:sz w:val="22"/>
                <w:szCs w:val="22"/>
              </w:rPr>
              <w:t xml:space="preserve"> and the role of the Fair Work Commission and Fair Work Australia (FWA) </w:t>
            </w:r>
          </w:p>
        </w:tc>
      </w:tr>
      <w:tr w:rsidR="005F00C1" w:rsidRPr="005F00C1" w14:paraId="5EAF712F" w14:textId="77777777" w:rsidTr="005F00C1">
        <w:trPr>
          <w:jc w:val="center"/>
        </w:trPr>
        <w:tc>
          <w:tcPr>
            <w:tcW w:w="237" w:type="pct"/>
            <w:vMerge/>
            <w:tcBorders>
              <w:top w:val="nil"/>
              <w:left w:val="nil"/>
              <w:bottom w:val="nil"/>
              <w:right w:val="nil"/>
            </w:tcBorders>
          </w:tcPr>
          <w:p w14:paraId="789BA541"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061F9711"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04F322BF" w14:textId="77777777" w:rsidR="005F00C1" w:rsidRPr="005F00C1" w:rsidRDefault="005F00C1" w:rsidP="005F00C1">
            <w:pPr>
              <w:rPr>
                <w:rFonts w:ascii="Arial" w:hAnsi="Arial" w:cs="Arial"/>
                <w:sz w:val="22"/>
                <w:szCs w:val="22"/>
              </w:rPr>
            </w:pPr>
            <w:r w:rsidRPr="005F00C1">
              <w:rPr>
                <w:rFonts w:ascii="Arial" w:hAnsi="Arial" w:cs="Arial"/>
                <w:sz w:val="22"/>
                <w:szCs w:val="22"/>
              </w:rPr>
              <w:t>3.2</w:t>
            </w:r>
          </w:p>
        </w:tc>
        <w:tc>
          <w:tcPr>
            <w:tcW w:w="3219" w:type="pct"/>
            <w:tcBorders>
              <w:top w:val="nil"/>
              <w:left w:val="nil"/>
              <w:bottom w:val="nil"/>
              <w:right w:val="nil"/>
            </w:tcBorders>
          </w:tcPr>
          <w:p w14:paraId="7E88BC5E" w14:textId="3D157643" w:rsidR="005F00C1" w:rsidRPr="005F00C1" w:rsidRDefault="00860809" w:rsidP="005F00C1">
            <w:pPr>
              <w:rPr>
                <w:rFonts w:ascii="Arial" w:hAnsi="Arial" w:cs="Arial"/>
                <w:sz w:val="22"/>
                <w:szCs w:val="22"/>
              </w:rPr>
            </w:pPr>
            <w:r>
              <w:rPr>
                <w:rFonts w:ascii="Arial" w:hAnsi="Arial" w:cs="Arial"/>
                <w:sz w:val="22"/>
                <w:szCs w:val="22"/>
              </w:rPr>
              <w:t>Research</w:t>
            </w:r>
            <w:r w:rsidR="005F00C1" w:rsidRPr="005F00C1">
              <w:rPr>
                <w:rFonts w:ascii="Arial" w:hAnsi="Arial" w:cs="Arial"/>
                <w:sz w:val="22"/>
                <w:szCs w:val="22"/>
              </w:rPr>
              <w:t xml:space="preserve"> the role of the Office of Fair Work Ombudsman</w:t>
            </w:r>
          </w:p>
        </w:tc>
      </w:tr>
      <w:tr w:rsidR="005F00C1" w:rsidRPr="005F00C1" w14:paraId="36176444" w14:textId="77777777" w:rsidTr="005F00C1">
        <w:trPr>
          <w:jc w:val="center"/>
        </w:trPr>
        <w:tc>
          <w:tcPr>
            <w:tcW w:w="237" w:type="pct"/>
            <w:vMerge/>
            <w:tcBorders>
              <w:top w:val="nil"/>
              <w:left w:val="nil"/>
              <w:bottom w:val="nil"/>
              <w:right w:val="nil"/>
            </w:tcBorders>
          </w:tcPr>
          <w:p w14:paraId="0B960ED7"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16C3FDC3"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77EAE965" w14:textId="77777777" w:rsidR="005F00C1" w:rsidRPr="005F00C1" w:rsidRDefault="005F00C1" w:rsidP="005F00C1">
            <w:pPr>
              <w:rPr>
                <w:rFonts w:ascii="Arial" w:hAnsi="Arial" w:cs="Arial"/>
                <w:sz w:val="22"/>
                <w:szCs w:val="22"/>
              </w:rPr>
            </w:pPr>
            <w:r w:rsidRPr="005F00C1">
              <w:rPr>
                <w:rFonts w:ascii="Arial" w:hAnsi="Arial" w:cs="Arial"/>
                <w:sz w:val="22"/>
                <w:szCs w:val="22"/>
              </w:rPr>
              <w:t>3.3</w:t>
            </w:r>
          </w:p>
        </w:tc>
        <w:tc>
          <w:tcPr>
            <w:tcW w:w="3219" w:type="pct"/>
            <w:tcBorders>
              <w:top w:val="nil"/>
              <w:left w:val="nil"/>
              <w:bottom w:val="nil"/>
              <w:right w:val="nil"/>
            </w:tcBorders>
          </w:tcPr>
          <w:p w14:paraId="0A08B371" w14:textId="7B66CB3E"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 xml:space="preserve">the establishment of Fair Work Division of the Federal Court and discuss the Federal Magistrates Court powers to deal with workplace breaches </w:t>
            </w:r>
          </w:p>
          <w:p w14:paraId="0AD8B153" w14:textId="77777777" w:rsidR="005F00C1" w:rsidRPr="005F00C1" w:rsidRDefault="005F00C1" w:rsidP="005F00C1">
            <w:pPr>
              <w:rPr>
                <w:rFonts w:ascii="Arial" w:hAnsi="Arial" w:cs="Arial"/>
                <w:sz w:val="22"/>
                <w:szCs w:val="22"/>
              </w:rPr>
            </w:pPr>
          </w:p>
        </w:tc>
      </w:tr>
      <w:tr w:rsidR="005F00C1" w:rsidRPr="005F00C1" w14:paraId="6C4A56A4" w14:textId="77777777" w:rsidTr="005F00C1">
        <w:trPr>
          <w:trHeight w:val="842"/>
          <w:jc w:val="center"/>
        </w:trPr>
        <w:tc>
          <w:tcPr>
            <w:tcW w:w="237" w:type="pct"/>
            <w:vMerge w:val="restart"/>
            <w:tcBorders>
              <w:top w:val="nil"/>
              <w:left w:val="nil"/>
              <w:bottom w:val="nil"/>
              <w:right w:val="nil"/>
            </w:tcBorders>
          </w:tcPr>
          <w:p w14:paraId="3A6E5780" w14:textId="77777777" w:rsidR="005F00C1" w:rsidRPr="005F00C1" w:rsidRDefault="005F00C1" w:rsidP="005F00C1">
            <w:pPr>
              <w:rPr>
                <w:rFonts w:ascii="Arial" w:hAnsi="Arial" w:cs="Arial"/>
                <w:sz w:val="22"/>
                <w:szCs w:val="22"/>
              </w:rPr>
            </w:pPr>
            <w:r w:rsidRPr="005F00C1">
              <w:rPr>
                <w:rFonts w:ascii="Arial" w:hAnsi="Arial" w:cs="Arial"/>
                <w:sz w:val="22"/>
                <w:szCs w:val="22"/>
              </w:rPr>
              <w:t>4.</w:t>
            </w:r>
          </w:p>
        </w:tc>
        <w:tc>
          <w:tcPr>
            <w:tcW w:w="1177" w:type="pct"/>
            <w:gridSpan w:val="2"/>
            <w:vMerge w:val="restart"/>
            <w:tcBorders>
              <w:top w:val="nil"/>
              <w:left w:val="nil"/>
              <w:bottom w:val="nil"/>
              <w:right w:val="nil"/>
            </w:tcBorders>
          </w:tcPr>
          <w:p w14:paraId="361F9853" w14:textId="319000BC" w:rsidR="005F00C1" w:rsidRPr="005F00C1" w:rsidRDefault="00860809" w:rsidP="005F00C1">
            <w:pPr>
              <w:rPr>
                <w:rFonts w:ascii="Arial" w:hAnsi="Arial" w:cs="Arial"/>
                <w:sz w:val="22"/>
                <w:szCs w:val="22"/>
              </w:rPr>
            </w:pPr>
            <w:r>
              <w:rPr>
                <w:rFonts w:ascii="Arial" w:hAnsi="Arial" w:cs="Arial"/>
                <w:sz w:val="22"/>
                <w:szCs w:val="22"/>
              </w:rPr>
              <w:t>Research and discuss</w:t>
            </w:r>
            <w:r w:rsidRPr="005F00C1">
              <w:rPr>
                <w:rFonts w:ascii="Arial" w:hAnsi="Arial" w:cs="Arial"/>
                <w:sz w:val="22"/>
                <w:szCs w:val="22"/>
              </w:rPr>
              <w:t xml:space="preserve"> </w:t>
            </w:r>
            <w:r w:rsidR="005F00C1" w:rsidRPr="005F00C1">
              <w:rPr>
                <w:rFonts w:ascii="Arial" w:hAnsi="Arial" w:cs="Arial"/>
                <w:sz w:val="22"/>
                <w:szCs w:val="22"/>
              </w:rPr>
              <w:t xml:space="preserve">the legal provisions for termination of employment in </w:t>
            </w:r>
            <w:r w:rsidR="005F00C1" w:rsidRPr="005F00C1">
              <w:rPr>
                <w:rFonts w:ascii="Arial" w:hAnsi="Arial" w:cs="Arial"/>
                <w:i/>
                <w:sz w:val="22"/>
                <w:szCs w:val="22"/>
              </w:rPr>
              <w:t>Fair Work Act 2009</w:t>
            </w:r>
          </w:p>
        </w:tc>
        <w:tc>
          <w:tcPr>
            <w:tcW w:w="367" w:type="pct"/>
            <w:tcBorders>
              <w:top w:val="nil"/>
              <w:left w:val="nil"/>
              <w:bottom w:val="nil"/>
              <w:right w:val="nil"/>
            </w:tcBorders>
          </w:tcPr>
          <w:p w14:paraId="75238549" w14:textId="77777777" w:rsidR="005F00C1" w:rsidRPr="005F00C1" w:rsidRDefault="005F00C1" w:rsidP="005F00C1">
            <w:pPr>
              <w:rPr>
                <w:rFonts w:ascii="Arial" w:hAnsi="Arial" w:cs="Arial"/>
                <w:sz w:val="22"/>
                <w:szCs w:val="22"/>
              </w:rPr>
            </w:pPr>
            <w:r w:rsidRPr="005F00C1">
              <w:rPr>
                <w:rFonts w:ascii="Arial" w:hAnsi="Arial" w:cs="Arial"/>
                <w:sz w:val="22"/>
                <w:szCs w:val="22"/>
              </w:rPr>
              <w:t>4.1</w:t>
            </w:r>
          </w:p>
        </w:tc>
        <w:tc>
          <w:tcPr>
            <w:tcW w:w="3219" w:type="pct"/>
            <w:tcBorders>
              <w:top w:val="nil"/>
              <w:left w:val="nil"/>
              <w:bottom w:val="nil"/>
              <w:right w:val="nil"/>
            </w:tcBorders>
          </w:tcPr>
          <w:p w14:paraId="6EBD3941" w14:textId="7C7905D5"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the legal responsibilities pertaining to continuity of employment in the transmission (sale) of a business</w:t>
            </w:r>
          </w:p>
        </w:tc>
      </w:tr>
      <w:tr w:rsidR="005F00C1" w:rsidRPr="005F00C1" w14:paraId="07A90923" w14:textId="77777777" w:rsidTr="005F00C1">
        <w:trPr>
          <w:jc w:val="center"/>
        </w:trPr>
        <w:tc>
          <w:tcPr>
            <w:tcW w:w="237" w:type="pct"/>
            <w:vMerge/>
            <w:tcBorders>
              <w:top w:val="nil"/>
              <w:left w:val="nil"/>
              <w:bottom w:val="nil"/>
              <w:right w:val="nil"/>
            </w:tcBorders>
          </w:tcPr>
          <w:p w14:paraId="7AEABE4C"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1A935908"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21CB3F48" w14:textId="77777777" w:rsidR="005F00C1" w:rsidRPr="005F00C1" w:rsidRDefault="005F00C1" w:rsidP="005F00C1">
            <w:pPr>
              <w:rPr>
                <w:rFonts w:ascii="Arial" w:hAnsi="Arial" w:cs="Arial"/>
                <w:sz w:val="22"/>
                <w:szCs w:val="22"/>
              </w:rPr>
            </w:pPr>
            <w:r w:rsidRPr="005F00C1">
              <w:rPr>
                <w:rFonts w:ascii="Arial" w:hAnsi="Arial" w:cs="Arial"/>
                <w:sz w:val="22"/>
                <w:szCs w:val="22"/>
              </w:rPr>
              <w:t>4.3</w:t>
            </w:r>
          </w:p>
        </w:tc>
        <w:tc>
          <w:tcPr>
            <w:tcW w:w="3219" w:type="pct"/>
            <w:tcBorders>
              <w:top w:val="nil"/>
              <w:left w:val="nil"/>
              <w:bottom w:val="nil"/>
              <w:right w:val="nil"/>
            </w:tcBorders>
          </w:tcPr>
          <w:p w14:paraId="0D47698D" w14:textId="74658DF0"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and d</w:t>
            </w:r>
            <w:r>
              <w:rPr>
                <w:rFonts w:ascii="Arial" w:hAnsi="Arial" w:cs="Arial"/>
                <w:sz w:val="22"/>
                <w:szCs w:val="22"/>
              </w:rPr>
              <w:t>iscuss</w:t>
            </w:r>
            <w:r w:rsidR="005F00C1" w:rsidRPr="005F00C1">
              <w:rPr>
                <w:rFonts w:ascii="Arial" w:hAnsi="Arial" w:cs="Arial"/>
                <w:sz w:val="22"/>
                <w:szCs w:val="22"/>
              </w:rPr>
              <w:t xml:space="preserve"> legal provisions that address </w:t>
            </w:r>
            <w:r w:rsidR="005F00C1" w:rsidRPr="005F00C1">
              <w:rPr>
                <w:rFonts w:ascii="Arial" w:hAnsi="Arial" w:cs="Arial"/>
                <w:b/>
                <w:bCs/>
                <w:i/>
                <w:iCs/>
                <w:sz w:val="22"/>
                <w:szCs w:val="22"/>
              </w:rPr>
              <w:t>reasons for termination of contract</w:t>
            </w:r>
            <w:r w:rsidR="005F00C1" w:rsidRPr="005F00C1">
              <w:rPr>
                <w:rFonts w:ascii="Arial" w:hAnsi="Arial" w:cs="Arial"/>
                <w:sz w:val="22"/>
                <w:szCs w:val="22"/>
              </w:rPr>
              <w:t xml:space="preserve"> </w:t>
            </w:r>
          </w:p>
        </w:tc>
      </w:tr>
      <w:tr w:rsidR="005F00C1" w:rsidRPr="005F00C1" w14:paraId="2232CAC0" w14:textId="77777777" w:rsidTr="005F00C1">
        <w:trPr>
          <w:jc w:val="center"/>
        </w:trPr>
        <w:tc>
          <w:tcPr>
            <w:tcW w:w="237" w:type="pct"/>
            <w:vMerge/>
            <w:tcBorders>
              <w:top w:val="nil"/>
              <w:left w:val="nil"/>
              <w:bottom w:val="nil"/>
              <w:right w:val="nil"/>
            </w:tcBorders>
          </w:tcPr>
          <w:p w14:paraId="7AD03F0E"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220FF6E5"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597F7DF1" w14:textId="77777777" w:rsidR="005F00C1" w:rsidRPr="005F00C1" w:rsidRDefault="005F00C1" w:rsidP="005F00C1">
            <w:pPr>
              <w:rPr>
                <w:rFonts w:ascii="Arial" w:hAnsi="Arial" w:cs="Arial"/>
                <w:sz w:val="22"/>
                <w:szCs w:val="22"/>
              </w:rPr>
            </w:pPr>
            <w:r w:rsidRPr="005F00C1">
              <w:rPr>
                <w:rFonts w:ascii="Arial" w:hAnsi="Arial" w:cs="Arial"/>
                <w:sz w:val="22"/>
                <w:szCs w:val="22"/>
              </w:rPr>
              <w:t>4.4</w:t>
            </w:r>
          </w:p>
        </w:tc>
        <w:tc>
          <w:tcPr>
            <w:tcW w:w="3219" w:type="pct"/>
            <w:tcBorders>
              <w:top w:val="nil"/>
              <w:left w:val="nil"/>
              <w:bottom w:val="nil"/>
              <w:right w:val="nil"/>
            </w:tcBorders>
          </w:tcPr>
          <w:p w14:paraId="0B0F5CB9" w14:textId="77033136"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the grievance procedure relevant to the process of termination of employment</w:t>
            </w:r>
          </w:p>
          <w:p w14:paraId="6764D456" w14:textId="77777777" w:rsidR="005F00C1" w:rsidRPr="005F00C1" w:rsidRDefault="005F00C1" w:rsidP="005F00C1">
            <w:pPr>
              <w:rPr>
                <w:rFonts w:ascii="Arial" w:hAnsi="Arial" w:cs="Arial"/>
                <w:sz w:val="22"/>
                <w:szCs w:val="22"/>
              </w:rPr>
            </w:pPr>
          </w:p>
        </w:tc>
      </w:tr>
      <w:tr w:rsidR="005F00C1" w:rsidRPr="005F00C1" w14:paraId="58F1D860" w14:textId="77777777" w:rsidTr="005F00C1">
        <w:trPr>
          <w:jc w:val="center"/>
        </w:trPr>
        <w:tc>
          <w:tcPr>
            <w:tcW w:w="237" w:type="pct"/>
            <w:vMerge w:val="restart"/>
            <w:tcBorders>
              <w:top w:val="nil"/>
              <w:left w:val="nil"/>
              <w:right w:val="nil"/>
            </w:tcBorders>
          </w:tcPr>
          <w:p w14:paraId="1198E39F" w14:textId="77777777" w:rsidR="005F00C1" w:rsidRPr="005F00C1" w:rsidRDefault="005F00C1" w:rsidP="005F00C1">
            <w:pPr>
              <w:rPr>
                <w:rFonts w:ascii="Arial" w:hAnsi="Arial" w:cs="Arial"/>
                <w:sz w:val="22"/>
                <w:szCs w:val="22"/>
              </w:rPr>
            </w:pPr>
            <w:r w:rsidRPr="005F00C1">
              <w:rPr>
                <w:rFonts w:ascii="Arial" w:hAnsi="Arial" w:cs="Arial"/>
                <w:sz w:val="22"/>
                <w:szCs w:val="22"/>
              </w:rPr>
              <w:t>5.</w:t>
            </w:r>
          </w:p>
        </w:tc>
        <w:tc>
          <w:tcPr>
            <w:tcW w:w="1177" w:type="pct"/>
            <w:gridSpan w:val="2"/>
            <w:vMerge w:val="restart"/>
            <w:tcBorders>
              <w:top w:val="nil"/>
              <w:left w:val="nil"/>
              <w:right w:val="nil"/>
            </w:tcBorders>
          </w:tcPr>
          <w:p w14:paraId="31610342" w14:textId="3A4E7370" w:rsidR="005F00C1" w:rsidRPr="005F00C1" w:rsidRDefault="00860809" w:rsidP="005F00C1">
            <w:pPr>
              <w:rPr>
                <w:rFonts w:ascii="Arial" w:hAnsi="Arial" w:cs="Arial"/>
                <w:sz w:val="22"/>
                <w:szCs w:val="22"/>
              </w:rPr>
            </w:pPr>
            <w:r>
              <w:rPr>
                <w:rFonts w:ascii="Arial" w:hAnsi="Arial" w:cs="Arial"/>
                <w:sz w:val="22"/>
                <w:szCs w:val="22"/>
              </w:rPr>
              <w:t>Research</w:t>
            </w:r>
            <w:r w:rsidR="005F00C1" w:rsidRPr="005F00C1">
              <w:rPr>
                <w:rFonts w:ascii="Arial" w:hAnsi="Arial" w:cs="Arial"/>
                <w:sz w:val="22"/>
                <w:szCs w:val="22"/>
              </w:rPr>
              <w:t xml:space="preserve"> the laws relating to antidiscrimination, equal opportunity and human rights </w:t>
            </w:r>
            <w:r>
              <w:rPr>
                <w:rFonts w:ascii="Arial" w:hAnsi="Arial" w:cs="Arial"/>
                <w:sz w:val="22"/>
                <w:szCs w:val="22"/>
              </w:rPr>
              <w:t xml:space="preserve">and apply to </w:t>
            </w:r>
            <w:r w:rsidR="00F82234">
              <w:rPr>
                <w:rFonts w:ascii="Arial" w:hAnsi="Arial" w:cs="Arial"/>
                <w:sz w:val="22"/>
                <w:szCs w:val="22"/>
              </w:rPr>
              <w:t xml:space="preserve">a </w:t>
            </w:r>
            <w:r w:rsidR="005F00C1" w:rsidRPr="005F00C1">
              <w:rPr>
                <w:rFonts w:ascii="Arial" w:hAnsi="Arial" w:cs="Arial"/>
                <w:sz w:val="22"/>
                <w:szCs w:val="22"/>
              </w:rPr>
              <w:t>workplace</w:t>
            </w:r>
            <w:r w:rsidR="00F82234">
              <w:rPr>
                <w:rFonts w:ascii="Arial" w:hAnsi="Arial" w:cs="Arial"/>
                <w:sz w:val="22"/>
                <w:szCs w:val="22"/>
              </w:rPr>
              <w:t xml:space="preserve"> policy</w:t>
            </w:r>
          </w:p>
        </w:tc>
        <w:tc>
          <w:tcPr>
            <w:tcW w:w="367" w:type="pct"/>
            <w:tcBorders>
              <w:top w:val="nil"/>
              <w:left w:val="nil"/>
              <w:bottom w:val="nil"/>
              <w:right w:val="nil"/>
            </w:tcBorders>
          </w:tcPr>
          <w:p w14:paraId="71C6D32A" w14:textId="77777777" w:rsidR="005F00C1" w:rsidRPr="005F00C1" w:rsidRDefault="005F00C1" w:rsidP="005F00C1">
            <w:pPr>
              <w:rPr>
                <w:rFonts w:ascii="Arial" w:hAnsi="Arial" w:cs="Arial"/>
                <w:sz w:val="22"/>
                <w:szCs w:val="22"/>
              </w:rPr>
            </w:pPr>
            <w:r w:rsidRPr="005F00C1">
              <w:rPr>
                <w:rFonts w:ascii="Arial" w:hAnsi="Arial" w:cs="Arial"/>
                <w:sz w:val="22"/>
                <w:szCs w:val="22"/>
              </w:rPr>
              <w:t>5.1</w:t>
            </w:r>
          </w:p>
        </w:tc>
        <w:tc>
          <w:tcPr>
            <w:tcW w:w="3219" w:type="pct"/>
            <w:tcBorders>
              <w:top w:val="nil"/>
              <w:left w:val="nil"/>
              <w:bottom w:val="nil"/>
              <w:right w:val="nil"/>
            </w:tcBorders>
          </w:tcPr>
          <w:p w14:paraId="739FEA71" w14:textId="77777777"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Examine Federal and Victorian human rights and equal opportunity legislation including the Equal Opportunity Act, 1995 (Vic) and identify various types of discrimination</w:t>
            </w:r>
          </w:p>
        </w:tc>
      </w:tr>
      <w:tr w:rsidR="005F00C1" w:rsidRPr="005F00C1" w14:paraId="7FB41C9C" w14:textId="77777777" w:rsidTr="005F00C1">
        <w:trPr>
          <w:jc w:val="center"/>
        </w:trPr>
        <w:tc>
          <w:tcPr>
            <w:tcW w:w="237" w:type="pct"/>
            <w:vMerge/>
            <w:tcBorders>
              <w:left w:val="nil"/>
              <w:right w:val="nil"/>
            </w:tcBorders>
          </w:tcPr>
          <w:p w14:paraId="5106C74C" w14:textId="77777777" w:rsidR="005F00C1" w:rsidRPr="005F00C1" w:rsidRDefault="005F00C1" w:rsidP="005F00C1">
            <w:pPr>
              <w:rPr>
                <w:rFonts w:ascii="Arial" w:hAnsi="Arial" w:cs="Arial"/>
                <w:sz w:val="22"/>
                <w:szCs w:val="22"/>
              </w:rPr>
            </w:pPr>
          </w:p>
        </w:tc>
        <w:tc>
          <w:tcPr>
            <w:tcW w:w="1177" w:type="pct"/>
            <w:gridSpan w:val="2"/>
            <w:vMerge/>
            <w:tcBorders>
              <w:left w:val="nil"/>
              <w:right w:val="nil"/>
            </w:tcBorders>
          </w:tcPr>
          <w:p w14:paraId="0C188215"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23432072" w14:textId="77777777" w:rsidR="005F00C1" w:rsidRPr="005F00C1" w:rsidRDefault="005F00C1" w:rsidP="005F00C1">
            <w:pPr>
              <w:rPr>
                <w:rFonts w:ascii="Arial" w:hAnsi="Arial" w:cs="Arial"/>
                <w:sz w:val="22"/>
                <w:szCs w:val="22"/>
              </w:rPr>
            </w:pPr>
            <w:r w:rsidRPr="005F00C1">
              <w:rPr>
                <w:rFonts w:ascii="Arial" w:hAnsi="Arial" w:cs="Arial"/>
                <w:sz w:val="22"/>
                <w:szCs w:val="22"/>
              </w:rPr>
              <w:t>5.2</w:t>
            </w:r>
          </w:p>
        </w:tc>
        <w:tc>
          <w:tcPr>
            <w:tcW w:w="3219" w:type="pct"/>
            <w:tcBorders>
              <w:top w:val="nil"/>
              <w:left w:val="nil"/>
              <w:bottom w:val="nil"/>
              <w:right w:val="nil"/>
            </w:tcBorders>
          </w:tcPr>
          <w:p w14:paraId="61406D75" w14:textId="6EAF57D7" w:rsidR="005F00C1" w:rsidRPr="005F00C1" w:rsidRDefault="00860809" w:rsidP="005F00C1">
            <w:pPr>
              <w:spacing w:before="100" w:after="100"/>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 xml:space="preserve">provisions within the Equal Opportunity Act, 1995 (Vic) with reference to sexual harassment, victimisation and bullying </w:t>
            </w:r>
          </w:p>
        </w:tc>
      </w:tr>
      <w:tr w:rsidR="005F00C1" w:rsidRPr="005F00C1" w14:paraId="095AB029" w14:textId="77777777" w:rsidTr="005F00C1">
        <w:trPr>
          <w:jc w:val="center"/>
        </w:trPr>
        <w:tc>
          <w:tcPr>
            <w:tcW w:w="237" w:type="pct"/>
            <w:vMerge/>
            <w:tcBorders>
              <w:left w:val="nil"/>
              <w:right w:val="nil"/>
            </w:tcBorders>
          </w:tcPr>
          <w:p w14:paraId="3BBA7738" w14:textId="77777777" w:rsidR="005F00C1" w:rsidRPr="005F00C1" w:rsidRDefault="005F00C1" w:rsidP="005F00C1">
            <w:pPr>
              <w:rPr>
                <w:rFonts w:ascii="Arial" w:hAnsi="Arial" w:cs="Arial"/>
                <w:sz w:val="22"/>
                <w:szCs w:val="22"/>
              </w:rPr>
            </w:pPr>
          </w:p>
        </w:tc>
        <w:tc>
          <w:tcPr>
            <w:tcW w:w="1177" w:type="pct"/>
            <w:gridSpan w:val="2"/>
            <w:vMerge/>
            <w:tcBorders>
              <w:left w:val="nil"/>
              <w:right w:val="nil"/>
            </w:tcBorders>
          </w:tcPr>
          <w:p w14:paraId="7B7C8492"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72F6BE16" w14:textId="77777777" w:rsidR="005F00C1" w:rsidRPr="005F00C1" w:rsidRDefault="005F00C1" w:rsidP="005F00C1">
            <w:pPr>
              <w:rPr>
                <w:rFonts w:ascii="Arial" w:hAnsi="Arial" w:cs="Arial"/>
                <w:sz w:val="22"/>
                <w:szCs w:val="22"/>
              </w:rPr>
            </w:pPr>
            <w:r w:rsidRPr="005F00C1">
              <w:rPr>
                <w:rFonts w:ascii="Arial" w:hAnsi="Arial" w:cs="Arial"/>
                <w:sz w:val="22"/>
                <w:szCs w:val="22"/>
              </w:rPr>
              <w:t>5.3</w:t>
            </w:r>
          </w:p>
        </w:tc>
        <w:tc>
          <w:tcPr>
            <w:tcW w:w="3219" w:type="pct"/>
            <w:tcBorders>
              <w:top w:val="nil"/>
              <w:left w:val="nil"/>
              <w:bottom w:val="nil"/>
              <w:right w:val="nil"/>
            </w:tcBorders>
          </w:tcPr>
          <w:p w14:paraId="7EE7454E" w14:textId="57C9D03C" w:rsidR="005F00C1" w:rsidRPr="005F00C1" w:rsidRDefault="00860809" w:rsidP="005F00C1">
            <w:pPr>
              <w:spacing w:before="100" w:after="100"/>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the roles of the Victorian Civil and Administrative Appeals Tribunal (VCAT) and the Human Rights and Equal Opportunity Commission (HREOC) in dispute resolution</w:t>
            </w:r>
          </w:p>
        </w:tc>
      </w:tr>
      <w:tr w:rsidR="005F00C1" w:rsidRPr="005F00C1" w14:paraId="1BD2CE34" w14:textId="77777777" w:rsidTr="005F00C1">
        <w:trPr>
          <w:jc w:val="center"/>
        </w:trPr>
        <w:tc>
          <w:tcPr>
            <w:tcW w:w="237" w:type="pct"/>
            <w:vMerge/>
            <w:tcBorders>
              <w:left w:val="nil"/>
              <w:bottom w:val="nil"/>
              <w:right w:val="nil"/>
            </w:tcBorders>
          </w:tcPr>
          <w:p w14:paraId="7724BAE1" w14:textId="77777777" w:rsidR="005F00C1" w:rsidRPr="005F00C1" w:rsidRDefault="005F00C1" w:rsidP="005F00C1">
            <w:pPr>
              <w:rPr>
                <w:rFonts w:ascii="Arial" w:hAnsi="Arial" w:cs="Arial"/>
                <w:sz w:val="22"/>
                <w:szCs w:val="22"/>
              </w:rPr>
            </w:pPr>
          </w:p>
        </w:tc>
        <w:tc>
          <w:tcPr>
            <w:tcW w:w="1177" w:type="pct"/>
            <w:gridSpan w:val="2"/>
            <w:vMerge/>
            <w:tcBorders>
              <w:left w:val="nil"/>
              <w:bottom w:val="nil"/>
              <w:right w:val="nil"/>
            </w:tcBorders>
          </w:tcPr>
          <w:p w14:paraId="57224D76"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5A028E4B" w14:textId="77777777" w:rsidR="005F00C1" w:rsidRPr="005F00C1" w:rsidRDefault="005F00C1" w:rsidP="005F00C1">
            <w:pPr>
              <w:rPr>
                <w:rFonts w:ascii="Arial" w:hAnsi="Arial" w:cs="Arial"/>
                <w:sz w:val="22"/>
                <w:szCs w:val="22"/>
              </w:rPr>
            </w:pPr>
            <w:r w:rsidRPr="005F00C1">
              <w:rPr>
                <w:rFonts w:ascii="Arial" w:hAnsi="Arial" w:cs="Arial"/>
                <w:sz w:val="22"/>
                <w:szCs w:val="22"/>
              </w:rPr>
              <w:t>5.4</w:t>
            </w:r>
          </w:p>
        </w:tc>
        <w:tc>
          <w:tcPr>
            <w:tcW w:w="3219" w:type="pct"/>
            <w:tcBorders>
              <w:top w:val="nil"/>
              <w:left w:val="nil"/>
              <w:bottom w:val="nil"/>
              <w:right w:val="nil"/>
            </w:tcBorders>
          </w:tcPr>
          <w:p w14:paraId="2F19B8B3" w14:textId="744674D2"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 xml:space="preserve">Develop a workplace policy </w:t>
            </w:r>
            <w:r w:rsidR="00F82234">
              <w:rPr>
                <w:rFonts w:ascii="Arial" w:hAnsi="Arial" w:cs="Arial"/>
                <w:sz w:val="22"/>
                <w:szCs w:val="22"/>
              </w:rPr>
              <w:t>that</w:t>
            </w:r>
            <w:r w:rsidRPr="005F00C1">
              <w:rPr>
                <w:rFonts w:ascii="Arial" w:hAnsi="Arial" w:cs="Arial"/>
                <w:sz w:val="22"/>
                <w:szCs w:val="22"/>
              </w:rPr>
              <w:t xml:space="preserve"> minimise</w:t>
            </w:r>
            <w:r w:rsidR="00F82234">
              <w:rPr>
                <w:rFonts w:ascii="Arial" w:hAnsi="Arial" w:cs="Arial"/>
                <w:sz w:val="22"/>
                <w:szCs w:val="22"/>
              </w:rPr>
              <w:t>s</w:t>
            </w:r>
            <w:r w:rsidRPr="005F00C1">
              <w:rPr>
                <w:rFonts w:ascii="Arial" w:hAnsi="Arial" w:cs="Arial"/>
                <w:sz w:val="22"/>
                <w:szCs w:val="22"/>
              </w:rPr>
              <w:t xml:space="preserve"> the impact of a discrimination/harassment claim in the workplace</w:t>
            </w:r>
          </w:p>
          <w:p w14:paraId="08CF829F" w14:textId="77777777" w:rsidR="005F00C1" w:rsidRPr="005F00C1" w:rsidRDefault="005F00C1" w:rsidP="005F00C1">
            <w:pPr>
              <w:spacing w:before="100" w:after="100"/>
              <w:rPr>
                <w:rFonts w:ascii="Arial" w:hAnsi="Arial" w:cs="Arial"/>
                <w:sz w:val="22"/>
                <w:szCs w:val="22"/>
              </w:rPr>
            </w:pPr>
          </w:p>
        </w:tc>
      </w:tr>
      <w:tr w:rsidR="005F00C1" w:rsidRPr="005F00C1" w14:paraId="28AC1968" w14:textId="77777777" w:rsidTr="005F00C1">
        <w:trPr>
          <w:jc w:val="center"/>
        </w:trPr>
        <w:tc>
          <w:tcPr>
            <w:tcW w:w="237" w:type="pct"/>
            <w:vMerge w:val="restart"/>
            <w:tcBorders>
              <w:top w:val="nil"/>
              <w:left w:val="nil"/>
              <w:bottom w:val="nil"/>
              <w:right w:val="nil"/>
            </w:tcBorders>
          </w:tcPr>
          <w:p w14:paraId="013D5C76" w14:textId="77777777" w:rsidR="005F00C1" w:rsidRPr="005F00C1" w:rsidRDefault="005F00C1" w:rsidP="005F00C1">
            <w:pPr>
              <w:rPr>
                <w:rFonts w:ascii="Arial" w:hAnsi="Arial" w:cs="Arial"/>
                <w:sz w:val="22"/>
                <w:szCs w:val="22"/>
              </w:rPr>
            </w:pPr>
            <w:r w:rsidRPr="005F00C1">
              <w:rPr>
                <w:rFonts w:ascii="Arial" w:hAnsi="Arial" w:cs="Arial"/>
                <w:sz w:val="22"/>
                <w:szCs w:val="22"/>
              </w:rPr>
              <w:t>6.</w:t>
            </w:r>
          </w:p>
        </w:tc>
        <w:tc>
          <w:tcPr>
            <w:tcW w:w="1177" w:type="pct"/>
            <w:gridSpan w:val="2"/>
            <w:vMerge w:val="restart"/>
            <w:tcBorders>
              <w:top w:val="nil"/>
              <w:left w:val="nil"/>
              <w:bottom w:val="nil"/>
              <w:right w:val="nil"/>
            </w:tcBorders>
          </w:tcPr>
          <w:p w14:paraId="2A10DDDB" w14:textId="4DFC9320" w:rsidR="005F00C1" w:rsidRPr="005F00C1" w:rsidRDefault="00F82234"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legislation relating to accident compensation and OHS/WHS in the workplace</w:t>
            </w:r>
          </w:p>
        </w:tc>
        <w:tc>
          <w:tcPr>
            <w:tcW w:w="367" w:type="pct"/>
            <w:tcBorders>
              <w:top w:val="nil"/>
              <w:left w:val="nil"/>
              <w:bottom w:val="nil"/>
              <w:right w:val="nil"/>
            </w:tcBorders>
          </w:tcPr>
          <w:p w14:paraId="641BDCDF" w14:textId="77777777" w:rsidR="005F00C1" w:rsidRPr="005F00C1" w:rsidRDefault="005F00C1" w:rsidP="005F00C1">
            <w:pPr>
              <w:rPr>
                <w:rFonts w:ascii="Arial" w:hAnsi="Arial" w:cs="Arial"/>
                <w:sz w:val="22"/>
                <w:szCs w:val="22"/>
              </w:rPr>
            </w:pPr>
            <w:r w:rsidRPr="005F00C1">
              <w:rPr>
                <w:rFonts w:ascii="Arial" w:hAnsi="Arial" w:cs="Arial"/>
                <w:sz w:val="22"/>
                <w:szCs w:val="22"/>
              </w:rPr>
              <w:t>6.1</w:t>
            </w:r>
          </w:p>
        </w:tc>
        <w:tc>
          <w:tcPr>
            <w:tcW w:w="3219" w:type="pct"/>
            <w:tcBorders>
              <w:top w:val="nil"/>
              <w:left w:val="nil"/>
              <w:bottom w:val="nil"/>
              <w:right w:val="nil"/>
            </w:tcBorders>
          </w:tcPr>
          <w:p w14:paraId="1BF532D7" w14:textId="77777777"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Identify the role of the Victorian WorkCover Authority</w:t>
            </w:r>
          </w:p>
        </w:tc>
      </w:tr>
      <w:tr w:rsidR="005F00C1" w:rsidRPr="005F00C1" w14:paraId="512AB02D" w14:textId="77777777" w:rsidTr="005F00C1">
        <w:trPr>
          <w:jc w:val="center"/>
        </w:trPr>
        <w:tc>
          <w:tcPr>
            <w:tcW w:w="237" w:type="pct"/>
            <w:vMerge/>
            <w:tcBorders>
              <w:top w:val="nil"/>
              <w:left w:val="nil"/>
              <w:bottom w:val="nil"/>
              <w:right w:val="nil"/>
            </w:tcBorders>
          </w:tcPr>
          <w:p w14:paraId="6D576034"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4C129849"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006909DB" w14:textId="77777777" w:rsidR="005F00C1" w:rsidRPr="005F00C1" w:rsidRDefault="005F00C1" w:rsidP="005F00C1">
            <w:pPr>
              <w:rPr>
                <w:rFonts w:ascii="Arial" w:hAnsi="Arial" w:cs="Arial"/>
                <w:sz w:val="22"/>
                <w:szCs w:val="22"/>
              </w:rPr>
            </w:pPr>
            <w:r w:rsidRPr="005F00C1">
              <w:rPr>
                <w:rFonts w:ascii="Arial" w:hAnsi="Arial" w:cs="Arial"/>
                <w:sz w:val="22"/>
                <w:szCs w:val="22"/>
              </w:rPr>
              <w:t>6.2</w:t>
            </w:r>
          </w:p>
        </w:tc>
        <w:tc>
          <w:tcPr>
            <w:tcW w:w="3219" w:type="pct"/>
            <w:tcBorders>
              <w:top w:val="nil"/>
              <w:left w:val="nil"/>
              <w:bottom w:val="nil"/>
              <w:right w:val="nil"/>
            </w:tcBorders>
          </w:tcPr>
          <w:p w14:paraId="58ABC829" w14:textId="77777777"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Determine the rights and responsibilities of employers and employees under OHS/WHS and Accident Compensation legislation</w:t>
            </w:r>
          </w:p>
        </w:tc>
      </w:tr>
      <w:tr w:rsidR="005F00C1" w:rsidRPr="005F00C1" w14:paraId="6D4F4000" w14:textId="77777777" w:rsidTr="005F00C1">
        <w:trPr>
          <w:jc w:val="center"/>
        </w:trPr>
        <w:tc>
          <w:tcPr>
            <w:tcW w:w="237" w:type="pct"/>
            <w:vMerge/>
            <w:tcBorders>
              <w:top w:val="nil"/>
              <w:left w:val="nil"/>
              <w:bottom w:val="nil"/>
              <w:right w:val="nil"/>
            </w:tcBorders>
          </w:tcPr>
          <w:p w14:paraId="6DB58A0F"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687E47E0"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4F9841E7" w14:textId="77777777" w:rsidR="005F00C1" w:rsidRPr="005F00C1" w:rsidRDefault="005F00C1" w:rsidP="005F00C1">
            <w:pPr>
              <w:rPr>
                <w:rFonts w:ascii="Arial" w:hAnsi="Arial" w:cs="Arial"/>
                <w:sz w:val="22"/>
                <w:szCs w:val="22"/>
              </w:rPr>
            </w:pPr>
            <w:r w:rsidRPr="005F00C1">
              <w:rPr>
                <w:rFonts w:ascii="Arial" w:hAnsi="Arial" w:cs="Arial"/>
                <w:sz w:val="22"/>
                <w:szCs w:val="22"/>
              </w:rPr>
              <w:t>6.3</w:t>
            </w:r>
          </w:p>
        </w:tc>
        <w:tc>
          <w:tcPr>
            <w:tcW w:w="3219" w:type="pct"/>
            <w:tcBorders>
              <w:top w:val="nil"/>
              <w:left w:val="nil"/>
              <w:bottom w:val="nil"/>
              <w:right w:val="nil"/>
            </w:tcBorders>
          </w:tcPr>
          <w:p w14:paraId="1F25197B" w14:textId="77777777"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Identify the penalties for breaches of the OHS/WHS and Accident Compensation Acts</w:t>
            </w:r>
          </w:p>
        </w:tc>
      </w:tr>
      <w:tr w:rsidR="005F00C1" w:rsidRPr="005F00C1" w14:paraId="21CB2142" w14:textId="77777777" w:rsidTr="005F00C1">
        <w:trPr>
          <w:jc w:val="center"/>
        </w:trPr>
        <w:tc>
          <w:tcPr>
            <w:tcW w:w="237" w:type="pct"/>
            <w:vMerge/>
            <w:tcBorders>
              <w:top w:val="nil"/>
              <w:left w:val="nil"/>
              <w:bottom w:val="nil"/>
              <w:right w:val="nil"/>
            </w:tcBorders>
          </w:tcPr>
          <w:p w14:paraId="1457224F"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6DCBF029"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43C94F54" w14:textId="77777777" w:rsidR="005F00C1" w:rsidRPr="005F00C1" w:rsidRDefault="005F00C1" w:rsidP="005F00C1">
            <w:pPr>
              <w:rPr>
                <w:rFonts w:ascii="Arial" w:hAnsi="Arial" w:cs="Arial"/>
                <w:sz w:val="22"/>
                <w:szCs w:val="22"/>
              </w:rPr>
            </w:pPr>
            <w:r w:rsidRPr="005F00C1">
              <w:rPr>
                <w:rFonts w:ascii="Arial" w:hAnsi="Arial" w:cs="Arial"/>
                <w:sz w:val="22"/>
                <w:szCs w:val="22"/>
              </w:rPr>
              <w:t>6.4</w:t>
            </w:r>
          </w:p>
        </w:tc>
        <w:tc>
          <w:tcPr>
            <w:tcW w:w="3219" w:type="pct"/>
            <w:tcBorders>
              <w:top w:val="nil"/>
              <w:left w:val="nil"/>
              <w:bottom w:val="nil"/>
              <w:right w:val="nil"/>
            </w:tcBorders>
          </w:tcPr>
          <w:p w14:paraId="1CF51BDD" w14:textId="77777777"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Determine entitlement to compensation for employees</w:t>
            </w:r>
          </w:p>
          <w:p w14:paraId="023AB8AB" w14:textId="77777777" w:rsidR="005F00C1" w:rsidRPr="005F00C1" w:rsidRDefault="005F00C1" w:rsidP="005F00C1">
            <w:pPr>
              <w:spacing w:before="100" w:after="100"/>
              <w:rPr>
                <w:rFonts w:ascii="Arial" w:hAnsi="Arial" w:cs="Arial"/>
                <w:sz w:val="22"/>
                <w:szCs w:val="22"/>
              </w:rPr>
            </w:pPr>
          </w:p>
        </w:tc>
      </w:tr>
      <w:tr w:rsidR="005F00C1" w:rsidRPr="005F00C1" w14:paraId="42DCAAAE" w14:textId="77777777" w:rsidTr="005F00C1">
        <w:trPr>
          <w:jc w:val="center"/>
        </w:trPr>
        <w:tc>
          <w:tcPr>
            <w:tcW w:w="237" w:type="pct"/>
            <w:vMerge w:val="restart"/>
            <w:tcBorders>
              <w:top w:val="nil"/>
              <w:left w:val="nil"/>
              <w:bottom w:val="nil"/>
              <w:right w:val="nil"/>
            </w:tcBorders>
          </w:tcPr>
          <w:p w14:paraId="08C7B01B" w14:textId="77777777" w:rsidR="005F00C1" w:rsidRPr="005F00C1" w:rsidRDefault="005F00C1" w:rsidP="005F00C1">
            <w:pPr>
              <w:rPr>
                <w:rFonts w:ascii="Arial" w:hAnsi="Arial" w:cs="Arial"/>
                <w:sz w:val="22"/>
                <w:szCs w:val="22"/>
              </w:rPr>
            </w:pPr>
            <w:r w:rsidRPr="005F00C1">
              <w:rPr>
                <w:rFonts w:ascii="Arial" w:hAnsi="Arial" w:cs="Arial"/>
                <w:sz w:val="22"/>
                <w:szCs w:val="22"/>
              </w:rPr>
              <w:lastRenderedPageBreak/>
              <w:t>7.</w:t>
            </w:r>
          </w:p>
        </w:tc>
        <w:tc>
          <w:tcPr>
            <w:tcW w:w="1177" w:type="pct"/>
            <w:gridSpan w:val="2"/>
            <w:vMerge w:val="restart"/>
            <w:tcBorders>
              <w:top w:val="nil"/>
              <w:left w:val="nil"/>
              <w:bottom w:val="nil"/>
              <w:right w:val="nil"/>
            </w:tcBorders>
          </w:tcPr>
          <w:p w14:paraId="6FBBBF17" w14:textId="77777777" w:rsidR="005F00C1" w:rsidRPr="005F00C1" w:rsidRDefault="005F00C1" w:rsidP="005F00C1">
            <w:pPr>
              <w:rPr>
                <w:rFonts w:ascii="Arial" w:hAnsi="Arial" w:cs="Arial"/>
                <w:sz w:val="22"/>
                <w:szCs w:val="22"/>
              </w:rPr>
            </w:pPr>
            <w:r w:rsidRPr="005F00C1">
              <w:rPr>
                <w:rFonts w:ascii="Arial" w:hAnsi="Arial" w:cs="Arial"/>
                <w:sz w:val="22"/>
                <w:szCs w:val="22"/>
              </w:rPr>
              <w:t>Analyse and apply privacy law in the workplace</w:t>
            </w:r>
          </w:p>
        </w:tc>
        <w:tc>
          <w:tcPr>
            <w:tcW w:w="367" w:type="pct"/>
            <w:tcBorders>
              <w:top w:val="nil"/>
              <w:left w:val="nil"/>
              <w:bottom w:val="nil"/>
              <w:right w:val="nil"/>
            </w:tcBorders>
          </w:tcPr>
          <w:p w14:paraId="109ED9E8" w14:textId="77777777" w:rsidR="005F00C1" w:rsidRPr="005F00C1" w:rsidRDefault="005F00C1" w:rsidP="005F00C1">
            <w:pPr>
              <w:rPr>
                <w:rFonts w:ascii="Arial" w:hAnsi="Arial" w:cs="Arial"/>
                <w:sz w:val="22"/>
                <w:szCs w:val="22"/>
              </w:rPr>
            </w:pPr>
            <w:r w:rsidRPr="005F00C1">
              <w:rPr>
                <w:rFonts w:ascii="Arial" w:hAnsi="Arial" w:cs="Arial"/>
                <w:sz w:val="22"/>
                <w:szCs w:val="22"/>
              </w:rPr>
              <w:t>7.1</w:t>
            </w:r>
          </w:p>
        </w:tc>
        <w:tc>
          <w:tcPr>
            <w:tcW w:w="3219" w:type="pct"/>
            <w:tcBorders>
              <w:top w:val="nil"/>
              <w:left w:val="nil"/>
              <w:bottom w:val="nil"/>
              <w:right w:val="nil"/>
            </w:tcBorders>
          </w:tcPr>
          <w:p w14:paraId="391A5932" w14:textId="22E35BBF"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 xml:space="preserve">Analyse and apply the provisions of the </w:t>
            </w:r>
            <w:r w:rsidRPr="005F00C1">
              <w:rPr>
                <w:rFonts w:ascii="Arial" w:hAnsi="Arial" w:cs="Arial"/>
                <w:i/>
                <w:sz w:val="22"/>
                <w:szCs w:val="22"/>
              </w:rPr>
              <w:t>Privacy Act, 1988 (Cth)</w:t>
            </w:r>
            <w:r w:rsidRPr="005F00C1">
              <w:rPr>
                <w:rFonts w:ascii="Arial" w:hAnsi="Arial" w:cs="Arial"/>
                <w:sz w:val="22"/>
                <w:szCs w:val="22"/>
              </w:rPr>
              <w:t xml:space="preserve"> </w:t>
            </w:r>
            <w:r w:rsidR="00F82234">
              <w:rPr>
                <w:rFonts w:ascii="Arial" w:hAnsi="Arial" w:cs="Arial"/>
                <w:sz w:val="22"/>
                <w:szCs w:val="22"/>
              </w:rPr>
              <w:t>to a case study</w:t>
            </w:r>
          </w:p>
        </w:tc>
      </w:tr>
      <w:tr w:rsidR="005F00C1" w:rsidRPr="005F00C1" w14:paraId="3438E272" w14:textId="77777777" w:rsidTr="005F00C1">
        <w:trPr>
          <w:jc w:val="center"/>
        </w:trPr>
        <w:tc>
          <w:tcPr>
            <w:tcW w:w="237" w:type="pct"/>
            <w:vMerge/>
            <w:tcBorders>
              <w:top w:val="nil"/>
              <w:left w:val="nil"/>
              <w:bottom w:val="nil"/>
              <w:right w:val="nil"/>
            </w:tcBorders>
          </w:tcPr>
          <w:p w14:paraId="268CB50C"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7F0A4D0B"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493AAE55" w14:textId="77777777" w:rsidR="005F00C1" w:rsidRPr="005F00C1" w:rsidRDefault="005F00C1" w:rsidP="005F00C1">
            <w:pPr>
              <w:rPr>
                <w:rFonts w:ascii="Arial" w:hAnsi="Arial" w:cs="Arial"/>
                <w:sz w:val="22"/>
                <w:szCs w:val="22"/>
              </w:rPr>
            </w:pPr>
            <w:r w:rsidRPr="005F00C1">
              <w:rPr>
                <w:rFonts w:ascii="Arial" w:hAnsi="Arial" w:cs="Arial"/>
                <w:sz w:val="22"/>
                <w:szCs w:val="22"/>
              </w:rPr>
              <w:t>7.2</w:t>
            </w:r>
          </w:p>
        </w:tc>
        <w:tc>
          <w:tcPr>
            <w:tcW w:w="3219" w:type="pct"/>
            <w:tcBorders>
              <w:top w:val="nil"/>
              <w:left w:val="nil"/>
              <w:bottom w:val="nil"/>
              <w:right w:val="nil"/>
            </w:tcBorders>
          </w:tcPr>
          <w:p w14:paraId="6B3EDF26" w14:textId="54D13DE0" w:rsidR="005F00C1" w:rsidRPr="005F00C1" w:rsidRDefault="005F00C1" w:rsidP="005F00C1">
            <w:pPr>
              <w:spacing w:before="100" w:after="100"/>
              <w:rPr>
                <w:rFonts w:ascii="Arial" w:hAnsi="Arial" w:cs="Arial"/>
                <w:i/>
                <w:sz w:val="22"/>
                <w:szCs w:val="22"/>
              </w:rPr>
            </w:pPr>
            <w:r w:rsidRPr="005F00C1">
              <w:rPr>
                <w:rFonts w:ascii="Arial" w:hAnsi="Arial" w:cs="Arial"/>
                <w:sz w:val="22"/>
                <w:szCs w:val="22"/>
              </w:rPr>
              <w:t xml:space="preserve">Analyse and apply the provisions of the </w:t>
            </w:r>
            <w:r w:rsidRPr="00FF5F22">
              <w:rPr>
                <w:rFonts w:ascii="Arial" w:hAnsi="Arial" w:cs="Arial"/>
                <w:i/>
                <w:iCs/>
                <w:sz w:val="22"/>
                <w:szCs w:val="22"/>
              </w:rPr>
              <w:t>Victorian Information Privacy Act, 2000</w:t>
            </w:r>
            <w:r w:rsidRPr="005F00C1">
              <w:rPr>
                <w:rFonts w:ascii="Arial" w:hAnsi="Arial" w:cs="Arial"/>
                <w:i/>
                <w:sz w:val="22"/>
                <w:szCs w:val="22"/>
              </w:rPr>
              <w:t xml:space="preserve"> </w:t>
            </w:r>
            <w:r w:rsidR="00F82234" w:rsidRPr="00FF5F22">
              <w:rPr>
                <w:rFonts w:ascii="Arial" w:hAnsi="Arial" w:cs="Arial"/>
                <w:iCs/>
                <w:sz w:val="22"/>
                <w:szCs w:val="22"/>
              </w:rPr>
              <w:t>to a case study</w:t>
            </w:r>
          </w:p>
          <w:p w14:paraId="6603A0B3" w14:textId="77777777" w:rsidR="005F00C1" w:rsidRPr="005F00C1" w:rsidRDefault="005F00C1" w:rsidP="005F00C1">
            <w:pPr>
              <w:spacing w:before="100" w:after="100"/>
              <w:rPr>
                <w:rFonts w:ascii="Arial" w:hAnsi="Arial" w:cs="Arial"/>
                <w:iCs/>
                <w:sz w:val="22"/>
                <w:szCs w:val="22"/>
              </w:rPr>
            </w:pPr>
          </w:p>
        </w:tc>
      </w:tr>
      <w:bookmarkEnd w:id="90"/>
      <w:tr w:rsidR="005F00C1" w:rsidRPr="005F00C1" w14:paraId="04866DB2" w14:textId="77777777" w:rsidTr="005F00C1">
        <w:trPr>
          <w:jc w:val="center"/>
        </w:trPr>
        <w:tc>
          <w:tcPr>
            <w:tcW w:w="5000" w:type="pct"/>
            <w:gridSpan w:val="5"/>
            <w:tcBorders>
              <w:top w:val="nil"/>
              <w:left w:val="nil"/>
              <w:bottom w:val="nil"/>
              <w:right w:val="nil"/>
            </w:tcBorders>
          </w:tcPr>
          <w:p w14:paraId="05540D14" w14:textId="77777777" w:rsidR="005F00C1" w:rsidRPr="005F00C1" w:rsidRDefault="005F00C1" w:rsidP="005F00C1">
            <w:pPr>
              <w:pStyle w:val="Bold"/>
              <w:rPr>
                <w:rFonts w:ascii="Arial" w:hAnsi="Arial"/>
                <w:sz w:val="22"/>
              </w:rPr>
            </w:pPr>
            <w:r w:rsidRPr="005F00C1">
              <w:rPr>
                <w:rFonts w:ascii="Arial" w:hAnsi="Arial"/>
                <w:sz w:val="22"/>
              </w:rPr>
              <w:t>REQUIRED SKILLS AND KNOWLEDGE</w:t>
            </w:r>
          </w:p>
        </w:tc>
      </w:tr>
      <w:tr w:rsidR="005F00C1" w:rsidRPr="005F00C1" w14:paraId="6CD32C35" w14:textId="77777777" w:rsidTr="005F00C1">
        <w:trPr>
          <w:jc w:val="center"/>
        </w:trPr>
        <w:tc>
          <w:tcPr>
            <w:tcW w:w="5000" w:type="pct"/>
            <w:gridSpan w:val="5"/>
            <w:tcBorders>
              <w:top w:val="nil"/>
              <w:left w:val="nil"/>
              <w:bottom w:val="nil"/>
              <w:right w:val="nil"/>
            </w:tcBorders>
          </w:tcPr>
          <w:p w14:paraId="342AE655" w14:textId="77777777" w:rsidR="005F00C1" w:rsidRPr="005F00C1" w:rsidRDefault="005F00C1" w:rsidP="005F00C1">
            <w:pPr>
              <w:pStyle w:val="Smalltext"/>
              <w:rPr>
                <w:rFonts w:ascii="Arial" w:hAnsi="Arial"/>
                <w:sz w:val="22"/>
              </w:rPr>
            </w:pPr>
            <w:r w:rsidRPr="005F00C1">
              <w:rPr>
                <w:rFonts w:ascii="Arial" w:hAnsi="Arial"/>
                <w:sz w:val="22"/>
              </w:rPr>
              <w:t>This describes the essential skills and knowledge, and their level, required for this unit.</w:t>
            </w:r>
          </w:p>
        </w:tc>
      </w:tr>
      <w:tr w:rsidR="005F00C1" w:rsidRPr="005F00C1" w14:paraId="3A81968F" w14:textId="77777777" w:rsidTr="005F00C1">
        <w:trPr>
          <w:jc w:val="center"/>
        </w:trPr>
        <w:tc>
          <w:tcPr>
            <w:tcW w:w="5000" w:type="pct"/>
            <w:gridSpan w:val="5"/>
            <w:tcBorders>
              <w:top w:val="nil"/>
              <w:left w:val="nil"/>
              <w:bottom w:val="nil"/>
              <w:right w:val="nil"/>
            </w:tcBorders>
          </w:tcPr>
          <w:p w14:paraId="7C53EB94" w14:textId="77777777" w:rsidR="005F00C1" w:rsidRPr="005F00C1" w:rsidRDefault="005F00C1" w:rsidP="005F00C1">
            <w:pPr>
              <w:pStyle w:val="Bold"/>
              <w:rPr>
                <w:rFonts w:ascii="Arial" w:hAnsi="Arial"/>
                <w:sz w:val="22"/>
              </w:rPr>
            </w:pPr>
            <w:r w:rsidRPr="005F00C1">
              <w:rPr>
                <w:rFonts w:ascii="Arial" w:hAnsi="Arial"/>
                <w:sz w:val="22"/>
              </w:rPr>
              <w:t>Required Skills</w:t>
            </w:r>
          </w:p>
        </w:tc>
      </w:tr>
      <w:tr w:rsidR="005F00C1" w:rsidRPr="005F00C1" w14:paraId="54A1A324" w14:textId="77777777" w:rsidTr="005F00C1">
        <w:trPr>
          <w:jc w:val="center"/>
        </w:trPr>
        <w:tc>
          <w:tcPr>
            <w:tcW w:w="5000" w:type="pct"/>
            <w:gridSpan w:val="5"/>
            <w:tcBorders>
              <w:top w:val="nil"/>
              <w:left w:val="nil"/>
              <w:bottom w:val="nil"/>
              <w:right w:val="nil"/>
            </w:tcBorders>
          </w:tcPr>
          <w:p w14:paraId="1879C74A"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communication skills to discuss and document findings</w:t>
            </w:r>
          </w:p>
          <w:p w14:paraId="12DF2579"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research and analytical skills to:</w:t>
            </w:r>
          </w:p>
          <w:p w14:paraId="15AD404B" w14:textId="77777777" w:rsidR="005F00C1" w:rsidRPr="005F00C1" w:rsidRDefault="005F00C1" w:rsidP="005F00C1">
            <w:pPr>
              <w:pStyle w:val="Bullet2"/>
              <w:numPr>
                <w:ilvl w:val="0"/>
                <w:numId w:val="81"/>
              </w:numPr>
              <w:rPr>
                <w:rFonts w:ascii="Arial" w:hAnsi="Arial" w:cs="Arial"/>
                <w:sz w:val="22"/>
                <w:szCs w:val="22"/>
              </w:rPr>
            </w:pPr>
            <w:r w:rsidRPr="005F00C1">
              <w:rPr>
                <w:rFonts w:ascii="Arial" w:hAnsi="Arial" w:cs="Arial"/>
                <w:sz w:val="22"/>
                <w:szCs w:val="22"/>
              </w:rPr>
              <w:t>investigate the history of employment law and the implications of the development of contemporary employment law and other issues affecting Australian industrial relations</w:t>
            </w:r>
          </w:p>
          <w:p w14:paraId="32882C9A" w14:textId="77777777" w:rsidR="005F00C1" w:rsidRPr="005F00C1" w:rsidRDefault="005F00C1" w:rsidP="005F00C1">
            <w:pPr>
              <w:pStyle w:val="Bullet2"/>
              <w:numPr>
                <w:ilvl w:val="0"/>
                <w:numId w:val="81"/>
              </w:numPr>
              <w:rPr>
                <w:rFonts w:ascii="Arial" w:hAnsi="Arial" w:cs="Arial"/>
                <w:sz w:val="22"/>
                <w:szCs w:val="22"/>
              </w:rPr>
            </w:pPr>
            <w:r w:rsidRPr="005F00C1">
              <w:rPr>
                <w:rFonts w:ascii="Arial" w:hAnsi="Arial" w:cs="Arial"/>
                <w:sz w:val="22"/>
                <w:szCs w:val="22"/>
              </w:rPr>
              <w:t>identify a range of employment law issues, including dispute resolution, termination of employment, privacy, equal opportunity and OHS/WHS</w:t>
            </w:r>
          </w:p>
          <w:p w14:paraId="2D23E1FE" w14:textId="77777777" w:rsidR="005F00C1" w:rsidRPr="005F00C1" w:rsidRDefault="005F00C1" w:rsidP="005F00C1">
            <w:pPr>
              <w:pStyle w:val="Bullet2"/>
              <w:numPr>
                <w:ilvl w:val="0"/>
                <w:numId w:val="81"/>
              </w:numPr>
              <w:rPr>
                <w:rFonts w:ascii="Arial" w:hAnsi="Arial" w:cs="Arial"/>
                <w:sz w:val="22"/>
                <w:szCs w:val="22"/>
              </w:rPr>
            </w:pPr>
            <w:r w:rsidRPr="005F00C1">
              <w:rPr>
                <w:rFonts w:ascii="Arial" w:hAnsi="Arial" w:cs="Arial"/>
                <w:sz w:val="22"/>
                <w:szCs w:val="22"/>
              </w:rPr>
              <w:t>determine appropriate application of regulations and provisions to a range of employment law contexts</w:t>
            </w:r>
          </w:p>
        </w:tc>
      </w:tr>
      <w:tr w:rsidR="005F00C1" w:rsidRPr="005F00C1" w14:paraId="570608DC" w14:textId="77777777" w:rsidTr="005F00C1">
        <w:trPr>
          <w:jc w:val="center"/>
        </w:trPr>
        <w:tc>
          <w:tcPr>
            <w:tcW w:w="1349" w:type="pct"/>
            <w:gridSpan w:val="2"/>
            <w:tcBorders>
              <w:top w:val="nil"/>
              <w:left w:val="nil"/>
              <w:bottom w:val="nil"/>
              <w:right w:val="nil"/>
            </w:tcBorders>
          </w:tcPr>
          <w:p w14:paraId="57FC7C0F" w14:textId="77777777" w:rsidR="005F00C1" w:rsidRPr="005F00C1" w:rsidRDefault="005F00C1" w:rsidP="005F00C1">
            <w:pPr>
              <w:pStyle w:val="Bold"/>
              <w:rPr>
                <w:rFonts w:ascii="Arial" w:hAnsi="Arial"/>
                <w:sz w:val="22"/>
              </w:rPr>
            </w:pPr>
          </w:p>
          <w:p w14:paraId="0C303F71" w14:textId="77777777" w:rsidR="005F00C1" w:rsidRPr="005F00C1" w:rsidRDefault="005F00C1" w:rsidP="005F00C1">
            <w:pPr>
              <w:pStyle w:val="Bold"/>
              <w:rPr>
                <w:rFonts w:ascii="Arial" w:hAnsi="Arial"/>
                <w:sz w:val="22"/>
              </w:rPr>
            </w:pPr>
            <w:r w:rsidRPr="005F00C1">
              <w:rPr>
                <w:rFonts w:ascii="Arial" w:hAnsi="Arial"/>
                <w:sz w:val="22"/>
              </w:rPr>
              <w:t>Required Knowledge</w:t>
            </w:r>
          </w:p>
        </w:tc>
        <w:tc>
          <w:tcPr>
            <w:tcW w:w="3651" w:type="pct"/>
            <w:gridSpan w:val="3"/>
            <w:tcBorders>
              <w:top w:val="nil"/>
              <w:left w:val="nil"/>
              <w:bottom w:val="nil"/>
              <w:right w:val="nil"/>
            </w:tcBorders>
          </w:tcPr>
          <w:p w14:paraId="31FE8C6C" w14:textId="77777777" w:rsidR="005F00C1" w:rsidRPr="005F00C1" w:rsidRDefault="005F00C1" w:rsidP="005F00C1">
            <w:pPr>
              <w:rPr>
                <w:rFonts w:ascii="Arial" w:hAnsi="Arial" w:cs="Arial"/>
                <w:b/>
                <w:sz w:val="22"/>
                <w:szCs w:val="22"/>
              </w:rPr>
            </w:pPr>
          </w:p>
          <w:p w14:paraId="0D5DD1D2" w14:textId="77777777" w:rsidR="005F00C1" w:rsidRPr="005F00C1" w:rsidRDefault="005F00C1" w:rsidP="005F00C1">
            <w:pPr>
              <w:rPr>
                <w:rFonts w:ascii="Arial" w:hAnsi="Arial" w:cs="Arial"/>
                <w:sz w:val="22"/>
                <w:szCs w:val="22"/>
              </w:rPr>
            </w:pPr>
            <w:r w:rsidRPr="005F00C1">
              <w:rPr>
                <w:rFonts w:ascii="Arial" w:hAnsi="Arial" w:cs="Arial"/>
                <w:b/>
                <w:sz w:val="22"/>
                <w:szCs w:val="22"/>
              </w:rPr>
              <w:t xml:space="preserve">Please note: </w:t>
            </w:r>
            <w:r w:rsidRPr="005F00C1">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63471CCF" w14:textId="77777777" w:rsidR="005F00C1" w:rsidRPr="005F00C1" w:rsidRDefault="005F00C1" w:rsidP="005F00C1">
            <w:pPr>
              <w:rPr>
                <w:rFonts w:ascii="Arial" w:hAnsi="Arial" w:cs="Arial"/>
                <w:sz w:val="22"/>
                <w:szCs w:val="22"/>
              </w:rPr>
            </w:pPr>
            <w:r w:rsidRPr="005F00C1">
              <w:rPr>
                <w:rFonts w:ascii="Arial" w:hAnsi="Arial" w:cs="Arial"/>
                <w:b/>
                <w:sz w:val="22"/>
                <w:szCs w:val="22"/>
              </w:rPr>
              <w:t>For Commonwealth Legislation:</w:t>
            </w:r>
            <w:r w:rsidRPr="005F00C1">
              <w:rPr>
                <w:rFonts w:ascii="Arial" w:hAnsi="Arial" w:cs="Arial"/>
                <w:sz w:val="22"/>
                <w:szCs w:val="22"/>
              </w:rPr>
              <w:t xml:space="preserve">  </w:t>
            </w:r>
            <w:hyperlink r:id="rId128" w:history="1">
              <w:r w:rsidRPr="005F00C1">
                <w:rPr>
                  <w:rStyle w:val="Hyperlink"/>
                  <w:rFonts w:ascii="Arial" w:hAnsi="Arial" w:cs="Arial"/>
                  <w:sz w:val="22"/>
                  <w:szCs w:val="22"/>
                </w:rPr>
                <w:t>http://www.comlaw.gov.au/</w:t>
              </w:r>
            </w:hyperlink>
            <w:r w:rsidRPr="005F00C1">
              <w:rPr>
                <w:rFonts w:ascii="Arial" w:hAnsi="Arial" w:cs="Arial"/>
                <w:sz w:val="22"/>
                <w:szCs w:val="22"/>
              </w:rPr>
              <w:t xml:space="preserve"> </w:t>
            </w:r>
          </w:p>
          <w:p w14:paraId="3A2921E4" w14:textId="77777777" w:rsidR="005F00C1" w:rsidRPr="005F00C1" w:rsidRDefault="005F00C1" w:rsidP="005F00C1">
            <w:pPr>
              <w:rPr>
                <w:rFonts w:ascii="Arial" w:hAnsi="Arial" w:cs="Arial"/>
                <w:sz w:val="22"/>
                <w:szCs w:val="22"/>
              </w:rPr>
            </w:pPr>
            <w:r w:rsidRPr="005F00C1">
              <w:rPr>
                <w:rFonts w:ascii="Arial" w:hAnsi="Arial" w:cs="Arial"/>
                <w:b/>
                <w:sz w:val="22"/>
                <w:szCs w:val="22"/>
              </w:rPr>
              <w:t xml:space="preserve">For Victorian State Legislation: </w:t>
            </w:r>
            <w:hyperlink r:id="rId129" w:history="1">
              <w:r w:rsidRPr="005F00C1">
                <w:rPr>
                  <w:rStyle w:val="Hyperlink"/>
                  <w:rFonts w:ascii="Arial" w:hAnsi="Arial" w:cs="Arial"/>
                  <w:sz w:val="22"/>
                  <w:szCs w:val="22"/>
                </w:rPr>
                <w:t>http://www.legislation.vic.gov.au/</w:t>
              </w:r>
            </w:hyperlink>
            <w:r w:rsidRPr="005F00C1">
              <w:rPr>
                <w:rFonts w:ascii="Arial" w:hAnsi="Arial" w:cs="Arial"/>
                <w:sz w:val="22"/>
                <w:szCs w:val="22"/>
              </w:rPr>
              <w:t xml:space="preserve"> </w:t>
            </w:r>
          </w:p>
        </w:tc>
      </w:tr>
      <w:tr w:rsidR="005F00C1" w:rsidRPr="005F00C1" w14:paraId="079CC894" w14:textId="77777777" w:rsidTr="005F00C1">
        <w:trPr>
          <w:jc w:val="center"/>
        </w:trPr>
        <w:tc>
          <w:tcPr>
            <w:tcW w:w="5000" w:type="pct"/>
            <w:gridSpan w:val="5"/>
            <w:tcBorders>
              <w:top w:val="nil"/>
              <w:left w:val="nil"/>
              <w:bottom w:val="nil"/>
              <w:right w:val="nil"/>
            </w:tcBorders>
          </w:tcPr>
          <w:p w14:paraId="1D8EC261"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relevant Federal, State and local government legislative and statutory requirements and provisions pertaining to employment law </w:t>
            </w:r>
          </w:p>
          <w:p w14:paraId="08C3D0A5"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terms, conditions and provisions of employment law, including:</w:t>
            </w:r>
          </w:p>
          <w:p w14:paraId="5B27EF67"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rights and obligations of the parties in the employment relationship</w:t>
            </w:r>
          </w:p>
          <w:p w14:paraId="26183BBB"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contract law as applied to employment contracts</w:t>
            </w:r>
          </w:p>
          <w:p w14:paraId="0AB82B56"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 xml:space="preserve">provisions of the </w:t>
            </w:r>
            <w:r w:rsidRPr="005F00C1">
              <w:rPr>
                <w:rFonts w:ascii="Arial" w:hAnsi="Arial" w:cs="Arial"/>
                <w:i/>
                <w:sz w:val="22"/>
                <w:szCs w:val="22"/>
              </w:rPr>
              <w:t>Fair Work Act 2009</w:t>
            </w:r>
          </w:p>
          <w:p w14:paraId="566330C6"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dispute resolution process and legal provisions</w:t>
            </w:r>
          </w:p>
          <w:p w14:paraId="3652EE0D"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termination of employment and the legal provisions in the Fair Work Act 2009</w:t>
            </w:r>
          </w:p>
          <w:p w14:paraId="26834590"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anti-discrimination, equal opportunity, and human rights law in the workplace</w:t>
            </w:r>
          </w:p>
          <w:p w14:paraId="15105AD0"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OHS/WHS including claims and compensation</w:t>
            </w:r>
          </w:p>
          <w:p w14:paraId="2F78AB90"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 xml:space="preserve">workplace privacy   </w:t>
            </w:r>
          </w:p>
          <w:p w14:paraId="435A9086"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functions and role of the relevant courts, tribunals, commissions and authorities in the management of industrial relations in Australia</w:t>
            </w:r>
          </w:p>
          <w:p w14:paraId="04673D06"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contemporary issues in Australian industrial relations </w:t>
            </w:r>
          </w:p>
        </w:tc>
      </w:tr>
      <w:tr w:rsidR="005F00C1" w:rsidRPr="005F00C1" w14:paraId="16B21825" w14:textId="77777777" w:rsidTr="005F00C1">
        <w:trPr>
          <w:jc w:val="center"/>
        </w:trPr>
        <w:tc>
          <w:tcPr>
            <w:tcW w:w="5000" w:type="pct"/>
            <w:gridSpan w:val="5"/>
            <w:tcBorders>
              <w:top w:val="nil"/>
              <w:left w:val="nil"/>
              <w:bottom w:val="nil"/>
              <w:right w:val="nil"/>
            </w:tcBorders>
          </w:tcPr>
          <w:p w14:paraId="24C78E7D" w14:textId="77777777" w:rsidR="005F00C1" w:rsidRPr="005F00C1" w:rsidRDefault="005F00C1" w:rsidP="005F00C1">
            <w:pPr>
              <w:pStyle w:val="Bold"/>
              <w:rPr>
                <w:rFonts w:ascii="Arial" w:hAnsi="Arial"/>
                <w:sz w:val="22"/>
              </w:rPr>
            </w:pPr>
            <w:r w:rsidRPr="005F00C1">
              <w:rPr>
                <w:rFonts w:ascii="Arial" w:hAnsi="Arial"/>
                <w:sz w:val="22"/>
              </w:rPr>
              <w:lastRenderedPageBreak/>
              <w:t>RANGE STATEMENT</w:t>
            </w:r>
          </w:p>
        </w:tc>
      </w:tr>
      <w:tr w:rsidR="005F00C1" w:rsidRPr="005F00C1" w14:paraId="5E434801" w14:textId="77777777" w:rsidTr="005F00C1">
        <w:trPr>
          <w:jc w:val="center"/>
        </w:trPr>
        <w:tc>
          <w:tcPr>
            <w:tcW w:w="5000" w:type="pct"/>
            <w:gridSpan w:val="5"/>
            <w:tcBorders>
              <w:top w:val="nil"/>
              <w:left w:val="nil"/>
              <w:bottom w:val="nil"/>
              <w:right w:val="nil"/>
            </w:tcBorders>
          </w:tcPr>
          <w:p w14:paraId="495508E6" w14:textId="77777777" w:rsidR="005F00C1" w:rsidRPr="005F00C1" w:rsidRDefault="005F00C1" w:rsidP="005F00C1">
            <w:pPr>
              <w:pStyle w:val="Smalltext"/>
              <w:rPr>
                <w:rFonts w:ascii="Arial" w:hAnsi="Arial"/>
                <w:sz w:val="22"/>
              </w:rPr>
            </w:pPr>
            <w:r w:rsidRPr="005F00C1">
              <w:rPr>
                <w:rFonts w:ascii="Arial" w:hAnsi="Arial"/>
                <w:sz w:val="22"/>
              </w:rPr>
              <w:t xml:space="preserve">The Range Statement relates to the unit of competency as a whole. It allows for different work environments and situations that may affect performance. </w:t>
            </w:r>
            <w:r w:rsidRPr="005F00C1">
              <w:rPr>
                <w:rFonts w:ascii="Arial" w:hAnsi="Arial"/>
                <w:b/>
                <w:i/>
                <w:sz w:val="22"/>
              </w:rPr>
              <w:t>Bold italicised</w:t>
            </w:r>
            <w:r w:rsidRPr="005F00C1">
              <w:rPr>
                <w:rFonts w:ascii="Arial" w:hAnsi="Arial"/>
                <w:sz w:val="22"/>
              </w:rPr>
              <w:t xml:space="preserve"> wording in the performance criteria is detailed below.</w:t>
            </w:r>
          </w:p>
        </w:tc>
      </w:tr>
      <w:tr w:rsidR="005F00C1" w:rsidRPr="005F00C1" w14:paraId="4D493A44" w14:textId="77777777" w:rsidTr="005F00C1">
        <w:trPr>
          <w:jc w:val="center"/>
        </w:trPr>
        <w:tc>
          <w:tcPr>
            <w:tcW w:w="1414" w:type="pct"/>
            <w:gridSpan w:val="3"/>
            <w:tcBorders>
              <w:top w:val="nil"/>
              <w:left w:val="nil"/>
              <w:bottom w:val="nil"/>
              <w:right w:val="nil"/>
            </w:tcBorders>
          </w:tcPr>
          <w:p w14:paraId="562E3025" w14:textId="77777777" w:rsidR="005F00C1" w:rsidRPr="005F00C1" w:rsidRDefault="005F00C1" w:rsidP="005F00C1">
            <w:pPr>
              <w:rPr>
                <w:rFonts w:ascii="Arial" w:hAnsi="Arial" w:cs="Arial"/>
                <w:sz w:val="22"/>
                <w:szCs w:val="22"/>
                <w:lang w:eastAsia="en-US"/>
              </w:rPr>
            </w:pPr>
            <w:r w:rsidRPr="005F00C1">
              <w:rPr>
                <w:rFonts w:ascii="Arial" w:hAnsi="Arial" w:cs="Arial"/>
                <w:b/>
                <w:i/>
                <w:sz w:val="22"/>
                <w:szCs w:val="22"/>
              </w:rPr>
              <w:t xml:space="preserve">Sections of the Australian Constitution </w:t>
            </w:r>
            <w:r w:rsidRPr="005F00C1">
              <w:rPr>
                <w:rFonts w:ascii="Arial" w:hAnsi="Arial" w:cs="Arial"/>
                <w:sz w:val="22"/>
                <w:szCs w:val="22"/>
              </w:rPr>
              <w:t>may include:</w:t>
            </w:r>
          </w:p>
        </w:tc>
        <w:tc>
          <w:tcPr>
            <w:tcW w:w="3586" w:type="pct"/>
            <w:gridSpan w:val="2"/>
            <w:tcBorders>
              <w:top w:val="nil"/>
              <w:left w:val="nil"/>
              <w:bottom w:val="nil"/>
              <w:right w:val="nil"/>
            </w:tcBorders>
          </w:tcPr>
          <w:p w14:paraId="44F9D6DB"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s.51(20) for establishing of national workplace relation system</w:t>
            </w:r>
          </w:p>
          <w:p w14:paraId="3FB45A1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s.51(35) for historical use </w:t>
            </w:r>
          </w:p>
          <w:p w14:paraId="04F1DA1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s. 51(20) for definition of constitutional corporation</w:t>
            </w:r>
          </w:p>
        </w:tc>
      </w:tr>
      <w:tr w:rsidR="005F00C1" w:rsidRPr="005F00C1" w14:paraId="6F8913B2" w14:textId="77777777" w:rsidTr="005F00C1">
        <w:trPr>
          <w:jc w:val="center"/>
        </w:trPr>
        <w:tc>
          <w:tcPr>
            <w:tcW w:w="1414" w:type="pct"/>
            <w:gridSpan w:val="3"/>
            <w:tcBorders>
              <w:top w:val="nil"/>
              <w:left w:val="nil"/>
              <w:bottom w:val="nil"/>
              <w:right w:val="nil"/>
            </w:tcBorders>
          </w:tcPr>
          <w:p w14:paraId="0D4D113B" w14:textId="77777777" w:rsidR="005F00C1" w:rsidRPr="005F00C1" w:rsidRDefault="005F00C1" w:rsidP="005F00C1">
            <w:pPr>
              <w:rPr>
                <w:rFonts w:ascii="Arial" w:hAnsi="Arial" w:cs="Arial"/>
                <w:sz w:val="22"/>
                <w:szCs w:val="22"/>
              </w:rPr>
            </w:pPr>
            <w:r w:rsidRPr="005F00C1">
              <w:rPr>
                <w:rFonts w:ascii="Arial" w:hAnsi="Arial" w:cs="Arial"/>
                <w:b/>
                <w:i/>
                <w:sz w:val="22"/>
                <w:szCs w:val="22"/>
              </w:rPr>
              <w:t xml:space="preserve">Employment contracts </w:t>
            </w:r>
            <w:r w:rsidRPr="005F00C1">
              <w:rPr>
                <w:rFonts w:ascii="Arial" w:hAnsi="Arial" w:cs="Arial"/>
                <w:sz w:val="22"/>
                <w:szCs w:val="22"/>
              </w:rPr>
              <w:t>may include:</w:t>
            </w:r>
          </w:p>
        </w:tc>
        <w:tc>
          <w:tcPr>
            <w:tcW w:w="3586" w:type="pct"/>
            <w:gridSpan w:val="2"/>
            <w:tcBorders>
              <w:top w:val="nil"/>
              <w:left w:val="nil"/>
              <w:bottom w:val="nil"/>
              <w:right w:val="nil"/>
            </w:tcBorders>
          </w:tcPr>
          <w:p w14:paraId="609AC5B2"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contract of service and contract for service</w:t>
            </w:r>
          </w:p>
          <w:p w14:paraId="2C9F1F86"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common law tests of contracts of service and contracts for service </w:t>
            </w:r>
          </w:p>
        </w:tc>
      </w:tr>
      <w:tr w:rsidR="005F00C1" w:rsidRPr="005F00C1" w14:paraId="3A3E2829" w14:textId="77777777" w:rsidTr="005F00C1">
        <w:trPr>
          <w:jc w:val="center"/>
        </w:trPr>
        <w:tc>
          <w:tcPr>
            <w:tcW w:w="1414" w:type="pct"/>
            <w:gridSpan w:val="3"/>
            <w:tcBorders>
              <w:top w:val="nil"/>
              <w:left w:val="nil"/>
              <w:bottom w:val="nil"/>
              <w:right w:val="nil"/>
            </w:tcBorders>
          </w:tcPr>
          <w:p w14:paraId="78C58075" w14:textId="77777777" w:rsidR="005F00C1" w:rsidRPr="005F00C1" w:rsidRDefault="005F00C1" w:rsidP="005F00C1">
            <w:pPr>
              <w:rPr>
                <w:rFonts w:ascii="Arial" w:hAnsi="Arial" w:cs="Arial"/>
                <w:sz w:val="22"/>
                <w:szCs w:val="22"/>
              </w:rPr>
            </w:pPr>
            <w:r w:rsidRPr="005F00C1">
              <w:rPr>
                <w:rFonts w:ascii="Arial" w:hAnsi="Arial" w:cs="Arial"/>
                <w:b/>
                <w:i/>
                <w:sz w:val="22"/>
                <w:szCs w:val="22"/>
              </w:rPr>
              <w:t xml:space="preserve">Contemporary issues affecting Australian industrial relations </w:t>
            </w:r>
            <w:r w:rsidRPr="005F00C1">
              <w:rPr>
                <w:rFonts w:ascii="Arial" w:hAnsi="Arial" w:cs="Arial"/>
                <w:sz w:val="22"/>
                <w:szCs w:val="22"/>
              </w:rPr>
              <w:t>may include:</w:t>
            </w:r>
          </w:p>
        </w:tc>
        <w:tc>
          <w:tcPr>
            <w:tcW w:w="3586" w:type="pct"/>
            <w:gridSpan w:val="2"/>
            <w:tcBorders>
              <w:top w:val="nil"/>
              <w:left w:val="nil"/>
              <w:bottom w:val="nil"/>
              <w:right w:val="nil"/>
            </w:tcBorders>
          </w:tcPr>
          <w:p w14:paraId="4BDDFED1"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legislation, such as: </w:t>
            </w:r>
          </w:p>
          <w:p w14:paraId="1E856A93" w14:textId="77777777" w:rsidR="005F00C1" w:rsidRPr="005F00C1" w:rsidRDefault="005F00C1" w:rsidP="005F00C1">
            <w:pPr>
              <w:pStyle w:val="Bullet2"/>
              <w:numPr>
                <w:ilvl w:val="0"/>
                <w:numId w:val="83"/>
              </w:numPr>
              <w:rPr>
                <w:rFonts w:ascii="Arial" w:hAnsi="Arial" w:cs="Arial"/>
                <w:i/>
                <w:iCs/>
                <w:sz w:val="22"/>
                <w:szCs w:val="22"/>
              </w:rPr>
            </w:pPr>
            <w:r w:rsidRPr="005F00C1">
              <w:rPr>
                <w:rFonts w:ascii="Arial" w:hAnsi="Arial" w:cs="Arial"/>
                <w:i/>
                <w:iCs/>
                <w:sz w:val="22"/>
                <w:szCs w:val="22"/>
              </w:rPr>
              <w:t>Workplace Relations Amendment Act 2008</w:t>
            </w:r>
          </w:p>
          <w:p w14:paraId="7F564A49" w14:textId="77777777" w:rsidR="005F00C1" w:rsidRPr="005F00C1" w:rsidRDefault="005F00C1" w:rsidP="005F00C1">
            <w:pPr>
              <w:pStyle w:val="Bullet2"/>
              <w:numPr>
                <w:ilvl w:val="0"/>
                <w:numId w:val="83"/>
              </w:numPr>
              <w:rPr>
                <w:rFonts w:ascii="Arial" w:hAnsi="Arial" w:cs="Arial"/>
                <w:i/>
                <w:iCs/>
                <w:sz w:val="22"/>
                <w:szCs w:val="22"/>
              </w:rPr>
            </w:pPr>
            <w:r w:rsidRPr="005F00C1">
              <w:rPr>
                <w:rFonts w:ascii="Arial" w:hAnsi="Arial" w:cs="Arial"/>
                <w:i/>
                <w:iCs/>
                <w:sz w:val="22"/>
                <w:szCs w:val="22"/>
              </w:rPr>
              <w:t>Fair Work Act 2009</w:t>
            </w:r>
          </w:p>
          <w:p w14:paraId="2C6CDE43" w14:textId="77777777" w:rsidR="005F00C1" w:rsidRPr="005F00C1" w:rsidRDefault="005F00C1" w:rsidP="005F00C1">
            <w:pPr>
              <w:pStyle w:val="Bullet2"/>
              <w:numPr>
                <w:ilvl w:val="0"/>
                <w:numId w:val="83"/>
              </w:numPr>
              <w:rPr>
                <w:rFonts w:ascii="Arial" w:hAnsi="Arial" w:cs="Arial"/>
                <w:sz w:val="22"/>
                <w:szCs w:val="22"/>
              </w:rPr>
            </w:pPr>
            <w:r w:rsidRPr="005F00C1">
              <w:rPr>
                <w:rFonts w:ascii="Arial" w:hAnsi="Arial" w:cs="Arial"/>
                <w:i/>
                <w:iCs/>
                <w:sz w:val="22"/>
                <w:szCs w:val="22"/>
              </w:rPr>
              <w:t>replacement of Workplace Relations Act 2009</w:t>
            </w:r>
          </w:p>
          <w:p w14:paraId="67978109"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terms and conditions of work</w:t>
            </w:r>
          </w:p>
        </w:tc>
      </w:tr>
      <w:tr w:rsidR="005F00C1" w:rsidRPr="005F00C1" w14:paraId="66F5B769" w14:textId="77777777" w:rsidTr="005F00C1">
        <w:trPr>
          <w:jc w:val="center"/>
        </w:trPr>
        <w:tc>
          <w:tcPr>
            <w:tcW w:w="1414" w:type="pct"/>
            <w:gridSpan w:val="3"/>
            <w:tcBorders>
              <w:top w:val="nil"/>
              <w:left w:val="nil"/>
              <w:bottom w:val="nil"/>
              <w:right w:val="nil"/>
            </w:tcBorders>
          </w:tcPr>
          <w:p w14:paraId="7D978A54" w14:textId="77777777" w:rsidR="005F00C1" w:rsidRPr="005F00C1" w:rsidRDefault="005F00C1" w:rsidP="005F00C1">
            <w:pPr>
              <w:rPr>
                <w:rFonts w:ascii="Arial" w:hAnsi="Arial" w:cs="Arial"/>
                <w:sz w:val="22"/>
                <w:szCs w:val="22"/>
              </w:rPr>
            </w:pPr>
            <w:r w:rsidRPr="005F00C1">
              <w:rPr>
                <w:rFonts w:ascii="Arial" w:hAnsi="Arial" w:cs="Arial"/>
                <w:b/>
                <w:i/>
                <w:sz w:val="22"/>
                <w:szCs w:val="22"/>
              </w:rPr>
              <w:t>Main provisions of the Fair Work Act 2009 (Cth)</w:t>
            </w:r>
            <w:r w:rsidRPr="005F00C1">
              <w:rPr>
                <w:rFonts w:ascii="Arial" w:hAnsi="Arial" w:cs="Arial"/>
                <w:sz w:val="22"/>
                <w:szCs w:val="22"/>
              </w:rPr>
              <w:t xml:space="preserve"> may include:</w:t>
            </w:r>
          </w:p>
        </w:tc>
        <w:tc>
          <w:tcPr>
            <w:tcW w:w="3586" w:type="pct"/>
            <w:gridSpan w:val="2"/>
            <w:tcBorders>
              <w:top w:val="nil"/>
              <w:left w:val="nil"/>
              <w:bottom w:val="nil"/>
              <w:right w:val="nil"/>
            </w:tcBorders>
          </w:tcPr>
          <w:p w14:paraId="39A2A5C3"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bargaining </w:t>
            </w:r>
          </w:p>
          <w:p w14:paraId="2FBDFD63"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representatives in bargaining </w:t>
            </w:r>
          </w:p>
          <w:p w14:paraId="26AE86BF"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application to constitutional corporations</w:t>
            </w:r>
          </w:p>
          <w:p w14:paraId="107427AE"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structure and decisions</w:t>
            </w:r>
          </w:p>
          <w:p w14:paraId="5322ECF7"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National Employment Standards (NES)</w:t>
            </w:r>
          </w:p>
          <w:p w14:paraId="7DE9A6C1"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no disadvantage test</w:t>
            </w:r>
          </w:p>
          <w:p w14:paraId="07AF30F4"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unfair dismissals</w:t>
            </w:r>
          </w:p>
        </w:tc>
      </w:tr>
      <w:tr w:rsidR="005F00C1" w:rsidRPr="005F00C1" w14:paraId="461AFF1F" w14:textId="77777777" w:rsidTr="005F00C1">
        <w:trPr>
          <w:jc w:val="center"/>
        </w:trPr>
        <w:tc>
          <w:tcPr>
            <w:tcW w:w="1414" w:type="pct"/>
            <w:gridSpan w:val="3"/>
            <w:tcBorders>
              <w:top w:val="nil"/>
              <w:left w:val="nil"/>
              <w:bottom w:val="nil"/>
              <w:right w:val="nil"/>
            </w:tcBorders>
          </w:tcPr>
          <w:p w14:paraId="7B8A2EE0" w14:textId="77777777" w:rsidR="005F00C1" w:rsidRPr="005F00C1" w:rsidRDefault="005F00C1" w:rsidP="005F00C1">
            <w:pPr>
              <w:rPr>
                <w:rFonts w:ascii="Arial" w:hAnsi="Arial" w:cs="Arial"/>
                <w:b/>
                <w:i/>
                <w:sz w:val="22"/>
                <w:szCs w:val="22"/>
              </w:rPr>
            </w:pPr>
            <w:r w:rsidRPr="005F00C1">
              <w:rPr>
                <w:rFonts w:ascii="Arial" w:hAnsi="Arial" w:cs="Arial"/>
                <w:b/>
                <w:bCs/>
                <w:i/>
                <w:iCs/>
                <w:sz w:val="22"/>
                <w:szCs w:val="22"/>
              </w:rPr>
              <w:t>Reasons for termination of contract</w:t>
            </w:r>
            <w:r w:rsidRPr="005F00C1">
              <w:rPr>
                <w:rFonts w:ascii="Arial" w:hAnsi="Arial" w:cs="Arial"/>
                <w:sz w:val="22"/>
                <w:szCs w:val="22"/>
              </w:rPr>
              <w:t xml:space="preserve"> may include:</w:t>
            </w:r>
          </w:p>
        </w:tc>
        <w:tc>
          <w:tcPr>
            <w:tcW w:w="3586" w:type="pct"/>
            <w:gridSpan w:val="2"/>
            <w:tcBorders>
              <w:top w:val="nil"/>
              <w:left w:val="nil"/>
              <w:bottom w:val="nil"/>
              <w:right w:val="nil"/>
            </w:tcBorders>
          </w:tcPr>
          <w:p w14:paraId="7F35519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death</w:t>
            </w:r>
          </w:p>
          <w:p w14:paraId="3B88F92F"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dissolution of business</w:t>
            </w:r>
          </w:p>
          <w:p w14:paraId="10CC5160"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abandonment of employment</w:t>
            </w:r>
          </w:p>
          <w:p w14:paraId="095A866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termination by notice</w:t>
            </w:r>
          </w:p>
          <w:p w14:paraId="70E3C010"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termination without notice</w:t>
            </w:r>
          </w:p>
          <w:p w14:paraId="6C4C160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redundancy</w:t>
            </w:r>
          </w:p>
          <w:p w14:paraId="3DF6F4D2"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constructive dismissal</w:t>
            </w:r>
          </w:p>
        </w:tc>
      </w:tr>
      <w:tr w:rsidR="005F00C1" w:rsidRPr="005F00C1" w14:paraId="4156CCAA" w14:textId="77777777" w:rsidTr="005F00C1">
        <w:trPr>
          <w:jc w:val="center"/>
        </w:trPr>
        <w:tc>
          <w:tcPr>
            <w:tcW w:w="5000" w:type="pct"/>
            <w:gridSpan w:val="5"/>
            <w:tcBorders>
              <w:top w:val="nil"/>
              <w:left w:val="nil"/>
              <w:bottom w:val="nil"/>
              <w:right w:val="nil"/>
            </w:tcBorders>
          </w:tcPr>
          <w:p w14:paraId="14BA1225" w14:textId="77777777" w:rsidR="005F00C1" w:rsidRPr="005F00C1" w:rsidRDefault="005F00C1" w:rsidP="005F00C1">
            <w:pPr>
              <w:pStyle w:val="Bold"/>
              <w:rPr>
                <w:rFonts w:ascii="Arial" w:hAnsi="Arial"/>
                <w:sz w:val="22"/>
              </w:rPr>
            </w:pPr>
            <w:r w:rsidRPr="005F00C1">
              <w:rPr>
                <w:rFonts w:ascii="Arial" w:hAnsi="Arial"/>
                <w:sz w:val="22"/>
              </w:rPr>
              <w:t>EVIDENCE GUIDE</w:t>
            </w:r>
          </w:p>
        </w:tc>
      </w:tr>
      <w:tr w:rsidR="005F00C1" w:rsidRPr="005F00C1" w14:paraId="3D637AEB" w14:textId="77777777" w:rsidTr="005F00C1">
        <w:trPr>
          <w:jc w:val="center"/>
        </w:trPr>
        <w:tc>
          <w:tcPr>
            <w:tcW w:w="5000" w:type="pct"/>
            <w:gridSpan w:val="5"/>
            <w:tcBorders>
              <w:top w:val="nil"/>
              <w:left w:val="nil"/>
              <w:bottom w:val="nil"/>
              <w:right w:val="nil"/>
            </w:tcBorders>
          </w:tcPr>
          <w:p w14:paraId="39F66A94" w14:textId="77777777" w:rsidR="005F00C1" w:rsidRPr="005F00C1" w:rsidRDefault="005F00C1" w:rsidP="005F00C1">
            <w:pPr>
              <w:pStyle w:val="Smalltext"/>
              <w:rPr>
                <w:rFonts w:ascii="Arial" w:hAnsi="Arial"/>
                <w:sz w:val="22"/>
              </w:rPr>
            </w:pPr>
            <w:r w:rsidRPr="005F00C1">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5F00C1" w:rsidRPr="005F00C1" w14:paraId="7DCE76BB" w14:textId="77777777" w:rsidTr="005F00C1">
        <w:trPr>
          <w:trHeight w:val="375"/>
          <w:jc w:val="center"/>
        </w:trPr>
        <w:tc>
          <w:tcPr>
            <w:tcW w:w="1414" w:type="pct"/>
            <w:gridSpan w:val="3"/>
            <w:tcBorders>
              <w:top w:val="nil"/>
              <w:left w:val="nil"/>
              <w:bottom w:val="nil"/>
              <w:right w:val="nil"/>
            </w:tcBorders>
          </w:tcPr>
          <w:p w14:paraId="2C6F6A54" w14:textId="77777777" w:rsidR="005F00C1" w:rsidRPr="005F00C1" w:rsidRDefault="005F00C1" w:rsidP="005F00C1">
            <w:pPr>
              <w:rPr>
                <w:rFonts w:ascii="Arial" w:hAnsi="Arial" w:cs="Arial"/>
                <w:b/>
                <w:sz w:val="22"/>
                <w:szCs w:val="22"/>
              </w:rPr>
            </w:pPr>
            <w:r w:rsidRPr="005F00C1">
              <w:rPr>
                <w:rFonts w:ascii="Arial" w:hAnsi="Arial" w:cs="Arial"/>
                <w:b/>
                <w:sz w:val="22"/>
                <w:szCs w:val="22"/>
              </w:rPr>
              <w:t xml:space="preserve">Critical aspects for assessment and evidence required to </w:t>
            </w:r>
            <w:r w:rsidRPr="005F00C1">
              <w:rPr>
                <w:rFonts w:ascii="Arial" w:hAnsi="Arial" w:cs="Arial"/>
                <w:b/>
                <w:sz w:val="22"/>
                <w:szCs w:val="22"/>
              </w:rPr>
              <w:lastRenderedPageBreak/>
              <w:t>demonstrate competency in this unit</w:t>
            </w:r>
          </w:p>
        </w:tc>
        <w:tc>
          <w:tcPr>
            <w:tcW w:w="3586" w:type="pct"/>
            <w:gridSpan w:val="2"/>
            <w:tcBorders>
              <w:top w:val="nil"/>
              <w:left w:val="nil"/>
              <w:bottom w:val="nil"/>
              <w:right w:val="nil"/>
            </w:tcBorders>
          </w:tcPr>
          <w:p w14:paraId="494EF401" w14:textId="77777777" w:rsidR="005F00C1" w:rsidRPr="005F00C1" w:rsidRDefault="005F00C1" w:rsidP="005F00C1">
            <w:pPr>
              <w:rPr>
                <w:rFonts w:ascii="Arial" w:hAnsi="Arial" w:cs="Arial"/>
                <w:sz w:val="22"/>
                <w:szCs w:val="22"/>
              </w:rPr>
            </w:pPr>
            <w:r w:rsidRPr="005F00C1">
              <w:rPr>
                <w:rFonts w:ascii="Arial" w:hAnsi="Arial" w:cs="Arial"/>
                <w:sz w:val="22"/>
                <w:szCs w:val="22"/>
              </w:rPr>
              <w:lastRenderedPageBreak/>
              <w:t>A person who demonstrates competency in this unit must provide evidence of:</w:t>
            </w:r>
          </w:p>
          <w:p w14:paraId="74F39BE2" w14:textId="7EAC14BC" w:rsidR="005F00C1" w:rsidRPr="005F00C1" w:rsidRDefault="00243D21" w:rsidP="005F00C1">
            <w:pPr>
              <w:pStyle w:val="Bullet1"/>
              <w:numPr>
                <w:ilvl w:val="0"/>
                <w:numId w:val="16"/>
              </w:numPr>
              <w:rPr>
                <w:rFonts w:ascii="Arial" w:hAnsi="Arial" w:cs="Arial"/>
                <w:sz w:val="22"/>
                <w:szCs w:val="22"/>
              </w:rPr>
            </w:pPr>
            <w:r>
              <w:rPr>
                <w:rFonts w:ascii="Arial" w:hAnsi="Arial" w:cs="Arial"/>
                <w:sz w:val="22"/>
                <w:szCs w:val="22"/>
              </w:rPr>
              <w:lastRenderedPageBreak/>
              <w:t>researching</w:t>
            </w:r>
            <w:r w:rsidRPr="005F00C1">
              <w:rPr>
                <w:rFonts w:ascii="Arial" w:hAnsi="Arial" w:cs="Arial"/>
                <w:sz w:val="22"/>
                <w:szCs w:val="22"/>
              </w:rPr>
              <w:t xml:space="preserve"> </w:t>
            </w:r>
            <w:r w:rsidR="005F00C1" w:rsidRPr="005F00C1">
              <w:rPr>
                <w:rFonts w:ascii="Arial" w:hAnsi="Arial" w:cs="Arial"/>
                <w:sz w:val="22"/>
                <w:szCs w:val="22"/>
              </w:rPr>
              <w:t xml:space="preserve">issues of employment law related to employment contracts and applying relevant regulations, provisions and/or services </w:t>
            </w:r>
          </w:p>
          <w:p w14:paraId="40B01EEB" w14:textId="2AA46D5B" w:rsidR="005F00C1" w:rsidRPr="005F00C1" w:rsidRDefault="00243D21" w:rsidP="005F00C1">
            <w:pPr>
              <w:pStyle w:val="Bullet1"/>
              <w:numPr>
                <w:ilvl w:val="0"/>
                <w:numId w:val="16"/>
              </w:numPr>
              <w:rPr>
                <w:rFonts w:ascii="Arial" w:hAnsi="Arial" w:cs="Arial"/>
                <w:sz w:val="22"/>
                <w:szCs w:val="22"/>
              </w:rPr>
            </w:pPr>
            <w:r>
              <w:rPr>
                <w:rFonts w:ascii="Arial" w:hAnsi="Arial" w:cs="Arial"/>
                <w:sz w:val="22"/>
                <w:szCs w:val="22"/>
              </w:rPr>
              <w:t>researching</w:t>
            </w:r>
            <w:r w:rsidRPr="005F00C1">
              <w:rPr>
                <w:rFonts w:ascii="Arial" w:hAnsi="Arial" w:cs="Arial"/>
                <w:sz w:val="22"/>
                <w:szCs w:val="22"/>
              </w:rPr>
              <w:t xml:space="preserve"> </w:t>
            </w:r>
            <w:r w:rsidR="005F00C1" w:rsidRPr="005F00C1">
              <w:rPr>
                <w:rFonts w:ascii="Arial" w:hAnsi="Arial" w:cs="Arial"/>
                <w:sz w:val="22"/>
                <w:szCs w:val="22"/>
              </w:rPr>
              <w:t xml:space="preserve">issues of employment law related to a dispute resolution, anti-discrimination, privacy, accident compensation and OHS/WHS, equal opportunity and human rights, termination of employment and apply relevant regulations, provisions and/or services </w:t>
            </w:r>
          </w:p>
          <w:p w14:paraId="3F9EF3EA"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knowledge of contemporary issues in Australia’s industrial relations </w:t>
            </w:r>
          </w:p>
          <w:p w14:paraId="500029FB"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knowledge of Federal, State and local government legislative and statutory requirements and provisions pertaining to employment law </w:t>
            </w:r>
          </w:p>
          <w:p w14:paraId="17AF7EE9" w14:textId="77777777" w:rsid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knowledge of role of Australian Federal and State departments, agencies and courts in the management of workplace relations</w:t>
            </w:r>
          </w:p>
          <w:p w14:paraId="31575116" w14:textId="7701F6FD" w:rsidR="00F82234" w:rsidRPr="005F00C1" w:rsidRDefault="00F82234" w:rsidP="005F00C1">
            <w:pPr>
              <w:pStyle w:val="Bullet1"/>
              <w:numPr>
                <w:ilvl w:val="0"/>
                <w:numId w:val="16"/>
              </w:numPr>
              <w:rPr>
                <w:rFonts w:ascii="Arial" w:hAnsi="Arial" w:cs="Arial"/>
                <w:sz w:val="22"/>
                <w:szCs w:val="22"/>
              </w:rPr>
            </w:pPr>
            <w:r>
              <w:rPr>
                <w:rFonts w:ascii="Arial" w:hAnsi="Arial" w:cs="Arial"/>
                <w:sz w:val="22"/>
                <w:szCs w:val="22"/>
              </w:rPr>
              <w:t>applying relevant aspects of employment law to a workplace policy and other case studies</w:t>
            </w:r>
          </w:p>
        </w:tc>
      </w:tr>
      <w:tr w:rsidR="005F00C1" w:rsidRPr="005F00C1" w14:paraId="434C3942" w14:textId="77777777" w:rsidTr="005F00C1">
        <w:trPr>
          <w:trHeight w:val="375"/>
          <w:jc w:val="center"/>
        </w:trPr>
        <w:tc>
          <w:tcPr>
            <w:tcW w:w="1414" w:type="pct"/>
            <w:gridSpan w:val="3"/>
            <w:tcBorders>
              <w:top w:val="nil"/>
              <w:left w:val="nil"/>
              <w:bottom w:val="nil"/>
              <w:right w:val="nil"/>
            </w:tcBorders>
          </w:tcPr>
          <w:p w14:paraId="74ADD78C" w14:textId="77777777" w:rsidR="005F00C1" w:rsidRPr="005F00C1" w:rsidRDefault="005F00C1" w:rsidP="005F00C1">
            <w:pPr>
              <w:rPr>
                <w:rFonts w:ascii="Arial" w:hAnsi="Arial" w:cs="Arial"/>
                <w:b/>
                <w:sz w:val="22"/>
                <w:szCs w:val="22"/>
              </w:rPr>
            </w:pPr>
            <w:r w:rsidRPr="005F00C1">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4C32FA30" w14:textId="77777777" w:rsidR="005F00C1" w:rsidRPr="005F00C1" w:rsidRDefault="005F00C1" w:rsidP="005F00C1">
            <w:pPr>
              <w:rPr>
                <w:rFonts w:ascii="Arial" w:hAnsi="Arial" w:cs="Arial"/>
                <w:sz w:val="22"/>
                <w:szCs w:val="22"/>
              </w:rPr>
            </w:pPr>
            <w:r w:rsidRPr="005F00C1">
              <w:rPr>
                <w:rFonts w:ascii="Arial" w:hAnsi="Arial" w:cs="Arial"/>
                <w:sz w:val="22"/>
                <w:szCs w:val="22"/>
              </w:rPr>
              <w:t>Assessment must ensure:</w:t>
            </w:r>
          </w:p>
          <w:p w14:paraId="5AB4E5AB"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activities are related to a legal practice context</w:t>
            </w:r>
          </w:p>
          <w:p w14:paraId="68DBAFFA"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activities are related to laws, regulations and procedures currently operating across the jurisdictions relevant to this qualification </w:t>
            </w:r>
          </w:p>
          <w:p w14:paraId="4EFB0860" w14:textId="77777777" w:rsidR="005F00C1" w:rsidRPr="005F00C1" w:rsidRDefault="005F00C1" w:rsidP="005F00C1">
            <w:pPr>
              <w:rPr>
                <w:rFonts w:ascii="Arial" w:hAnsi="Arial" w:cs="Arial"/>
                <w:sz w:val="22"/>
                <w:szCs w:val="22"/>
              </w:rPr>
            </w:pPr>
            <w:r w:rsidRPr="005F00C1">
              <w:rPr>
                <w:rFonts w:ascii="Arial" w:hAnsi="Arial" w:cs="Arial"/>
                <w:sz w:val="22"/>
                <w:szCs w:val="22"/>
              </w:rPr>
              <w:t>Resources implications for assessment include access to:</w:t>
            </w:r>
          </w:p>
          <w:p w14:paraId="0F7D1CB3"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suitable simulated or real workplace opportunities</w:t>
            </w:r>
          </w:p>
          <w:p w14:paraId="4DC2BFF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relevant legislation</w:t>
            </w:r>
          </w:p>
        </w:tc>
      </w:tr>
      <w:tr w:rsidR="005F00C1" w:rsidRPr="005F00C1" w14:paraId="42A3B29B" w14:textId="77777777" w:rsidTr="005F00C1">
        <w:trPr>
          <w:trHeight w:val="375"/>
          <w:jc w:val="center"/>
        </w:trPr>
        <w:tc>
          <w:tcPr>
            <w:tcW w:w="1414" w:type="pct"/>
            <w:gridSpan w:val="3"/>
            <w:tcBorders>
              <w:top w:val="nil"/>
              <w:left w:val="nil"/>
              <w:bottom w:val="nil"/>
              <w:right w:val="nil"/>
            </w:tcBorders>
          </w:tcPr>
          <w:p w14:paraId="5E3D657A" w14:textId="77777777" w:rsidR="005F00C1" w:rsidRPr="005F00C1" w:rsidRDefault="005F00C1" w:rsidP="005F00C1">
            <w:pPr>
              <w:rPr>
                <w:rFonts w:ascii="Arial" w:hAnsi="Arial" w:cs="Arial"/>
                <w:b/>
                <w:sz w:val="22"/>
                <w:szCs w:val="22"/>
              </w:rPr>
            </w:pPr>
            <w:r w:rsidRPr="005F00C1">
              <w:rPr>
                <w:rFonts w:ascii="Arial" w:hAnsi="Arial" w:cs="Arial"/>
                <w:b/>
                <w:sz w:val="22"/>
                <w:szCs w:val="22"/>
              </w:rPr>
              <w:t>Method of assessment</w:t>
            </w:r>
          </w:p>
        </w:tc>
        <w:tc>
          <w:tcPr>
            <w:tcW w:w="3586" w:type="pct"/>
            <w:gridSpan w:val="2"/>
            <w:tcBorders>
              <w:top w:val="nil"/>
              <w:left w:val="nil"/>
              <w:bottom w:val="nil"/>
              <w:right w:val="nil"/>
            </w:tcBorders>
          </w:tcPr>
          <w:p w14:paraId="746AE49D" w14:textId="77777777" w:rsidR="005F00C1" w:rsidRPr="005F00C1" w:rsidRDefault="005F00C1" w:rsidP="005F00C1">
            <w:pPr>
              <w:rPr>
                <w:rFonts w:ascii="Arial" w:hAnsi="Arial" w:cs="Arial"/>
                <w:sz w:val="22"/>
                <w:szCs w:val="22"/>
              </w:rPr>
            </w:pPr>
            <w:r w:rsidRPr="005F00C1">
              <w:rPr>
                <w:rFonts w:ascii="Arial" w:hAnsi="Arial" w:cs="Arial"/>
                <w:sz w:val="22"/>
                <w:szCs w:val="22"/>
              </w:rPr>
              <w:t>A range of assessment methods should be used to assess practical skills and knowledge. The following assessment methods are appropriate for this unit:</w:t>
            </w:r>
          </w:p>
          <w:p w14:paraId="43D15F6F"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research project and/or project work</w:t>
            </w:r>
          </w:p>
          <w:p w14:paraId="5246FDAA" w14:textId="507FB9F9" w:rsidR="005F00C1" w:rsidRPr="005F00C1" w:rsidRDefault="000344AA" w:rsidP="005F00C1">
            <w:pPr>
              <w:pStyle w:val="Bullet1"/>
              <w:numPr>
                <w:ilvl w:val="0"/>
                <w:numId w:val="16"/>
              </w:numPr>
              <w:rPr>
                <w:rFonts w:ascii="Arial" w:hAnsi="Arial" w:cs="Arial"/>
                <w:sz w:val="22"/>
                <w:szCs w:val="22"/>
              </w:rPr>
            </w:pPr>
            <w:r>
              <w:rPr>
                <w:rFonts w:ascii="Arial" w:hAnsi="Arial" w:cs="Arial"/>
                <w:sz w:val="22"/>
                <w:szCs w:val="22"/>
              </w:rPr>
              <w:t>case studies</w:t>
            </w:r>
            <w:r w:rsidR="005F00C1" w:rsidRPr="005F00C1">
              <w:rPr>
                <w:rFonts w:ascii="Arial" w:hAnsi="Arial" w:cs="Arial"/>
                <w:sz w:val="22"/>
                <w:szCs w:val="22"/>
              </w:rPr>
              <w:t xml:space="preserve"> and scenarios</w:t>
            </w:r>
          </w:p>
          <w:p w14:paraId="087E4285"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direct questioning</w:t>
            </w:r>
          </w:p>
          <w:p w14:paraId="6ECAA109"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examinations and tests</w:t>
            </w:r>
          </w:p>
          <w:p w14:paraId="6E90C35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presentations</w:t>
            </w:r>
          </w:p>
        </w:tc>
      </w:tr>
      <w:tr w:rsidR="005F00C1" w:rsidRPr="005F00C1" w14:paraId="628DF947" w14:textId="77777777" w:rsidTr="005F00C1">
        <w:trPr>
          <w:trHeight w:val="375"/>
          <w:jc w:val="center"/>
        </w:trPr>
        <w:tc>
          <w:tcPr>
            <w:tcW w:w="1414" w:type="pct"/>
            <w:gridSpan w:val="3"/>
            <w:tcBorders>
              <w:top w:val="nil"/>
              <w:left w:val="nil"/>
              <w:bottom w:val="nil"/>
              <w:right w:val="nil"/>
            </w:tcBorders>
          </w:tcPr>
          <w:p w14:paraId="1D07CCD6" w14:textId="77777777" w:rsidR="005F00C1" w:rsidRPr="005F00C1" w:rsidRDefault="005F00C1" w:rsidP="005F00C1">
            <w:pPr>
              <w:rPr>
                <w:rFonts w:ascii="Arial" w:hAnsi="Arial" w:cs="Arial"/>
                <w:b/>
                <w:sz w:val="22"/>
                <w:szCs w:val="22"/>
              </w:rPr>
            </w:pPr>
            <w:r w:rsidRPr="005F00C1">
              <w:rPr>
                <w:rFonts w:ascii="Arial" w:hAnsi="Arial" w:cs="Arial"/>
                <w:b/>
                <w:sz w:val="22"/>
                <w:szCs w:val="22"/>
              </w:rPr>
              <w:t>Guidance information for assessment</w:t>
            </w:r>
          </w:p>
        </w:tc>
        <w:tc>
          <w:tcPr>
            <w:tcW w:w="3586" w:type="pct"/>
            <w:gridSpan w:val="2"/>
            <w:tcBorders>
              <w:top w:val="nil"/>
              <w:left w:val="nil"/>
              <w:bottom w:val="nil"/>
              <w:right w:val="nil"/>
            </w:tcBorders>
          </w:tcPr>
          <w:p w14:paraId="4F49F021" w14:textId="77777777" w:rsidR="005F00C1" w:rsidRPr="005F00C1" w:rsidRDefault="005F00C1" w:rsidP="005F00C1">
            <w:pPr>
              <w:rPr>
                <w:rFonts w:ascii="Arial" w:hAnsi="Arial" w:cs="Arial"/>
                <w:b/>
                <w:i/>
                <w:sz w:val="22"/>
                <w:szCs w:val="22"/>
              </w:rPr>
            </w:pPr>
            <w:r w:rsidRPr="005F00C1">
              <w:rPr>
                <w:rFonts w:ascii="Arial" w:hAnsi="Arial" w:cs="Arial"/>
                <w:sz w:val="22"/>
                <w:szCs w:val="22"/>
              </w:rPr>
              <w:t xml:space="preserve">Holistic assessment with other units relevant to the industry sector, workplace and job role is recommended. </w:t>
            </w:r>
          </w:p>
        </w:tc>
      </w:tr>
    </w:tbl>
    <w:p w14:paraId="7BA10A15" w14:textId="77777777" w:rsidR="005F00C1" w:rsidRPr="005F00C1" w:rsidRDefault="005F00C1" w:rsidP="005F00C1">
      <w:pPr>
        <w:rPr>
          <w:rFonts w:ascii="Arial" w:hAnsi="Arial" w:cs="Arial"/>
          <w:sz w:val="22"/>
          <w:szCs w:val="22"/>
        </w:rPr>
      </w:pPr>
    </w:p>
    <w:p w14:paraId="44F6E985" w14:textId="77777777" w:rsidR="000F1475" w:rsidRPr="00C22645" w:rsidRDefault="000F1475" w:rsidP="00C22645"/>
    <w:p w14:paraId="3A8543D1" w14:textId="77777777" w:rsidR="000F1475" w:rsidRDefault="000F1475" w:rsidP="00982853"/>
    <w:p w14:paraId="2BE8E9EF" w14:textId="77777777" w:rsidR="0078272E" w:rsidRDefault="0078272E" w:rsidP="00982853">
      <w:pPr>
        <w:sectPr w:rsidR="0078272E" w:rsidSect="00CC4B32">
          <w:headerReference w:type="default" r:id="rId130"/>
          <w:footerReference w:type="default" r:id="rId131"/>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7"/>
        <w:gridCol w:w="1948"/>
        <w:gridCol w:w="117"/>
        <w:gridCol w:w="663"/>
        <w:gridCol w:w="5811"/>
      </w:tblGrid>
      <w:tr w:rsidR="0078272E" w:rsidRPr="0078272E" w14:paraId="0A368FC9" w14:textId="77777777" w:rsidTr="00B67B2E">
        <w:trPr>
          <w:jc w:val="center"/>
        </w:trPr>
        <w:tc>
          <w:tcPr>
            <w:tcW w:w="5000" w:type="pct"/>
            <w:gridSpan w:val="5"/>
            <w:tcBorders>
              <w:top w:val="nil"/>
              <w:left w:val="nil"/>
              <w:bottom w:val="nil"/>
              <w:right w:val="nil"/>
            </w:tcBorders>
          </w:tcPr>
          <w:p w14:paraId="0E5C690B" w14:textId="534CD2B9" w:rsidR="0078272E" w:rsidRPr="0078272E" w:rsidRDefault="0027222A" w:rsidP="00B67B2E">
            <w:pPr>
              <w:pStyle w:val="UnitTitle"/>
              <w:rPr>
                <w:rFonts w:ascii="Arial" w:hAnsi="Arial"/>
                <w:sz w:val="22"/>
                <w:szCs w:val="22"/>
              </w:rPr>
            </w:pPr>
            <w:bookmarkStart w:id="91" w:name="_Toc397604309"/>
            <w:r w:rsidRPr="0027222A">
              <w:rPr>
                <w:rFonts w:ascii="Arial" w:hAnsi="Arial"/>
                <w:sz w:val="22"/>
                <w:szCs w:val="22"/>
              </w:rPr>
              <w:lastRenderedPageBreak/>
              <w:t>VU22987</w:t>
            </w:r>
            <w:r w:rsidR="0078272E" w:rsidRPr="001863A2">
              <w:rPr>
                <w:rFonts w:ascii="Arial" w:hAnsi="Arial"/>
                <w:sz w:val="22"/>
                <w:szCs w:val="22"/>
              </w:rPr>
              <w:t xml:space="preserve"> Evaluate the concepts</w:t>
            </w:r>
            <w:r w:rsidR="0078272E" w:rsidRPr="0078272E">
              <w:rPr>
                <w:rFonts w:ascii="Arial" w:hAnsi="Arial"/>
                <w:sz w:val="22"/>
                <w:szCs w:val="22"/>
              </w:rPr>
              <w:t xml:space="preserve"> and principles of family law</w:t>
            </w:r>
            <w:bookmarkEnd w:id="91"/>
          </w:p>
        </w:tc>
      </w:tr>
      <w:tr w:rsidR="0078272E" w:rsidRPr="0078272E" w14:paraId="427694B9" w14:textId="77777777" w:rsidTr="00B67B2E">
        <w:trPr>
          <w:jc w:val="center"/>
        </w:trPr>
        <w:tc>
          <w:tcPr>
            <w:tcW w:w="5000" w:type="pct"/>
            <w:gridSpan w:val="5"/>
            <w:tcBorders>
              <w:top w:val="nil"/>
              <w:left w:val="nil"/>
              <w:bottom w:val="nil"/>
              <w:right w:val="nil"/>
            </w:tcBorders>
          </w:tcPr>
          <w:p w14:paraId="6A36BBC1" w14:textId="77777777" w:rsidR="0078272E" w:rsidRPr="0078272E" w:rsidRDefault="0078272E" w:rsidP="00B67B2E">
            <w:pPr>
              <w:pStyle w:val="Bold"/>
              <w:rPr>
                <w:rFonts w:ascii="Arial" w:hAnsi="Arial"/>
                <w:sz w:val="22"/>
              </w:rPr>
            </w:pPr>
            <w:r w:rsidRPr="0078272E">
              <w:rPr>
                <w:rFonts w:ascii="Arial" w:hAnsi="Arial"/>
                <w:sz w:val="22"/>
              </w:rPr>
              <w:t>Unit Descriptor</w:t>
            </w:r>
          </w:p>
          <w:p w14:paraId="50CDBB9F" w14:textId="33E1D11F" w:rsidR="0078272E" w:rsidRPr="0078272E" w:rsidRDefault="0078272E" w:rsidP="00B67B2E">
            <w:pPr>
              <w:rPr>
                <w:rFonts w:ascii="Arial" w:hAnsi="Arial" w:cs="Arial"/>
                <w:sz w:val="22"/>
                <w:szCs w:val="22"/>
              </w:rPr>
            </w:pPr>
            <w:r w:rsidRPr="0078272E">
              <w:rPr>
                <w:rFonts w:ascii="Arial" w:hAnsi="Arial" w:cs="Arial"/>
                <w:sz w:val="22"/>
                <w:szCs w:val="22"/>
              </w:rPr>
              <w:t xml:space="preserve">This unit describes the skills and knowledge required to assist in the </w:t>
            </w:r>
            <w:r w:rsidR="00F54482">
              <w:rPr>
                <w:rFonts w:ascii="Arial" w:hAnsi="Arial" w:cs="Arial"/>
                <w:sz w:val="22"/>
                <w:szCs w:val="22"/>
              </w:rPr>
              <w:t xml:space="preserve">evaluation and </w:t>
            </w:r>
            <w:r w:rsidRPr="0078272E">
              <w:rPr>
                <w:rFonts w:ascii="Arial" w:hAnsi="Arial" w:cs="Arial"/>
                <w:sz w:val="22"/>
                <w:szCs w:val="22"/>
              </w:rPr>
              <w:t>application of family law concepts and provisions including those relating to de facto relationships, enforcement of family court orders and other relevant matters, in order to support the work of a legal office, practice or associated context.</w:t>
            </w:r>
          </w:p>
          <w:p w14:paraId="7FA39ACD" w14:textId="77777777" w:rsidR="0078272E" w:rsidRPr="0078272E" w:rsidRDefault="0078272E" w:rsidP="00B67B2E">
            <w:pPr>
              <w:pStyle w:val="Licensing"/>
              <w:rPr>
                <w:rFonts w:ascii="Arial" w:hAnsi="Arial" w:cs="Arial"/>
                <w:szCs w:val="22"/>
              </w:rPr>
            </w:pPr>
            <w:r w:rsidRPr="0078272E">
              <w:rPr>
                <w:rFonts w:ascii="Arial" w:hAnsi="Arial" w:cs="Arial"/>
                <w:szCs w:val="22"/>
              </w:rPr>
              <w:t>No licensing, legislative, regulatory or certification requirements apply to this unit at the time of publication.</w:t>
            </w:r>
          </w:p>
        </w:tc>
      </w:tr>
      <w:tr w:rsidR="0078272E" w:rsidRPr="0078272E" w14:paraId="36A1C15A" w14:textId="77777777" w:rsidTr="00B67B2E">
        <w:trPr>
          <w:jc w:val="center"/>
        </w:trPr>
        <w:tc>
          <w:tcPr>
            <w:tcW w:w="5000" w:type="pct"/>
            <w:gridSpan w:val="5"/>
            <w:tcBorders>
              <w:top w:val="nil"/>
              <w:left w:val="nil"/>
              <w:bottom w:val="nil"/>
              <w:right w:val="nil"/>
            </w:tcBorders>
          </w:tcPr>
          <w:p w14:paraId="5A344690" w14:textId="77777777" w:rsidR="0078272E" w:rsidRPr="0078272E" w:rsidRDefault="0078272E" w:rsidP="00B67B2E">
            <w:pPr>
              <w:pStyle w:val="Bold"/>
              <w:rPr>
                <w:rFonts w:ascii="Arial" w:hAnsi="Arial"/>
                <w:sz w:val="22"/>
              </w:rPr>
            </w:pPr>
            <w:r w:rsidRPr="0078272E">
              <w:rPr>
                <w:rFonts w:ascii="Arial" w:hAnsi="Arial"/>
                <w:sz w:val="22"/>
              </w:rPr>
              <w:t>Employability Skills</w:t>
            </w:r>
          </w:p>
          <w:p w14:paraId="2283D57C" w14:textId="77777777" w:rsidR="0078272E" w:rsidRPr="0078272E" w:rsidRDefault="0078272E" w:rsidP="00B67B2E">
            <w:pPr>
              <w:rPr>
                <w:rFonts w:ascii="Arial" w:hAnsi="Arial" w:cs="Arial"/>
                <w:sz w:val="22"/>
                <w:szCs w:val="22"/>
              </w:rPr>
            </w:pPr>
            <w:r w:rsidRPr="0078272E">
              <w:rPr>
                <w:rFonts w:ascii="Arial" w:hAnsi="Arial" w:cs="Arial"/>
                <w:sz w:val="22"/>
                <w:szCs w:val="22"/>
              </w:rPr>
              <w:t>This unit contains Employability Skills.</w:t>
            </w:r>
          </w:p>
        </w:tc>
      </w:tr>
      <w:tr w:rsidR="0078272E" w:rsidRPr="0078272E" w14:paraId="4E03DBC5" w14:textId="77777777" w:rsidTr="00B67B2E">
        <w:trPr>
          <w:jc w:val="center"/>
        </w:trPr>
        <w:tc>
          <w:tcPr>
            <w:tcW w:w="5000" w:type="pct"/>
            <w:gridSpan w:val="5"/>
            <w:tcBorders>
              <w:top w:val="nil"/>
              <w:left w:val="nil"/>
              <w:bottom w:val="nil"/>
              <w:right w:val="nil"/>
            </w:tcBorders>
          </w:tcPr>
          <w:p w14:paraId="76836239" w14:textId="77777777" w:rsidR="0078272E" w:rsidRPr="0078272E" w:rsidRDefault="0078272E" w:rsidP="00B67B2E">
            <w:pPr>
              <w:pStyle w:val="Bold"/>
              <w:rPr>
                <w:rFonts w:ascii="Arial" w:hAnsi="Arial"/>
                <w:sz w:val="22"/>
              </w:rPr>
            </w:pPr>
            <w:r w:rsidRPr="0078272E">
              <w:rPr>
                <w:rFonts w:ascii="Arial" w:hAnsi="Arial"/>
                <w:sz w:val="22"/>
              </w:rPr>
              <w:t>Application of the Unit</w:t>
            </w:r>
          </w:p>
          <w:p w14:paraId="295C1E51" w14:textId="77777777" w:rsidR="0078272E" w:rsidRPr="0078272E" w:rsidRDefault="0078272E" w:rsidP="00B67B2E">
            <w:pPr>
              <w:rPr>
                <w:rFonts w:ascii="Arial" w:hAnsi="Arial" w:cs="Arial"/>
                <w:sz w:val="22"/>
                <w:szCs w:val="22"/>
              </w:rPr>
            </w:pPr>
            <w:r w:rsidRPr="0078272E">
              <w:rPr>
                <w:rFonts w:ascii="Arial" w:hAnsi="Arial" w:cs="Arial"/>
                <w:sz w:val="22"/>
                <w:szCs w:val="22"/>
              </w:rPr>
              <w:t>This unit supports the work of personnel engaged in the operation of a legal office, support agency, citizen’s advice bureau or associated fields within public and/or corporate sectors.</w:t>
            </w:r>
          </w:p>
        </w:tc>
      </w:tr>
      <w:tr w:rsidR="0078272E" w:rsidRPr="0078272E" w14:paraId="1D0A77A7" w14:textId="77777777" w:rsidTr="00B67B2E">
        <w:trPr>
          <w:jc w:val="center"/>
        </w:trPr>
        <w:tc>
          <w:tcPr>
            <w:tcW w:w="1414" w:type="pct"/>
            <w:gridSpan w:val="3"/>
            <w:tcBorders>
              <w:top w:val="nil"/>
              <w:left w:val="nil"/>
              <w:bottom w:val="nil"/>
              <w:right w:val="nil"/>
            </w:tcBorders>
          </w:tcPr>
          <w:p w14:paraId="05130650" w14:textId="77777777" w:rsidR="0078272E" w:rsidRPr="0078272E" w:rsidRDefault="0078272E" w:rsidP="00B67B2E">
            <w:pPr>
              <w:pStyle w:val="Bold"/>
              <w:rPr>
                <w:rFonts w:ascii="Arial" w:hAnsi="Arial"/>
                <w:sz w:val="22"/>
              </w:rPr>
            </w:pPr>
            <w:r w:rsidRPr="0078272E">
              <w:rPr>
                <w:rFonts w:ascii="Arial" w:hAnsi="Arial"/>
                <w:sz w:val="22"/>
              </w:rPr>
              <w:t>ELEMENT</w:t>
            </w:r>
          </w:p>
        </w:tc>
        <w:tc>
          <w:tcPr>
            <w:tcW w:w="3586" w:type="pct"/>
            <w:gridSpan w:val="2"/>
            <w:tcBorders>
              <w:top w:val="nil"/>
              <w:left w:val="nil"/>
              <w:bottom w:val="nil"/>
              <w:right w:val="nil"/>
            </w:tcBorders>
          </w:tcPr>
          <w:p w14:paraId="45E5D433" w14:textId="77777777" w:rsidR="0078272E" w:rsidRPr="0078272E" w:rsidRDefault="0078272E" w:rsidP="00B67B2E">
            <w:pPr>
              <w:pStyle w:val="Bold"/>
              <w:rPr>
                <w:rFonts w:ascii="Arial" w:hAnsi="Arial"/>
                <w:sz w:val="22"/>
              </w:rPr>
            </w:pPr>
            <w:r w:rsidRPr="0078272E">
              <w:rPr>
                <w:rFonts w:ascii="Arial" w:hAnsi="Arial"/>
                <w:sz w:val="22"/>
              </w:rPr>
              <w:t>PERFORMANCE CRITERIA</w:t>
            </w:r>
          </w:p>
        </w:tc>
      </w:tr>
      <w:tr w:rsidR="0078272E" w:rsidRPr="0078272E" w14:paraId="21146A71" w14:textId="77777777" w:rsidTr="00B67B2E">
        <w:trPr>
          <w:jc w:val="center"/>
        </w:trPr>
        <w:tc>
          <w:tcPr>
            <w:tcW w:w="1414" w:type="pct"/>
            <w:gridSpan w:val="3"/>
            <w:tcBorders>
              <w:top w:val="nil"/>
              <w:left w:val="nil"/>
              <w:bottom w:val="nil"/>
              <w:right w:val="nil"/>
            </w:tcBorders>
          </w:tcPr>
          <w:p w14:paraId="359D1451" w14:textId="77777777" w:rsidR="0078272E" w:rsidRPr="0078272E" w:rsidRDefault="0078272E" w:rsidP="00B67B2E">
            <w:pPr>
              <w:pStyle w:val="Smalltext"/>
              <w:rPr>
                <w:rFonts w:ascii="Arial" w:hAnsi="Arial"/>
                <w:sz w:val="22"/>
              </w:rPr>
            </w:pPr>
            <w:r w:rsidRPr="0078272E">
              <w:rPr>
                <w:rFonts w:ascii="Arial" w:hAnsi="Arial"/>
                <w:sz w:val="22"/>
              </w:rPr>
              <w:t>Elements describe the essential outcomes of a unit of competency.</w:t>
            </w:r>
          </w:p>
        </w:tc>
        <w:tc>
          <w:tcPr>
            <w:tcW w:w="3586" w:type="pct"/>
            <w:gridSpan w:val="2"/>
            <w:tcBorders>
              <w:top w:val="nil"/>
              <w:left w:val="nil"/>
              <w:bottom w:val="nil"/>
              <w:right w:val="nil"/>
            </w:tcBorders>
          </w:tcPr>
          <w:p w14:paraId="66212850" w14:textId="77777777" w:rsidR="0078272E" w:rsidRPr="0078272E" w:rsidRDefault="0078272E" w:rsidP="00B67B2E">
            <w:pPr>
              <w:pStyle w:val="Smalltext"/>
              <w:rPr>
                <w:rFonts w:ascii="Arial" w:hAnsi="Arial"/>
                <w:sz w:val="22"/>
              </w:rPr>
            </w:pPr>
            <w:r w:rsidRPr="0078272E">
              <w:rPr>
                <w:rFonts w:ascii="Arial" w:hAnsi="Arial"/>
                <w:sz w:val="22"/>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78272E" w:rsidRPr="0078272E" w14:paraId="286FC011" w14:textId="77777777" w:rsidTr="00B67B2E">
        <w:trPr>
          <w:jc w:val="center"/>
        </w:trPr>
        <w:tc>
          <w:tcPr>
            <w:tcW w:w="270" w:type="pct"/>
            <w:vMerge w:val="restart"/>
            <w:tcBorders>
              <w:top w:val="nil"/>
              <w:left w:val="nil"/>
              <w:bottom w:val="nil"/>
              <w:right w:val="nil"/>
            </w:tcBorders>
          </w:tcPr>
          <w:p w14:paraId="274441AD" w14:textId="77777777" w:rsidR="0078272E" w:rsidRPr="0078272E" w:rsidRDefault="0078272E" w:rsidP="00B67B2E">
            <w:pPr>
              <w:rPr>
                <w:rFonts w:ascii="Arial" w:hAnsi="Arial" w:cs="Arial"/>
                <w:sz w:val="22"/>
                <w:szCs w:val="22"/>
              </w:rPr>
            </w:pPr>
            <w:bookmarkStart w:id="92" w:name="_Hlk35443191"/>
            <w:r w:rsidRPr="0078272E">
              <w:rPr>
                <w:rFonts w:ascii="Arial" w:hAnsi="Arial" w:cs="Arial"/>
                <w:sz w:val="22"/>
                <w:szCs w:val="22"/>
              </w:rPr>
              <w:t>1.</w:t>
            </w:r>
          </w:p>
        </w:tc>
        <w:tc>
          <w:tcPr>
            <w:tcW w:w="1144" w:type="pct"/>
            <w:gridSpan w:val="2"/>
            <w:vMerge w:val="restart"/>
            <w:tcBorders>
              <w:top w:val="nil"/>
              <w:left w:val="nil"/>
              <w:bottom w:val="nil"/>
              <w:right w:val="nil"/>
            </w:tcBorders>
          </w:tcPr>
          <w:p w14:paraId="00984E69" w14:textId="0103F5AF" w:rsidR="0078272E" w:rsidRPr="0078272E" w:rsidRDefault="00F54482" w:rsidP="00B67B2E">
            <w:pPr>
              <w:rPr>
                <w:rFonts w:ascii="Arial" w:hAnsi="Arial" w:cs="Arial"/>
                <w:sz w:val="22"/>
                <w:szCs w:val="22"/>
              </w:rPr>
            </w:pPr>
            <w:r>
              <w:rPr>
                <w:rFonts w:ascii="Arial" w:hAnsi="Arial" w:cs="Arial"/>
                <w:sz w:val="22"/>
                <w:szCs w:val="22"/>
              </w:rPr>
              <w:t>Research and evaluate</w:t>
            </w:r>
            <w:r w:rsidRPr="0078272E">
              <w:rPr>
                <w:rFonts w:ascii="Arial" w:hAnsi="Arial" w:cs="Arial"/>
                <w:sz w:val="22"/>
                <w:szCs w:val="22"/>
              </w:rPr>
              <w:t xml:space="preserve"> </w:t>
            </w:r>
            <w:r w:rsidR="0078272E" w:rsidRPr="0078272E">
              <w:rPr>
                <w:rFonts w:ascii="Arial" w:hAnsi="Arial" w:cs="Arial"/>
                <w:sz w:val="22"/>
                <w:szCs w:val="22"/>
              </w:rPr>
              <w:t>marriage and domestic relationships under law</w:t>
            </w:r>
          </w:p>
        </w:tc>
        <w:tc>
          <w:tcPr>
            <w:tcW w:w="367" w:type="pct"/>
            <w:tcBorders>
              <w:top w:val="nil"/>
              <w:left w:val="nil"/>
              <w:bottom w:val="nil"/>
              <w:right w:val="nil"/>
            </w:tcBorders>
          </w:tcPr>
          <w:p w14:paraId="6E04CD56" w14:textId="77777777" w:rsidR="0078272E" w:rsidRPr="0078272E" w:rsidRDefault="0078272E" w:rsidP="00B67B2E">
            <w:pPr>
              <w:rPr>
                <w:rFonts w:ascii="Arial" w:hAnsi="Arial" w:cs="Arial"/>
                <w:sz w:val="22"/>
                <w:szCs w:val="22"/>
              </w:rPr>
            </w:pPr>
            <w:r w:rsidRPr="0078272E">
              <w:rPr>
                <w:rFonts w:ascii="Arial" w:hAnsi="Arial" w:cs="Arial"/>
                <w:sz w:val="22"/>
                <w:szCs w:val="22"/>
              </w:rPr>
              <w:t>1.1</w:t>
            </w:r>
          </w:p>
        </w:tc>
        <w:tc>
          <w:tcPr>
            <w:tcW w:w="3219" w:type="pct"/>
            <w:tcBorders>
              <w:top w:val="nil"/>
              <w:left w:val="nil"/>
              <w:bottom w:val="nil"/>
              <w:right w:val="nil"/>
            </w:tcBorders>
          </w:tcPr>
          <w:p w14:paraId="4946491D" w14:textId="4088AF7A" w:rsidR="0078272E" w:rsidRPr="0078272E" w:rsidRDefault="00F54482" w:rsidP="00B67B2E">
            <w:pPr>
              <w:rPr>
                <w:rFonts w:ascii="Arial" w:hAnsi="Arial" w:cs="Arial"/>
                <w:sz w:val="22"/>
                <w:szCs w:val="22"/>
              </w:rPr>
            </w:pPr>
            <w:r>
              <w:rPr>
                <w:rFonts w:ascii="Arial" w:hAnsi="Arial" w:cs="Arial"/>
                <w:sz w:val="22"/>
                <w:szCs w:val="22"/>
              </w:rPr>
              <w:t>Research</w:t>
            </w:r>
            <w:r w:rsidRPr="0078272E">
              <w:rPr>
                <w:rFonts w:ascii="Arial" w:hAnsi="Arial" w:cs="Arial"/>
                <w:b/>
                <w:i/>
                <w:sz w:val="22"/>
                <w:szCs w:val="22"/>
              </w:rPr>
              <w:t xml:space="preserve"> </w:t>
            </w:r>
            <w:r w:rsidR="0078272E" w:rsidRPr="0078272E">
              <w:rPr>
                <w:rFonts w:ascii="Arial" w:hAnsi="Arial" w:cs="Arial"/>
                <w:b/>
                <w:i/>
                <w:sz w:val="22"/>
                <w:szCs w:val="22"/>
              </w:rPr>
              <w:t>conditions under which a marriage is considered valid under the law</w:t>
            </w:r>
            <w:r w:rsidR="0078272E" w:rsidRPr="0078272E">
              <w:rPr>
                <w:rFonts w:ascii="Arial" w:hAnsi="Arial" w:cs="Arial"/>
                <w:sz w:val="22"/>
                <w:szCs w:val="22"/>
              </w:rPr>
              <w:t xml:space="preserve"> </w:t>
            </w:r>
          </w:p>
        </w:tc>
      </w:tr>
      <w:tr w:rsidR="0078272E" w:rsidRPr="0078272E" w14:paraId="29098A07" w14:textId="77777777" w:rsidTr="00B67B2E">
        <w:trPr>
          <w:jc w:val="center"/>
        </w:trPr>
        <w:tc>
          <w:tcPr>
            <w:tcW w:w="270" w:type="pct"/>
            <w:vMerge/>
            <w:tcBorders>
              <w:top w:val="nil"/>
              <w:left w:val="nil"/>
              <w:bottom w:val="nil"/>
              <w:right w:val="nil"/>
            </w:tcBorders>
          </w:tcPr>
          <w:p w14:paraId="6228208B"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38756291"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0A532800" w14:textId="77777777" w:rsidR="0078272E" w:rsidRPr="0078272E" w:rsidRDefault="0078272E" w:rsidP="00B67B2E">
            <w:pPr>
              <w:rPr>
                <w:rFonts w:ascii="Arial" w:hAnsi="Arial" w:cs="Arial"/>
                <w:sz w:val="22"/>
                <w:szCs w:val="22"/>
              </w:rPr>
            </w:pPr>
            <w:r w:rsidRPr="0078272E">
              <w:rPr>
                <w:rFonts w:ascii="Arial" w:hAnsi="Arial" w:cs="Arial"/>
                <w:sz w:val="22"/>
                <w:szCs w:val="22"/>
              </w:rPr>
              <w:t>1.2</w:t>
            </w:r>
          </w:p>
        </w:tc>
        <w:tc>
          <w:tcPr>
            <w:tcW w:w="3219" w:type="pct"/>
            <w:tcBorders>
              <w:top w:val="nil"/>
              <w:left w:val="nil"/>
              <w:bottom w:val="nil"/>
              <w:right w:val="nil"/>
            </w:tcBorders>
          </w:tcPr>
          <w:p w14:paraId="33323AE1"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Research and describe </w:t>
            </w:r>
            <w:r w:rsidRPr="00AD1CDC">
              <w:rPr>
                <w:rFonts w:ascii="Arial" w:hAnsi="Arial" w:cs="Arial"/>
                <w:b/>
                <w:bCs/>
                <w:i/>
                <w:iCs/>
                <w:sz w:val="22"/>
                <w:szCs w:val="22"/>
              </w:rPr>
              <w:t>situations in which a</w:t>
            </w:r>
            <w:r w:rsidRPr="0078272E">
              <w:rPr>
                <w:rFonts w:ascii="Arial" w:hAnsi="Arial" w:cs="Arial"/>
                <w:sz w:val="22"/>
                <w:szCs w:val="22"/>
              </w:rPr>
              <w:t xml:space="preserve"> </w:t>
            </w:r>
            <w:r w:rsidRPr="0078272E">
              <w:rPr>
                <w:rFonts w:ascii="Arial" w:hAnsi="Arial" w:cs="Arial"/>
                <w:b/>
                <w:i/>
                <w:sz w:val="22"/>
                <w:szCs w:val="22"/>
              </w:rPr>
              <w:t>marriage is considered illegal</w:t>
            </w:r>
            <w:r w:rsidRPr="0078272E">
              <w:rPr>
                <w:rFonts w:ascii="Arial" w:hAnsi="Arial" w:cs="Arial"/>
                <w:sz w:val="22"/>
                <w:szCs w:val="22"/>
              </w:rPr>
              <w:t xml:space="preserve">, and the penalties should a void marriage take place </w:t>
            </w:r>
          </w:p>
        </w:tc>
      </w:tr>
      <w:tr w:rsidR="0078272E" w:rsidRPr="0078272E" w14:paraId="7BEC4D07" w14:textId="77777777" w:rsidTr="00B67B2E">
        <w:trPr>
          <w:jc w:val="center"/>
        </w:trPr>
        <w:tc>
          <w:tcPr>
            <w:tcW w:w="270" w:type="pct"/>
            <w:vMerge/>
            <w:tcBorders>
              <w:top w:val="nil"/>
              <w:left w:val="nil"/>
              <w:bottom w:val="nil"/>
              <w:right w:val="nil"/>
            </w:tcBorders>
          </w:tcPr>
          <w:p w14:paraId="6E010289"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37CB335D"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097E385A" w14:textId="77777777" w:rsidR="0078272E" w:rsidRPr="0078272E" w:rsidRDefault="0078272E" w:rsidP="00B67B2E">
            <w:pPr>
              <w:rPr>
                <w:rFonts w:ascii="Arial" w:hAnsi="Arial" w:cs="Arial"/>
                <w:sz w:val="22"/>
                <w:szCs w:val="22"/>
              </w:rPr>
            </w:pPr>
            <w:r w:rsidRPr="0078272E">
              <w:rPr>
                <w:rFonts w:ascii="Arial" w:hAnsi="Arial" w:cs="Arial"/>
                <w:sz w:val="22"/>
                <w:szCs w:val="22"/>
              </w:rPr>
              <w:t>1.3</w:t>
            </w:r>
          </w:p>
        </w:tc>
        <w:tc>
          <w:tcPr>
            <w:tcW w:w="3219" w:type="pct"/>
            <w:tcBorders>
              <w:top w:val="nil"/>
              <w:left w:val="nil"/>
              <w:bottom w:val="nil"/>
              <w:right w:val="nil"/>
            </w:tcBorders>
          </w:tcPr>
          <w:p w14:paraId="4A4485B3" w14:textId="56C0AD67" w:rsidR="0078272E" w:rsidRPr="0078272E" w:rsidRDefault="00F5448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 xml:space="preserve">the constitutional and legislative provisions relating to domestic relationships other than marriage and describe the </w:t>
            </w:r>
            <w:r w:rsidR="0078272E" w:rsidRPr="0078272E">
              <w:rPr>
                <w:rFonts w:ascii="Arial" w:hAnsi="Arial" w:cs="Arial"/>
                <w:b/>
                <w:bCs/>
                <w:i/>
                <w:iCs/>
                <w:sz w:val="22"/>
                <w:szCs w:val="22"/>
              </w:rPr>
              <w:t>legislative provisions applicable to domestic relationships</w:t>
            </w:r>
          </w:p>
          <w:p w14:paraId="41C9F5ED" w14:textId="77777777" w:rsidR="0078272E" w:rsidRPr="0078272E" w:rsidRDefault="0078272E" w:rsidP="00B67B2E">
            <w:pPr>
              <w:rPr>
                <w:rFonts w:ascii="Arial" w:hAnsi="Arial" w:cs="Arial"/>
                <w:sz w:val="22"/>
                <w:szCs w:val="22"/>
              </w:rPr>
            </w:pPr>
          </w:p>
        </w:tc>
      </w:tr>
      <w:tr w:rsidR="0078272E" w:rsidRPr="0078272E" w14:paraId="0FDBF2C2" w14:textId="77777777" w:rsidTr="00B67B2E">
        <w:trPr>
          <w:jc w:val="center"/>
        </w:trPr>
        <w:tc>
          <w:tcPr>
            <w:tcW w:w="270" w:type="pct"/>
            <w:vMerge w:val="restart"/>
            <w:tcBorders>
              <w:top w:val="nil"/>
              <w:left w:val="nil"/>
              <w:bottom w:val="nil"/>
              <w:right w:val="nil"/>
            </w:tcBorders>
          </w:tcPr>
          <w:p w14:paraId="3353EDC5" w14:textId="77777777" w:rsidR="0078272E" w:rsidRPr="0078272E" w:rsidRDefault="0078272E" w:rsidP="00B67B2E">
            <w:pPr>
              <w:rPr>
                <w:rFonts w:ascii="Arial" w:hAnsi="Arial" w:cs="Arial"/>
                <w:sz w:val="22"/>
                <w:szCs w:val="22"/>
              </w:rPr>
            </w:pPr>
            <w:r w:rsidRPr="0078272E">
              <w:rPr>
                <w:rFonts w:ascii="Arial" w:hAnsi="Arial" w:cs="Arial"/>
                <w:sz w:val="22"/>
                <w:szCs w:val="22"/>
              </w:rPr>
              <w:t>2.</w:t>
            </w:r>
          </w:p>
        </w:tc>
        <w:tc>
          <w:tcPr>
            <w:tcW w:w="1144" w:type="pct"/>
            <w:gridSpan w:val="2"/>
            <w:vMerge w:val="restart"/>
            <w:tcBorders>
              <w:top w:val="nil"/>
              <w:left w:val="nil"/>
              <w:bottom w:val="nil"/>
              <w:right w:val="nil"/>
            </w:tcBorders>
          </w:tcPr>
          <w:p w14:paraId="35D56B85" w14:textId="38C934EA" w:rsidR="0078272E" w:rsidRPr="0078272E" w:rsidRDefault="0040274D" w:rsidP="00B67B2E">
            <w:pPr>
              <w:rPr>
                <w:rFonts w:ascii="Arial" w:hAnsi="Arial" w:cs="Arial"/>
                <w:sz w:val="22"/>
                <w:szCs w:val="22"/>
              </w:rPr>
            </w:pPr>
            <w:r>
              <w:rPr>
                <w:rFonts w:ascii="Arial" w:hAnsi="Arial" w:cs="Arial"/>
                <w:sz w:val="22"/>
                <w:szCs w:val="22"/>
              </w:rPr>
              <w:t xml:space="preserve">Research and evaluate </w:t>
            </w:r>
            <w:r w:rsidR="0078272E" w:rsidRPr="0078272E">
              <w:rPr>
                <w:rFonts w:ascii="Arial" w:hAnsi="Arial" w:cs="Arial"/>
                <w:sz w:val="22"/>
                <w:szCs w:val="22"/>
              </w:rPr>
              <w:t xml:space="preserve">the development of the Family Law Act </w:t>
            </w:r>
          </w:p>
        </w:tc>
        <w:tc>
          <w:tcPr>
            <w:tcW w:w="367" w:type="pct"/>
            <w:tcBorders>
              <w:top w:val="nil"/>
              <w:left w:val="nil"/>
              <w:bottom w:val="nil"/>
              <w:right w:val="nil"/>
            </w:tcBorders>
          </w:tcPr>
          <w:p w14:paraId="578A95B2" w14:textId="77777777" w:rsidR="0078272E" w:rsidRPr="0078272E" w:rsidRDefault="0078272E" w:rsidP="00B67B2E">
            <w:pPr>
              <w:rPr>
                <w:rFonts w:ascii="Arial" w:hAnsi="Arial" w:cs="Arial"/>
                <w:sz w:val="22"/>
                <w:szCs w:val="22"/>
              </w:rPr>
            </w:pPr>
            <w:r w:rsidRPr="0078272E">
              <w:rPr>
                <w:rFonts w:ascii="Arial" w:hAnsi="Arial" w:cs="Arial"/>
                <w:sz w:val="22"/>
                <w:szCs w:val="22"/>
              </w:rPr>
              <w:t>2.1</w:t>
            </w:r>
          </w:p>
        </w:tc>
        <w:tc>
          <w:tcPr>
            <w:tcW w:w="3219" w:type="pct"/>
            <w:tcBorders>
              <w:top w:val="nil"/>
              <w:left w:val="nil"/>
              <w:bottom w:val="nil"/>
              <w:right w:val="nil"/>
            </w:tcBorders>
          </w:tcPr>
          <w:p w14:paraId="7A9DB955"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Research and identify the main elements of the historical development of the Australian Divorce Law </w:t>
            </w:r>
          </w:p>
        </w:tc>
      </w:tr>
      <w:tr w:rsidR="0078272E" w:rsidRPr="0078272E" w14:paraId="7CA0D89A" w14:textId="77777777" w:rsidTr="00B67B2E">
        <w:trPr>
          <w:jc w:val="center"/>
        </w:trPr>
        <w:tc>
          <w:tcPr>
            <w:tcW w:w="270" w:type="pct"/>
            <w:vMerge/>
            <w:tcBorders>
              <w:top w:val="nil"/>
              <w:left w:val="nil"/>
              <w:bottom w:val="nil"/>
              <w:right w:val="nil"/>
            </w:tcBorders>
          </w:tcPr>
          <w:p w14:paraId="03FCC024"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1263D962"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1B972FD6" w14:textId="77777777" w:rsidR="0078272E" w:rsidRPr="0078272E" w:rsidRDefault="0078272E" w:rsidP="00B67B2E">
            <w:pPr>
              <w:rPr>
                <w:rFonts w:ascii="Arial" w:hAnsi="Arial" w:cs="Arial"/>
                <w:sz w:val="22"/>
                <w:szCs w:val="22"/>
              </w:rPr>
            </w:pPr>
            <w:r w:rsidRPr="0078272E">
              <w:rPr>
                <w:rFonts w:ascii="Arial" w:hAnsi="Arial" w:cs="Arial"/>
                <w:sz w:val="22"/>
                <w:szCs w:val="22"/>
              </w:rPr>
              <w:t>2.2</w:t>
            </w:r>
          </w:p>
        </w:tc>
        <w:tc>
          <w:tcPr>
            <w:tcW w:w="3219" w:type="pct"/>
            <w:tcBorders>
              <w:top w:val="nil"/>
              <w:left w:val="nil"/>
              <w:bottom w:val="nil"/>
              <w:right w:val="nil"/>
            </w:tcBorders>
          </w:tcPr>
          <w:p w14:paraId="1212F72B"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Compare and contrast fault-based dissolution of marriage with no-fault dissolution </w:t>
            </w:r>
          </w:p>
        </w:tc>
      </w:tr>
      <w:tr w:rsidR="0078272E" w:rsidRPr="0078272E" w14:paraId="4B8245E9" w14:textId="77777777" w:rsidTr="00B67B2E">
        <w:trPr>
          <w:jc w:val="center"/>
        </w:trPr>
        <w:tc>
          <w:tcPr>
            <w:tcW w:w="270" w:type="pct"/>
            <w:vMerge/>
            <w:tcBorders>
              <w:top w:val="nil"/>
              <w:left w:val="nil"/>
              <w:bottom w:val="nil"/>
              <w:right w:val="nil"/>
            </w:tcBorders>
          </w:tcPr>
          <w:p w14:paraId="41A27DB0"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11BC989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0B368F8F" w14:textId="77777777" w:rsidR="0078272E" w:rsidRPr="0078272E" w:rsidRDefault="0078272E" w:rsidP="00B67B2E">
            <w:pPr>
              <w:rPr>
                <w:rFonts w:ascii="Arial" w:hAnsi="Arial" w:cs="Arial"/>
                <w:sz w:val="22"/>
                <w:szCs w:val="22"/>
              </w:rPr>
            </w:pPr>
            <w:r w:rsidRPr="0078272E">
              <w:rPr>
                <w:rFonts w:ascii="Arial" w:hAnsi="Arial" w:cs="Arial"/>
                <w:sz w:val="22"/>
                <w:szCs w:val="22"/>
              </w:rPr>
              <w:t>2.3</w:t>
            </w:r>
          </w:p>
        </w:tc>
        <w:tc>
          <w:tcPr>
            <w:tcW w:w="3219" w:type="pct"/>
            <w:tcBorders>
              <w:top w:val="nil"/>
              <w:left w:val="nil"/>
              <w:bottom w:val="nil"/>
              <w:right w:val="nil"/>
            </w:tcBorders>
          </w:tcPr>
          <w:p w14:paraId="472E04FD" w14:textId="19FFCF73" w:rsidR="0078272E" w:rsidRPr="0078272E" w:rsidRDefault="0078272E" w:rsidP="00B67B2E">
            <w:pPr>
              <w:rPr>
                <w:rFonts w:ascii="Arial" w:hAnsi="Arial" w:cs="Arial"/>
                <w:sz w:val="22"/>
                <w:szCs w:val="22"/>
              </w:rPr>
            </w:pPr>
            <w:r w:rsidRPr="0078272E">
              <w:rPr>
                <w:rFonts w:ascii="Arial" w:hAnsi="Arial" w:cs="Arial"/>
                <w:sz w:val="22"/>
                <w:szCs w:val="22"/>
              </w:rPr>
              <w:t xml:space="preserve">Research 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 xml:space="preserve">the </w:t>
            </w:r>
            <w:r w:rsidRPr="0078272E">
              <w:rPr>
                <w:rFonts w:ascii="Arial" w:hAnsi="Arial" w:cs="Arial"/>
                <w:b/>
                <w:i/>
                <w:sz w:val="22"/>
                <w:szCs w:val="22"/>
              </w:rPr>
              <w:t>development of the Family Law Act</w:t>
            </w:r>
          </w:p>
        </w:tc>
      </w:tr>
      <w:tr w:rsidR="0078272E" w:rsidRPr="0078272E" w14:paraId="7DD9F712" w14:textId="77777777" w:rsidTr="00B67B2E">
        <w:trPr>
          <w:jc w:val="center"/>
        </w:trPr>
        <w:tc>
          <w:tcPr>
            <w:tcW w:w="270" w:type="pct"/>
            <w:vMerge/>
            <w:tcBorders>
              <w:top w:val="nil"/>
              <w:left w:val="nil"/>
              <w:bottom w:val="nil"/>
              <w:right w:val="nil"/>
            </w:tcBorders>
          </w:tcPr>
          <w:p w14:paraId="5FC0D9FA"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4773FF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DDD88AC" w14:textId="77777777" w:rsidR="0078272E" w:rsidRPr="0078272E" w:rsidRDefault="0078272E" w:rsidP="00B67B2E">
            <w:pPr>
              <w:rPr>
                <w:rFonts w:ascii="Arial" w:hAnsi="Arial" w:cs="Arial"/>
                <w:sz w:val="22"/>
                <w:szCs w:val="22"/>
              </w:rPr>
            </w:pPr>
            <w:r w:rsidRPr="0078272E">
              <w:rPr>
                <w:rFonts w:ascii="Arial" w:hAnsi="Arial" w:cs="Arial"/>
                <w:sz w:val="22"/>
                <w:szCs w:val="22"/>
              </w:rPr>
              <w:t>2.4</w:t>
            </w:r>
          </w:p>
        </w:tc>
        <w:tc>
          <w:tcPr>
            <w:tcW w:w="3219" w:type="pct"/>
            <w:tcBorders>
              <w:top w:val="nil"/>
              <w:left w:val="nil"/>
              <w:bottom w:val="nil"/>
              <w:right w:val="nil"/>
            </w:tcBorders>
          </w:tcPr>
          <w:p w14:paraId="66D11330" w14:textId="05C62B79" w:rsidR="0078272E" w:rsidRPr="0078272E" w:rsidRDefault="00F54482" w:rsidP="00B67B2E">
            <w:pPr>
              <w:rPr>
                <w:rFonts w:ascii="Arial" w:hAnsi="Arial" w:cs="Arial"/>
                <w:sz w:val="22"/>
                <w:szCs w:val="22"/>
              </w:rPr>
            </w:pPr>
            <w:r>
              <w:rPr>
                <w:rFonts w:ascii="Arial" w:hAnsi="Arial" w:cs="Arial"/>
                <w:sz w:val="22"/>
                <w:szCs w:val="22"/>
              </w:rPr>
              <w:t>Research</w:t>
            </w:r>
            <w:r w:rsidRPr="0078272E">
              <w:rPr>
                <w:rFonts w:ascii="Arial" w:hAnsi="Arial" w:cs="Arial"/>
                <w:sz w:val="22"/>
                <w:szCs w:val="22"/>
              </w:rPr>
              <w:t xml:space="preserve"> </w:t>
            </w:r>
            <w:r w:rsidR="0078272E" w:rsidRPr="0078272E">
              <w:rPr>
                <w:rFonts w:ascii="Arial" w:hAnsi="Arial" w:cs="Arial"/>
                <w:sz w:val="22"/>
                <w:szCs w:val="22"/>
              </w:rPr>
              <w:t xml:space="preserve">the </w:t>
            </w:r>
            <w:r w:rsidR="0078272E" w:rsidRPr="0078272E">
              <w:rPr>
                <w:rFonts w:ascii="Arial" w:hAnsi="Arial" w:cs="Arial"/>
                <w:b/>
                <w:i/>
                <w:sz w:val="22"/>
                <w:szCs w:val="22"/>
              </w:rPr>
              <w:t>jurisdiction of the Family Court of Australia</w:t>
            </w:r>
            <w:r w:rsidR="0078272E" w:rsidRPr="0078272E">
              <w:rPr>
                <w:rFonts w:ascii="Arial" w:hAnsi="Arial" w:cs="Arial"/>
                <w:sz w:val="22"/>
                <w:szCs w:val="22"/>
              </w:rPr>
              <w:t>, with reference to the</w:t>
            </w:r>
            <w:r w:rsidR="0078272E" w:rsidRPr="0078272E">
              <w:rPr>
                <w:rFonts w:ascii="Arial" w:hAnsi="Arial" w:cs="Arial"/>
                <w:b/>
                <w:i/>
                <w:sz w:val="22"/>
                <w:szCs w:val="22"/>
              </w:rPr>
              <w:t xml:space="preserve"> </w:t>
            </w:r>
            <w:r w:rsidR="0078272E" w:rsidRPr="0078272E">
              <w:rPr>
                <w:rFonts w:ascii="Arial" w:hAnsi="Arial" w:cs="Arial"/>
                <w:sz w:val="22"/>
                <w:szCs w:val="22"/>
              </w:rPr>
              <w:t xml:space="preserve">Federal Circuit Court </w:t>
            </w:r>
          </w:p>
        </w:tc>
      </w:tr>
      <w:tr w:rsidR="0078272E" w:rsidRPr="0078272E" w14:paraId="504A19CD" w14:textId="77777777" w:rsidTr="00B67B2E">
        <w:trPr>
          <w:jc w:val="center"/>
        </w:trPr>
        <w:tc>
          <w:tcPr>
            <w:tcW w:w="270" w:type="pct"/>
            <w:vMerge/>
            <w:tcBorders>
              <w:top w:val="nil"/>
              <w:left w:val="nil"/>
              <w:bottom w:val="nil"/>
              <w:right w:val="nil"/>
            </w:tcBorders>
          </w:tcPr>
          <w:p w14:paraId="2DE85730"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4565AAC6"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8553BB4" w14:textId="77777777" w:rsidR="0078272E" w:rsidRPr="0078272E" w:rsidRDefault="0078272E" w:rsidP="00B67B2E">
            <w:pPr>
              <w:rPr>
                <w:rFonts w:ascii="Arial" w:hAnsi="Arial" w:cs="Arial"/>
                <w:sz w:val="22"/>
                <w:szCs w:val="22"/>
              </w:rPr>
            </w:pPr>
            <w:r w:rsidRPr="0078272E">
              <w:rPr>
                <w:rFonts w:ascii="Arial" w:hAnsi="Arial" w:cs="Arial"/>
                <w:sz w:val="22"/>
                <w:szCs w:val="22"/>
              </w:rPr>
              <w:t>2.5</w:t>
            </w:r>
          </w:p>
        </w:tc>
        <w:tc>
          <w:tcPr>
            <w:tcW w:w="3219" w:type="pct"/>
            <w:tcBorders>
              <w:top w:val="nil"/>
              <w:left w:val="nil"/>
              <w:bottom w:val="nil"/>
              <w:right w:val="nil"/>
            </w:tcBorders>
          </w:tcPr>
          <w:p w14:paraId="28E05710" w14:textId="1E7E7961" w:rsidR="0078272E" w:rsidRPr="0078272E" w:rsidRDefault="0040274D"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the</w:t>
            </w:r>
            <w:r w:rsidR="0078272E" w:rsidRPr="0078272E">
              <w:rPr>
                <w:rFonts w:ascii="Arial" w:hAnsi="Arial" w:cs="Arial"/>
                <w:b/>
                <w:i/>
                <w:sz w:val="22"/>
                <w:szCs w:val="22"/>
              </w:rPr>
              <w:t xml:space="preserve"> powers given to Courts by the Family Law Act</w:t>
            </w:r>
            <w:r w:rsidR="0078272E" w:rsidRPr="0078272E">
              <w:rPr>
                <w:rFonts w:ascii="Arial" w:hAnsi="Arial" w:cs="Arial"/>
                <w:sz w:val="22"/>
                <w:szCs w:val="22"/>
              </w:rPr>
              <w:t xml:space="preserve"> to penalise those who do not comply with its orders </w:t>
            </w:r>
          </w:p>
          <w:p w14:paraId="4178BF27" w14:textId="77777777" w:rsidR="0078272E" w:rsidRPr="0078272E" w:rsidRDefault="0078272E" w:rsidP="00B67B2E">
            <w:pPr>
              <w:rPr>
                <w:rFonts w:ascii="Arial" w:hAnsi="Arial" w:cs="Arial"/>
                <w:sz w:val="22"/>
                <w:szCs w:val="22"/>
              </w:rPr>
            </w:pPr>
          </w:p>
        </w:tc>
      </w:tr>
      <w:tr w:rsidR="0078272E" w:rsidRPr="0078272E" w14:paraId="7C4B99DD" w14:textId="77777777" w:rsidTr="00B67B2E">
        <w:trPr>
          <w:jc w:val="center"/>
        </w:trPr>
        <w:tc>
          <w:tcPr>
            <w:tcW w:w="270" w:type="pct"/>
            <w:vMerge w:val="restart"/>
            <w:tcBorders>
              <w:top w:val="nil"/>
              <w:left w:val="nil"/>
              <w:bottom w:val="nil"/>
              <w:right w:val="nil"/>
            </w:tcBorders>
          </w:tcPr>
          <w:p w14:paraId="45CCB71F" w14:textId="77777777" w:rsidR="0078272E" w:rsidRPr="0078272E" w:rsidRDefault="0078272E" w:rsidP="00B67B2E">
            <w:pPr>
              <w:rPr>
                <w:rFonts w:ascii="Arial" w:hAnsi="Arial" w:cs="Arial"/>
                <w:sz w:val="22"/>
                <w:szCs w:val="22"/>
              </w:rPr>
            </w:pPr>
            <w:r w:rsidRPr="0078272E">
              <w:rPr>
                <w:rFonts w:ascii="Arial" w:hAnsi="Arial" w:cs="Arial"/>
                <w:sz w:val="22"/>
                <w:szCs w:val="22"/>
              </w:rPr>
              <w:t>3.</w:t>
            </w:r>
          </w:p>
        </w:tc>
        <w:tc>
          <w:tcPr>
            <w:tcW w:w="1144" w:type="pct"/>
            <w:gridSpan w:val="2"/>
            <w:vMerge w:val="restart"/>
            <w:tcBorders>
              <w:top w:val="nil"/>
              <w:left w:val="nil"/>
              <w:bottom w:val="nil"/>
              <w:right w:val="nil"/>
            </w:tcBorders>
          </w:tcPr>
          <w:p w14:paraId="5999FE72"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grounds upon which the Family Court of Australia and the Federal </w:t>
            </w:r>
            <w:r w:rsidRPr="0078272E">
              <w:rPr>
                <w:rFonts w:ascii="Arial" w:hAnsi="Arial" w:cs="Arial"/>
                <w:sz w:val="22"/>
                <w:szCs w:val="22"/>
              </w:rPr>
              <w:lastRenderedPageBreak/>
              <w:t>Circuit Court will dissolve a marriage</w:t>
            </w:r>
          </w:p>
        </w:tc>
        <w:tc>
          <w:tcPr>
            <w:tcW w:w="367" w:type="pct"/>
            <w:tcBorders>
              <w:top w:val="nil"/>
              <w:left w:val="nil"/>
              <w:bottom w:val="nil"/>
              <w:right w:val="nil"/>
            </w:tcBorders>
          </w:tcPr>
          <w:p w14:paraId="03C3419F" w14:textId="77777777" w:rsidR="0078272E" w:rsidRPr="0078272E" w:rsidRDefault="0078272E" w:rsidP="00B67B2E">
            <w:pPr>
              <w:rPr>
                <w:rFonts w:ascii="Arial" w:hAnsi="Arial" w:cs="Arial"/>
                <w:sz w:val="22"/>
                <w:szCs w:val="22"/>
              </w:rPr>
            </w:pPr>
            <w:r w:rsidRPr="0078272E">
              <w:rPr>
                <w:rFonts w:ascii="Arial" w:hAnsi="Arial" w:cs="Arial"/>
                <w:sz w:val="22"/>
                <w:szCs w:val="22"/>
              </w:rPr>
              <w:lastRenderedPageBreak/>
              <w:t>3.1</w:t>
            </w:r>
          </w:p>
        </w:tc>
        <w:tc>
          <w:tcPr>
            <w:tcW w:w="3219" w:type="pct"/>
            <w:tcBorders>
              <w:top w:val="nil"/>
              <w:left w:val="nil"/>
              <w:bottom w:val="nil"/>
              <w:right w:val="nil"/>
            </w:tcBorders>
          </w:tcPr>
          <w:p w14:paraId="74B91AF2" w14:textId="75034F75" w:rsidR="0078272E" w:rsidRPr="0078272E" w:rsidRDefault="0040274D" w:rsidP="00B67B2E">
            <w:pPr>
              <w:pStyle w:val="Bullet1"/>
              <w:numPr>
                <w:ilvl w:val="0"/>
                <w:numId w:val="0"/>
              </w:numPr>
              <w:rPr>
                <w:rFonts w:ascii="Arial" w:hAnsi="Arial" w:cs="Arial"/>
                <w:sz w:val="22"/>
                <w:szCs w:val="22"/>
              </w:rPr>
            </w:pPr>
            <w:r>
              <w:rPr>
                <w:rFonts w:ascii="Arial" w:hAnsi="Arial" w:cs="Arial"/>
                <w:sz w:val="22"/>
                <w:szCs w:val="22"/>
              </w:rPr>
              <w:t>Identify</w:t>
            </w:r>
            <w:r w:rsidRPr="0078272E">
              <w:rPr>
                <w:rFonts w:ascii="Arial" w:hAnsi="Arial" w:cs="Arial"/>
                <w:sz w:val="22"/>
                <w:szCs w:val="22"/>
              </w:rPr>
              <w:t xml:space="preserve"> </w:t>
            </w:r>
            <w:r w:rsidR="0078272E" w:rsidRPr="0078272E">
              <w:rPr>
                <w:rFonts w:ascii="Arial" w:hAnsi="Arial" w:cs="Arial"/>
                <w:sz w:val="22"/>
                <w:szCs w:val="22"/>
              </w:rPr>
              <w:t>the need to prove that there is a valid marriage for the court to have jurisdiction</w:t>
            </w:r>
          </w:p>
        </w:tc>
      </w:tr>
      <w:tr w:rsidR="0078272E" w:rsidRPr="0078272E" w14:paraId="4FD17808" w14:textId="77777777" w:rsidTr="00B67B2E">
        <w:trPr>
          <w:jc w:val="center"/>
        </w:trPr>
        <w:tc>
          <w:tcPr>
            <w:tcW w:w="270" w:type="pct"/>
            <w:vMerge/>
            <w:tcBorders>
              <w:top w:val="nil"/>
              <w:left w:val="nil"/>
              <w:bottom w:val="nil"/>
              <w:right w:val="nil"/>
            </w:tcBorders>
          </w:tcPr>
          <w:p w14:paraId="7B5ABF79"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63707F7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DD6D178" w14:textId="77777777" w:rsidR="0078272E" w:rsidRPr="0078272E" w:rsidRDefault="0078272E" w:rsidP="00B67B2E">
            <w:pPr>
              <w:rPr>
                <w:rFonts w:ascii="Arial" w:hAnsi="Arial" w:cs="Arial"/>
                <w:sz w:val="22"/>
                <w:szCs w:val="22"/>
              </w:rPr>
            </w:pPr>
            <w:r w:rsidRPr="0078272E">
              <w:rPr>
                <w:rFonts w:ascii="Arial" w:hAnsi="Arial" w:cs="Arial"/>
                <w:sz w:val="22"/>
                <w:szCs w:val="22"/>
              </w:rPr>
              <w:t>3.2</w:t>
            </w:r>
          </w:p>
        </w:tc>
        <w:tc>
          <w:tcPr>
            <w:tcW w:w="3219" w:type="pct"/>
            <w:tcBorders>
              <w:top w:val="nil"/>
              <w:left w:val="nil"/>
              <w:bottom w:val="nil"/>
              <w:right w:val="nil"/>
            </w:tcBorders>
          </w:tcPr>
          <w:p w14:paraId="652ECF3E" w14:textId="1B0C37D0" w:rsidR="0078272E" w:rsidRPr="0078272E" w:rsidRDefault="0040274D" w:rsidP="00B67B2E">
            <w:pPr>
              <w:rPr>
                <w:rFonts w:ascii="Arial" w:hAnsi="Arial" w:cs="Arial"/>
                <w:sz w:val="22"/>
                <w:szCs w:val="22"/>
              </w:rPr>
            </w:pPr>
            <w:r>
              <w:rPr>
                <w:rFonts w:ascii="Arial" w:hAnsi="Arial" w:cs="Arial"/>
                <w:sz w:val="22"/>
                <w:szCs w:val="22"/>
              </w:rPr>
              <w:t xml:space="preserve">Identify </w:t>
            </w:r>
            <w:r w:rsidR="0078272E" w:rsidRPr="0078272E">
              <w:rPr>
                <w:rFonts w:ascii="Arial" w:hAnsi="Arial" w:cs="Arial"/>
                <w:sz w:val="22"/>
                <w:szCs w:val="22"/>
              </w:rPr>
              <w:t xml:space="preserve">the </w:t>
            </w:r>
            <w:r w:rsidR="0078272E" w:rsidRPr="0078272E">
              <w:rPr>
                <w:rFonts w:ascii="Arial" w:hAnsi="Arial" w:cs="Arial"/>
                <w:b/>
                <w:i/>
                <w:sz w:val="22"/>
                <w:szCs w:val="22"/>
              </w:rPr>
              <w:t xml:space="preserve">requirements that must be satisfied before the court will grant a decree nisi for the dissolution of a </w:t>
            </w:r>
            <w:r w:rsidR="0078272E" w:rsidRPr="0078272E">
              <w:rPr>
                <w:rFonts w:ascii="Arial" w:hAnsi="Arial" w:cs="Arial"/>
                <w:b/>
                <w:bCs/>
                <w:i/>
                <w:iCs/>
                <w:sz w:val="22"/>
                <w:szCs w:val="22"/>
              </w:rPr>
              <w:t xml:space="preserve">marriage </w:t>
            </w:r>
          </w:p>
        </w:tc>
      </w:tr>
      <w:tr w:rsidR="0078272E" w:rsidRPr="0078272E" w14:paraId="2CEB438B" w14:textId="77777777" w:rsidTr="00B67B2E">
        <w:trPr>
          <w:jc w:val="center"/>
        </w:trPr>
        <w:tc>
          <w:tcPr>
            <w:tcW w:w="270" w:type="pct"/>
            <w:vMerge/>
            <w:tcBorders>
              <w:top w:val="nil"/>
              <w:left w:val="nil"/>
              <w:bottom w:val="nil"/>
              <w:right w:val="nil"/>
            </w:tcBorders>
          </w:tcPr>
          <w:p w14:paraId="31F6A412"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E012639"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D2430D2" w14:textId="77777777" w:rsidR="0078272E" w:rsidRPr="0078272E" w:rsidRDefault="0078272E" w:rsidP="00B67B2E">
            <w:pPr>
              <w:rPr>
                <w:rFonts w:ascii="Arial" w:hAnsi="Arial" w:cs="Arial"/>
                <w:sz w:val="22"/>
                <w:szCs w:val="22"/>
              </w:rPr>
            </w:pPr>
            <w:r w:rsidRPr="0078272E">
              <w:rPr>
                <w:rFonts w:ascii="Arial" w:hAnsi="Arial" w:cs="Arial"/>
                <w:sz w:val="22"/>
                <w:szCs w:val="22"/>
              </w:rPr>
              <w:t>3.3</w:t>
            </w:r>
          </w:p>
        </w:tc>
        <w:tc>
          <w:tcPr>
            <w:tcW w:w="3219" w:type="pct"/>
            <w:tcBorders>
              <w:top w:val="nil"/>
              <w:left w:val="nil"/>
              <w:bottom w:val="nil"/>
              <w:right w:val="nil"/>
            </w:tcBorders>
          </w:tcPr>
          <w:p w14:paraId="2071D982" w14:textId="3EC5E73A"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requirements that must be met for a decree nisi to become a decree absolute</w:t>
            </w:r>
            <w:r w:rsidRPr="0078272E">
              <w:rPr>
                <w:rFonts w:ascii="Arial" w:hAnsi="Arial" w:cs="Arial"/>
                <w:sz w:val="22"/>
                <w:szCs w:val="22"/>
              </w:rPr>
              <w:t xml:space="preserve"> </w:t>
            </w:r>
          </w:p>
          <w:p w14:paraId="4AB21563" w14:textId="77777777" w:rsidR="0078272E" w:rsidRPr="0078272E" w:rsidRDefault="0078272E" w:rsidP="00B67B2E">
            <w:pPr>
              <w:rPr>
                <w:rFonts w:ascii="Arial" w:hAnsi="Arial" w:cs="Arial"/>
                <w:sz w:val="22"/>
                <w:szCs w:val="22"/>
              </w:rPr>
            </w:pPr>
          </w:p>
        </w:tc>
      </w:tr>
      <w:tr w:rsidR="0078272E" w:rsidRPr="0078272E" w14:paraId="6DDCC946" w14:textId="77777777" w:rsidTr="00B67B2E">
        <w:trPr>
          <w:jc w:val="center"/>
        </w:trPr>
        <w:tc>
          <w:tcPr>
            <w:tcW w:w="270" w:type="pct"/>
            <w:vMerge w:val="restart"/>
            <w:tcBorders>
              <w:top w:val="nil"/>
              <w:left w:val="nil"/>
              <w:bottom w:val="nil"/>
              <w:right w:val="nil"/>
            </w:tcBorders>
          </w:tcPr>
          <w:p w14:paraId="588AF766" w14:textId="77777777" w:rsidR="0078272E" w:rsidRPr="0078272E" w:rsidRDefault="0078272E" w:rsidP="00B67B2E">
            <w:pPr>
              <w:rPr>
                <w:rFonts w:ascii="Arial" w:hAnsi="Arial" w:cs="Arial"/>
                <w:sz w:val="22"/>
                <w:szCs w:val="22"/>
              </w:rPr>
            </w:pPr>
            <w:r w:rsidRPr="0078272E">
              <w:rPr>
                <w:rFonts w:ascii="Arial" w:hAnsi="Arial" w:cs="Arial"/>
                <w:sz w:val="22"/>
                <w:szCs w:val="22"/>
              </w:rPr>
              <w:t>4.</w:t>
            </w:r>
          </w:p>
        </w:tc>
        <w:tc>
          <w:tcPr>
            <w:tcW w:w="1144" w:type="pct"/>
            <w:gridSpan w:val="2"/>
            <w:vMerge w:val="restart"/>
            <w:tcBorders>
              <w:top w:val="nil"/>
              <w:left w:val="nil"/>
              <w:bottom w:val="nil"/>
              <w:right w:val="nil"/>
            </w:tcBorders>
          </w:tcPr>
          <w:p w14:paraId="6641DDF7" w14:textId="49446C8B" w:rsidR="0078272E" w:rsidRPr="0078272E" w:rsidRDefault="0040274D" w:rsidP="00B67B2E">
            <w:pPr>
              <w:rPr>
                <w:rFonts w:ascii="Arial" w:hAnsi="Arial" w:cs="Arial"/>
                <w:sz w:val="22"/>
                <w:szCs w:val="22"/>
              </w:rPr>
            </w:pPr>
            <w:r>
              <w:rPr>
                <w:rFonts w:ascii="Arial" w:hAnsi="Arial" w:cs="Arial"/>
                <w:sz w:val="22"/>
                <w:szCs w:val="22"/>
              </w:rPr>
              <w:t xml:space="preserve">Identify and evaluate </w:t>
            </w:r>
            <w:r w:rsidR="0078272E" w:rsidRPr="0078272E">
              <w:rPr>
                <w:rFonts w:ascii="Arial" w:hAnsi="Arial" w:cs="Arial"/>
                <w:sz w:val="22"/>
                <w:szCs w:val="22"/>
              </w:rPr>
              <w:t xml:space="preserve">and apply the legal aspects of the welfare of children </w:t>
            </w:r>
          </w:p>
        </w:tc>
        <w:tc>
          <w:tcPr>
            <w:tcW w:w="367" w:type="pct"/>
            <w:tcBorders>
              <w:top w:val="nil"/>
              <w:left w:val="nil"/>
              <w:bottom w:val="nil"/>
              <w:right w:val="nil"/>
            </w:tcBorders>
          </w:tcPr>
          <w:p w14:paraId="07ED4BBD" w14:textId="77777777" w:rsidR="0078272E" w:rsidRPr="0078272E" w:rsidRDefault="0078272E" w:rsidP="00B67B2E">
            <w:pPr>
              <w:rPr>
                <w:rFonts w:ascii="Arial" w:hAnsi="Arial" w:cs="Arial"/>
                <w:sz w:val="22"/>
                <w:szCs w:val="22"/>
              </w:rPr>
            </w:pPr>
            <w:r w:rsidRPr="0078272E">
              <w:rPr>
                <w:rFonts w:ascii="Arial" w:hAnsi="Arial" w:cs="Arial"/>
                <w:sz w:val="22"/>
                <w:szCs w:val="22"/>
              </w:rPr>
              <w:t>4.1</w:t>
            </w:r>
          </w:p>
        </w:tc>
        <w:tc>
          <w:tcPr>
            <w:tcW w:w="3219" w:type="pct"/>
            <w:tcBorders>
              <w:top w:val="nil"/>
              <w:left w:val="nil"/>
              <w:bottom w:val="nil"/>
              <w:right w:val="nil"/>
            </w:tcBorders>
          </w:tcPr>
          <w:p w14:paraId="357F4091"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range of children</w:t>
            </w:r>
            <w:r w:rsidRPr="0078272E">
              <w:rPr>
                <w:rFonts w:ascii="Arial" w:hAnsi="Arial" w:cs="Arial"/>
                <w:sz w:val="22"/>
                <w:szCs w:val="22"/>
              </w:rPr>
              <w:t xml:space="preserve"> that fall within the jurisdiction of the </w:t>
            </w:r>
            <w:r w:rsidRPr="0078272E">
              <w:rPr>
                <w:rFonts w:ascii="Arial" w:hAnsi="Arial" w:cs="Arial"/>
                <w:i/>
                <w:sz w:val="22"/>
                <w:szCs w:val="22"/>
              </w:rPr>
              <w:t>Family Law Act</w:t>
            </w:r>
            <w:r w:rsidRPr="0078272E">
              <w:rPr>
                <w:rFonts w:ascii="Arial" w:hAnsi="Arial" w:cs="Arial"/>
                <w:sz w:val="22"/>
                <w:szCs w:val="22"/>
              </w:rPr>
              <w:t xml:space="preserve"> </w:t>
            </w:r>
          </w:p>
        </w:tc>
      </w:tr>
      <w:tr w:rsidR="0078272E" w:rsidRPr="0078272E" w14:paraId="48AA6F51" w14:textId="77777777" w:rsidTr="00B67B2E">
        <w:trPr>
          <w:jc w:val="center"/>
        </w:trPr>
        <w:tc>
          <w:tcPr>
            <w:tcW w:w="270" w:type="pct"/>
            <w:vMerge/>
            <w:tcBorders>
              <w:top w:val="nil"/>
              <w:left w:val="nil"/>
              <w:bottom w:val="nil"/>
              <w:right w:val="nil"/>
            </w:tcBorders>
          </w:tcPr>
          <w:p w14:paraId="4A227106"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2656D0EB"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B9983C3" w14:textId="77777777" w:rsidR="0078272E" w:rsidRPr="0078272E" w:rsidRDefault="0078272E" w:rsidP="00B67B2E">
            <w:pPr>
              <w:rPr>
                <w:rFonts w:ascii="Arial" w:hAnsi="Arial" w:cs="Arial"/>
                <w:sz w:val="22"/>
                <w:szCs w:val="22"/>
              </w:rPr>
            </w:pPr>
            <w:r w:rsidRPr="0078272E">
              <w:rPr>
                <w:rFonts w:ascii="Arial" w:hAnsi="Arial" w:cs="Arial"/>
                <w:sz w:val="22"/>
                <w:szCs w:val="22"/>
              </w:rPr>
              <w:t>4.2</w:t>
            </w:r>
          </w:p>
        </w:tc>
        <w:tc>
          <w:tcPr>
            <w:tcW w:w="3219" w:type="pct"/>
            <w:tcBorders>
              <w:top w:val="nil"/>
              <w:left w:val="nil"/>
              <w:bottom w:val="nil"/>
              <w:right w:val="nil"/>
            </w:tcBorders>
          </w:tcPr>
          <w:p w14:paraId="7B60B91C" w14:textId="6104ED7B" w:rsidR="0078272E" w:rsidRPr="0078272E" w:rsidRDefault="0078272E" w:rsidP="00B67B2E">
            <w:pPr>
              <w:rPr>
                <w:rFonts w:ascii="Arial" w:hAnsi="Arial" w:cs="Arial"/>
                <w:sz w:val="22"/>
                <w:szCs w:val="22"/>
              </w:rPr>
            </w:pPr>
            <w:r w:rsidRPr="0078272E">
              <w:rPr>
                <w:rFonts w:ascii="Arial" w:hAnsi="Arial" w:cs="Arial"/>
                <w:sz w:val="22"/>
                <w:szCs w:val="22"/>
              </w:rPr>
              <w:t xml:space="preserve">Define the </w:t>
            </w:r>
            <w:r w:rsidRPr="0078272E">
              <w:rPr>
                <w:rFonts w:ascii="Arial" w:hAnsi="Arial" w:cs="Arial"/>
                <w:b/>
                <w:i/>
                <w:sz w:val="22"/>
                <w:szCs w:val="22"/>
              </w:rPr>
              <w:t>terms in the context of the Family Law Act</w:t>
            </w:r>
            <w:r w:rsidRPr="0078272E">
              <w:rPr>
                <w:rFonts w:ascii="Arial" w:hAnsi="Arial" w:cs="Arial"/>
                <w:sz w:val="22"/>
                <w:szCs w:val="22"/>
              </w:rPr>
              <w:t xml:space="preserve"> 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for application</w:t>
            </w:r>
          </w:p>
        </w:tc>
      </w:tr>
      <w:tr w:rsidR="0078272E" w:rsidRPr="0078272E" w14:paraId="6B40B454" w14:textId="77777777" w:rsidTr="00B67B2E">
        <w:trPr>
          <w:jc w:val="center"/>
        </w:trPr>
        <w:tc>
          <w:tcPr>
            <w:tcW w:w="270" w:type="pct"/>
            <w:vMerge/>
            <w:tcBorders>
              <w:top w:val="nil"/>
              <w:left w:val="nil"/>
              <w:bottom w:val="nil"/>
              <w:right w:val="nil"/>
            </w:tcBorders>
          </w:tcPr>
          <w:p w14:paraId="4D7D51EA"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BBC4F8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243DFDB" w14:textId="77777777" w:rsidR="0078272E" w:rsidRPr="0078272E" w:rsidRDefault="0078272E" w:rsidP="00B67B2E">
            <w:pPr>
              <w:rPr>
                <w:rFonts w:ascii="Arial" w:hAnsi="Arial" w:cs="Arial"/>
                <w:sz w:val="22"/>
                <w:szCs w:val="22"/>
              </w:rPr>
            </w:pPr>
            <w:r w:rsidRPr="0078272E">
              <w:rPr>
                <w:rFonts w:ascii="Arial" w:hAnsi="Arial" w:cs="Arial"/>
                <w:sz w:val="22"/>
                <w:szCs w:val="22"/>
              </w:rPr>
              <w:t>4.3</w:t>
            </w:r>
          </w:p>
        </w:tc>
        <w:tc>
          <w:tcPr>
            <w:tcW w:w="3219" w:type="pct"/>
            <w:tcBorders>
              <w:top w:val="nil"/>
              <w:left w:val="nil"/>
              <w:bottom w:val="nil"/>
              <w:right w:val="nil"/>
            </w:tcBorders>
          </w:tcPr>
          <w:p w14:paraId="60EFD163" w14:textId="77777777" w:rsidR="0078272E" w:rsidRPr="0078272E" w:rsidRDefault="0078272E" w:rsidP="00B67B2E">
            <w:pPr>
              <w:rPr>
                <w:rFonts w:ascii="Arial" w:hAnsi="Arial" w:cs="Arial"/>
                <w:sz w:val="22"/>
                <w:szCs w:val="22"/>
              </w:rPr>
            </w:pPr>
            <w:r w:rsidRPr="0078272E">
              <w:rPr>
                <w:rFonts w:ascii="Arial" w:hAnsi="Arial" w:cs="Arial"/>
                <w:sz w:val="22"/>
                <w:szCs w:val="22"/>
              </w:rPr>
              <w:t>Identify procedures required before a party may seek orders in relation to children and analyse for application</w:t>
            </w:r>
          </w:p>
        </w:tc>
      </w:tr>
      <w:tr w:rsidR="0078272E" w:rsidRPr="0078272E" w14:paraId="4AC67856" w14:textId="77777777" w:rsidTr="00B67B2E">
        <w:trPr>
          <w:jc w:val="center"/>
        </w:trPr>
        <w:tc>
          <w:tcPr>
            <w:tcW w:w="270" w:type="pct"/>
            <w:vMerge/>
            <w:tcBorders>
              <w:top w:val="nil"/>
              <w:left w:val="nil"/>
              <w:bottom w:val="nil"/>
              <w:right w:val="nil"/>
            </w:tcBorders>
          </w:tcPr>
          <w:p w14:paraId="2C52F3E7"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563A24A"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A559B4A" w14:textId="77777777" w:rsidR="0078272E" w:rsidRPr="0078272E" w:rsidRDefault="0078272E" w:rsidP="00B67B2E">
            <w:pPr>
              <w:rPr>
                <w:rFonts w:ascii="Arial" w:hAnsi="Arial" w:cs="Arial"/>
                <w:sz w:val="22"/>
                <w:szCs w:val="22"/>
              </w:rPr>
            </w:pPr>
            <w:r w:rsidRPr="0078272E">
              <w:rPr>
                <w:rFonts w:ascii="Arial" w:hAnsi="Arial" w:cs="Arial"/>
                <w:sz w:val="22"/>
                <w:szCs w:val="22"/>
              </w:rPr>
              <w:t>4.4</w:t>
            </w:r>
          </w:p>
        </w:tc>
        <w:tc>
          <w:tcPr>
            <w:tcW w:w="3219" w:type="pct"/>
            <w:tcBorders>
              <w:top w:val="nil"/>
              <w:left w:val="nil"/>
              <w:bottom w:val="nil"/>
              <w:right w:val="nil"/>
            </w:tcBorders>
          </w:tcPr>
          <w:p w14:paraId="21335EBF" w14:textId="1517717C" w:rsidR="0078272E" w:rsidRPr="0078272E" w:rsidRDefault="0078272E" w:rsidP="00B67B2E">
            <w:pPr>
              <w:rPr>
                <w:rFonts w:ascii="Arial" w:hAnsi="Arial" w:cs="Arial"/>
                <w:sz w:val="22"/>
                <w:szCs w:val="22"/>
              </w:rPr>
            </w:pPr>
            <w:r w:rsidRPr="0078272E">
              <w:rPr>
                <w:rFonts w:ascii="Arial" w:hAnsi="Arial" w:cs="Arial"/>
                <w:sz w:val="22"/>
                <w:szCs w:val="22"/>
              </w:rPr>
              <w:t xml:space="preserve">Identify 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 xml:space="preserve">the </w:t>
            </w:r>
            <w:r w:rsidRPr="0078272E">
              <w:rPr>
                <w:rFonts w:ascii="Arial" w:hAnsi="Arial" w:cs="Arial"/>
                <w:b/>
                <w:i/>
                <w:sz w:val="22"/>
                <w:szCs w:val="22"/>
              </w:rPr>
              <w:t>main considerations exercised under the Family Law Act</w:t>
            </w:r>
            <w:r w:rsidRPr="0078272E">
              <w:rPr>
                <w:rFonts w:ascii="Arial" w:hAnsi="Arial" w:cs="Arial"/>
                <w:sz w:val="22"/>
                <w:szCs w:val="22"/>
              </w:rPr>
              <w:t xml:space="preserve"> when making an order in relation to children</w:t>
            </w:r>
          </w:p>
        </w:tc>
      </w:tr>
      <w:tr w:rsidR="0078272E" w:rsidRPr="0078272E" w14:paraId="20465142" w14:textId="77777777" w:rsidTr="00B67B2E">
        <w:trPr>
          <w:jc w:val="center"/>
        </w:trPr>
        <w:tc>
          <w:tcPr>
            <w:tcW w:w="270" w:type="pct"/>
            <w:vMerge/>
            <w:tcBorders>
              <w:top w:val="nil"/>
              <w:left w:val="nil"/>
              <w:bottom w:val="nil"/>
              <w:right w:val="nil"/>
            </w:tcBorders>
          </w:tcPr>
          <w:p w14:paraId="3B0368DD"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CDAB62A"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3D8B0E7F" w14:textId="77777777" w:rsidR="0078272E" w:rsidRPr="0078272E" w:rsidRDefault="0078272E" w:rsidP="00B67B2E">
            <w:pPr>
              <w:rPr>
                <w:rFonts w:ascii="Arial" w:hAnsi="Arial" w:cs="Arial"/>
                <w:sz w:val="22"/>
                <w:szCs w:val="22"/>
              </w:rPr>
            </w:pPr>
            <w:r w:rsidRPr="0078272E">
              <w:rPr>
                <w:rFonts w:ascii="Arial" w:hAnsi="Arial" w:cs="Arial"/>
                <w:sz w:val="22"/>
                <w:szCs w:val="22"/>
              </w:rPr>
              <w:t>4.5</w:t>
            </w:r>
          </w:p>
        </w:tc>
        <w:tc>
          <w:tcPr>
            <w:tcW w:w="3219" w:type="pct"/>
            <w:tcBorders>
              <w:top w:val="nil"/>
              <w:left w:val="nil"/>
              <w:bottom w:val="nil"/>
              <w:right w:val="nil"/>
            </w:tcBorders>
          </w:tcPr>
          <w:p w14:paraId="1AB8028B" w14:textId="3F6967CE" w:rsidR="0078272E" w:rsidRPr="0078272E" w:rsidRDefault="0040274D" w:rsidP="00B67B2E">
            <w:pPr>
              <w:rPr>
                <w:rFonts w:ascii="Arial" w:hAnsi="Arial" w:cs="Arial"/>
                <w:sz w:val="22"/>
                <w:szCs w:val="22"/>
              </w:rPr>
            </w:pPr>
            <w:r>
              <w:rPr>
                <w:rFonts w:ascii="Arial" w:hAnsi="Arial" w:cs="Arial"/>
                <w:sz w:val="22"/>
                <w:szCs w:val="22"/>
              </w:rPr>
              <w:t>Evaluate</w:t>
            </w:r>
            <w:r w:rsidR="0078272E" w:rsidRPr="0078272E">
              <w:rPr>
                <w:rFonts w:ascii="Arial" w:hAnsi="Arial" w:cs="Arial"/>
                <w:sz w:val="22"/>
                <w:szCs w:val="22"/>
              </w:rPr>
              <w:t xml:space="preserve"> the </w:t>
            </w:r>
            <w:r w:rsidR="0078272E" w:rsidRPr="0078272E">
              <w:rPr>
                <w:rFonts w:ascii="Arial" w:hAnsi="Arial" w:cs="Arial"/>
                <w:b/>
                <w:i/>
                <w:sz w:val="22"/>
                <w:szCs w:val="22"/>
              </w:rPr>
              <w:t>types of orders</w:t>
            </w:r>
            <w:r w:rsidR="0078272E" w:rsidRPr="0078272E">
              <w:rPr>
                <w:rFonts w:ascii="Arial" w:hAnsi="Arial" w:cs="Arial"/>
                <w:sz w:val="22"/>
                <w:szCs w:val="22"/>
              </w:rPr>
              <w:t xml:space="preserve"> that may be made in relation to children </w:t>
            </w:r>
          </w:p>
        </w:tc>
      </w:tr>
      <w:tr w:rsidR="0078272E" w:rsidRPr="0078272E" w14:paraId="30E92539" w14:textId="77777777" w:rsidTr="00B67B2E">
        <w:trPr>
          <w:jc w:val="center"/>
        </w:trPr>
        <w:tc>
          <w:tcPr>
            <w:tcW w:w="270" w:type="pct"/>
            <w:vMerge/>
            <w:tcBorders>
              <w:top w:val="nil"/>
              <w:left w:val="nil"/>
              <w:bottom w:val="nil"/>
              <w:right w:val="nil"/>
            </w:tcBorders>
          </w:tcPr>
          <w:p w14:paraId="44A824BF"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1969014"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0821F6D5" w14:textId="77777777" w:rsidR="0078272E" w:rsidRPr="0078272E" w:rsidRDefault="0078272E" w:rsidP="00B67B2E">
            <w:pPr>
              <w:rPr>
                <w:rFonts w:ascii="Arial" w:hAnsi="Arial" w:cs="Arial"/>
                <w:sz w:val="22"/>
                <w:szCs w:val="22"/>
              </w:rPr>
            </w:pPr>
            <w:r w:rsidRPr="0078272E">
              <w:rPr>
                <w:rFonts w:ascii="Arial" w:hAnsi="Arial" w:cs="Arial"/>
                <w:sz w:val="22"/>
                <w:szCs w:val="22"/>
              </w:rPr>
              <w:t>4.6</w:t>
            </w:r>
          </w:p>
        </w:tc>
        <w:tc>
          <w:tcPr>
            <w:tcW w:w="3219" w:type="pct"/>
            <w:tcBorders>
              <w:top w:val="nil"/>
              <w:left w:val="nil"/>
              <w:bottom w:val="nil"/>
              <w:right w:val="nil"/>
            </w:tcBorders>
          </w:tcPr>
          <w:p w14:paraId="1A06F943" w14:textId="49C027CC" w:rsidR="0078272E" w:rsidRPr="0078272E" w:rsidRDefault="0040274D" w:rsidP="00B67B2E">
            <w:pPr>
              <w:rPr>
                <w:rFonts w:ascii="Arial" w:hAnsi="Arial" w:cs="Arial"/>
                <w:sz w:val="22"/>
                <w:szCs w:val="22"/>
              </w:rPr>
            </w:pPr>
            <w:r>
              <w:rPr>
                <w:rFonts w:ascii="Arial" w:hAnsi="Arial" w:cs="Arial"/>
                <w:sz w:val="22"/>
                <w:szCs w:val="22"/>
              </w:rPr>
              <w:t>Identify</w:t>
            </w:r>
            <w:r w:rsidR="0078272E" w:rsidRPr="0078272E">
              <w:rPr>
                <w:rFonts w:ascii="Arial" w:hAnsi="Arial" w:cs="Arial"/>
                <w:sz w:val="22"/>
                <w:szCs w:val="22"/>
              </w:rPr>
              <w:t xml:space="preserve"> the </w:t>
            </w:r>
            <w:r w:rsidR="0078272E" w:rsidRPr="0078272E">
              <w:rPr>
                <w:rFonts w:ascii="Arial" w:hAnsi="Arial" w:cs="Arial"/>
                <w:b/>
                <w:i/>
                <w:sz w:val="22"/>
                <w:szCs w:val="22"/>
              </w:rPr>
              <w:t>situations in which the Court will vary orders</w:t>
            </w:r>
            <w:r w:rsidR="0078272E" w:rsidRPr="0078272E">
              <w:rPr>
                <w:rFonts w:ascii="Arial" w:hAnsi="Arial" w:cs="Arial"/>
                <w:sz w:val="22"/>
                <w:szCs w:val="22"/>
              </w:rPr>
              <w:t xml:space="preserve"> relating to children </w:t>
            </w:r>
          </w:p>
          <w:p w14:paraId="189540F1" w14:textId="77777777" w:rsidR="0078272E" w:rsidRPr="0078272E" w:rsidRDefault="0078272E" w:rsidP="00B67B2E">
            <w:pPr>
              <w:rPr>
                <w:rFonts w:ascii="Arial" w:hAnsi="Arial" w:cs="Arial"/>
                <w:sz w:val="22"/>
                <w:szCs w:val="22"/>
              </w:rPr>
            </w:pPr>
          </w:p>
        </w:tc>
      </w:tr>
      <w:tr w:rsidR="0078272E" w:rsidRPr="0078272E" w14:paraId="0474EA9C" w14:textId="77777777" w:rsidTr="00B67B2E">
        <w:trPr>
          <w:jc w:val="center"/>
        </w:trPr>
        <w:tc>
          <w:tcPr>
            <w:tcW w:w="270" w:type="pct"/>
            <w:vMerge w:val="restart"/>
            <w:tcBorders>
              <w:top w:val="nil"/>
              <w:left w:val="nil"/>
              <w:bottom w:val="nil"/>
              <w:right w:val="nil"/>
            </w:tcBorders>
          </w:tcPr>
          <w:p w14:paraId="7B45B85C" w14:textId="77777777" w:rsidR="0078272E" w:rsidRPr="0078272E" w:rsidRDefault="0078272E" w:rsidP="00B67B2E">
            <w:pPr>
              <w:rPr>
                <w:rFonts w:ascii="Arial" w:hAnsi="Arial" w:cs="Arial"/>
                <w:sz w:val="22"/>
                <w:szCs w:val="22"/>
              </w:rPr>
            </w:pPr>
            <w:r w:rsidRPr="0078272E">
              <w:rPr>
                <w:rFonts w:ascii="Arial" w:hAnsi="Arial" w:cs="Arial"/>
                <w:sz w:val="22"/>
                <w:szCs w:val="22"/>
              </w:rPr>
              <w:t>5.</w:t>
            </w:r>
          </w:p>
        </w:tc>
        <w:tc>
          <w:tcPr>
            <w:tcW w:w="1144" w:type="pct"/>
            <w:gridSpan w:val="2"/>
            <w:vMerge w:val="restart"/>
            <w:tcBorders>
              <w:top w:val="nil"/>
              <w:left w:val="nil"/>
              <w:bottom w:val="nil"/>
              <w:right w:val="nil"/>
            </w:tcBorders>
          </w:tcPr>
          <w:p w14:paraId="3CBE8FE7" w14:textId="6BC38E67" w:rsidR="0078272E" w:rsidRPr="0078272E" w:rsidRDefault="0078272E" w:rsidP="00B67B2E">
            <w:pPr>
              <w:rPr>
                <w:rFonts w:ascii="Arial" w:hAnsi="Arial" w:cs="Arial"/>
                <w:sz w:val="22"/>
                <w:szCs w:val="22"/>
              </w:rPr>
            </w:pPr>
            <w:r w:rsidRPr="0078272E">
              <w:rPr>
                <w:rFonts w:ascii="Arial" w:hAnsi="Arial" w:cs="Arial"/>
                <w:sz w:val="22"/>
                <w:szCs w:val="22"/>
              </w:rPr>
              <w:t xml:space="preserve">Identify 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the provisions of the Family Law Act with reference to Partner’s and Spousal Maintenance</w:t>
            </w:r>
          </w:p>
        </w:tc>
        <w:tc>
          <w:tcPr>
            <w:tcW w:w="367" w:type="pct"/>
            <w:tcBorders>
              <w:top w:val="nil"/>
              <w:left w:val="nil"/>
              <w:bottom w:val="nil"/>
              <w:right w:val="nil"/>
            </w:tcBorders>
          </w:tcPr>
          <w:p w14:paraId="75A3777E" w14:textId="77777777" w:rsidR="0078272E" w:rsidRPr="0078272E" w:rsidRDefault="0078272E" w:rsidP="00B67B2E">
            <w:pPr>
              <w:rPr>
                <w:rFonts w:ascii="Arial" w:hAnsi="Arial" w:cs="Arial"/>
                <w:sz w:val="22"/>
                <w:szCs w:val="22"/>
              </w:rPr>
            </w:pPr>
            <w:r w:rsidRPr="0078272E">
              <w:rPr>
                <w:rFonts w:ascii="Arial" w:hAnsi="Arial" w:cs="Arial"/>
                <w:sz w:val="22"/>
                <w:szCs w:val="22"/>
              </w:rPr>
              <w:t>5.1</w:t>
            </w:r>
          </w:p>
        </w:tc>
        <w:tc>
          <w:tcPr>
            <w:tcW w:w="3219" w:type="pct"/>
            <w:tcBorders>
              <w:top w:val="nil"/>
              <w:left w:val="nil"/>
              <w:bottom w:val="nil"/>
              <w:right w:val="nil"/>
            </w:tcBorders>
          </w:tcPr>
          <w:p w14:paraId="1B2C102A"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parties who are eligible to receive maintenance</w:t>
            </w:r>
            <w:r w:rsidRPr="0078272E">
              <w:rPr>
                <w:rFonts w:ascii="Arial" w:hAnsi="Arial" w:cs="Arial"/>
                <w:sz w:val="22"/>
                <w:szCs w:val="22"/>
              </w:rPr>
              <w:t xml:space="preserve"> </w:t>
            </w:r>
          </w:p>
        </w:tc>
      </w:tr>
      <w:tr w:rsidR="0078272E" w:rsidRPr="0078272E" w14:paraId="39B2A240" w14:textId="77777777" w:rsidTr="00B67B2E">
        <w:trPr>
          <w:jc w:val="center"/>
        </w:trPr>
        <w:tc>
          <w:tcPr>
            <w:tcW w:w="270" w:type="pct"/>
            <w:vMerge/>
            <w:tcBorders>
              <w:top w:val="nil"/>
              <w:left w:val="nil"/>
              <w:bottom w:val="nil"/>
              <w:right w:val="nil"/>
            </w:tcBorders>
          </w:tcPr>
          <w:p w14:paraId="145923DD"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3AC189CF"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2DD0B0B4" w14:textId="77777777" w:rsidR="0078272E" w:rsidRPr="0078272E" w:rsidRDefault="0078272E" w:rsidP="00B67B2E">
            <w:pPr>
              <w:rPr>
                <w:rFonts w:ascii="Arial" w:hAnsi="Arial" w:cs="Arial"/>
                <w:sz w:val="22"/>
                <w:szCs w:val="22"/>
              </w:rPr>
            </w:pPr>
            <w:r w:rsidRPr="0078272E">
              <w:rPr>
                <w:rFonts w:ascii="Arial" w:hAnsi="Arial" w:cs="Arial"/>
                <w:sz w:val="22"/>
                <w:szCs w:val="22"/>
              </w:rPr>
              <w:t>5.2</w:t>
            </w:r>
          </w:p>
        </w:tc>
        <w:tc>
          <w:tcPr>
            <w:tcW w:w="3219" w:type="pct"/>
            <w:tcBorders>
              <w:top w:val="nil"/>
              <w:left w:val="nil"/>
              <w:bottom w:val="nil"/>
              <w:right w:val="nil"/>
            </w:tcBorders>
          </w:tcPr>
          <w:p w14:paraId="3A17AF73" w14:textId="483B08B1"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pre-requisites to the making of a maintenance order</w:t>
            </w:r>
          </w:p>
        </w:tc>
      </w:tr>
      <w:tr w:rsidR="0078272E" w:rsidRPr="0078272E" w14:paraId="2B05E03B" w14:textId="77777777" w:rsidTr="00B67B2E">
        <w:trPr>
          <w:jc w:val="center"/>
        </w:trPr>
        <w:tc>
          <w:tcPr>
            <w:tcW w:w="270" w:type="pct"/>
            <w:vMerge/>
            <w:tcBorders>
              <w:top w:val="nil"/>
              <w:left w:val="nil"/>
              <w:bottom w:val="nil"/>
              <w:right w:val="nil"/>
            </w:tcBorders>
          </w:tcPr>
          <w:p w14:paraId="15073211"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0186E39"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4495573" w14:textId="77777777" w:rsidR="0078272E" w:rsidRPr="0078272E" w:rsidRDefault="0078272E" w:rsidP="00B67B2E">
            <w:pPr>
              <w:rPr>
                <w:rFonts w:ascii="Arial" w:hAnsi="Arial" w:cs="Arial"/>
                <w:sz w:val="22"/>
                <w:szCs w:val="22"/>
              </w:rPr>
            </w:pPr>
            <w:r w:rsidRPr="0078272E">
              <w:rPr>
                <w:rFonts w:ascii="Arial" w:hAnsi="Arial" w:cs="Arial"/>
                <w:sz w:val="22"/>
                <w:szCs w:val="22"/>
              </w:rPr>
              <w:t>5.3</w:t>
            </w:r>
          </w:p>
        </w:tc>
        <w:tc>
          <w:tcPr>
            <w:tcW w:w="3219" w:type="pct"/>
            <w:tcBorders>
              <w:top w:val="nil"/>
              <w:left w:val="nil"/>
              <w:bottom w:val="nil"/>
              <w:right w:val="nil"/>
            </w:tcBorders>
          </w:tcPr>
          <w:p w14:paraId="1C600754" w14:textId="1BC95122"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 xml:space="preserve">factors considered in the assessment of maintenance </w:t>
            </w:r>
            <w:r w:rsidRPr="0078272E">
              <w:rPr>
                <w:rFonts w:ascii="Arial" w:hAnsi="Arial" w:cs="Arial"/>
                <w:sz w:val="22"/>
                <w:szCs w:val="22"/>
              </w:rPr>
              <w:t xml:space="preserve">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for application</w:t>
            </w:r>
          </w:p>
        </w:tc>
      </w:tr>
      <w:tr w:rsidR="0078272E" w:rsidRPr="0078272E" w14:paraId="4A91CC38" w14:textId="77777777" w:rsidTr="00B67B2E">
        <w:trPr>
          <w:jc w:val="center"/>
        </w:trPr>
        <w:tc>
          <w:tcPr>
            <w:tcW w:w="270" w:type="pct"/>
            <w:vMerge/>
            <w:tcBorders>
              <w:top w:val="nil"/>
              <w:left w:val="nil"/>
              <w:bottom w:val="nil"/>
              <w:right w:val="nil"/>
            </w:tcBorders>
          </w:tcPr>
          <w:p w14:paraId="1B78128D"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686C59E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1FC1D2FA" w14:textId="77777777" w:rsidR="0078272E" w:rsidRPr="0078272E" w:rsidRDefault="0078272E" w:rsidP="00B67B2E">
            <w:pPr>
              <w:rPr>
                <w:rFonts w:ascii="Arial" w:hAnsi="Arial" w:cs="Arial"/>
                <w:sz w:val="22"/>
                <w:szCs w:val="22"/>
              </w:rPr>
            </w:pPr>
            <w:r w:rsidRPr="0078272E">
              <w:rPr>
                <w:rFonts w:ascii="Arial" w:hAnsi="Arial" w:cs="Arial"/>
                <w:sz w:val="22"/>
                <w:szCs w:val="22"/>
              </w:rPr>
              <w:t>5.4</w:t>
            </w:r>
          </w:p>
        </w:tc>
        <w:tc>
          <w:tcPr>
            <w:tcW w:w="3219" w:type="pct"/>
            <w:tcBorders>
              <w:top w:val="nil"/>
              <w:left w:val="nil"/>
              <w:bottom w:val="nil"/>
              <w:right w:val="nil"/>
            </w:tcBorders>
          </w:tcPr>
          <w:p w14:paraId="69C7956A" w14:textId="153A4F3C"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 xml:space="preserve">factors that may lead to termination or variation of a maintenance order </w:t>
            </w:r>
            <w:r w:rsidRPr="0078272E">
              <w:rPr>
                <w:rFonts w:ascii="Arial" w:hAnsi="Arial" w:cs="Arial"/>
                <w:sz w:val="22"/>
                <w:szCs w:val="22"/>
              </w:rPr>
              <w:t xml:space="preserve">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for application</w:t>
            </w:r>
          </w:p>
          <w:p w14:paraId="28BBE01F" w14:textId="77777777" w:rsidR="0078272E" w:rsidRPr="0078272E" w:rsidRDefault="0078272E" w:rsidP="00B67B2E">
            <w:pPr>
              <w:rPr>
                <w:rFonts w:ascii="Arial" w:hAnsi="Arial" w:cs="Arial"/>
                <w:sz w:val="22"/>
                <w:szCs w:val="22"/>
              </w:rPr>
            </w:pPr>
          </w:p>
        </w:tc>
      </w:tr>
      <w:tr w:rsidR="0078272E" w:rsidRPr="0078272E" w14:paraId="7F40BBA6" w14:textId="77777777" w:rsidTr="00B67B2E">
        <w:trPr>
          <w:jc w:val="center"/>
        </w:trPr>
        <w:tc>
          <w:tcPr>
            <w:tcW w:w="270" w:type="pct"/>
            <w:vMerge w:val="restart"/>
            <w:tcBorders>
              <w:top w:val="nil"/>
              <w:left w:val="nil"/>
              <w:right w:val="nil"/>
            </w:tcBorders>
          </w:tcPr>
          <w:p w14:paraId="56545AB5" w14:textId="77777777" w:rsidR="0078272E" w:rsidRPr="0078272E" w:rsidRDefault="0078272E" w:rsidP="00B67B2E">
            <w:pPr>
              <w:rPr>
                <w:rFonts w:ascii="Arial" w:hAnsi="Arial" w:cs="Arial"/>
                <w:sz w:val="22"/>
                <w:szCs w:val="22"/>
              </w:rPr>
            </w:pPr>
            <w:r w:rsidRPr="0078272E">
              <w:rPr>
                <w:rFonts w:ascii="Arial" w:hAnsi="Arial" w:cs="Arial"/>
                <w:sz w:val="22"/>
                <w:szCs w:val="22"/>
              </w:rPr>
              <w:t>6</w:t>
            </w:r>
          </w:p>
        </w:tc>
        <w:tc>
          <w:tcPr>
            <w:tcW w:w="1144" w:type="pct"/>
            <w:gridSpan w:val="2"/>
            <w:vMerge w:val="restart"/>
            <w:tcBorders>
              <w:top w:val="nil"/>
              <w:left w:val="nil"/>
              <w:right w:val="nil"/>
            </w:tcBorders>
          </w:tcPr>
          <w:p w14:paraId="7D28ADD6" w14:textId="78FE6804" w:rsidR="0078272E" w:rsidRPr="0078272E" w:rsidRDefault="0078272E" w:rsidP="00B67B2E">
            <w:pPr>
              <w:rPr>
                <w:rFonts w:ascii="Arial" w:hAnsi="Arial" w:cs="Arial"/>
                <w:sz w:val="22"/>
                <w:szCs w:val="22"/>
              </w:rPr>
            </w:pPr>
            <w:r w:rsidRPr="0078272E">
              <w:rPr>
                <w:rFonts w:ascii="Arial" w:hAnsi="Arial" w:cs="Arial"/>
                <w:sz w:val="22"/>
                <w:szCs w:val="22"/>
              </w:rPr>
              <w:t xml:space="preserve">Identify and </w:t>
            </w:r>
            <w:r w:rsidR="0040274D">
              <w:rPr>
                <w:rFonts w:ascii="Arial" w:hAnsi="Arial" w:cs="Arial"/>
                <w:sz w:val="22"/>
                <w:szCs w:val="22"/>
              </w:rPr>
              <w:t>research</w:t>
            </w:r>
            <w:r w:rsidR="0040274D" w:rsidRPr="0078272E">
              <w:rPr>
                <w:rFonts w:ascii="Arial" w:hAnsi="Arial" w:cs="Arial"/>
                <w:sz w:val="22"/>
                <w:szCs w:val="22"/>
              </w:rPr>
              <w:t xml:space="preserve"> </w:t>
            </w:r>
            <w:r w:rsidRPr="0078272E">
              <w:rPr>
                <w:rFonts w:ascii="Arial" w:hAnsi="Arial" w:cs="Arial"/>
                <w:sz w:val="22"/>
                <w:szCs w:val="22"/>
              </w:rPr>
              <w:t>the provisions for paying of child support</w:t>
            </w:r>
          </w:p>
        </w:tc>
        <w:tc>
          <w:tcPr>
            <w:tcW w:w="367" w:type="pct"/>
            <w:tcBorders>
              <w:top w:val="nil"/>
              <w:left w:val="nil"/>
              <w:bottom w:val="nil"/>
              <w:right w:val="nil"/>
            </w:tcBorders>
          </w:tcPr>
          <w:p w14:paraId="1CA1F403" w14:textId="77777777" w:rsidR="0078272E" w:rsidRPr="0078272E" w:rsidRDefault="0078272E" w:rsidP="00B67B2E">
            <w:pPr>
              <w:rPr>
                <w:rFonts w:ascii="Arial" w:hAnsi="Arial" w:cs="Arial"/>
                <w:sz w:val="22"/>
                <w:szCs w:val="22"/>
              </w:rPr>
            </w:pPr>
            <w:r w:rsidRPr="0078272E">
              <w:rPr>
                <w:rFonts w:ascii="Arial" w:hAnsi="Arial" w:cs="Arial"/>
                <w:sz w:val="22"/>
                <w:szCs w:val="22"/>
              </w:rPr>
              <w:t>6.1</w:t>
            </w:r>
          </w:p>
        </w:tc>
        <w:tc>
          <w:tcPr>
            <w:tcW w:w="3219" w:type="pct"/>
            <w:tcBorders>
              <w:top w:val="nil"/>
              <w:left w:val="nil"/>
              <w:bottom w:val="nil"/>
              <w:right w:val="nil"/>
            </w:tcBorders>
          </w:tcPr>
          <w:p w14:paraId="0C1AE7F1" w14:textId="12DCBEB6" w:rsidR="0078272E" w:rsidRPr="0078272E" w:rsidRDefault="0078272E" w:rsidP="00B67B2E">
            <w:pPr>
              <w:rPr>
                <w:rFonts w:ascii="Arial" w:hAnsi="Arial" w:cs="Arial"/>
                <w:sz w:val="22"/>
                <w:szCs w:val="22"/>
              </w:rPr>
            </w:pPr>
            <w:r w:rsidRPr="0078272E">
              <w:rPr>
                <w:rFonts w:ascii="Arial" w:hAnsi="Arial" w:cs="Arial"/>
                <w:sz w:val="22"/>
                <w:szCs w:val="22"/>
              </w:rPr>
              <w:t xml:space="preserve">Research the </w:t>
            </w:r>
            <w:r w:rsidRPr="0078272E">
              <w:rPr>
                <w:rFonts w:ascii="Arial" w:hAnsi="Arial" w:cs="Arial"/>
                <w:b/>
                <w:i/>
                <w:sz w:val="22"/>
                <w:szCs w:val="22"/>
              </w:rPr>
              <w:t>child support legislation</w:t>
            </w:r>
            <w:r w:rsidRPr="0078272E">
              <w:rPr>
                <w:rFonts w:ascii="Arial" w:hAnsi="Arial" w:cs="Arial"/>
                <w:sz w:val="22"/>
                <w:szCs w:val="22"/>
              </w:rPr>
              <w:t xml:space="preserve"> </w:t>
            </w:r>
          </w:p>
        </w:tc>
      </w:tr>
      <w:tr w:rsidR="0078272E" w:rsidRPr="0078272E" w14:paraId="18137BBB" w14:textId="77777777" w:rsidTr="00B67B2E">
        <w:trPr>
          <w:jc w:val="center"/>
        </w:trPr>
        <w:tc>
          <w:tcPr>
            <w:tcW w:w="270" w:type="pct"/>
            <w:vMerge/>
            <w:tcBorders>
              <w:left w:val="nil"/>
              <w:bottom w:val="nil"/>
              <w:right w:val="nil"/>
            </w:tcBorders>
          </w:tcPr>
          <w:p w14:paraId="716BCADC" w14:textId="77777777" w:rsidR="0078272E" w:rsidRPr="0078272E" w:rsidRDefault="0078272E" w:rsidP="00B67B2E">
            <w:pPr>
              <w:rPr>
                <w:rFonts w:ascii="Arial" w:hAnsi="Arial" w:cs="Arial"/>
                <w:sz w:val="22"/>
                <w:szCs w:val="22"/>
              </w:rPr>
            </w:pPr>
          </w:p>
        </w:tc>
        <w:tc>
          <w:tcPr>
            <w:tcW w:w="1144" w:type="pct"/>
            <w:gridSpan w:val="2"/>
            <w:vMerge/>
            <w:tcBorders>
              <w:left w:val="nil"/>
              <w:bottom w:val="nil"/>
              <w:right w:val="nil"/>
            </w:tcBorders>
          </w:tcPr>
          <w:p w14:paraId="4F5247FE"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22A0AEAC" w14:textId="5B563627" w:rsidR="0078272E" w:rsidRPr="0078272E" w:rsidRDefault="0078272E" w:rsidP="00B67B2E">
            <w:pPr>
              <w:rPr>
                <w:rFonts w:ascii="Arial" w:hAnsi="Arial" w:cs="Arial"/>
                <w:sz w:val="22"/>
                <w:szCs w:val="22"/>
              </w:rPr>
            </w:pPr>
            <w:r w:rsidRPr="0078272E">
              <w:rPr>
                <w:rFonts w:ascii="Arial" w:hAnsi="Arial" w:cs="Arial"/>
                <w:sz w:val="22"/>
                <w:szCs w:val="22"/>
              </w:rPr>
              <w:t>6.2</w:t>
            </w:r>
          </w:p>
        </w:tc>
        <w:tc>
          <w:tcPr>
            <w:tcW w:w="3219" w:type="pct"/>
            <w:tcBorders>
              <w:top w:val="nil"/>
              <w:left w:val="nil"/>
              <w:bottom w:val="nil"/>
              <w:right w:val="nil"/>
            </w:tcBorders>
          </w:tcPr>
          <w:p w14:paraId="51B4970C" w14:textId="0BBD0388" w:rsidR="0078272E" w:rsidRPr="0078272E" w:rsidRDefault="007D1EDF" w:rsidP="00B67B2E">
            <w:pPr>
              <w:rPr>
                <w:rFonts w:ascii="Arial" w:hAnsi="Arial" w:cs="Arial"/>
                <w:sz w:val="22"/>
                <w:szCs w:val="22"/>
              </w:rPr>
            </w:pPr>
            <w:r>
              <w:rPr>
                <w:rFonts w:ascii="Arial" w:hAnsi="Arial" w:cs="Arial"/>
                <w:sz w:val="22"/>
                <w:szCs w:val="22"/>
              </w:rPr>
              <w:t>I</w:t>
            </w:r>
            <w:r w:rsidRPr="0078272E">
              <w:rPr>
                <w:rFonts w:ascii="Arial" w:hAnsi="Arial" w:cs="Arial"/>
                <w:sz w:val="22"/>
                <w:szCs w:val="22"/>
              </w:rPr>
              <w:t xml:space="preserve">dentify the range of children who are subject to the provisions of the </w:t>
            </w:r>
            <w:r>
              <w:rPr>
                <w:rFonts w:ascii="Arial" w:hAnsi="Arial" w:cs="Arial"/>
                <w:sz w:val="22"/>
                <w:szCs w:val="22"/>
              </w:rPr>
              <w:t xml:space="preserve">child support legislation </w:t>
            </w:r>
          </w:p>
        </w:tc>
      </w:tr>
      <w:tr w:rsidR="0078272E" w:rsidRPr="0078272E" w14:paraId="18CCF134" w14:textId="77777777" w:rsidTr="00B67B2E">
        <w:trPr>
          <w:jc w:val="center"/>
        </w:trPr>
        <w:tc>
          <w:tcPr>
            <w:tcW w:w="270" w:type="pct"/>
            <w:vMerge w:val="restart"/>
            <w:tcBorders>
              <w:top w:val="nil"/>
              <w:left w:val="nil"/>
              <w:bottom w:val="nil"/>
              <w:right w:val="nil"/>
            </w:tcBorders>
          </w:tcPr>
          <w:p w14:paraId="3E7E7CA4" w14:textId="77777777" w:rsidR="0078272E" w:rsidRPr="0078272E" w:rsidRDefault="0078272E" w:rsidP="00B67B2E">
            <w:pPr>
              <w:rPr>
                <w:rFonts w:ascii="Arial" w:hAnsi="Arial" w:cs="Arial"/>
                <w:sz w:val="22"/>
                <w:szCs w:val="22"/>
              </w:rPr>
            </w:pPr>
            <w:r w:rsidRPr="0078272E">
              <w:rPr>
                <w:rFonts w:ascii="Arial" w:hAnsi="Arial" w:cs="Arial"/>
                <w:sz w:val="22"/>
                <w:szCs w:val="22"/>
              </w:rPr>
              <w:t>7.</w:t>
            </w:r>
          </w:p>
        </w:tc>
        <w:tc>
          <w:tcPr>
            <w:tcW w:w="1144" w:type="pct"/>
            <w:gridSpan w:val="2"/>
            <w:vMerge w:val="restart"/>
            <w:tcBorders>
              <w:top w:val="nil"/>
              <w:left w:val="nil"/>
              <w:bottom w:val="nil"/>
              <w:right w:val="nil"/>
            </w:tcBorders>
          </w:tcPr>
          <w:p w14:paraId="158072E7" w14:textId="5D93A45E" w:rsidR="0078272E" w:rsidRPr="0078272E" w:rsidRDefault="0078272E" w:rsidP="00B67B2E">
            <w:pPr>
              <w:rPr>
                <w:rFonts w:ascii="Arial" w:hAnsi="Arial" w:cs="Arial"/>
                <w:sz w:val="22"/>
                <w:szCs w:val="22"/>
              </w:rPr>
            </w:pPr>
            <w:r w:rsidRPr="0078272E">
              <w:rPr>
                <w:rFonts w:ascii="Arial" w:hAnsi="Arial" w:cs="Arial"/>
                <w:sz w:val="22"/>
                <w:szCs w:val="22"/>
              </w:rPr>
              <w:t xml:space="preserve">Identify 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the distribution of property under the Family Law Act</w:t>
            </w:r>
          </w:p>
        </w:tc>
        <w:tc>
          <w:tcPr>
            <w:tcW w:w="367" w:type="pct"/>
            <w:tcBorders>
              <w:top w:val="nil"/>
              <w:left w:val="nil"/>
              <w:bottom w:val="nil"/>
              <w:right w:val="nil"/>
            </w:tcBorders>
          </w:tcPr>
          <w:p w14:paraId="7BC4BACA" w14:textId="77777777" w:rsidR="0078272E" w:rsidRPr="0078272E" w:rsidRDefault="0078272E" w:rsidP="00B67B2E">
            <w:pPr>
              <w:rPr>
                <w:rFonts w:ascii="Arial" w:hAnsi="Arial" w:cs="Arial"/>
                <w:sz w:val="22"/>
                <w:szCs w:val="22"/>
              </w:rPr>
            </w:pPr>
            <w:r w:rsidRPr="0078272E">
              <w:rPr>
                <w:rFonts w:ascii="Arial" w:hAnsi="Arial" w:cs="Arial"/>
                <w:sz w:val="22"/>
                <w:szCs w:val="22"/>
              </w:rPr>
              <w:t>7.1</w:t>
            </w:r>
          </w:p>
        </w:tc>
        <w:tc>
          <w:tcPr>
            <w:tcW w:w="3219" w:type="pct"/>
            <w:tcBorders>
              <w:top w:val="nil"/>
              <w:left w:val="nil"/>
              <w:bottom w:val="nil"/>
              <w:right w:val="nil"/>
            </w:tcBorders>
          </w:tcPr>
          <w:p w14:paraId="453EE466"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parties who may apply for property orders under the Family Law Act and determine property available for distribution </w:t>
            </w:r>
          </w:p>
        </w:tc>
      </w:tr>
      <w:tr w:rsidR="0078272E" w:rsidRPr="0078272E" w14:paraId="4EB6D61E" w14:textId="77777777" w:rsidTr="00B67B2E">
        <w:trPr>
          <w:jc w:val="center"/>
        </w:trPr>
        <w:tc>
          <w:tcPr>
            <w:tcW w:w="270" w:type="pct"/>
            <w:vMerge/>
            <w:tcBorders>
              <w:top w:val="nil"/>
              <w:left w:val="nil"/>
              <w:bottom w:val="nil"/>
              <w:right w:val="nil"/>
            </w:tcBorders>
          </w:tcPr>
          <w:p w14:paraId="094E0AB2"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11FD07FD"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332826AA" w14:textId="77777777" w:rsidR="0078272E" w:rsidRPr="0078272E" w:rsidRDefault="0078272E" w:rsidP="00B67B2E">
            <w:pPr>
              <w:rPr>
                <w:rFonts w:ascii="Arial" w:hAnsi="Arial" w:cs="Arial"/>
                <w:sz w:val="22"/>
                <w:szCs w:val="22"/>
              </w:rPr>
            </w:pPr>
            <w:r w:rsidRPr="0078272E">
              <w:rPr>
                <w:rFonts w:ascii="Arial" w:hAnsi="Arial" w:cs="Arial"/>
                <w:sz w:val="22"/>
                <w:szCs w:val="22"/>
              </w:rPr>
              <w:t>7.2</w:t>
            </w:r>
          </w:p>
        </w:tc>
        <w:tc>
          <w:tcPr>
            <w:tcW w:w="3219" w:type="pct"/>
            <w:tcBorders>
              <w:top w:val="nil"/>
              <w:left w:val="nil"/>
              <w:bottom w:val="nil"/>
              <w:right w:val="nil"/>
            </w:tcBorders>
          </w:tcPr>
          <w:p w14:paraId="2660129D" w14:textId="04158B1C"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criteria used by the court to determine property distribution</w:t>
            </w:r>
            <w:r w:rsidRPr="0078272E">
              <w:rPr>
                <w:rFonts w:ascii="Arial" w:hAnsi="Arial" w:cs="Arial"/>
                <w:sz w:val="22"/>
                <w:szCs w:val="22"/>
              </w:rPr>
              <w:t xml:space="preserve"> and </w:t>
            </w:r>
            <w:r w:rsidR="00672872">
              <w:rPr>
                <w:rFonts w:ascii="Arial" w:hAnsi="Arial" w:cs="Arial"/>
                <w:sz w:val="22"/>
                <w:szCs w:val="22"/>
              </w:rPr>
              <w:t>evaluate</w:t>
            </w:r>
            <w:r w:rsidR="00672872" w:rsidRPr="0078272E">
              <w:rPr>
                <w:rFonts w:ascii="Arial" w:hAnsi="Arial" w:cs="Arial"/>
                <w:sz w:val="22"/>
                <w:szCs w:val="22"/>
              </w:rPr>
              <w:t xml:space="preserve"> </w:t>
            </w:r>
            <w:r w:rsidRPr="0078272E">
              <w:rPr>
                <w:rFonts w:ascii="Arial" w:hAnsi="Arial" w:cs="Arial"/>
                <w:sz w:val="22"/>
                <w:szCs w:val="22"/>
              </w:rPr>
              <w:t>for application</w:t>
            </w:r>
          </w:p>
        </w:tc>
      </w:tr>
      <w:tr w:rsidR="0078272E" w:rsidRPr="0078272E" w14:paraId="3ECC612B" w14:textId="77777777" w:rsidTr="00B67B2E">
        <w:trPr>
          <w:jc w:val="center"/>
        </w:trPr>
        <w:tc>
          <w:tcPr>
            <w:tcW w:w="270" w:type="pct"/>
            <w:vMerge/>
            <w:tcBorders>
              <w:top w:val="nil"/>
              <w:left w:val="nil"/>
              <w:bottom w:val="nil"/>
              <w:right w:val="nil"/>
            </w:tcBorders>
          </w:tcPr>
          <w:p w14:paraId="574128DE"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79C9C308"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4C4C09CF" w14:textId="77777777" w:rsidR="0078272E" w:rsidRPr="0078272E" w:rsidRDefault="0078272E" w:rsidP="00B67B2E">
            <w:pPr>
              <w:rPr>
                <w:rFonts w:ascii="Arial" w:hAnsi="Arial" w:cs="Arial"/>
                <w:sz w:val="22"/>
                <w:szCs w:val="22"/>
              </w:rPr>
            </w:pPr>
            <w:r w:rsidRPr="0078272E">
              <w:rPr>
                <w:rFonts w:ascii="Arial" w:hAnsi="Arial" w:cs="Arial"/>
                <w:sz w:val="22"/>
                <w:szCs w:val="22"/>
              </w:rPr>
              <w:t>7.3</w:t>
            </w:r>
          </w:p>
        </w:tc>
        <w:tc>
          <w:tcPr>
            <w:tcW w:w="3219" w:type="pct"/>
            <w:tcBorders>
              <w:top w:val="nil"/>
              <w:left w:val="nil"/>
              <w:bottom w:val="nil"/>
              <w:right w:val="nil"/>
            </w:tcBorders>
          </w:tcPr>
          <w:p w14:paraId="1C212670" w14:textId="4986664C" w:rsidR="0078272E" w:rsidRPr="0078272E" w:rsidRDefault="0078272E" w:rsidP="00B67B2E">
            <w:pPr>
              <w:rPr>
                <w:rFonts w:ascii="Arial" w:hAnsi="Arial" w:cs="Arial"/>
                <w:sz w:val="22"/>
                <w:szCs w:val="22"/>
              </w:rPr>
            </w:pPr>
            <w:r w:rsidRPr="0078272E">
              <w:rPr>
                <w:rFonts w:ascii="Arial" w:hAnsi="Arial" w:cs="Arial"/>
                <w:sz w:val="22"/>
                <w:szCs w:val="22"/>
              </w:rPr>
              <w:t xml:space="preserve">Identify and </w:t>
            </w:r>
            <w:r w:rsidR="00672872">
              <w:rPr>
                <w:rFonts w:ascii="Arial" w:hAnsi="Arial" w:cs="Arial"/>
                <w:sz w:val="22"/>
                <w:szCs w:val="22"/>
              </w:rPr>
              <w:t>evaluate</w:t>
            </w:r>
            <w:r w:rsidR="00672872" w:rsidRPr="0078272E">
              <w:rPr>
                <w:rFonts w:ascii="Arial" w:hAnsi="Arial" w:cs="Arial"/>
                <w:sz w:val="22"/>
                <w:szCs w:val="22"/>
              </w:rPr>
              <w:t xml:space="preserve"> </w:t>
            </w:r>
            <w:r w:rsidRPr="0078272E">
              <w:rPr>
                <w:rFonts w:ascii="Arial" w:hAnsi="Arial" w:cs="Arial"/>
                <w:sz w:val="22"/>
                <w:szCs w:val="22"/>
              </w:rPr>
              <w:t>the criteria for dividing property between parties to a domestic relationship to which the Family Law Act and the Relationships Act do not apply</w:t>
            </w:r>
          </w:p>
        </w:tc>
      </w:tr>
      <w:tr w:rsidR="0078272E" w:rsidRPr="0078272E" w14:paraId="6C21B22A" w14:textId="77777777" w:rsidTr="00B67B2E">
        <w:trPr>
          <w:jc w:val="center"/>
        </w:trPr>
        <w:tc>
          <w:tcPr>
            <w:tcW w:w="270" w:type="pct"/>
            <w:vMerge/>
            <w:tcBorders>
              <w:top w:val="nil"/>
              <w:left w:val="nil"/>
              <w:bottom w:val="nil"/>
              <w:right w:val="nil"/>
            </w:tcBorders>
          </w:tcPr>
          <w:p w14:paraId="41B8773A"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CC2C648"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373DACAC" w14:textId="77777777" w:rsidR="0078272E" w:rsidRPr="0078272E" w:rsidRDefault="0078272E" w:rsidP="00B67B2E">
            <w:pPr>
              <w:rPr>
                <w:rFonts w:ascii="Arial" w:hAnsi="Arial" w:cs="Arial"/>
                <w:sz w:val="22"/>
                <w:szCs w:val="22"/>
              </w:rPr>
            </w:pPr>
            <w:r w:rsidRPr="0078272E">
              <w:rPr>
                <w:rFonts w:ascii="Arial" w:hAnsi="Arial" w:cs="Arial"/>
                <w:sz w:val="22"/>
                <w:szCs w:val="22"/>
              </w:rPr>
              <w:t>7.4</w:t>
            </w:r>
          </w:p>
        </w:tc>
        <w:tc>
          <w:tcPr>
            <w:tcW w:w="3219" w:type="pct"/>
            <w:tcBorders>
              <w:top w:val="nil"/>
              <w:left w:val="nil"/>
              <w:bottom w:val="nil"/>
              <w:right w:val="nil"/>
            </w:tcBorders>
          </w:tcPr>
          <w:p w14:paraId="54160745" w14:textId="440F4322"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property orders available to the court and the grounds for setting aside property orders and </w:t>
            </w:r>
            <w:r w:rsidR="00672872">
              <w:rPr>
                <w:rFonts w:ascii="Arial" w:hAnsi="Arial" w:cs="Arial"/>
                <w:sz w:val="22"/>
                <w:szCs w:val="22"/>
              </w:rPr>
              <w:t>evaluate</w:t>
            </w:r>
            <w:r w:rsidR="00672872" w:rsidRPr="0078272E">
              <w:rPr>
                <w:rFonts w:ascii="Arial" w:hAnsi="Arial" w:cs="Arial"/>
                <w:sz w:val="22"/>
                <w:szCs w:val="22"/>
              </w:rPr>
              <w:t xml:space="preserve"> </w:t>
            </w:r>
            <w:r w:rsidRPr="0078272E">
              <w:rPr>
                <w:rFonts w:ascii="Arial" w:hAnsi="Arial" w:cs="Arial"/>
                <w:sz w:val="22"/>
                <w:szCs w:val="22"/>
              </w:rPr>
              <w:t>for application</w:t>
            </w:r>
          </w:p>
        </w:tc>
      </w:tr>
      <w:tr w:rsidR="0078272E" w:rsidRPr="0078272E" w14:paraId="1A5750F4" w14:textId="77777777" w:rsidTr="00B67B2E">
        <w:trPr>
          <w:jc w:val="center"/>
        </w:trPr>
        <w:tc>
          <w:tcPr>
            <w:tcW w:w="270" w:type="pct"/>
            <w:vMerge/>
            <w:tcBorders>
              <w:top w:val="nil"/>
              <w:left w:val="nil"/>
              <w:bottom w:val="nil"/>
              <w:right w:val="nil"/>
            </w:tcBorders>
          </w:tcPr>
          <w:p w14:paraId="63BCD5C3"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E61983E"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11A6CC5" w14:textId="77777777" w:rsidR="0078272E" w:rsidRPr="0078272E" w:rsidRDefault="0078272E" w:rsidP="00B67B2E">
            <w:pPr>
              <w:rPr>
                <w:rFonts w:ascii="Arial" w:hAnsi="Arial" w:cs="Arial"/>
                <w:sz w:val="22"/>
                <w:szCs w:val="22"/>
              </w:rPr>
            </w:pPr>
            <w:r w:rsidRPr="0078272E">
              <w:rPr>
                <w:rFonts w:ascii="Arial" w:hAnsi="Arial" w:cs="Arial"/>
                <w:sz w:val="22"/>
                <w:szCs w:val="22"/>
              </w:rPr>
              <w:t>7.5</w:t>
            </w:r>
          </w:p>
        </w:tc>
        <w:tc>
          <w:tcPr>
            <w:tcW w:w="3219" w:type="pct"/>
            <w:tcBorders>
              <w:top w:val="nil"/>
              <w:left w:val="nil"/>
              <w:bottom w:val="nil"/>
              <w:right w:val="nil"/>
            </w:tcBorders>
          </w:tcPr>
          <w:p w14:paraId="4DCBB122" w14:textId="188F3ACF" w:rsidR="0078272E" w:rsidRPr="0078272E" w:rsidRDefault="0067287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pre–action procedures in the court and consent orders as they relate to the distribution of property</w:t>
            </w:r>
          </w:p>
        </w:tc>
      </w:tr>
      <w:tr w:rsidR="0078272E" w:rsidRPr="0078272E" w14:paraId="745AE8B6" w14:textId="77777777" w:rsidTr="00B67B2E">
        <w:trPr>
          <w:jc w:val="center"/>
        </w:trPr>
        <w:tc>
          <w:tcPr>
            <w:tcW w:w="270" w:type="pct"/>
            <w:vMerge/>
            <w:tcBorders>
              <w:top w:val="nil"/>
              <w:left w:val="nil"/>
              <w:bottom w:val="nil"/>
              <w:right w:val="nil"/>
            </w:tcBorders>
          </w:tcPr>
          <w:p w14:paraId="22C94DD3"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1FBB5F70"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7248FF9C" w14:textId="77777777" w:rsidR="0078272E" w:rsidRPr="0078272E" w:rsidRDefault="0078272E" w:rsidP="00B67B2E">
            <w:pPr>
              <w:rPr>
                <w:rFonts w:ascii="Arial" w:hAnsi="Arial" w:cs="Arial"/>
                <w:sz w:val="22"/>
                <w:szCs w:val="22"/>
              </w:rPr>
            </w:pPr>
            <w:r w:rsidRPr="0078272E">
              <w:rPr>
                <w:rFonts w:ascii="Arial" w:hAnsi="Arial" w:cs="Arial"/>
                <w:sz w:val="22"/>
                <w:szCs w:val="22"/>
              </w:rPr>
              <w:t>7.6</w:t>
            </w:r>
          </w:p>
        </w:tc>
        <w:tc>
          <w:tcPr>
            <w:tcW w:w="3219" w:type="pct"/>
            <w:tcBorders>
              <w:top w:val="nil"/>
              <w:left w:val="nil"/>
              <w:bottom w:val="nil"/>
              <w:right w:val="nil"/>
            </w:tcBorders>
          </w:tcPr>
          <w:p w14:paraId="7582FF27" w14:textId="49CFC74E" w:rsidR="0078272E" w:rsidRPr="0078272E" w:rsidRDefault="0067287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 xml:space="preserve">the principles relating to financial agreements and identify those who may apply for property orders under the Family Law Act </w:t>
            </w:r>
          </w:p>
          <w:p w14:paraId="3D836232" w14:textId="77777777" w:rsidR="0078272E" w:rsidRPr="0078272E" w:rsidRDefault="0078272E" w:rsidP="00B67B2E">
            <w:pPr>
              <w:rPr>
                <w:rFonts w:ascii="Arial" w:hAnsi="Arial" w:cs="Arial"/>
                <w:sz w:val="22"/>
                <w:szCs w:val="22"/>
              </w:rPr>
            </w:pPr>
          </w:p>
        </w:tc>
      </w:tr>
      <w:tr w:rsidR="0078272E" w:rsidRPr="0078272E" w14:paraId="120AB3AF" w14:textId="77777777" w:rsidTr="00B67B2E">
        <w:trPr>
          <w:jc w:val="center"/>
        </w:trPr>
        <w:tc>
          <w:tcPr>
            <w:tcW w:w="270" w:type="pct"/>
            <w:vMerge w:val="restart"/>
            <w:tcBorders>
              <w:top w:val="nil"/>
              <w:left w:val="nil"/>
              <w:bottom w:val="nil"/>
              <w:right w:val="nil"/>
            </w:tcBorders>
          </w:tcPr>
          <w:p w14:paraId="5E9E7212" w14:textId="77777777" w:rsidR="0078272E" w:rsidRPr="0078272E" w:rsidRDefault="0078272E" w:rsidP="00B67B2E">
            <w:pPr>
              <w:rPr>
                <w:rFonts w:ascii="Arial" w:hAnsi="Arial" w:cs="Arial"/>
                <w:sz w:val="22"/>
                <w:szCs w:val="22"/>
              </w:rPr>
            </w:pPr>
            <w:r w:rsidRPr="0078272E">
              <w:rPr>
                <w:rFonts w:ascii="Arial" w:hAnsi="Arial" w:cs="Arial"/>
                <w:sz w:val="22"/>
                <w:szCs w:val="22"/>
              </w:rPr>
              <w:t>8.</w:t>
            </w:r>
          </w:p>
        </w:tc>
        <w:tc>
          <w:tcPr>
            <w:tcW w:w="1144" w:type="pct"/>
            <w:gridSpan w:val="2"/>
            <w:vMerge w:val="restart"/>
            <w:tcBorders>
              <w:top w:val="nil"/>
              <w:left w:val="nil"/>
              <w:bottom w:val="nil"/>
              <w:right w:val="nil"/>
            </w:tcBorders>
          </w:tcPr>
          <w:p w14:paraId="7F8B025D" w14:textId="431DC657" w:rsidR="0078272E" w:rsidRPr="0078272E" w:rsidRDefault="00672872" w:rsidP="00B67B2E">
            <w:pPr>
              <w:rPr>
                <w:rFonts w:ascii="Arial" w:hAnsi="Arial" w:cs="Arial"/>
                <w:sz w:val="22"/>
                <w:szCs w:val="22"/>
              </w:rPr>
            </w:pPr>
            <w:r>
              <w:rPr>
                <w:rFonts w:ascii="Arial" w:hAnsi="Arial" w:cs="Arial"/>
                <w:sz w:val="22"/>
                <w:szCs w:val="22"/>
              </w:rPr>
              <w:t>Identify, outline and evaluate</w:t>
            </w:r>
            <w:r w:rsidRPr="0078272E">
              <w:rPr>
                <w:rFonts w:ascii="Arial" w:hAnsi="Arial" w:cs="Arial"/>
                <w:sz w:val="22"/>
                <w:szCs w:val="22"/>
              </w:rPr>
              <w:t xml:space="preserve"> </w:t>
            </w:r>
            <w:r w:rsidR="0078272E" w:rsidRPr="0078272E">
              <w:rPr>
                <w:rFonts w:ascii="Arial" w:hAnsi="Arial" w:cs="Arial"/>
                <w:sz w:val="22"/>
                <w:szCs w:val="22"/>
              </w:rPr>
              <w:t xml:space="preserve">the operation of the Family Law Act and Family </w:t>
            </w:r>
            <w:r w:rsidR="0078272E" w:rsidRPr="0078272E">
              <w:rPr>
                <w:rFonts w:ascii="Arial" w:hAnsi="Arial" w:cs="Arial"/>
                <w:sz w:val="22"/>
                <w:szCs w:val="22"/>
              </w:rPr>
              <w:lastRenderedPageBreak/>
              <w:t xml:space="preserve">Violence Protection Act in relation to the making of orders </w:t>
            </w:r>
          </w:p>
        </w:tc>
        <w:tc>
          <w:tcPr>
            <w:tcW w:w="367" w:type="pct"/>
            <w:tcBorders>
              <w:top w:val="nil"/>
              <w:left w:val="nil"/>
              <w:bottom w:val="nil"/>
              <w:right w:val="nil"/>
            </w:tcBorders>
          </w:tcPr>
          <w:p w14:paraId="12E6A439" w14:textId="77777777" w:rsidR="0078272E" w:rsidRPr="0078272E" w:rsidRDefault="0078272E" w:rsidP="00B67B2E">
            <w:pPr>
              <w:rPr>
                <w:rFonts w:ascii="Arial" w:hAnsi="Arial" w:cs="Arial"/>
                <w:sz w:val="22"/>
                <w:szCs w:val="22"/>
              </w:rPr>
            </w:pPr>
            <w:r w:rsidRPr="0078272E">
              <w:rPr>
                <w:rFonts w:ascii="Arial" w:hAnsi="Arial" w:cs="Arial"/>
                <w:sz w:val="22"/>
                <w:szCs w:val="22"/>
              </w:rPr>
              <w:lastRenderedPageBreak/>
              <w:t>8.1</w:t>
            </w:r>
          </w:p>
        </w:tc>
        <w:tc>
          <w:tcPr>
            <w:tcW w:w="3219" w:type="pct"/>
            <w:tcBorders>
              <w:top w:val="nil"/>
              <w:left w:val="nil"/>
              <w:bottom w:val="nil"/>
              <w:right w:val="nil"/>
            </w:tcBorders>
          </w:tcPr>
          <w:p w14:paraId="3536CAB1"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operation of the urgency provisions of the Family Law Act</w:t>
            </w:r>
            <w:r w:rsidRPr="0078272E">
              <w:rPr>
                <w:rFonts w:ascii="Arial" w:hAnsi="Arial" w:cs="Arial"/>
                <w:sz w:val="22"/>
                <w:szCs w:val="22"/>
              </w:rPr>
              <w:t xml:space="preserve"> and analyse for application</w:t>
            </w:r>
          </w:p>
        </w:tc>
      </w:tr>
      <w:tr w:rsidR="0078272E" w:rsidRPr="0078272E" w14:paraId="7B43AF63" w14:textId="77777777" w:rsidTr="00B67B2E">
        <w:trPr>
          <w:jc w:val="center"/>
        </w:trPr>
        <w:tc>
          <w:tcPr>
            <w:tcW w:w="270" w:type="pct"/>
            <w:vMerge/>
            <w:tcBorders>
              <w:top w:val="nil"/>
              <w:left w:val="nil"/>
              <w:bottom w:val="nil"/>
              <w:right w:val="nil"/>
            </w:tcBorders>
          </w:tcPr>
          <w:p w14:paraId="3F9BE9B6"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B61BA3D"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4F32AF2B" w14:textId="77777777" w:rsidR="0078272E" w:rsidRPr="0078272E" w:rsidRDefault="0078272E" w:rsidP="00B67B2E">
            <w:pPr>
              <w:rPr>
                <w:rFonts w:ascii="Arial" w:hAnsi="Arial" w:cs="Arial"/>
                <w:sz w:val="22"/>
                <w:szCs w:val="22"/>
              </w:rPr>
            </w:pPr>
            <w:r w:rsidRPr="0078272E">
              <w:rPr>
                <w:rFonts w:ascii="Arial" w:hAnsi="Arial" w:cs="Arial"/>
                <w:sz w:val="22"/>
                <w:szCs w:val="22"/>
              </w:rPr>
              <w:t>8.2</w:t>
            </w:r>
          </w:p>
        </w:tc>
        <w:tc>
          <w:tcPr>
            <w:tcW w:w="3219" w:type="pct"/>
            <w:tcBorders>
              <w:top w:val="nil"/>
              <w:left w:val="nil"/>
              <w:bottom w:val="nil"/>
              <w:right w:val="nil"/>
            </w:tcBorders>
          </w:tcPr>
          <w:p w14:paraId="6676EBDF"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types of orders that the court might make</w:t>
            </w:r>
            <w:r w:rsidRPr="0078272E">
              <w:rPr>
                <w:rFonts w:ascii="Arial" w:hAnsi="Arial" w:cs="Arial"/>
                <w:sz w:val="22"/>
                <w:szCs w:val="22"/>
              </w:rPr>
              <w:t xml:space="preserve"> </w:t>
            </w:r>
          </w:p>
        </w:tc>
      </w:tr>
      <w:tr w:rsidR="0078272E" w:rsidRPr="0078272E" w14:paraId="5B45674E" w14:textId="77777777" w:rsidTr="00B67B2E">
        <w:trPr>
          <w:jc w:val="center"/>
        </w:trPr>
        <w:tc>
          <w:tcPr>
            <w:tcW w:w="270" w:type="pct"/>
            <w:vMerge/>
            <w:tcBorders>
              <w:top w:val="nil"/>
              <w:left w:val="nil"/>
              <w:bottom w:val="nil"/>
              <w:right w:val="nil"/>
            </w:tcBorders>
          </w:tcPr>
          <w:p w14:paraId="6EAC5FF3"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65E9D833"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717FE28" w14:textId="77777777" w:rsidR="0078272E" w:rsidRPr="0078272E" w:rsidRDefault="0078272E" w:rsidP="00B67B2E">
            <w:pPr>
              <w:rPr>
                <w:rFonts w:ascii="Arial" w:hAnsi="Arial" w:cs="Arial"/>
                <w:sz w:val="22"/>
                <w:szCs w:val="22"/>
              </w:rPr>
            </w:pPr>
            <w:r w:rsidRPr="0078272E">
              <w:rPr>
                <w:rFonts w:ascii="Arial" w:hAnsi="Arial" w:cs="Arial"/>
                <w:sz w:val="22"/>
                <w:szCs w:val="22"/>
              </w:rPr>
              <w:t>8.3</w:t>
            </w:r>
          </w:p>
        </w:tc>
        <w:tc>
          <w:tcPr>
            <w:tcW w:w="3219" w:type="pct"/>
            <w:tcBorders>
              <w:top w:val="nil"/>
              <w:left w:val="nil"/>
              <w:bottom w:val="nil"/>
              <w:right w:val="nil"/>
            </w:tcBorders>
          </w:tcPr>
          <w:p w14:paraId="4E7E385F"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Outline the area of operation of the </w:t>
            </w:r>
            <w:r w:rsidRPr="0078272E">
              <w:rPr>
                <w:rFonts w:ascii="Arial" w:hAnsi="Arial" w:cs="Arial"/>
                <w:iCs/>
                <w:sz w:val="22"/>
                <w:szCs w:val="22"/>
              </w:rPr>
              <w:t>Family Violence Protection Act,</w:t>
            </w:r>
            <w:r w:rsidRPr="0078272E">
              <w:rPr>
                <w:rFonts w:ascii="Arial" w:hAnsi="Arial" w:cs="Arial"/>
                <w:sz w:val="22"/>
                <w:szCs w:val="22"/>
              </w:rPr>
              <w:t xml:space="preserve"> including Family Violence Safety Notices</w:t>
            </w:r>
          </w:p>
        </w:tc>
      </w:tr>
      <w:tr w:rsidR="0078272E" w:rsidRPr="0078272E" w14:paraId="1F4CA51F" w14:textId="77777777" w:rsidTr="00B67B2E">
        <w:trPr>
          <w:jc w:val="center"/>
        </w:trPr>
        <w:tc>
          <w:tcPr>
            <w:tcW w:w="270" w:type="pct"/>
            <w:vMerge/>
            <w:tcBorders>
              <w:top w:val="nil"/>
              <w:left w:val="nil"/>
              <w:bottom w:val="nil"/>
              <w:right w:val="nil"/>
            </w:tcBorders>
          </w:tcPr>
          <w:p w14:paraId="10991087"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B1BC1D0"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2E7404C" w14:textId="77777777" w:rsidR="0078272E" w:rsidRPr="0078272E" w:rsidRDefault="0078272E" w:rsidP="00B67B2E">
            <w:pPr>
              <w:rPr>
                <w:rFonts w:ascii="Arial" w:hAnsi="Arial" w:cs="Arial"/>
                <w:sz w:val="22"/>
                <w:szCs w:val="22"/>
              </w:rPr>
            </w:pPr>
            <w:r w:rsidRPr="0078272E">
              <w:rPr>
                <w:rFonts w:ascii="Arial" w:hAnsi="Arial" w:cs="Arial"/>
                <w:sz w:val="22"/>
                <w:szCs w:val="22"/>
              </w:rPr>
              <w:t>8.4</w:t>
            </w:r>
          </w:p>
        </w:tc>
        <w:tc>
          <w:tcPr>
            <w:tcW w:w="3219" w:type="pct"/>
            <w:tcBorders>
              <w:top w:val="nil"/>
              <w:left w:val="nil"/>
              <w:bottom w:val="nil"/>
              <w:right w:val="nil"/>
            </w:tcBorders>
          </w:tcPr>
          <w:p w14:paraId="0C9A877E"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protection given by the </w:t>
            </w:r>
            <w:r w:rsidRPr="0078272E">
              <w:rPr>
                <w:rFonts w:ascii="Arial" w:hAnsi="Arial" w:cs="Arial"/>
                <w:bCs/>
                <w:iCs/>
                <w:sz w:val="22"/>
                <w:szCs w:val="22"/>
              </w:rPr>
              <w:t>Family Violence Protection Act</w:t>
            </w:r>
            <w:r w:rsidRPr="0078272E">
              <w:rPr>
                <w:rFonts w:ascii="Arial" w:hAnsi="Arial" w:cs="Arial"/>
                <w:sz w:val="22"/>
                <w:szCs w:val="22"/>
              </w:rPr>
              <w:t xml:space="preserve"> </w:t>
            </w:r>
          </w:p>
        </w:tc>
      </w:tr>
      <w:tr w:rsidR="0078272E" w:rsidRPr="0078272E" w14:paraId="2A724D2D" w14:textId="77777777" w:rsidTr="00B67B2E">
        <w:trPr>
          <w:jc w:val="center"/>
        </w:trPr>
        <w:tc>
          <w:tcPr>
            <w:tcW w:w="270" w:type="pct"/>
            <w:vMerge/>
            <w:tcBorders>
              <w:top w:val="nil"/>
              <w:left w:val="nil"/>
              <w:bottom w:val="nil"/>
              <w:right w:val="nil"/>
            </w:tcBorders>
          </w:tcPr>
          <w:p w14:paraId="5A676084"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4AEE8204"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3AFEBA08" w14:textId="77777777" w:rsidR="0078272E" w:rsidRPr="0078272E" w:rsidRDefault="0078272E" w:rsidP="00B67B2E">
            <w:pPr>
              <w:rPr>
                <w:rFonts w:ascii="Arial" w:hAnsi="Arial" w:cs="Arial"/>
                <w:sz w:val="22"/>
                <w:szCs w:val="22"/>
              </w:rPr>
            </w:pPr>
            <w:r w:rsidRPr="0078272E">
              <w:rPr>
                <w:rFonts w:ascii="Arial" w:hAnsi="Arial" w:cs="Arial"/>
                <w:sz w:val="22"/>
                <w:szCs w:val="22"/>
              </w:rPr>
              <w:t>8.5</w:t>
            </w:r>
          </w:p>
        </w:tc>
        <w:tc>
          <w:tcPr>
            <w:tcW w:w="3219" w:type="pct"/>
            <w:tcBorders>
              <w:top w:val="nil"/>
              <w:left w:val="nil"/>
              <w:bottom w:val="nil"/>
              <w:right w:val="nil"/>
            </w:tcBorders>
          </w:tcPr>
          <w:p w14:paraId="593391EE"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Evaluate and determine the consequences for a party in the event of breaching an order </w:t>
            </w:r>
          </w:p>
        </w:tc>
      </w:tr>
      <w:tr w:rsidR="0078272E" w:rsidRPr="0078272E" w14:paraId="5DC35C51" w14:textId="77777777" w:rsidTr="00B67B2E">
        <w:trPr>
          <w:jc w:val="center"/>
        </w:trPr>
        <w:tc>
          <w:tcPr>
            <w:tcW w:w="270" w:type="pct"/>
            <w:vMerge/>
            <w:tcBorders>
              <w:top w:val="nil"/>
              <w:left w:val="nil"/>
              <w:bottom w:val="nil"/>
              <w:right w:val="nil"/>
            </w:tcBorders>
          </w:tcPr>
          <w:p w14:paraId="7E077888"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7FA7FAA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A47E59B" w14:textId="77777777" w:rsidR="0078272E" w:rsidRPr="0078272E" w:rsidRDefault="0078272E" w:rsidP="00B67B2E">
            <w:pPr>
              <w:rPr>
                <w:rFonts w:ascii="Arial" w:hAnsi="Arial" w:cs="Arial"/>
                <w:sz w:val="22"/>
                <w:szCs w:val="22"/>
              </w:rPr>
            </w:pPr>
            <w:r w:rsidRPr="0078272E">
              <w:rPr>
                <w:rFonts w:ascii="Arial" w:hAnsi="Arial" w:cs="Arial"/>
                <w:sz w:val="22"/>
                <w:szCs w:val="22"/>
              </w:rPr>
              <w:t>8.6</w:t>
            </w:r>
          </w:p>
        </w:tc>
        <w:tc>
          <w:tcPr>
            <w:tcW w:w="3219" w:type="pct"/>
            <w:tcBorders>
              <w:top w:val="nil"/>
              <w:left w:val="nil"/>
              <w:bottom w:val="nil"/>
              <w:right w:val="nil"/>
            </w:tcBorders>
          </w:tcPr>
          <w:p w14:paraId="63405EC5"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iCs/>
                <w:sz w:val="22"/>
                <w:szCs w:val="22"/>
              </w:rPr>
              <w:t>circumstances in which a party may wish to proceed before the court on an ex-parte procedure</w:t>
            </w:r>
            <w:r w:rsidRPr="0078272E">
              <w:rPr>
                <w:rFonts w:ascii="Arial" w:hAnsi="Arial" w:cs="Arial"/>
                <w:sz w:val="22"/>
                <w:szCs w:val="22"/>
              </w:rPr>
              <w:t xml:space="preserve"> </w:t>
            </w:r>
          </w:p>
          <w:p w14:paraId="3780A83F" w14:textId="77777777" w:rsidR="0078272E" w:rsidRPr="0078272E" w:rsidRDefault="0078272E" w:rsidP="00B67B2E">
            <w:pPr>
              <w:rPr>
                <w:rFonts w:ascii="Arial" w:hAnsi="Arial" w:cs="Arial"/>
                <w:sz w:val="22"/>
                <w:szCs w:val="22"/>
              </w:rPr>
            </w:pPr>
          </w:p>
        </w:tc>
      </w:tr>
      <w:tr w:rsidR="0078272E" w:rsidRPr="0078272E" w14:paraId="437D9739" w14:textId="77777777" w:rsidTr="00B67B2E">
        <w:trPr>
          <w:jc w:val="center"/>
        </w:trPr>
        <w:tc>
          <w:tcPr>
            <w:tcW w:w="270" w:type="pct"/>
            <w:vMerge w:val="restart"/>
            <w:tcBorders>
              <w:top w:val="nil"/>
              <w:left w:val="nil"/>
              <w:bottom w:val="nil"/>
              <w:right w:val="nil"/>
            </w:tcBorders>
          </w:tcPr>
          <w:p w14:paraId="2AB96AB1" w14:textId="77777777" w:rsidR="0078272E" w:rsidRPr="0078272E" w:rsidRDefault="0078272E" w:rsidP="00B67B2E">
            <w:pPr>
              <w:rPr>
                <w:rFonts w:ascii="Arial" w:hAnsi="Arial" w:cs="Arial"/>
                <w:sz w:val="22"/>
                <w:szCs w:val="22"/>
              </w:rPr>
            </w:pPr>
            <w:r w:rsidRPr="0078272E">
              <w:rPr>
                <w:rFonts w:ascii="Arial" w:hAnsi="Arial" w:cs="Arial"/>
                <w:sz w:val="22"/>
                <w:szCs w:val="22"/>
              </w:rPr>
              <w:t>9.</w:t>
            </w:r>
          </w:p>
        </w:tc>
        <w:tc>
          <w:tcPr>
            <w:tcW w:w="1144" w:type="pct"/>
            <w:gridSpan w:val="2"/>
            <w:vMerge w:val="restart"/>
            <w:tcBorders>
              <w:top w:val="nil"/>
              <w:left w:val="nil"/>
              <w:bottom w:val="nil"/>
              <w:right w:val="nil"/>
            </w:tcBorders>
          </w:tcPr>
          <w:p w14:paraId="263EC4EB" w14:textId="684ECAA0" w:rsidR="0078272E" w:rsidRPr="0078272E" w:rsidRDefault="00672872" w:rsidP="00B67B2E">
            <w:pPr>
              <w:rPr>
                <w:rFonts w:ascii="Arial" w:hAnsi="Arial" w:cs="Arial"/>
                <w:sz w:val="22"/>
                <w:szCs w:val="22"/>
              </w:rPr>
            </w:pPr>
            <w:r>
              <w:rPr>
                <w:rFonts w:ascii="Arial" w:hAnsi="Arial" w:cs="Arial"/>
                <w:sz w:val="22"/>
                <w:szCs w:val="22"/>
              </w:rPr>
              <w:t>Identify and e</w:t>
            </w:r>
            <w:r w:rsidR="0078272E" w:rsidRPr="0078272E">
              <w:rPr>
                <w:rFonts w:ascii="Arial" w:hAnsi="Arial" w:cs="Arial"/>
                <w:sz w:val="22"/>
                <w:szCs w:val="22"/>
              </w:rPr>
              <w:t xml:space="preserve">valuate the main provisions of the Adoption Act </w:t>
            </w:r>
          </w:p>
        </w:tc>
        <w:tc>
          <w:tcPr>
            <w:tcW w:w="367" w:type="pct"/>
            <w:tcBorders>
              <w:top w:val="nil"/>
              <w:left w:val="nil"/>
              <w:bottom w:val="nil"/>
              <w:right w:val="nil"/>
            </w:tcBorders>
          </w:tcPr>
          <w:p w14:paraId="51154330" w14:textId="77777777" w:rsidR="0078272E" w:rsidRPr="0078272E" w:rsidRDefault="0078272E" w:rsidP="00B67B2E">
            <w:pPr>
              <w:rPr>
                <w:rFonts w:ascii="Arial" w:hAnsi="Arial" w:cs="Arial"/>
                <w:sz w:val="22"/>
                <w:szCs w:val="22"/>
              </w:rPr>
            </w:pPr>
            <w:r w:rsidRPr="0078272E">
              <w:rPr>
                <w:rFonts w:ascii="Arial" w:hAnsi="Arial" w:cs="Arial"/>
                <w:sz w:val="22"/>
                <w:szCs w:val="22"/>
              </w:rPr>
              <w:t>9.1</w:t>
            </w:r>
          </w:p>
        </w:tc>
        <w:tc>
          <w:tcPr>
            <w:tcW w:w="3219" w:type="pct"/>
            <w:tcBorders>
              <w:top w:val="nil"/>
              <w:left w:val="nil"/>
              <w:bottom w:val="nil"/>
              <w:right w:val="nil"/>
            </w:tcBorders>
          </w:tcPr>
          <w:p w14:paraId="37BF5DC8" w14:textId="31C03FDB" w:rsidR="0078272E" w:rsidRPr="0078272E" w:rsidRDefault="00672872" w:rsidP="00B67B2E">
            <w:pPr>
              <w:rPr>
                <w:rFonts w:ascii="Arial" w:hAnsi="Arial" w:cs="Arial"/>
                <w:sz w:val="22"/>
                <w:szCs w:val="22"/>
              </w:rPr>
            </w:pPr>
            <w:r>
              <w:rPr>
                <w:rFonts w:ascii="Arial" w:hAnsi="Arial" w:cs="Arial"/>
                <w:sz w:val="22"/>
                <w:szCs w:val="22"/>
              </w:rPr>
              <w:t>Evaluate</w:t>
            </w:r>
            <w:r w:rsidR="0078272E" w:rsidRPr="0078272E">
              <w:rPr>
                <w:rFonts w:ascii="Arial" w:hAnsi="Arial" w:cs="Arial"/>
                <w:sz w:val="22"/>
                <w:szCs w:val="22"/>
              </w:rPr>
              <w:t xml:space="preserve"> the main provisions of the </w:t>
            </w:r>
            <w:r w:rsidR="0078272E" w:rsidRPr="0078272E">
              <w:rPr>
                <w:rFonts w:ascii="Arial" w:hAnsi="Arial" w:cs="Arial"/>
                <w:iCs/>
                <w:sz w:val="22"/>
                <w:szCs w:val="22"/>
              </w:rPr>
              <w:t>Adoption Act</w:t>
            </w:r>
            <w:r w:rsidR="0078272E" w:rsidRPr="0078272E">
              <w:rPr>
                <w:rFonts w:ascii="Arial" w:hAnsi="Arial" w:cs="Arial"/>
                <w:sz w:val="22"/>
                <w:szCs w:val="22"/>
              </w:rPr>
              <w:t xml:space="preserve"> </w:t>
            </w:r>
          </w:p>
        </w:tc>
      </w:tr>
      <w:tr w:rsidR="0078272E" w:rsidRPr="0078272E" w14:paraId="6763564C" w14:textId="77777777" w:rsidTr="00B67B2E">
        <w:trPr>
          <w:jc w:val="center"/>
        </w:trPr>
        <w:tc>
          <w:tcPr>
            <w:tcW w:w="270" w:type="pct"/>
            <w:vMerge/>
            <w:tcBorders>
              <w:top w:val="nil"/>
              <w:left w:val="nil"/>
              <w:bottom w:val="nil"/>
              <w:right w:val="nil"/>
            </w:tcBorders>
          </w:tcPr>
          <w:p w14:paraId="441F502E"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053D2D3"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2ACBA186" w14:textId="77777777" w:rsidR="0078272E" w:rsidRPr="0078272E" w:rsidRDefault="0078272E" w:rsidP="00B67B2E">
            <w:pPr>
              <w:rPr>
                <w:rFonts w:ascii="Arial" w:hAnsi="Arial" w:cs="Arial"/>
                <w:sz w:val="22"/>
                <w:szCs w:val="22"/>
              </w:rPr>
            </w:pPr>
            <w:r w:rsidRPr="0078272E">
              <w:rPr>
                <w:rFonts w:ascii="Arial" w:hAnsi="Arial" w:cs="Arial"/>
                <w:sz w:val="22"/>
                <w:szCs w:val="22"/>
              </w:rPr>
              <w:t>9.2</w:t>
            </w:r>
          </w:p>
        </w:tc>
        <w:tc>
          <w:tcPr>
            <w:tcW w:w="3219" w:type="pct"/>
            <w:tcBorders>
              <w:top w:val="nil"/>
              <w:left w:val="nil"/>
              <w:bottom w:val="nil"/>
              <w:right w:val="nil"/>
            </w:tcBorders>
          </w:tcPr>
          <w:p w14:paraId="61006659"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parties who may adopt and be adopted, and the parties who must give consent for an adoption to take place </w:t>
            </w:r>
          </w:p>
        </w:tc>
      </w:tr>
      <w:tr w:rsidR="0078272E" w:rsidRPr="0078272E" w14:paraId="746CFB9C" w14:textId="77777777" w:rsidTr="00B67B2E">
        <w:trPr>
          <w:jc w:val="center"/>
        </w:trPr>
        <w:tc>
          <w:tcPr>
            <w:tcW w:w="270" w:type="pct"/>
            <w:vMerge/>
            <w:tcBorders>
              <w:top w:val="nil"/>
              <w:left w:val="nil"/>
              <w:bottom w:val="nil"/>
              <w:right w:val="nil"/>
            </w:tcBorders>
          </w:tcPr>
          <w:p w14:paraId="68F28603"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3B0C0A3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7F0B3C0" w14:textId="77777777" w:rsidR="0078272E" w:rsidRPr="0078272E" w:rsidRDefault="0078272E" w:rsidP="00B67B2E">
            <w:pPr>
              <w:rPr>
                <w:rFonts w:ascii="Arial" w:hAnsi="Arial" w:cs="Arial"/>
                <w:sz w:val="22"/>
                <w:szCs w:val="22"/>
              </w:rPr>
            </w:pPr>
            <w:r w:rsidRPr="0078272E">
              <w:rPr>
                <w:rFonts w:ascii="Arial" w:hAnsi="Arial" w:cs="Arial"/>
                <w:sz w:val="22"/>
                <w:szCs w:val="22"/>
              </w:rPr>
              <w:t>9.3</w:t>
            </w:r>
          </w:p>
        </w:tc>
        <w:tc>
          <w:tcPr>
            <w:tcW w:w="3219" w:type="pct"/>
            <w:tcBorders>
              <w:top w:val="nil"/>
              <w:left w:val="nil"/>
              <w:bottom w:val="nil"/>
              <w:right w:val="nil"/>
            </w:tcBorders>
          </w:tcPr>
          <w:p w14:paraId="482CA970" w14:textId="77777777" w:rsidR="0078272E" w:rsidRPr="0078272E" w:rsidRDefault="0078272E" w:rsidP="00B67B2E">
            <w:pPr>
              <w:rPr>
                <w:rFonts w:ascii="Arial" w:hAnsi="Arial" w:cs="Arial"/>
                <w:sz w:val="22"/>
                <w:szCs w:val="22"/>
              </w:rPr>
            </w:pPr>
            <w:r w:rsidRPr="0078272E">
              <w:rPr>
                <w:rFonts w:ascii="Arial" w:hAnsi="Arial" w:cs="Arial"/>
                <w:sz w:val="22"/>
                <w:szCs w:val="22"/>
              </w:rPr>
              <w:t>Identify the effect of an adoption in relation to the consequences for the parties involved</w:t>
            </w:r>
          </w:p>
        </w:tc>
      </w:tr>
      <w:tr w:rsidR="0078272E" w:rsidRPr="0078272E" w14:paraId="342EBF74" w14:textId="77777777" w:rsidTr="00B67B2E">
        <w:trPr>
          <w:jc w:val="center"/>
        </w:trPr>
        <w:tc>
          <w:tcPr>
            <w:tcW w:w="270" w:type="pct"/>
            <w:vMerge/>
            <w:tcBorders>
              <w:top w:val="nil"/>
              <w:left w:val="nil"/>
              <w:bottom w:val="nil"/>
              <w:right w:val="nil"/>
            </w:tcBorders>
          </w:tcPr>
          <w:p w14:paraId="13FD8C48"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0FB5C55"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4611E8DE" w14:textId="77777777" w:rsidR="0078272E" w:rsidRPr="0078272E" w:rsidRDefault="0078272E" w:rsidP="00B67B2E">
            <w:pPr>
              <w:rPr>
                <w:rFonts w:ascii="Arial" w:hAnsi="Arial" w:cs="Arial"/>
                <w:sz w:val="22"/>
                <w:szCs w:val="22"/>
              </w:rPr>
            </w:pPr>
            <w:r w:rsidRPr="0078272E">
              <w:rPr>
                <w:rFonts w:ascii="Arial" w:hAnsi="Arial" w:cs="Arial"/>
                <w:sz w:val="22"/>
                <w:szCs w:val="22"/>
              </w:rPr>
              <w:t>9.4</w:t>
            </w:r>
          </w:p>
        </w:tc>
        <w:tc>
          <w:tcPr>
            <w:tcW w:w="3219" w:type="pct"/>
            <w:tcBorders>
              <w:top w:val="nil"/>
              <w:left w:val="nil"/>
              <w:bottom w:val="nil"/>
              <w:right w:val="nil"/>
            </w:tcBorders>
          </w:tcPr>
          <w:p w14:paraId="381F6B23" w14:textId="375E8555" w:rsidR="0078272E" w:rsidRPr="0078272E" w:rsidRDefault="0067287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the process for appealing against an adoption order, or the revocation of an adoption order</w:t>
            </w:r>
          </w:p>
          <w:p w14:paraId="285DDE88" w14:textId="77777777" w:rsidR="0078272E" w:rsidRPr="0078272E" w:rsidRDefault="0078272E" w:rsidP="00B67B2E">
            <w:pPr>
              <w:rPr>
                <w:rFonts w:ascii="Arial" w:hAnsi="Arial" w:cs="Arial"/>
                <w:sz w:val="22"/>
                <w:szCs w:val="22"/>
              </w:rPr>
            </w:pPr>
          </w:p>
        </w:tc>
      </w:tr>
      <w:tr w:rsidR="006632F6" w:rsidRPr="0078272E" w14:paraId="126203B0" w14:textId="77777777" w:rsidTr="00DD69E1">
        <w:trPr>
          <w:jc w:val="center"/>
        </w:trPr>
        <w:tc>
          <w:tcPr>
            <w:tcW w:w="270" w:type="pct"/>
            <w:vMerge w:val="restart"/>
            <w:tcBorders>
              <w:top w:val="nil"/>
              <w:left w:val="nil"/>
              <w:right w:val="nil"/>
            </w:tcBorders>
          </w:tcPr>
          <w:p w14:paraId="007399E4" w14:textId="77777777" w:rsidR="006632F6" w:rsidRPr="0078272E" w:rsidRDefault="006632F6" w:rsidP="00B67B2E">
            <w:pPr>
              <w:rPr>
                <w:rFonts w:ascii="Arial" w:hAnsi="Arial" w:cs="Arial"/>
                <w:sz w:val="22"/>
                <w:szCs w:val="22"/>
              </w:rPr>
            </w:pPr>
            <w:r w:rsidRPr="0078272E">
              <w:rPr>
                <w:rFonts w:ascii="Arial" w:hAnsi="Arial" w:cs="Arial"/>
                <w:sz w:val="22"/>
                <w:szCs w:val="22"/>
              </w:rPr>
              <w:t>10</w:t>
            </w:r>
          </w:p>
        </w:tc>
        <w:tc>
          <w:tcPr>
            <w:tcW w:w="1144" w:type="pct"/>
            <w:gridSpan w:val="2"/>
            <w:vMerge w:val="restart"/>
            <w:tcBorders>
              <w:top w:val="nil"/>
              <w:left w:val="nil"/>
              <w:right w:val="nil"/>
            </w:tcBorders>
          </w:tcPr>
          <w:p w14:paraId="6DE35DA6" w14:textId="4C72A32F" w:rsidR="006632F6" w:rsidRPr="0078272E" w:rsidRDefault="006632F6" w:rsidP="00B67B2E">
            <w:pPr>
              <w:rPr>
                <w:rFonts w:ascii="Arial" w:hAnsi="Arial" w:cs="Arial"/>
                <w:sz w:val="22"/>
                <w:szCs w:val="22"/>
              </w:rPr>
            </w:pPr>
            <w:r w:rsidRPr="0078272E">
              <w:rPr>
                <w:rFonts w:ascii="Arial" w:hAnsi="Arial" w:cs="Arial"/>
                <w:sz w:val="22"/>
                <w:szCs w:val="22"/>
              </w:rPr>
              <w:t xml:space="preserve">Identify </w:t>
            </w:r>
            <w:r w:rsidR="00672872">
              <w:rPr>
                <w:rFonts w:ascii="Arial" w:hAnsi="Arial" w:cs="Arial"/>
                <w:sz w:val="22"/>
                <w:szCs w:val="22"/>
              </w:rPr>
              <w:t xml:space="preserve">and explain counselling </w:t>
            </w:r>
            <w:r w:rsidRPr="0078272E">
              <w:rPr>
                <w:rFonts w:ascii="Arial" w:hAnsi="Arial" w:cs="Arial"/>
                <w:sz w:val="22"/>
                <w:szCs w:val="22"/>
              </w:rPr>
              <w:t>support services to assist parties under stress</w:t>
            </w:r>
          </w:p>
        </w:tc>
        <w:tc>
          <w:tcPr>
            <w:tcW w:w="367" w:type="pct"/>
            <w:tcBorders>
              <w:top w:val="nil"/>
              <w:left w:val="nil"/>
              <w:bottom w:val="nil"/>
              <w:right w:val="nil"/>
            </w:tcBorders>
          </w:tcPr>
          <w:p w14:paraId="468C8E62" w14:textId="77777777" w:rsidR="006632F6" w:rsidRPr="0078272E" w:rsidRDefault="006632F6" w:rsidP="00B67B2E">
            <w:pPr>
              <w:rPr>
                <w:rFonts w:ascii="Arial" w:hAnsi="Arial" w:cs="Arial"/>
                <w:sz w:val="22"/>
                <w:szCs w:val="22"/>
              </w:rPr>
            </w:pPr>
            <w:r w:rsidRPr="0078272E">
              <w:rPr>
                <w:rFonts w:ascii="Arial" w:hAnsi="Arial" w:cs="Arial"/>
                <w:sz w:val="22"/>
                <w:szCs w:val="22"/>
              </w:rPr>
              <w:t>10.1</w:t>
            </w:r>
          </w:p>
          <w:p w14:paraId="193F2C55" w14:textId="77777777" w:rsidR="006632F6" w:rsidRPr="0078272E" w:rsidRDefault="006632F6" w:rsidP="00B67B2E">
            <w:pPr>
              <w:rPr>
                <w:rFonts w:ascii="Arial" w:hAnsi="Arial" w:cs="Arial"/>
                <w:sz w:val="22"/>
                <w:szCs w:val="22"/>
              </w:rPr>
            </w:pPr>
          </w:p>
        </w:tc>
        <w:tc>
          <w:tcPr>
            <w:tcW w:w="3219" w:type="pct"/>
            <w:tcBorders>
              <w:top w:val="nil"/>
              <w:left w:val="nil"/>
              <w:bottom w:val="nil"/>
              <w:right w:val="nil"/>
            </w:tcBorders>
          </w:tcPr>
          <w:p w14:paraId="0438CECB" w14:textId="71D2C1B9" w:rsidR="006632F6" w:rsidRPr="0078272E" w:rsidRDefault="006632F6">
            <w:pPr>
              <w:rPr>
                <w:rFonts w:ascii="Arial" w:hAnsi="Arial" w:cs="Arial"/>
                <w:sz w:val="22"/>
                <w:szCs w:val="22"/>
              </w:rPr>
            </w:pPr>
            <w:r w:rsidRPr="0078272E">
              <w:rPr>
                <w:rFonts w:ascii="Arial" w:hAnsi="Arial" w:cs="Arial"/>
                <w:sz w:val="22"/>
                <w:szCs w:val="22"/>
              </w:rPr>
              <w:t xml:space="preserve">Identify and assess the operations of a variety of counselling services </w:t>
            </w:r>
            <w:r>
              <w:rPr>
                <w:rFonts w:ascii="Arial" w:hAnsi="Arial" w:cs="Arial"/>
                <w:sz w:val="22"/>
                <w:szCs w:val="22"/>
              </w:rPr>
              <w:t xml:space="preserve">available </w:t>
            </w:r>
          </w:p>
        </w:tc>
      </w:tr>
      <w:tr w:rsidR="006632F6" w:rsidRPr="0078272E" w14:paraId="00F17684" w14:textId="77777777" w:rsidTr="00DD69E1">
        <w:trPr>
          <w:jc w:val="center"/>
        </w:trPr>
        <w:tc>
          <w:tcPr>
            <w:tcW w:w="270" w:type="pct"/>
            <w:vMerge/>
            <w:tcBorders>
              <w:left w:val="nil"/>
              <w:bottom w:val="nil"/>
              <w:right w:val="nil"/>
            </w:tcBorders>
          </w:tcPr>
          <w:p w14:paraId="02B5B970" w14:textId="77777777" w:rsidR="006632F6" w:rsidRPr="0078272E" w:rsidRDefault="006632F6" w:rsidP="00B67B2E">
            <w:pPr>
              <w:rPr>
                <w:rFonts w:ascii="Arial" w:hAnsi="Arial" w:cs="Arial"/>
                <w:sz w:val="22"/>
                <w:szCs w:val="22"/>
              </w:rPr>
            </w:pPr>
          </w:p>
        </w:tc>
        <w:tc>
          <w:tcPr>
            <w:tcW w:w="1144" w:type="pct"/>
            <w:gridSpan w:val="2"/>
            <w:vMerge/>
            <w:tcBorders>
              <w:left w:val="nil"/>
              <w:bottom w:val="nil"/>
              <w:right w:val="nil"/>
            </w:tcBorders>
          </w:tcPr>
          <w:p w14:paraId="1097BBCE" w14:textId="77777777" w:rsidR="006632F6" w:rsidRPr="0078272E" w:rsidRDefault="006632F6" w:rsidP="00B67B2E">
            <w:pPr>
              <w:rPr>
                <w:rFonts w:ascii="Arial" w:hAnsi="Arial" w:cs="Arial"/>
                <w:sz w:val="22"/>
                <w:szCs w:val="22"/>
              </w:rPr>
            </w:pPr>
          </w:p>
        </w:tc>
        <w:tc>
          <w:tcPr>
            <w:tcW w:w="367" w:type="pct"/>
            <w:tcBorders>
              <w:top w:val="nil"/>
              <w:left w:val="nil"/>
              <w:bottom w:val="nil"/>
              <w:right w:val="nil"/>
            </w:tcBorders>
          </w:tcPr>
          <w:p w14:paraId="280C9792" w14:textId="07F38E20" w:rsidR="006632F6" w:rsidRPr="0078272E" w:rsidRDefault="006632F6" w:rsidP="00B67B2E">
            <w:pPr>
              <w:rPr>
                <w:rFonts w:ascii="Arial" w:hAnsi="Arial" w:cs="Arial"/>
                <w:sz w:val="22"/>
                <w:szCs w:val="22"/>
              </w:rPr>
            </w:pPr>
            <w:r>
              <w:rPr>
                <w:rFonts w:ascii="Arial" w:hAnsi="Arial" w:cs="Arial"/>
                <w:sz w:val="22"/>
                <w:szCs w:val="22"/>
              </w:rPr>
              <w:t>10.2</w:t>
            </w:r>
          </w:p>
        </w:tc>
        <w:tc>
          <w:tcPr>
            <w:tcW w:w="3219" w:type="pct"/>
            <w:tcBorders>
              <w:top w:val="nil"/>
              <w:left w:val="nil"/>
              <w:bottom w:val="nil"/>
              <w:right w:val="nil"/>
            </w:tcBorders>
          </w:tcPr>
          <w:p w14:paraId="07788965" w14:textId="77777777" w:rsidR="006632F6" w:rsidRDefault="006632F6" w:rsidP="00B67B2E">
            <w:pPr>
              <w:rPr>
                <w:rFonts w:ascii="Arial" w:hAnsi="Arial" w:cs="Arial"/>
                <w:sz w:val="22"/>
                <w:szCs w:val="22"/>
              </w:rPr>
            </w:pPr>
            <w:r>
              <w:rPr>
                <w:rFonts w:ascii="Arial" w:hAnsi="Arial" w:cs="Arial"/>
                <w:sz w:val="22"/>
                <w:szCs w:val="22"/>
              </w:rPr>
              <w:t>Explain the benefits of the counselling services and identify the parties eligible to receive them</w:t>
            </w:r>
          </w:p>
          <w:p w14:paraId="061F7C55" w14:textId="7BE47C11" w:rsidR="006632F6" w:rsidRPr="0078272E" w:rsidRDefault="006632F6" w:rsidP="00B67B2E">
            <w:pPr>
              <w:rPr>
                <w:rFonts w:ascii="Arial" w:hAnsi="Arial" w:cs="Arial"/>
                <w:sz w:val="22"/>
                <w:szCs w:val="22"/>
              </w:rPr>
            </w:pPr>
          </w:p>
        </w:tc>
      </w:tr>
      <w:tr w:rsidR="0078272E" w:rsidRPr="0078272E" w14:paraId="0CF847B9" w14:textId="77777777" w:rsidTr="00B67B2E">
        <w:trPr>
          <w:trHeight w:val="903"/>
          <w:jc w:val="center"/>
        </w:trPr>
        <w:tc>
          <w:tcPr>
            <w:tcW w:w="270" w:type="pct"/>
            <w:vMerge w:val="restart"/>
            <w:tcBorders>
              <w:top w:val="nil"/>
              <w:left w:val="nil"/>
              <w:bottom w:val="nil"/>
              <w:right w:val="nil"/>
            </w:tcBorders>
          </w:tcPr>
          <w:p w14:paraId="5534246B" w14:textId="77777777" w:rsidR="0078272E" w:rsidRPr="0078272E" w:rsidRDefault="0078272E" w:rsidP="00B67B2E">
            <w:pPr>
              <w:rPr>
                <w:rFonts w:ascii="Arial" w:hAnsi="Arial" w:cs="Arial"/>
                <w:sz w:val="22"/>
                <w:szCs w:val="22"/>
              </w:rPr>
            </w:pPr>
            <w:r w:rsidRPr="0078272E">
              <w:rPr>
                <w:rFonts w:ascii="Arial" w:hAnsi="Arial" w:cs="Arial"/>
                <w:sz w:val="22"/>
                <w:szCs w:val="22"/>
              </w:rPr>
              <w:t>11</w:t>
            </w:r>
          </w:p>
        </w:tc>
        <w:tc>
          <w:tcPr>
            <w:tcW w:w="1144" w:type="pct"/>
            <w:gridSpan w:val="2"/>
            <w:vMerge w:val="restart"/>
            <w:tcBorders>
              <w:top w:val="nil"/>
              <w:left w:val="nil"/>
              <w:bottom w:val="nil"/>
              <w:right w:val="nil"/>
            </w:tcBorders>
          </w:tcPr>
          <w:p w14:paraId="4C660086" w14:textId="402DE060" w:rsidR="0078272E" w:rsidRPr="0078272E" w:rsidRDefault="0067287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Pr>
                <w:rFonts w:ascii="Arial" w:hAnsi="Arial" w:cs="Arial"/>
                <w:sz w:val="22"/>
                <w:szCs w:val="22"/>
              </w:rPr>
              <w:t xml:space="preserve">and explain </w:t>
            </w:r>
            <w:r w:rsidR="0078272E" w:rsidRPr="0078272E">
              <w:rPr>
                <w:rFonts w:ascii="Arial" w:hAnsi="Arial" w:cs="Arial"/>
                <w:sz w:val="22"/>
                <w:szCs w:val="22"/>
              </w:rPr>
              <w:t xml:space="preserve">the basis upon which an appeal may be made against the decision of a judge or magistrate </w:t>
            </w:r>
          </w:p>
        </w:tc>
        <w:tc>
          <w:tcPr>
            <w:tcW w:w="367" w:type="pct"/>
            <w:tcBorders>
              <w:top w:val="nil"/>
              <w:left w:val="nil"/>
              <w:bottom w:val="nil"/>
              <w:right w:val="nil"/>
            </w:tcBorders>
          </w:tcPr>
          <w:p w14:paraId="002F04DA" w14:textId="77777777" w:rsidR="0078272E" w:rsidRPr="0078272E" w:rsidRDefault="0078272E" w:rsidP="00B67B2E">
            <w:pPr>
              <w:rPr>
                <w:rFonts w:ascii="Arial" w:hAnsi="Arial" w:cs="Arial"/>
                <w:sz w:val="22"/>
                <w:szCs w:val="22"/>
              </w:rPr>
            </w:pPr>
            <w:r w:rsidRPr="0078272E">
              <w:rPr>
                <w:rFonts w:ascii="Arial" w:hAnsi="Arial" w:cs="Arial"/>
                <w:sz w:val="22"/>
                <w:szCs w:val="22"/>
              </w:rPr>
              <w:t>11.1</w:t>
            </w:r>
          </w:p>
        </w:tc>
        <w:tc>
          <w:tcPr>
            <w:tcW w:w="3219" w:type="pct"/>
            <w:tcBorders>
              <w:top w:val="nil"/>
              <w:left w:val="nil"/>
              <w:bottom w:val="nil"/>
              <w:right w:val="nil"/>
            </w:tcBorders>
          </w:tcPr>
          <w:p w14:paraId="26D9CF73" w14:textId="3B059C31" w:rsidR="0078272E" w:rsidRPr="0078272E" w:rsidRDefault="0067287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 xml:space="preserve">and explain the </w:t>
            </w:r>
            <w:r w:rsidR="0078272E" w:rsidRPr="0078272E">
              <w:rPr>
                <w:rFonts w:ascii="Arial" w:hAnsi="Arial" w:cs="Arial"/>
                <w:b/>
                <w:i/>
                <w:sz w:val="22"/>
                <w:szCs w:val="22"/>
              </w:rPr>
              <w:t>basis upon which a party may appeal against the decision of a Family Court judge</w:t>
            </w:r>
          </w:p>
        </w:tc>
      </w:tr>
      <w:tr w:rsidR="0078272E" w:rsidRPr="0078272E" w14:paraId="41C59B40" w14:textId="77777777" w:rsidTr="00B67B2E">
        <w:trPr>
          <w:jc w:val="center"/>
        </w:trPr>
        <w:tc>
          <w:tcPr>
            <w:tcW w:w="270" w:type="pct"/>
            <w:vMerge/>
            <w:tcBorders>
              <w:top w:val="nil"/>
              <w:left w:val="nil"/>
              <w:bottom w:val="nil"/>
              <w:right w:val="nil"/>
            </w:tcBorders>
          </w:tcPr>
          <w:p w14:paraId="2BE43703"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6D1F2768"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F37BF42" w14:textId="77777777" w:rsidR="0078272E" w:rsidRPr="0078272E" w:rsidRDefault="0078272E" w:rsidP="00B67B2E">
            <w:pPr>
              <w:rPr>
                <w:rFonts w:ascii="Arial" w:hAnsi="Arial" w:cs="Arial"/>
                <w:sz w:val="22"/>
                <w:szCs w:val="22"/>
              </w:rPr>
            </w:pPr>
            <w:r w:rsidRPr="0078272E">
              <w:rPr>
                <w:rFonts w:ascii="Arial" w:hAnsi="Arial" w:cs="Arial"/>
                <w:sz w:val="22"/>
                <w:szCs w:val="22"/>
              </w:rPr>
              <w:t>11.2</w:t>
            </w:r>
          </w:p>
        </w:tc>
        <w:tc>
          <w:tcPr>
            <w:tcW w:w="3219" w:type="pct"/>
            <w:tcBorders>
              <w:top w:val="nil"/>
              <w:left w:val="nil"/>
              <w:bottom w:val="nil"/>
              <w:right w:val="nil"/>
            </w:tcBorders>
          </w:tcPr>
          <w:p w14:paraId="78B13831" w14:textId="6145CB0E" w:rsidR="0078272E" w:rsidRPr="0078272E" w:rsidRDefault="0078272E" w:rsidP="00B67B2E">
            <w:pPr>
              <w:rPr>
                <w:rFonts w:ascii="Arial" w:hAnsi="Arial" w:cs="Arial"/>
                <w:sz w:val="22"/>
                <w:szCs w:val="22"/>
              </w:rPr>
            </w:pPr>
            <w:r w:rsidRPr="0078272E">
              <w:rPr>
                <w:rFonts w:ascii="Arial" w:hAnsi="Arial" w:cs="Arial"/>
                <w:sz w:val="22"/>
                <w:szCs w:val="22"/>
              </w:rPr>
              <w:t xml:space="preserve">Specify the </w:t>
            </w:r>
            <w:r w:rsidRPr="0078272E">
              <w:rPr>
                <w:rFonts w:ascii="Arial" w:hAnsi="Arial" w:cs="Arial"/>
                <w:b/>
                <w:i/>
                <w:sz w:val="22"/>
                <w:szCs w:val="22"/>
              </w:rPr>
              <w:t>procedure when making an appeal to the Full Family Court</w:t>
            </w:r>
            <w:r w:rsidRPr="0078272E">
              <w:rPr>
                <w:rFonts w:ascii="Arial" w:hAnsi="Arial" w:cs="Arial"/>
                <w:sz w:val="22"/>
                <w:szCs w:val="22"/>
              </w:rPr>
              <w:t xml:space="preserve"> </w:t>
            </w:r>
          </w:p>
        </w:tc>
      </w:tr>
      <w:tr w:rsidR="0078272E" w:rsidRPr="0078272E" w14:paraId="4548ED22" w14:textId="77777777" w:rsidTr="00B67B2E">
        <w:trPr>
          <w:jc w:val="center"/>
        </w:trPr>
        <w:tc>
          <w:tcPr>
            <w:tcW w:w="270" w:type="pct"/>
            <w:vMerge/>
            <w:tcBorders>
              <w:top w:val="nil"/>
              <w:left w:val="nil"/>
              <w:bottom w:val="nil"/>
              <w:right w:val="nil"/>
            </w:tcBorders>
          </w:tcPr>
          <w:p w14:paraId="54E1AC02"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7090A6AF"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78577F3B" w14:textId="77777777" w:rsidR="0078272E" w:rsidRPr="0078272E" w:rsidRDefault="0078272E" w:rsidP="00B67B2E">
            <w:pPr>
              <w:rPr>
                <w:rFonts w:ascii="Arial" w:hAnsi="Arial" w:cs="Arial"/>
                <w:sz w:val="22"/>
                <w:szCs w:val="22"/>
              </w:rPr>
            </w:pPr>
            <w:r w:rsidRPr="0078272E">
              <w:rPr>
                <w:rFonts w:ascii="Arial" w:hAnsi="Arial" w:cs="Arial"/>
                <w:sz w:val="22"/>
                <w:szCs w:val="22"/>
              </w:rPr>
              <w:t>11.3</w:t>
            </w:r>
          </w:p>
        </w:tc>
        <w:tc>
          <w:tcPr>
            <w:tcW w:w="3219" w:type="pct"/>
            <w:tcBorders>
              <w:top w:val="nil"/>
              <w:left w:val="nil"/>
              <w:bottom w:val="nil"/>
              <w:right w:val="nil"/>
            </w:tcBorders>
          </w:tcPr>
          <w:p w14:paraId="4FB8FDC8" w14:textId="4D8BCE53" w:rsidR="0078272E" w:rsidRPr="0078272E" w:rsidRDefault="0078272E" w:rsidP="00B67B2E">
            <w:pPr>
              <w:rPr>
                <w:rFonts w:ascii="Arial" w:hAnsi="Arial" w:cs="Arial"/>
                <w:sz w:val="22"/>
                <w:szCs w:val="22"/>
              </w:rPr>
            </w:pPr>
            <w:r w:rsidRPr="0078272E">
              <w:rPr>
                <w:rFonts w:ascii="Arial" w:hAnsi="Arial" w:cs="Arial"/>
                <w:sz w:val="22"/>
                <w:szCs w:val="22"/>
              </w:rPr>
              <w:t>Identify the basis on which appeals may be made to the High Court of Australia, with reference to appeal or judicial review on a question of constitutionality and leave to appeal</w:t>
            </w:r>
          </w:p>
          <w:p w14:paraId="06ECCB89" w14:textId="77777777" w:rsidR="0078272E" w:rsidRPr="0078272E" w:rsidRDefault="0078272E" w:rsidP="00B67B2E">
            <w:pPr>
              <w:rPr>
                <w:rFonts w:ascii="Arial" w:hAnsi="Arial" w:cs="Arial"/>
                <w:sz w:val="22"/>
                <w:szCs w:val="22"/>
              </w:rPr>
            </w:pPr>
          </w:p>
        </w:tc>
      </w:tr>
      <w:bookmarkEnd w:id="92"/>
      <w:tr w:rsidR="0078272E" w:rsidRPr="0078272E" w14:paraId="2AC02879" w14:textId="77777777" w:rsidTr="00B67B2E">
        <w:trPr>
          <w:jc w:val="center"/>
        </w:trPr>
        <w:tc>
          <w:tcPr>
            <w:tcW w:w="5000" w:type="pct"/>
            <w:gridSpan w:val="5"/>
            <w:tcBorders>
              <w:top w:val="nil"/>
              <w:left w:val="nil"/>
              <w:bottom w:val="nil"/>
              <w:right w:val="nil"/>
            </w:tcBorders>
          </w:tcPr>
          <w:p w14:paraId="19BE0B31" w14:textId="77777777" w:rsidR="0078272E" w:rsidRPr="0078272E" w:rsidRDefault="0078272E" w:rsidP="00B67B2E">
            <w:pPr>
              <w:pStyle w:val="Bold"/>
              <w:rPr>
                <w:rFonts w:ascii="Arial" w:hAnsi="Arial"/>
                <w:sz w:val="22"/>
              </w:rPr>
            </w:pPr>
            <w:r w:rsidRPr="0078272E">
              <w:rPr>
                <w:rFonts w:ascii="Arial" w:hAnsi="Arial"/>
                <w:sz w:val="22"/>
              </w:rPr>
              <w:t>REQUIRED SKILLS AND KNOWLEDGE</w:t>
            </w:r>
          </w:p>
        </w:tc>
      </w:tr>
      <w:tr w:rsidR="0078272E" w:rsidRPr="0078272E" w14:paraId="5504BB8E" w14:textId="77777777" w:rsidTr="00B67B2E">
        <w:trPr>
          <w:jc w:val="center"/>
        </w:trPr>
        <w:tc>
          <w:tcPr>
            <w:tcW w:w="5000" w:type="pct"/>
            <w:gridSpan w:val="5"/>
            <w:tcBorders>
              <w:top w:val="nil"/>
              <w:left w:val="nil"/>
              <w:bottom w:val="nil"/>
              <w:right w:val="nil"/>
            </w:tcBorders>
          </w:tcPr>
          <w:p w14:paraId="28DD8359" w14:textId="77777777" w:rsidR="0078272E" w:rsidRPr="0078272E" w:rsidRDefault="0078272E" w:rsidP="00B67B2E">
            <w:pPr>
              <w:pStyle w:val="Smalltext"/>
              <w:rPr>
                <w:rFonts w:ascii="Arial" w:hAnsi="Arial"/>
                <w:sz w:val="22"/>
              </w:rPr>
            </w:pPr>
            <w:r w:rsidRPr="0078272E">
              <w:rPr>
                <w:rFonts w:ascii="Arial" w:hAnsi="Arial"/>
                <w:sz w:val="22"/>
              </w:rPr>
              <w:t>This describes the essential skills and knowledge, and their level, required for this unit.</w:t>
            </w:r>
          </w:p>
        </w:tc>
      </w:tr>
      <w:tr w:rsidR="0078272E" w:rsidRPr="0078272E" w14:paraId="4ED24D5E" w14:textId="77777777" w:rsidTr="00B67B2E">
        <w:trPr>
          <w:jc w:val="center"/>
        </w:trPr>
        <w:tc>
          <w:tcPr>
            <w:tcW w:w="5000" w:type="pct"/>
            <w:gridSpan w:val="5"/>
            <w:tcBorders>
              <w:top w:val="nil"/>
              <w:left w:val="nil"/>
              <w:bottom w:val="nil"/>
              <w:right w:val="nil"/>
            </w:tcBorders>
          </w:tcPr>
          <w:p w14:paraId="319C28B4" w14:textId="77777777" w:rsidR="0078272E" w:rsidRPr="0078272E" w:rsidRDefault="0078272E" w:rsidP="00B67B2E">
            <w:pPr>
              <w:pStyle w:val="Bold"/>
              <w:rPr>
                <w:rFonts w:ascii="Arial" w:hAnsi="Arial"/>
                <w:sz w:val="22"/>
              </w:rPr>
            </w:pPr>
            <w:r w:rsidRPr="0078272E">
              <w:rPr>
                <w:rFonts w:ascii="Arial" w:hAnsi="Arial"/>
                <w:sz w:val="22"/>
              </w:rPr>
              <w:t>Required Skills</w:t>
            </w:r>
          </w:p>
        </w:tc>
      </w:tr>
      <w:tr w:rsidR="0078272E" w:rsidRPr="0078272E" w14:paraId="21F22489" w14:textId="77777777" w:rsidTr="00B67B2E">
        <w:trPr>
          <w:jc w:val="center"/>
        </w:trPr>
        <w:tc>
          <w:tcPr>
            <w:tcW w:w="5000" w:type="pct"/>
            <w:gridSpan w:val="5"/>
            <w:tcBorders>
              <w:top w:val="nil"/>
              <w:left w:val="nil"/>
              <w:bottom w:val="nil"/>
              <w:right w:val="nil"/>
            </w:tcBorders>
          </w:tcPr>
          <w:p w14:paraId="74EEF00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communication skills to discuss and document findings</w:t>
            </w:r>
          </w:p>
          <w:p w14:paraId="0D7B376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research and analytical skills to:</w:t>
            </w:r>
          </w:p>
          <w:p w14:paraId="4B0A263E" w14:textId="77777777" w:rsidR="0078272E" w:rsidRPr="0078272E" w:rsidRDefault="0078272E" w:rsidP="0078272E">
            <w:pPr>
              <w:pStyle w:val="Bullet2"/>
              <w:numPr>
                <w:ilvl w:val="0"/>
                <w:numId w:val="84"/>
              </w:numPr>
              <w:rPr>
                <w:rFonts w:ascii="Arial" w:hAnsi="Arial" w:cs="Arial"/>
                <w:sz w:val="22"/>
                <w:szCs w:val="22"/>
              </w:rPr>
            </w:pPr>
            <w:r w:rsidRPr="0078272E">
              <w:rPr>
                <w:rFonts w:ascii="Arial" w:hAnsi="Arial" w:cs="Arial"/>
                <w:sz w:val="22"/>
                <w:szCs w:val="22"/>
              </w:rPr>
              <w:t xml:space="preserve">identify and evaluate the application of rules and provisions under the Family Law Act and other relevant legislation </w:t>
            </w:r>
          </w:p>
          <w:p w14:paraId="5F69E39A" w14:textId="77777777" w:rsidR="0078272E" w:rsidRPr="0078272E" w:rsidRDefault="0078272E" w:rsidP="0078272E">
            <w:pPr>
              <w:pStyle w:val="Bullet2"/>
              <w:numPr>
                <w:ilvl w:val="0"/>
                <w:numId w:val="84"/>
              </w:numPr>
              <w:rPr>
                <w:rFonts w:ascii="Arial" w:hAnsi="Arial" w:cs="Arial"/>
                <w:sz w:val="22"/>
                <w:szCs w:val="22"/>
              </w:rPr>
            </w:pPr>
            <w:r w:rsidRPr="0078272E">
              <w:rPr>
                <w:rFonts w:ascii="Arial" w:hAnsi="Arial" w:cs="Arial"/>
                <w:sz w:val="22"/>
                <w:szCs w:val="22"/>
              </w:rPr>
              <w:t xml:space="preserve">determine appropriate procedures and processes for a range of family law matters, including: </w:t>
            </w:r>
          </w:p>
          <w:p w14:paraId="7C4D64EE" w14:textId="77777777" w:rsidR="0078272E" w:rsidRPr="0078272E" w:rsidRDefault="0078272E" w:rsidP="0078272E">
            <w:pPr>
              <w:pStyle w:val="Bullet2"/>
              <w:numPr>
                <w:ilvl w:val="2"/>
                <w:numId w:val="85"/>
              </w:numPr>
              <w:rPr>
                <w:rFonts w:ascii="Arial" w:hAnsi="Arial" w:cs="Arial"/>
                <w:sz w:val="22"/>
                <w:szCs w:val="22"/>
              </w:rPr>
            </w:pPr>
            <w:r w:rsidRPr="0078272E">
              <w:rPr>
                <w:rFonts w:ascii="Arial" w:hAnsi="Arial" w:cs="Arial"/>
                <w:sz w:val="22"/>
                <w:szCs w:val="22"/>
              </w:rPr>
              <w:t>divorce</w:t>
            </w:r>
          </w:p>
          <w:p w14:paraId="4026046F" w14:textId="77777777" w:rsidR="0078272E" w:rsidRPr="0078272E" w:rsidRDefault="0078272E" w:rsidP="0078272E">
            <w:pPr>
              <w:pStyle w:val="Bullet2"/>
              <w:numPr>
                <w:ilvl w:val="2"/>
                <w:numId w:val="85"/>
              </w:numPr>
              <w:rPr>
                <w:rFonts w:ascii="Arial" w:hAnsi="Arial" w:cs="Arial"/>
                <w:sz w:val="22"/>
                <w:szCs w:val="22"/>
              </w:rPr>
            </w:pPr>
            <w:r w:rsidRPr="0078272E">
              <w:rPr>
                <w:rFonts w:ascii="Arial" w:hAnsi="Arial" w:cs="Arial"/>
                <w:sz w:val="22"/>
                <w:szCs w:val="22"/>
              </w:rPr>
              <w:t>property distribution and maintenance</w:t>
            </w:r>
          </w:p>
          <w:p w14:paraId="0D84E77A" w14:textId="77777777" w:rsidR="0078272E" w:rsidRPr="0078272E" w:rsidRDefault="0078272E" w:rsidP="0078272E">
            <w:pPr>
              <w:pStyle w:val="Bullet2"/>
              <w:numPr>
                <w:ilvl w:val="2"/>
                <w:numId w:val="85"/>
              </w:numPr>
              <w:rPr>
                <w:rFonts w:ascii="Arial" w:hAnsi="Arial" w:cs="Arial"/>
                <w:sz w:val="22"/>
                <w:szCs w:val="22"/>
              </w:rPr>
            </w:pPr>
            <w:r w:rsidRPr="0078272E">
              <w:rPr>
                <w:rFonts w:ascii="Arial" w:hAnsi="Arial" w:cs="Arial"/>
                <w:sz w:val="22"/>
                <w:szCs w:val="22"/>
              </w:rPr>
              <w:t>accessing help and support for relationships under stress</w:t>
            </w:r>
          </w:p>
          <w:p w14:paraId="3EB0DBEF" w14:textId="77777777" w:rsidR="0078272E" w:rsidRPr="0078272E" w:rsidRDefault="0078272E" w:rsidP="0078272E">
            <w:pPr>
              <w:pStyle w:val="Bullet2"/>
              <w:numPr>
                <w:ilvl w:val="2"/>
                <w:numId w:val="85"/>
              </w:numPr>
              <w:rPr>
                <w:rFonts w:ascii="Arial" w:hAnsi="Arial" w:cs="Arial"/>
                <w:sz w:val="22"/>
                <w:szCs w:val="22"/>
              </w:rPr>
            </w:pPr>
            <w:r w:rsidRPr="0078272E">
              <w:rPr>
                <w:rFonts w:ascii="Arial" w:hAnsi="Arial" w:cs="Arial"/>
                <w:sz w:val="22"/>
                <w:szCs w:val="22"/>
              </w:rPr>
              <w:t>appeals against orders</w:t>
            </w:r>
          </w:p>
        </w:tc>
      </w:tr>
      <w:tr w:rsidR="0078272E" w:rsidRPr="0078272E" w14:paraId="47DA7BC5" w14:textId="77777777" w:rsidTr="00B67B2E">
        <w:trPr>
          <w:jc w:val="center"/>
        </w:trPr>
        <w:tc>
          <w:tcPr>
            <w:tcW w:w="1349" w:type="pct"/>
            <w:gridSpan w:val="2"/>
            <w:tcBorders>
              <w:top w:val="nil"/>
              <w:left w:val="nil"/>
              <w:bottom w:val="nil"/>
              <w:right w:val="nil"/>
            </w:tcBorders>
          </w:tcPr>
          <w:p w14:paraId="617064E6" w14:textId="77777777" w:rsidR="0078272E" w:rsidRPr="0078272E" w:rsidRDefault="0078272E" w:rsidP="00B67B2E">
            <w:pPr>
              <w:pStyle w:val="Bold"/>
              <w:rPr>
                <w:rFonts w:ascii="Arial" w:hAnsi="Arial"/>
                <w:sz w:val="22"/>
              </w:rPr>
            </w:pPr>
            <w:r w:rsidRPr="0078272E">
              <w:rPr>
                <w:rFonts w:ascii="Arial" w:hAnsi="Arial"/>
                <w:sz w:val="22"/>
              </w:rPr>
              <w:t>Required Knowledge</w:t>
            </w:r>
          </w:p>
        </w:tc>
        <w:tc>
          <w:tcPr>
            <w:tcW w:w="3651" w:type="pct"/>
            <w:gridSpan w:val="3"/>
            <w:tcBorders>
              <w:top w:val="nil"/>
              <w:left w:val="nil"/>
              <w:bottom w:val="nil"/>
              <w:right w:val="nil"/>
            </w:tcBorders>
          </w:tcPr>
          <w:p w14:paraId="2FDBB02F" w14:textId="77777777" w:rsidR="0078272E" w:rsidRPr="0078272E" w:rsidRDefault="0078272E" w:rsidP="00B67B2E">
            <w:pPr>
              <w:rPr>
                <w:rFonts w:ascii="Arial" w:hAnsi="Arial" w:cs="Arial"/>
                <w:sz w:val="22"/>
                <w:szCs w:val="22"/>
              </w:rPr>
            </w:pPr>
            <w:r w:rsidRPr="0078272E">
              <w:rPr>
                <w:rFonts w:ascii="Arial" w:hAnsi="Arial" w:cs="Arial"/>
                <w:b/>
                <w:sz w:val="22"/>
                <w:szCs w:val="22"/>
              </w:rPr>
              <w:t xml:space="preserve">Please note: </w:t>
            </w:r>
            <w:r w:rsidRPr="0078272E">
              <w:rPr>
                <w:rFonts w:ascii="Arial" w:hAnsi="Arial" w:cs="Arial"/>
                <w:sz w:val="22"/>
                <w:szCs w:val="22"/>
              </w:rPr>
              <w:t xml:space="preserve"> It is possible that over the five year accreditation period of this document, some legislation may become </w:t>
            </w:r>
            <w:r w:rsidRPr="0078272E">
              <w:rPr>
                <w:rFonts w:ascii="Arial" w:hAnsi="Arial" w:cs="Arial"/>
                <w:sz w:val="22"/>
                <w:szCs w:val="22"/>
              </w:rPr>
              <w:lastRenderedPageBreak/>
              <w:t>superseded.  Teachers are encouraged to check the currency of legislation cited in this course at:</w:t>
            </w:r>
          </w:p>
          <w:p w14:paraId="1A02D2BE" w14:textId="77777777" w:rsidR="0078272E" w:rsidRPr="0078272E" w:rsidRDefault="0078272E" w:rsidP="00B67B2E">
            <w:pPr>
              <w:rPr>
                <w:rFonts w:ascii="Arial" w:hAnsi="Arial" w:cs="Arial"/>
                <w:sz w:val="22"/>
                <w:szCs w:val="22"/>
              </w:rPr>
            </w:pPr>
            <w:r w:rsidRPr="0078272E">
              <w:rPr>
                <w:rFonts w:ascii="Arial" w:hAnsi="Arial" w:cs="Arial"/>
                <w:b/>
                <w:sz w:val="22"/>
                <w:szCs w:val="22"/>
              </w:rPr>
              <w:t>For Commonwealth Legislation:</w:t>
            </w:r>
            <w:r w:rsidRPr="0078272E">
              <w:rPr>
                <w:rFonts w:ascii="Arial" w:hAnsi="Arial" w:cs="Arial"/>
                <w:sz w:val="22"/>
                <w:szCs w:val="22"/>
              </w:rPr>
              <w:t xml:space="preserve">  </w:t>
            </w:r>
            <w:hyperlink r:id="rId132" w:history="1">
              <w:r w:rsidRPr="0078272E">
                <w:rPr>
                  <w:rStyle w:val="Hyperlink"/>
                  <w:rFonts w:ascii="Arial" w:hAnsi="Arial" w:cs="Arial"/>
                  <w:sz w:val="22"/>
                  <w:szCs w:val="22"/>
                </w:rPr>
                <w:t>http://www.comlaw.gov.au/</w:t>
              </w:r>
            </w:hyperlink>
            <w:r w:rsidRPr="0078272E">
              <w:rPr>
                <w:rFonts w:ascii="Arial" w:hAnsi="Arial" w:cs="Arial"/>
                <w:sz w:val="22"/>
                <w:szCs w:val="22"/>
              </w:rPr>
              <w:t xml:space="preserve"> </w:t>
            </w:r>
          </w:p>
          <w:p w14:paraId="795B8A6D" w14:textId="77777777" w:rsidR="0078272E" w:rsidRPr="0078272E" w:rsidRDefault="0078272E" w:rsidP="00B67B2E">
            <w:pPr>
              <w:rPr>
                <w:rFonts w:ascii="Arial" w:hAnsi="Arial" w:cs="Arial"/>
                <w:sz w:val="22"/>
                <w:szCs w:val="22"/>
              </w:rPr>
            </w:pPr>
            <w:r w:rsidRPr="0078272E">
              <w:rPr>
                <w:rFonts w:ascii="Arial" w:hAnsi="Arial" w:cs="Arial"/>
                <w:b/>
                <w:sz w:val="22"/>
                <w:szCs w:val="22"/>
              </w:rPr>
              <w:t xml:space="preserve">For Victorian State Legislation: </w:t>
            </w:r>
            <w:hyperlink r:id="rId133" w:history="1">
              <w:r w:rsidRPr="0078272E">
                <w:rPr>
                  <w:rStyle w:val="Hyperlink"/>
                  <w:rFonts w:ascii="Arial" w:hAnsi="Arial" w:cs="Arial"/>
                  <w:sz w:val="22"/>
                  <w:szCs w:val="22"/>
                </w:rPr>
                <w:t>http://www.legislation.vic.gov.au/</w:t>
              </w:r>
            </w:hyperlink>
            <w:r w:rsidRPr="0078272E">
              <w:rPr>
                <w:rFonts w:ascii="Arial" w:hAnsi="Arial" w:cs="Arial"/>
                <w:sz w:val="22"/>
                <w:szCs w:val="22"/>
              </w:rPr>
              <w:t xml:space="preserve"> </w:t>
            </w:r>
          </w:p>
        </w:tc>
      </w:tr>
      <w:tr w:rsidR="0078272E" w:rsidRPr="0078272E" w14:paraId="33E86873" w14:textId="77777777" w:rsidTr="00B67B2E">
        <w:trPr>
          <w:jc w:val="center"/>
        </w:trPr>
        <w:tc>
          <w:tcPr>
            <w:tcW w:w="5000" w:type="pct"/>
            <w:gridSpan w:val="5"/>
            <w:tcBorders>
              <w:top w:val="nil"/>
              <w:left w:val="nil"/>
              <w:bottom w:val="nil"/>
              <w:right w:val="nil"/>
            </w:tcBorders>
          </w:tcPr>
          <w:p w14:paraId="23CB1E4B"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relevant international, Federal, State and local government legislative and statutory requirements, regulations and provisions pertaining to family law</w:t>
            </w:r>
          </w:p>
          <w:p w14:paraId="4255E209"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general principles of family law, including:</w:t>
            </w:r>
          </w:p>
          <w:p w14:paraId="73CD5559"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legal definition of marriage</w:t>
            </w:r>
          </w:p>
          <w:p w14:paraId="27502E9F"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i/>
                <w:iCs/>
                <w:sz w:val="22"/>
                <w:szCs w:val="22"/>
              </w:rPr>
              <w:t>Family Law Act</w:t>
            </w:r>
            <w:r w:rsidRPr="0078272E">
              <w:rPr>
                <w:rFonts w:ascii="Arial" w:hAnsi="Arial" w:cs="Arial"/>
                <w:sz w:val="22"/>
                <w:szCs w:val="22"/>
              </w:rPr>
              <w:t xml:space="preserve"> and Family Court</w:t>
            </w:r>
          </w:p>
          <w:p w14:paraId="4A1943D5"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dissolving of a marriage</w:t>
            </w:r>
          </w:p>
          <w:p w14:paraId="464C1374"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custody and guardianship</w:t>
            </w:r>
          </w:p>
          <w:p w14:paraId="6F931125"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spousal maintenance</w:t>
            </w:r>
          </w:p>
          <w:p w14:paraId="7805A7A2"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child support</w:t>
            </w:r>
          </w:p>
          <w:p w14:paraId="0BFCE0F9"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property distribution</w:t>
            </w:r>
          </w:p>
          <w:p w14:paraId="7F4F7251"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i/>
                <w:sz w:val="22"/>
                <w:szCs w:val="22"/>
              </w:rPr>
              <w:t>Family Law Act</w:t>
            </w:r>
            <w:r w:rsidRPr="0078272E">
              <w:rPr>
                <w:rFonts w:ascii="Arial" w:hAnsi="Arial" w:cs="Arial"/>
                <w:sz w:val="22"/>
                <w:szCs w:val="22"/>
              </w:rPr>
              <w:t xml:space="preserve"> and </w:t>
            </w:r>
            <w:r w:rsidRPr="0078272E">
              <w:rPr>
                <w:rFonts w:ascii="Arial" w:hAnsi="Arial" w:cs="Arial"/>
                <w:i/>
                <w:sz w:val="22"/>
                <w:szCs w:val="22"/>
              </w:rPr>
              <w:t>Family Violence Protection Act</w:t>
            </w:r>
            <w:r w:rsidRPr="0078272E">
              <w:rPr>
                <w:rFonts w:ascii="Arial" w:hAnsi="Arial" w:cs="Arial"/>
                <w:sz w:val="22"/>
                <w:szCs w:val="22"/>
              </w:rPr>
              <w:t xml:space="preserve"> in relation to orders</w:t>
            </w:r>
          </w:p>
          <w:p w14:paraId="25E180AB"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adoption act</w:t>
            </w:r>
          </w:p>
          <w:p w14:paraId="5711E1AF"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organisations which help parties in a relationship under stress</w:t>
            </w:r>
          </w:p>
          <w:p w14:paraId="640BCDF0"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appeals against judges’ decisions</w:t>
            </w:r>
          </w:p>
        </w:tc>
      </w:tr>
      <w:tr w:rsidR="0078272E" w:rsidRPr="0078272E" w14:paraId="57C2C6FA" w14:textId="77777777" w:rsidTr="00B67B2E">
        <w:trPr>
          <w:jc w:val="center"/>
        </w:trPr>
        <w:tc>
          <w:tcPr>
            <w:tcW w:w="5000" w:type="pct"/>
            <w:gridSpan w:val="5"/>
            <w:tcBorders>
              <w:top w:val="nil"/>
              <w:left w:val="nil"/>
              <w:bottom w:val="nil"/>
              <w:right w:val="nil"/>
            </w:tcBorders>
          </w:tcPr>
          <w:p w14:paraId="75FBCBB5" w14:textId="77777777" w:rsidR="0078272E" w:rsidRPr="0078272E" w:rsidRDefault="0078272E" w:rsidP="00B67B2E">
            <w:pPr>
              <w:pStyle w:val="Bold"/>
              <w:rPr>
                <w:rFonts w:ascii="Arial" w:hAnsi="Arial"/>
                <w:sz w:val="22"/>
              </w:rPr>
            </w:pPr>
            <w:r w:rsidRPr="0078272E">
              <w:rPr>
                <w:rFonts w:ascii="Arial" w:hAnsi="Arial"/>
                <w:sz w:val="22"/>
              </w:rPr>
              <w:t>RANGE STATEMENT</w:t>
            </w:r>
          </w:p>
        </w:tc>
      </w:tr>
      <w:tr w:rsidR="0078272E" w:rsidRPr="0078272E" w14:paraId="6639FF18" w14:textId="77777777" w:rsidTr="00B67B2E">
        <w:trPr>
          <w:jc w:val="center"/>
        </w:trPr>
        <w:tc>
          <w:tcPr>
            <w:tcW w:w="5000" w:type="pct"/>
            <w:gridSpan w:val="5"/>
            <w:tcBorders>
              <w:top w:val="nil"/>
              <w:left w:val="nil"/>
              <w:bottom w:val="nil"/>
              <w:right w:val="nil"/>
            </w:tcBorders>
          </w:tcPr>
          <w:p w14:paraId="66585822" w14:textId="77777777" w:rsidR="0078272E" w:rsidRPr="0078272E" w:rsidRDefault="0078272E" w:rsidP="00B67B2E">
            <w:pPr>
              <w:pStyle w:val="Smalltext"/>
              <w:rPr>
                <w:rFonts w:ascii="Arial" w:hAnsi="Arial"/>
                <w:sz w:val="22"/>
              </w:rPr>
            </w:pPr>
            <w:r w:rsidRPr="0078272E">
              <w:rPr>
                <w:rFonts w:ascii="Arial" w:hAnsi="Arial"/>
                <w:sz w:val="22"/>
              </w:rPr>
              <w:t xml:space="preserve">The Range Statement relates to the unit of competency as a whole. It allows for different work environments and situations that may affect performance. </w:t>
            </w:r>
            <w:r w:rsidRPr="0078272E">
              <w:rPr>
                <w:rFonts w:ascii="Arial" w:hAnsi="Arial"/>
                <w:b/>
                <w:i/>
                <w:sz w:val="22"/>
              </w:rPr>
              <w:t>Bold italicised</w:t>
            </w:r>
            <w:r w:rsidRPr="0078272E">
              <w:rPr>
                <w:rFonts w:ascii="Arial" w:hAnsi="Arial"/>
                <w:sz w:val="22"/>
              </w:rPr>
              <w:t xml:space="preserve"> wording in the performance criteria is detailed below.</w:t>
            </w:r>
          </w:p>
        </w:tc>
      </w:tr>
      <w:tr w:rsidR="0078272E" w:rsidRPr="0078272E" w14:paraId="0EB6AB6B" w14:textId="77777777" w:rsidTr="00B67B2E">
        <w:trPr>
          <w:jc w:val="center"/>
        </w:trPr>
        <w:tc>
          <w:tcPr>
            <w:tcW w:w="1414" w:type="pct"/>
            <w:gridSpan w:val="3"/>
            <w:tcBorders>
              <w:top w:val="nil"/>
              <w:left w:val="nil"/>
              <w:bottom w:val="nil"/>
              <w:right w:val="nil"/>
            </w:tcBorders>
          </w:tcPr>
          <w:p w14:paraId="59FC2764" w14:textId="77777777" w:rsidR="0078272E" w:rsidRPr="0078272E" w:rsidRDefault="0078272E" w:rsidP="00B67B2E">
            <w:pPr>
              <w:rPr>
                <w:rFonts w:ascii="Arial" w:hAnsi="Arial" w:cs="Arial"/>
                <w:sz w:val="22"/>
                <w:szCs w:val="22"/>
              </w:rPr>
            </w:pPr>
            <w:r w:rsidRPr="0078272E">
              <w:rPr>
                <w:rFonts w:ascii="Arial" w:hAnsi="Arial" w:cs="Arial"/>
                <w:b/>
                <w:i/>
                <w:sz w:val="22"/>
                <w:szCs w:val="22"/>
              </w:rPr>
              <w:t>Conditions under which a marriage is considered valid under the law</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398001D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union of two people, to the exclusion of all others, voluntarily entered into for life</w:t>
            </w:r>
          </w:p>
          <w:p w14:paraId="7ED37F20"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marriage ceremony requirements</w:t>
            </w:r>
          </w:p>
          <w:p w14:paraId="12C0EFA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appropriate consent in the marriage of minors</w:t>
            </w:r>
          </w:p>
        </w:tc>
      </w:tr>
      <w:tr w:rsidR="0078272E" w:rsidRPr="0078272E" w14:paraId="7B4D1F42" w14:textId="77777777" w:rsidTr="00B67B2E">
        <w:trPr>
          <w:jc w:val="center"/>
        </w:trPr>
        <w:tc>
          <w:tcPr>
            <w:tcW w:w="1414" w:type="pct"/>
            <w:gridSpan w:val="3"/>
            <w:tcBorders>
              <w:top w:val="nil"/>
              <w:left w:val="nil"/>
              <w:bottom w:val="nil"/>
              <w:right w:val="nil"/>
            </w:tcBorders>
          </w:tcPr>
          <w:p w14:paraId="10DAE1DE" w14:textId="77C285C9" w:rsidR="0078272E" w:rsidRPr="0078272E" w:rsidRDefault="0078272E" w:rsidP="00B67B2E">
            <w:pPr>
              <w:rPr>
                <w:rFonts w:ascii="Arial" w:hAnsi="Arial" w:cs="Arial"/>
                <w:sz w:val="22"/>
                <w:szCs w:val="22"/>
              </w:rPr>
            </w:pPr>
            <w:r w:rsidRPr="00AD1CDC">
              <w:rPr>
                <w:rFonts w:ascii="Arial" w:hAnsi="Arial" w:cs="Arial"/>
                <w:b/>
                <w:bCs/>
                <w:i/>
                <w:iCs/>
                <w:sz w:val="22"/>
                <w:szCs w:val="22"/>
              </w:rPr>
              <w:t>Situations in which a</w:t>
            </w:r>
            <w:r w:rsidRPr="0078272E">
              <w:rPr>
                <w:rFonts w:ascii="Arial" w:hAnsi="Arial" w:cs="Arial"/>
                <w:sz w:val="22"/>
                <w:szCs w:val="22"/>
              </w:rPr>
              <w:t xml:space="preserve"> </w:t>
            </w:r>
            <w:r w:rsidR="00A70AF4" w:rsidRPr="00AD1CDC">
              <w:rPr>
                <w:rFonts w:ascii="Arial" w:hAnsi="Arial" w:cs="Arial"/>
                <w:b/>
                <w:bCs/>
                <w:i/>
                <w:iCs/>
                <w:sz w:val="22"/>
                <w:szCs w:val="22"/>
              </w:rPr>
              <w:t>m</w:t>
            </w:r>
            <w:r w:rsidRPr="0078272E">
              <w:rPr>
                <w:rFonts w:ascii="Arial" w:hAnsi="Arial" w:cs="Arial"/>
                <w:b/>
                <w:i/>
                <w:sz w:val="22"/>
                <w:szCs w:val="22"/>
              </w:rPr>
              <w:t>arriage is considered illegal</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3817CBC1"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i/>
                <w:sz w:val="22"/>
                <w:szCs w:val="22"/>
              </w:rPr>
              <w:t>Marriage Act</w:t>
            </w:r>
            <w:r w:rsidRPr="0078272E">
              <w:rPr>
                <w:rFonts w:ascii="Arial" w:hAnsi="Arial" w:cs="Arial"/>
                <w:sz w:val="22"/>
                <w:szCs w:val="22"/>
              </w:rPr>
              <w:t xml:space="preserve"> prohibitions</w:t>
            </w:r>
          </w:p>
          <w:p w14:paraId="03F0773F"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marriage between blood relatives</w:t>
            </w:r>
          </w:p>
          <w:p w14:paraId="3B1B4DFB"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polygamous marriages</w:t>
            </w:r>
          </w:p>
          <w:p w14:paraId="218B6276"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proxy marriages</w:t>
            </w:r>
          </w:p>
        </w:tc>
      </w:tr>
      <w:tr w:rsidR="0078272E" w:rsidRPr="0078272E" w14:paraId="32E7FCE1" w14:textId="77777777" w:rsidTr="00B67B2E">
        <w:trPr>
          <w:jc w:val="center"/>
        </w:trPr>
        <w:tc>
          <w:tcPr>
            <w:tcW w:w="1414" w:type="pct"/>
            <w:gridSpan w:val="3"/>
            <w:tcBorders>
              <w:top w:val="nil"/>
              <w:left w:val="nil"/>
              <w:bottom w:val="nil"/>
              <w:right w:val="nil"/>
            </w:tcBorders>
          </w:tcPr>
          <w:p w14:paraId="58B51160" w14:textId="77777777" w:rsidR="0078272E" w:rsidRPr="0078272E" w:rsidRDefault="0078272E" w:rsidP="00B67B2E">
            <w:pPr>
              <w:rPr>
                <w:rFonts w:ascii="Arial" w:hAnsi="Arial" w:cs="Arial"/>
                <w:b/>
                <w:i/>
                <w:sz w:val="22"/>
                <w:szCs w:val="22"/>
              </w:rPr>
            </w:pPr>
            <w:r w:rsidRPr="0078272E">
              <w:rPr>
                <w:rFonts w:ascii="Arial" w:hAnsi="Arial" w:cs="Arial"/>
                <w:b/>
                <w:bCs/>
                <w:i/>
                <w:iCs/>
                <w:sz w:val="22"/>
                <w:szCs w:val="22"/>
              </w:rPr>
              <w:t>Legislative provisions applicable to domestic relationships</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35686704" w14:textId="77777777" w:rsidR="0078272E" w:rsidRPr="0078272E" w:rsidRDefault="0078272E" w:rsidP="0078272E">
            <w:pPr>
              <w:pStyle w:val="Bullet1"/>
              <w:numPr>
                <w:ilvl w:val="0"/>
                <w:numId w:val="16"/>
              </w:numPr>
              <w:rPr>
                <w:rFonts w:ascii="Arial" w:hAnsi="Arial" w:cs="Arial"/>
                <w:i/>
                <w:iCs/>
                <w:sz w:val="22"/>
                <w:szCs w:val="22"/>
              </w:rPr>
            </w:pPr>
            <w:r w:rsidRPr="0078272E">
              <w:rPr>
                <w:rFonts w:ascii="Arial" w:hAnsi="Arial" w:cs="Arial"/>
                <w:i/>
                <w:iCs/>
                <w:sz w:val="22"/>
                <w:szCs w:val="22"/>
              </w:rPr>
              <w:t>Relationships Act</w:t>
            </w:r>
          </w:p>
          <w:p w14:paraId="0144E7D0" w14:textId="77777777" w:rsidR="0078272E" w:rsidRPr="0078272E" w:rsidRDefault="0078272E" w:rsidP="0078272E">
            <w:pPr>
              <w:pStyle w:val="Bullet1"/>
              <w:numPr>
                <w:ilvl w:val="0"/>
                <w:numId w:val="16"/>
              </w:numPr>
              <w:rPr>
                <w:rFonts w:ascii="Arial" w:hAnsi="Arial" w:cs="Arial"/>
                <w:i/>
                <w:iCs/>
                <w:sz w:val="22"/>
                <w:szCs w:val="22"/>
              </w:rPr>
            </w:pPr>
            <w:r w:rsidRPr="0078272E">
              <w:rPr>
                <w:rFonts w:ascii="Arial" w:hAnsi="Arial" w:cs="Arial"/>
                <w:i/>
                <w:iCs/>
                <w:sz w:val="22"/>
                <w:szCs w:val="22"/>
              </w:rPr>
              <w:t>Family law Act</w:t>
            </w:r>
          </w:p>
          <w:p w14:paraId="4B7DC47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Common Law</w:t>
            </w:r>
          </w:p>
        </w:tc>
      </w:tr>
      <w:tr w:rsidR="0078272E" w:rsidRPr="0078272E" w14:paraId="2943299D" w14:textId="77777777" w:rsidTr="00B67B2E">
        <w:trPr>
          <w:jc w:val="center"/>
        </w:trPr>
        <w:tc>
          <w:tcPr>
            <w:tcW w:w="1414" w:type="pct"/>
            <w:gridSpan w:val="3"/>
            <w:tcBorders>
              <w:top w:val="nil"/>
              <w:left w:val="nil"/>
              <w:bottom w:val="nil"/>
              <w:right w:val="nil"/>
            </w:tcBorders>
          </w:tcPr>
          <w:p w14:paraId="08DD0049" w14:textId="77777777" w:rsidR="0078272E" w:rsidRPr="0078272E" w:rsidRDefault="0078272E" w:rsidP="00B67B2E">
            <w:pPr>
              <w:rPr>
                <w:rFonts w:ascii="Arial" w:hAnsi="Arial" w:cs="Arial"/>
                <w:sz w:val="22"/>
                <w:szCs w:val="22"/>
              </w:rPr>
            </w:pPr>
            <w:r w:rsidRPr="0078272E">
              <w:rPr>
                <w:rFonts w:ascii="Arial" w:hAnsi="Arial" w:cs="Arial"/>
                <w:b/>
                <w:i/>
                <w:sz w:val="22"/>
                <w:szCs w:val="22"/>
              </w:rPr>
              <w:t>Development of the Family Law Act</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21609B0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desire for legislative change</w:t>
            </w:r>
          </w:p>
          <w:p w14:paraId="12274ED5"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community attitudes requiring change</w:t>
            </w:r>
          </w:p>
          <w:p w14:paraId="0907F036"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constitutional considerations</w:t>
            </w:r>
          </w:p>
          <w:p w14:paraId="10970F40"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lastRenderedPageBreak/>
              <w:t>the Family Court</w:t>
            </w:r>
          </w:p>
          <w:p w14:paraId="0E30D69B"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powers of the Family Court</w:t>
            </w:r>
          </w:p>
          <w:p w14:paraId="02A5AF4F"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the Family Court, Federal Circuit Court the powers of the Family Court Federal Circuit Court </w:t>
            </w:r>
          </w:p>
        </w:tc>
      </w:tr>
      <w:tr w:rsidR="0078272E" w:rsidRPr="0078272E" w14:paraId="400B22D1" w14:textId="77777777" w:rsidTr="00B67B2E">
        <w:trPr>
          <w:jc w:val="center"/>
        </w:trPr>
        <w:tc>
          <w:tcPr>
            <w:tcW w:w="1414" w:type="pct"/>
            <w:gridSpan w:val="3"/>
            <w:tcBorders>
              <w:top w:val="nil"/>
              <w:left w:val="nil"/>
              <w:bottom w:val="nil"/>
              <w:right w:val="nil"/>
            </w:tcBorders>
          </w:tcPr>
          <w:p w14:paraId="10A0438F" w14:textId="77777777" w:rsidR="0078272E" w:rsidRPr="0078272E" w:rsidRDefault="0078272E" w:rsidP="00B67B2E">
            <w:pPr>
              <w:rPr>
                <w:rFonts w:ascii="Arial" w:hAnsi="Arial" w:cs="Arial"/>
                <w:sz w:val="22"/>
                <w:szCs w:val="22"/>
              </w:rPr>
            </w:pPr>
            <w:r w:rsidRPr="0078272E">
              <w:rPr>
                <w:rFonts w:ascii="Arial" w:hAnsi="Arial" w:cs="Arial"/>
                <w:b/>
                <w:i/>
                <w:sz w:val="22"/>
                <w:szCs w:val="22"/>
              </w:rPr>
              <w:t>Jurisdiction of the Family Court of Australia</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6F4C6F0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dissolution of marriage</w:t>
            </w:r>
          </w:p>
          <w:p w14:paraId="624D6F6F"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children</w:t>
            </w:r>
          </w:p>
          <w:p w14:paraId="4FB8DF3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child support</w:t>
            </w:r>
          </w:p>
          <w:p w14:paraId="0257744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spousal and partners maintenance</w:t>
            </w:r>
          </w:p>
          <w:p w14:paraId="7013BB73"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property orders</w:t>
            </w:r>
          </w:p>
        </w:tc>
      </w:tr>
      <w:tr w:rsidR="0078272E" w:rsidRPr="0078272E" w14:paraId="0B6FD92F" w14:textId="77777777" w:rsidTr="00B67B2E">
        <w:trPr>
          <w:jc w:val="center"/>
        </w:trPr>
        <w:tc>
          <w:tcPr>
            <w:tcW w:w="1414" w:type="pct"/>
            <w:gridSpan w:val="3"/>
            <w:tcBorders>
              <w:top w:val="nil"/>
              <w:left w:val="nil"/>
              <w:bottom w:val="nil"/>
              <w:right w:val="nil"/>
            </w:tcBorders>
          </w:tcPr>
          <w:p w14:paraId="06437609" w14:textId="77777777" w:rsidR="0078272E" w:rsidRPr="0078272E" w:rsidRDefault="0078272E" w:rsidP="00B67B2E">
            <w:pPr>
              <w:rPr>
                <w:rFonts w:ascii="Arial" w:hAnsi="Arial" w:cs="Arial"/>
                <w:sz w:val="22"/>
                <w:szCs w:val="22"/>
              </w:rPr>
            </w:pPr>
            <w:r w:rsidRPr="0078272E">
              <w:rPr>
                <w:rFonts w:ascii="Arial" w:hAnsi="Arial" w:cs="Arial"/>
                <w:b/>
                <w:i/>
                <w:sz w:val="22"/>
                <w:szCs w:val="22"/>
              </w:rPr>
              <w:t>Powers given to Courts by the Family Law Act</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6513DD0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injunctions, fines and custodial orders </w:t>
            </w:r>
          </w:p>
          <w:p w14:paraId="46136ABA"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interim orders</w:t>
            </w:r>
          </w:p>
          <w:p w14:paraId="71F22DD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variation of orders</w:t>
            </w:r>
          </w:p>
          <w:p w14:paraId="72D5B439"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parental compliance provisions</w:t>
            </w:r>
          </w:p>
        </w:tc>
      </w:tr>
      <w:tr w:rsidR="0078272E" w:rsidRPr="0078272E" w14:paraId="0DAB89FA" w14:textId="77777777" w:rsidTr="00B67B2E">
        <w:trPr>
          <w:jc w:val="center"/>
        </w:trPr>
        <w:tc>
          <w:tcPr>
            <w:tcW w:w="1414" w:type="pct"/>
            <w:gridSpan w:val="3"/>
            <w:tcBorders>
              <w:top w:val="nil"/>
              <w:left w:val="nil"/>
              <w:bottom w:val="nil"/>
              <w:right w:val="nil"/>
            </w:tcBorders>
          </w:tcPr>
          <w:p w14:paraId="5CEB97E5" w14:textId="77777777" w:rsidR="0078272E" w:rsidRPr="0078272E" w:rsidRDefault="0078272E" w:rsidP="00B67B2E">
            <w:pPr>
              <w:rPr>
                <w:rFonts w:ascii="Arial" w:hAnsi="Arial" w:cs="Arial"/>
                <w:sz w:val="22"/>
                <w:szCs w:val="22"/>
              </w:rPr>
            </w:pPr>
            <w:r w:rsidRPr="0078272E">
              <w:rPr>
                <w:rFonts w:ascii="Arial" w:hAnsi="Arial" w:cs="Arial"/>
                <w:b/>
                <w:i/>
                <w:sz w:val="22"/>
                <w:szCs w:val="22"/>
              </w:rPr>
              <w:t>Requirements that must be satisfied before the court will grant a decree nisi for the dissolution of a marriage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552F1265"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irretrievable breakdown of marriage</w:t>
            </w:r>
          </w:p>
          <w:p w14:paraId="09E17D3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living separately and apart</w:t>
            </w:r>
          </w:p>
          <w:p w14:paraId="2A8E711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twelve months separation</w:t>
            </w:r>
          </w:p>
          <w:p w14:paraId="35964B3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no likelihood of reconciliation</w:t>
            </w:r>
          </w:p>
          <w:p w14:paraId="61D0431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satisfactory arrangements are made for dependent children</w:t>
            </w:r>
          </w:p>
        </w:tc>
      </w:tr>
      <w:tr w:rsidR="0078272E" w:rsidRPr="0078272E" w14:paraId="18BA53BB" w14:textId="77777777" w:rsidTr="00B67B2E">
        <w:trPr>
          <w:jc w:val="center"/>
        </w:trPr>
        <w:tc>
          <w:tcPr>
            <w:tcW w:w="1414" w:type="pct"/>
            <w:gridSpan w:val="3"/>
            <w:tcBorders>
              <w:top w:val="nil"/>
              <w:left w:val="nil"/>
              <w:bottom w:val="nil"/>
              <w:right w:val="nil"/>
            </w:tcBorders>
          </w:tcPr>
          <w:p w14:paraId="08D8F884" w14:textId="77777777" w:rsidR="0078272E" w:rsidRPr="0078272E" w:rsidRDefault="0078272E" w:rsidP="00B67B2E">
            <w:pPr>
              <w:rPr>
                <w:rFonts w:ascii="Arial" w:hAnsi="Arial" w:cs="Arial"/>
                <w:sz w:val="22"/>
                <w:szCs w:val="22"/>
              </w:rPr>
            </w:pPr>
            <w:r w:rsidRPr="0078272E">
              <w:rPr>
                <w:rFonts w:ascii="Arial" w:hAnsi="Arial" w:cs="Arial"/>
                <w:b/>
                <w:i/>
                <w:sz w:val="22"/>
                <w:szCs w:val="22"/>
              </w:rPr>
              <w:t>Requirements that must be met for a decree nisi to become a decree absolute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06C29861"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legislative provisions</w:t>
            </w:r>
          </w:p>
          <w:p w14:paraId="725C6C1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exercise of discretion by judge to shorten or lengthen time</w:t>
            </w:r>
          </w:p>
          <w:p w14:paraId="5EABD106"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position where there are </w:t>
            </w:r>
            <w:r w:rsidRPr="0078272E">
              <w:rPr>
                <w:rFonts w:ascii="Arial" w:hAnsi="Arial" w:cs="Arial"/>
                <w:i/>
                <w:sz w:val="22"/>
                <w:szCs w:val="22"/>
              </w:rPr>
              <w:t>children of the marriage</w:t>
            </w:r>
          </w:p>
          <w:p w14:paraId="007EBA36"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who constitutes the </w:t>
            </w:r>
            <w:r w:rsidRPr="0078272E">
              <w:rPr>
                <w:rFonts w:ascii="Arial" w:hAnsi="Arial" w:cs="Arial"/>
                <w:i/>
                <w:sz w:val="22"/>
                <w:szCs w:val="22"/>
              </w:rPr>
              <w:t>children of the marriage</w:t>
            </w:r>
            <w:r w:rsidRPr="0078272E">
              <w:rPr>
                <w:rFonts w:ascii="Arial" w:hAnsi="Arial" w:cs="Arial"/>
                <w:sz w:val="22"/>
                <w:szCs w:val="22"/>
              </w:rPr>
              <w:t xml:space="preserve"> for dissolution purposes</w:t>
            </w:r>
          </w:p>
        </w:tc>
      </w:tr>
      <w:tr w:rsidR="0078272E" w:rsidRPr="0078272E" w14:paraId="7A579B1A" w14:textId="77777777" w:rsidTr="00B67B2E">
        <w:trPr>
          <w:jc w:val="center"/>
        </w:trPr>
        <w:tc>
          <w:tcPr>
            <w:tcW w:w="1414" w:type="pct"/>
            <w:gridSpan w:val="3"/>
            <w:tcBorders>
              <w:top w:val="nil"/>
              <w:left w:val="nil"/>
              <w:bottom w:val="nil"/>
              <w:right w:val="nil"/>
            </w:tcBorders>
          </w:tcPr>
          <w:p w14:paraId="3F2AE38F" w14:textId="77777777" w:rsidR="0078272E" w:rsidRPr="0078272E" w:rsidRDefault="0078272E" w:rsidP="00B67B2E">
            <w:pPr>
              <w:rPr>
                <w:rFonts w:ascii="Arial" w:hAnsi="Arial" w:cs="Arial"/>
                <w:sz w:val="22"/>
                <w:szCs w:val="22"/>
              </w:rPr>
            </w:pPr>
            <w:r w:rsidRPr="0078272E">
              <w:rPr>
                <w:rFonts w:ascii="Arial" w:hAnsi="Arial" w:cs="Arial"/>
                <w:b/>
                <w:i/>
                <w:sz w:val="22"/>
                <w:szCs w:val="22"/>
              </w:rPr>
              <w:t>Range of children</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6B68B3E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children of a marriage</w:t>
            </w:r>
          </w:p>
          <w:p w14:paraId="2AC9DFD6"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ex nuptial children</w:t>
            </w:r>
          </w:p>
          <w:p w14:paraId="1D9CDC9A"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children within the household</w:t>
            </w:r>
          </w:p>
          <w:p w14:paraId="25C7BAD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children conceived through assisted reproductive technologies</w:t>
            </w:r>
          </w:p>
        </w:tc>
      </w:tr>
      <w:tr w:rsidR="0078272E" w:rsidRPr="0078272E" w14:paraId="7E3D9D15" w14:textId="77777777" w:rsidTr="00B67B2E">
        <w:trPr>
          <w:jc w:val="center"/>
        </w:trPr>
        <w:tc>
          <w:tcPr>
            <w:tcW w:w="1414" w:type="pct"/>
            <w:gridSpan w:val="3"/>
            <w:tcBorders>
              <w:top w:val="nil"/>
              <w:left w:val="nil"/>
              <w:bottom w:val="nil"/>
              <w:right w:val="nil"/>
            </w:tcBorders>
          </w:tcPr>
          <w:p w14:paraId="0DE61BDA" w14:textId="77777777" w:rsidR="0078272E" w:rsidRPr="0078272E" w:rsidRDefault="0078272E" w:rsidP="00B67B2E">
            <w:pPr>
              <w:rPr>
                <w:rFonts w:ascii="Arial" w:hAnsi="Arial" w:cs="Arial"/>
                <w:sz w:val="22"/>
                <w:szCs w:val="22"/>
              </w:rPr>
            </w:pPr>
            <w:r w:rsidRPr="0078272E">
              <w:rPr>
                <w:rFonts w:ascii="Arial" w:hAnsi="Arial" w:cs="Arial"/>
                <w:b/>
                <w:i/>
                <w:sz w:val="22"/>
                <w:szCs w:val="22"/>
              </w:rPr>
              <w:t>Terms in the context of the Family Law Act</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4FC720C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live with order</w:t>
            </w:r>
          </w:p>
          <w:p w14:paraId="2541876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spend time with order</w:t>
            </w:r>
          </w:p>
          <w:p w14:paraId="5DF43FBA"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rights of third parties to spend time with children</w:t>
            </w:r>
          </w:p>
        </w:tc>
      </w:tr>
      <w:tr w:rsidR="0078272E" w:rsidRPr="0078272E" w14:paraId="02858894" w14:textId="77777777" w:rsidTr="00B67B2E">
        <w:trPr>
          <w:jc w:val="center"/>
        </w:trPr>
        <w:tc>
          <w:tcPr>
            <w:tcW w:w="1414" w:type="pct"/>
            <w:gridSpan w:val="3"/>
            <w:tcBorders>
              <w:top w:val="nil"/>
              <w:left w:val="nil"/>
              <w:bottom w:val="nil"/>
              <w:right w:val="nil"/>
            </w:tcBorders>
          </w:tcPr>
          <w:p w14:paraId="1CC018A8" w14:textId="77777777" w:rsidR="0078272E" w:rsidRPr="0078272E" w:rsidRDefault="0078272E" w:rsidP="00B67B2E">
            <w:pPr>
              <w:rPr>
                <w:rFonts w:ascii="Arial" w:hAnsi="Arial" w:cs="Arial"/>
                <w:sz w:val="22"/>
                <w:szCs w:val="22"/>
              </w:rPr>
            </w:pPr>
            <w:r w:rsidRPr="0078272E">
              <w:rPr>
                <w:rFonts w:ascii="Arial" w:hAnsi="Arial" w:cs="Arial"/>
                <w:b/>
                <w:i/>
                <w:sz w:val="22"/>
                <w:szCs w:val="22"/>
              </w:rPr>
              <w:t>Main considerations exercised under the Family Law Act</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107E9969"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rights of the child</w:t>
            </w:r>
          </w:p>
          <w:p w14:paraId="63D0035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parental responsibility</w:t>
            </w:r>
          </w:p>
          <w:p w14:paraId="3E1D3BA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statutory considerations</w:t>
            </w:r>
          </w:p>
        </w:tc>
      </w:tr>
      <w:tr w:rsidR="0078272E" w:rsidRPr="0078272E" w14:paraId="6A63C01B" w14:textId="77777777" w:rsidTr="00B67B2E">
        <w:trPr>
          <w:jc w:val="center"/>
        </w:trPr>
        <w:tc>
          <w:tcPr>
            <w:tcW w:w="1414" w:type="pct"/>
            <w:gridSpan w:val="3"/>
            <w:tcBorders>
              <w:top w:val="nil"/>
              <w:left w:val="nil"/>
              <w:bottom w:val="nil"/>
              <w:right w:val="nil"/>
            </w:tcBorders>
          </w:tcPr>
          <w:p w14:paraId="57D53742" w14:textId="77777777" w:rsidR="0078272E" w:rsidRPr="0078272E" w:rsidRDefault="0078272E" w:rsidP="00B67B2E">
            <w:pPr>
              <w:rPr>
                <w:rFonts w:ascii="Arial" w:hAnsi="Arial" w:cs="Arial"/>
                <w:sz w:val="22"/>
                <w:szCs w:val="22"/>
              </w:rPr>
            </w:pPr>
            <w:r w:rsidRPr="0078272E">
              <w:rPr>
                <w:rFonts w:ascii="Arial" w:hAnsi="Arial" w:cs="Arial"/>
                <w:b/>
                <w:i/>
                <w:sz w:val="22"/>
                <w:szCs w:val="22"/>
              </w:rPr>
              <w:t>Types of orders</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29B5C03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live with order</w:t>
            </w:r>
          </w:p>
          <w:p w14:paraId="3C9CA5CC"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lastRenderedPageBreak/>
              <w:t>spend time with order</w:t>
            </w:r>
          </w:p>
          <w:p w14:paraId="60916171"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specific issues order</w:t>
            </w:r>
          </w:p>
          <w:p w14:paraId="44542031"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parenting plans</w:t>
            </w:r>
          </w:p>
        </w:tc>
      </w:tr>
      <w:tr w:rsidR="0078272E" w:rsidRPr="0078272E" w14:paraId="1DB851BA" w14:textId="77777777" w:rsidTr="00B67B2E">
        <w:trPr>
          <w:jc w:val="center"/>
        </w:trPr>
        <w:tc>
          <w:tcPr>
            <w:tcW w:w="1414" w:type="pct"/>
            <w:gridSpan w:val="3"/>
            <w:tcBorders>
              <w:top w:val="nil"/>
              <w:left w:val="nil"/>
              <w:bottom w:val="nil"/>
              <w:right w:val="nil"/>
            </w:tcBorders>
          </w:tcPr>
          <w:p w14:paraId="0FCDB084" w14:textId="09D7A6D5" w:rsidR="0078272E" w:rsidRPr="0078272E" w:rsidRDefault="0078272E" w:rsidP="00B67B2E">
            <w:pPr>
              <w:rPr>
                <w:rFonts w:ascii="Arial" w:hAnsi="Arial" w:cs="Arial"/>
                <w:sz w:val="22"/>
                <w:szCs w:val="22"/>
              </w:rPr>
            </w:pPr>
            <w:r w:rsidRPr="0078272E">
              <w:rPr>
                <w:rFonts w:ascii="Arial" w:hAnsi="Arial" w:cs="Arial"/>
                <w:b/>
                <w:i/>
                <w:sz w:val="22"/>
                <w:szCs w:val="22"/>
              </w:rPr>
              <w:t>Situations in which the Court will vary orders</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60F97039"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significant change in circumstances</w:t>
            </w:r>
          </w:p>
          <w:p w14:paraId="5C53245B"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relocation</w:t>
            </w:r>
          </w:p>
          <w:p w14:paraId="7CA6953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family violence</w:t>
            </w:r>
          </w:p>
        </w:tc>
      </w:tr>
      <w:tr w:rsidR="0078272E" w:rsidRPr="0078272E" w14:paraId="200397AB" w14:textId="77777777" w:rsidTr="00B67B2E">
        <w:trPr>
          <w:jc w:val="center"/>
        </w:trPr>
        <w:tc>
          <w:tcPr>
            <w:tcW w:w="1414" w:type="pct"/>
            <w:gridSpan w:val="3"/>
            <w:tcBorders>
              <w:top w:val="nil"/>
              <w:left w:val="nil"/>
              <w:bottom w:val="nil"/>
              <w:right w:val="nil"/>
            </w:tcBorders>
          </w:tcPr>
          <w:p w14:paraId="43241D1E" w14:textId="77777777" w:rsidR="0078272E" w:rsidRPr="0078272E" w:rsidRDefault="0078272E" w:rsidP="00B67B2E">
            <w:pPr>
              <w:rPr>
                <w:rFonts w:ascii="Arial" w:hAnsi="Arial" w:cs="Arial"/>
                <w:sz w:val="22"/>
                <w:szCs w:val="22"/>
              </w:rPr>
            </w:pPr>
            <w:r w:rsidRPr="0078272E">
              <w:rPr>
                <w:rFonts w:ascii="Arial" w:hAnsi="Arial" w:cs="Arial"/>
                <w:b/>
                <w:i/>
                <w:sz w:val="22"/>
                <w:szCs w:val="22"/>
              </w:rPr>
              <w:t>Parties who are eligible to receive maintenance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5B7DEBDA"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parties to a valid marriage</w:t>
            </w:r>
          </w:p>
          <w:p w14:paraId="08CDEFE0"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parties to a void marriage</w:t>
            </w:r>
          </w:p>
          <w:p w14:paraId="5F782A8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other domestic partners</w:t>
            </w:r>
          </w:p>
        </w:tc>
      </w:tr>
      <w:tr w:rsidR="0078272E" w:rsidRPr="0078272E" w14:paraId="655F62FE" w14:textId="77777777" w:rsidTr="00B67B2E">
        <w:trPr>
          <w:jc w:val="center"/>
        </w:trPr>
        <w:tc>
          <w:tcPr>
            <w:tcW w:w="1414" w:type="pct"/>
            <w:gridSpan w:val="3"/>
            <w:tcBorders>
              <w:top w:val="nil"/>
              <w:left w:val="nil"/>
              <w:bottom w:val="nil"/>
              <w:right w:val="nil"/>
            </w:tcBorders>
          </w:tcPr>
          <w:p w14:paraId="44DE37D0" w14:textId="77777777" w:rsidR="0078272E" w:rsidRPr="0078272E" w:rsidRDefault="0078272E" w:rsidP="00B67B2E">
            <w:pPr>
              <w:rPr>
                <w:rFonts w:ascii="Arial" w:hAnsi="Arial" w:cs="Arial"/>
                <w:sz w:val="22"/>
                <w:szCs w:val="22"/>
              </w:rPr>
            </w:pPr>
            <w:r w:rsidRPr="0078272E">
              <w:rPr>
                <w:rFonts w:ascii="Arial" w:hAnsi="Arial" w:cs="Arial"/>
                <w:b/>
                <w:i/>
                <w:sz w:val="22"/>
                <w:szCs w:val="22"/>
              </w:rPr>
              <w:t>Pre-requisites to the making of a maintenance order</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1C100559"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the provisions of the </w:t>
            </w:r>
            <w:r w:rsidRPr="0078272E">
              <w:rPr>
                <w:rFonts w:ascii="Arial" w:hAnsi="Arial" w:cs="Arial"/>
                <w:i/>
                <w:sz w:val="22"/>
                <w:szCs w:val="22"/>
              </w:rPr>
              <w:t>Family Law Act</w:t>
            </w:r>
            <w:r w:rsidRPr="0078272E">
              <w:rPr>
                <w:rFonts w:ascii="Arial" w:hAnsi="Arial" w:cs="Arial"/>
                <w:sz w:val="22"/>
                <w:szCs w:val="22"/>
              </w:rPr>
              <w:t>, including need for maintenance and the ability to pay</w:t>
            </w:r>
          </w:p>
          <w:p w14:paraId="2DA9F88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duration of a maintenance order</w:t>
            </w:r>
          </w:p>
          <w:p w14:paraId="6CB1358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conduct of the parties involved</w:t>
            </w:r>
          </w:p>
        </w:tc>
      </w:tr>
      <w:tr w:rsidR="0078272E" w:rsidRPr="0078272E" w14:paraId="0675DA9A" w14:textId="77777777" w:rsidTr="00B67B2E">
        <w:trPr>
          <w:jc w:val="center"/>
        </w:trPr>
        <w:tc>
          <w:tcPr>
            <w:tcW w:w="1414" w:type="pct"/>
            <w:gridSpan w:val="3"/>
            <w:tcBorders>
              <w:top w:val="nil"/>
              <w:left w:val="nil"/>
              <w:bottom w:val="nil"/>
              <w:right w:val="nil"/>
            </w:tcBorders>
          </w:tcPr>
          <w:p w14:paraId="17659A4B" w14:textId="77777777" w:rsidR="0078272E" w:rsidRPr="0078272E" w:rsidRDefault="0078272E" w:rsidP="00B67B2E">
            <w:pPr>
              <w:rPr>
                <w:rFonts w:ascii="Arial" w:hAnsi="Arial" w:cs="Arial"/>
                <w:sz w:val="22"/>
                <w:szCs w:val="22"/>
              </w:rPr>
            </w:pPr>
            <w:r w:rsidRPr="0078272E">
              <w:rPr>
                <w:rFonts w:ascii="Arial" w:hAnsi="Arial" w:cs="Arial"/>
                <w:b/>
                <w:i/>
                <w:sz w:val="22"/>
                <w:szCs w:val="22"/>
              </w:rPr>
              <w:t>Factors considered in the assessment of maintenance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2FDCF7E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the provisions of the </w:t>
            </w:r>
            <w:r w:rsidRPr="0078272E">
              <w:rPr>
                <w:rFonts w:ascii="Arial" w:hAnsi="Arial" w:cs="Arial"/>
                <w:i/>
                <w:sz w:val="22"/>
                <w:szCs w:val="22"/>
              </w:rPr>
              <w:t>Family Law Act</w:t>
            </w:r>
          </w:p>
          <w:p w14:paraId="4B20204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duration of a maintenance order</w:t>
            </w:r>
          </w:p>
          <w:p w14:paraId="2A833430"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conduct of the parties involved</w:t>
            </w:r>
          </w:p>
        </w:tc>
      </w:tr>
      <w:tr w:rsidR="0078272E" w:rsidRPr="0078272E" w14:paraId="7D8DC551" w14:textId="77777777" w:rsidTr="00B67B2E">
        <w:trPr>
          <w:jc w:val="center"/>
        </w:trPr>
        <w:tc>
          <w:tcPr>
            <w:tcW w:w="1414" w:type="pct"/>
            <w:gridSpan w:val="3"/>
            <w:tcBorders>
              <w:top w:val="nil"/>
              <w:left w:val="nil"/>
              <w:bottom w:val="nil"/>
              <w:right w:val="nil"/>
            </w:tcBorders>
          </w:tcPr>
          <w:p w14:paraId="724FEC28" w14:textId="77777777" w:rsidR="0078272E" w:rsidRPr="0078272E" w:rsidRDefault="0078272E" w:rsidP="00B67B2E">
            <w:pPr>
              <w:rPr>
                <w:rFonts w:ascii="Arial" w:hAnsi="Arial" w:cs="Arial"/>
                <w:sz w:val="22"/>
                <w:szCs w:val="22"/>
              </w:rPr>
            </w:pPr>
            <w:r w:rsidRPr="0078272E">
              <w:rPr>
                <w:rFonts w:ascii="Arial" w:hAnsi="Arial" w:cs="Arial"/>
                <w:b/>
                <w:i/>
                <w:sz w:val="22"/>
                <w:szCs w:val="22"/>
              </w:rPr>
              <w:t>Factors that may lead to termination or variation of a maintenance</w:t>
            </w:r>
            <w:r w:rsidRPr="0078272E">
              <w:rPr>
                <w:rFonts w:ascii="Arial" w:hAnsi="Arial" w:cs="Arial"/>
                <w:sz w:val="22"/>
                <w:szCs w:val="22"/>
              </w:rPr>
              <w:t xml:space="preserve"> </w:t>
            </w:r>
            <w:r w:rsidRPr="0078272E">
              <w:rPr>
                <w:rFonts w:ascii="Arial" w:hAnsi="Arial" w:cs="Arial"/>
                <w:b/>
                <w:bCs/>
                <w:i/>
                <w:iCs/>
                <w:sz w:val="22"/>
                <w:szCs w:val="22"/>
              </w:rPr>
              <w:t xml:space="preserve">order </w:t>
            </w:r>
            <w:r w:rsidRPr="0078272E">
              <w:rPr>
                <w:rFonts w:ascii="Arial" w:hAnsi="Arial" w:cs="Arial"/>
                <w:sz w:val="22"/>
                <w:szCs w:val="22"/>
              </w:rPr>
              <w:t>may include:</w:t>
            </w:r>
          </w:p>
        </w:tc>
        <w:tc>
          <w:tcPr>
            <w:tcW w:w="3586" w:type="pct"/>
            <w:gridSpan w:val="2"/>
            <w:tcBorders>
              <w:top w:val="nil"/>
              <w:left w:val="nil"/>
              <w:bottom w:val="nil"/>
              <w:right w:val="nil"/>
            </w:tcBorders>
          </w:tcPr>
          <w:p w14:paraId="7F23ACCB"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remarriage or re-partnering of either party</w:t>
            </w:r>
          </w:p>
          <w:p w14:paraId="16A8E81A"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change in circumstances of either party</w:t>
            </w:r>
          </w:p>
          <w:p w14:paraId="68DCE6C3"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death of a party</w:t>
            </w:r>
          </w:p>
        </w:tc>
      </w:tr>
      <w:tr w:rsidR="0078272E" w:rsidRPr="0078272E" w14:paraId="4E5F9B8B" w14:textId="77777777" w:rsidTr="00B67B2E">
        <w:trPr>
          <w:jc w:val="center"/>
        </w:trPr>
        <w:tc>
          <w:tcPr>
            <w:tcW w:w="1414" w:type="pct"/>
            <w:gridSpan w:val="3"/>
            <w:tcBorders>
              <w:top w:val="nil"/>
              <w:left w:val="nil"/>
              <w:bottom w:val="nil"/>
              <w:right w:val="nil"/>
            </w:tcBorders>
          </w:tcPr>
          <w:p w14:paraId="42D7A5A5" w14:textId="77777777" w:rsidR="0078272E" w:rsidRPr="0078272E" w:rsidRDefault="0078272E" w:rsidP="00B67B2E">
            <w:pPr>
              <w:rPr>
                <w:rFonts w:ascii="Arial" w:hAnsi="Arial" w:cs="Arial"/>
                <w:sz w:val="22"/>
                <w:szCs w:val="22"/>
              </w:rPr>
            </w:pPr>
            <w:r w:rsidRPr="0078272E">
              <w:rPr>
                <w:rFonts w:ascii="Arial" w:hAnsi="Arial" w:cs="Arial"/>
                <w:b/>
                <w:i/>
                <w:sz w:val="22"/>
                <w:szCs w:val="22"/>
              </w:rPr>
              <w:t>Child</w:t>
            </w:r>
            <w:r w:rsidRPr="0078272E">
              <w:rPr>
                <w:rFonts w:ascii="Arial" w:hAnsi="Arial" w:cs="Arial"/>
                <w:b/>
                <w:i/>
                <w:strike/>
                <w:sz w:val="22"/>
                <w:szCs w:val="22"/>
              </w:rPr>
              <w:t xml:space="preserve"> </w:t>
            </w:r>
            <w:r w:rsidRPr="0078272E">
              <w:rPr>
                <w:rFonts w:ascii="Arial" w:hAnsi="Arial" w:cs="Arial"/>
                <w:b/>
                <w:i/>
                <w:sz w:val="22"/>
                <w:szCs w:val="22"/>
              </w:rPr>
              <w:t>support legislation</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65FA7019" w14:textId="77777777" w:rsidR="0078272E" w:rsidRPr="0078272E" w:rsidRDefault="0078272E" w:rsidP="0078272E">
            <w:pPr>
              <w:pStyle w:val="Bullet1"/>
              <w:numPr>
                <w:ilvl w:val="0"/>
                <w:numId w:val="16"/>
              </w:numPr>
              <w:rPr>
                <w:rFonts w:ascii="Arial" w:hAnsi="Arial" w:cs="Arial"/>
                <w:i/>
                <w:iCs/>
                <w:sz w:val="22"/>
                <w:szCs w:val="22"/>
              </w:rPr>
            </w:pPr>
            <w:r w:rsidRPr="0078272E">
              <w:rPr>
                <w:rFonts w:ascii="Arial" w:hAnsi="Arial" w:cs="Arial"/>
                <w:i/>
                <w:iCs/>
                <w:sz w:val="22"/>
                <w:szCs w:val="22"/>
              </w:rPr>
              <w:t>The Child Support</w:t>
            </w:r>
            <w:r w:rsidRPr="0078272E">
              <w:rPr>
                <w:rFonts w:ascii="Arial" w:hAnsi="Arial" w:cs="Arial"/>
                <w:sz w:val="22"/>
                <w:szCs w:val="22"/>
              </w:rPr>
              <w:t xml:space="preserve"> (</w:t>
            </w:r>
            <w:r w:rsidRPr="0078272E">
              <w:rPr>
                <w:rFonts w:ascii="Arial" w:hAnsi="Arial" w:cs="Arial"/>
                <w:i/>
                <w:iCs/>
                <w:sz w:val="22"/>
                <w:szCs w:val="22"/>
              </w:rPr>
              <w:t>Assessment)</w:t>
            </w:r>
            <w:r w:rsidRPr="0078272E">
              <w:rPr>
                <w:rFonts w:ascii="Arial" w:hAnsi="Arial" w:cs="Arial"/>
                <w:sz w:val="22"/>
                <w:szCs w:val="22"/>
              </w:rPr>
              <w:t xml:space="preserve"> </w:t>
            </w:r>
            <w:r w:rsidRPr="0078272E">
              <w:rPr>
                <w:rFonts w:ascii="Arial" w:hAnsi="Arial" w:cs="Arial"/>
                <w:i/>
                <w:iCs/>
                <w:sz w:val="22"/>
                <w:szCs w:val="22"/>
              </w:rPr>
              <w:t>Act</w:t>
            </w:r>
          </w:p>
          <w:p w14:paraId="53AB6205" w14:textId="77777777" w:rsidR="0078272E" w:rsidRPr="0078272E" w:rsidRDefault="0078272E" w:rsidP="0078272E">
            <w:pPr>
              <w:pStyle w:val="Bullet1"/>
              <w:numPr>
                <w:ilvl w:val="0"/>
                <w:numId w:val="16"/>
              </w:numPr>
              <w:rPr>
                <w:rFonts w:ascii="Arial" w:hAnsi="Arial" w:cs="Arial"/>
                <w:i/>
                <w:iCs/>
                <w:sz w:val="22"/>
                <w:szCs w:val="22"/>
              </w:rPr>
            </w:pPr>
            <w:r w:rsidRPr="0078272E">
              <w:rPr>
                <w:rFonts w:ascii="Arial" w:hAnsi="Arial" w:cs="Arial"/>
                <w:i/>
                <w:iCs/>
                <w:sz w:val="22"/>
                <w:szCs w:val="22"/>
              </w:rPr>
              <w:t>The Child Support (Registration and Collection) Act</w:t>
            </w:r>
          </w:p>
          <w:p w14:paraId="70DC4C14" w14:textId="77777777" w:rsidR="0078272E" w:rsidRPr="0078272E" w:rsidRDefault="0078272E" w:rsidP="0078272E">
            <w:pPr>
              <w:pStyle w:val="Bullet1"/>
              <w:numPr>
                <w:ilvl w:val="0"/>
                <w:numId w:val="16"/>
              </w:numPr>
              <w:rPr>
                <w:rFonts w:ascii="Arial" w:hAnsi="Arial" w:cs="Arial"/>
                <w:i/>
                <w:iCs/>
                <w:sz w:val="22"/>
                <w:szCs w:val="22"/>
              </w:rPr>
            </w:pPr>
            <w:r w:rsidRPr="0078272E">
              <w:rPr>
                <w:rFonts w:ascii="Arial" w:hAnsi="Arial" w:cs="Arial"/>
                <w:i/>
                <w:iCs/>
                <w:sz w:val="22"/>
                <w:szCs w:val="22"/>
              </w:rPr>
              <w:t>The Family Law Act</w:t>
            </w:r>
          </w:p>
        </w:tc>
      </w:tr>
      <w:tr w:rsidR="0078272E" w:rsidRPr="0078272E" w14:paraId="106DB0B2" w14:textId="77777777" w:rsidTr="00B67B2E">
        <w:trPr>
          <w:jc w:val="center"/>
        </w:trPr>
        <w:tc>
          <w:tcPr>
            <w:tcW w:w="1414" w:type="pct"/>
            <w:gridSpan w:val="3"/>
            <w:tcBorders>
              <w:top w:val="nil"/>
              <w:left w:val="nil"/>
              <w:bottom w:val="nil"/>
              <w:right w:val="nil"/>
            </w:tcBorders>
          </w:tcPr>
          <w:p w14:paraId="44DEFC23" w14:textId="77777777" w:rsidR="0078272E" w:rsidRPr="0078272E" w:rsidRDefault="0078272E" w:rsidP="00B67B2E">
            <w:pPr>
              <w:rPr>
                <w:rFonts w:ascii="Arial" w:hAnsi="Arial" w:cs="Arial"/>
                <w:sz w:val="22"/>
                <w:szCs w:val="22"/>
              </w:rPr>
            </w:pPr>
            <w:r w:rsidRPr="0078272E">
              <w:rPr>
                <w:rFonts w:ascii="Arial" w:hAnsi="Arial" w:cs="Arial"/>
                <w:b/>
                <w:i/>
                <w:sz w:val="22"/>
                <w:szCs w:val="22"/>
              </w:rPr>
              <w:t>Criteria used by the court to determine property distribution</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397B9FFC"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general principles, such as:</w:t>
            </w:r>
          </w:p>
          <w:p w14:paraId="56B55525" w14:textId="77777777" w:rsidR="0078272E" w:rsidRPr="0078272E" w:rsidRDefault="0078272E" w:rsidP="0078272E">
            <w:pPr>
              <w:pStyle w:val="Bullet2"/>
              <w:numPr>
                <w:ilvl w:val="0"/>
                <w:numId w:val="87"/>
              </w:numPr>
              <w:rPr>
                <w:rFonts w:ascii="Arial" w:hAnsi="Arial" w:cs="Arial"/>
                <w:sz w:val="22"/>
                <w:szCs w:val="22"/>
              </w:rPr>
            </w:pPr>
            <w:r w:rsidRPr="0078272E">
              <w:rPr>
                <w:rFonts w:ascii="Arial" w:hAnsi="Arial" w:cs="Arial"/>
                <w:sz w:val="22"/>
                <w:szCs w:val="22"/>
              </w:rPr>
              <w:t xml:space="preserve">orders to be just and equitable </w:t>
            </w:r>
          </w:p>
          <w:p w14:paraId="05905B0A" w14:textId="77777777" w:rsidR="0078272E" w:rsidRPr="0078272E" w:rsidRDefault="0078272E" w:rsidP="0078272E">
            <w:pPr>
              <w:pStyle w:val="Bullet2"/>
              <w:numPr>
                <w:ilvl w:val="0"/>
                <w:numId w:val="87"/>
              </w:numPr>
              <w:rPr>
                <w:rFonts w:ascii="Arial" w:hAnsi="Arial" w:cs="Arial"/>
                <w:sz w:val="22"/>
                <w:szCs w:val="22"/>
              </w:rPr>
            </w:pPr>
            <w:r w:rsidRPr="0078272E">
              <w:rPr>
                <w:rFonts w:ascii="Arial" w:hAnsi="Arial" w:cs="Arial"/>
                <w:sz w:val="22"/>
                <w:szCs w:val="22"/>
              </w:rPr>
              <w:t xml:space="preserve">court’s duty to end financial relations </w:t>
            </w:r>
          </w:p>
          <w:p w14:paraId="0E014602" w14:textId="77777777" w:rsidR="0078272E" w:rsidRPr="0078272E" w:rsidRDefault="0078272E" w:rsidP="0078272E">
            <w:pPr>
              <w:pStyle w:val="Bullet2"/>
              <w:numPr>
                <w:ilvl w:val="0"/>
                <w:numId w:val="87"/>
              </w:numPr>
              <w:rPr>
                <w:rFonts w:ascii="Arial" w:hAnsi="Arial" w:cs="Arial"/>
                <w:sz w:val="22"/>
                <w:szCs w:val="22"/>
              </w:rPr>
            </w:pPr>
            <w:r w:rsidRPr="0078272E">
              <w:rPr>
                <w:rFonts w:ascii="Arial" w:hAnsi="Arial" w:cs="Arial"/>
                <w:sz w:val="22"/>
                <w:szCs w:val="22"/>
              </w:rPr>
              <w:t>past contributions and future needs</w:t>
            </w:r>
          </w:p>
          <w:p w14:paraId="61E7771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specific issues </w:t>
            </w:r>
          </w:p>
          <w:p w14:paraId="07D1A32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case law precedents</w:t>
            </w:r>
          </w:p>
        </w:tc>
      </w:tr>
      <w:tr w:rsidR="0078272E" w:rsidRPr="0078272E" w14:paraId="700B59E9" w14:textId="77777777" w:rsidTr="00B67B2E">
        <w:trPr>
          <w:jc w:val="center"/>
        </w:trPr>
        <w:tc>
          <w:tcPr>
            <w:tcW w:w="1414" w:type="pct"/>
            <w:gridSpan w:val="3"/>
            <w:tcBorders>
              <w:top w:val="nil"/>
              <w:left w:val="nil"/>
              <w:bottom w:val="nil"/>
              <w:right w:val="nil"/>
            </w:tcBorders>
          </w:tcPr>
          <w:p w14:paraId="5B204ABE" w14:textId="77777777" w:rsidR="0078272E" w:rsidRPr="0078272E" w:rsidRDefault="0078272E" w:rsidP="00B67B2E">
            <w:pPr>
              <w:rPr>
                <w:rFonts w:ascii="Arial" w:hAnsi="Arial" w:cs="Arial"/>
                <w:sz w:val="22"/>
                <w:szCs w:val="22"/>
              </w:rPr>
            </w:pPr>
            <w:r w:rsidRPr="0078272E">
              <w:rPr>
                <w:rFonts w:ascii="Arial" w:hAnsi="Arial" w:cs="Arial"/>
                <w:b/>
                <w:i/>
                <w:sz w:val="22"/>
                <w:szCs w:val="22"/>
              </w:rPr>
              <w:t>Operation of the urgency provisions of the Family Law Act</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00E05011"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requirement to comply with the regulations</w:t>
            </w:r>
          </w:p>
          <w:p w14:paraId="386C4503"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Family Court regulations</w:t>
            </w:r>
          </w:p>
          <w:p w14:paraId="2CA05DB5"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oral applications</w:t>
            </w:r>
          </w:p>
          <w:p w14:paraId="1F37B0F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Family Court procedures </w:t>
            </w:r>
          </w:p>
          <w:p w14:paraId="368D914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Contents of Affidavits</w:t>
            </w:r>
          </w:p>
        </w:tc>
      </w:tr>
      <w:tr w:rsidR="0078272E" w:rsidRPr="0078272E" w14:paraId="4CBF090A" w14:textId="77777777" w:rsidTr="00B67B2E">
        <w:trPr>
          <w:jc w:val="center"/>
        </w:trPr>
        <w:tc>
          <w:tcPr>
            <w:tcW w:w="1414" w:type="pct"/>
            <w:gridSpan w:val="3"/>
            <w:tcBorders>
              <w:top w:val="nil"/>
              <w:left w:val="nil"/>
              <w:bottom w:val="nil"/>
              <w:right w:val="nil"/>
            </w:tcBorders>
          </w:tcPr>
          <w:p w14:paraId="7E8528EA" w14:textId="77777777" w:rsidR="0078272E" w:rsidRPr="0078272E" w:rsidRDefault="0078272E" w:rsidP="00B67B2E">
            <w:pPr>
              <w:rPr>
                <w:rFonts w:ascii="Arial" w:hAnsi="Arial" w:cs="Arial"/>
                <w:sz w:val="22"/>
                <w:szCs w:val="22"/>
              </w:rPr>
            </w:pPr>
            <w:r w:rsidRPr="0078272E">
              <w:rPr>
                <w:rFonts w:ascii="Arial" w:hAnsi="Arial" w:cs="Arial"/>
                <w:b/>
                <w:i/>
                <w:sz w:val="22"/>
                <w:szCs w:val="22"/>
              </w:rPr>
              <w:t>Types of orders that the court might make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557FA12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for the protection of a party on a child of a relationship</w:t>
            </w:r>
          </w:p>
          <w:p w14:paraId="1C5630A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lastRenderedPageBreak/>
              <w:t>for the protection of the property of parties</w:t>
            </w:r>
          </w:p>
          <w:p w14:paraId="31956E8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injunctions and other orders</w:t>
            </w:r>
          </w:p>
        </w:tc>
      </w:tr>
      <w:tr w:rsidR="0078272E" w:rsidRPr="0078272E" w14:paraId="0BDC82E2" w14:textId="77777777" w:rsidTr="00B67B2E">
        <w:trPr>
          <w:jc w:val="center"/>
        </w:trPr>
        <w:tc>
          <w:tcPr>
            <w:tcW w:w="1414" w:type="pct"/>
            <w:gridSpan w:val="3"/>
            <w:tcBorders>
              <w:top w:val="nil"/>
              <w:left w:val="nil"/>
              <w:bottom w:val="nil"/>
              <w:right w:val="nil"/>
            </w:tcBorders>
          </w:tcPr>
          <w:p w14:paraId="57CA9B19" w14:textId="77777777" w:rsidR="0078272E" w:rsidRPr="0078272E" w:rsidRDefault="0078272E" w:rsidP="00B67B2E">
            <w:pPr>
              <w:rPr>
                <w:rFonts w:ascii="Arial" w:hAnsi="Arial" w:cs="Arial"/>
                <w:sz w:val="22"/>
                <w:szCs w:val="22"/>
              </w:rPr>
            </w:pPr>
            <w:r w:rsidRPr="0078272E">
              <w:rPr>
                <w:rFonts w:ascii="Arial" w:hAnsi="Arial" w:cs="Arial"/>
                <w:b/>
                <w:i/>
                <w:sz w:val="22"/>
                <w:szCs w:val="22"/>
              </w:rPr>
              <w:t>Circumstances in which a party may wish to proceed before the court on an ex-parte procedure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12ACFF74"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one party cannot be located</w:t>
            </w:r>
          </w:p>
          <w:p w14:paraId="11D0B1C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possibility of assault, threats and other intimidation</w:t>
            </w:r>
          </w:p>
          <w:p w14:paraId="0E41C2D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possibility of proposed action precipitating action by the other party.</w:t>
            </w:r>
          </w:p>
        </w:tc>
      </w:tr>
      <w:tr w:rsidR="0078272E" w:rsidRPr="0078272E" w14:paraId="5442F872" w14:textId="77777777" w:rsidTr="00B67B2E">
        <w:trPr>
          <w:jc w:val="center"/>
        </w:trPr>
        <w:tc>
          <w:tcPr>
            <w:tcW w:w="1414" w:type="pct"/>
            <w:gridSpan w:val="3"/>
            <w:tcBorders>
              <w:top w:val="nil"/>
              <w:left w:val="nil"/>
              <w:bottom w:val="nil"/>
              <w:right w:val="nil"/>
            </w:tcBorders>
          </w:tcPr>
          <w:p w14:paraId="2595C43C" w14:textId="77777777" w:rsidR="0078272E" w:rsidRPr="0078272E" w:rsidRDefault="0078272E" w:rsidP="00B67B2E">
            <w:pPr>
              <w:rPr>
                <w:rFonts w:ascii="Arial" w:hAnsi="Arial" w:cs="Arial"/>
                <w:sz w:val="22"/>
                <w:szCs w:val="22"/>
              </w:rPr>
            </w:pPr>
            <w:r w:rsidRPr="0078272E">
              <w:rPr>
                <w:rFonts w:ascii="Arial" w:hAnsi="Arial" w:cs="Arial"/>
                <w:b/>
                <w:i/>
                <w:sz w:val="22"/>
                <w:szCs w:val="22"/>
              </w:rPr>
              <w:t>Basis upon which a party may appeal against the decision of a Family Court judge</w:t>
            </w:r>
            <w:r w:rsidRPr="0078272E">
              <w:rPr>
                <w:rFonts w:ascii="Arial" w:hAnsi="Arial" w:cs="Arial"/>
                <w:sz w:val="22"/>
                <w:szCs w:val="22"/>
              </w:rPr>
              <w:t xml:space="preserve"> may refer to:</w:t>
            </w:r>
          </w:p>
        </w:tc>
        <w:tc>
          <w:tcPr>
            <w:tcW w:w="3586" w:type="pct"/>
            <w:gridSpan w:val="2"/>
            <w:tcBorders>
              <w:top w:val="nil"/>
              <w:left w:val="nil"/>
              <w:bottom w:val="nil"/>
              <w:right w:val="nil"/>
            </w:tcBorders>
          </w:tcPr>
          <w:p w14:paraId="7D960B1C"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failure to attach sufficient weight</w:t>
            </w:r>
          </w:p>
          <w:p w14:paraId="00351ECC"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failure to admit certain evidence</w:t>
            </w:r>
          </w:p>
          <w:p w14:paraId="10EB21B3"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wrong in law</w:t>
            </w:r>
          </w:p>
          <w:p w14:paraId="27787C3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bias and other grounds</w:t>
            </w:r>
          </w:p>
        </w:tc>
      </w:tr>
      <w:tr w:rsidR="0078272E" w:rsidRPr="0078272E" w14:paraId="28D9B404" w14:textId="77777777" w:rsidTr="00B67B2E">
        <w:trPr>
          <w:jc w:val="center"/>
        </w:trPr>
        <w:tc>
          <w:tcPr>
            <w:tcW w:w="1414" w:type="pct"/>
            <w:gridSpan w:val="3"/>
            <w:tcBorders>
              <w:top w:val="nil"/>
              <w:left w:val="nil"/>
              <w:bottom w:val="nil"/>
              <w:right w:val="nil"/>
            </w:tcBorders>
          </w:tcPr>
          <w:p w14:paraId="284219FD" w14:textId="77777777" w:rsidR="0078272E" w:rsidRPr="0078272E" w:rsidRDefault="0078272E" w:rsidP="00B67B2E">
            <w:pPr>
              <w:rPr>
                <w:rFonts w:ascii="Arial" w:hAnsi="Arial" w:cs="Arial"/>
                <w:sz w:val="22"/>
                <w:szCs w:val="22"/>
              </w:rPr>
            </w:pPr>
            <w:r w:rsidRPr="0078272E">
              <w:rPr>
                <w:rFonts w:ascii="Arial" w:hAnsi="Arial" w:cs="Arial"/>
                <w:b/>
                <w:i/>
                <w:sz w:val="22"/>
                <w:szCs w:val="22"/>
              </w:rPr>
              <w:t>Procedure when making an appeal to the Full Family Court</w:t>
            </w:r>
            <w:r w:rsidRPr="0078272E">
              <w:rPr>
                <w:rFonts w:ascii="Arial" w:hAnsi="Arial" w:cs="Arial"/>
                <w:sz w:val="22"/>
                <w:szCs w:val="22"/>
              </w:rPr>
              <w:t xml:space="preserve"> may refer to:</w:t>
            </w:r>
          </w:p>
        </w:tc>
        <w:tc>
          <w:tcPr>
            <w:tcW w:w="3586" w:type="pct"/>
            <w:gridSpan w:val="2"/>
            <w:tcBorders>
              <w:top w:val="nil"/>
              <w:left w:val="nil"/>
              <w:bottom w:val="nil"/>
              <w:right w:val="nil"/>
            </w:tcBorders>
          </w:tcPr>
          <w:p w14:paraId="0AEBB9F5"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the appeal process </w:t>
            </w:r>
          </w:p>
          <w:p w14:paraId="1049A494"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hearing only in relation to appeal materials</w:t>
            </w:r>
          </w:p>
          <w:p w14:paraId="743B7A8F"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possible decisions of the Full Court</w:t>
            </w:r>
          </w:p>
        </w:tc>
      </w:tr>
      <w:tr w:rsidR="0078272E" w:rsidRPr="0078272E" w14:paraId="4CAD1D67" w14:textId="77777777" w:rsidTr="00B67B2E">
        <w:trPr>
          <w:jc w:val="center"/>
        </w:trPr>
        <w:tc>
          <w:tcPr>
            <w:tcW w:w="5000" w:type="pct"/>
            <w:gridSpan w:val="5"/>
            <w:tcBorders>
              <w:top w:val="nil"/>
              <w:left w:val="nil"/>
              <w:bottom w:val="nil"/>
              <w:right w:val="nil"/>
            </w:tcBorders>
          </w:tcPr>
          <w:p w14:paraId="42DBBEDE" w14:textId="77777777" w:rsidR="0078272E" w:rsidRPr="0078272E" w:rsidRDefault="0078272E" w:rsidP="00B67B2E">
            <w:pPr>
              <w:pStyle w:val="Bold"/>
              <w:rPr>
                <w:rFonts w:ascii="Arial" w:hAnsi="Arial"/>
                <w:sz w:val="22"/>
              </w:rPr>
            </w:pPr>
          </w:p>
          <w:p w14:paraId="03361415" w14:textId="77777777" w:rsidR="0078272E" w:rsidRPr="0078272E" w:rsidRDefault="0078272E" w:rsidP="00B67B2E">
            <w:pPr>
              <w:pStyle w:val="Bold"/>
              <w:rPr>
                <w:rFonts w:ascii="Arial" w:hAnsi="Arial"/>
                <w:sz w:val="22"/>
              </w:rPr>
            </w:pPr>
            <w:r w:rsidRPr="0078272E">
              <w:rPr>
                <w:rFonts w:ascii="Arial" w:hAnsi="Arial"/>
                <w:sz w:val="22"/>
              </w:rPr>
              <w:t>EVIDENCE GUIDE</w:t>
            </w:r>
          </w:p>
        </w:tc>
      </w:tr>
      <w:tr w:rsidR="0078272E" w:rsidRPr="0078272E" w14:paraId="4F7C14A3" w14:textId="77777777" w:rsidTr="00B67B2E">
        <w:trPr>
          <w:jc w:val="center"/>
        </w:trPr>
        <w:tc>
          <w:tcPr>
            <w:tcW w:w="5000" w:type="pct"/>
            <w:gridSpan w:val="5"/>
            <w:tcBorders>
              <w:top w:val="nil"/>
              <w:left w:val="nil"/>
              <w:bottom w:val="nil"/>
              <w:right w:val="nil"/>
            </w:tcBorders>
          </w:tcPr>
          <w:p w14:paraId="284DE5F8" w14:textId="77777777" w:rsidR="0078272E" w:rsidRPr="0078272E" w:rsidRDefault="0078272E" w:rsidP="00B67B2E">
            <w:pPr>
              <w:pStyle w:val="Smalltext"/>
              <w:rPr>
                <w:rFonts w:ascii="Arial" w:hAnsi="Arial"/>
                <w:sz w:val="22"/>
              </w:rPr>
            </w:pPr>
            <w:r w:rsidRPr="0078272E">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78272E" w:rsidRPr="0078272E" w14:paraId="71E42371" w14:textId="77777777" w:rsidTr="00B67B2E">
        <w:trPr>
          <w:trHeight w:val="375"/>
          <w:jc w:val="center"/>
        </w:trPr>
        <w:tc>
          <w:tcPr>
            <w:tcW w:w="1414" w:type="pct"/>
            <w:gridSpan w:val="3"/>
            <w:tcBorders>
              <w:top w:val="nil"/>
              <w:left w:val="nil"/>
              <w:bottom w:val="nil"/>
              <w:right w:val="nil"/>
            </w:tcBorders>
          </w:tcPr>
          <w:p w14:paraId="66309E3C" w14:textId="77777777" w:rsidR="0078272E" w:rsidRPr="0078272E" w:rsidRDefault="0078272E" w:rsidP="00B67B2E">
            <w:pPr>
              <w:rPr>
                <w:rFonts w:ascii="Arial" w:hAnsi="Arial" w:cs="Arial"/>
                <w:b/>
                <w:sz w:val="22"/>
                <w:szCs w:val="22"/>
              </w:rPr>
            </w:pPr>
            <w:r w:rsidRPr="0078272E">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723348A6" w14:textId="77777777" w:rsidR="0078272E" w:rsidRPr="0078272E" w:rsidRDefault="0078272E" w:rsidP="00B67B2E">
            <w:pPr>
              <w:rPr>
                <w:rFonts w:ascii="Arial" w:hAnsi="Arial" w:cs="Arial"/>
                <w:sz w:val="22"/>
                <w:szCs w:val="22"/>
              </w:rPr>
            </w:pPr>
            <w:r w:rsidRPr="0078272E">
              <w:rPr>
                <w:rFonts w:ascii="Arial" w:hAnsi="Arial" w:cs="Arial"/>
                <w:sz w:val="22"/>
                <w:szCs w:val="22"/>
              </w:rPr>
              <w:t>A person who demonstrates competency in this unit must provide evidence of:</w:t>
            </w:r>
          </w:p>
          <w:p w14:paraId="3476F4E0" w14:textId="77777777" w:rsidR="0078272E" w:rsidRPr="0078272E" w:rsidRDefault="0078272E" w:rsidP="0078272E">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knowledge of Family Law and the related fields of de facto relationships, and the enforcement of Family Law Court orders</w:t>
            </w:r>
          </w:p>
          <w:p w14:paraId="2D6AD338" w14:textId="77777777" w:rsidR="00672872" w:rsidRPr="0078272E" w:rsidRDefault="00672872" w:rsidP="00672872">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knowledge of constitutional and legislative provisions under the domestic partnerships order than marriage</w:t>
            </w:r>
          </w:p>
          <w:p w14:paraId="529D16DB" w14:textId="77777777" w:rsidR="0078272E" w:rsidRPr="0078272E" w:rsidRDefault="0078272E" w:rsidP="0078272E">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identifying the provisions of the Family Law in relation to dissolving of a marriage, custody and guardianship of children after parental separation, spousal maintenance and children maintenance</w:t>
            </w:r>
          </w:p>
          <w:p w14:paraId="6F82B575" w14:textId="77777777" w:rsidR="0078272E" w:rsidRPr="0078272E" w:rsidRDefault="0078272E" w:rsidP="0078272E">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identifying the property rights and orders under the Family Act with regards to altering property rights and determining the property order used by the Family Court</w:t>
            </w:r>
          </w:p>
          <w:p w14:paraId="15DE746F" w14:textId="614F3AE8" w:rsidR="0078272E" w:rsidRPr="0078272E" w:rsidRDefault="00672872" w:rsidP="0078272E">
            <w:pPr>
              <w:pStyle w:val="Bullet1"/>
              <w:numPr>
                <w:ilvl w:val="0"/>
                <w:numId w:val="16"/>
              </w:numPr>
              <w:autoSpaceDE w:val="0"/>
              <w:autoSpaceDN w:val="0"/>
              <w:adjustRightInd w:val="0"/>
              <w:spacing w:before="60" w:after="60"/>
              <w:rPr>
                <w:rFonts w:ascii="Arial" w:hAnsi="Arial" w:cs="Arial"/>
                <w:sz w:val="22"/>
                <w:szCs w:val="22"/>
              </w:rPr>
            </w:pPr>
            <w:r>
              <w:rPr>
                <w:rFonts w:ascii="Arial" w:hAnsi="Arial" w:cs="Arial"/>
                <w:sz w:val="22"/>
                <w:szCs w:val="22"/>
              </w:rPr>
              <w:t>evaluating</w:t>
            </w:r>
            <w:r w:rsidRPr="0078272E">
              <w:rPr>
                <w:rFonts w:ascii="Arial" w:hAnsi="Arial" w:cs="Arial"/>
                <w:sz w:val="22"/>
                <w:szCs w:val="22"/>
              </w:rPr>
              <w:t xml:space="preserve"> </w:t>
            </w:r>
            <w:r w:rsidR="0078272E" w:rsidRPr="0078272E">
              <w:rPr>
                <w:rFonts w:ascii="Arial" w:hAnsi="Arial" w:cs="Arial"/>
                <w:sz w:val="22"/>
                <w:szCs w:val="22"/>
              </w:rPr>
              <w:t>the Family Violence Protection Act in relation to protection given and the consequences of breaching the order</w:t>
            </w:r>
          </w:p>
          <w:p w14:paraId="12258B1D" w14:textId="77777777" w:rsidR="0078272E" w:rsidRPr="0078272E" w:rsidRDefault="0078272E" w:rsidP="0078272E">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evaluating the provisions of the Adoption Act and the consequences for the parties involved in the event of an adoption order</w:t>
            </w:r>
          </w:p>
          <w:p w14:paraId="45568145" w14:textId="77777777" w:rsidR="0078272E" w:rsidRPr="0078272E" w:rsidRDefault="0078272E" w:rsidP="0078272E">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identifying the organisations which help parties in a relationship under stress</w:t>
            </w:r>
          </w:p>
          <w:p w14:paraId="3F6C9B16" w14:textId="77777777" w:rsid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lastRenderedPageBreak/>
              <w:t xml:space="preserve">determining the basis upon which an appeal may be made, and identify the appeal procedures when making an appeal to the Family Court   </w:t>
            </w:r>
          </w:p>
          <w:p w14:paraId="22AA1493" w14:textId="3F2A2D90" w:rsidR="00672872" w:rsidRPr="0078272E" w:rsidRDefault="00672872" w:rsidP="0078272E">
            <w:pPr>
              <w:pStyle w:val="Bullet1"/>
              <w:numPr>
                <w:ilvl w:val="0"/>
                <w:numId w:val="16"/>
              </w:numPr>
              <w:rPr>
                <w:rFonts w:ascii="Arial" w:hAnsi="Arial" w:cs="Arial"/>
                <w:sz w:val="22"/>
                <w:szCs w:val="22"/>
              </w:rPr>
            </w:pPr>
            <w:r>
              <w:rPr>
                <w:rFonts w:ascii="Arial" w:hAnsi="Arial" w:cs="Arial"/>
                <w:sz w:val="22"/>
                <w:szCs w:val="22"/>
              </w:rPr>
              <w:t>explaining relevant aspects of family law</w:t>
            </w:r>
          </w:p>
        </w:tc>
      </w:tr>
      <w:tr w:rsidR="0078272E" w:rsidRPr="0078272E" w14:paraId="2FF475BB" w14:textId="77777777" w:rsidTr="00B67B2E">
        <w:trPr>
          <w:trHeight w:val="375"/>
          <w:jc w:val="center"/>
        </w:trPr>
        <w:tc>
          <w:tcPr>
            <w:tcW w:w="1414" w:type="pct"/>
            <w:gridSpan w:val="3"/>
            <w:tcBorders>
              <w:top w:val="nil"/>
              <w:left w:val="nil"/>
              <w:bottom w:val="nil"/>
              <w:right w:val="nil"/>
            </w:tcBorders>
          </w:tcPr>
          <w:p w14:paraId="5830904C" w14:textId="77777777" w:rsidR="0078272E" w:rsidRPr="0078272E" w:rsidRDefault="0078272E" w:rsidP="00B67B2E">
            <w:pPr>
              <w:rPr>
                <w:rFonts w:ascii="Arial" w:hAnsi="Arial" w:cs="Arial"/>
                <w:b/>
                <w:sz w:val="22"/>
                <w:szCs w:val="22"/>
              </w:rPr>
            </w:pPr>
            <w:r w:rsidRPr="0078272E">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5A1CA354" w14:textId="77777777" w:rsidR="0078272E" w:rsidRPr="0078272E" w:rsidRDefault="0078272E" w:rsidP="00B67B2E">
            <w:pPr>
              <w:rPr>
                <w:rFonts w:ascii="Arial" w:hAnsi="Arial" w:cs="Arial"/>
                <w:sz w:val="22"/>
                <w:szCs w:val="22"/>
              </w:rPr>
            </w:pPr>
            <w:r w:rsidRPr="0078272E">
              <w:rPr>
                <w:rFonts w:ascii="Arial" w:hAnsi="Arial" w:cs="Arial"/>
                <w:sz w:val="22"/>
                <w:szCs w:val="22"/>
              </w:rPr>
              <w:t>Assessment must ensure:</w:t>
            </w:r>
          </w:p>
          <w:p w14:paraId="17B2A0B0"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activities are related to a legal practice context</w:t>
            </w:r>
          </w:p>
          <w:p w14:paraId="3ACB4B3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activities are related to laws, regulations and procedures currently operating across the jurisdictions relevant to this qualification </w:t>
            </w:r>
          </w:p>
          <w:p w14:paraId="2412520E" w14:textId="77777777" w:rsidR="0078272E" w:rsidRPr="0078272E" w:rsidRDefault="0078272E" w:rsidP="00B67B2E">
            <w:pPr>
              <w:rPr>
                <w:rFonts w:ascii="Arial" w:hAnsi="Arial" w:cs="Arial"/>
                <w:sz w:val="22"/>
                <w:szCs w:val="22"/>
              </w:rPr>
            </w:pPr>
            <w:r w:rsidRPr="0078272E">
              <w:rPr>
                <w:rFonts w:ascii="Arial" w:hAnsi="Arial" w:cs="Arial"/>
                <w:sz w:val="22"/>
                <w:szCs w:val="22"/>
              </w:rPr>
              <w:t>Resources implications for assessment include access to:</w:t>
            </w:r>
          </w:p>
          <w:p w14:paraId="6DE2B654"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suitable simulated or real workplace opportunities</w:t>
            </w:r>
          </w:p>
          <w:p w14:paraId="2D79AD2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relevant legislation </w:t>
            </w:r>
          </w:p>
        </w:tc>
      </w:tr>
      <w:tr w:rsidR="0078272E" w:rsidRPr="0078272E" w14:paraId="76C2F219" w14:textId="77777777" w:rsidTr="00B67B2E">
        <w:trPr>
          <w:trHeight w:val="375"/>
          <w:jc w:val="center"/>
        </w:trPr>
        <w:tc>
          <w:tcPr>
            <w:tcW w:w="1414" w:type="pct"/>
            <w:gridSpan w:val="3"/>
            <w:tcBorders>
              <w:top w:val="nil"/>
              <w:left w:val="nil"/>
              <w:bottom w:val="nil"/>
              <w:right w:val="nil"/>
            </w:tcBorders>
          </w:tcPr>
          <w:p w14:paraId="50554220" w14:textId="77777777" w:rsidR="0078272E" w:rsidRPr="0078272E" w:rsidRDefault="0078272E" w:rsidP="00B67B2E">
            <w:pPr>
              <w:rPr>
                <w:rFonts w:ascii="Arial" w:hAnsi="Arial" w:cs="Arial"/>
                <w:b/>
                <w:sz w:val="22"/>
                <w:szCs w:val="22"/>
              </w:rPr>
            </w:pPr>
            <w:r w:rsidRPr="0078272E">
              <w:rPr>
                <w:rFonts w:ascii="Arial" w:hAnsi="Arial" w:cs="Arial"/>
                <w:b/>
                <w:sz w:val="22"/>
                <w:szCs w:val="22"/>
              </w:rPr>
              <w:t xml:space="preserve">Method of assessment </w:t>
            </w:r>
          </w:p>
        </w:tc>
        <w:tc>
          <w:tcPr>
            <w:tcW w:w="3586" w:type="pct"/>
            <w:gridSpan w:val="2"/>
            <w:tcBorders>
              <w:top w:val="nil"/>
              <w:left w:val="nil"/>
              <w:bottom w:val="nil"/>
              <w:right w:val="nil"/>
            </w:tcBorders>
          </w:tcPr>
          <w:p w14:paraId="71D6B27E" w14:textId="77777777" w:rsidR="0078272E" w:rsidRPr="0078272E" w:rsidRDefault="0078272E" w:rsidP="00B67B2E">
            <w:pPr>
              <w:rPr>
                <w:rFonts w:ascii="Arial" w:hAnsi="Arial" w:cs="Arial"/>
                <w:sz w:val="22"/>
                <w:szCs w:val="22"/>
              </w:rPr>
            </w:pPr>
            <w:r w:rsidRPr="0078272E">
              <w:rPr>
                <w:rFonts w:ascii="Arial" w:hAnsi="Arial" w:cs="Arial"/>
                <w:sz w:val="22"/>
                <w:szCs w:val="22"/>
              </w:rPr>
              <w:t>A range of assessment methods should be used to assess practical skills and knowledge. The following assessment methods are appropriate for this unit:</w:t>
            </w:r>
          </w:p>
          <w:p w14:paraId="548A890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research project and/or project work</w:t>
            </w:r>
          </w:p>
          <w:p w14:paraId="61B8AC89" w14:textId="4F0E6883" w:rsidR="0078272E" w:rsidRPr="0078272E" w:rsidRDefault="000344AA" w:rsidP="0078272E">
            <w:pPr>
              <w:pStyle w:val="Bullet1"/>
              <w:numPr>
                <w:ilvl w:val="0"/>
                <w:numId w:val="16"/>
              </w:numPr>
              <w:rPr>
                <w:rFonts w:ascii="Arial" w:hAnsi="Arial" w:cs="Arial"/>
                <w:sz w:val="22"/>
                <w:szCs w:val="22"/>
              </w:rPr>
            </w:pPr>
            <w:r>
              <w:rPr>
                <w:rFonts w:ascii="Arial" w:hAnsi="Arial" w:cs="Arial"/>
                <w:sz w:val="22"/>
                <w:szCs w:val="22"/>
              </w:rPr>
              <w:t>case studies</w:t>
            </w:r>
            <w:r w:rsidR="0078272E" w:rsidRPr="0078272E">
              <w:rPr>
                <w:rFonts w:ascii="Arial" w:hAnsi="Arial" w:cs="Arial"/>
                <w:sz w:val="22"/>
                <w:szCs w:val="22"/>
              </w:rPr>
              <w:t xml:space="preserve"> and scenarios</w:t>
            </w:r>
          </w:p>
          <w:p w14:paraId="04BFE46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direct questioning</w:t>
            </w:r>
          </w:p>
          <w:p w14:paraId="50AB0F93"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examinations and tests</w:t>
            </w:r>
          </w:p>
          <w:p w14:paraId="4D815C6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presentations</w:t>
            </w:r>
          </w:p>
        </w:tc>
      </w:tr>
      <w:tr w:rsidR="0078272E" w:rsidRPr="0078272E" w14:paraId="39107A47" w14:textId="77777777" w:rsidTr="00B67B2E">
        <w:trPr>
          <w:trHeight w:val="375"/>
          <w:jc w:val="center"/>
        </w:trPr>
        <w:tc>
          <w:tcPr>
            <w:tcW w:w="1414" w:type="pct"/>
            <w:gridSpan w:val="3"/>
            <w:tcBorders>
              <w:top w:val="nil"/>
              <w:left w:val="nil"/>
              <w:bottom w:val="nil"/>
              <w:right w:val="nil"/>
            </w:tcBorders>
          </w:tcPr>
          <w:p w14:paraId="2FCE8DA3" w14:textId="77777777" w:rsidR="0078272E" w:rsidRPr="0078272E" w:rsidRDefault="0078272E" w:rsidP="00B67B2E">
            <w:pPr>
              <w:rPr>
                <w:rFonts w:ascii="Arial" w:hAnsi="Arial" w:cs="Arial"/>
                <w:b/>
                <w:sz w:val="22"/>
                <w:szCs w:val="22"/>
              </w:rPr>
            </w:pPr>
            <w:r w:rsidRPr="0078272E">
              <w:rPr>
                <w:rFonts w:ascii="Arial" w:hAnsi="Arial" w:cs="Arial"/>
                <w:b/>
                <w:sz w:val="22"/>
                <w:szCs w:val="22"/>
              </w:rPr>
              <w:t>Guidance information for assessment</w:t>
            </w:r>
          </w:p>
        </w:tc>
        <w:tc>
          <w:tcPr>
            <w:tcW w:w="3586" w:type="pct"/>
            <w:gridSpan w:val="2"/>
            <w:tcBorders>
              <w:top w:val="nil"/>
              <w:left w:val="nil"/>
              <w:bottom w:val="nil"/>
              <w:right w:val="nil"/>
            </w:tcBorders>
          </w:tcPr>
          <w:p w14:paraId="221C7711"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Holistic assessment with other units relevant to the industry sector, workplace and job role is recommended. </w:t>
            </w:r>
          </w:p>
        </w:tc>
      </w:tr>
    </w:tbl>
    <w:p w14:paraId="482FCAFC" w14:textId="77777777" w:rsidR="0078272E" w:rsidRPr="0078272E" w:rsidRDefault="0078272E" w:rsidP="0078272E">
      <w:pPr>
        <w:rPr>
          <w:rFonts w:ascii="Arial" w:hAnsi="Arial" w:cs="Arial"/>
          <w:sz w:val="22"/>
          <w:szCs w:val="22"/>
        </w:rPr>
      </w:pPr>
    </w:p>
    <w:p w14:paraId="42E745A6" w14:textId="1A50E188" w:rsidR="000F1475" w:rsidRPr="0078272E" w:rsidRDefault="000F1475" w:rsidP="00982853">
      <w:pPr>
        <w:rPr>
          <w:rFonts w:ascii="Arial" w:hAnsi="Arial" w:cs="Arial"/>
          <w:sz w:val="22"/>
          <w:szCs w:val="22"/>
        </w:rPr>
      </w:pPr>
    </w:p>
    <w:p w14:paraId="1DF5570D" w14:textId="5A968A80" w:rsidR="00982853" w:rsidRPr="00982853" w:rsidRDefault="00982853" w:rsidP="002505C0"/>
    <w:sectPr w:rsidR="00982853" w:rsidRPr="00982853" w:rsidSect="00CC4B32">
      <w:headerReference w:type="default" r:id="rId134"/>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7DA4" w14:textId="77777777" w:rsidR="00632826" w:rsidRDefault="00632826">
      <w:r>
        <w:separator/>
      </w:r>
    </w:p>
  </w:endnote>
  <w:endnote w:type="continuationSeparator" w:id="0">
    <w:p w14:paraId="14B92B02" w14:textId="77777777" w:rsidR="00632826" w:rsidRDefault="0063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variable"/>
    <w:sig w:usb0="E0002AFF" w:usb1="C0007843"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D6EA" w14:textId="5621074A" w:rsidR="00E64291" w:rsidRDefault="00E64291" w:rsidP="006568A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117B12" w14:textId="77777777" w:rsidR="00E64291" w:rsidRDefault="00E64291" w:rsidP="006568A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7C35" w14:textId="7BCAC2B5" w:rsidR="00E64291" w:rsidRPr="00D54A7A" w:rsidRDefault="00F408CF" w:rsidP="005A4F5C">
    <w:pPr>
      <w:pStyle w:val="Footer"/>
      <w:rPr>
        <w:rStyle w:val="FooterChar"/>
      </w:rPr>
    </w:pPr>
    <w:r>
      <w:rPr>
        <w:noProof/>
      </w:rPr>
      <mc:AlternateContent>
        <mc:Choice Requires="wps">
          <w:drawing>
            <wp:anchor distT="0" distB="0" distL="114300" distR="114300" simplePos="0" relativeHeight="251667456" behindDoc="0" locked="0" layoutInCell="0" allowOverlap="1" wp14:anchorId="2C9C952A" wp14:editId="154444ED">
              <wp:simplePos x="0" y="0"/>
              <wp:positionH relativeFrom="page">
                <wp:align>center</wp:align>
              </wp:positionH>
              <wp:positionV relativeFrom="page">
                <wp:align>bottom</wp:align>
              </wp:positionV>
              <wp:extent cx="7772400" cy="442595"/>
              <wp:effectExtent l="0" t="0" r="0" b="14605"/>
              <wp:wrapNone/>
              <wp:docPr id="59" name="MSIPCM47f64d9298900518bda17a34" descr="{&quot;HashCode&quot;:376260202,&quot;Height&quot;:9999999.0,&quot;Width&quot;:9999999.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A6B61C" w14:textId="454BDD1A"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9C952A" id="_x0000_t202" coordsize="21600,21600" o:spt="202" path="m,l,21600r21600,l21600,xe">
              <v:stroke joinstyle="miter"/>
              <v:path gradientshapeok="t" o:connecttype="rect"/>
            </v:shapetype>
            <v:shape id="MSIPCM47f64d9298900518bda17a34" o:spid="_x0000_s1034" type="#_x0000_t202" alt="{&quot;HashCode&quot;:376260202,&quot;Height&quot;:9999999.0,&quot;Width&quot;:9999999.0,&quot;Placement&quot;:&quot;Footer&quot;,&quot;Index&quot;:&quot;Primary&quot;,&quot;Section&quot;:12,&quot;Top&quot;:0.0,&quot;Left&quot;:0.0}" style="position:absolute;margin-left:0;margin-top:0;width:612pt;height:34.85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ue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el0MrudxTLZ5W/rfPguQJNolNQhLQkt&#10;dlj70KcOKbGZgVWjVKJGGdKW9OrrLE8/nCNYXBnscZk1WqHbdqSpSnoz7LGF6ojrOeiZ95avGpxh&#10;zXx4Zg6pxrFRvuEJD6kAe8HJoqQG9+tv/piPDGCUkhalU1L/c8+coET9MMjN7Xg6jVpLFzTce+92&#10;8Jq9vgdU5RgfiOXJjLlBDaZ0oN9Q3cvYDUPMcOxZUh7ccLkPvZTxfXCxXKY01JVlYW02lsfiEc+I&#10;7Uv3xpw9ERCQukcY5MWKDzz0uT0Ty30A2SS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SlKue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0FA6B61C" w14:textId="454BDD1A"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v:textbox>
              <w10:wrap anchorx="page" anchory="page"/>
            </v:shape>
          </w:pict>
        </mc:Fallback>
      </mc:AlternateContent>
    </w:r>
    <w:r w:rsidR="00E64291" w:rsidRPr="00D54A7A">
      <w:t>Advanced Diploma of Legal Practice Version 1.</w:t>
    </w:r>
    <w:r w:rsidR="00634F79">
      <w:t>1</w:t>
    </w:r>
    <w:r w:rsidR="00E64291" w:rsidRPr="00D54A7A">
      <w:tab/>
    </w:r>
    <w:r w:rsidR="00E64291" w:rsidRPr="00D54A7A">
      <w:tab/>
    </w:r>
    <w:r w:rsidR="00E64291" w:rsidRPr="00D54A7A">
      <w:tab/>
    </w:r>
    <w:r w:rsidR="00634F79">
      <w:rPr>
        <w:noProof/>
        <w:lang w:eastAsia="en-AU"/>
      </w:rPr>
      <w:drawing>
        <wp:inline distT="0" distB="0" distL="0" distR="0" wp14:anchorId="0C441F54" wp14:editId="2C728D25">
          <wp:extent cx="622300" cy="247650"/>
          <wp:effectExtent l="0" t="0" r="6350" b="0"/>
          <wp:docPr id="39"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73</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2ABBCCC1" w14:textId="791748DF" w:rsidR="00E64291" w:rsidRPr="00712A1C" w:rsidRDefault="00E64291" w:rsidP="005A4F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49A6" w14:textId="77777777" w:rsidR="00E64291" w:rsidRDefault="00E64291" w:rsidP="005A4F5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4FB1" w14:textId="268BDBE4" w:rsidR="00E64291" w:rsidRPr="00D54A7A" w:rsidRDefault="007E2332" w:rsidP="005A4F5C">
    <w:pPr>
      <w:pStyle w:val="Footer"/>
      <w:rPr>
        <w:rStyle w:val="FooterChar"/>
      </w:rPr>
    </w:pPr>
    <w:r>
      <w:rPr>
        <w:noProof/>
      </w:rPr>
      <mc:AlternateContent>
        <mc:Choice Requires="wps">
          <w:drawing>
            <wp:inline distT="0" distB="0" distL="0" distR="0" wp14:anchorId="693FBB06" wp14:editId="43650E2E">
              <wp:extent cx="7772400" cy="442595"/>
              <wp:effectExtent l="0" t="0" r="0" b="14605"/>
              <wp:docPr id="35" name="MSIPCMbd0941859855148c7e6b9e13" descr="{&quot;HashCode&quot;:376260202,&quot;Height&quot;:9999999.0,&quot;Width&quot;:9999999.0,&quot;Placement&quot;:&quot;Foot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52B906" w14:textId="551A7303" w:rsidR="007E2332" w:rsidRPr="00F408CF" w:rsidRDefault="00F408CF" w:rsidP="00F408CF">
                          <w:pPr>
                            <w:jc w:val="center"/>
                            <w:rPr>
                              <w:rFonts w:ascii="Arial" w:hAnsi="Arial" w:cs="Arial"/>
                              <w:color w:val="000000"/>
                            </w:rPr>
                          </w:pPr>
                          <w:r w:rsidRPr="00F408C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693FBB06" id="_x0000_t202" coordsize="21600,21600" o:spt="202" path="m,l,21600r21600,l21600,xe">
              <v:stroke joinstyle="miter"/>
              <v:path gradientshapeok="t" o:connecttype="rect"/>
            </v:shapetype>
            <v:shape id="MSIPCMbd0941859855148c7e6b9e13" o:spid="_x0000_s1035" type="#_x0000_t202" alt="{&quot;HashCode&quot;:376260202,&quot;Height&quot;:9999999.0,&quot;Width&quot;:9999999.0,&quot;Placement&quot;:&quot;Footer&quot;,&quot;Index&quot;:&quot;Primary&quot;,&quot;Section&quot;:14,&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fYxD3GQIAAC0EAAAOAAAAAAAAAAAAAAAAAC4CAABkcnMvZTJvRG9jLnhtbFBLAQItABQABgAI&#10;AAAAIQBVt/s12wAAAAUBAAAPAAAAAAAAAAAAAAAAAHMEAABkcnMvZG93bnJldi54bWxQSwUGAAAA&#10;AAQABADzAAAAewUAAAAA&#10;" filled="f" stroked="f" strokeweight=".5pt">
              <v:textbox inset=",0,,0">
                <w:txbxContent>
                  <w:p w14:paraId="7A52B906" w14:textId="551A7303" w:rsidR="007E2332" w:rsidRPr="00F408CF" w:rsidRDefault="00F408CF" w:rsidP="00F408CF">
                    <w:pPr>
                      <w:jc w:val="center"/>
                      <w:rPr>
                        <w:rFonts w:ascii="Arial" w:hAnsi="Arial" w:cs="Arial"/>
                        <w:color w:val="000000"/>
                      </w:rPr>
                    </w:pPr>
                    <w:r w:rsidRPr="00F408CF">
                      <w:rPr>
                        <w:rFonts w:ascii="Arial" w:hAnsi="Arial" w:cs="Arial"/>
                        <w:color w:val="000000"/>
                      </w:rPr>
                      <w:t>OFFICIAL</w:t>
                    </w:r>
                  </w:p>
                </w:txbxContent>
              </v:textbox>
              <w10:anchorlock/>
            </v:shape>
          </w:pict>
        </mc:Fallback>
      </mc:AlternateContent>
    </w:r>
    <w:r w:rsidR="00E64291" w:rsidRPr="00D54A7A">
      <w:t>Advanced Diploma of Legal Practice Version 1.</w:t>
    </w:r>
    <w:r w:rsidR="00BC2B80">
      <w:t>1</w:t>
    </w:r>
    <w:r w:rsidR="00E64291" w:rsidRPr="00D54A7A">
      <w:tab/>
    </w:r>
    <w:r w:rsidR="00E64291" w:rsidRPr="00D54A7A">
      <w:tab/>
    </w:r>
    <w:r w:rsidR="00E64291" w:rsidRPr="00D54A7A">
      <w:tab/>
    </w:r>
    <w:r w:rsidR="00E64291" w:rsidRPr="00D54A7A">
      <w:tab/>
    </w:r>
    <w:r w:rsidR="008E3DA2">
      <w:rPr>
        <w:noProof/>
        <w:lang w:eastAsia="en-AU"/>
      </w:rPr>
      <w:drawing>
        <wp:inline distT="0" distB="0" distL="0" distR="0" wp14:anchorId="5E7F7CD0" wp14:editId="5BE4203C">
          <wp:extent cx="622300" cy="247650"/>
          <wp:effectExtent l="0" t="0" r="6350" b="0"/>
          <wp:docPr id="40"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tab/>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79</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5CC8FA0A" w14:textId="2FB3FF52" w:rsidR="00E64291" w:rsidRPr="006568A7" w:rsidRDefault="00E64291" w:rsidP="005A4F5C">
    <w:pPr>
      <w:pStyle w:val="Footer"/>
    </w:pPr>
  </w:p>
  <w:p w14:paraId="252D2913" w14:textId="77777777" w:rsidR="00E64291" w:rsidRDefault="00E64291" w:rsidP="005A4F5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8FAD" w14:textId="4031FB5E" w:rsidR="00E64291" w:rsidRDefault="007E2332" w:rsidP="005A4F5C">
    <w:pPr>
      <w:pStyle w:val="Footer"/>
    </w:pPr>
    <w:r>
      <w:rPr>
        <w:noProof/>
      </w:rPr>
      <mc:AlternateContent>
        <mc:Choice Requires="wps">
          <w:drawing>
            <wp:inline distT="0" distB="0" distL="0" distR="0" wp14:anchorId="5885164B" wp14:editId="0A88A8E6">
              <wp:extent cx="7772400" cy="442595"/>
              <wp:effectExtent l="0" t="0" r="0" b="14605"/>
              <wp:docPr id="36" name="MSIPCM90484f9ca221438ec5bce673" descr="{&quot;HashCode&quot;:376260202,&quot;Height&quot;:9999999.0,&quot;Width&quot;:9999999.0,&quot;Placement&quot;:&quot;Footer&quot;,&quot;Index&quot;:&quot;FirstPage&quot;,&quot;Section&quot;:1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EF2704" w14:textId="03DE089D" w:rsidR="007E2332" w:rsidRPr="00F408CF" w:rsidRDefault="00F408CF" w:rsidP="00F408CF">
                          <w:pPr>
                            <w:jc w:val="center"/>
                            <w:rPr>
                              <w:rFonts w:ascii="Arial" w:hAnsi="Arial" w:cs="Arial"/>
                              <w:color w:val="000000"/>
                            </w:rPr>
                          </w:pPr>
                          <w:r w:rsidRPr="00F408C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5885164B" id="_x0000_t202" coordsize="21600,21600" o:spt="202" path="m,l,21600r21600,l21600,xe">
              <v:stroke joinstyle="miter"/>
              <v:path gradientshapeok="t" o:connecttype="rect"/>
            </v:shapetype>
            <v:shape id="MSIPCM90484f9ca221438ec5bce673" o:spid="_x0000_s1036" type="#_x0000_t202" alt="{&quot;HashCode&quot;:376260202,&quot;Height&quot;:9999999.0,&quot;Width&quot;:9999999.0,&quot;Placement&quot;:&quot;Footer&quot;,&quot;Index&quot;:&quot;FirstPage&quot;,&quot;Section&quot;:14,&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M3GA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EbHRtoTzSfgg99d7JVU1D&#10;rIUPzwKJa5qb9Bue6NAGqBmcLM4qwF9/88d8ooCinLWknYL7n3uBijPz3RI5t6PJJIotXcjAt97t&#10;2Wv3zT2QLEf0QpxMZswN5mxqhOaV5L2M3SgkrKSeBZcBz5f70GuZHohUy2VKI2E5EdZ242QsHgGN&#10;4L50rwLdiYFA3D3CWV8if0dEn9tTsdwH0HVi6YrnCXkSZeL59ICi6t/eU9b1mS9+A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CGTEzcYAgAALgQAAA4AAAAAAAAAAAAAAAAALgIAAGRycy9lMm9Eb2MueG1sUEsBAi0AFAAGAAgA&#10;AAAhAFW3+zXbAAAABQEAAA8AAAAAAAAAAAAAAAAAcgQAAGRycy9kb3ducmV2LnhtbFBLBQYAAAAA&#10;BAAEAPMAAAB6BQAAAAA=&#10;" filled="f" stroked="f" strokeweight=".5pt">
              <v:textbox inset=",0,,0">
                <w:txbxContent>
                  <w:p w14:paraId="78EF2704" w14:textId="03DE089D" w:rsidR="007E2332" w:rsidRPr="00F408CF" w:rsidRDefault="00F408CF" w:rsidP="00F408CF">
                    <w:pPr>
                      <w:jc w:val="center"/>
                      <w:rPr>
                        <w:rFonts w:ascii="Arial" w:hAnsi="Arial" w:cs="Arial"/>
                        <w:color w:val="000000"/>
                      </w:rPr>
                    </w:pPr>
                    <w:r w:rsidRPr="00F408CF">
                      <w:rPr>
                        <w:rFonts w:ascii="Arial" w:hAnsi="Arial" w:cs="Arial"/>
                        <w:color w:val="000000"/>
                      </w:rPr>
                      <w:t>OFFICIAL</w:t>
                    </w:r>
                  </w:p>
                </w:txbxContent>
              </v:textbox>
              <w10:anchorlock/>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7181" w14:textId="7A794414" w:rsidR="00E64291" w:rsidRPr="00D54A7A" w:rsidRDefault="00E64291" w:rsidP="005A4F5C">
    <w:pPr>
      <w:pStyle w:val="Footer"/>
      <w:rPr>
        <w:rStyle w:val="FooterChar"/>
      </w:rPr>
    </w:pPr>
    <w:r w:rsidRPr="00D54A7A">
      <w:t>Advanced Diploma of Legal Practice Version 1.</w:t>
    </w:r>
    <w:r w:rsidR="008E3DA2">
      <w:t>1</w:t>
    </w:r>
    <w:r w:rsidRPr="00D54A7A">
      <w:tab/>
    </w:r>
    <w:r w:rsidRPr="00D54A7A">
      <w:tab/>
    </w:r>
    <w:r w:rsidRPr="00D54A7A">
      <w:tab/>
    </w:r>
    <w:r w:rsidR="008E3DA2">
      <w:rPr>
        <w:noProof/>
        <w:lang w:eastAsia="en-AU"/>
      </w:rPr>
      <w:drawing>
        <wp:inline distT="0" distB="0" distL="0" distR="0" wp14:anchorId="725D7F46" wp14:editId="07E88B82">
          <wp:extent cx="622300" cy="247650"/>
          <wp:effectExtent l="0" t="0" r="6350" b="0"/>
          <wp:docPr id="4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047270">
      <w:rPr>
        <w:rStyle w:val="FooterChar"/>
        <w:noProof/>
      </w:rPr>
      <w:t>86</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047270">
      <w:rPr>
        <w:rStyle w:val="FooterChar"/>
        <w:noProof/>
      </w:rPr>
      <w:t>154</w:t>
    </w:r>
    <w:r w:rsidRPr="00D54A7A">
      <w:rPr>
        <w:rStyle w:val="FooterChar"/>
      </w:rPr>
      <w:fldChar w:fldCharType="end"/>
    </w:r>
  </w:p>
  <w:p w14:paraId="0BBF07EE" w14:textId="2B77D1AA" w:rsidR="00E64291" w:rsidRPr="00712A1C" w:rsidRDefault="00E64291" w:rsidP="005A4F5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5041" w14:textId="2A13CCAC" w:rsidR="00E64291" w:rsidRPr="00D54A7A" w:rsidRDefault="00E64291" w:rsidP="005A4F5C">
    <w:pPr>
      <w:pStyle w:val="Footer"/>
      <w:rPr>
        <w:rStyle w:val="FooterChar"/>
      </w:rPr>
    </w:pPr>
    <w:r w:rsidRPr="00D54A7A">
      <w:t>Advanced Diploma of Legal Practice Version 1.</w:t>
    </w:r>
    <w:r w:rsidR="008E3DA2">
      <w:t>1</w:t>
    </w:r>
    <w:r w:rsidRPr="00D54A7A">
      <w:tab/>
    </w:r>
    <w:r w:rsidRPr="00D54A7A">
      <w:tab/>
    </w:r>
    <w:r w:rsidRPr="00D54A7A">
      <w:tab/>
    </w:r>
    <w:r w:rsidR="00D45C36">
      <w:rPr>
        <w:noProof/>
        <w:lang w:eastAsia="en-AU"/>
      </w:rPr>
      <w:drawing>
        <wp:inline distT="0" distB="0" distL="0" distR="0" wp14:anchorId="1B4AAC18" wp14:editId="1AB8D888">
          <wp:extent cx="622300" cy="247650"/>
          <wp:effectExtent l="0" t="0" r="6350" b="0"/>
          <wp:docPr id="42"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047270">
      <w:rPr>
        <w:rStyle w:val="FooterChar"/>
        <w:noProof/>
      </w:rPr>
      <w:t>98</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047270">
      <w:rPr>
        <w:rStyle w:val="FooterChar"/>
        <w:noProof/>
      </w:rPr>
      <w:t>154</w:t>
    </w:r>
    <w:r w:rsidRPr="00D54A7A">
      <w:rPr>
        <w:rStyle w:val="FooterChar"/>
      </w:rPr>
      <w:fldChar w:fldCharType="end"/>
    </w:r>
  </w:p>
  <w:p w14:paraId="075C8E35" w14:textId="0F146529" w:rsidR="00E64291" w:rsidRPr="00712A1C" w:rsidRDefault="00E64291" w:rsidP="005A4F5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1464" w14:textId="53467D64" w:rsidR="00E64291" w:rsidRPr="00D54A7A" w:rsidRDefault="00E64291" w:rsidP="005A4F5C">
    <w:pPr>
      <w:pStyle w:val="Footer"/>
      <w:rPr>
        <w:rStyle w:val="FooterChar"/>
      </w:rPr>
    </w:pPr>
    <w:r w:rsidRPr="00D54A7A">
      <w:t>Advanced Diploma of Legal Practice Version 1.</w:t>
    </w:r>
    <w:r w:rsidR="00D45C36">
      <w:t>1</w:t>
    </w:r>
    <w:r w:rsidRPr="00D54A7A">
      <w:tab/>
    </w:r>
    <w:r w:rsidRPr="00D54A7A">
      <w:tab/>
    </w:r>
    <w:r w:rsidR="006C442F">
      <w:rPr>
        <w:noProof/>
        <w:lang w:eastAsia="en-AU"/>
      </w:rPr>
      <w:drawing>
        <wp:inline distT="0" distB="0" distL="0" distR="0" wp14:anchorId="13E5ABA6" wp14:editId="6CF6B27A">
          <wp:extent cx="622300" cy="247650"/>
          <wp:effectExtent l="0" t="0" r="6350" b="0"/>
          <wp:docPr id="43"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047270">
      <w:rPr>
        <w:rStyle w:val="FooterChar"/>
        <w:noProof/>
      </w:rPr>
      <w:t>103</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047270">
      <w:rPr>
        <w:rStyle w:val="FooterChar"/>
        <w:noProof/>
      </w:rPr>
      <w:t>154</w:t>
    </w:r>
    <w:r w:rsidRPr="00D54A7A">
      <w:rPr>
        <w:rStyle w:val="FooterChar"/>
      </w:rPr>
      <w:fldChar w:fldCharType="end"/>
    </w:r>
  </w:p>
  <w:p w14:paraId="1415106E" w14:textId="19E1A965" w:rsidR="00E64291" w:rsidRPr="00712A1C" w:rsidRDefault="00E64291" w:rsidP="005A4F5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0285" w14:textId="44CDE13E" w:rsidR="00E64291" w:rsidRPr="00D54A7A" w:rsidRDefault="00E64291" w:rsidP="005A4F5C">
    <w:pPr>
      <w:pStyle w:val="Footer"/>
      <w:rPr>
        <w:rStyle w:val="FooterChar"/>
      </w:rPr>
    </w:pPr>
    <w:r w:rsidRPr="00D54A7A">
      <w:t>Advanced Diploma of Legal Practice Version 1.</w:t>
    </w:r>
    <w:r w:rsidR="006C442F">
      <w:t>1</w:t>
    </w:r>
    <w:r w:rsidRPr="00D54A7A">
      <w:tab/>
    </w:r>
    <w:r w:rsidRPr="00D54A7A">
      <w:tab/>
    </w:r>
    <w:r w:rsidR="00F05484">
      <w:rPr>
        <w:noProof/>
        <w:lang w:eastAsia="en-AU"/>
      </w:rPr>
      <w:drawing>
        <wp:inline distT="0" distB="0" distL="0" distR="0" wp14:anchorId="5BF1D561" wp14:editId="6793C460">
          <wp:extent cx="622300" cy="247650"/>
          <wp:effectExtent l="0" t="0" r="6350" b="0"/>
          <wp:docPr id="44"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047270">
      <w:rPr>
        <w:rStyle w:val="FooterChar"/>
        <w:noProof/>
      </w:rPr>
      <w:t>109</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047270">
      <w:rPr>
        <w:rStyle w:val="FooterChar"/>
        <w:noProof/>
      </w:rPr>
      <w:t>154</w:t>
    </w:r>
    <w:r w:rsidRPr="00D54A7A">
      <w:rPr>
        <w:rStyle w:val="FooterChar"/>
      </w:rPr>
      <w:fldChar w:fldCharType="end"/>
    </w:r>
  </w:p>
  <w:p w14:paraId="5F9FA512" w14:textId="17A0375E" w:rsidR="00E64291" w:rsidRPr="00712A1C" w:rsidRDefault="00E64291" w:rsidP="005A4F5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387B" w14:textId="08CA0036" w:rsidR="00E64291" w:rsidRPr="00D54A7A" w:rsidRDefault="00E64291" w:rsidP="000F1475">
    <w:pPr>
      <w:pStyle w:val="Footer"/>
      <w:rPr>
        <w:rStyle w:val="FooterChar"/>
      </w:rPr>
    </w:pPr>
    <w:r w:rsidRPr="00D54A7A">
      <w:t>Advanced Diploma of Legal Practice Version 1.</w:t>
    </w:r>
    <w:r w:rsidR="00F05484">
      <w:t>1</w:t>
    </w:r>
    <w:r w:rsidRPr="00D54A7A">
      <w:tab/>
    </w:r>
    <w:r w:rsidRPr="00D54A7A">
      <w:tab/>
    </w:r>
    <w:r w:rsidRPr="00D54A7A">
      <w:tab/>
    </w:r>
    <w:r w:rsidR="00E12C71">
      <w:rPr>
        <w:noProof/>
        <w:lang w:eastAsia="en-AU"/>
      </w:rPr>
      <w:drawing>
        <wp:inline distT="0" distB="0" distL="0" distR="0" wp14:anchorId="50C5CAFC" wp14:editId="4F0907B4">
          <wp:extent cx="622300" cy="247650"/>
          <wp:effectExtent l="0" t="0" r="6350" b="0"/>
          <wp:docPr id="45"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047270">
      <w:rPr>
        <w:rStyle w:val="FooterChar"/>
        <w:noProof/>
      </w:rPr>
      <w:t>116</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047270">
      <w:rPr>
        <w:rStyle w:val="FooterChar"/>
        <w:noProof/>
      </w:rPr>
      <w:t>154</w:t>
    </w:r>
    <w:r w:rsidRPr="00D54A7A">
      <w:rPr>
        <w:rStyle w:val="FooterChar"/>
      </w:rPr>
      <w:fldChar w:fldCharType="end"/>
    </w:r>
  </w:p>
  <w:p w14:paraId="1AB4B79A" w14:textId="456AC3EE" w:rsidR="00E64291" w:rsidRPr="00712A1C" w:rsidRDefault="00E64291" w:rsidP="000F147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B00D" w14:textId="38823D2D" w:rsidR="00E64291" w:rsidRPr="00D54A7A" w:rsidRDefault="00E64291" w:rsidP="000F1475">
    <w:pPr>
      <w:pStyle w:val="Footer"/>
      <w:rPr>
        <w:rStyle w:val="FooterChar"/>
      </w:rPr>
    </w:pPr>
    <w:r w:rsidRPr="00D54A7A">
      <w:t>Advanced Diploma of Legal Practice Version 1.</w:t>
    </w:r>
    <w:r w:rsidR="00E12C71">
      <w:t>1</w:t>
    </w:r>
    <w:r w:rsidRPr="00D54A7A">
      <w:tab/>
    </w:r>
    <w:r w:rsidRPr="00D54A7A">
      <w:tab/>
    </w:r>
    <w:r w:rsidRPr="00D54A7A">
      <w:tab/>
    </w:r>
    <w:r w:rsidR="00E44149">
      <w:rPr>
        <w:noProof/>
        <w:lang w:eastAsia="en-AU"/>
      </w:rPr>
      <w:drawing>
        <wp:inline distT="0" distB="0" distL="0" distR="0" wp14:anchorId="63F473C1" wp14:editId="34098CE1">
          <wp:extent cx="622300" cy="247650"/>
          <wp:effectExtent l="0" t="0" r="6350" b="0"/>
          <wp:docPr id="46"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047270">
      <w:rPr>
        <w:rStyle w:val="FooterChar"/>
        <w:noProof/>
      </w:rPr>
      <w:t>123</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047270">
      <w:rPr>
        <w:rStyle w:val="FooterChar"/>
        <w:noProof/>
      </w:rPr>
      <w:t>154</w:t>
    </w:r>
    <w:r w:rsidRPr="00D54A7A">
      <w:rPr>
        <w:rStyle w:val="FooterChar"/>
      </w:rPr>
      <w:fldChar w:fldCharType="end"/>
    </w:r>
  </w:p>
  <w:p w14:paraId="6F41E193" w14:textId="2F890357" w:rsidR="00E64291" w:rsidRPr="00712A1C" w:rsidRDefault="00E64291" w:rsidP="000F1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0AE4" w14:textId="2019DCAF" w:rsidR="00E64291" w:rsidRPr="006568A7" w:rsidRDefault="00F408CF" w:rsidP="00852120">
    <w:pPr>
      <w:pStyle w:val="Footer"/>
      <w:rPr>
        <w:rStyle w:val="FooterChar"/>
      </w:rPr>
    </w:pPr>
    <w:r>
      <w:rPr>
        <w:noProof/>
      </w:rPr>
      <mc:AlternateContent>
        <mc:Choice Requires="wps">
          <w:drawing>
            <wp:anchor distT="0" distB="0" distL="114300" distR="114300" simplePos="0" relativeHeight="251660799" behindDoc="0" locked="0" layoutInCell="0" allowOverlap="1" wp14:anchorId="1B33ED35" wp14:editId="490DFA42">
              <wp:simplePos x="0" y="0"/>
              <wp:positionH relativeFrom="page">
                <wp:align>center</wp:align>
              </wp:positionH>
              <wp:positionV relativeFrom="page">
                <wp:align>bottom</wp:align>
              </wp:positionV>
              <wp:extent cx="7772400" cy="442595"/>
              <wp:effectExtent l="0" t="0" r="0" b="14605"/>
              <wp:wrapNone/>
              <wp:docPr id="51" name="MSIPCMa1114c1da7e9222656bd2ec7"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78D5AC" w14:textId="52F067C8"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B33ED35" id="_x0000_t202" coordsize="21600,21600" o:spt="202" path="m,l,21600r21600,l21600,xe">
              <v:stroke joinstyle="miter"/>
              <v:path gradientshapeok="t" o:connecttype="rect"/>
            </v:shapetype>
            <v:shape id="MSIPCMa1114c1da7e9222656bd2ec7" o:spid="_x0000_s1026" type="#_x0000_t202" alt="{&quot;HashCode&quot;:376260202,&quot;Height&quot;:9999999.0,&quot;Width&quot;:9999999.0,&quot;Placement&quot;:&quot;Footer&quot;,&quot;Index&quot;:&quot;Primary&quot;,&quot;Section&quot;:1,&quot;Top&quot;:0.0,&quot;Left&quot;:0.0}" style="position:absolute;margin-left:0;margin-top:0;width:612pt;height:34.85pt;z-index:2516607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fill o:detectmouseclick="t"/>
              <v:textbox inset=",0,,0">
                <w:txbxContent>
                  <w:p w14:paraId="0A78D5AC" w14:textId="52F067C8"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v:textbox>
              <w10:wrap anchorx="page" anchory="page"/>
            </v:shape>
          </w:pict>
        </mc:Fallback>
      </mc:AlternateContent>
    </w:r>
    <w:r w:rsidR="00E64291" w:rsidRPr="006568A7">
      <w:t>Advanced Diploma of Legal Practice Version 1.</w:t>
    </w:r>
    <w:r w:rsidR="0078548B">
      <w:t>1</w:t>
    </w:r>
    <w:r w:rsidR="00E64291" w:rsidRPr="006568A7">
      <w:tab/>
    </w:r>
    <w:r w:rsidR="00E64291" w:rsidRPr="006568A7">
      <w:tab/>
    </w:r>
    <w:r w:rsidR="00CA1015" w:rsidRPr="001A6E97">
      <w:rPr>
        <w:rStyle w:val="BodycopyChar"/>
        <w:rFonts w:eastAsia="Arial"/>
        <w:noProof/>
        <w:lang w:val="en-AU" w:eastAsia="en-AU"/>
      </w:rPr>
      <w:drawing>
        <wp:inline distT="0" distB="0" distL="0" distR="0" wp14:anchorId="6E237FBC" wp14:editId="62E851E5">
          <wp:extent cx="594000" cy="205200"/>
          <wp:effectExtent l="0" t="0" r="0" b="4445"/>
          <wp:docPr id="25" name="Picture 25" descr="Copyright symbol" title="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00" cy="205200"/>
                  </a:xfrm>
                  <a:prstGeom prst="rect">
                    <a:avLst/>
                  </a:prstGeom>
                  <a:noFill/>
                </pic:spPr>
              </pic:pic>
            </a:graphicData>
          </a:graphic>
        </wp:inline>
      </w:drawing>
    </w:r>
    <w:r w:rsidR="00E64291" w:rsidRPr="006568A7">
      <w:tab/>
    </w:r>
    <w:r w:rsidR="00E64291" w:rsidRPr="006568A7">
      <w:rPr>
        <w:rStyle w:val="FooterChar"/>
      </w:rPr>
      <w:t xml:space="preserve">Page </w:t>
    </w:r>
    <w:r w:rsidR="00E64291" w:rsidRPr="006568A7">
      <w:rPr>
        <w:rStyle w:val="FooterChar"/>
      </w:rPr>
      <w:fldChar w:fldCharType="begin"/>
    </w:r>
    <w:r w:rsidR="00E64291" w:rsidRPr="006568A7">
      <w:rPr>
        <w:rStyle w:val="FooterChar"/>
      </w:rPr>
      <w:instrText xml:space="preserve"> PAGE </w:instrText>
    </w:r>
    <w:r w:rsidR="00E64291" w:rsidRPr="006568A7">
      <w:rPr>
        <w:rStyle w:val="FooterChar"/>
      </w:rPr>
      <w:fldChar w:fldCharType="separate"/>
    </w:r>
    <w:r w:rsidR="00047270">
      <w:rPr>
        <w:rStyle w:val="FooterChar"/>
        <w:noProof/>
      </w:rPr>
      <w:t>1</w:t>
    </w:r>
    <w:r w:rsidR="00E64291" w:rsidRPr="006568A7">
      <w:rPr>
        <w:rStyle w:val="FooterChar"/>
      </w:rPr>
      <w:fldChar w:fldCharType="end"/>
    </w:r>
    <w:r w:rsidR="00E64291" w:rsidRPr="006568A7">
      <w:rPr>
        <w:rStyle w:val="FooterChar"/>
      </w:rPr>
      <w:t xml:space="preserve"> of </w:t>
    </w:r>
    <w:r w:rsidR="00E64291" w:rsidRPr="006568A7">
      <w:rPr>
        <w:rStyle w:val="FooterChar"/>
      </w:rPr>
      <w:fldChar w:fldCharType="begin"/>
    </w:r>
    <w:r w:rsidR="00E64291" w:rsidRPr="006568A7">
      <w:rPr>
        <w:rStyle w:val="FooterChar"/>
      </w:rPr>
      <w:instrText xml:space="preserve"> NUMPAGES  </w:instrText>
    </w:r>
    <w:r w:rsidR="00E64291" w:rsidRPr="006568A7">
      <w:rPr>
        <w:rStyle w:val="FooterChar"/>
      </w:rPr>
      <w:fldChar w:fldCharType="separate"/>
    </w:r>
    <w:r w:rsidR="00047270">
      <w:rPr>
        <w:rStyle w:val="FooterChar"/>
        <w:noProof/>
      </w:rPr>
      <w:t>154</w:t>
    </w:r>
    <w:r w:rsidR="00E64291" w:rsidRPr="006568A7">
      <w:rPr>
        <w:rStyle w:val="FooterCha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45FA" w14:textId="30D0067E" w:rsidR="00E64291" w:rsidRPr="00D54A7A" w:rsidRDefault="00E64291" w:rsidP="000F1475">
    <w:pPr>
      <w:pStyle w:val="Footer"/>
      <w:rPr>
        <w:rStyle w:val="FooterChar"/>
      </w:rPr>
    </w:pPr>
    <w:r w:rsidRPr="00D54A7A">
      <w:t>Advanced Diploma of Legal Practice Version 1.</w:t>
    </w:r>
    <w:r w:rsidR="00E44149">
      <w:t>1</w:t>
    </w:r>
    <w:r w:rsidRPr="00D54A7A">
      <w:tab/>
    </w:r>
    <w:r w:rsidRPr="00D54A7A">
      <w:tab/>
    </w:r>
    <w:r w:rsidRPr="00D54A7A">
      <w:tab/>
    </w:r>
    <w:r w:rsidR="0094613C">
      <w:rPr>
        <w:noProof/>
        <w:lang w:eastAsia="en-AU"/>
      </w:rPr>
      <w:drawing>
        <wp:inline distT="0" distB="0" distL="0" distR="0" wp14:anchorId="120D7E82" wp14:editId="2ABB0184">
          <wp:extent cx="622300" cy="247650"/>
          <wp:effectExtent l="0" t="0" r="6350" b="0"/>
          <wp:docPr id="47"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047270">
      <w:rPr>
        <w:rStyle w:val="FooterChar"/>
        <w:noProof/>
      </w:rPr>
      <w:t>129</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047270">
      <w:rPr>
        <w:rStyle w:val="FooterChar"/>
        <w:noProof/>
      </w:rPr>
      <w:t>154</w:t>
    </w:r>
    <w:r w:rsidRPr="00D54A7A">
      <w:rPr>
        <w:rStyle w:val="FooterChar"/>
      </w:rPr>
      <w:fldChar w:fldCharType="end"/>
    </w:r>
  </w:p>
  <w:p w14:paraId="680D40EA" w14:textId="1F2C8F1D" w:rsidR="00E64291" w:rsidRPr="00712A1C" w:rsidRDefault="00E64291" w:rsidP="000F1475">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B6C4" w14:textId="696496CE" w:rsidR="00E64291" w:rsidRPr="00D54A7A" w:rsidRDefault="00E64291" w:rsidP="000F1475">
    <w:pPr>
      <w:pStyle w:val="Footer"/>
      <w:rPr>
        <w:rStyle w:val="FooterChar"/>
      </w:rPr>
    </w:pPr>
    <w:r w:rsidRPr="00D54A7A">
      <w:t>Advanced Diploma of Legal Practice Version 1.</w:t>
    </w:r>
    <w:r w:rsidR="0094613C">
      <w:t>1</w:t>
    </w:r>
    <w:r w:rsidRPr="00D54A7A">
      <w:tab/>
    </w:r>
    <w:r w:rsidR="00E047FD">
      <w:rPr>
        <w:noProof/>
        <w:lang w:eastAsia="en-AU"/>
      </w:rPr>
      <w:drawing>
        <wp:inline distT="0" distB="0" distL="0" distR="0" wp14:anchorId="29095ADE" wp14:editId="66EFBD4E">
          <wp:extent cx="622300" cy="247650"/>
          <wp:effectExtent l="0" t="0" r="6350" b="0"/>
          <wp:docPr id="48"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047270">
      <w:rPr>
        <w:rStyle w:val="FooterChar"/>
        <w:noProof/>
      </w:rPr>
      <w:t>135</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047270">
      <w:rPr>
        <w:rStyle w:val="FooterChar"/>
        <w:noProof/>
      </w:rPr>
      <w:t>154</w:t>
    </w:r>
    <w:r w:rsidRPr="00D54A7A">
      <w:rPr>
        <w:rStyle w:val="FooterChar"/>
      </w:rPr>
      <w:fldChar w:fldCharType="end"/>
    </w:r>
  </w:p>
  <w:p w14:paraId="47ED4476" w14:textId="7EECD795" w:rsidR="00E64291" w:rsidRPr="00712A1C" w:rsidRDefault="00E64291" w:rsidP="000F1475">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D0D5" w14:textId="5278FF68" w:rsidR="00E64291" w:rsidRPr="00D54A7A" w:rsidRDefault="00E64291" w:rsidP="000F1475">
    <w:pPr>
      <w:pStyle w:val="Footer"/>
      <w:rPr>
        <w:rStyle w:val="FooterChar"/>
      </w:rPr>
    </w:pPr>
    <w:r w:rsidRPr="00D54A7A">
      <w:t>Advanced Diploma of Legal Practice Version 1.</w:t>
    </w:r>
    <w:r w:rsidR="00E047FD">
      <w:t>1</w:t>
    </w:r>
    <w:r w:rsidRPr="00D54A7A">
      <w:tab/>
    </w:r>
    <w:r w:rsidRPr="00D54A7A">
      <w:tab/>
    </w:r>
    <w:r w:rsidR="0030082A">
      <w:rPr>
        <w:noProof/>
        <w:lang w:eastAsia="en-AU"/>
      </w:rPr>
      <w:drawing>
        <wp:inline distT="0" distB="0" distL="0" distR="0" wp14:anchorId="06EB1C97" wp14:editId="04B47E3D">
          <wp:extent cx="622300" cy="247650"/>
          <wp:effectExtent l="0" t="0" r="6350" b="0"/>
          <wp:docPr id="49"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047270">
      <w:rPr>
        <w:rStyle w:val="FooterChar"/>
        <w:noProof/>
      </w:rPr>
      <w:t>141</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047270">
      <w:rPr>
        <w:rStyle w:val="FooterChar"/>
        <w:noProof/>
      </w:rPr>
      <w:t>154</w:t>
    </w:r>
    <w:r w:rsidRPr="00D54A7A">
      <w:rPr>
        <w:rStyle w:val="FooterChar"/>
      </w:rPr>
      <w:fldChar w:fldCharType="end"/>
    </w:r>
  </w:p>
  <w:p w14:paraId="4369561E" w14:textId="38DC50E1" w:rsidR="00E64291" w:rsidRPr="00712A1C" w:rsidRDefault="00E64291" w:rsidP="000F1475">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9F1C" w14:textId="54A81796" w:rsidR="00E64291" w:rsidRPr="00D54A7A" w:rsidRDefault="00E64291" w:rsidP="000F1475">
    <w:pPr>
      <w:pStyle w:val="Footer"/>
      <w:rPr>
        <w:rStyle w:val="FooterChar"/>
      </w:rPr>
    </w:pPr>
    <w:r w:rsidRPr="00D54A7A">
      <w:t>Advanced Diploma of Legal Practice Version 1.</w:t>
    </w:r>
    <w:r w:rsidR="0030082A">
      <w:t>1</w:t>
    </w:r>
    <w:r w:rsidRPr="00D54A7A">
      <w:tab/>
    </w:r>
    <w:r w:rsidR="00006FBE">
      <w:rPr>
        <w:noProof/>
        <w:lang w:eastAsia="en-AU"/>
      </w:rPr>
      <w:drawing>
        <wp:inline distT="0" distB="0" distL="0" distR="0" wp14:anchorId="41B4499E" wp14:editId="3C78F72F">
          <wp:extent cx="622300" cy="247650"/>
          <wp:effectExtent l="0" t="0" r="6350" b="0"/>
          <wp:docPr id="50"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Pr="00D54A7A">
      <w:tab/>
    </w:r>
    <w:r w:rsidRPr="00D54A7A">
      <w:tab/>
    </w:r>
    <w:r w:rsidRPr="00D54A7A">
      <w:tab/>
    </w:r>
    <w:r w:rsidRPr="00D54A7A">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047270">
      <w:rPr>
        <w:rStyle w:val="FooterChar"/>
        <w:noProof/>
      </w:rPr>
      <w:t>154</w:t>
    </w:r>
    <w:r w:rsidRPr="00D54A7A">
      <w:rPr>
        <w:rStyle w:val="FooterChar"/>
      </w:rPr>
      <w:fldChar w:fldCharType="end"/>
    </w:r>
    <w:r w:rsidRPr="00D54A7A">
      <w:rPr>
        <w:rStyle w:val="FooterChar"/>
      </w:rPr>
      <w:t xml:space="preserve"> of </w:t>
    </w:r>
    <w:r w:rsidRPr="00D54A7A">
      <w:rPr>
        <w:rStyle w:val="FooterChar"/>
      </w:rPr>
      <w:fldChar w:fldCharType="begin"/>
    </w:r>
    <w:r w:rsidRPr="00D54A7A">
      <w:rPr>
        <w:rStyle w:val="FooterChar"/>
      </w:rPr>
      <w:instrText xml:space="preserve"> NUMPAGES  </w:instrText>
    </w:r>
    <w:r w:rsidRPr="00D54A7A">
      <w:rPr>
        <w:rStyle w:val="FooterChar"/>
      </w:rPr>
      <w:fldChar w:fldCharType="separate"/>
    </w:r>
    <w:r w:rsidR="00047270">
      <w:rPr>
        <w:rStyle w:val="FooterChar"/>
        <w:noProof/>
      </w:rPr>
      <w:t>154</w:t>
    </w:r>
    <w:r w:rsidRPr="00D54A7A">
      <w:rPr>
        <w:rStyle w:val="FooterChar"/>
      </w:rPr>
      <w:fldChar w:fldCharType="end"/>
    </w:r>
  </w:p>
  <w:p w14:paraId="3562B11E" w14:textId="76D53622" w:rsidR="00E64291" w:rsidRPr="00712A1C" w:rsidRDefault="00E64291" w:rsidP="000F1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4F50" w14:textId="6ED1F659" w:rsidR="00E64291" w:rsidRPr="006568A7" w:rsidRDefault="00F408CF" w:rsidP="00595E3A">
    <w:pPr>
      <w:pStyle w:val="Footer"/>
      <w:rPr>
        <w:rStyle w:val="FooterChar"/>
      </w:rPr>
    </w:pPr>
    <w:r>
      <w:rPr>
        <w:noProof/>
      </w:rPr>
      <mc:AlternateContent>
        <mc:Choice Requires="wps">
          <w:drawing>
            <wp:anchor distT="0" distB="0" distL="114300" distR="114300" simplePos="0" relativeHeight="251661055" behindDoc="0" locked="0" layoutInCell="0" allowOverlap="1" wp14:anchorId="07E49897" wp14:editId="72819BA1">
              <wp:simplePos x="0" y="0"/>
              <wp:positionH relativeFrom="page">
                <wp:align>center</wp:align>
              </wp:positionH>
              <wp:positionV relativeFrom="page">
                <wp:align>bottom</wp:align>
              </wp:positionV>
              <wp:extent cx="7772400" cy="442595"/>
              <wp:effectExtent l="0" t="0" r="0" b="14605"/>
              <wp:wrapNone/>
              <wp:docPr id="52" name="MSIPCMbcdb4904a11df32fd3cbcee4"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3E7F8" w14:textId="10D320DF"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7E49897" id="_x0000_t202" coordsize="21600,21600" o:spt="202" path="m,l,21600r21600,l21600,xe">
              <v:stroke joinstyle="miter"/>
              <v:path gradientshapeok="t" o:connecttype="rect"/>
            </v:shapetype>
            <v:shape id="MSIPCMbcdb4904a11df32fd3cbcee4" o:spid="_x0000_s1027" type="#_x0000_t202" alt="{&quot;HashCode&quot;:376260202,&quot;Height&quot;:9999999.0,&quot;Width&quot;:9999999.0,&quot;Placement&quot;:&quot;Footer&quot;,&quot;Index&quot;:&quot;FirstPage&quot;,&quot;Section&quot;:1,&quot;Top&quot;:0.0,&quot;Left&quot;:0.0}" style="position:absolute;margin-left:0;margin-top:0;width:612pt;height:34.85pt;z-index:2516610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fill o:detectmouseclick="t"/>
              <v:textbox inset=",0,,0">
                <w:txbxContent>
                  <w:p w14:paraId="1453E7F8" w14:textId="10D320DF"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v:textbox>
              <w10:wrap anchorx="page" anchory="page"/>
            </v:shape>
          </w:pict>
        </mc:Fallback>
      </mc:AlternateContent>
    </w:r>
    <w:r w:rsidR="00E64291" w:rsidRPr="006568A7">
      <w:t>Advanced Diploma of Legal Practice Version 1.</w:t>
    </w:r>
    <w:r w:rsidR="00911961">
      <w:t>1</w:t>
    </w:r>
    <w:r w:rsidR="00E64291" w:rsidRPr="006568A7">
      <w:tab/>
    </w:r>
    <w:r w:rsidR="00E64291" w:rsidRPr="006568A7">
      <w:tab/>
    </w:r>
    <w:r w:rsidR="00F00CFF">
      <w:tab/>
    </w:r>
    <w:r w:rsidR="00F00CFF">
      <w:rPr>
        <w:noProof/>
        <w:lang w:eastAsia="en-AU"/>
      </w:rPr>
      <w:drawing>
        <wp:inline distT="0" distB="0" distL="0" distR="0" wp14:anchorId="39C24BC5" wp14:editId="6DE18ED1">
          <wp:extent cx="622300" cy="247650"/>
          <wp:effectExtent l="0" t="0" r="6350" b="0"/>
          <wp:docPr id="7"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F00CFF">
      <w:tab/>
    </w:r>
    <w:r w:rsidR="00E64291" w:rsidRPr="006568A7">
      <w:rPr>
        <w:rStyle w:val="FooterChar"/>
      </w:rPr>
      <w:t xml:space="preserve">Page </w:t>
    </w:r>
    <w:r w:rsidR="00E64291" w:rsidRPr="006568A7">
      <w:rPr>
        <w:rStyle w:val="FooterChar"/>
      </w:rPr>
      <w:fldChar w:fldCharType="begin"/>
    </w:r>
    <w:r w:rsidR="00E64291" w:rsidRPr="006568A7">
      <w:rPr>
        <w:rStyle w:val="FooterChar"/>
      </w:rPr>
      <w:instrText xml:space="preserve"> PAGE </w:instrText>
    </w:r>
    <w:r w:rsidR="00E64291" w:rsidRPr="006568A7">
      <w:rPr>
        <w:rStyle w:val="FooterChar"/>
      </w:rPr>
      <w:fldChar w:fldCharType="separate"/>
    </w:r>
    <w:r w:rsidR="00047270">
      <w:rPr>
        <w:rStyle w:val="FooterChar"/>
        <w:noProof/>
      </w:rPr>
      <w:t>4</w:t>
    </w:r>
    <w:r w:rsidR="00E64291" w:rsidRPr="006568A7">
      <w:rPr>
        <w:rStyle w:val="FooterChar"/>
      </w:rPr>
      <w:fldChar w:fldCharType="end"/>
    </w:r>
    <w:r w:rsidR="00E64291" w:rsidRPr="006568A7">
      <w:rPr>
        <w:rStyle w:val="FooterChar"/>
      </w:rPr>
      <w:t xml:space="preserve"> of </w:t>
    </w:r>
    <w:r w:rsidR="00E64291" w:rsidRPr="006568A7">
      <w:rPr>
        <w:rStyle w:val="FooterChar"/>
      </w:rPr>
      <w:fldChar w:fldCharType="begin"/>
    </w:r>
    <w:r w:rsidR="00E64291" w:rsidRPr="006568A7">
      <w:rPr>
        <w:rStyle w:val="FooterChar"/>
      </w:rPr>
      <w:instrText xml:space="preserve"> NUMPAGES  </w:instrText>
    </w:r>
    <w:r w:rsidR="00E64291" w:rsidRPr="006568A7">
      <w:rPr>
        <w:rStyle w:val="FooterChar"/>
      </w:rPr>
      <w:fldChar w:fldCharType="separate"/>
    </w:r>
    <w:r w:rsidR="00047270">
      <w:rPr>
        <w:rStyle w:val="FooterChar"/>
        <w:noProof/>
      </w:rPr>
      <w:t>154</w:t>
    </w:r>
    <w:r w:rsidR="00E64291" w:rsidRPr="006568A7">
      <w:rPr>
        <w:rStyle w:val="FooterChar"/>
      </w:rPr>
      <w:fldChar w:fldCharType="end"/>
    </w:r>
  </w:p>
  <w:p w14:paraId="6439B808" w14:textId="263D0C0E" w:rsidR="00E64291" w:rsidRPr="00595E3A" w:rsidRDefault="00E64291" w:rsidP="00595E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010B" w14:textId="332B2C5C" w:rsidR="00E64291" w:rsidRPr="006568A7" w:rsidRDefault="00F408CF" w:rsidP="006568A7">
    <w:pPr>
      <w:pStyle w:val="Footer"/>
      <w:rPr>
        <w:rStyle w:val="FooterChar"/>
      </w:rPr>
    </w:pPr>
    <w:r>
      <w:rPr>
        <w:noProof/>
      </w:rPr>
      <mc:AlternateContent>
        <mc:Choice Requires="wps">
          <w:drawing>
            <wp:anchor distT="0" distB="0" distL="114300" distR="114300" simplePos="0" relativeHeight="251661312" behindDoc="0" locked="0" layoutInCell="0" allowOverlap="1" wp14:anchorId="1A5199CB" wp14:editId="0B827CEB">
              <wp:simplePos x="0" y="0"/>
              <wp:positionH relativeFrom="page">
                <wp:align>center</wp:align>
              </wp:positionH>
              <wp:positionV relativeFrom="page">
                <wp:align>bottom</wp:align>
              </wp:positionV>
              <wp:extent cx="7772400" cy="442595"/>
              <wp:effectExtent l="0" t="0" r="0" b="14605"/>
              <wp:wrapNone/>
              <wp:docPr id="53" name="MSIPCMa81b41c8afa8fec73ceb835b" descr="{&quot;HashCode&quot;:37626020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67DD75" w14:textId="780F846C"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A5199CB" id="_x0000_t202" coordsize="21600,21600" o:spt="202" path="m,l,21600r21600,l21600,xe">
              <v:stroke joinstyle="miter"/>
              <v:path gradientshapeok="t" o:connecttype="rect"/>
            </v:shapetype>
            <v:shape id="MSIPCMa81b41c8afa8fec73ceb835b" o:spid="_x0000_s1028" type="#_x0000_t202" alt="{&quot;HashCode&quot;:376260202,&quot;Height&quot;:9999999.0,&quot;Width&quot;:9999999.0,&quot;Placement&quot;:&quot;Footer&quot;,&quot;Index&quot;:&quot;Primary&quot;,&quot;Section&quot;:4,&quot;Top&quot;:0.0,&quot;Left&quot;:0.0}" style="position:absolute;margin-left:0;margin-top:0;width:612pt;height:34.8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7267DD75" w14:textId="780F846C"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v:textbox>
              <w10:wrap anchorx="page" anchory="page"/>
            </v:shape>
          </w:pict>
        </mc:Fallback>
      </mc:AlternateContent>
    </w:r>
    <w:r w:rsidR="00E64291" w:rsidRPr="006568A7">
      <w:t>Advanced Diploma of Legal Practice Version 1.</w:t>
    </w:r>
    <w:r w:rsidR="00011BF1">
      <w:t>1</w:t>
    </w:r>
    <w:r w:rsidR="00E64291" w:rsidRPr="006568A7">
      <w:tab/>
    </w:r>
    <w:r w:rsidR="00E64291" w:rsidRPr="006568A7">
      <w:tab/>
    </w:r>
    <w:r w:rsidR="00E64291" w:rsidRPr="006568A7">
      <w:tab/>
    </w:r>
    <w:r w:rsidR="00011BF1">
      <w:rPr>
        <w:noProof/>
        <w:lang w:eastAsia="en-AU"/>
      </w:rPr>
      <w:drawing>
        <wp:inline distT="0" distB="0" distL="0" distR="0" wp14:anchorId="5BBDAD37" wp14:editId="16AB037B">
          <wp:extent cx="622300" cy="247650"/>
          <wp:effectExtent l="0" t="0" r="6350" b="0"/>
          <wp:docPr id="10"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6568A7">
      <w:tab/>
    </w:r>
    <w:r w:rsidR="00E64291" w:rsidRPr="006568A7">
      <w:rPr>
        <w:rStyle w:val="FooterChar"/>
      </w:rPr>
      <w:t xml:space="preserve">Page </w:t>
    </w:r>
    <w:r w:rsidR="00E64291" w:rsidRPr="006568A7">
      <w:rPr>
        <w:rStyle w:val="FooterChar"/>
      </w:rPr>
      <w:fldChar w:fldCharType="begin"/>
    </w:r>
    <w:r w:rsidR="00E64291" w:rsidRPr="006568A7">
      <w:rPr>
        <w:rStyle w:val="FooterChar"/>
      </w:rPr>
      <w:instrText xml:space="preserve"> PAGE </w:instrText>
    </w:r>
    <w:r w:rsidR="00E64291" w:rsidRPr="006568A7">
      <w:rPr>
        <w:rStyle w:val="FooterChar"/>
      </w:rPr>
      <w:fldChar w:fldCharType="separate"/>
    </w:r>
    <w:r w:rsidR="00047270">
      <w:rPr>
        <w:rStyle w:val="FooterChar"/>
        <w:noProof/>
      </w:rPr>
      <w:t>33</w:t>
    </w:r>
    <w:r w:rsidR="00E64291" w:rsidRPr="006568A7">
      <w:rPr>
        <w:rStyle w:val="FooterChar"/>
      </w:rPr>
      <w:fldChar w:fldCharType="end"/>
    </w:r>
    <w:r w:rsidR="00E64291" w:rsidRPr="006568A7">
      <w:rPr>
        <w:rStyle w:val="FooterChar"/>
      </w:rPr>
      <w:t xml:space="preserve"> of </w:t>
    </w:r>
    <w:r w:rsidR="00E64291" w:rsidRPr="006568A7">
      <w:rPr>
        <w:rStyle w:val="FooterChar"/>
      </w:rPr>
      <w:fldChar w:fldCharType="begin"/>
    </w:r>
    <w:r w:rsidR="00E64291" w:rsidRPr="006568A7">
      <w:rPr>
        <w:rStyle w:val="FooterChar"/>
      </w:rPr>
      <w:instrText xml:space="preserve"> NUMPAGES  </w:instrText>
    </w:r>
    <w:r w:rsidR="00E64291" w:rsidRPr="006568A7">
      <w:rPr>
        <w:rStyle w:val="FooterChar"/>
      </w:rPr>
      <w:fldChar w:fldCharType="separate"/>
    </w:r>
    <w:r w:rsidR="00047270">
      <w:rPr>
        <w:rStyle w:val="FooterChar"/>
        <w:noProof/>
      </w:rPr>
      <w:t>154</w:t>
    </w:r>
    <w:r w:rsidR="00E64291" w:rsidRPr="006568A7">
      <w:rPr>
        <w:rStyle w:val="FooterChar"/>
      </w:rPr>
      <w:fldChar w:fldCharType="end"/>
    </w:r>
  </w:p>
  <w:p w14:paraId="53AF5984" w14:textId="11FC7642" w:rsidR="00E64291" w:rsidRPr="006568A7" w:rsidRDefault="00E64291" w:rsidP="006568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1966" w14:textId="675F116F" w:rsidR="00E64291" w:rsidRPr="00D54A7A" w:rsidRDefault="00F408CF" w:rsidP="000E0454">
    <w:pPr>
      <w:pStyle w:val="Footer"/>
      <w:rPr>
        <w:rStyle w:val="FooterChar"/>
      </w:rPr>
    </w:pPr>
    <w:r>
      <w:rPr>
        <w:noProof/>
      </w:rPr>
      <mc:AlternateContent>
        <mc:Choice Requires="wps">
          <w:drawing>
            <wp:anchor distT="0" distB="0" distL="114300" distR="114300" simplePos="0" relativeHeight="251662336" behindDoc="0" locked="0" layoutInCell="0" allowOverlap="1" wp14:anchorId="452CC171" wp14:editId="076FA977">
              <wp:simplePos x="0" y="0"/>
              <wp:positionH relativeFrom="page">
                <wp:align>center</wp:align>
              </wp:positionH>
              <wp:positionV relativeFrom="page">
                <wp:align>bottom</wp:align>
              </wp:positionV>
              <wp:extent cx="7772400" cy="442595"/>
              <wp:effectExtent l="0" t="0" r="0" b="14605"/>
              <wp:wrapNone/>
              <wp:docPr id="54" name="MSIPCM450e43fabe1c98e3dd483d64" descr="{&quot;HashCode&quot;:376260202,&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3D656D" w14:textId="1908B97F"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52CC171" id="_x0000_t202" coordsize="21600,21600" o:spt="202" path="m,l,21600r21600,l21600,xe">
              <v:stroke joinstyle="miter"/>
              <v:path gradientshapeok="t" o:connecttype="rect"/>
            </v:shapetype>
            <v:shape id="MSIPCM450e43fabe1c98e3dd483d64" o:spid="_x0000_s1029" type="#_x0000_t202" alt="{&quot;HashCode&quot;:376260202,&quot;Height&quot;:9999999.0,&quot;Width&quot;:9999999.0,&quot;Placement&quot;:&quot;Footer&quot;,&quot;Index&quot;:&quot;Primary&quot;,&quot;Section&quot;:7,&quot;Top&quot;:0.0,&quot;Left&quot;:0.0}" style="position:absolute;margin-left:0;margin-top:0;width:612pt;height:34.8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383D656D" w14:textId="1908B97F"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v:textbox>
              <w10:wrap anchorx="page" anchory="page"/>
            </v:shape>
          </w:pict>
        </mc:Fallback>
      </mc:AlternateContent>
    </w:r>
    <w:r w:rsidR="00E64291" w:rsidRPr="00D54A7A">
      <w:t>Advanced Diploma of Legal Practice Version 1.</w:t>
    </w:r>
    <w:r w:rsidR="00E906BD">
      <w:t>1</w:t>
    </w:r>
    <w:r w:rsidR="00E64291" w:rsidRPr="00D54A7A">
      <w:tab/>
    </w:r>
    <w:r w:rsidR="00E64291" w:rsidRPr="00D54A7A">
      <w:tab/>
    </w:r>
    <w:r w:rsidR="002E28CA">
      <w:rPr>
        <w:noProof/>
        <w:lang w:eastAsia="en-AU"/>
      </w:rPr>
      <w:drawing>
        <wp:inline distT="0" distB="0" distL="0" distR="0" wp14:anchorId="2573079F" wp14:editId="48F83108">
          <wp:extent cx="622300" cy="247650"/>
          <wp:effectExtent l="0" t="0" r="6350" b="0"/>
          <wp:docPr id="23"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39</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17422623" w14:textId="43C2B845" w:rsidR="00E64291" w:rsidRPr="00712A1C" w:rsidRDefault="00E64291" w:rsidP="000E04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6E1C" w14:textId="7448F264" w:rsidR="00E64291" w:rsidRPr="00D54A7A" w:rsidRDefault="00F408CF" w:rsidP="000E0454">
    <w:pPr>
      <w:pStyle w:val="Footer"/>
      <w:rPr>
        <w:rStyle w:val="FooterChar"/>
      </w:rPr>
    </w:pPr>
    <w:r>
      <w:rPr>
        <w:noProof/>
      </w:rPr>
      <mc:AlternateContent>
        <mc:Choice Requires="wps">
          <w:drawing>
            <wp:anchor distT="0" distB="0" distL="114300" distR="114300" simplePos="0" relativeHeight="251663360" behindDoc="0" locked="0" layoutInCell="0" allowOverlap="1" wp14:anchorId="2D87EE06" wp14:editId="4179BA0A">
              <wp:simplePos x="0" y="0"/>
              <wp:positionH relativeFrom="page">
                <wp:align>center</wp:align>
              </wp:positionH>
              <wp:positionV relativeFrom="page">
                <wp:align>bottom</wp:align>
              </wp:positionV>
              <wp:extent cx="7772400" cy="442595"/>
              <wp:effectExtent l="0" t="0" r="0" b="14605"/>
              <wp:wrapNone/>
              <wp:docPr id="55" name="MSIPCM861042019ac4754096990254" descr="{&quot;HashCode&quot;:376260202,&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B73298" w14:textId="545452DC"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D87EE06" id="_x0000_t202" coordsize="21600,21600" o:spt="202" path="m,l,21600r21600,l21600,xe">
              <v:stroke joinstyle="miter"/>
              <v:path gradientshapeok="t" o:connecttype="rect"/>
            </v:shapetype>
            <v:shape id="MSIPCM861042019ac4754096990254" o:spid="_x0000_s1030" type="#_x0000_t202" alt="{&quot;HashCode&quot;:376260202,&quot;Height&quot;:9999999.0,&quot;Width&quot;:9999999.0,&quot;Placement&quot;:&quot;Footer&quot;,&quot;Index&quot;:&quot;Primary&quot;,&quot;Section&quot;:8,&quot;Top&quot;:0.0,&quot;Left&quot;:0.0}" style="position:absolute;margin-left:0;margin-top:0;width:612pt;height:34.8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25B73298" w14:textId="545452DC"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v:textbox>
              <w10:wrap anchorx="page" anchory="page"/>
            </v:shape>
          </w:pict>
        </mc:Fallback>
      </mc:AlternateContent>
    </w:r>
    <w:r w:rsidR="00E64291" w:rsidRPr="00D54A7A">
      <w:t>Advanced Diploma of Legal Practice Version 1.</w:t>
    </w:r>
    <w:r w:rsidR="00990785">
      <w:t>1</w:t>
    </w:r>
    <w:r w:rsidR="00E64291" w:rsidRPr="00D54A7A">
      <w:tab/>
    </w:r>
    <w:r w:rsidR="00E64291" w:rsidRPr="00D54A7A">
      <w:tab/>
    </w:r>
    <w:r w:rsidR="00E64291" w:rsidRPr="00D54A7A">
      <w:tab/>
    </w:r>
    <w:r w:rsidR="00E64291" w:rsidRPr="00D54A7A">
      <w:tab/>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40</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5C3E" w14:textId="52287477" w:rsidR="00E64291" w:rsidRPr="00D54A7A" w:rsidRDefault="00F408CF" w:rsidP="00FA3337">
    <w:pPr>
      <w:pStyle w:val="Footer"/>
      <w:rPr>
        <w:rStyle w:val="FooterChar"/>
      </w:rPr>
    </w:pPr>
    <w:r>
      <w:rPr>
        <w:noProof/>
      </w:rPr>
      <mc:AlternateContent>
        <mc:Choice Requires="wps">
          <w:drawing>
            <wp:anchor distT="0" distB="0" distL="114300" distR="114300" simplePos="0" relativeHeight="251664384" behindDoc="0" locked="0" layoutInCell="0" allowOverlap="1" wp14:anchorId="7508E726" wp14:editId="114CF318">
              <wp:simplePos x="0" y="0"/>
              <wp:positionH relativeFrom="page">
                <wp:align>center</wp:align>
              </wp:positionH>
              <wp:positionV relativeFrom="page">
                <wp:align>bottom</wp:align>
              </wp:positionV>
              <wp:extent cx="7772400" cy="442595"/>
              <wp:effectExtent l="0" t="0" r="0" b="14605"/>
              <wp:wrapNone/>
              <wp:docPr id="56" name="MSIPCM80c644b09ed78c8c3d95aaad" descr="{&quot;HashCode&quot;:376260202,&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BB6ADC" w14:textId="5E129689"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508E726" id="_x0000_t202" coordsize="21600,21600" o:spt="202" path="m,l,21600r21600,l21600,xe">
              <v:stroke joinstyle="miter"/>
              <v:path gradientshapeok="t" o:connecttype="rect"/>
            </v:shapetype>
            <v:shape id="MSIPCM80c644b09ed78c8c3d95aaad" o:spid="_x0000_s1031" type="#_x0000_t202" alt="{&quot;HashCode&quot;:376260202,&quot;Height&quot;:9999999.0,&quot;Width&quot;:9999999.0,&quot;Placement&quot;:&quot;Footer&quot;,&quot;Index&quot;:&quot;Primary&quot;,&quot;Section&quot;:9,&quot;Top&quot;:0.0,&quot;Left&quot;:0.0}" style="position:absolute;margin-left:0;margin-top:0;width:612pt;height:34.85pt;z-index:2516643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03BB6ADC" w14:textId="5E129689"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v:textbox>
              <w10:wrap anchorx="page" anchory="page"/>
            </v:shape>
          </w:pict>
        </mc:Fallback>
      </mc:AlternateContent>
    </w:r>
    <w:r w:rsidR="00E64291" w:rsidRPr="00D54A7A">
      <w:t>Advanced Diploma of Legal Practice Version 1.</w:t>
    </w:r>
    <w:r w:rsidR="00175A90">
      <w:t>1</w:t>
    </w:r>
    <w:r w:rsidR="00E64291" w:rsidRPr="00D54A7A">
      <w:tab/>
    </w:r>
    <w:r w:rsidR="00E64291" w:rsidRPr="00D54A7A">
      <w:tab/>
    </w:r>
    <w:r w:rsidR="006A5A0C">
      <w:rPr>
        <w:noProof/>
        <w:lang w:eastAsia="en-AU"/>
      </w:rPr>
      <w:drawing>
        <wp:inline distT="0" distB="0" distL="0" distR="0" wp14:anchorId="4F2D9321" wp14:editId="22722ABD">
          <wp:extent cx="622300" cy="247650"/>
          <wp:effectExtent l="0" t="0" r="6350" b="0"/>
          <wp:docPr id="26"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49</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5DED9B27" w14:textId="3920633D" w:rsidR="00E64291" w:rsidRPr="00712A1C" w:rsidRDefault="00E64291" w:rsidP="00FA333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7220" w14:textId="5548D805" w:rsidR="00E64291" w:rsidRPr="00D54A7A" w:rsidRDefault="00F408CF" w:rsidP="00FA3337">
    <w:pPr>
      <w:pStyle w:val="Footer"/>
      <w:rPr>
        <w:rStyle w:val="FooterChar"/>
      </w:rPr>
    </w:pPr>
    <w:r>
      <w:rPr>
        <w:noProof/>
      </w:rPr>
      <mc:AlternateContent>
        <mc:Choice Requires="wps">
          <w:drawing>
            <wp:anchor distT="0" distB="0" distL="114300" distR="114300" simplePos="0" relativeHeight="251665408" behindDoc="0" locked="0" layoutInCell="0" allowOverlap="1" wp14:anchorId="66941A45" wp14:editId="07911CE0">
              <wp:simplePos x="0" y="0"/>
              <wp:positionH relativeFrom="page">
                <wp:align>center</wp:align>
              </wp:positionH>
              <wp:positionV relativeFrom="page">
                <wp:align>bottom</wp:align>
              </wp:positionV>
              <wp:extent cx="7772400" cy="442595"/>
              <wp:effectExtent l="0" t="0" r="0" b="14605"/>
              <wp:wrapNone/>
              <wp:docPr id="57" name="MSIPCM3327406187dd543296bc6dd1" descr="{&quot;HashCode&quot;:376260202,&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190335" w14:textId="3D1E9DB6"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6941A45" id="_x0000_t202" coordsize="21600,21600" o:spt="202" path="m,l,21600r21600,l21600,xe">
              <v:stroke joinstyle="miter"/>
              <v:path gradientshapeok="t" o:connecttype="rect"/>
            </v:shapetype>
            <v:shape id="MSIPCM3327406187dd543296bc6dd1" o:spid="_x0000_s1032" type="#_x0000_t202" alt="{&quot;HashCode&quot;:376260202,&quot;Height&quot;:9999999.0,&quot;Width&quot;:9999999.0,&quot;Placement&quot;:&quot;Footer&quot;,&quot;Index&quot;:&quot;Primary&quot;,&quot;Section&quot;:10,&quot;Top&quot;:0.0,&quot;Left&quot;:0.0}" style="position:absolute;margin-left:0;margin-top:0;width:612pt;height:34.85pt;z-index:2516654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L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GH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JcTf8s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2F190335" w14:textId="3D1E9DB6"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v:textbox>
              <w10:wrap anchorx="page" anchory="page"/>
            </v:shape>
          </w:pict>
        </mc:Fallback>
      </mc:AlternateContent>
    </w:r>
    <w:r w:rsidR="00E64291" w:rsidRPr="00D54A7A">
      <w:t>Advanced Diploma of Legal Practice Version 1.</w:t>
    </w:r>
    <w:r w:rsidR="00E42C3E">
      <w:t>1</w:t>
    </w:r>
    <w:r w:rsidR="00E64291" w:rsidRPr="00D54A7A">
      <w:tab/>
    </w:r>
    <w:r w:rsidR="00E64291" w:rsidRPr="00D54A7A">
      <w:tab/>
    </w:r>
    <w:r w:rsidR="009E0DF7">
      <w:rPr>
        <w:noProof/>
        <w:lang w:eastAsia="en-AU"/>
      </w:rPr>
      <w:drawing>
        <wp:inline distT="0" distB="0" distL="0" distR="0" wp14:anchorId="6AED3B7F" wp14:editId="2A105E04">
          <wp:extent cx="622300" cy="247650"/>
          <wp:effectExtent l="0" t="0" r="6350" b="0"/>
          <wp:docPr id="37"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55</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3060F4F1" w14:textId="251AA0B2" w:rsidR="00E64291" w:rsidRPr="00712A1C" w:rsidRDefault="00E64291" w:rsidP="00FA333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9FB9" w14:textId="4D40CDED" w:rsidR="00E64291" w:rsidRPr="00D54A7A" w:rsidRDefault="00F408CF" w:rsidP="00FA3337">
    <w:pPr>
      <w:pStyle w:val="Footer"/>
      <w:rPr>
        <w:rStyle w:val="FooterChar"/>
      </w:rPr>
    </w:pPr>
    <w:r>
      <w:rPr>
        <w:noProof/>
      </w:rPr>
      <mc:AlternateContent>
        <mc:Choice Requires="wps">
          <w:drawing>
            <wp:anchor distT="0" distB="0" distL="114300" distR="114300" simplePos="0" relativeHeight="251666432" behindDoc="0" locked="0" layoutInCell="0" allowOverlap="1" wp14:anchorId="4A28E94B" wp14:editId="04F0C7A3">
              <wp:simplePos x="0" y="0"/>
              <wp:positionH relativeFrom="page">
                <wp:align>center</wp:align>
              </wp:positionH>
              <wp:positionV relativeFrom="page">
                <wp:align>bottom</wp:align>
              </wp:positionV>
              <wp:extent cx="7772400" cy="442595"/>
              <wp:effectExtent l="0" t="0" r="0" b="14605"/>
              <wp:wrapNone/>
              <wp:docPr id="58" name="MSIPCM8eb84352856ea1f5c5708576" descr="{&quot;HashCode&quot;:376260202,&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07D686" w14:textId="02634AAD"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A28E94B" id="_x0000_t202" coordsize="21600,21600" o:spt="202" path="m,l,21600r21600,l21600,xe">
              <v:stroke joinstyle="miter"/>
              <v:path gradientshapeok="t" o:connecttype="rect"/>
            </v:shapetype>
            <v:shape id="MSIPCM8eb84352856ea1f5c5708576" o:spid="_x0000_s1033" type="#_x0000_t202" alt="{&quot;HashCode&quot;:376260202,&quot;Height&quot;:9999999.0,&quot;Width&quot;:9999999.0,&quot;Placement&quot;:&quot;Footer&quot;,&quot;Index&quot;:&quot;Primary&quot;,&quot;Section&quot;:11,&quot;Top&quot;:0.0,&quot;Left&quot;:0.0}" style="position:absolute;margin-left:0;margin-top:0;width:612pt;height:34.85pt;z-index:2516664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4D07D686" w14:textId="02634AAD" w:rsidR="00F408CF" w:rsidRPr="00F408CF" w:rsidRDefault="00F408CF" w:rsidP="00F408CF">
                    <w:pPr>
                      <w:jc w:val="center"/>
                      <w:rPr>
                        <w:rFonts w:ascii="Arial" w:hAnsi="Arial" w:cs="Arial"/>
                        <w:color w:val="000000"/>
                      </w:rPr>
                    </w:pPr>
                    <w:r w:rsidRPr="00F408CF">
                      <w:rPr>
                        <w:rFonts w:ascii="Arial" w:hAnsi="Arial" w:cs="Arial"/>
                        <w:color w:val="000000"/>
                      </w:rPr>
                      <w:t>OFFICIAL</w:t>
                    </w:r>
                  </w:p>
                </w:txbxContent>
              </v:textbox>
              <w10:wrap anchorx="page" anchory="page"/>
            </v:shape>
          </w:pict>
        </mc:Fallback>
      </mc:AlternateContent>
    </w:r>
    <w:r w:rsidR="00E64291" w:rsidRPr="00D54A7A">
      <w:t>Advanced Diploma of Legal Practice Version 1.</w:t>
    </w:r>
    <w:r w:rsidR="00BC2B80">
      <w:t>1</w:t>
    </w:r>
    <w:r w:rsidR="00E64291" w:rsidRPr="00D54A7A">
      <w:tab/>
    </w:r>
    <w:r w:rsidR="00E64291" w:rsidRPr="00D54A7A">
      <w:tab/>
    </w:r>
    <w:r w:rsidR="004C3F2A">
      <w:rPr>
        <w:noProof/>
        <w:lang w:eastAsia="en-AU"/>
      </w:rPr>
      <w:drawing>
        <wp:inline distT="0" distB="0" distL="0" distR="0" wp14:anchorId="0C63574C" wp14:editId="5A18B109">
          <wp:extent cx="622300" cy="247650"/>
          <wp:effectExtent l="0" t="0" r="6350" b="0"/>
          <wp:docPr id="38"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62</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7A032B1C" w14:textId="5F489CC4" w:rsidR="00E64291" w:rsidRPr="00712A1C" w:rsidRDefault="00E64291" w:rsidP="00FA3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BA39" w14:textId="77777777" w:rsidR="00632826" w:rsidRDefault="00632826">
      <w:r>
        <w:separator/>
      </w:r>
    </w:p>
  </w:footnote>
  <w:footnote w:type="continuationSeparator" w:id="0">
    <w:p w14:paraId="0D8A0205" w14:textId="77777777" w:rsidR="00632826" w:rsidRDefault="00632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0331" w14:textId="77777777" w:rsidR="00F408CF" w:rsidRDefault="00F408C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E006" w14:textId="0F94D2AE" w:rsidR="00E64291" w:rsidRPr="002C6C8B" w:rsidRDefault="00E64291" w:rsidP="00324338">
    <w:pPr>
      <w:pStyle w:val="Header"/>
    </w:pPr>
    <w:r w:rsidRPr="002D121F">
      <w:t>VU22973</w:t>
    </w:r>
    <w:r w:rsidRPr="002C6C8B">
      <w:t xml:space="preserve"> </w:t>
    </w:r>
    <w:r w:rsidRPr="003B2316">
      <w:t>Apply conveyancing process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3563" w14:textId="5B630CB7" w:rsidR="00E64291" w:rsidRPr="002C6C8B" w:rsidRDefault="00E64291" w:rsidP="00324338">
    <w:pPr>
      <w:pStyle w:val="Header"/>
    </w:pPr>
    <w:r w:rsidRPr="002D121F">
      <w:t>VU22974</w:t>
    </w:r>
    <w:r w:rsidRPr="002C6C8B">
      <w:t xml:space="preserve"> Analyse and apply wills, probate and administration procedures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F0FD" w14:textId="77777777" w:rsidR="00E64291" w:rsidRDefault="00E64291" w:rsidP="0032433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95D4" w14:textId="01EBA878" w:rsidR="00E64291" w:rsidRPr="002E1A13" w:rsidRDefault="00E64291" w:rsidP="00324338">
    <w:pPr>
      <w:pStyle w:val="Header"/>
    </w:pPr>
    <w:r w:rsidRPr="002D121F">
      <w:t>VU22975</w:t>
    </w:r>
    <w:r w:rsidRPr="002E1A13">
      <w:t xml:space="preserve"> Analyse and apply civil procedure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C760" w14:textId="77777777" w:rsidR="00E64291" w:rsidRDefault="00E64291" w:rsidP="003243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5B9A" w14:textId="48AAAADB" w:rsidR="00E64291" w:rsidRPr="002D1BBE" w:rsidRDefault="00E64291" w:rsidP="00324338">
    <w:pPr>
      <w:pStyle w:val="Header"/>
    </w:pPr>
    <w:r w:rsidRPr="0027222A">
      <w:t>VU22976</w:t>
    </w:r>
    <w:r w:rsidRPr="002D1BBE">
      <w:t xml:space="preserve"> Analyse and apply concepts and principles of criminal law in a support context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32CA" w14:textId="5669744B" w:rsidR="00E64291" w:rsidRPr="00FB6409" w:rsidRDefault="00E64291" w:rsidP="00324338">
    <w:pPr>
      <w:pStyle w:val="Header"/>
    </w:pPr>
    <w:r w:rsidRPr="0027222A">
      <w:t>VU22977</w:t>
    </w:r>
    <w:r w:rsidRPr="00FB6409">
      <w:t xml:space="preserve"> Practise in a legal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067E" w14:textId="463A4633" w:rsidR="00E64291" w:rsidRPr="00FB6409" w:rsidRDefault="00E64291" w:rsidP="00324338">
    <w:pPr>
      <w:pStyle w:val="Header"/>
    </w:pPr>
    <w:r w:rsidRPr="0027222A">
      <w:t>VU2297</w:t>
    </w:r>
    <w:r>
      <w:t>8</w:t>
    </w:r>
    <w:r w:rsidRPr="00FB6409">
      <w:t xml:space="preserve"> </w:t>
    </w:r>
    <w:r w:rsidRPr="006D4774">
      <w:t>Define and evaluate law of evidence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007A" w14:textId="44A3DDAE" w:rsidR="00E64291" w:rsidRPr="00FB6409" w:rsidRDefault="00E64291" w:rsidP="00324338">
    <w:pPr>
      <w:pStyle w:val="Header"/>
    </w:pPr>
    <w:r w:rsidRPr="0027222A">
      <w:t>VU22979</w:t>
    </w:r>
    <w:r w:rsidRPr="00FB6409">
      <w:t xml:space="preserve"> Analyse and apply concepts and principles of cyber law in a legal support context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3A04" w14:textId="5D7C3D2B" w:rsidR="00E64291" w:rsidRPr="00455D2C" w:rsidRDefault="00E64291" w:rsidP="00324338">
    <w:pPr>
      <w:pStyle w:val="Header"/>
    </w:pPr>
    <w:r w:rsidRPr="0027222A">
      <w:t>VU22980</w:t>
    </w:r>
    <w:r w:rsidRPr="00455D2C">
      <w:t xml:space="preserve"> Examine and apply land contract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5121" w14:textId="77777777" w:rsidR="00F408CF" w:rsidRDefault="00F408C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D91B" w14:textId="0243761D" w:rsidR="00E64291" w:rsidRPr="00455D2C" w:rsidRDefault="00E64291" w:rsidP="00324338">
    <w:pPr>
      <w:pStyle w:val="Header"/>
    </w:pPr>
    <w:r w:rsidRPr="0027222A">
      <w:t>VU22981</w:t>
    </w:r>
    <w:r w:rsidRPr="00455D2C">
      <w:t xml:space="preserve"> Apply land contract law to mortgages, leases and building contracts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BD04" w14:textId="7116E1B1" w:rsidR="00E64291" w:rsidRPr="003C54D9" w:rsidRDefault="00E64291" w:rsidP="00324338">
    <w:pPr>
      <w:pStyle w:val="Header"/>
    </w:pPr>
    <w:r w:rsidRPr="0027222A">
      <w:t>VU22982</w:t>
    </w:r>
    <w:r w:rsidRPr="003C54D9">
      <w:t xml:space="preserve"> Assess the application of consumer protection law</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BF2D" w14:textId="15DD351F" w:rsidR="00E64291" w:rsidRPr="00124719" w:rsidRDefault="00E64291" w:rsidP="00324338">
    <w:pPr>
      <w:pStyle w:val="Header"/>
    </w:pPr>
    <w:r w:rsidRPr="0027222A">
      <w:t>VU22983</w:t>
    </w:r>
    <w:r w:rsidRPr="00124719">
      <w:t xml:space="preserve"> Research the application of administrative law</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D215" w14:textId="624BAD5E" w:rsidR="00E64291" w:rsidRPr="00AF682A" w:rsidRDefault="00E64291" w:rsidP="00324338">
    <w:pPr>
      <w:pStyle w:val="Header"/>
    </w:pPr>
    <w:r w:rsidRPr="0027222A">
      <w:t>VU22984</w:t>
    </w:r>
    <w:r w:rsidRPr="00AF682A">
      <w:t xml:space="preserve"> Research the application of intellectual property and business law</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2803" w14:textId="0C46D774" w:rsidR="00E64291" w:rsidRPr="00397369" w:rsidRDefault="00E64291" w:rsidP="00324338">
    <w:pPr>
      <w:pStyle w:val="Header"/>
    </w:pPr>
    <w:r w:rsidRPr="0027222A">
      <w:t>VU22985</w:t>
    </w:r>
    <w:r w:rsidRPr="00397369">
      <w:t xml:space="preserve"> Research the application of corporations law</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9AA" w14:textId="14C42AA0" w:rsidR="00E64291" w:rsidRPr="00BC3556" w:rsidRDefault="00E64291" w:rsidP="00324338">
    <w:pPr>
      <w:pStyle w:val="Header"/>
    </w:pPr>
    <w:r w:rsidRPr="0027222A">
      <w:t>VU22986</w:t>
    </w:r>
    <w:r w:rsidRPr="00BC3556">
      <w:t xml:space="preserve"> Research the application of employment law</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B7CD" w14:textId="44A3F96B" w:rsidR="00E64291" w:rsidRPr="00324338" w:rsidRDefault="00E64291" w:rsidP="00324338">
    <w:pPr>
      <w:pStyle w:val="Header"/>
    </w:pPr>
    <w:r w:rsidRPr="0027222A">
      <w:t>VU22987</w:t>
    </w:r>
    <w:r w:rsidRPr="00324338">
      <w:t xml:space="preserve"> Evaluate the concepts and principles of family law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60B9" w14:textId="77777777" w:rsidR="00F408CF" w:rsidRDefault="00F408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EE6E" w14:textId="453CD973" w:rsidR="00E64291" w:rsidRPr="008F5A4A" w:rsidRDefault="00E64291" w:rsidP="00324338">
    <w:pPr>
      <w:pStyle w:val="Header"/>
    </w:pPr>
    <w:r w:rsidRPr="009A3848">
      <w:t>VU22967</w:t>
    </w:r>
    <w:r w:rsidRPr="008F5A4A">
      <w:t xml:space="preserve"> Analyse the Australian legal process </w:t>
    </w:r>
    <w:r>
      <w:t xml:space="preserve">and apply to </w:t>
    </w:r>
    <w:r w:rsidRPr="008F5A4A">
      <w:t xml:space="preserve">legal support work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A376" w14:textId="4A6EED3D" w:rsidR="00E64291" w:rsidRPr="00E54364" w:rsidRDefault="00E64291" w:rsidP="00324338">
    <w:pPr>
      <w:pStyle w:val="Header"/>
    </w:pPr>
    <w:r w:rsidRPr="009A3848">
      <w:t>VU22968</w:t>
    </w:r>
    <w:r w:rsidRPr="00E54364">
      <w:t xml:space="preserve"> Research and apply legal research method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1961" w14:textId="1C901C8C" w:rsidR="00E64291" w:rsidRPr="006D6BDA" w:rsidRDefault="00E64291" w:rsidP="00324338">
    <w:pPr>
      <w:pStyle w:val="Header"/>
    </w:pPr>
    <w:r w:rsidRPr="009A3848">
      <w:t>VU22969</w:t>
    </w:r>
    <w:r w:rsidRPr="006D6BDA">
      <w:t xml:space="preserve"> Analyse and apply law of contract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E487" w14:textId="5FA3E31A" w:rsidR="00E64291" w:rsidRPr="00931BB2" w:rsidRDefault="00E64291" w:rsidP="00324338">
    <w:pPr>
      <w:pStyle w:val="Header"/>
    </w:pPr>
    <w:r w:rsidRPr="009A3848">
      <w:t>VU22970</w:t>
    </w:r>
    <w:r w:rsidRPr="00931BB2">
      <w:t xml:space="preserve"> Analyse and apply law of torts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6457" w14:textId="6004DD9A" w:rsidR="00E64291" w:rsidRPr="00D10A54" w:rsidRDefault="00E64291" w:rsidP="00324338">
    <w:pPr>
      <w:pStyle w:val="Header"/>
    </w:pPr>
    <w:r w:rsidRPr="009A3848">
      <w:t>VU22971</w:t>
    </w:r>
    <w:r w:rsidRPr="00D10A54">
      <w:t xml:space="preserve"> Determine appropriate aspects of commercial law</w:t>
    </w:r>
    <w:r>
      <w:t xml:space="preserve"> for application to legal support work</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0892" w14:textId="35B65701" w:rsidR="00E64291" w:rsidRPr="00D14A58" w:rsidRDefault="00E64291" w:rsidP="00324338">
    <w:pPr>
      <w:pStyle w:val="Header"/>
    </w:pPr>
    <w:r w:rsidRPr="002D121F">
      <w:t>VU22972</w:t>
    </w:r>
    <w:r w:rsidRPr="00D14A58">
      <w:t xml:space="preserve"> Apply property law principles and concepts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60C57A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0D0186"/>
    <w:multiLevelType w:val="hybridMultilevel"/>
    <w:tmpl w:val="36F837E8"/>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 w15:restartNumberingAfterBreak="0">
    <w:nsid w:val="021F7E0D"/>
    <w:multiLevelType w:val="hybridMultilevel"/>
    <w:tmpl w:val="35068F5A"/>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 w15:restartNumberingAfterBreak="0">
    <w:nsid w:val="04141C45"/>
    <w:multiLevelType w:val="hybridMultilevel"/>
    <w:tmpl w:val="7ABACD72"/>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 w15:restartNumberingAfterBreak="0">
    <w:nsid w:val="0444655F"/>
    <w:multiLevelType w:val="hybridMultilevel"/>
    <w:tmpl w:val="7A00C4FC"/>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04666622"/>
    <w:multiLevelType w:val="hybridMultilevel"/>
    <w:tmpl w:val="DCC0679A"/>
    <w:lvl w:ilvl="0" w:tplc="DD90635A">
      <w:start w:val="1"/>
      <w:numFmt w:val="bullet"/>
      <w:lvlText w:val=""/>
      <w:lvlJc w:val="left"/>
      <w:pPr>
        <w:ind w:left="72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A77C77"/>
    <w:multiLevelType w:val="hybridMultilevel"/>
    <w:tmpl w:val="8CF88278"/>
    <w:lvl w:ilvl="0" w:tplc="B5E0CA5C">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06A50982"/>
    <w:multiLevelType w:val="multilevel"/>
    <w:tmpl w:val="048230C4"/>
    <w:lvl w:ilvl="0">
      <w:start w:val="1"/>
      <w:numFmt w:val="bullet"/>
      <w:lvlText w:val=""/>
      <w:lvlJc w:val="left"/>
      <w:pPr>
        <w:tabs>
          <w:tab w:val="num" w:pos="1080"/>
        </w:tabs>
        <w:ind w:left="1080" w:hanging="720"/>
      </w:pPr>
      <w:rPr>
        <w:rFonts w:ascii="Symbol" w:hAnsi="Symbol" w:hint="default"/>
        <w:color w:val="auto"/>
        <w:sz w:val="18"/>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9" w15:restartNumberingAfterBreak="0">
    <w:nsid w:val="074224E4"/>
    <w:multiLevelType w:val="hybridMultilevel"/>
    <w:tmpl w:val="D67848DA"/>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0B0856AE"/>
    <w:multiLevelType w:val="hybridMultilevel"/>
    <w:tmpl w:val="4E625EEE"/>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1" w15:restartNumberingAfterBreak="0">
    <w:nsid w:val="0BE63741"/>
    <w:multiLevelType w:val="hybridMultilevel"/>
    <w:tmpl w:val="E8CA3FF2"/>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0CD04C2D"/>
    <w:multiLevelType w:val="hybridMultilevel"/>
    <w:tmpl w:val="40FA49AC"/>
    <w:lvl w:ilvl="0" w:tplc="AD5E8D86">
      <w:start w:val="1"/>
      <w:numFmt w:val="bullet"/>
      <w:lvlText w:val=""/>
      <w:lvlJc w:val="left"/>
      <w:pPr>
        <w:ind w:left="360" w:hanging="360"/>
      </w:pPr>
      <w:rPr>
        <w:rFonts w:ascii="Symbol" w:hAnsi="Symbol" w:hint="default"/>
        <w:color w:val="auto"/>
        <w:sz w:val="18"/>
        <w:szCs w:val="18"/>
      </w:rPr>
    </w:lvl>
    <w:lvl w:ilvl="1" w:tplc="AD5E8D86">
      <w:start w:val="1"/>
      <w:numFmt w:val="bullet"/>
      <w:lvlText w:val=""/>
      <w:lvlJc w:val="left"/>
      <w:pPr>
        <w:ind w:left="1080" w:hanging="360"/>
      </w:pPr>
      <w:rPr>
        <w:rFonts w:ascii="Symbol" w:hAnsi="Symbol" w:hint="default"/>
        <w:color w:val="auto"/>
        <w:sz w:val="18"/>
        <w:szCs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DE5E28"/>
    <w:multiLevelType w:val="hybridMultilevel"/>
    <w:tmpl w:val="E74E6276"/>
    <w:lvl w:ilvl="0" w:tplc="AD5E8D86">
      <w:start w:val="1"/>
      <w:numFmt w:val="bullet"/>
      <w:lvlText w:val=""/>
      <w:lvlJc w:val="left"/>
      <w:pPr>
        <w:ind w:left="36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EA318B"/>
    <w:multiLevelType w:val="hybridMultilevel"/>
    <w:tmpl w:val="CF00EE32"/>
    <w:lvl w:ilvl="0" w:tplc="0C090001">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5" w15:restartNumberingAfterBreak="0">
    <w:nsid w:val="0D3A123E"/>
    <w:multiLevelType w:val="hybridMultilevel"/>
    <w:tmpl w:val="FDAEA9CE"/>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6" w15:restartNumberingAfterBreak="0">
    <w:nsid w:val="0DD72A70"/>
    <w:multiLevelType w:val="hybridMultilevel"/>
    <w:tmpl w:val="8ABA7312"/>
    <w:lvl w:ilvl="0" w:tplc="AD5E8D86">
      <w:start w:val="1"/>
      <w:numFmt w:val="bullet"/>
      <w:lvlText w:val=""/>
      <w:lvlJc w:val="left"/>
      <w:pPr>
        <w:ind w:left="36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DE2014"/>
    <w:multiLevelType w:val="hybridMultilevel"/>
    <w:tmpl w:val="8B36F8CE"/>
    <w:lvl w:ilvl="0" w:tplc="932EE8A6">
      <w:start w:val="1"/>
      <w:numFmt w:val="bullet"/>
      <w:lvlText w:val=""/>
      <w:lvlJc w:val="left"/>
      <w:pPr>
        <w:ind w:left="360" w:hanging="360"/>
      </w:pPr>
      <w:rPr>
        <w:rFonts w:ascii="Symbol" w:hAnsi="Symbol" w:hint="default"/>
        <w:color w:val="auto"/>
        <w:sz w:val="16"/>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EAE5214"/>
    <w:multiLevelType w:val="hybridMultilevel"/>
    <w:tmpl w:val="B4C4738E"/>
    <w:lvl w:ilvl="0" w:tplc="AE8CE238">
      <w:start w:val="1"/>
      <w:numFmt w:val="bullet"/>
      <w:lvlText w:val="o"/>
      <w:lvlJc w:val="left"/>
      <w:pPr>
        <w:ind w:left="502" w:hanging="360"/>
      </w:pPr>
      <w:rPr>
        <w:rFonts w:ascii="Calibri" w:hAnsi="Calibri"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9" w15:restartNumberingAfterBreak="0">
    <w:nsid w:val="128C2D34"/>
    <w:multiLevelType w:val="hybridMultilevel"/>
    <w:tmpl w:val="73A29932"/>
    <w:lvl w:ilvl="0" w:tplc="AD5E8D86">
      <w:start w:val="1"/>
      <w:numFmt w:val="bullet"/>
      <w:lvlText w:val=""/>
      <w:lvlJc w:val="left"/>
      <w:pPr>
        <w:ind w:left="360" w:hanging="360"/>
      </w:pPr>
      <w:rPr>
        <w:rFonts w:ascii="Symbol" w:hAnsi="Symbol" w:hint="default"/>
        <w:color w:val="auto"/>
        <w:sz w:val="18"/>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51045A8"/>
    <w:multiLevelType w:val="hybridMultilevel"/>
    <w:tmpl w:val="2FD2E366"/>
    <w:lvl w:ilvl="0" w:tplc="40BCFCBA">
      <w:start w:val="1"/>
      <w:numFmt w:val="bullet"/>
      <w:pStyle w:val="Bullet2"/>
      <w:lvlText w:val="o"/>
      <w:lvlJc w:val="left"/>
      <w:pPr>
        <w:ind w:left="1077" w:hanging="360"/>
      </w:pPr>
      <w:rPr>
        <w:rFonts w:ascii="Calibri" w:hAnsi="Calibri"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15B91929"/>
    <w:multiLevelType w:val="hybridMultilevel"/>
    <w:tmpl w:val="BC185A86"/>
    <w:lvl w:ilvl="0" w:tplc="AD5E8D86">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A9E483A"/>
    <w:multiLevelType w:val="hybridMultilevel"/>
    <w:tmpl w:val="375C20B2"/>
    <w:lvl w:ilvl="0" w:tplc="AD5E8D86">
      <w:start w:val="1"/>
      <w:numFmt w:val="bullet"/>
      <w:lvlText w:val=""/>
      <w:lvlJc w:val="left"/>
      <w:pPr>
        <w:ind w:left="360" w:hanging="360"/>
      </w:pPr>
      <w:rPr>
        <w:rFonts w:ascii="Symbol" w:hAnsi="Symbol" w:hint="default"/>
        <w:color w:val="auto"/>
        <w:sz w:val="18"/>
      </w:rPr>
    </w:lvl>
    <w:lvl w:ilvl="1" w:tplc="AD5E8D86">
      <w:start w:val="1"/>
      <w:numFmt w:val="bullet"/>
      <w:lvlText w:val=""/>
      <w:lvlJc w:val="left"/>
      <w:pPr>
        <w:ind w:left="1080" w:hanging="360"/>
      </w:pPr>
      <w:rPr>
        <w:rFonts w:ascii="Symbol" w:hAnsi="Symbol" w:hint="default"/>
        <w:color w:val="auto"/>
        <w:sz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CF1003D"/>
    <w:multiLevelType w:val="hybridMultilevel"/>
    <w:tmpl w:val="AB601C74"/>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1D811871"/>
    <w:multiLevelType w:val="hybridMultilevel"/>
    <w:tmpl w:val="B4B034A4"/>
    <w:lvl w:ilvl="0" w:tplc="AD5E8D86">
      <w:start w:val="1"/>
      <w:numFmt w:val="bullet"/>
      <w:lvlText w:val=""/>
      <w:lvlJc w:val="left"/>
      <w:pPr>
        <w:ind w:left="36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0FF0C5B"/>
    <w:multiLevelType w:val="hybridMultilevel"/>
    <w:tmpl w:val="A7481064"/>
    <w:lvl w:ilvl="0" w:tplc="2B24821C">
      <w:start w:val="1"/>
      <w:numFmt w:val="bullet"/>
      <w:pStyle w:val="Bullet3"/>
      <w:lvlText w:val="–"/>
      <w:lvlJc w:val="left"/>
      <w:pPr>
        <w:ind w:left="1457" w:hanging="360"/>
      </w:pPr>
      <w:rPr>
        <w:rFonts w:ascii="Calibri" w:hAnsi="Calibri" w:hint="default"/>
        <w:sz w:val="18"/>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23FD6140"/>
    <w:multiLevelType w:val="hybridMultilevel"/>
    <w:tmpl w:val="5CD83418"/>
    <w:lvl w:ilvl="0" w:tplc="AD5E8D86">
      <w:start w:val="1"/>
      <w:numFmt w:val="bullet"/>
      <w:lvlText w:val=""/>
      <w:lvlJc w:val="left"/>
      <w:pPr>
        <w:ind w:left="720" w:hanging="360"/>
      </w:pPr>
      <w:rPr>
        <w:rFonts w:ascii="Symbol" w:hAnsi="Symbol" w:hint="default"/>
        <w:color w:val="auto"/>
        <w:sz w:val="18"/>
        <w:szCs w:val="18"/>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89D4471"/>
    <w:multiLevelType w:val="hybridMultilevel"/>
    <w:tmpl w:val="CC1E4F8E"/>
    <w:lvl w:ilvl="0" w:tplc="AD5E8D86">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 w15:restartNumberingAfterBreak="0">
    <w:nsid w:val="28B01CE7"/>
    <w:multiLevelType w:val="hybridMultilevel"/>
    <w:tmpl w:val="21C86F8E"/>
    <w:lvl w:ilvl="0" w:tplc="B5E0CA5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332738"/>
    <w:multiLevelType w:val="hybridMultilevel"/>
    <w:tmpl w:val="727C8BC0"/>
    <w:lvl w:ilvl="0" w:tplc="DE448F34">
      <w:start w:val="1"/>
      <w:numFmt w:val="bullet"/>
      <w:pStyle w:val="Bullet5"/>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310D6DF7"/>
    <w:multiLevelType w:val="hybridMultilevel"/>
    <w:tmpl w:val="B65CA056"/>
    <w:lvl w:ilvl="0" w:tplc="0C090005">
      <w:start w:val="1"/>
      <w:numFmt w:val="bullet"/>
      <w:lvlText w:val=""/>
      <w:lvlJc w:val="left"/>
      <w:pPr>
        <w:ind w:left="1077" w:hanging="360"/>
      </w:pPr>
      <w:rPr>
        <w:rFonts w:ascii="Wingdings" w:hAnsi="Wingdings"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31A7053F"/>
    <w:multiLevelType w:val="hybridMultilevel"/>
    <w:tmpl w:val="EAF8AA92"/>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4" w15:restartNumberingAfterBreak="0">
    <w:nsid w:val="345E44A7"/>
    <w:multiLevelType w:val="hybridMultilevel"/>
    <w:tmpl w:val="EDD83220"/>
    <w:lvl w:ilvl="0" w:tplc="0C090001">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5" w15:restartNumberingAfterBreak="0">
    <w:nsid w:val="34974362"/>
    <w:multiLevelType w:val="hybridMultilevel"/>
    <w:tmpl w:val="7CD6B9CE"/>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34CC2356"/>
    <w:multiLevelType w:val="hybridMultilevel"/>
    <w:tmpl w:val="A11651FE"/>
    <w:lvl w:ilvl="0" w:tplc="0C090001">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7" w15:restartNumberingAfterBreak="0">
    <w:nsid w:val="35205ABB"/>
    <w:multiLevelType w:val="hybridMultilevel"/>
    <w:tmpl w:val="F028E5E6"/>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8" w15:restartNumberingAfterBreak="0">
    <w:nsid w:val="35F711AE"/>
    <w:multiLevelType w:val="hybridMultilevel"/>
    <w:tmpl w:val="07E08F5A"/>
    <w:lvl w:ilvl="0" w:tplc="0C090001">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9" w15:restartNumberingAfterBreak="0">
    <w:nsid w:val="364A0061"/>
    <w:multiLevelType w:val="hybridMultilevel"/>
    <w:tmpl w:val="842270CE"/>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36A8155E"/>
    <w:multiLevelType w:val="hybridMultilevel"/>
    <w:tmpl w:val="F528822E"/>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1" w15:restartNumberingAfterBreak="0">
    <w:nsid w:val="3B2833EE"/>
    <w:multiLevelType w:val="hybridMultilevel"/>
    <w:tmpl w:val="FEF0CF5A"/>
    <w:lvl w:ilvl="0" w:tplc="AD5E8D86">
      <w:start w:val="1"/>
      <w:numFmt w:val="bullet"/>
      <w:lvlText w:val=""/>
      <w:lvlJc w:val="left"/>
      <w:pPr>
        <w:ind w:left="360" w:hanging="360"/>
      </w:pPr>
      <w:rPr>
        <w:rFonts w:ascii="Symbol" w:hAnsi="Symbol" w:hint="default"/>
        <w:color w:val="auto"/>
        <w:sz w:val="18"/>
      </w:rPr>
    </w:lvl>
    <w:lvl w:ilvl="1" w:tplc="AD5E8D86">
      <w:start w:val="1"/>
      <w:numFmt w:val="bullet"/>
      <w:lvlText w:val=""/>
      <w:lvlJc w:val="left"/>
      <w:pPr>
        <w:ind w:left="1080" w:hanging="360"/>
      </w:pPr>
      <w:rPr>
        <w:rFonts w:ascii="Symbol" w:hAnsi="Symbol" w:hint="default"/>
        <w:color w:val="auto"/>
        <w:sz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BF20035"/>
    <w:multiLevelType w:val="hybridMultilevel"/>
    <w:tmpl w:val="2B32A530"/>
    <w:lvl w:ilvl="0" w:tplc="AD5E8D86">
      <w:start w:val="1"/>
      <w:numFmt w:val="bullet"/>
      <w:lvlText w:val=""/>
      <w:lvlJc w:val="left"/>
      <w:pPr>
        <w:ind w:left="720" w:hanging="360"/>
      </w:pPr>
      <w:rPr>
        <w:rFonts w:ascii="Symbol" w:hAnsi="Symbol" w:hint="default"/>
        <w:color w:val="auto"/>
        <w:sz w:val="18"/>
        <w:szCs w:val="18"/>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0F1348"/>
    <w:multiLevelType w:val="hybridMultilevel"/>
    <w:tmpl w:val="947CFAD8"/>
    <w:lvl w:ilvl="0" w:tplc="B2AABE04">
      <w:start w:val="1"/>
      <w:numFmt w:val="bullet"/>
      <w:pStyle w:val="SteeringCommitte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1BC17A3"/>
    <w:multiLevelType w:val="hybridMultilevel"/>
    <w:tmpl w:val="02666EA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5" w15:restartNumberingAfterBreak="0">
    <w:nsid w:val="423B1189"/>
    <w:multiLevelType w:val="hybridMultilevel"/>
    <w:tmpl w:val="ECF03A7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 w15:restartNumberingAfterBreak="0">
    <w:nsid w:val="423E7E26"/>
    <w:multiLevelType w:val="hybridMultilevel"/>
    <w:tmpl w:val="7E3AD402"/>
    <w:lvl w:ilvl="0" w:tplc="A4189D24">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7" w15:restartNumberingAfterBreak="0">
    <w:nsid w:val="424469BE"/>
    <w:multiLevelType w:val="hybridMultilevel"/>
    <w:tmpl w:val="B54CD7F0"/>
    <w:lvl w:ilvl="0" w:tplc="0C090001">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8" w15:restartNumberingAfterBreak="0">
    <w:nsid w:val="42B56A47"/>
    <w:multiLevelType w:val="hybridMultilevel"/>
    <w:tmpl w:val="A5AC50D6"/>
    <w:lvl w:ilvl="0" w:tplc="B5E0CA5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8E12843"/>
    <w:multiLevelType w:val="hybridMultilevel"/>
    <w:tmpl w:val="FEA22BFA"/>
    <w:lvl w:ilvl="0" w:tplc="3F143FDE">
      <w:start w:val="1"/>
      <w:numFmt w:val="bullet"/>
      <w:lvlText w:val=""/>
      <w:lvlJc w:val="left"/>
      <w:pPr>
        <w:tabs>
          <w:tab w:val="num" w:pos="360"/>
        </w:tabs>
        <w:ind w:left="360" w:hanging="360"/>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F73597"/>
    <w:multiLevelType w:val="hybridMultilevel"/>
    <w:tmpl w:val="35EAC3F4"/>
    <w:lvl w:ilvl="0" w:tplc="AD5E8D86">
      <w:start w:val="1"/>
      <w:numFmt w:val="bullet"/>
      <w:lvlText w:val=""/>
      <w:lvlJc w:val="left"/>
      <w:pPr>
        <w:ind w:left="360" w:hanging="360"/>
      </w:pPr>
      <w:rPr>
        <w:rFonts w:ascii="Symbol" w:hAnsi="Symbol" w:hint="default"/>
        <w:color w:val="auto"/>
        <w:sz w:val="18"/>
        <w:szCs w:val="18"/>
      </w:rPr>
    </w:lvl>
    <w:lvl w:ilvl="1" w:tplc="AD5E8D86">
      <w:start w:val="1"/>
      <w:numFmt w:val="bullet"/>
      <w:lvlText w:val=""/>
      <w:lvlJc w:val="left"/>
      <w:pPr>
        <w:ind w:left="1080" w:hanging="360"/>
      </w:pPr>
      <w:rPr>
        <w:rFonts w:ascii="Symbol" w:hAnsi="Symbol" w:hint="default"/>
        <w:color w:val="auto"/>
        <w:sz w:val="18"/>
        <w:szCs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BE12DF3"/>
    <w:multiLevelType w:val="hybridMultilevel"/>
    <w:tmpl w:val="FF2E2A72"/>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2" w15:restartNumberingAfterBreak="0">
    <w:nsid w:val="4BFB30B9"/>
    <w:multiLevelType w:val="hybridMultilevel"/>
    <w:tmpl w:val="CF688896"/>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3" w15:restartNumberingAfterBreak="0">
    <w:nsid w:val="4CBE4B53"/>
    <w:multiLevelType w:val="hybridMultilevel"/>
    <w:tmpl w:val="FDF0686A"/>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4" w15:restartNumberingAfterBreak="0">
    <w:nsid w:val="4D241573"/>
    <w:multiLevelType w:val="hybridMultilevel"/>
    <w:tmpl w:val="B48AC090"/>
    <w:lvl w:ilvl="0" w:tplc="060A2C4A">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5E4B78"/>
    <w:multiLevelType w:val="hybridMultilevel"/>
    <w:tmpl w:val="FAA67A32"/>
    <w:lvl w:ilvl="0" w:tplc="AD5E8D86">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6" w15:restartNumberingAfterBreak="0">
    <w:nsid w:val="4FC74A85"/>
    <w:multiLevelType w:val="hybridMultilevel"/>
    <w:tmpl w:val="20FCEFA6"/>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7"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0842C37"/>
    <w:multiLevelType w:val="hybridMultilevel"/>
    <w:tmpl w:val="0DA834AE"/>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9" w15:restartNumberingAfterBreak="0">
    <w:nsid w:val="553A624C"/>
    <w:multiLevelType w:val="hybridMultilevel"/>
    <w:tmpl w:val="770C72C8"/>
    <w:lvl w:ilvl="0" w:tplc="40BCFCBA">
      <w:start w:val="1"/>
      <w:numFmt w:val="bullet"/>
      <w:lvlText w:val="o"/>
      <w:lvlJc w:val="left"/>
      <w:pPr>
        <w:ind w:left="1077" w:hanging="360"/>
      </w:pPr>
      <w:rPr>
        <w:rFonts w:ascii="Calibri" w:hAnsi="Calibri"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AD5E8D86">
      <w:start w:val="1"/>
      <w:numFmt w:val="bullet"/>
      <w:lvlText w:val=""/>
      <w:lvlJc w:val="left"/>
      <w:pPr>
        <w:ind w:left="2517" w:hanging="360"/>
      </w:pPr>
      <w:rPr>
        <w:rFonts w:ascii="Symbol" w:hAnsi="Symbol" w:hint="default"/>
        <w:color w:val="auto"/>
        <w:sz w:val="18"/>
        <w:szCs w:val="18"/>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0" w15:restartNumberingAfterBreak="0">
    <w:nsid w:val="589A5FD1"/>
    <w:multiLevelType w:val="hybridMultilevel"/>
    <w:tmpl w:val="1C065FF6"/>
    <w:lvl w:ilvl="0" w:tplc="AD5E8D86">
      <w:start w:val="1"/>
      <w:numFmt w:val="bullet"/>
      <w:lvlText w:val=""/>
      <w:lvlJc w:val="left"/>
      <w:pPr>
        <w:ind w:left="72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D7D3CBE"/>
    <w:multiLevelType w:val="multilevel"/>
    <w:tmpl w:val="5BC8770E"/>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D8B5A3B"/>
    <w:multiLevelType w:val="hybridMultilevel"/>
    <w:tmpl w:val="9C9C970E"/>
    <w:lvl w:ilvl="0" w:tplc="0C090001">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4" w15:restartNumberingAfterBreak="0">
    <w:nsid w:val="602E029B"/>
    <w:multiLevelType w:val="hybridMultilevel"/>
    <w:tmpl w:val="4246F53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5" w15:restartNumberingAfterBreak="0">
    <w:nsid w:val="60F019A4"/>
    <w:multiLevelType w:val="hybridMultilevel"/>
    <w:tmpl w:val="3C38B556"/>
    <w:lvl w:ilvl="0" w:tplc="46FEF320">
      <w:start w:val="1"/>
      <w:numFmt w:val="bullet"/>
      <w:lvlText w:val="–"/>
      <w:lvlJc w:val="left"/>
      <w:pPr>
        <w:ind w:left="1457" w:hanging="360"/>
      </w:pPr>
      <w:rPr>
        <w:rFonts w:ascii="Calibri" w:hAnsi="Calibri" w:hint="default"/>
        <w:sz w:val="18"/>
        <w:szCs w:val="18"/>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66" w15:restartNumberingAfterBreak="0">
    <w:nsid w:val="63BA22F5"/>
    <w:multiLevelType w:val="hybridMultilevel"/>
    <w:tmpl w:val="B95802FE"/>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7"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5C45AA6"/>
    <w:multiLevelType w:val="hybridMultilevel"/>
    <w:tmpl w:val="D264CC8C"/>
    <w:lvl w:ilvl="0" w:tplc="AD5E8D86">
      <w:start w:val="1"/>
      <w:numFmt w:val="bullet"/>
      <w:lvlText w:val=""/>
      <w:lvlJc w:val="left"/>
      <w:pPr>
        <w:ind w:left="360" w:hanging="360"/>
      </w:pPr>
      <w:rPr>
        <w:rFonts w:ascii="Symbol" w:hAnsi="Symbol" w:hint="default"/>
        <w:color w:val="auto"/>
        <w:sz w:val="18"/>
      </w:rPr>
    </w:lvl>
    <w:lvl w:ilvl="1" w:tplc="AD5E8D86">
      <w:start w:val="1"/>
      <w:numFmt w:val="bullet"/>
      <w:lvlText w:val=""/>
      <w:lvlJc w:val="left"/>
      <w:pPr>
        <w:ind w:left="1080" w:hanging="360"/>
      </w:pPr>
      <w:rPr>
        <w:rFonts w:ascii="Symbol" w:hAnsi="Symbol" w:hint="default"/>
        <w:color w:val="auto"/>
        <w:sz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62A199C"/>
    <w:multiLevelType w:val="hybridMultilevel"/>
    <w:tmpl w:val="483815C8"/>
    <w:lvl w:ilvl="0" w:tplc="AD5E8D86">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0" w15:restartNumberingAfterBreak="0">
    <w:nsid w:val="662F6C07"/>
    <w:multiLevelType w:val="hybridMultilevel"/>
    <w:tmpl w:val="3D6CB378"/>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1" w15:restartNumberingAfterBreak="0">
    <w:nsid w:val="663255C4"/>
    <w:multiLevelType w:val="hybridMultilevel"/>
    <w:tmpl w:val="F6047A1C"/>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2" w15:restartNumberingAfterBreak="0">
    <w:nsid w:val="674764FA"/>
    <w:multiLevelType w:val="hybridMultilevel"/>
    <w:tmpl w:val="27EAA5AE"/>
    <w:lvl w:ilvl="0" w:tplc="B5E0CA5C">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3" w15:restartNumberingAfterBreak="0">
    <w:nsid w:val="68333F07"/>
    <w:multiLevelType w:val="hybridMultilevel"/>
    <w:tmpl w:val="7C90427E"/>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8E7329C"/>
    <w:multiLevelType w:val="hybridMultilevel"/>
    <w:tmpl w:val="920E8EF6"/>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6" w15:restartNumberingAfterBreak="0">
    <w:nsid w:val="6B6F48D0"/>
    <w:multiLevelType w:val="hybridMultilevel"/>
    <w:tmpl w:val="4A4CB43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7" w15:restartNumberingAfterBreak="0">
    <w:nsid w:val="6BA01C15"/>
    <w:multiLevelType w:val="hybridMultilevel"/>
    <w:tmpl w:val="21AE60A8"/>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8" w15:restartNumberingAfterBreak="0">
    <w:nsid w:val="6D5E7626"/>
    <w:multiLevelType w:val="hybridMultilevel"/>
    <w:tmpl w:val="AE407C0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9" w15:restartNumberingAfterBreak="0">
    <w:nsid w:val="708147EC"/>
    <w:multiLevelType w:val="hybridMultilevel"/>
    <w:tmpl w:val="D9D8AC2E"/>
    <w:lvl w:ilvl="0" w:tplc="AD5E8D86">
      <w:start w:val="1"/>
      <w:numFmt w:val="bullet"/>
      <w:lvlText w:val=""/>
      <w:lvlJc w:val="left"/>
      <w:pPr>
        <w:ind w:left="1080" w:hanging="360"/>
      </w:pPr>
      <w:rPr>
        <w:rFonts w:ascii="Symbol" w:hAnsi="Symbol" w:hint="default"/>
        <w:color w:val="auto"/>
        <w:sz w:val="18"/>
        <w:szCs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0" w15:restartNumberingAfterBreak="0">
    <w:nsid w:val="71C67617"/>
    <w:multiLevelType w:val="hybridMultilevel"/>
    <w:tmpl w:val="6262DC56"/>
    <w:lvl w:ilvl="0" w:tplc="0C090001">
      <w:start w:val="1"/>
      <w:numFmt w:val="bullet"/>
      <w:lvlText w:val=""/>
      <w:lvlJc w:val="left"/>
      <w:pPr>
        <w:ind w:left="720" w:hanging="360"/>
      </w:pPr>
      <w:rPr>
        <w:rFonts w:ascii="Symbol" w:hAnsi="Symbol" w:hint="default"/>
      </w:rPr>
    </w:lvl>
    <w:lvl w:ilvl="1" w:tplc="AD5E8D86">
      <w:start w:val="1"/>
      <w:numFmt w:val="bullet"/>
      <w:lvlText w:val=""/>
      <w:lvlJc w:val="left"/>
      <w:pPr>
        <w:ind w:left="1440" w:hanging="360"/>
      </w:pPr>
      <w:rPr>
        <w:rFonts w:ascii="Symbol" w:hAnsi="Symbol" w:hint="default"/>
        <w:color w:val="auto"/>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2207951"/>
    <w:multiLevelType w:val="hybridMultilevel"/>
    <w:tmpl w:val="C8501800"/>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2" w15:restartNumberingAfterBreak="0">
    <w:nsid w:val="7344490E"/>
    <w:multiLevelType w:val="hybridMultilevel"/>
    <w:tmpl w:val="5B2648BC"/>
    <w:lvl w:ilvl="0" w:tplc="DD90635A">
      <w:start w:val="1"/>
      <w:numFmt w:val="bullet"/>
      <w:pStyle w:val="Bullet1"/>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8923D11"/>
    <w:multiLevelType w:val="hybridMultilevel"/>
    <w:tmpl w:val="E40AEBA8"/>
    <w:lvl w:ilvl="0" w:tplc="AD5E8D86">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4" w15:restartNumberingAfterBreak="0">
    <w:nsid w:val="7967299A"/>
    <w:multiLevelType w:val="hybridMultilevel"/>
    <w:tmpl w:val="7528E8C2"/>
    <w:lvl w:ilvl="0" w:tplc="AD5E8D86">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5" w15:restartNumberingAfterBreak="0">
    <w:nsid w:val="7B08246E"/>
    <w:multiLevelType w:val="hybridMultilevel"/>
    <w:tmpl w:val="9D7AD9B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6" w15:restartNumberingAfterBreak="0">
    <w:nsid w:val="7B0D772C"/>
    <w:multiLevelType w:val="hybridMultilevel"/>
    <w:tmpl w:val="506211D4"/>
    <w:lvl w:ilvl="0" w:tplc="0C090001">
      <w:start w:val="1"/>
      <w:numFmt w:val="bullet"/>
      <w:lvlText w:val=""/>
      <w:lvlJc w:val="left"/>
      <w:pPr>
        <w:ind w:left="720" w:hanging="360"/>
      </w:pPr>
      <w:rPr>
        <w:rFonts w:ascii="Symbol" w:hAnsi="Symbol" w:hint="default"/>
      </w:rPr>
    </w:lvl>
    <w:lvl w:ilvl="1" w:tplc="AD5E8D86">
      <w:start w:val="1"/>
      <w:numFmt w:val="bullet"/>
      <w:lvlText w:val=""/>
      <w:lvlJc w:val="left"/>
      <w:pPr>
        <w:ind w:left="1440" w:hanging="360"/>
      </w:pPr>
      <w:rPr>
        <w:rFonts w:ascii="Symbol" w:hAnsi="Symbol" w:hint="default"/>
        <w:color w:val="auto"/>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BAC512B"/>
    <w:multiLevelType w:val="hybridMultilevel"/>
    <w:tmpl w:val="45D45428"/>
    <w:lvl w:ilvl="0" w:tplc="0C090001">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8" w15:restartNumberingAfterBreak="0">
    <w:nsid w:val="7DCD7447"/>
    <w:multiLevelType w:val="hybridMultilevel"/>
    <w:tmpl w:val="545A5554"/>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9" w15:restartNumberingAfterBreak="0">
    <w:nsid w:val="7DDD6070"/>
    <w:multiLevelType w:val="hybridMultilevel"/>
    <w:tmpl w:val="D366A544"/>
    <w:lvl w:ilvl="0" w:tplc="932EE8A6">
      <w:start w:val="1"/>
      <w:numFmt w:val="bullet"/>
      <w:lvlText w:val=""/>
      <w:lvlJc w:val="left"/>
      <w:pPr>
        <w:ind w:left="814" w:hanging="360"/>
      </w:pPr>
      <w:rPr>
        <w:rFonts w:ascii="Symbol" w:hAnsi="Symbol" w:hint="default"/>
        <w:color w:val="auto"/>
        <w:sz w:val="16"/>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num w:numId="1" w16cid:durableId="1429733871">
    <w:abstractNumId w:val="54"/>
  </w:num>
  <w:num w:numId="2" w16cid:durableId="969557768">
    <w:abstractNumId w:val="30"/>
  </w:num>
  <w:num w:numId="3" w16cid:durableId="1441221747">
    <w:abstractNumId w:val="62"/>
  </w:num>
  <w:num w:numId="4" w16cid:durableId="2007395224">
    <w:abstractNumId w:val="22"/>
  </w:num>
  <w:num w:numId="5" w16cid:durableId="444540010">
    <w:abstractNumId w:val="1"/>
  </w:num>
  <w:num w:numId="6" w16cid:durableId="752626710">
    <w:abstractNumId w:val="67"/>
  </w:num>
  <w:num w:numId="7" w16cid:durableId="1128812691">
    <w:abstractNumId w:val="61"/>
  </w:num>
  <w:num w:numId="8" w16cid:durableId="600261699">
    <w:abstractNumId w:val="57"/>
  </w:num>
  <w:num w:numId="9" w16cid:durableId="67849521">
    <w:abstractNumId w:val="74"/>
  </w:num>
  <w:num w:numId="10" w16cid:durableId="493648563">
    <w:abstractNumId w:val="82"/>
  </w:num>
  <w:num w:numId="11" w16cid:durableId="1068377755">
    <w:abstractNumId w:val="20"/>
  </w:num>
  <w:num w:numId="12" w16cid:durableId="1131283720">
    <w:abstractNumId w:val="26"/>
  </w:num>
  <w:num w:numId="13" w16cid:durableId="290551518">
    <w:abstractNumId w:val="43"/>
  </w:num>
  <w:num w:numId="14" w16cid:durableId="464203118">
    <w:abstractNumId w:val="31"/>
  </w:num>
  <w:num w:numId="15" w16cid:durableId="1046484713">
    <w:abstractNumId w:val="0"/>
  </w:num>
  <w:num w:numId="16" w16cid:durableId="656568767">
    <w:abstractNumId w:val="19"/>
  </w:num>
  <w:num w:numId="17" w16cid:durableId="1495876341">
    <w:abstractNumId w:val="13"/>
  </w:num>
  <w:num w:numId="18" w16cid:durableId="412626775">
    <w:abstractNumId w:val="38"/>
  </w:num>
  <w:num w:numId="19" w16cid:durableId="335959556">
    <w:abstractNumId w:val="18"/>
  </w:num>
  <w:num w:numId="20" w16cid:durableId="1504930898">
    <w:abstractNumId w:val="89"/>
  </w:num>
  <w:num w:numId="21" w16cid:durableId="786705033">
    <w:abstractNumId w:val="6"/>
  </w:num>
  <w:num w:numId="22" w16cid:durableId="565922885">
    <w:abstractNumId w:val="17"/>
  </w:num>
  <w:num w:numId="23" w16cid:durableId="138035502">
    <w:abstractNumId w:val="87"/>
  </w:num>
  <w:num w:numId="24" w16cid:durableId="496500805">
    <w:abstractNumId w:val="14"/>
  </w:num>
  <w:num w:numId="25" w16cid:durableId="1388603920">
    <w:abstractNumId w:val="8"/>
  </w:num>
  <w:num w:numId="26" w16cid:durableId="489365369">
    <w:abstractNumId w:val="36"/>
  </w:num>
  <w:num w:numId="27" w16cid:durableId="93744789">
    <w:abstractNumId w:val="34"/>
  </w:num>
  <w:num w:numId="28" w16cid:durableId="2027829481">
    <w:abstractNumId w:val="47"/>
  </w:num>
  <w:num w:numId="29" w16cid:durableId="983465105">
    <w:abstractNumId w:val="63"/>
  </w:num>
  <w:num w:numId="30" w16cid:durableId="221138544">
    <w:abstractNumId w:val="41"/>
  </w:num>
  <w:num w:numId="31" w16cid:durableId="1462575050">
    <w:abstractNumId w:val="68"/>
  </w:num>
  <w:num w:numId="32" w16cid:durableId="1465613931">
    <w:abstractNumId w:val="83"/>
  </w:num>
  <w:num w:numId="33" w16cid:durableId="1659115048">
    <w:abstractNumId w:val="23"/>
  </w:num>
  <w:num w:numId="34" w16cid:durableId="1071467096">
    <w:abstractNumId w:val="55"/>
  </w:num>
  <w:num w:numId="35" w16cid:durableId="1397433242">
    <w:abstractNumId w:val="49"/>
  </w:num>
  <w:num w:numId="36" w16cid:durableId="1683896710">
    <w:abstractNumId w:val="60"/>
  </w:num>
  <w:num w:numId="37" w16cid:durableId="547642272">
    <w:abstractNumId w:val="84"/>
  </w:num>
  <w:num w:numId="38" w16cid:durableId="2059819582">
    <w:abstractNumId w:val="28"/>
  </w:num>
  <w:num w:numId="39" w16cid:durableId="1659067399">
    <w:abstractNumId w:val="69"/>
  </w:num>
  <w:num w:numId="40" w16cid:durableId="1248030538">
    <w:abstractNumId w:val="46"/>
  </w:num>
  <w:num w:numId="41" w16cid:durableId="1524199441">
    <w:abstractNumId w:val="81"/>
  </w:num>
  <w:num w:numId="42" w16cid:durableId="1390375876">
    <w:abstractNumId w:val="79"/>
  </w:num>
  <w:num w:numId="43" w16cid:durableId="1826429903">
    <w:abstractNumId w:val="9"/>
  </w:num>
  <w:num w:numId="44" w16cid:durableId="444932781">
    <w:abstractNumId w:val="42"/>
  </w:num>
  <w:num w:numId="45" w16cid:durableId="1747266340">
    <w:abstractNumId w:val="80"/>
  </w:num>
  <w:num w:numId="46" w16cid:durableId="1807818316">
    <w:abstractNumId w:val="27"/>
  </w:num>
  <w:num w:numId="47" w16cid:durableId="187376364">
    <w:abstractNumId w:val="86"/>
  </w:num>
  <w:num w:numId="48" w16cid:durableId="1015421876">
    <w:abstractNumId w:val="85"/>
  </w:num>
  <w:num w:numId="49" w16cid:durableId="1204826360">
    <w:abstractNumId w:val="39"/>
  </w:num>
  <w:num w:numId="50" w16cid:durableId="1713772364">
    <w:abstractNumId w:val="88"/>
  </w:num>
  <w:num w:numId="51" w16cid:durableId="320887452">
    <w:abstractNumId w:val="71"/>
  </w:num>
  <w:num w:numId="52" w16cid:durableId="1290631058">
    <w:abstractNumId w:val="64"/>
  </w:num>
  <w:num w:numId="53" w16cid:durableId="1464082032">
    <w:abstractNumId w:val="65"/>
  </w:num>
  <w:num w:numId="54" w16cid:durableId="1452477396">
    <w:abstractNumId w:val="29"/>
  </w:num>
  <w:num w:numId="55" w16cid:durableId="885140704">
    <w:abstractNumId w:val="75"/>
  </w:num>
  <w:num w:numId="56" w16cid:durableId="109008576">
    <w:abstractNumId w:val="37"/>
  </w:num>
  <w:num w:numId="57" w16cid:durableId="1210990379">
    <w:abstractNumId w:val="10"/>
  </w:num>
  <w:num w:numId="58" w16cid:durableId="1104955289">
    <w:abstractNumId w:val="52"/>
  </w:num>
  <w:num w:numId="59" w16cid:durableId="285504993">
    <w:abstractNumId w:val="40"/>
  </w:num>
  <w:num w:numId="60" w16cid:durableId="1391684949">
    <w:abstractNumId w:val="3"/>
  </w:num>
  <w:num w:numId="61" w16cid:durableId="2045212486">
    <w:abstractNumId w:val="66"/>
  </w:num>
  <w:num w:numId="62" w16cid:durableId="1985115206">
    <w:abstractNumId w:val="45"/>
  </w:num>
  <w:num w:numId="63" w16cid:durableId="1450926741">
    <w:abstractNumId w:val="7"/>
  </w:num>
  <w:num w:numId="64" w16cid:durableId="498351424">
    <w:abstractNumId w:val="72"/>
  </w:num>
  <w:num w:numId="65" w16cid:durableId="236860829">
    <w:abstractNumId w:val="51"/>
  </w:num>
  <w:num w:numId="66" w16cid:durableId="1722750382">
    <w:abstractNumId w:val="58"/>
  </w:num>
  <w:num w:numId="67" w16cid:durableId="833186734">
    <w:abstractNumId w:val="53"/>
  </w:num>
  <w:num w:numId="68" w16cid:durableId="328406089">
    <w:abstractNumId w:val="70"/>
  </w:num>
  <w:num w:numId="69" w16cid:durableId="1967202019">
    <w:abstractNumId w:val="73"/>
  </w:num>
  <w:num w:numId="70" w16cid:durableId="1769037555">
    <w:abstractNumId w:val="11"/>
  </w:num>
  <w:num w:numId="71" w16cid:durableId="207306287">
    <w:abstractNumId w:val="21"/>
  </w:num>
  <w:num w:numId="72" w16cid:durableId="1841969976">
    <w:abstractNumId w:val="35"/>
  </w:num>
  <w:num w:numId="73" w16cid:durableId="195391867">
    <w:abstractNumId w:val="15"/>
  </w:num>
  <w:num w:numId="74" w16cid:durableId="508914927">
    <w:abstractNumId w:val="44"/>
  </w:num>
  <w:num w:numId="75" w16cid:durableId="918707254">
    <w:abstractNumId w:val="4"/>
  </w:num>
  <w:num w:numId="76" w16cid:durableId="1984846943">
    <w:abstractNumId w:val="12"/>
  </w:num>
  <w:num w:numId="77" w16cid:durableId="891189121">
    <w:abstractNumId w:val="50"/>
  </w:num>
  <w:num w:numId="78" w16cid:durableId="1279333637">
    <w:abstractNumId w:val="33"/>
  </w:num>
  <w:num w:numId="79" w16cid:durableId="1923678892">
    <w:abstractNumId w:val="78"/>
  </w:num>
  <w:num w:numId="80" w16cid:durableId="2003897754">
    <w:abstractNumId w:val="76"/>
  </w:num>
  <w:num w:numId="81" w16cid:durableId="561645570">
    <w:abstractNumId w:val="5"/>
  </w:num>
  <w:num w:numId="82" w16cid:durableId="1839078195">
    <w:abstractNumId w:val="2"/>
  </w:num>
  <w:num w:numId="83" w16cid:durableId="399452322">
    <w:abstractNumId w:val="24"/>
  </w:num>
  <w:num w:numId="84" w16cid:durableId="794181107">
    <w:abstractNumId w:val="32"/>
  </w:num>
  <w:num w:numId="85" w16cid:durableId="181670780">
    <w:abstractNumId w:val="59"/>
  </w:num>
  <w:num w:numId="86" w16cid:durableId="1787506318">
    <w:abstractNumId w:val="77"/>
  </w:num>
  <w:num w:numId="87" w16cid:durableId="1242563671">
    <w:abstractNumId w:val="56"/>
  </w:num>
  <w:num w:numId="88" w16cid:durableId="1696468768">
    <w:abstractNumId w:val="48"/>
  </w:num>
  <w:num w:numId="89" w16cid:durableId="1031875564">
    <w:abstractNumId w:val="16"/>
  </w:num>
  <w:num w:numId="90" w16cid:durableId="1881628753">
    <w:abstractNumId w:val="2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c2MTawNDW2tDRX0lEKTi0uzszPAykwrAUAYDBd4CwAAAA="/>
  </w:docVars>
  <w:rsids>
    <w:rsidRoot w:val="00691EAB"/>
    <w:rsid w:val="00003052"/>
    <w:rsid w:val="0000538C"/>
    <w:rsid w:val="00006FBE"/>
    <w:rsid w:val="00011BF1"/>
    <w:rsid w:val="00012D0F"/>
    <w:rsid w:val="00031A76"/>
    <w:rsid w:val="00032F7E"/>
    <w:rsid w:val="000344AA"/>
    <w:rsid w:val="00034543"/>
    <w:rsid w:val="00035867"/>
    <w:rsid w:val="00040916"/>
    <w:rsid w:val="00040957"/>
    <w:rsid w:val="00042E2A"/>
    <w:rsid w:val="00044D0A"/>
    <w:rsid w:val="000456D6"/>
    <w:rsid w:val="00047270"/>
    <w:rsid w:val="00051F1D"/>
    <w:rsid w:val="0006042A"/>
    <w:rsid w:val="00061790"/>
    <w:rsid w:val="00064ADD"/>
    <w:rsid w:val="000665DD"/>
    <w:rsid w:val="0006735D"/>
    <w:rsid w:val="000676A6"/>
    <w:rsid w:val="00067E58"/>
    <w:rsid w:val="000734B0"/>
    <w:rsid w:val="00073A94"/>
    <w:rsid w:val="00074094"/>
    <w:rsid w:val="00074A10"/>
    <w:rsid w:val="00080976"/>
    <w:rsid w:val="0008415E"/>
    <w:rsid w:val="00085AA4"/>
    <w:rsid w:val="00091176"/>
    <w:rsid w:val="00092571"/>
    <w:rsid w:val="00093BD4"/>
    <w:rsid w:val="00097233"/>
    <w:rsid w:val="000A12CE"/>
    <w:rsid w:val="000A3B0B"/>
    <w:rsid w:val="000A4ADF"/>
    <w:rsid w:val="000A57A2"/>
    <w:rsid w:val="000A617B"/>
    <w:rsid w:val="000B0BCA"/>
    <w:rsid w:val="000B1F83"/>
    <w:rsid w:val="000B4BC6"/>
    <w:rsid w:val="000B67DB"/>
    <w:rsid w:val="000B6EC6"/>
    <w:rsid w:val="000C0025"/>
    <w:rsid w:val="000D15CE"/>
    <w:rsid w:val="000D1CB3"/>
    <w:rsid w:val="000D3493"/>
    <w:rsid w:val="000D41F4"/>
    <w:rsid w:val="000D56C2"/>
    <w:rsid w:val="000D7FDC"/>
    <w:rsid w:val="000E0454"/>
    <w:rsid w:val="000E08F9"/>
    <w:rsid w:val="000E1E92"/>
    <w:rsid w:val="000E21F8"/>
    <w:rsid w:val="000E3959"/>
    <w:rsid w:val="000E548E"/>
    <w:rsid w:val="000E6FF4"/>
    <w:rsid w:val="000F1475"/>
    <w:rsid w:val="000F4D2C"/>
    <w:rsid w:val="000F6E22"/>
    <w:rsid w:val="000F7D97"/>
    <w:rsid w:val="000F7EE6"/>
    <w:rsid w:val="00102DEC"/>
    <w:rsid w:val="00104D34"/>
    <w:rsid w:val="00104EFB"/>
    <w:rsid w:val="00105C7D"/>
    <w:rsid w:val="00106561"/>
    <w:rsid w:val="00112B0D"/>
    <w:rsid w:val="00114C92"/>
    <w:rsid w:val="00115A89"/>
    <w:rsid w:val="00123DC5"/>
    <w:rsid w:val="00124719"/>
    <w:rsid w:val="00124D00"/>
    <w:rsid w:val="00126998"/>
    <w:rsid w:val="001313F6"/>
    <w:rsid w:val="00131694"/>
    <w:rsid w:val="00134700"/>
    <w:rsid w:val="00137070"/>
    <w:rsid w:val="001403DB"/>
    <w:rsid w:val="0014084C"/>
    <w:rsid w:val="00140D0A"/>
    <w:rsid w:val="0014326C"/>
    <w:rsid w:val="001439FA"/>
    <w:rsid w:val="001444B9"/>
    <w:rsid w:val="00144576"/>
    <w:rsid w:val="00144B91"/>
    <w:rsid w:val="0015019E"/>
    <w:rsid w:val="0015691D"/>
    <w:rsid w:val="00165B56"/>
    <w:rsid w:val="00167072"/>
    <w:rsid w:val="001672F3"/>
    <w:rsid w:val="001717EB"/>
    <w:rsid w:val="001738D2"/>
    <w:rsid w:val="0017516D"/>
    <w:rsid w:val="00175A90"/>
    <w:rsid w:val="00185074"/>
    <w:rsid w:val="001853F3"/>
    <w:rsid w:val="001863A2"/>
    <w:rsid w:val="0019224D"/>
    <w:rsid w:val="001A04CD"/>
    <w:rsid w:val="001A3241"/>
    <w:rsid w:val="001A67C2"/>
    <w:rsid w:val="001A6A4C"/>
    <w:rsid w:val="001A6E97"/>
    <w:rsid w:val="001A7DC2"/>
    <w:rsid w:val="001B5079"/>
    <w:rsid w:val="001C234B"/>
    <w:rsid w:val="001C4E4F"/>
    <w:rsid w:val="001C51E9"/>
    <w:rsid w:val="001D1642"/>
    <w:rsid w:val="001D2948"/>
    <w:rsid w:val="001D39F0"/>
    <w:rsid w:val="001D5029"/>
    <w:rsid w:val="001D5724"/>
    <w:rsid w:val="001E58F3"/>
    <w:rsid w:val="001E5B4A"/>
    <w:rsid w:val="00200BD6"/>
    <w:rsid w:val="00204060"/>
    <w:rsid w:val="002047D8"/>
    <w:rsid w:val="00206014"/>
    <w:rsid w:val="00207DCE"/>
    <w:rsid w:val="00210AA8"/>
    <w:rsid w:val="002201B9"/>
    <w:rsid w:val="0022159F"/>
    <w:rsid w:val="00224BBA"/>
    <w:rsid w:val="002305EF"/>
    <w:rsid w:val="00230B0B"/>
    <w:rsid w:val="00232A9C"/>
    <w:rsid w:val="0023712F"/>
    <w:rsid w:val="00237A4C"/>
    <w:rsid w:val="0024208E"/>
    <w:rsid w:val="00243D21"/>
    <w:rsid w:val="00243E64"/>
    <w:rsid w:val="002440AD"/>
    <w:rsid w:val="00245634"/>
    <w:rsid w:val="00246B69"/>
    <w:rsid w:val="002479A9"/>
    <w:rsid w:val="002505C0"/>
    <w:rsid w:val="002513AD"/>
    <w:rsid w:val="00251750"/>
    <w:rsid w:val="00251CE6"/>
    <w:rsid w:val="0026040D"/>
    <w:rsid w:val="00260B17"/>
    <w:rsid w:val="00260E4B"/>
    <w:rsid w:val="00261A9D"/>
    <w:rsid w:val="00262BFB"/>
    <w:rsid w:val="002638C6"/>
    <w:rsid w:val="00263A16"/>
    <w:rsid w:val="00263BB4"/>
    <w:rsid w:val="0026408E"/>
    <w:rsid w:val="002655E1"/>
    <w:rsid w:val="0026681F"/>
    <w:rsid w:val="002671FA"/>
    <w:rsid w:val="0027222A"/>
    <w:rsid w:val="0027467C"/>
    <w:rsid w:val="002756CB"/>
    <w:rsid w:val="00276258"/>
    <w:rsid w:val="00277B8F"/>
    <w:rsid w:val="002834D3"/>
    <w:rsid w:val="00284FCF"/>
    <w:rsid w:val="00287648"/>
    <w:rsid w:val="00291E3B"/>
    <w:rsid w:val="002928BA"/>
    <w:rsid w:val="00292F71"/>
    <w:rsid w:val="00294C9B"/>
    <w:rsid w:val="00297170"/>
    <w:rsid w:val="00297F50"/>
    <w:rsid w:val="002A17C6"/>
    <w:rsid w:val="002A17F5"/>
    <w:rsid w:val="002A3185"/>
    <w:rsid w:val="002A3D17"/>
    <w:rsid w:val="002A4C21"/>
    <w:rsid w:val="002A4C5E"/>
    <w:rsid w:val="002A618C"/>
    <w:rsid w:val="002A6AFE"/>
    <w:rsid w:val="002A7927"/>
    <w:rsid w:val="002B2095"/>
    <w:rsid w:val="002B22A7"/>
    <w:rsid w:val="002B2E06"/>
    <w:rsid w:val="002B348D"/>
    <w:rsid w:val="002B376C"/>
    <w:rsid w:val="002B3E24"/>
    <w:rsid w:val="002B4903"/>
    <w:rsid w:val="002C16A7"/>
    <w:rsid w:val="002C5BA7"/>
    <w:rsid w:val="002C6C8B"/>
    <w:rsid w:val="002C6EEE"/>
    <w:rsid w:val="002D121F"/>
    <w:rsid w:val="002D1BBE"/>
    <w:rsid w:val="002D1DC2"/>
    <w:rsid w:val="002D2113"/>
    <w:rsid w:val="002D2C13"/>
    <w:rsid w:val="002D2F5F"/>
    <w:rsid w:val="002D3E8B"/>
    <w:rsid w:val="002D55DF"/>
    <w:rsid w:val="002D6BF0"/>
    <w:rsid w:val="002E1A13"/>
    <w:rsid w:val="002E28CA"/>
    <w:rsid w:val="002E4D49"/>
    <w:rsid w:val="002F7B06"/>
    <w:rsid w:val="0030082A"/>
    <w:rsid w:val="00300D15"/>
    <w:rsid w:val="00301686"/>
    <w:rsid w:val="00302CB9"/>
    <w:rsid w:val="0030379C"/>
    <w:rsid w:val="00306F2C"/>
    <w:rsid w:val="0031107A"/>
    <w:rsid w:val="00314CCC"/>
    <w:rsid w:val="00316FEA"/>
    <w:rsid w:val="0031738F"/>
    <w:rsid w:val="00324338"/>
    <w:rsid w:val="00330D14"/>
    <w:rsid w:val="003328C9"/>
    <w:rsid w:val="003333F7"/>
    <w:rsid w:val="003358AD"/>
    <w:rsid w:val="0033651C"/>
    <w:rsid w:val="0034134B"/>
    <w:rsid w:val="00342087"/>
    <w:rsid w:val="003527A0"/>
    <w:rsid w:val="00353827"/>
    <w:rsid w:val="0035433B"/>
    <w:rsid w:val="003556F9"/>
    <w:rsid w:val="00361826"/>
    <w:rsid w:val="0036684E"/>
    <w:rsid w:val="00372C25"/>
    <w:rsid w:val="00374600"/>
    <w:rsid w:val="003751A5"/>
    <w:rsid w:val="00377E8C"/>
    <w:rsid w:val="00382745"/>
    <w:rsid w:val="00382A4A"/>
    <w:rsid w:val="003847EE"/>
    <w:rsid w:val="00395E0B"/>
    <w:rsid w:val="0039619B"/>
    <w:rsid w:val="00397369"/>
    <w:rsid w:val="003A3E82"/>
    <w:rsid w:val="003A51A1"/>
    <w:rsid w:val="003B2316"/>
    <w:rsid w:val="003B33A9"/>
    <w:rsid w:val="003B4E76"/>
    <w:rsid w:val="003B6539"/>
    <w:rsid w:val="003B6FAB"/>
    <w:rsid w:val="003C02BD"/>
    <w:rsid w:val="003C2A0D"/>
    <w:rsid w:val="003C3032"/>
    <w:rsid w:val="003C3892"/>
    <w:rsid w:val="003C4AD9"/>
    <w:rsid w:val="003C5069"/>
    <w:rsid w:val="003C54D9"/>
    <w:rsid w:val="003C6453"/>
    <w:rsid w:val="003D477C"/>
    <w:rsid w:val="003D478E"/>
    <w:rsid w:val="003D6991"/>
    <w:rsid w:val="003D75F2"/>
    <w:rsid w:val="003E6B1E"/>
    <w:rsid w:val="003F1E55"/>
    <w:rsid w:val="003F4B57"/>
    <w:rsid w:val="003F55C7"/>
    <w:rsid w:val="003F741C"/>
    <w:rsid w:val="004025B9"/>
    <w:rsid w:val="0040274D"/>
    <w:rsid w:val="00403FEF"/>
    <w:rsid w:val="004045AE"/>
    <w:rsid w:val="00404D72"/>
    <w:rsid w:val="00407CDD"/>
    <w:rsid w:val="004160A1"/>
    <w:rsid w:val="004209E6"/>
    <w:rsid w:val="00420EA3"/>
    <w:rsid w:val="004252AF"/>
    <w:rsid w:val="00431C06"/>
    <w:rsid w:val="004344D4"/>
    <w:rsid w:val="00434D10"/>
    <w:rsid w:val="004378F3"/>
    <w:rsid w:val="004401BE"/>
    <w:rsid w:val="00440E33"/>
    <w:rsid w:val="00442F25"/>
    <w:rsid w:val="00447CB0"/>
    <w:rsid w:val="004519A1"/>
    <w:rsid w:val="00455D2C"/>
    <w:rsid w:val="00460A05"/>
    <w:rsid w:val="00466C76"/>
    <w:rsid w:val="00473919"/>
    <w:rsid w:val="00473A2C"/>
    <w:rsid w:val="004745D4"/>
    <w:rsid w:val="004750AB"/>
    <w:rsid w:val="00475C7C"/>
    <w:rsid w:val="00477722"/>
    <w:rsid w:val="00485B1C"/>
    <w:rsid w:val="004869AC"/>
    <w:rsid w:val="0049077F"/>
    <w:rsid w:val="004917F8"/>
    <w:rsid w:val="004928D7"/>
    <w:rsid w:val="00494B2B"/>
    <w:rsid w:val="004953FB"/>
    <w:rsid w:val="004A1135"/>
    <w:rsid w:val="004A1B7E"/>
    <w:rsid w:val="004A5CA2"/>
    <w:rsid w:val="004B0B6E"/>
    <w:rsid w:val="004B6102"/>
    <w:rsid w:val="004C3F2A"/>
    <w:rsid w:val="004C6147"/>
    <w:rsid w:val="004D1D30"/>
    <w:rsid w:val="004D2074"/>
    <w:rsid w:val="004D38C8"/>
    <w:rsid w:val="004D58FA"/>
    <w:rsid w:val="004E0809"/>
    <w:rsid w:val="004E4CCB"/>
    <w:rsid w:val="004E74E8"/>
    <w:rsid w:val="004F125E"/>
    <w:rsid w:val="004F2E48"/>
    <w:rsid w:val="004F34BA"/>
    <w:rsid w:val="00502D26"/>
    <w:rsid w:val="00503F0D"/>
    <w:rsid w:val="00505E3A"/>
    <w:rsid w:val="00507309"/>
    <w:rsid w:val="0051052A"/>
    <w:rsid w:val="00511EE4"/>
    <w:rsid w:val="0051445C"/>
    <w:rsid w:val="00515FC8"/>
    <w:rsid w:val="00516616"/>
    <w:rsid w:val="00517F4C"/>
    <w:rsid w:val="0052365C"/>
    <w:rsid w:val="005248FA"/>
    <w:rsid w:val="00525E60"/>
    <w:rsid w:val="005267D9"/>
    <w:rsid w:val="00526E27"/>
    <w:rsid w:val="00530F4C"/>
    <w:rsid w:val="0053241C"/>
    <w:rsid w:val="00537ABC"/>
    <w:rsid w:val="00547658"/>
    <w:rsid w:val="00547DA2"/>
    <w:rsid w:val="0055304B"/>
    <w:rsid w:val="005531E4"/>
    <w:rsid w:val="00553CCF"/>
    <w:rsid w:val="00563E57"/>
    <w:rsid w:val="00565BFF"/>
    <w:rsid w:val="00566C62"/>
    <w:rsid w:val="00572663"/>
    <w:rsid w:val="005741DD"/>
    <w:rsid w:val="00574D23"/>
    <w:rsid w:val="00577CA5"/>
    <w:rsid w:val="00581EB3"/>
    <w:rsid w:val="00582A41"/>
    <w:rsid w:val="0058629E"/>
    <w:rsid w:val="00586F86"/>
    <w:rsid w:val="00587BD1"/>
    <w:rsid w:val="00590C0E"/>
    <w:rsid w:val="0059144A"/>
    <w:rsid w:val="005934BB"/>
    <w:rsid w:val="00595E3A"/>
    <w:rsid w:val="005A4F5C"/>
    <w:rsid w:val="005A5177"/>
    <w:rsid w:val="005A6D2B"/>
    <w:rsid w:val="005B23F7"/>
    <w:rsid w:val="005B3D70"/>
    <w:rsid w:val="005B5F4E"/>
    <w:rsid w:val="005B7D6D"/>
    <w:rsid w:val="005C5D64"/>
    <w:rsid w:val="005C70ED"/>
    <w:rsid w:val="005D1763"/>
    <w:rsid w:val="005D51EF"/>
    <w:rsid w:val="005D65A4"/>
    <w:rsid w:val="005D67CA"/>
    <w:rsid w:val="005E37BF"/>
    <w:rsid w:val="005E37F9"/>
    <w:rsid w:val="005E458D"/>
    <w:rsid w:val="005F00C1"/>
    <w:rsid w:val="005F14BE"/>
    <w:rsid w:val="005F1E71"/>
    <w:rsid w:val="005F1F0A"/>
    <w:rsid w:val="005F4381"/>
    <w:rsid w:val="00603913"/>
    <w:rsid w:val="00603DDC"/>
    <w:rsid w:val="00604081"/>
    <w:rsid w:val="006045D2"/>
    <w:rsid w:val="00604D13"/>
    <w:rsid w:val="00607C78"/>
    <w:rsid w:val="0061258A"/>
    <w:rsid w:val="0061435D"/>
    <w:rsid w:val="0061505F"/>
    <w:rsid w:val="00617B52"/>
    <w:rsid w:val="006203D8"/>
    <w:rsid w:val="0062126B"/>
    <w:rsid w:val="006244C6"/>
    <w:rsid w:val="00624825"/>
    <w:rsid w:val="00624F6A"/>
    <w:rsid w:val="00625273"/>
    <w:rsid w:val="006264B7"/>
    <w:rsid w:val="00630816"/>
    <w:rsid w:val="00632826"/>
    <w:rsid w:val="00633A11"/>
    <w:rsid w:val="00633BBF"/>
    <w:rsid w:val="00634F79"/>
    <w:rsid w:val="00642F95"/>
    <w:rsid w:val="00643DF5"/>
    <w:rsid w:val="00645D8D"/>
    <w:rsid w:val="00651D2D"/>
    <w:rsid w:val="006525B7"/>
    <w:rsid w:val="00655AAB"/>
    <w:rsid w:val="006568A7"/>
    <w:rsid w:val="006632F6"/>
    <w:rsid w:val="00664635"/>
    <w:rsid w:val="00672872"/>
    <w:rsid w:val="00673C13"/>
    <w:rsid w:val="0067411D"/>
    <w:rsid w:val="006766B7"/>
    <w:rsid w:val="00680F85"/>
    <w:rsid w:val="00682509"/>
    <w:rsid w:val="006919A0"/>
    <w:rsid w:val="00691C8A"/>
    <w:rsid w:val="00691EAB"/>
    <w:rsid w:val="006A0660"/>
    <w:rsid w:val="006A090C"/>
    <w:rsid w:val="006A11B9"/>
    <w:rsid w:val="006A1939"/>
    <w:rsid w:val="006A19CA"/>
    <w:rsid w:val="006A3A32"/>
    <w:rsid w:val="006A5A0C"/>
    <w:rsid w:val="006A5BB7"/>
    <w:rsid w:val="006A5D6A"/>
    <w:rsid w:val="006A6F12"/>
    <w:rsid w:val="006B3A23"/>
    <w:rsid w:val="006B43C0"/>
    <w:rsid w:val="006C019E"/>
    <w:rsid w:val="006C1C98"/>
    <w:rsid w:val="006C243B"/>
    <w:rsid w:val="006C3A9B"/>
    <w:rsid w:val="006C4193"/>
    <w:rsid w:val="006C442F"/>
    <w:rsid w:val="006C62A9"/>
    <w:rsid w:val="006C78D6"/>
    <w:rsid w:val="006D1F3F"/>
    <w:rsid w:val="006D21F0"/>
    <w:rsid w:val="006D2ADD"/>
    <w:rsid w:val="006D4774"/>
    <w:rsid w:val="006D599B"/>
    <w:rsid w:val="006D5C6B"/>
    <w:rsid w:val="006D6BDA"/>
    <w:rsid w:val="006E1933"/>
    <w:rsid w:val="006E6213"/>
    <w:rsid w:val="006E66E4"/>
    <w:rsid w:val="006E7370"/>
    <w:rsid w:val="006E74AA"/>
    <w:rsid w:val="006F3382"/>
    <w:rsid w:val="006F5467"/>
    <w:rsid w:val="006F6488"/>
    <w:rsid w:val="006F6716"/>
    <w:rsid w:val="006F6CB2"/>
    <w:rsid w:val="006F6E77"/>
    <w:rsid w:val="007025C3"/>
    <w:rsid w:val="00702C3D"/>
    <w:rsid w:val="007036F3"/>
    <w:rsid w:val="007044BF"/>
    <w:rsid w:val="00705CB4"/>
    <w:rsid w:val="00711F5E"/>
    <w:rsid w:val="00712929"/>
    <w:rsid w:val="00713E37"/>
    <w:rsid w:val="00717F6E"/>
    <w:rsid w:val="00722313"/>
    <w:rsid w:val="00722A89"/>
    <w:rsid w:val="00724ECD"/>
    <w:rsid w:val="00735652"/>
    <w:rsid w:val="00735BD5"/>
    <w:rsid w:val="007377A5"/>
    <w:rsid w:val="00755EF6"/>
    <w:rsid w:val="00756BCE"/>
    <w:rsid w:val="00756C5F"/>
    <w:rsid w:val="00757215"/>
    <w:rsid w:val="00757A66"/>
    <w:rsid w:val="00762A78"/>
    <w:rsid w:val="00763AE5"/>
    <w:rsid w:val="00764311"/>
    <w:rsid w:val="007656D5"/>
    <w:rsid w:val="007656E3"/>
    <w:rsid w:val="00771197"/>
    <w:rsid w:val="0077179B"/>
    <w:rsid w:val="00781217"/>
    <w:rsid w:val="00782509"/>
    <w:rsid w:val="0078272E"/>
    <w:rsid w:val="00784DD2"/>
    <w:rsid w:val="0078548B"/>
    <w:rsid w:val="00785BA5"/>
    <w:rsid w:val="00786A99"/>
    <w:rsid w:val="007A44DA"/>
    <w:rsid w:val="007A574B"/>
    <w:rsid w:val="007B0DF1"/>
    <w:rsid w:val="007B1445"/>
    <w:rsid w:val="007B1446"/>
    <w:rsid w:val="007B4B91"/>
    <w:rsid w:val="007B69F9"/>
    <w:rsid w:val="007C30FD"/>
    <w:rsid w:val="007C3B72"/>
    <w:rsid w:val="007C5371"/>
    <w:rsid w:val="007D07D1"/>
    <w:rsid w:val="007D19D4"/>
    <w:rsid w:val="007D1EDF"/>
    <w:rsid w:val="007D1EED"/>
    <w:rsid w:val="007D261F"/>
    <w:rsid w:val="007E1101"/>
    <w:rsid w:val="007E15F0"/>
    <w:rsid w:val="007E2332"/>
    <w:rsid w:val="007E2FB0"/>
    <w:rsid w:val="007E3AC4"/>
    <w:rsid w:val="007E668F"/>
    <w:rsid w:val="007E7B36"/>
    <w:rsid w:val="007F1DB9"/>
    <w:rsid w:val="007F2EEB"/>
    <w:rsid w:val="007F3E53"/>
    <w:rsid w:val="007F5C87"/>
    <w:rsid w:val="007F5E22"/>
    <w:rsid w:val="007F7755"/>
    <w:rsid w:val="007F7C77"/>
    <w:rsid w:val="00801BE4"/>
    <w:rsid w:val="00801D79"/>
    <w:rsid w:val="0080357B"/>
    <w:rsid w:val="008053BB"/>
    <w:rsid w:val="0080699C"/>
    <w:rsid w:val="00810839"/>
    <w:rsid w:val="00811DE7"/>
    <w:rsid w:val="00813A08"/>
    <w:rsid w:val="00813F9A"/>
    <w:rsid w:val="00814DDB"/>
    <w:rsid w:val="008154F1"/>
    <w:rsid w:val="00816A2D"/>
    <w:rsid w:val="00822783"/>
    <w:rsid w:val="00824E7F"/>
    <w:rsid w:val="00824F35"/>
    <w:rsid w:val="00826BDF"/>
    <w:rsid w:val="00826EF9"/>
    <w:rsid w:val="00831B33"/>
    <w:rsid w:val="008339FD"/>
    <w:rsid w:val="00835F95"/>
    <w:rsid w:val="00836674"/>
    <w:rsid w:val="00840983"/>
    <w:rsid w:val="008409F3"/>
    <w:rsid w:val="00843282"/>
    <w:rsid w:val="008444A0"/>
    <w:rsid w:val="00844EB3"/>
    <w:rsid w:val="00845469"/>
    <w:rsid w:val="00846713"/>
    <w:rsid w:val="00846DA3"/>
    <w:rsid w:val="0085130B"/>
    <w:rsid w:val="00852120"/>
    <w:rsid w:val="008564A7"/>
    <w:rsid w:val="00860499"/>
    <w:rsid w:val="00860809"/>
    <w:rsid w:val="00860AFD"/>
    <w:rsid w:val="0086175A"/>
    <w:rsid w:val="00861A85"/>
    <w:rsid w:val="00863793"/>
    <w:rsid w:val="0086448F"/>
    <w:rsid w:val="00865411"/>
    <w:rsid w:val="00866162"/>
    <w:rsid w:val="00866BD8"/>
    <w:rsid w:val="0087178A"/>
    <w:rsid w:val="00872BD6"/>
    <w:rsid w:val="00873B34"/>
    <w:rsid w:val="00874BC8"/>
    <w:rsid w:val="0088088E"/>
    <w:rsid w:val="008815BC"/>
    <w:rsid w:val="00883777"/>
    <w:rsid w:val="0088469F"/>
    <w:rsid w:val="00890AF4"/>
    <w:rsid w:val="008912CB"/>
    <w:rsid w:val="008A3E0F"/>
    <w:rsid w:val="008A67F7"/>
    <w:rsid w:val="008B457B"/>
    <w:rsid w:val="008B6E2D"/>
    <w:rsid w:val="008B7361"/>
    <w:rsid w:val="008B73E9"/>
    <w:rsid w:val="008C0070"/>
    <w:rsid w:val="008C10EA"/>
    <w:rsid w:val="008C4EFA"/>
    <w:rsid w:val="008C7DCB"/>
    <w:rsid w:val="008D07A8"/>
    <w:rsid w:val="008D0EDB"/>
    <w:rsid w:val="008D4A99"/>
    <w:rsid w:val="008D60EF"/>
    <w:rsid w:val="008D6839"/>
    <w:rsid w:val="008D72EA"/>
    <w:rsid w:val="008E3DA2"/>
    <w:rsid w:val="008E553C"/>
    <w:rsid w:val="008E5A47"/>
    <w:rsid w:val="008E6411"/>
    <w:rsid w:val="008F0B3D"/>
    <w:rsid w:val="008F2E67"/>
    <w:rsid w:val="008F5A4A"/>
    <w:rsid w:val="008F672D"/>
    <w:rsid w:val="008F7267"/>
    <w:rsid w:val="008F7AE8"/>
    <w:rsid w:val="008F7F62"/>
    <w:rsid w:val="009002F1"/>
    <w:rsid w:val="00901916"/>
    <w:rsid w:val="0090255F"/>
    <w:rsid w:val="00902C35"/>
    <w:rsid w:val="00902CAB"/>
    <w:rsid w:val="009035D3"/>
    <w:rsid w:val="0090587F"/>
    <w:rsid w:val="00911961"/>
    <w:rsid w:val="0091296F"/>
    <w:rsid w:val="00913274"/>
    <w:rsid w:val="00915F8C"/>
    <w:rsid w:val="00917EFF"/>
    <w:rsid w:val="00922B07"/>
    <w:rsid w:val="00926455"/>
    <w:rsid w:val="009302A3"/>
    <w:rsid w:val="0093037D"/>
    <w:rsid w:val="00931BB2"/>
    <w:rsid w:val="00935852"/>
    <w:rsid w:val="00937F19"/>
    <w:rsid w:val="0094613C"/>
    <w:rsid w:val="00946CBC"/>
    <w:rsid w:val="00946D36"/>
    <w:rsid w:val="00946EF9"/>
    <w:rsid w:val="0095219D"/>
    <w:rsid w:val="0095526D"/>
    <w:rsid w:val="00962E9D"/>
    <w:rsid w:val="00964ADA"/>
    <w:rsid w:val="009661A0"/>
    <w:rsid w:val="0097462D"/>
    <w:rsid w:val="00975FC0"/>
    <w:rsid w:val="00976210"/>
    <w:rsid w:val="00976DEF"/>
    <w:rsid w:val="0097766F"/>
    <w:rsid w:val="00980E12"/>
    <w:rsid w:val="00982853"/>
    <w:rsid w:val="0098513E"/>
    <w:rsid w:val="00990785"/>
    <w:rsid w:val="00992ED9"/>
    <w:rsid w:val="00993493"/>
    <w:rsid w:val="00996902"/>
    <w:rsid w:val="009A22FE"/>
    <w:rsid w:val="009A321B"/>
    <w:rsid w:val="009A3802"/>
    <w:rsid w:val="009A3848"/>
    <w:rsid w:val="009A4223"/>
    <w:rsid w:val="009A47CC"/>
    <w:rsid w:val="009A4844"/>
    <w:rsid w:val="009A6293"/>
    <w:rsid w:val="009B00CD"/>
    <w:rsid w:val="009B30F8"/>
    <w:rsid w:val="009B484B"/>
    <w:rsid w:val="009C0A3E"/>
    <w:rsid w:val="009C4CE1"/>
    <w:rsid w:val="009D2F0A"/>
    <w:rsid w:val="009D309E"/>
    <w:rsid w:val="009D4A12"/>
    <w:rsid w:val="009D4F52"/>
    <w:rsid w:val="009D635B"/>
    <w:rsid w:val="009D6DE1"/>
    <w:rsid w:val="009D70AE"/>
    <w:rsid w:val="009D749F"/>
    <w:rsid w:val="009D7E1C"/>
    <w:rsid w:val="009E0000"/>
    <w:rsid w:val="009E0DF7"/>
    <w:rsid w:val="009E0F88"/>
    <w:rsid w:val="009E11B8"/>
    <w:rsid w:val="009E2341"/>
    <w:rsid w:val="009E5087"/>
    <w:rsid w:val="009F04FF"/>
    <w:rsid w:val="009F228E"/>
    <w:rsid w:val="009F3029"/>
    <w:rsid w:val="009F3A3B"/>
    <w:rsid w:val="009F3D6B"/>
    <w:rsid w:val="009F719A"/>
    <w:rsid w:val="009F71DA"/>
    <w:rsid w:val="009F7A8F"/>
    <w:rsid w:val="00A02C5E"/>
    <w:rsid w:val="00A0474D"/>
    <w:rsid w:val="00A05582"/>
    <w:rsid w:val="00A07B77"/>
    <w:rsid w:val="00A102EC"/>
    <w:rsid w:val="00A12924"/>
    <w:rsid w:val="00A13156"/>
    <w:rsid w:val="00A13DB1"/>
    <w:rsid w:val="00A20A2A"/>
    <w:rsid w:val="00A316D4"/>
    <w:rsid w:val="00A321CB"/>
    <w:rsid w:val="00A338A0"/>
    <w:rsid w:val="00A401AD"/>
    <w:rsid w:val="00A45441"/>
    <w:rsid w:val="00A455BF"/>
    <w:rsid w:val="00A47CC7"/>
    <w:rsid w:val="00A5057E"/>
    <w:rsid w:val="00A51088"/>
    <w:rsid w:val="00A52BF1"/>
    <w:rsid w:val="00A538C9"/>
    <w:rsid w:val="00A56843"/>
    <w:rsid w:val="00A61687"/>
    <w:rsid w:val="00A622B4"/>
    <w:rsid w:val="00A64A7E"/>
    <w:rsid w:val="00A65C96"/>
    <w:rsid w:val="00A66ABC"/>
    <w:rsid w:val="00A70AF4"/>
    <w:rsid w:val="00A83107"/>
    <w:rsid w:val="00A87589"/>
    <w:rsid w:val="00A92400"/>
    <w:rsid w:val="00A963B2"/>
    <w:rsid w:val="00A96C6C"/>
    <w:rsid w:val="00A9745D"/>
    <w:rsid w:val="00AA2A70"/>
    <w:rsid w:val="00AA2E2C"/>
    <w:rsid w:val="00AA392E"/>
    <w:rsid w:val="00AA5C66"/>
    <w:rsid w:val="00AB0B27"/>
    <w:rsid w:val="00AB0C88"/>
    <w:rsid w:val="00AB62B0"/>
    <w:rsid w:val="00AB70FC"/>
    <w:rsid w:val="00AC1957"/>
    <w:rsid w:val="00AC2172"/>
    <w:rsid w:val="00AC5726"/>
    <w:rsid w:val="00AC6391"/>
    <w:rsid w:val="00AC6BA2"/>
    <w:rsid w:val="00AC6F47"/>
    <w:rsid w:val="00AC7671"/>
    <w:rsid w:val="00AD0819"/>
    <w:rsid w:val="00AD1CDC"/>
    <w:rsid w:val="00AD65DC"/>
    <w:rsid w:val="00AD785A"/>
    <w:rsid w:val="00AE2FC3"/>
    <w:rsid w:val="00AE3E1D"/>
    <w:rsid w:val="00AE44F9"/>
    <w:rsid w:val="00AF2475"/>
    <w:rsid w:val="00AF2F2C"/>
    <w:rsid w:val="00AF42BD"/>
    <w:rsid w:val="00AF4F53"/>
    <w:rsid w:val="00AF682A"/>
    <w:rsid w:val="00AF6937"/>
    <w:rsid w:val="00B008F0"/>
    <w:rsid w:val="00B01448"/>
    <w:rsid w:val="00B02432"/>
    <w:rsid w:val="00B025A5"/>
    <w:rsid w:val="00B035F5"/>
    <w:rsid w:val="00B063B7"/>
    <w:rsid w:val="00B10AD8"/>
    <w:rsid w:val="00B118ED"/>
    <w:rsid w:val="00B22AA3"/>
    <w:rsid w:val="00B26350"/>
    <w:rsid w:val="00B271C4"/>
    <w:rsid w:val="00B358F8"/>
    <w:rsid w:val="00B37667"/>
    <w:rsid w:val="00B41B04"/>
    <w:rsid w:val="00B45BF9"/>
    <w:rsid w:val="00B524DB"/>
    <w:rsid w:val="00B54F67"/>
    <w:rsid w:val="00B567D0"/>
    <w:rsid w:val="00B57094"/>
    <w:rsid w:val="00B61FED"/>
    <w:rsid w:val="00B631D5"/>
    <w:rsid w:val="00B679ED"/>
    <w:rsid w:val="00B67B2E"/>
    <w:rsid w:val="00B70373"/>
    <w:rsid w:val="00B704AE"/>
    <w:rsid w:val="00B744C1"/>
    <w:rsid w:val="00B7659D"/>
    <w:rsid w:val="00B77F88"/>
    <w:rsid w:val="00B80EA7"/>
    <w:rsid w:val="00B83C86"/>
    <w:rsid w:val="00B86A2F"/>
    <w:rsid w:val="00B95B59"/>
    <w:rsid w:val="00B97454"/>
    <w:rsid w:val="00BA17B0"/>
    <w:rsid w:val="00BA1EE8"/>
    <w:rsid w:val="00BA353E"/>
    <w:rsid w:val="00BB5DEC"/>
    <w:rsid w:val="00BB790A"/>
    <w:rsid w:val="00BB7D3F"/>
    <w:rsid w:val="00BC04C6"/>
    <w:rsid w:val="00BC0A27"/>
    <w:rsid w:val="00BC24FB"/>
    <w:rsid w:val="00BC2B80"/>
    <w:rsid w:val="00BC2E1E"/>
    <w:rsid w:val="00BC3556"/>
    <w:rsid w:val="00BC473B"/>
    <w:rsid w:val="00BC4C84"/>
    <w:rsid w:val="00BC5BA4"/>
    <w:rsid w:val="00BC70A6"/>
    <w:rsid w:val="00BC75E8"/>
    <w:rsid w:val="00BC78B6"/>
    <w:rsid w:val="00BD5FE6"/>
    <w:rsid w:val="00BE013F"/>
    <w:rsid w:val="00BE02CD"/>
    <w:rsid w:val="00BE4D44"/>
    <w:rsid w:val="00BE6321"/>
    <w:rsid w:val="00BF26C7"/>
    <w:rsid w:val="00BF515D"/>
    <w:rsid w:val="00BF5E61"/>
    <w:rsid w:val="00C02493"/>
    <w:rsid w:val="00C043E6"/>
    <w:rsid w:val="00C058CA"/>
    <w:rsid w:val="00C108D0"/>
    <w:rsid w:val="00C1267A"/>
    <w:rsid w:val="00C154F1"/>
    <w:rsid w:val="00C15A1A"/>
    <w:rsid w:val="00C22645"/>
    <w:rsid w:val="00C232D0"/>
    <w:rsid w:val="00C3101F"/>
    <w:rsid w:val="00C36A02"/>
    <w:rsid w:val="00C40CF0"/>
    <w:rsid w:val="00C4154A"/>
    <w:rsid w:val="00C454F1"/>
    <w:rsid w:val="00C53295"/>
    <w:rsid w:val="00C54BBD"/>
    <w:rsid w:val="00C60EBF"/>
    <w:rsid w:val="00C6647C"/>
    <w:rsid w:val="00C6654F"/>
    <w:rsid w:val="00C7002C"/>
    <w:rsid w:val="00C71093"/>
    <w:rsid w:val="00C718CB"/>
    <w:rsid w:val="00C73919"/>
    <w:rsid w:val="00C73CF3"/>
    <w:rsid w:val="00C75AC3"/>
    <w:rsid w:val="00C77A67"/>
    <w:rsid w:val="00C84227"/>
    <w:rsid w:val="00C92F00"/>
    <w:rsid w:val="00C9600C"/>
    <w:rsid w:val="00C96D5B"/>
    <w:rsid w:val="00C975A5"/>
    <w:rsid w:val="00CA1015"/>
    <w:rsid w:val="00CA13FA"/>
    <w:rsid w:val="00CA1595"/>
    <w:rsid w:val="00CA3562"/>
    <w:rsid w:val="00CA3592"/>
    <w:rsid w:val="00CA6814"/>
    <w:rsid w:val="00CA76EA"/>
    <w:rsid w:val="00CB1B01"/>
    <w:rsid w:val="00CB3E62"/>
    <w:rsid w:val="00CB7B46"/>
    <w:rsid w:val="00CC4B32"/>
    <w:rsid w:val="00CC6C67"/>
    <w:rsid w:val="00CD32A2"/>
    <w:rsid w:val="00CD4AC5"/>
    <w:rsid w:val="00CD61C1"/>
    <w:rsid w:val="00CD76C8"/>
    <w:rsid w:val="00CE01C2"/>
    <w:rsid w:val="00CE3E56"/>
    <w:rsid w:val="00CE4545"/>
    <w:rsid w:val="00CE5153"/>
    <w:rsid w:val="00CE70D2"/>
    <w:rsid w:val="00CF2D39"/>
    <w:rsid w:val="00CF5566"/>
    <w:rsid w:val="00D01670"/>
    <w:rsid w:val="00D0337F"/>
    <w:rsid w:val="00D0597D"/>
    <w:rsid w:val="00D10645"/>
    <w:rsid w:val="00D10A54"/>
    <w:rsid w:val="00D11CB8"/>
    <w:rsid w:val="00D14A58"/>
    <w:rsid w:val="00D16080"/>
    <w:rsid w:val="00D20F8A"/>
    <w:rsid w:val="00D2399B"/>
    <w:rsid w:val="00D26FE8"/>
    <w:rsid w:val="00D30008"/>
    <w:rsid w:val="00D33025"/>
    <w:rsid w:val="00D3351B"/>
    <w:rsid w:val="00D3453C"/>
    <w:rsid w:val="00D352C1"/>
    <w:rsid w:val="00D3649D"/>
    <w:rsid w:val="00D4341A"/>
    <w:rsid w:val="00D45C36"/>
    <w:rsid w:val="00D45D58"/>
    <w:rsid w:val="00D47898"/>
    <w:rsid w:val="00D500CF"/>
    <w:rsid w:val="00D52629"/>
    <w:rsid w:val="00D529A5"/>
    <w:rsid w:val="00D57119"/>
    <w:rsid w:val="00D63E43"/>
    <w:rsid w:val="00D643C6"/>
    <w:rsid w:val="00D6506A"/>
    <w:rsid w:val="00D66110"/>
    <w:rsid w:val="00D6649A"/>
    <w:rsid w:val="00D752F8"/>
    <w:rsid w:val="00D80EF1"/>
    <w:rsid w:val="00D82461"/>
    <w:rsid w:val="00D86D3A"/>
    <w:rsid w:val="00D86E94"/>
    <w:rsid w:val="00D9092D"/>
    <w:rsid w:val="00D90A68"/>
    <w:rsid w:val="00D92701"/>
    <w:rsid w:val="00D92A8E"/>
    <w:rsid w:val="00D952C4"/>
    <w:rsid w:val="00D95AD6"/>
    <w:rsid w:val="00D9751F"/>
    <w:rsid w:val="00DA00BE"/>
    <w:rsid w:val="00DA2569"/>
    <w:rsid w:val="00DA3F04"/>
    <w:rsid w:val="00DA41B1"/>
    <w:rsid w:val="00DA5BE5"/>
    <w:rsid w:val="00DA6724"/>
    <w:rsid w:val="00DB1D95"/>
    <w:rsid w:val="00DB3F37"/>
    <w:rsid w:val="00DB4CAC"/>
    <w:rsid w:val="00DB5736"/>
    <w:rsid w:val="00DC0FBC"/>
    <w:rsid w:val="00DC6DE4"/>
    <w:rsid w:val="00DC77B8"/>
    <w:rsid w:val="00DC7B7D"/>
    <w:rsid w:val="00DD48C1"/>
    <w:rsid w:val="00DD69E1"/>
    <w:rsid w:val="00DD6D55"/>
    <w:rsid w:val="00DD737C"/>
    <w:rsid w:val="00DD7592"/>
    <w:rsid w:val="00DE263B"/>
    <w:rsid w:val="00DF1632"/>
    <w:rsid w:val="00DF21B4"/>
    <w:rsid w:val="00DF28C0"/>
    <w:rsid w:val="00DF7ED7"/>
    <w:rsid w:val="00E03924"/>
    <w:rsid w:val="00E047FD"/>
    <w:rsid w:val="00E05E31"/>
    <w:rsid w:val="00E0650D"/>
    <w:rsid w:val="00E065EB"/>
    <w:rsid w:val="00E0757F"/>
    <w:rsid w:val="00E07DD3"/>
    <w:rsid w:val="00E11D1C"/>
    <w:rsid w:val="00E12C71"/>
    <w:rsid w:val="00E130BE"/>
    <w:rsid w:val="00E150E1"/>
    <w:rsid w:val="00E16690"/>
    <w:rsid w:val="00E16DAD"/>
    <w:rsid w:val="00E20DD0"/>
    <w:rsid w:val="00E20F31"/>
    <w:rsid w:val="00E21908"/>
    <w:rsid w:val="00E21AF6"/>
    <w:rsid w:val="00E22DFA"/>
    <w:rsid w:val="00E24E78"/>
    <w:rsid w:val="00E271C7"/>
    <w:rsid w:val="00E27362"/>
    <w:rsid w:val="00E27B86"/>
    <w:rsid w:val="00E34986"/>
    <w:rsid w:val="00E34EB4"/>
    <w:rsid w:val="00E35E8B"/>
    <w:rsid w:val="00E42C3E"/>
    <w:rsid w:val="00E43637"/>
    <w:rsid w:val="00E437F5"/>
    <w:rsid w:val="00E4412B"/>
    <w:rsid w:val="00E44149"/>
    <w:rsid w:val="00E4528C"/>
    <w:rsid w:val="00E52692"/>
    <w:rsid w:val="00E534DF"/>
    <w:rsid w:val="00E54364"/>
    <w:rsid w:val="00E55BE9"/>
    <w:rsid w:val="00E57D83"/>
    <w:rsid w:val="00E60E9C"/>
    <w:rsid w:val="00E63F45"/>
    <w:rsid w:val="00E64291"/>
    <w:rsid w:val="00E650C1"/>
    <w:rsid w:val="00E65253"/>
    <w:rsid w:val="00E72B42"/>
    <w:rsid w:val="00E77810"/>
    <w:rsid w:val="00E815BD"/>
    <w:rsid w:val="00E81CDB"/>
    <w:rsid w:val="00E81F51"/>
    <w:rsid w:val="00E81F65"/>
    <w:rsid w:val="00E83F2B"/>
    <w:rsid w:val="00E875AC"/>
    <w:rsid w:val="00E9007B"/>
    <w:rsid w:val="00E906BD"/>
    <w:rsid w:val="00E90BF5"/>
    <w:rsid w:val="00E915EB"/>
    <w:rsid w:val="00E94692"/>
    <w:rsid w:val="00E96F00"/>
    <w:rsid w:val="00EA25DF"/>
    <w:rsid w:val="00EA5021"/>
    <w:rsid w:val="00EA7C49"/>
    <w:rsid w:val="00EB1562"/>
    <w:rsid w:val="00EB17F0"/>
    <w:rsid w:val="00EB2051"/>
    <w:rsid w:val="00EB3476"/>
    <w:rsid w:val="00EB5E0B"/>
    <w:rsid w:val="00EB64EA"/>
    <w:rsid w:val="00EC177C"/>
    <w:rsid w:val="00EC1FAA"/>
    <w:rsid w:val="00EC292E"/>
    <w:rsid w:val="00EC41C9"/>
    <w:rsid w:val="00EC4BAA"/>
    <w:rsid w:val="00EC5CE6"/>
    <w:rsid w:val="00EC7E4F"/>
    <w:rsid w:val="00ED7D46"/>
    <w:rsid w:val="00EE1DEB"/>
    <w:rsid w:val="00EE4FEE"/>
    <w:rsid w:val="00EF1BC8"/>
    <w:rsid w:val="00EF247B"/>
    <w:rsid w:val="00EF2EAE"/>
    <w:rsid w:val="00EF3D8C"/>
    <w:rsid w:val="00EF5304"/>
    <w:rsid w:val="00EF6CA9"/>
    <w:rsid w:val="00F00CFF"/>
    <w:rsid w:val="00F0106F"/>
    <w:rsid w:val="00F02F02"/>
    <w:rsid w:val="00F05484"/>
    <w:rsid w:val="00F10AAD"/>
    <w:rsid w:val="00F128B6"/>
    <w:rsid w:val="00F14A50"/>
    <w:rsid w:val="00F16292"/>
    <w:rsid w:val="00F22520"/>
    <w:rsid w:val="00F23395"/>
    <w:rsid w:val="00F253A2"/>
    <w:rsid w:val="00F30BA6"/>
    <w:rsid w:val="00F32317"/>
    <w:rsid w:val="00F408CF"/>
    <w:rsid w:val="00F446E8"/>
    <w:rsid w:val="00F45855"/>
    <w:rsid w:val="00F47158"/>
    <w:rsid w:val="00F47EB9"/>
    <w:rsid w:val="00F522E9"/>
    <w:rsid w:val="00F5354F"/>
    <w:rsid w:val="00F54482"/>
    <w:rsid w:val="00F544E0"/>
    <w:rsid w:val="00F54FA0"/>
    <w:rsid w:val="00F57036"/>
    <w:rsid w:val="00F5730D"/>
    <w:rsid w:val="00F578D2"/>
    <w:rsid w:val="00F57FCC"/>
    <w:rsid w:val="00F610D4"/>
    <w:rsid w:val="00F6303A"/>
    <w:rsid w:val="00F6392A"/>
    <w:rsid w:val="00F6471F"/>
    <w:rsid w:val="00F72F6F"/>
    <w:rsid w:val="00F733BF"/>
    <w:rsid w:val="00F74B13"/>
    <w:rsid w:val="00F7507F"/>
    <w:rsid w:val="00F812A2"/>
    <w:rsid w:val="00F82234"/>
    <w:rsid w:val="00F853A7"/>
    <w:rsid w:val="00F87348"/>
    <w:rsid w:val="00F87460"/>
    <w:rsid w:val="00F875C6"/>
    <w:rsid w:val="00F91B48"/>
    <w:rsid w:val="00F9236C"/>
    <w:rsid w:val="00F92E63"/>
    <w:rsid w:val="00F955AB"/>
    <w:rsid w:val="00F95791"/>
    <w:rsid w:val="00FA086F"/>
    <w:rsid w:val="00FA10FF"/>
    <w:rsid w:val="00FA3337"/>
    <w:rsid w:val="00FA333C"/>
    <w:rsid w:val="00FA598A"/>
    <w:rsid w:val="00FA6988"/>
    <w:rsid w:val="00FA7566"/>
    <w:rsid w:val="00FA79C9"/>
    <w:rsid w:val="00FB470D"/>
    <w:rsid w:val="00FB6409"/>
    <w:rsid w:val="00FC1F8C"/>
    <w:rsid w:val="00FC3A72"/>
    <w:rsid w:val="00FC4AA5"/>
    <w:rsid w:val="00FD09E0"/>
    <w:rsid w:val="00FD330B"/>
    <w:rsid w:val="00FD3714"/>
    <w:rsid w:val="00FD7607"/>
    <w:rsid w:val="00FE10CA"/>
    <w:rsid w:val="00FE14CE"/>
    <w:rsid w:val="00FE2A5B"/>
    <w:rsid w:val="00FE3C1F"/>
    <w:rsid w:val="00FE3FF4"/>
    <w:rsid w:val="00FE46C5"/>
    <w:rsid w:val="00FE5A45"/>
    <w:rsid w:val="00FF1BC1"/>
    <w:rsid w:val="00FF3CD5"/>
    <w:rsid w:val="00FF557D"/>
    <w:rsid w:val="00FF5F22"/>
    <w:rsid w:val="00FF6314"/>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B582D3B0-E995-1242-99B4-3B7170E4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A1"/>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324338"/>
    <w:pPr>
      <w:tabs>
        <w:tab w:val="right" w:pos="8306"/>
      </w:tabs>
      <w:jc w:val="right"/>
    </w:pPr>
    <w:rPr>
      <w:rFonts w:cs="Arial"/>
      <w:i/>
      <w:color w:val="4472C4"/>
      <w:szCs w:val="16"/>
    </w:rPr>
  </w:style>
  <w:style w:type="paragraph" w:styleId="Footer">
    <w:name w:val="footer"/>
    <w:basedOn w:val="Normal"/>
    <w:link w:val="FooterChar"/>
    <w:autoRedefine/>
    <w:uiPriority w:val="99"/>
    <w:qFormat/>
    <w:rsid w:val="006568A7"/>
    <w:pPr>
      <w:tabs>
        <w:tab w:val="center" w:pos="4153"/>
      </w:tabs>
    </w:pPr>
    <w:rPr>
      <w:rFonts w:ascii="Arial" w:hAnsi="Arial"/>
      <w:sz w:val="16"/>
    </w:rPr>
  </w:style>
  <w:style w:type="character" w:styleId="PageNumber">
    <w:name w:val="page number"/>
    <w:basedOn w:val="DefaultParagraphFont"/>
    <w:rsid w:val="00104EFB"/>
  </w:style>
  <w:style w:type="table" w:styleId="TableGrid">
    <w:name w:val="Table Grid"/>
    <w:basedOn w:val="TableNormal"/>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4344D4"/>
    <w:pPr>
      <w:spacing w:before="120" w:after="120"/>
    </w:pPr>
    <w:rPr>
      <w:rFonts w:ascii="Arial" w:eastAsia="Calibri" w:hAnsi="Arial"/>
      <w:sz w:val="22"/>
      <w:lang w:eastAsia="en-AU"/>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0D15CE"/>
    <w:pPr>
      <w:numPr>
        <w:numId w:val="1"/>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8"/>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324338"/>
    <w:rPr>
      <w:rFonts w:ascii="Arial" w:hAnsi="Arial" w:cs="Arial"/>
      <w:i/>
      <w:color w:val="4472C4"/>
      <w:sz w:val="16"/>
      <w:szCs w:val="16"/>
      <w:lang w:val="en-GB" w:eastAsia="en-GB"/>
    </w:rPr>
  </w:style>
  <w:style w:type="character" w:customStyle="1" w:styleId="FooterChar">
    <w:name w:val="Footer Char"/>
    <w:link w:val="Footer"/>
    <w:uiPriority w:val="99"/>
    <w:rsid w:val="006568A7"/>
    <w:rPr>
      <w:rFonts w:ascii="Arial" w:hAnsi="Arial"/>
      <w:sz w:val="16"/>
      <w:szCs w:val="24"/>
      <w:lang w:val="en-GB" w:eastAsia="en-GB"/>
    </w:rPr>
  </w:style>
  <w:style w:type="paragraph" w:customStyle="1" w:styleId="SectionAsubsection">
    <w:name w:val="SectionA_subsection"/>
    <w:basedOn w:val="Normal"/>
    <w:autoRedefine/>
    <w:qFormat/>
    <w:rsid w:val="003B6FAB"/>
    <w:pPr>
      <w:numPr>
        <w:numId w:val="2"/>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EB1562"/>
    <w:pPr>
      <w:numPr>
        <w:numId w:val="0"/>
      </w:numPr>
    </w:pPr>
    <w:rPr>
      <w:b w:val="0"/>
      <w:i/>
      <w:color w:val="0070C0"/>
      <w:szCs w:val="19"/>
    </w:rPr>
  </w:style>
  <w:style w:type="paragraph" w:customStyle="1" w:styleId="SectionBSubsection">
    <w:name w:val="SectionB_Subsection"/>
    <w:basedOn w:val="SectionAsubsection"/>
    <w:autoRedefine/>
    <w:qFormat/>
    <w:rsid w:val="00C154F1"/>
    <w:pPr>
      <w:numPr>
        <w:numId w:val="3"/>
      </w:numPr>
      <w:ind w:left="284" w:hanging="284"/>
    </w:pPr>
  </w:style>
  <w:style w:type="paragraph" w:customStyle="1" w:styleId="SectionBSubsection2">
    <w:name w:val="SectionB_Subsection2"/>
    <w:basedOn w:val="Guidingtext"/>
    <w:next w:val="SectionBSubsection"/>
    <w:autoRedefine/>
    <w:qFormat/>
    <w:rsid w:val="00874BC8"/>
    <w:pPr>
      <w:numPr>
        <w:ilvl w:val="1"/>
        <w:numId w:val="3"/>
      </w:numPr>
    </w:pPr>
    <w:rPr>
      <w:b/>
      <w:i w:val="0"/>
      <w:color w:val="auto"/>
    </w:rPr>
  </w:style>
  <w:style w:type="paragraph" w:customStyle="1" w:styleId="Standard">
    <w:name w:val="Standard"/>
    <w:basedOn w:val="Normal"/>
    <w:autoRedefine/>
    <w:qFormat/>
    <w:rsid w:val="00051F1D"/>
    <w:pPr>
      <w:spacing w:before="120" w:after="120"/>
    </w:pPr>
    <w:rPr>
      <w:rFonts w:ascii="Arial" w:hAnsi="Arial"/>
      <w:b/>
      <w:i/>
      <w:sz w:val="22"/>
      <w:szCs w:val="20"/>
      <w:lang w:val="en-AU" w:eastAsia="en-US"/>
    </w:rPr>
  </w:style>
  <w:style w:type="numbering" w:styleId="111111">
    <w:name w:val="Outline List 2"/>
    <w:basedOn w:val="NoList"/>
    <w:rsid w:val="00C154F1"/>
    <w:pPr>
      <w:numPr>
        <w:numId w:val="4"/>
      </w:numPr>
    </w:pPr>
  </w:style>
  <w:style w:type="paragraph" w:customStyle="1" w:styleId="Guidingtextnumbered">
    <w:name w:val="Guiding text numbered"/>
    <w:basedOn w:val="Guidingtext"/>
    <w:autoRedefine/>
    <w:qFormat/>
    <w:rsid w:val="003847EE"/>
    <w:pPr>
      <w:numPr>
        <w:numId w:val="9"/>
      </w:numPr>
    </w:pPr>
  </w:style>
  <w:style w:type="paragraph" w:customStyle="1" w:styleId="Guidingtextbulleted">
    <w:name w:val="Guiding text bulleted"/>
    <w:basedOn w:val="Guidingtextnumbered"/>
    <w:next w:val="Guidingtextnumbered"/>
    <w:autoRedefine/>
    <w:qFormat/>
    <w:rsid w:val="003358AD"/>
    <w:pPr>
      <w:numPr>
        <w:numId w:val="7"/>
      </w:numPr>
    </w:pPr>
  </w:style>
  <w:style w:type="paragraph" w:customStyle="1" w:styleId="SectionCsubsection">
    <w:name w:val="SectionC_subsection"/>
    <w:basedOn w:val="Normal"/>
    <w:autoRedefine/>
    <w:qFormat/>
    <w:rsid w:val="00051F1D"/>
    <w:pPr>
      <w:spacing w:before="120" w:after="120"/>
    </w:pPr>
    <w:rPr>
      <w:rFonts w:ascii="Arial" w:hAnsi="Arial"/>
      <w:b/>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6"/>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F14A50"/>
    <w:pPr>
      <w:numPr>
        <w:numId w:val="5"/>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Smalltext">
    <w:name w:val="Small text"/>
    <w:basedOn w:val="Normal"/>
    <w:uiPriority w:val="99"/>
    <w:rsid w:val="00DA6724"/>
    <w:pPr>
      <w:spacing w:before="120" w:after="120"/>
    </w:pPr>
    <w:rPr>
      <w:rFonts w:ascii="Calibri" w:hAnsi="Calibri" w:cs="Arial"/>
      <w:sz w:val="18"/>
      <w:szCs w:val="22"/>
      <w:lang w:val="en-AU" w:eastAsia="en-AU"/>
    </w:rPr>
  </w:style>
  <w:style w:type="paragraph" w:customStyle="1" w:styleId="Bullet1">
    <w:name w:val="Bullet 1"/>
    <w:basedOn w:val="Normal"/>
    <w:link w:val="Bullet1Char1"/>
    <w:qFormat/>
    <w:rsid w:val="00DA6724"/>
    <w:pPr>
      <w:numPr>
        <w:numId w:val="10"/>
      </w:numPr>
      <w:spacing w:before="120" w:after="120"/>
    </w:pPr>
    <w:rPr>
      <w:rFonts w:ascii="Calibri" w:hAnsi="Calibri"/>
      <w:lang w:val="en-AU" w:eastAsia="en-AU"/>
    </w:rPr>
  </w:style>
  <w:style w:type="character" w:customStyle="1" w:styleId="Bullet1Char1">
    <w:name w:val="Bullet 1 Char1"/>
    <w:basedOn w:val="DefaultParagraphFont"/>
    <w:link w:val="Bullet1"/>
    <w:rsid w:val="00DA6724"/>
    <w:rPr>
      <w:rFonts w:ascii="Calibri" w:hAnsi="Calibri"/>
      <w:sz w:val="24"/>
      <w:szCs w:val="24"/>
    </w:rPr>
  </w:style>
  <w:style w:type="character" w:customStyle="1" w:styleId="BodycopyChar">
    <w:name w:val="Body copy Char"/>
    <w:link w:val="Bodycopy"/>
    <w:rsid w:val="004344D4"/>
    <w:rPr>
      <w:rFonts w:ascii="Arial" w:eastAsia="Calibri" w:hAnsi="Arial"/>
      <w:sz w:val="22"/>
      <w:szCs w:val="24"/>
      <w:lang w:val="en-GB"/>
    </w:rPr>
  </w:style>
  <w:style w:type="paragraph" w:customStyle="1" w:styleId="Standards">
    <w:name w:val="Standards"/>
    <w:basedOn w:val="Normal"/>
    <w:rsid w:val="008D0EDB"/>
    <w:rPr>
      <w:rFonts w:ascii="Calibri" w:hAnsi="Calibri"/>
      <w:i/>
      <w:sz w:val="20"/>
      <w:lang w:val="en-AU" w:eastAsia="en-AU"/>
    </w:rPr>
  </w:style>
  <w:style w:type="paragraph" w:customStyle="1" w:styleId="Bullet2">
    <w:name w:val="Bullet 2"/>
    <w:basedOn w:val="Normal"/>
    <w:qFormat/>
    <w:rsid w:val="008D0EDB"/>
    <w:pPr>
      <w:numPr>
        <w:numId w:val="11"/>
      </w:numPr>
      <w:spacing w:before="120" w:after="120"/>
    </w:pPr>
    <w:rPr>
      <w:rFonts w:ascii="Calibri" w:hAnsi="Calibri"/>
      <w:lang w:val="en-AU" w:eastAsia="en-AU"/>
    </w:rPr>
  </w:style>
  <w:style w:type="paragraph" w:customStyle="1" w:styleId="Bullet3">
    <w:name w:val="Bullet 3"/>
    <w:basedOn w:val="Bullet2"/>
    <w:link w:val="Bullet3Char"/>
    <w:qFormat/>
    <w:rsid w:val="002505C0"/>
    <w:pPr>
      <w:numPr>
        <w:numId w:val="12"/>
      </w:numPr>
      <w:ind w:left="1094" w:hanging="357"/>
    </w:pPr>
  </w:style>
  <w:style w:type="character" w:customStyle="1" w:styleId="Bullet3Char">
    <w:name w:val="Bullet 3 Char"/>
    <w:basedOn w:val="DefaultParagraphFont"/>
    <w:link w:val="Bullet3"/>
    <w:rsid w:val="002505C0"/>
    <w:rPr>
      <w:rFonts w:ascii="Calibri" w:hAnsi="Calibri"/>
      <w:sz w:val="24"/>
      <w:szCs w:val="24"/>
    </w:rPr>
  </w:style>
  <w:style w:type="paragraph" w:styleId="ListParagraph">
    <w:name w:val="List Paragraph"/>
    <w:basedOn w:val="Normal"/>
    <w:uiPriority w:val="34"/>
    <w:qFormat/>
    <w:rsid w:val="00607C78"/>
    <w:pPr>
      <w:spacing w:before="120" w:after="120"/>
      <w:ind w:left="720"/>
    </w:pPr>
    <w:rPr>
      <w:rFonts w:ascii="Calibri" w:hAnsi="Calibri" w:cs="Times"/>
      <w:lang w:val="en-AU" w:eastAsia="en-US"/>
    </w:rPr>
  </w:style>
  <w:style w:type="paragraph" w:customStyle="1" w:styleId="SteeringCommitteeBullet">
    <w:name w:val="Steering Committee Bullet"/>
    <w:basedOn w:val="Normal"/>
    <w:qFormat/>
    <w:rsid w:val="00AF6937"/>
    <w:pPr>
      <w:numPr>
        <w:numId w:val="13"/>
      </w:numPr>
      <w:tabs>
        <w:tab w:val="left" w:pos="357"/>
      </w:tabs>
      <w:spacing w:before="120" w:after="120"/>
      <w:ind w:left="360"/>
    </w:pPr>
    <w:rPr>
      <w:rFonts w:ascii="Calibri" w:hAnsi="Calibri"/>
      <w:szCs w:val="20"/>
      <w:lang w:val="en-AU" w:eastAsia="en-AU"/>
    </w:rPr>
  </w:style>
  <w:style w:type="paragraph" w:customStyle="1" w:styleId="Bullet5">
    <w:name w:val="Bullet 5"/>
    <w:basedOn w:val="Normal"/>
    <w:qFormat/>
    <w:rsid w:val="00975FC0"/>
    <w:pPr>
      <w:numPr>
        <w:numId w:val="14"/>
      </w:numPr>
      <w:spacing w:before="120" w:after="120"/>
      <w:ind w:left="814"/>
    </w:pPr>
    <w:rPr>
      <w:rFonts w:ascii="Calibri" w:hAnsi="Calibri"/>
      <w:lang w:val="en-AU" w:eastAsia="en-AU"/>
    </w:rPr>
  </w:style>
  <w:style w:type="paragraph" w:customStyle="1" w:styleId="Subheading1">
    <w:name w:val="Sub heading 1"/>
    <w:basedOn w:val="Normal"/>
    <w:rsid w:val="00A56843"/>
    <w:pPr>
      <w:tabs>
        <w:tab w:val="left" w:pos="318"/>
      </w:tabs>
      <w:spacing w:before="120" w:after="120"/>
      <w:ind w:left="357" w:hanging="357"/>
    </w:pPr>
    <w:rPr>
      <w:rFonts w:ascii="Calibri" w:hAnsi="Calibri"/>
      <w:b/>
      <w:lang w:val="en-AU" w:eastAsia="en-AU"/>
    </w:rPr>
  </w:style>
  <w:style w:type="paragraph" w:customStyle="1" w:styleId="Subheading3">
    <w:name w:val="Sub heading 3"/>
    <w:basedOn w:val="Normal"/>
    <w:qFormat/>
    <w:rsid w:val="00A64A7E"/>
    <w:pPr>
      <w:tabs>
        <w:tab w:val="left" w:pos="57"/>
        <w:tab w:val="left" w:pos="461"/>
      </w:tabs>
      <w:spacing w:before="120" w:after="120"/>
    </w:pPr>
    <w:rPr>
      <w:rFonts w:ascii="Calibri" w:hAnsi="Calibri"/>
      <w:b/>
      <w:lang w:val="en-AU" w:eastAsia="en-AU"/>
    </w:rPr>
  </w:style>
  <w:style w:type="character" w:customStyle="1" w:styleId="UnresolvedMention1">
    <w:name w:val="Unresolved Mention1"/>
    <w:basedOn w:val="DefaultParagraphFont"/>
    <w:uiPriority w:val="99"/>
    <w:semiHidden/>
    <w:unhideWhenUsed/>
    <w:rsid w:val="00860499"/>
    <w:rPr>
      <w:color w:val="605E5C"/>
      <w:shd w:val="clear" w:color="auto" w:fill="E1DFDD"/>
    </w:rPr>
  </w:style>
  <w:style w:type="paragraph" w:customStyle="1" w:styleId="CKTableText11pt">
    <w:name w:val="CK_Table Text 11pt"/>
    <w:basedOn w:val="Normal"/>
    <w:qFormat/>
    <w:rsid w:val="00DF28C0"/>
    <w:pPr>
      <w:spacing w:before="120" w:after="120" w:line="240" w:lineRule="atLeast"/>
      <w:ind w:left="57"/>
    </w:pPr>
    <w:rPr>
      <w:rFonts w:ascii="Arial" w:eastAsia="Cambria" w:hAnsi="Arial" w:cs="Arial"/>
      <w:sz w:val="22"/>
      <w:szCs w:val="20"/>
      <w:lang w:val="en-AU"/>
    </w:rPr>
  </w:style>
  <w:style w:type="paragraph" w:styleId="EndnoteText">
    <w:name w:val="endnote text"/>
    <w:basedOn w:val="Normal"/>
    <w:link w:val="EndnoteTextChar"/>
    <w:semiHidden/>
    <w:unhideWhenUsed/>
    <w:rsid w:val="00873B34"/>
    <w:rPr>
      <w:sz w:val="20"/>
      <w:szCs w:val="20"/>
    </w:rPr>
  </w:style>
  <w:style w:type="character" w:customStyle="1" w:styleId="EndnoteTextChar">
    <w:name w:val="Endnote Text Char"/>
    <w:basedOn w:val="DefaultParagraphFont"/>
    <w:link w:val="EndnoteText"/>
    <w:semiHidden/>
    <w:rsid w:val="00873B34"/>
    <w:rPr>
      <w:lang w:val="en-GB" w:eastAsia="en-GB"/>
    </w:rPr>
  </w:style>
  <w:style w:type="character" w:styleId="EndnoteReference">
    <w:name w:val="endnote reference"/>
    <w:basedOn w:val="DefaultParagraphFont"/>
    <w:semiHidden/>
    <w:unhideWhenUsed/>
    <w:rsid w:val="00873B34"/>
    <w:rPr>
      <w:vertAlign w:val="superscript"/>
    </w:rPr>
  </w:style>
  <w:style w:type="paragraph" w:styleId="ListBullet3">
    <w:name w:val="List Bullet 3"/>
    <w:basedOn w:val="Normal"/>
    <w:next w:val="ListBullet2"/>
    <w:unhideWhenUsed/>
    <w:rsid w:val="004B0B6E"/>
    <w:pPr>
      <w:numPr>
        <w:numId w:val="15"/>
      </w:numPr>
      <w:contextualSpacing/>
    </w:pPr>
    <w:rPr>
      <w:rFonts w:ascii="Arial" w:hAnsi="Arial"/>
      <w:sz w:val="22"/>
    </w:rPr>
  </w:style>
  <w:style w:type="paragraph" w:customStyle="1" w:styleId="Accrediationperiod">
    <w:name w:val="Accrediation period"/>
    <w:basedOn w:val="Accreditationtitle"/>
    <w:rsid w:val="005F1E71"/>
    <w:pPr>
      <w:spacing w:before="1000"/>
    </w:pPr>
    <w:rPr>
      <w:sz w:val="28"/>
    </w:rPr>
  </w:style>
  <w:style w:type="paragraph" w:customStyle="1" w:styleId="Accreditationtitle">
    <w:name w:val="Accreditation title"/>
    <w:basedOn w:val="Normal"/>
    <w:rsid w:val="005F1E71"/>
    <w:pPr>
      <w:spacing w:before="2000" w:after="3000"/>
    </w:pPr>
    <w:rPr>
      <w:rFonts w:ascii="Calibri" w:hAnsi="Calibri"/>
      <w:sz w:val="44"/>
      <w:lang w:val="en-AU" w:eastAsia="en-AU"/>
    </w:rPr>
  </w:style>
  <w:style w:type="paragraph" w:customStyle="1" w:styleId="Coursedocumentationtitle">
    <w:name w:val="Course documentation title"/>
    <w:basedOn w:val="Accreditationtitle"/>
    <w:qFormat/>
    <w:rsid w:val="005F1E71"/>
    <w:pPr>
      <w:spacing w:after="4000"/>
    </w:pPr>
  </w:style>
  <w:style w:type="character" w:customStyle="1" w:styleId="UnresolvedMention2">
    <w:name w:val="Unresolved Mention2"/>
    <w:basedOn w:val="DefaultParagraphFont"/>
    <w:uiPriority w:val="99"/>
    <w:semiHidden/>
    <w:unhideWhenUsed/>
    <w:rsid w:val="00843282"/>
    <w:rPr>
      <w:color w:val="605E5C"/>
      <w:shd w:val="clear" w:color="auto" w:fill="E1DFDD"/>
    </w:rPr>
  </w:style>
  <w:style w:type="paragraph" w:customStyle="1" w:styleId="Bold">
    <w:name w:val="Bold"/>
    <w:basedOn w:val="Normal"/>
    <w:rsid w:val="00BA353E"/>
    <w:pPr>
      <w:autoSpaceDE w:val="0"/>
      <w:autoSpaceDN w:val="0"/>
      <w:adjustRightInd w:val="0"/>
      <w:spacing w:before="120" w:after="120"/>
    </w:pPr>
    <w:rPr>
      <w:rFonts w:ascii="Calibri" w:hAnsi="Calibri" w:cs="Arial"/>
      <w:b/>
      <w:iCs/>
      <w:color w:val="000000"/>
      <w:szCs w:val="22"/>
      <w:lang w:eastAsia="en-AU"/>
    </w:rPr>
  </w:style>
  <w:style w:type="paragraph" w:customStyle="1" w:styleId="UnitTitle">
    <w:name w:val="Unit Title"/>
    <w:basedOn w:val="Normal"/>
    <w:next w:val="Normal"/>
    <w:rsid w:val="00BA353E"/>
    <w:pPr>
      <w:spacing w:before="120" w:after="120"/>
    </w:pPr>
    <w:rPr>
      <w:rFonts w:ascii="Calibri" w:hAnsi="Calibri" w:cs="Arial"/>
      <w:b/>
      <w:bCs/>
      <w:color w:val="000000"/>
      <w:kern w:val="32"/>
      <w:szCs w:val="32"/>
      <w:lang w:val="en-AU" w:eastAsia="en-AU"/>
    </w:rPr>
  </w:style>
  <w:style w:type="paragraph" w:customStyle="1" w:styleId="Licensing">
    <w:name w:val="Licensing"/>
    <w:basedOn w:val="Normal"/>
    <w:next w:val="Normal"/>
    <w:qFormat/>
    <w:rsid w:val="00BA353E"/>
    <w:pPr>
      <w:spacing w:before="120" w:after="120"/>
    </w:pPr>
    <w:rPr>
      <w:rFonts w:ascii="Calibri" w:hAnsi="Calibri"/>
      <w:i/>
      <w:sz w:val="22"/>
      <w:lang w:val="en-AU" w:eastAsia="en-AU"/>
    </w:rPr>
  </w:style>
  <w:style w:type="paragraph" w:styleId="BodyText">
    <w:name w:val="Body Text"/>
    <w:basedOn w:val="Normal"/>
    <w:link w:val="BodyTextChar"/>
    <w:semiHidden/>
    <w:unhideWhenUsed/>
    <w:rsid w:val="00F45855"/>
    <w:pPr>
      <w:spacing w:after="120"/>
    </w:pPr>
  </w:style>
  <w:style w:type="character" w:customStyle="1" w:styleId="BodyTextChar">
    <w:name w:val="Body Text Char"/>
    <w:basedOn w:val="DefaultParagraphFont"/>
    <w:link w:val="BodyText"/>
    <w:semiHidden/>
    <w:rsid w:val="00F45855"/>
    <w:rPr>
      <w:sz w:val="24"/>
      <w:szCs w:val="24"/>
      <w:lang w:val="en-GB" w:eastAsia="en-GB"/>
    </w:rPr>
  </w:style>
  <w:style w:type="character" w:styleId="UnresolvedMention">
    <w:name w:val="Unresolved Mention"/>
    <w:basedOn w:val="DefaultParagraphFont"/>
    <w:uiPriority w:val="99"/>
    <w:semiHidden/>
    <w:unhideWhenUsed/>
    <w:rsid w:val="00CD7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11633962">
      <w:bodyDiv w:val="1"/>
      <w:marLeft w:val="0"/>
      <w:marRight w:val="0"/>
      <w:marTop w:val="0"/>
      <w:marBottom w:val="0"/>
      <w:divBdr>
        <w:top w:val="none" w:sz="0" w:space="0" w:color="auto"/>
        <w:left w:val="none" w:sz="0" w:space="0" w:color="auto"/>
        <w:bottom w:val="none" w:sz="0" w:space="0" w:color="auto"/>
        <w:right w:val="none" w:sz="0" w:space="0" w:color="auto"/>
      </w:divBdr>
      <w:divsChild>
        <w:div w:id="1929659310">
          <w:marLeft w:val="0"/>
          <w:marRight w:val="0"/>
          <w:marTop w:val="0"/>
          <w:marBottom w:val="0"/>
          <w:divBdr>
            <w:top w:val="none" w:sz="0" w:space="0" w:color="auto"/>
            <w:left w:val="none" w:sz="0" w:space="0" w:color="auto"/>
            <w:bottom w:val="none" w:sz="0" w:space="0" w:color="auto"/>
            <w:right w:val="none" w:sz="0" w:space="0" w:color="auto"/>
          </w:divBdr>
          <w:divsChild>
            <w:div w:id="1723941295">
              <w:marLeft w:val="0"/>
              <w:marRight w:val="0"/>
              <w:marTop w:val="0"/>
              <w:marBottom w:val="0"/>
              <w:divBdr>
                <w:top w:val="none" w:sz="0" w:space="0" w:color="auto"/>
                <w:left w:val="none" w:sz="0" w:space="0" w:color="auto"/>
                <w:bottom w:val="none" w:sz="0" w:space="0" w:color="auto"/>
                <w:right w:val="none" w:sz="0" w:space="0" w:color="auto"/>
              </w:divBdr>
              <w:divsChild>
                <w:div w:id="1078675170">
                  <w:marLeft w:val="0"/>
                  <w:marRight w:val="0"/>
                  <w:marTop w:val="0"/>
                  <w:marBottom w:val="0"/>
                  <w:divBdr>
                    <w:top w:val="none" w:sz="0" w:space="0" w:color="auto"/>
                    <w:left w:val="none" w:sz="0" w:space="0" w:color="auto"/>
                    <w:bottom w:val="none" w:sz="0" w:space="0" w:color="auto"/>
                    <w:right w:val="none" w:sz="0" w:space="0" w:color="auto"/>
                  </w:divBdr>
                  <w:divsChild>
                    <w:div w:id="5051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5495">
      <w:bodyDiv w:val="1"/>
      <w:marLeft w:val="0"/>
      <w:marRight w:val="0"/>
      <w:marTop w:val="0"/>
      <w:marBottom w:val="0"/>
      <w:divBdr>
        <w:top w:val="none" w:sz="0" w:space="0" w:color="auto"/>
        <w:left w:val="none" w:sz="0" w:space="0" w:color="auto"/>
        <w:bottom w:val="none" w:sz="0" w:space="0" w:color="auto"/>
        <w:right w:val="none" w:sz="0" w:space="0" w:color="auto"/>
      </w:divBdr>
    </w:div>
    <w:div w:id="530874109">
      <w:bodyDiv w:val="1"/>
      <w:marLeft w:val="0"/>
      <w:marRight w:val="0"/>
      <w:marTop w:val="0"/>
      <w:marBottom w:val="0"/>
      <w:divBdr>
        <w:top w:val="none" w:sz="0" w:space="0" w:color="auto"/>
        <w:left w:val="none" w:sz="0" w:space="0" w:color="auto"/>
        <w:bottom w:val="none" w:sz="0" w:space="0" w:color="auto"/>
        <w:right w:val="none" w:sz="0" w:space="0" w:color="auto"/>
      </w:divBdr>
      <w:divsChild>
        <w:div w:id="603994871">
          <w:marLeft w:val="0"/>
          <w:marRight w:val="0"/>
          <w:marTop w:val="0"/>
          <w:marBottom w:val="0"/>
          <w:divBdr>
            <w:top w:val="none" w:sz="0" w:space="0" w:color="auto"/>
            <w:left w:val="none" w:sz="0" w:space="0" w:color="auto"/>
            <w:bottom w:val="none" w:sz="0" w:space="0" w:color="auto"/>
            <w:right w:val="none" w:sz="0" w:space="0" w:color="auto"/>
          </w:divBdr>
          <w:divsChild>
            <w:div w:id="359211271">
              <w:marLeft w:val="0"/>
              <w:marRight w:val="0"/>
              <w:marTop w:val="0"/>
              <w:marBottom w:val="0"/>
              <w:divBdr>
                <w:top w:val="none" w:sz="0" w:space="0" w:color="auto"/>
                <w:left w:val="none" w:sz="0" w:space="0" w:color="auto"/>
                <w:bottom w:val="none" w:sz="0" w:space="0" w:color="auto"/>
                <w:right w:val="none" w:sz="0" w:space="0" w:color="auto"/>
              </w:divBdr>
              <w:divsChild>
                <w:div w:id="1312558111">
                  <w:marLeft w:val="0"/>
                  <w:marRight w:val="0"/>
                  <w:marTop w:val="0"/>
                  <w:marBottom w:val="0"/>
                  <w:divBdr>
                    <w:top w:val="none" w:sz="0" w:space="0" w:color="auto"/>
                    <w:left w:val="none" w:sz="0" w:space="0" w:color="auto"/>
                    <w:bottom w:val="none" w:sz="0" w:space="0" w:color="auto"/>
                    <w:right w:val="none" w:sz="0" w:space="0" w:color="auto"/>
                  </w:divBdr>
                  <w:divsChild>
                    <w:div w:id="8545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2445">
      <w:bodyDiv w:val="1"/>
      <w:marLeft w:val="0"/>
      <w:marRight w:val="0"/>
      <w:marTop w:val="0"/>
      <w:marBottom w:val="0"/>
      <w:divBdr>
        <w:top w:val="none" w:sz="0" w:space="0" w:color="auto"/>
        <w:left w:val="none" w:sz="0" w:space="0" w:color="auto"/>
        <w:bottom w:val="none" w:sz="0" w:space="0" w:color="auto"/>
        <w:right w:val="none" w:sz="0" w:space="0" w:color="auto"/>
      </w:divBdr>
    </w:div>
    <w:div w:id="1004818621">
      <w:bodyDiv w:val="1"/>
      <w:marLeft w:val="0"/>
      <w:marRight w:val="0"/>
      <w:marTop w:val="0"/>
      <w:marBottom w:val="0"/>
      <w:divBdr>
        <w:top w:val="none" w:sz="0" w:space="0" w:color="auto"/>
        <w:left w:val="none" w:sz="0" w:space="0" w:color="auto"/>
        <w:bottom w:val="none" w:sz="0" w:space="0" w:color="auto"/>
        <w:right w:val="none" w:sz="0" w:space="0" w:color="auto"/>
      </w:divBdr>
      <w:divsChild>
        <w:div w:id="1598903186">
          <w:marLeft w:val="0"/>
          <w:marRight w:val="0"/>
          <w:marTop w:val="0"/>
          <w:marBottom w:val="0"/>
          <w:divBdr>
            <w:top w:val="none" w:sz="0" w:space="0" w:color="auto"/>
            <w:left w:val="none" w:sz="0" w:space="0" w:color="auto"/>
            <w:bottom w:val="none" w:sz="0" w:space="0" w:color="auto"/>
            <w:right w:val="none" w:sz="0" w:space="0" w:color="auto"/>
          </w:divBdr>
          <w:divsChild>
            <w:div w:id="1311058302">
              <w:marLeft w:val="0"/>
              <w:marRight w:val="0"/>
              <w:marTop w:val="0"/>
              <w:marBottom w:val="0"/>
              <w:divBdr>
                <w:top w:val="none" w:sz="0" w:space="0" w:color="auto"/>
                <w:left w:val="none" w:sz="0" w:space="0" w:color="auto"/>
                <w:bottom w:val="none" w:sz="0" w:space="0" w:color="auto"/>
                <w:right w:val="none" w:sz="0" w:space="0" w:color="auto"/>
              </w:divBdr>
              <w:divsChild>
                <w:div w:id="493421760">
                  <w:marLeft w:val="0"/>
                  <w:marRight w:val="0"/>
                  <w:marTop w:val="0"/>
                  <w:marBottom w:val="0"/>
                  <w:divBdr>
                    <w:top w:val="none" w:sz="0" w:space="0" w:color="auto"/>
                    <w:left w:val="none" w:sz="0" w:space="0" w:color="auto"/>
                    <w:bottom w:val="none" w:sz="0" w:space="0" w:color="auto"/>
                    <w:right w:val="none" w:sz="0" w:space="0" w:color="auto"/>
                  </w:divBdr>
                  <w:divsChild>
                    <w:div w:id="10985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qf.edu.au/aqf/the-aqf-second-edition-january-2013/" TargetMode="External"/><Relationship Id="rId117" Type="http://schemas.openxmlformats.org/officeDocument/2006/relationships/hyperlink" Target="http://www.legislation.vic.gov.au/" TargetMode="External"/><Relationship Id="rId21" Type="http://schemas.openxmlformats.org/officeDocument/2006/relationships/hyperlink" Target="mailto:course.enquiry@djsir.vic.gov.au" TargetMode="External"/><Relationship Id="rId42" Type="http://schemas.openxmlformats.org/officeDocument/2006/relationships/hyperlink" Target="https://training.gov.au/Training/Details/BSBLEG418" TargetMode="External"/><Relationship Id="rId47" Type="http://schemas.openxmlformats.org/officeDocument/2006/relationships/hyperlink" Target="https://training.gov.au/Training/Details/BSBWHS301" TargetMode="External"/><Relationship Id="rId63" Type="http://schemas.openxmlformats.org/officeDocument/2006/relationships/footer" Target="footer6.xml"/><Relationship Id="rId68" Type="http://schemas.openxmlformats.org/officeDocument/2006/relationships/hyperlink" Target="http://www.comlaw.gov.au/" TargetMode="External"/><Relationship Id="rId84" Type="http://schemas.openxmlformats.org/officeDocument/2006/relationships/hyperlink" Target="http://www.legislation.vic.gov.au/" TargetMode="External"/><Relationship Id="rId89" Type="http://schemas.openxmlformats.org/officeDocument/2006/relationships/header" Target="header14.xml"/><Relationship Id="rId112" Type="http://schemas.openxmlformats.org/officeDocument/2006/relationships/hyperlink" Target="http://www.comlaw.gov.au/" TargetMode="External"/><Relationship Id="rId133" Type="http://schemas.openxmlformats.org/officeDocument/2006/relationships/hyperlink" Target="http://www.legislation.vic.gov.au/" TargetMode="External"/><Relationship Id="rId16" Type="http://schemas.openxmlformats.org/officeDocument/2006/relationships/header" Target="header2.xml"/><Relationship Id="rId107" Type="http://schemas.openxmlformats.org/officeDocument/2006/relationships/hyperlink" Target="http://www.legislation.vic.gov.au/" TargetMode="External"/><Relationship Id="rId11" Type="http://schemas.openxmlformats.org/officeDocument/2006/relationships/endnotes" Target="endnotes.xml"/><Relationship Id="rId32" Type="http://schemas.openxmlformats.org/officeDocument/2006/relationships/hyperlink" Target="https://training.gov.au/Training/Details/BSBCUS301" TargetMode="External"/><Relationship Id="rId37" Type="http://schemas.openxmlformats.org/officeDocument/2006/relationships/hyperlink" Target="https://training.gov.au/Training/Details/BSBITU312" TargetMode="External"/><Relationship Id="rId53" Type="http://schemas.openxmlformats.org/officeDocument/2006/relationships/hyperlink" Target="http://www.comlaw.gov.au/" TargetMode="External"/><Relationship Id="rId58" Type="http://schemas.openxmlformats.org/officeDocument/2006/relationships/header" Target="header5.xml"/><Relationship Id="rId74" Type="http://schemas.openxmlformats.org/officeDocument/2006/relationships/header" Target="header9.xml"/><Relationship Id="rId79" Type="http://schemas.openxmlformats.org/officeDocument/2006/relationships/footer" Target="footer10.xml"/><Relationship Id="rId102" Type="http://schemas.openxmlformats.org/officeDocument/2006/relationships/hyperlink" Target="http://www.comlaw.gov.au/" TargetMode="External"/><Relationship Id="rId123" Type="http://schemas.openxmlformats.org/officeDocument/2006/relationships/footer" Target="footer21.xml"/><Relationship Id="rId128" Type="http://schemas.openxmlformats.org/officeDocument/2006/relationships/hyperlink" Target="http://www.comlaw.gov.au/" TargetMode="External"/><Relationship Id="rId5" Type="http://schemas.openxmlformats.org/officeDocument/2006/relationships/customXml" Target="../customXml/item5.xml"/><Relationship Id="rId90" Type="http://schemas.openxmlformats.org/officeDocument/2006/relationships/footer" Target="footer13.xml"/><Relationship Id="rId95" Type="http://schemas.openxmlformats.org/officeDocument/2006/relationships/hyperlink" Target="http://www.comlaw.gov.au/" TargetMode="External"/><Relationship Id="rId14" Type="http://schemas.openxmlformats.org/officeDocument/2006/relationships/image" Target="media/image2.png"/><Relationship Id="rId22" Type="http://schemas.openxmlformats.org/officeDocument/2006/relationships/hyperlink" Target="mailto:cmmbi@chisholm.vic.edu.au" TargetMode="External"/><Relationship Id="rId27" Type="http://schemas.openxmlformats.org/officeDocument/2006/relationships/footer" Target="footer4.xml"/><Relationship Id="rId30" Type="http://schemas.openxmlformats.org/officeDocument/2006/relationships/hyperlink" Target="https://training.gov.au/Training/Details/BSBADM506" TargetMode="External"/><Relationship Id="rId35" Type="http://schemas.openxmlformats.org/officeDocument/2006/relationships/hyperlink" Target="https://training.gov.au/Training/Details/BSBINM301" TargetMode="External"/><Relationship Id="rId43" Type="http://schemas.openxmlformats.org/officeDocument/2006/relationships/hyperlink" Target="https://training.gov.au/Training/Details/BSBMGT502" TargetMode="External"/><Relationship Id="rId48" Type="http://schemas.openxmlformats.org/officeDocument/2006/relationships/hyperlink" Target="https://training.gov.au/Training/Details/BSBWOR501" TargetMode="External"/><Relationship Id="rId56" Type="http://schemas.openxmlformats.org/officeDocument/2006/relationships/hyperlink" Target="http://www.comlaw.gov.au/" TargetMode="External"/><Relationship Id="rId64" Type="http://schemas.openxmlformats.org/officeDocument/2006/relationships/hyperlink" Target="http://www.comlaw.gov.au/" TargetMode="External"/><Relationship Id="rId69" Type="http://schemas.openxmlformats.org/officeDocument/2006/relationships/hyperlink" Target="http://www.legislation.vic.gov.au/" TargetMode="External"/><Relationship Id="rId77" Type="http://schemas.openxmlformats.org/officeDocument/2006/relationships/hyperlink" Target="http://www.legislation.vic.gov.au/" TargetMode="External"/><Relationship Id="rId100" Type="http://schemas.openxmlformats.org/officeDocument/2006/relationships/hyperlink" Target="http://www.legislation.vic.gov.au/" TargetMode="External"/><Relationship Id="rId105" Type="http://schemas.openxmlformats.org/officeDocument/2006/relationships/footer" Target="footer16.xml"/><Relationship Id="rId113" Type="http://schemas.openxmlformats.org/officeDocument/2006/relationships/hyperlink" Target="http://www.legislation.vic.gov.au/" TargetMode="External"/><Relationship Id="rId118" Type="http://schemas.openxmlformats.org/officeDocument/2006/relationships/header" Target="header22.xml"/><Relationship Id="rId126" Type="http://schemas.openxmlformats.org/officeDocument/2006/relationships/header" Target="header24.xml"/><Relationship Id="rId134" Type="http://schemas.openxmlformats.org/officeDocument/2006/relationships/header" Target="header26.xml"/><Relationship Id="rId8" Type="http://schemas.openxmlformats.org/officeDocument/2006/relationships/settings" Target="settings.xml"/><Relationship Id="rId51" Type="http://schemas.openxmlformats.org/officeDocument/2006/relationships/hyperlink" Target="https://training.gov.au/Training/Details/BSBCNV506" TargetMode="External"/><Relationship Id="rId72" Type="http://schemas.openxmlformats.org/officeDocument/2006/relationships/hyperlink" Target="http://www.comlaw.gov.au/" TargetMode="External"/><Relationship Id="rId80" Type="http://schemas.openxmlformats.org/officeDocument/2006/relationships/hyperlink" Target="http://www.comlaw.gov.au/" TargetMode="External"/><Relationship Id="rId85" Type="http://schemas.openxmlformats.org/officeDocument/2006/relationships/header" Target="header12.xml"/><Relationship Id="rId93" Type="http://schemas.openxmlformats.org/officeDocument/2006/relationships/header" Target="header15.xml"/><Relationship Id="rId98" Type="http://schemas.openxmlformats.org/officeDocument/2006/relationships/footer" Target="footer15.xml"/><Relationship Id="rId121" Type="http://schemas.openxmlformats.org/officeDocument/2006/relationships/hyperlink" Target="about:blank"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education.gov.au/download-acsf" TargetMode="External"/><Relationship Id="rId33" Type="http://schemas.openxmlformats.org/officeDocument/2006/relationships/hyperlink" Target="https://training.gov.au/Training/Details/BSBDIV601" TargetMode="External"/><Relationship Id="rId38" Type="http://schemas.openxmlformats.org/officeDocument/2006/relationships/hyperlink" Target="https://training.gov.au/Training/Details/BSBITU314" TargetMode="External"/><Relationship Id="rId46" Type="http://schemas.openxmlformats.org/officeDocument/2006/relationships/hyperlink" Target="https://training.gov.au/Training/Details/BSBSUS401" TargetMode="External"/><Relationship Id="rId59" Type="http://schemas.openxmlformats.org/officeDocument/2006/relationships/footer" Target="footer5.xml"/><Relationship Id="rId67" Type="http://schemas.openxmlformats.org/officeDocument/2006/relationships/footer" Target="footer7.xml"/><Relationship Id="rId103" Type="http://schemas.openxmlformats.org/officeDocument/2006/relationships/hyperlink" Target="http://www.legislation.vic.gov.au/" TargetMode="External"/><Relationship Id="rId108" Type="http://schemas.openxmlformats.org/officeDocument/2006/relationships/header" Target="header19.xml"/><Relationship Id="rId116" Type="http://schemas.openxmlformats.org/officeDocument/2006/relationships/hyperlink" Target="http://www.comlaw.gov.au/" TargetMode="External"/><Relationship Id="rId124" Type="http://schemas.openxmlformats.org/officeDocument/2006/relationships/hyperlink" Target="http://www.comlaw.gov.au/" TargetMode="External"/><Relationship Id="rId129" Type="http://schemas.openxmlformats.org/officeDocument/2006/relationships/hyperlink" Target="http://www.legislation.vic.gov.au/" TargetMode="External"/><Relationship Id="rId20" Type="http://schemas.openxmlformats.org/officeDocument/2006/relationships/footer" Target="footer3.xml"/><Relationship Id="rId41" Type="http://schemas.openxmlformats.org/officeDocument/2006/relationships/hyperlink" Target="https://training.gov.au/Training/Details/BSBITU404" TargetMode="External"/><Relationship Id="rId54" Type="http://schemas.openxmlformats.org/officeDocument/2006/relationships/hyperlink" Target="http://www.legislation.vic.gov.au/" TargetMode="External"/><Relationship Id="rId62" Type="http://schemas.openxmlformats.org/officeDocument/2006/relationships/header" Target="header6.xml"/><Relationship Id="rId70" Type="http://schemas.openxmlformats.org/officeDocument/2006/relationships/header" Target="header8.xml"/><Relationship Id="rId75" Type="http://schemas.openxmlformats.org/officeDocument/2006/relationships/footer" Target="footer9.xml"/><Relationship Id="rId83" Type="http://schemas.openxmlformats.org/officeDocument/2006/relationships/hyperlink" Target="http://www.comlaw.gov.au/" TargetMode="External"/><Relationship Id="rId88" Type="http://schemas.openxmlformats.org/officeDocument/2006/relationships/footer" Target="footer12.xml"/><Relationship Id="rId91" Type="http://schemas.openxmlformats.org/officeDocument/2006/relationships/hyperlink" Target="http://www.comlaw.gov.au/" TargetMode="External"/><Relationship Id="rId96" Type="http://schemas.openxmlformats.org/officeDocument/2006/relationships/hyperlink" Target="http://www.legislation.vic.gov.au/" TargetMode="External"/><Relationship Id="rId111" Type="http://schemas.openxmlformats.org/officeDocument/2006/relationships/footer" Target="footer18.xml"/><Relationship Id="rId132" Type="http://schemas.openxmlformats.org/officeDocument/2006/relationships/hyperlink" Target="http://www.comlaw.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creativecommons.org/licenses/by-nd/4.0/" TargetMode="External"/><Relationship Id="rId28" Type="http://schemas.openxmlformats.org/officeDocument/2006/relationships/hyperlink" Target="https://training.gov.au/Training/Details/BSBADM303" TargetMode="External"/><Relationship Id="rId36" Type="http://schemas.openxmlformats.org/officeDocument/2006/relationships/hyperlink" Target="https://training.gov.au/Training/Details/BSBITU311" TargetMode="External"/><Relationship Id="rId49" Type="http://schemas.openxmlformats.org/officeDocument/2006/relationships/hyperlink" Target="https://training.gov.au/Training/Details/BSBWOR502" TargetMode="External"/><Relationship Id="rId57" Type="http://schemas.openxmlformats.org/officeDocument/2006/relationships/hyperlink" Target="http://www.legislation.vic.gov.au/" TargetMode="External"/><Relationship Id="rId106" Type="http://schemas.openxmlformats.org/officeDocument/2006/relationships/hyperlink" Target="http://www.comlaw.gov.au/" TargetMode="External"/><Relationship Id="rId114" Type="http://schemas.openxmlformats.org/officeDocument/2006/relationships/header" Target="header21.xml"/><Relationship Id="rId119" Type="http://schemas.openxmlformats.org/officeDocument/2006/relationships/footer" Target="footer20.xml"/><Relationship Id="rId127" Type="http://schemas.openxmlformats.org/officeDocument/2006/relationships/footer" Target="footer22.xml"/><Relationship Id="rId10" Type="http://schemas.openxmlformats.org/officeDocument/2006/relationships/footnotes" Target="footnotes.xml"/><Relationship Id="rId31" Type="http://schemas.openxmlformats.org/officeDocument/2006/relationships/hyperlink" Target="https://training.gov.au/Training/Details/BSBCMM401" TargetMode="External"/><Relationship Id="rId44" Type="http://schemas.openxmlformats.org/officeDocument/2006/relationships/hyperlink" Target="https://training.gov.au/Training/Details/BSBMGT616" TargetMode="External"/><Relationship Id="rId52" Type="http://schemas.openxmlformats.org/officeDocument/2006/relationships/hyperlink" Target="https://training.gov.au/Training/Details/FNSCUS501" TargetMode="External"/><Relationship Id="rId60" Type="http://schemas.openxmlformats.org/officeDocument/2006/relationships/hyperlink" Target="http://www.comlaw.gov.au/" TargetMode="External"/><Relationship Id="rId65" Type="http://schemas.openxmlformats.org/officeDocument/2006/relationships/hyperlink" Target="http://www.legislation.vic.gov.au/" TargetMode="External"/><Relationship Id="rId73" Type="http://schemas.openxmlformats.org/officeDocument/2006/relationships/hyperlink" Target="http://www.legislation.vic.gov.au/" TargetMode="External"/><Relationship Id="rId78" Type="http://schemas.openxmlformats.org/officeDocument/2006/relationships/header" Target="header10.xml"/><Relationship Id="rId81" Type="http://schemas.openxmlformats.org/officeDocument/2006/relationships/hyperlink" Target="http://www.legislation.vic.gov.au/" TargetMode="External"/><Relationship Id="rId86" Type="http://schemas.openxmlformats.org/officeDocument/2006/relationships/header" Target="header13.xml"/><Relationship Id="rId94" Type="http://schemas.openxmlformats.org/officeDocument/2006/relationships/footer" Target="footer14.xml"/><Relationship Id="rId99" Type="http://schemas.openxmlformats.org/officeDocument/2006/relationships/hyperlink" Target="http://www.comlaw.gov.au/" TargetMode="External"/><Relationship Id="rId101" Type="http://schemas.openxmlformats.org/officeDocument/2006/relationships/header" Target="header17.xml"/><Relationship Id="rId122" Type="http://schemas.openxmlformats.org/officeDocument/2006/relationships/header" Target="header23.xml"/><Relationship Id="rId130" Type="http://schemas.openxmlformats.org/officeDocument/2006/relationships/header" Target="header25.xml"/><Relationship Id="rId13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creativecommons.org/licenses/by-nd/4.0/" TargetMode="External"/><Relationship Id="rId18" Type="http://schemas.openxmlformats.org/officeDocument/2006/relationships/footer" Target="footer2.xml"/><Relationship Id="rId39" Type="http://schemas.openxmlformats.org/officeDocument/2006/relationships/hyperlink" Target="https://training.gov.au/Training/Details/BSBITU306" TargetMode="External"/><Relationship Id="rId109" Type="http://schemas.openxmlformats.org/officeDocument/2006/relationships/footer" Target="footer17.xml"/><Relationship Id="rId34" Type="http://schemas.openxmlformats.org/officeDocument/2006/relationships/hyperlink" Target="https://training.gov.au/Training/Details/BSBEMS401" TargetMode="External"/><Relationship Id="rId50" Type="http://schemas.openxmlformats.org/officeDocument/2006/relationships/hyperlink" Target="https://training.gov.au/Training/Details/BSBWRT401" TargetMode="External"/><Relationship Id="rId55" Type="http://schemas.openxmlformats.org/officeDocument/2006/relationships/header" Target="header4.xml"/><Relationship Id="rId76" Type="http://schemas.openxmlformats.org/officeDocument/2006/relationships/hyperlink" Target="http://www.comlaw.gov.au/" TargetMode="External"/><Relationship Id="rId97" Type="http://schemas.openxmlformats.org/officeDocument/2006/relationships/header" Target="header16.xml"/><Relationship Id="rId104" Type="http://schemas.openxmlformats.org/officeDocument/2006/relationships/header" Target="header18.xml"/><Relationship Id="rId120" Type="http://schemas.openxmlformats.org/officeDocument/2006/relationships/hyperlink" Target="about:blank" TargetMode="External"/><Relationship Id="rId125" Type="http://schemas.openxmlformats.org/officeDocument/2006/relationships/hyperlink" Target="http://www.legislation.vic.gov.au/" TargetMode="External"/><Relationship Id="rId7" Type="http://schemas.openxmlformats.org/officeDocument/2006/relationships/styles" Target="styles.xml"/><Relationship Id="rId71" Type="http://schemas.openxmlformats.org/officeDocument/2006/relationships/footer" Target="footer8.xml"/><Relationship Id="rId92" Type="http://schemas.openxmlformats.org/officeDocument/2006/relationships/hyperlink" Target="http://www.legislation.vic.gov.au/" TargetMode="External"/><Relationship Id="rId2" Type="http://schemas.openxmlformats.org/officeDocument/2006/relationships/customXml" Target="../customXml/item2.xml"/><Relationship Id="rId29" Type="http://schemas.openxmlformats.org/officeDocument/2006/relationships/hyperlink" Target="https://training.gov.au/Training/Details/BSBADM504" TargetMode="External"/><Relationship Id="rId24" Type="http://schemas.openxmlformats.org/officeDocument/2006/relationships/hyperlink" Target="mailto:course.enquiry@djsir.vic.gov.au" TargetMode="External"/><Relationship Id="rId40" Type="http://schemas.openxmlformats.org/officeDocument/2006/relationships/hyperlink" Target="https://training.gov.au/Training/Details/BSBITU307" TargetMode="External"/><Relationship Id="rId45" Type="http://schemas.openxmlformats.org/officeDocument/2006/relationships/hyperlink" Target="https://training.gov.au/Training/Details/BSBRES411" TargetMode="External"/><Relationship Id="rId66" Type="http://schemas.openxmlformats.org/officeDocument/2006/relationships/header" Target="header7.xml"/><Relationship Id="rId87" Type="http://schemas.openxmlformats.org/officeDocument/2006/relationships/footer" Target="footer11.xml"/><Relationship Id="rId110" Type="http://schemas.openxmlformats.org/officeDocument/2006/relationships/header" Target="header20.xml"/><Relationship Id="rId115" Type="http://schemas.openxmlformats.org/officeDocument/2006/relationships/footer" Target="footer19.xml"/><Relationship Id="rId131" Type="http://schemas.openxmlformats.org/officeDocument/2006/relationships/footer" Target="footer23.xml"/><Relationship Id="rId136" Type="http://schemas.openxmlformats.org/officeDocument/2006/relationships/theme" Target="theme/theme1.xml"/><Relationship Id="rId61" Type="http://schemas.openxmlformats.org/officeDocument/2006/relationships/hyperlink" Target="http://www.legislation.vic.gov.au/" TargetMode="External"/><Relationship Id="rId82" Type="http://schemas.openxmlformats.org/officeDocument/2006/relationships/header" Target="header11.xml"/><Relationship Id="rId19" Type="http://schemas.openxmlformats.org/officeDocument/2006/relationships/header" Target="header3.xml"/></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1" Type="http://schemas.openxmlformats.org/officeDocument/2006/relationships/image" Target="media/image2.png"/></Relationships>
</file>

<file path=word/_rels/footer19.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1" Type="http://schemas.openxmlformats.org/officeDocument/2006/relationships/image" Target="media/image2.png"/></Relationships>
</file>

<file path=word/_rels/footer22.xml.rels><?xml version="1.0" encoding="UTF-8" standalone="yes"?>
<Relationships xmlns="http://schemas.openxmlformats.org/package/2006/relationships"><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hisholm Department File" ma:contentTypeID="0x010100F36FC6DFCED5E746BC2FBE58D79DA25400E9151003E59C064583785BB350414130" ma:contentTypeVersion="37" ma:contentTypeDescription="" ma:contentTypeScope="" ma:versionID="b455ce41a1d1775be277efd1f047b35f">
  <xsd:schema xmlns:xsd="http://www.w3.org/2001/XMLSchema" xmlns:xs="http://www.w3.org/2001/XMLSchema" xmlns:p="http://schemas.microsoft.com/office/2006/metadata/properties" xmlns:ns2="8f1edb9d-dabc-4971-8f49-6e0726b05baa" xmlns:ns3="010db9f1-79f8-4b72-8ed5-1c96e6bfcfe9" xmlns:ns4="89438653-fc32-47c4-a71c-73747b05f8d5" targetNamespace="http://schemas.microsoft.com/office/2006/metadata/properties" ma:root="true" ma:fieldsID="84fc5afef807b8c38562c2c2821f68ad" ns2:_="" ns3:_="" ns4:_="">
    <xsd:import namespace="8f1edb9d-dabc-4971-8f49-6e0726b05baa"/>
    <xsd:import namespace="010db9f1-79f8-4b72-8ed5-1c96e6bfcfe9"/>
    <xsd:import namespace="89438653-fc32-47c4-a71c-73747b05f8d5"/>
    <xsd:element name="properties">
      <xsd:complexType>
        <xsd:sequence>
          <xsd:element name="documentManagement">
            <xsd:complexType>
              <xsd:all>
                <xsd:element ref="ns2:h4645d5cf3a345dc8ad9fe00be6b7f66" minOccurs="0"/>
                <xsd:element ref="ns3:TaxCatchAll" minOccurs="0"/>
                <xsd:element ref="ns3:TaxCatchAllLabel" minOccurs="0"/>
                <xsd:element ref="ns2:g7a7ab8361684caeb3560c347426761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db9d-dabc-4971-8f49-6e0726b05baa" elementFormDefault="qualified">
    <xsd:import namespace="http://schemas.microsoft.com/office/2006/documentManagement/types"/>
    <xsd:import namespace="http://schemas.microsoft.com/office/infopath/2007/PartnerControls"/>
    <xsd:element name="h4645d5cf3a345dc8ad9fe00be6b7f66" ma:index="8" nillable="true" ma:taxonomy="true" ma:internalName="h4645d5cf3a345dc8ad9fe00be6b7f66" ma:taxonomyFieldName="Topic" ma:displayName="Topic" ma:readOnly="false" ma:default="" ma:fieldId="{14645d5c-f3a3-45dc-8ad9-fe00be6b7f66}" ma:sspId="ef7dfea9-f2f6-4854-82a1-0b02f7d3fa47" ma:termSetId="111fc799-54b6-4170-b8f3-87c4d02ad8ae" ma:anchorId="00000000-0000-0000-0000-000000000000" ma:open="false" ma:isKeyword="false">
      <xsd:complexType>
        <xsd:sequence>
          <xsd:element ref="pc:Terms" minOccurs="0" maxOccurs="1"/>
        </xsd:sequence>
      </xsd:complexType>
    </xsd:element>
    <xsd:element name="g7a7ab8361684caeb3560c347426761d" ma:index="12" nillable="true" ma:taxonomy="true" ma:internalName="g7a7ab8361684caeb3560c347426761d" ma:taxonomyFieldName="CostCentre" ma:displayName="Cost Centre" ma:readOnly="false" ma:default="" ma:fieldId="{07a7ab83-6168-4cae-b356-0c347426761d}" ma:sspId="ef7dfea9-f2f6-4854-82a1-0b02f7d3fa47" ma:termSetId="11c70886-91a3-434b-9bc0-38d7a456c5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0db9f1-79f8-4b72-8ed5-1c96e6bfcfe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9c096b-40e5-4dad-b15a-bc7f36b6243e}" ma:internalName="TaxCatchAll" ma:readOnly="false" ma:showField="CatchAllData"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9c096b-40e5-4dad-b15a-bc7f36b6243e}" ma:internalName="TaxCatchAllLabel" ma:readOnly="false" ma:showField="CatchAllDataLabel"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38653-fc32-47c4-a71c-73747b05f8d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10db9f1-79f8-4b72-8ed5-1c96e6bfcfe9">
      <Value>2</Value>
      <Value>31</Value>
    </TaxCatchAll>
    <TaxCatchAllLabel xmlns="010db9f1-79f8-4b72-8ed5-1c96e6bfcfe9" xsi:nil="true"/>
    <g7a7ab8361684caeb3560c347426761d xmlns="8f1edb9d-dabc-4971-8f49-6e0726b05baa">
      <Terms xmlns="http://schemas.microsoft.com/office/infopath/2007/PartnerControls">
        <TermInfo xmlns="http://schemas.microsoft.com/office/infopath/2007/PartnerControls">
          <TermName xmlns="http://schemas.microsoft.com/office/infopath/2007/PartnerControls">20-Teaching ＆ Learning</TermName>
          <TermId xmlns="http://schemas.microsoft.com/office/infopath/2007/PartnerControls">33960ad6-324f-48d7-82c1-43ebb2653419</TermId>
        </TermInfo>
      </Terms>
    </g7a7ab8361684caeb3560c347426761d>
    <h4645d5cf3a345dc8ad9fe00be6b7f66 xmlns="8f1edb9d-dabc-4971-8f49-6e0726b05baa">
      <Terms xmlns="http://schemas.microsoft.com/office/infopath/2007/PartnerControls">
        <TermInfo xmlns="http://schemas.microsoft.com/office/infopath/2007/PartnerControls">
          <TermName xmlns="http://schemas.microsoft.com/office/infopath/2007/PartnerControls">Curriculum</TermName>
          <TermId xmlns="http://schemas.microsoft.com/office/infopath/2007/PartnerControls">28f8cd73-cf02-4686-aed5-b5e45bb8ad8c</TermId>
        </TermInfo>
      </Terms>
    </h4645d5cf3a345dc8ad9fe00be6b7f66>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2.xml><?xml version="1.0" encoding="utf-8"?>
<ds:datastoreItem xmlns:ds="http://schemas.openxmlformats.org/officeDocument/2006/customXml" ds:itemID="{EF074558-537C-4C5B-8329-FEDB13671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db9d-dabc-4971-8f49-6e0726b05baa"/>
    <ds:schemaRef ds:uri="010db9f1-79f8-4b72-8ed5-1c96e6bfcfe9"/>
    <ds:schemaRef ds:uri="89438653-fc32-47c4-a71c-73747b05f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3E49E-5F2F-438A-89C6-E3DE6502E64F}">
  <ds:schemaRefs>
    <ds:schemaRef ds:uri="http://schemas.openxmlformats.org/officeDocument/2006/bibliography"/>
  </ds:schemaRefs>
</ds:datastoreItem>
</file>

<file path=customXml/itemProps4.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 ds:uri="010db9f1-79f8-4b72-8ed5-1c96e6bfcfe9"/>
    <ds:schemaRef ds:uri="8f1edb9d-dabc-4971-8f49-6e0726b05baa"/>
  </ds:schemaRefs>
</ds:datastoreItem>
</file>

<file path=customXml/itemProps5.xml><?xml version="1.0" encoding="utf-8"?>
<ds:datastoreItem xmlns:ds="http://schemas.openxmlformats.org/officeDocument/2006/customXml" ds:itemID="{6CF6B32F-CCD5-46A8-B79D-6D44B480B7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155</Pages>
  <Words>41243</Words>
  <Characters>235090</Characters>
  <Application>Microsoft Office Word</Application>
  <DocSecurity>0</DocSecurity>
  <Lines>1959</Lines>
  <Paragraphs>551</Paragraphs>
  <ScaleCrop>false</ScaleCrop>
  <HeadingPairs>
    <vt:vector size="2" baseType="variant">
      <vt:variant>
        <vt:lpstr>Title</vt:lpstr>
      </vt:variant>
      <vt:variant>
        <vt:i4>1</vt:i4>
      </vt:variant>
    </vt:vector>
  </HeadingPairs>
  <TitlesOfParts>
    <vt:vector size="1" baseType="lpstr">
      <vt:lpstr>Application for short term renewal of a VET accredited course</vt:lpstr>
    </vt:vector>
  </TitlesOfParts>
  <Manager>Victorian Registratrion and Qualifications Authority (VRQA)</Manager>
  <Company>Department of Education and Childhood Development</Company>
  <LinksUpToDate>false</LinksUpToDate>
  <CharactersWithSpaces>275782</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short term renewal of a VET accredited course</dc:title>
  <dc:subject>Application for Extension to an Accreditation Period</dc:subject>
  <dc:creator>Victorian Registratrion and Qualifications Authority (VRQA)</dc:creator>
  <cp:keywords>VET course amendment application form, Victorian Registration and Qualifications Authority, VRQA</cp:keywords>
  <dc:description/>
  <cp:lastModifiedBy>Madeleine A Hayne (DJSIR)</cp:lastModifiedBy>
  <cp:revision>49</cp:revision>
  <cp:lastPrinted>2023-09-27T06:38:00Z</cp:lastPrinted>
  <dcterms:created xsi:type="dcterms:W3CDTF">2020-09-29T04:14:00Z</dcterms:created>
  <dcterms:modified xsi:type="dcterms:W3CDTF">2023-09-27T06:38:00Z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14;#Document|82a2edb4-a4c4-40b1-b05a-5fe52d42e4c4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0x010100F36FC6DFCED5E746BC2FBE58D79DA25400E9151003E59C064583785BB350414130</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{0c614163-2209-4b4c-ba00-38adde8e6b5d}</vt:lpwstr>
  </property>
  <property fmtid="{D5CDD505-2E9C-101B-9397-08002B2CF9AE}" pid="25" name="RecordPoint_RecordNumberSubmitted">
    <vt:lpwstr>R0001131833</vt:lpwstr>
  </property>
  <property fmtid="{D5CDD505-2E9C-101B-9397-08002B2CF9AE}" pid="26" name="RecordPoint_SubmissionCompleted">
    <vt:lpwstr>2017-11-29T10:13:15.2687298+11:00</vt:lpwstr>
  </property>
  <property fmtid="{D5CDD505-2E9C-101B-9397-08002B2CF9AE}" pid="27" name="Topic">
    <vt:lpwstr>31;#Curriculum|28f8cd73-cf02-4686-aed5-b5e45bb8ad8c</vt:lpwstr>
  </property>
  <property fmtid="{D5CDD505-2E9C-101B-9397-08002B2CF9AE}" pid="28" name="CostCentre">
    <vt:lpwstr>2;#20-Teaching ＆ Learning|33960ad6-324f-48d7-82c1-43ebb2653419</vt:lpwstr>
  </property>
  <property fmtid="{D5CDD505-2E9C-101B-9397-08002B2CF9AE}" pid="29" name="MSIP_Label_d00a4df9-c942-4b09-b23a-6c1023f6de27_Enabled">
    <vt:lpwstr>true</vt:lpwstr>
  </property>
  <property fmtid="{D5CDD505-2E9C-101B-9397-08002B2CF9AE}" pid="30" name="MSIP_Label_d00a4df9-c942-4b09-b23a-6c1023f6de27_SetDate">
    <vt:lpwstr>2023-09-27T06:37:59Z</vt:lpwstr>
  </property>
  <property fmtid="{D5CDD505-2E9C-101B-9397-08002B2CF9AE}" pid="31" name="MSIP_Label_d00a4df9-c942-4b09-b23a-6c1023f6de27_Method">
    <vt:lpwstr>Privileged</vt:lpwstr>
  </property>
  <property fmtid="{D5CDD505-2E9C-101B-9397-08002B2CF9AE}" pid="32" name="MSIP_Label_d00a4df9-c942-4b09-b23a-6c1023f6de27_Name">
    <vt:lpwstr>Official (DJPR)</vt:lpwstr>
  </property>
  <property fmtid="{D5CDD505-2E9C-101B-9397-08002B2CF9AE}" pid="33" name="MSIP_Label_d00a4df9-c942-4b09-b23a-6c1023f6de27_SiteId">
    <vt:lpwstr>722ea0be-3e1c-4b11-ad6f-9401d6856e24</vt:lpwstr>
  </property>
  <property fmtid="{D5CDD505-2E9C-101B-9397-08002B2CF9AE}" pid="34" name="MSIP_Label_d00a4df9-c942-4b09-b23a-6c1023f6de27_ActionId">
    <vt:lpwstr>9be89278-39c0-41a6-b176-51a0af845fbf</vt:lpwstr>
  </property>
  <property fmtid="{D5CDD505-2E9C-101B-9397-08002B2CF9AE}" pid="35" name="MSIP_Label_d00a4df9-c942-4b09-b23a-6c1023f6de27_ContentBits">
    <vt:lpwstr>3</vt:lpwstr>
  </property>
</Properties>
</file>