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5.xml" ContentType="application/vnd.openxmlformats-officedocument.wordprocessingml.footer+xml"/>
  <Override PartName="/word/header24.xml" ContentType="application/vnd.openxmlformats-officedocument.wordprocessingml.header+xml"/>
  <Override PartName="/word/footer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7.xml" ContentType="application/vnd.openxmlformats-officedocument.wordprocessingml.footer+xml"/>
  <Override PartName="/word/header27.xml" ContentType="application/vnd.openxmlformats-officedocument.wordprocessingml.header+xml"/>
  <Override PartName="/word/footer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9.xml" ContentType="application/vnd.openxmlformats-officedocument.wordprocessingml.footer+xml"/>
  <Override PartName="/word/header33.xml" ContentType="application/vnd.openxmlformats-officedocument.wordprocessingml.header+xml"/>
  <Override PartName="/word/footer1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1.xml" ContentType="application/vnd.openxmlformats-officedocument.wordprocessingml.footer+xml"/>
  <Override PartName="/word/header36.xml" ContentType="application/vnd.openxmlformats-officedocument.wordprocessingml.header+xml"/>
  <Override PartName="/word/footer12.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13.xml" ContentType="application/vnd.openxmlformats-officedocument.wordprocessingml.footer+xml"/>
  <Override PartName="/word/header39.xml" ContentType="application/vnd.openxmlformats-officedocument.wordprocessingml.header+xml"/>
  <Override PartName="/word/footer14.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15.xml" ContentType="application/vnd.openxmlformats-officedocument.wordprocessingml.footer+xml"/>
  <Override PartName="/word/header42.xml" ContentType="application/vnd.openxmlformats-officedocument.wordprocessingml.header+xml"/>
  <Override PartName="/word/footer16.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17.xml" ContentType="application/vnd.openxmlformats-officedocument.wordprocessingml.footer+xml"/>
  <Override PartName="/word/header45.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670FB" w14:textId="037F0DFC" w:rsidR="00C36A02" w:rsidRDefault="00C36A02" w:rsidP="00DE3425">
      <w:pPr>
        <w:jc w:val="right"/>
        <w:rPr>
          <w:rFonts w:ascii="Arial" w:hAnsi="Arial"/>
          <w:color w:val="0070C0"/>
          <w:sz w:val="22"/>
          <w:szCs w:val="19"/>
        </w:rPr>
      </w:pPr>
    </w:p>
    <w:p w14:paraId="5F292885" w14:textId="745F5146" w:rsidR="00ED613B" w:rsidRPr="00887E37" w:rsidRDefault="00887E37" w:rsidP="00ED613B">
      <w:pPr>
        <w:keepNext/>
        <w:spacing w:before="120" w:after="120"/>
        <w:jc w:val="center"/>
        <w:rPr>
          <w:rFonts w:ascii="Arial" w:hAnsi="Arial"/>
          <w:b/>
          <w:sz w:val="40"/>
          <w:szCs w:val="40"/>
          <w:lang w:val="en-AU" w:eastAsia="en-AU"/>
        </w:rPr>
      </w:pPr>
      <w:bookmarkStart w:id="0" w:name="_Toc479776866"/>
      <w:bookmarkStart w:id="1" w:name="_Toc479777333"/>
      <w:r w:rsidRPr="00887E37">
        <w:rPr>
          <w:rFonts w:ascii="Arial" w:hAnsi="Arial"/>
          <w:b/>
          <w:sz w:val="40"/>
          <w:szCs w:val="40"/>
          <w:lang w:val="en-AU" w:eastAsia="en-AU"/>
        </w:rPr>
        <w:t>22588VIC</w:t>
      </w:r>
    </w:p>
    <w:p w14:paraId="49046044" w14:textId="77777777" w:rsidR="00ED613B" w:rsidRPr="00887E37" w:rsidRDefault="00ED613B" w:rsidP="00ED613B">
      <w:pPr>
        <w:keepNext/>
        <w:spacing w:before="120" w:after="120"/>
        <w:jc w:val="center"/>
        <w:rPr>
          <w:rFonts w:ascii="Arial" w:hAnsi="Arial"/>
          <w:b/>
          <w:sz w:val="40"/>
          <w:szCs w:val="40"/>
          <w:lang w:val="en-AU" w:eastAsia="en-AU"/>
        </w:rPr>
      </w:pPr>
    </w:p>
    <w:p w14:paraId="47EDE466" w14:textId="77777777" w:rsidR="00ED613B" w:rsidRPr="00887E37" w:rsidRDefault="00ED613B" w:rsidP="00ED613B">
      <w:pPr>
        <w:keepNext/>
        <w:spacing w:before="120" w:after="120"/>
        <w:jc w:val="center"/>
        <w:rPr>
          <w:rFonts w:ascii="Arial" w:hAnsi="Arial"/>
          <w:b/>
          <w:sz w:val="32"/>
          <w:szCs w:val="32"/>
          <w:lang w:val="en-AU" w:eastAsia="en-AU"/>
        </w:rPr>
      </w:pPr>
      <w:r w:rsidRPr="00887E37">
        <w:rPr>
          <w:rFonts w:ascii="Arial" w:hAnsi="Arial"/>
          <w:b/>
          <w:sz w:val="32"/>
          <w:szCs w:val="32"/>
          <w:lang w:val="en-AU" w:eastAsia="en-AU"/>
        </w:rPr>
        <w:t>Certificate III in Enabling Technologies</w:t>
      </w:r>
    </w:p>
    <w:p w14:paraId="0C5FF2C7" w14:textId="77777777" w:rsidR="00ED613B" w:rsidRPr="00887E37" w:rsidRDefault="00ED613B" w:rsidP="00ED613B">
      <w:pPr>
        <w:keepNext/>
        <w:spacing w:before="120" w:after="120"/>
        <w:jc w:val="center"/>
        <w:rPr>
          <w:rFonts w:ascii="Arial" w:hAnsi="Arial"/>
          <w:b/>
          <w:sz w:val="28"/>
          <w:szCs w:val="28"/>
          <w:lang w:val="en-AU" w:eastAsia="en-AU"/>
        </w:rPr>
      </w:pPr>
    </w:p>
    <w:p w14:paraId="57F167FA" w14:textId="77777777" w:rsidR="00ED613B" w:rsidRDefault="00ED613B" w:rsidP="00ED613B">
      <w:pPr>
        <w:keepNext/>
        <w:spacing w:before="120" w:after="120"/>
        <w:jc w:val="center"/>
        <w:rPr>
          <w:rFonts w:ascii="Arial" w:hAnsi="Arial"/>
          <w:sz w:val="22"/>
          <w:szCs w:val="22"/>
          <w:lang w:val="en-AU" w:eastAsia="en-AU"/>
        </w:rPr>
      </w:pPr>
      <w:r w:rsidRPr="00887E37">
        <w:rPr>
          <w:rFonts w:ascii="Arial" w:hAnsi="Arial"/>
          <w:sz w:val="22"/>
          <w:szCs w:val="22"/>
          <w:lang w:val="en-AU" w:eastAsia="en-AU"/>
        </w:rPr>
        <w:t>This course has been accredited under Part 4.4 of the Education and Training Reform Act 2006.</w:t>
      </w:r>
    </w:p>
    <w:p w14:paraId="2861E5EA" w14:textId="77777777" w:rsidR="00EB6E10" w:rsidRDefault="00EB6E10" w:rsidP="00ED613B">
      <w:pPr>
        <w:keepNext/>
        <w:spacing w:before="120" w:after="120"/>
        <w:jc w:val="center"/>
        <w:rPr>
          <w:rFonts w:ascii="Arial" w:hAnsi="Arial"/>
          <w:sz w:val="22"/>
          <w:szCs w:val="22"/>
          <w:lang w:val="en-AU" w:eastAsia="en-AU"/>
        </w:rPr>
      </w:pPr>
    </w:p>
    <w:p w14:paraId="6D47F0A0" w14:textId="5D66BA0E" w:rsidR="00EB6E10" w:rsidRPr="00887E37" w:rsidRDefault="00EB6E10" w:rsidP="00ED613B">
      <w:pPr>
        <w:keepNext/>
        <w:spacing w:before="120" w:after="120"/>
        <w:jc w:val="center"/>
        <w:rPr>
          <w:rFonts w:ascii="Arial" w:hAnsi="Arial"/>
          <w:sz w:val="22"/>
          <w:szCs w:val="22"/>
          <w:lang w:val="en-AU" w:eastAsia="en-AU"/>
        </w:rPr>
      </w:pPr>
      <w:r>
        <w:rPr>
          <w:rFonts w:ascii="Arial" w:hAnsi="Arial"/>
          <w:sz w:val="22"/>
          <w:szCs w:val="22"/>
          <w:lang w:val="en-AU" w:eastAsia="en-AU"/>
        </w:rPr>
        <w:t>Version 1.1</w:t>
      </w:r>
    </w:p>
    <w:p w14:paraId="632EB7B0" w14:textId="77777777" w:rsidR="00ED613B" w:rsidRPr="00887E37" w:rsidRDefault="00ED613B" w:rsidP="00ED613B">
      <w:pPr>
        <w:keepNext/>
        <w:spacing w:before="120" w:after="120"/>
        <w:jc w:val="center"/>
        <w:rPr>
          <w:sz w:val="22"/>
          <w:szCs w:val="22"/>
          <w:lang w:val="en-AU" w:eastAsia="en-AU"/>
        </w:rPr>
      </w:pPr>
    </w:p>
    <w:p w14:paraId="1249BAEC" w14:textId="611E2CDE" w:rsidR="00ED613B" w:rsidRDefault="00ED613B" w:rsidP="00ED613B">
      <w:pPr>
        <w:keepNext/>
        <w:spacing w:before="120" w:after="120"/>
        <w:jc w:val="center"/>
        <w:rPr>
          <w:rFonts w:ascii="Arial" w:hAnsi="Arial"/>
          <w:b/>
          <w:sz w:val="22"/>
          <w:szCs w:val="22"/>
          <w:lang w:val="en-AU" w:eastAsia="en-AU"/>
        </w:rPr>
      </w:pPr>
      <w:r w:rsidRPr="00887E37">
        <w:rPr>
          <w:rFonts w:ascii="Arial" w:hAnsi="Arial"/>
          <w:b/>
          <w:sz w:val="22"/>
          <w:szCs w:val="22"/>
          <w:lang w:val="en-AU" w:eastAsia="en-AU"/>
        </w:rPr>
        <w:t xml:space="preserve">Accreditation period:  1 </w:t>
      </w:r>
      <w:r w:rsidR="00887E37" w:rsidRPr="00887E37">
        <w:rPr>
          <w:rFonts w:ascii="Arial" w:hAnsi="Arial"/>
          <w:b/>
          <w:sz w:val="22"/>
          <w:szCs w:val="22"/>
          <w:lang w:val="en-AU" w:eastAsia="en-AU"/>
        </w:rPr>
        <w:t xml:space="preserve">March </w:t>
      </w:r>
      <w:r w:rsidRPr="00887E37">
        <w:rPr>
          <w:rFonts w:ascii="Arial" w:hAnsi="Arial"/>
          <w:b/>
          <w:sz w:val="22"/>
          <w:szCs w:val="22"/>
          <w:lang w:val="en-AU" w:eastAsia="en-AU"/>
        </w:rPr>
        <w:t>202</w:t>
      </w:r>
      <w:r w:rsidR="004F420C" w:rsidRPr="00887E37">
        <w:rPr>
          <w:rFonts w:ascii="Arial" w:hAnsi="Arial"/>
          <w:b/>
          <w:sz w:val="22"/>
          <w:szCs w:val="22"/>
          <w:lang w:val="en-AU" w:eastAsia="en-AU"/>
        </w:rPr>
        <w:t>2</w:t>
      </w:r>
      <w:r w:rsidRPr="00887E37">
        <w:rPr>
          <w:rFonts w:ascii="Arial" w:hAnsi="Arial"/>
          <w:b/>
          <w:sz w:val="22"/>
          <w:szCs w:val="22"/>
          <w:lang w:val="en-AU" w:eastAsia="en-AU"/>
        </w:rPr>
        <w:t xml:space="preserve"> to </w:t>
      </w:r>
      <w:r w:rsidR="00887E37" w:rsidRPr="00887E37">
        <w:rPr>
          <w:rFonts w:ascii="Arial" w:hAnsi="Arial"/>
          <w:b/>
          <w:sz w:val="22"/>
          <w:szCs w:val="22"/>
          <w:lang w:val="en-AU" w:eastAsia="en-AU"/>
        </w:rPr>
        <w:t xml:space="preserve">28 February </w:t>
      </w:r>
      <w:r w:rsidRPr="00887E37">
        <w:rPr>
          <w:rFonts w:ascii="Arial" w:hAnsi="Arial"/>
          <w:b/>
          <w:sz w:val="22"/>
          <w:szCs w:val="22"/>
          <w:lang w:val="en-AU" w:eastAsia="en-AU"/>
        </w:rPr>
        <w:t>202</w:t>
      </w:r>
      <w:r w:rsidR="00887E37" w:rsidRPr="00887E37">
        <w:rPr>
          <w:rFonts w:ascii="Arial" w:hAnsi="Arial"/>
          <w:b/>
          <w:sz w:val="22"/>
          <w:szCs w:val="22"/>
          <w:lang w:val="en-AU" w:eastAsia="en-AU"/>
        </w:rPr>
        <w:t>7</w:t>
      </w:r>
    </w:p>
    <w:p w14:paraId="3194BD5C" w14:textId="77777777" w:rsidR="00246F60" w:rsidRDefault="00246F60">
      <w:pPr>
        <w:rPr>
          <w:rFonts w:ascii="Arial" w:hAnsi="Arial"/>
          <w:b/>
          <w:sz w:val="22"/>
          <w:szCs w:val="22"/>
          <w:lang w:val="en-AU" w:eastAsia="en-AU"/>
        </w:rPr>
      </w:pPr>
      <w:r>
        <w:rPr>
          <w:rFonts w:ascii="Arial" w:hAnsi="Arial"/>
          <w:b/>
          <w:sz w:val="22"/>
          <w:szCs w:val="22"/>
          <w:lang w:val="en-AU" w:eastAsia="en-AU"/>
        </w:rPr>
        <w:br w:type="page"/>
      </w:r>
    </w:p>
    <w:tbl>
      <w:tblPr>
        <w:tblStyle w:val="TableGrid"/>
        <w:tblW w:w="0" w:type="auto"/>
        <w:tblLook w:val="04A0" w:firstRow="1" w:lastRow="0" w:firstColumn="1" w:lastColumn="0" w:noHBand="0" w:noVBand="1"/>
      </w:tblPr>
      <w:tblGrid>
        <w:gridCol w:w="2129"/>
        <w:gridCol w:w="4812"/>
        <w:gridCol w:w="2075"/>
      </w:tblGrid>
      <w:tr w:rsidR="00201EFB" w:rsidRPr="00201EFB" w14:paraId="37C973BB" w14:textId="77777777" w:rsidTr="00974D46">
        <w:tc>
          <w:tcPr>
            <w:tcW w:w="6941" w:type="dxa"/>
            <w:gridSpan w:val="2"/>
          </w:tcPr>
          <w:p w14:paraId="6C09AFD7" w14:textId="77777777" w:rsidR="00201EFB" w:rsidRPr="00201EFB" w:rsidRDefault="00201EFB" w:rsidP="009E1592">
            <w:pPr>
              <w:rPr>
                <w:rFonts w:asciiTheme="minorHAnsi" w:hAnsiTheme="minorHAnsi" w:cstheme="minorHAnsi"/>
                <w:sz w:val="22"/>
                <w:szCs w:val="22"/>
              </w:rPr>
            </w:pPr>
            <w:r w:rsidRPr="00201EFB">
              <w:rPr>
                <w:rFonts w:asciiTheme="minorHAnsi" w:hAnsiTheme="minorHAnsi" w:cstheme="minorHAnsi"/>
                <w:sz w:val="22"/>
                <w:szCs w:val="22"/>
              </w:rPr>
              <w:lastRenderedPageBreak/>
              <w:t>Version History:</w:t>
            </w:r>
          </w:p>
        </w:tc>
        <w:tc>
          <w:tcPr>
            <w:tcW w:w="2075" w:type="dxa"/>
          </w:tcPr>
          <w:p w14:paraId="4AABB19B" w14:textId="77777777" w:rsidR="00201EFB" w:rsidRPr="00201EFB" w:rsidRDefault="00201EFB" w:rsidP="009E1592">
            <w:pPr>
              <w:rPr>
                <w:rFonts w:asciiTheme="minorHAnsi" w:hAnsiTheme="minorHAnsi" w:cstheme="minorHAnsi"/>
                <w:sz w:val="22"/>
                <w:szCs w:val="22"/>
              </w:rPr>
            </w:pPr>
            <w:r w:rsidRPr="00201EFB">
              <w:rPr>
                <w:rFonts w:asciiTheme="minorHAnsi" w:hAnsiTheme="minorHAnsi" w:cstheme="minorHAnsi"/>
                <w:sz w:val="22"/>
                <w:szCs w:val="22"/>
              </w:rPr>
              <w:t>Date</w:t>
            </w:r>
          </w:p>
        </w:tc>
      </w:tr>
      <w:tr w:rsidR="00201EFB" w:rsidRPr="00201EFB" w14:paraId="65638C3B" w14:textId="77777777" w:rsidTr="00974D46">
        <w:tc>
          <w:tcPr>
            <w:tcW w:w="2129" w:type="dxa"/>
          </w:tcPr>
          <w:p w14:paraId="4669A067" w14:textId="359896F8" w:rsidR="00201EFB" w:rsidRPr="00201EFB" w:rsidRDefault="00201EFB" w:rsidP="009E1592">
            <w:pPr>
              <w:rPr>
                <w:rFonts w:asciiTheme="minorHAnsi" w:hAnsiTheme="minorHAnsi" w:cstheme="minorHAnsi"/>
                <w:sz w:val="22"/>
                <w:szCs w:val="22"/>
              </w:rPr>
            </w:pPr>
            <w:r w:rsidRPr="00201EFB">
              <w:rPr>
                <w:rFonts w:asciiTheme="minorHAnsi" w:hAnsiTheme="minorHAnsi" w:cstheme="minorHAnsi"/>
                <w:sz w:val="22"/>
                <w:szCs w:val="22"/>
              </w:rPr>
              <w:t xml:space="preserve">Version </w:t>
            </w:r>
            <w:r>
              <w:rPr>
                <w:rFonts w:asciiTheme="minorHAnsi" w:hAnsiTheme="minorHAnsi" w:cstheme="minorHAnsi"/>
                <w:sz w:val="22"/>
                <w:szCs w:val="22"/>
              </w:rPr>
              <w:t>1.1</w:t>
            </w:r>
          </w:p>
        </w:tc>
        <w:tc>
          <w:tcPr>
            <w:tcW w:w="4812" w:type="dxa"/>
          </w:tcPr>
          <w:p w14:paraId="5D3B7698" w14:textId="77777777" w:rsidR="00201EFB" w:rsidRPr="00201EFB" w:rsidRDefault="00201EFB" w:rsidP="009E1592">
            <w:pPr>
              <w:rPr>
                <w:rFonts w:asciiTheme="minorHAnsi" w:hAnsiTheme="minorHAnsi" w:cstheme="minorHAnsi"/>
                <w:sz w:val="22"/>
                <w:szCs w:val="22"/>
              </w:rPr>
            </w:pPr>
            <w:r w:rsidRPr="00201EFB">
              <w:rPr>
                <w:rFonts w:asciiTheme="minorHAnsi" w:hAnsiTheme="minorHAnsi" w:cstheme="minorHAnsi"/>
                <w:sz w:val="22"/>
                <w:szCs w:val="22"/>
              </w:rPr>
              <w:t>Department of Education and Training (DET) details and contact information updated with Department of Jobs, Skills Industries and Regions (DJSIR) details in Section A</w:t>
            </w:r>
          </w:p>
        </w:tc>
        <w:tc>
          <w:tcPr>
            <w:tcW w:w="2075" w:type="dxa"/>
          </w:tcPr>
          <w:p w14:paraId="4D4183A1" w14:textId="77777777" w:rsidR="00201EFB" w:rsidRPr="00201EFB" w:rsidRDefault="00201EFB" w:rsidP="009E1592">
            <w:pPr>
              <w:rPr>
                <w:rFonts w:asciiTheme="minorHAnsi" w:hAnsiTheme="minorHAnsi" w:cstheme="minorHAnsi"/>
                <w:sz w:val="22"/>
                <w:szCs w:val="22"/>
              </w:rPr>
            </w:pPr>
            <w:r w:rsidRPr="00201EFB">
              <w:rPr>
                <w:rFonts w:asciiTheme="minorHAnsi" w:hAnsiTheme="minorHAnsi" w:cstheme="minorHAnsi"/>
                <w:sz w:val="22"/>
                <w:szCs w:val="22"/>
              </w:rPr>
              <w:t>September 2023</w:t>
            </w:r>
          </w:p>
        </w:tc>
      </w:tr>
      <w:tr w:rsidR="00201EFB" w:rsidRPr="00201EFB" w14:paraId="0AFF7E82" w14:textId="77777777" w:rsidTr="00974D46">
        <w:tc>
          <w:tcPr>
            <w:tcW w:w="2129" w:type="dxa"/>
          </w:tcPr>
          <w:p w14:paraId="1BCC060C" w14:textId="0AF5ECC4" w:rsidR="00201EFB" w:rsidRPr="00201EFB" w:rsidRDefault="00201EFB" w:rsidP="009E1592">
            <w:pPr>
              <w:rPr>
                <w:rFonts w:asciiTheme="minorHAnsi" w:hAnsiTheme="minorHAnsi" w:cstheme="minorHAnsi"/>
                <w:sz w:val="22"/>
                <w:szCs w:val="22"/>
              </w:rPr>
            </w:pPr>
            <w:r>
              <w:rPr>
                <w:rFonts w:asciiTheme="minorHAnsi" w:hAnsiTheme="minorHAnsi" w:cstheme="minorHAnsi"/>
                <w:sz w:val="22"/>
                <w:szCs w:val="22"/>
              </w:rPr>
              <w:t>Version 1</w:t>
            </w:r>
          </w:p>
        </w:tc>
        <w:tc>
          <w:tcPr>
            <w:tcW w:w="4812" w:type="dxa"/>
          </w:tcPr>
          <w:p w14:paraId="7D10C775" w14:textId="072BFDF5" w:rsidR="00201EFB" w:rsidRPr="00201EFB" w:rsidRDefault="00FF2BC2" w:rsidP="009E1592">
            <w:pPr>
              <w:rPr>
                <w:rFonts w:asciiTheme="minorHAnsi" w:hAnsiTheme="minorHAnsi" w:cstheme="minorHAnsi"/>
                <w:sz w:val="22"/>
                <w:szCs w:val="22"/>
              </w:rPr>
            </w:pPr>
            <w:r>
              <w:rPr>
                <w:rFonts w:asciiTheme="minorHAnsi" w:hAnsiTheme="minorHAnsi" w:cstheme="minorHAnsi"/>
                <w:sz w:val="22"/>
                <w:szCs w:val="22"/>
              </w:rPr>
              <w:t>Accreditation</w:t>
            </w:r>
          </w:p>
        </w:tc>
        <w:tc>
          <w:tcPr>
            <w:tcW w:w="2075" w:type="dxa"/>
          </w:tcPr>
          <w:p w14:paraId="07C0D030" w14:textId="688728D6" w:rsidR="00201EFB" w:rsidRPr="00201EFB" w:rsidRDefault="00FF2BC2" w:rsidP="009E1592">
            <w:pPr>
              <w:rPr>
                <w:rFonts w:asciiTheme="minorHAnsi" w:hAnsiTheme="minorHAnsi" w:cstheme="minorHAnsi"/>
                <w:sz w:val="22"/>
                <w:szCs w:val="22"/>
              </w:rPr>
            </w:pPr>
            <w:r>
              <w:rPr>
                <w:rFonts w:asciiTheme="minorHAnsi" w:hAnsiTheme="minorHAnsi" w:cstheme="minorHAnsi"/>
                <w:sz w:val="22"/>
                <w:szCs w:val="22"/>
              </w:rPr>
              <w:t>2022</w:t>
            </w:r>
          </w:p>
        </w:tc>
      </w:tr>
    </w:tbl>
    <w:p w14:paraId="2100949D" w14:textId="77777777" w:rsidR="00913710" w:rsidRDefault="00913710" w:rsidP="00913710">
      <w:pPr>
        <w:keepNext/>
        <w:spacing w:before="120" w:after="120"/>
        <w:rPr>
          <w:rFonts w:ascii="Arial" w:hAnsi="Arial"/>
          <w:b/>
          <w:sz w:val="22"/>
          <w:szCs w:val="22"/>
          <w:lang w:val="en-AU" w:eastAsia="en-AU"/>
        </w:rPr>
      </w:pPr>
    </w:p>
    <w:p w14:paraId="0DC9ED61" w14:textId="209BA200" w:rsidR="00791312" w:rsidRPr="00CD5D39" w:rsidRDefault="00791312" w:rsidP="00791312">
      <w:pPr>
        <w:spacing w:before="75"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 State of Victoria (Department of Jobs, Skills, Industries and Regions) </w:t>
      </w:r>
      <w:r>
        <w:rPr>
          <w:rFonts w:ascii="Arial" w:eastAsia="Calibri" w:hAnsi="Arial" w:cs="Arial"/>
          <w:sz w:val="20"/>
          <w:szCs w:val="20"/>
        </w:rPr>
        <w:t>2022.</w:t>
      </w:r>
    </w:p>
    <w:p w14:paraId="16A4515F" w14:textId="77777777" w:rsidR="00791312" w:rsidRPr="00CD5D39" w:rsidRDefault="00791312" w:rsidP="00791312">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Copyright of this material is reserved to the Crown in the right of the State of Victoria. This work is licenced under a Creative Commons Attribution-No Derivatives 4.0 International licence </w:t>
      </w:r>
      <w:r w:rsidRPr="00CD5D39">
        <w:rPr>
          <w:rFonts w:ascii="Arial" w:hAnsi="Arial" w:cs="Arial"/>
          <w:color w:val="000000"/>
          <w:sz w:val="20"/>
          <w:szCs w:val="20"/>
        </w:rPr>
        <w:t xml:space="preserve">(more information is available on the </w:t>
      </w:r>
      <w:hyperlink r:id="rId12" w:history="1">
        <w:r w:rsidRPr="00CD5D39">
          <w:rPr>
            <w:rStyle w:val="Hyperlink"/>
            <w:rFonts w:ascii="Arial" w:hAnsi="Arial" w:cs="Arial"/>
            <w:sz w:val="20"/>
            <w:szCs w:val="20"/>
          </w:rPr>
          <w:t>Creative Commons website</w:t>
        </w:r>
      </w:hyperlink>
      <w:r w:rsidRPr="00CD5D39">
        <w:rPr>
          <w:rFonts w:ascii="Arial" w:hAnsi="Arial" w:cs="Arial"/>
          <w:color w:val="000000"/>
          <w:sz w:val="20"/>
          <w:szCs w:val="20"/>
        </w:rPr>
        <w:t xml:space="preserve">). </w:t>
      </w:r>
      <w:r w:rsidRPr="00CD5D39">
        <w:rPr>
          <w:rFonts w:ascii="Arial" w:eastAsia="Calibri" w:hAnsi="Arial" w:cs="Arial"/>
          <w:color w:val="000000"/>
          <w:sz w:val="20"/>
          <w:szCs w:val="20"/>
        </w:rPr>
        <w:t>You are free to use, copy and distribute to anyone in its original form as long as you attribute Department of Jobs, Skills, Industries and Regions (DJSIR) as the author, and you licence any derivative work you make available under the same licence.</w:t>
      </w:r>
    </w:p>
    <w:p w14:paraId="38D266A7" w14:textId="77777777" w:rsidR="00791312" w:rsidRPr="00CD5D39" w:rsidRDefault="00791312" w:rsidP="00791312">
      <w:pPr>
        <w:spacing w:before="120"/>
        <w:rPr>
          <w:rFonts w:ascii="Arial" w:eastAsia="Calibri" w:hAnsi="Arial" w:cs="Arial"/>
          <w:b/>
          <w:color w:val="333333"/>
          <w:sz w:val="20"/>
          <w:szCs w:val="20"/>
        </w:rPr>
      </w:pPr>
      <w:bookmarkStart w:id="2" w:name="_Toc405891834"/>
      <w:bookmarkStart w:id="3" w:name="_Toc405894845"/>
      <w:bookmarkStart w:id="4" w:name="_Toc405895547"/>
      <w:bookmarkStart w:id="5" w:name="_Toc405990818"/>
      <w:bookmarkStart w:id="6" w:name="_Toc405993857"/>
      <w:r w:rsidRPr="00CD5D39">
        <w:rPr>
          <w:rFonts w:ascii="Arial" w:eastAsia="Calibri" w:hAnsi="Arial" w:cs="Arial"/>
          <w:b/>
          <w:color w:val="333333"/>
          <w:sz w:val="20"/>
          <w:szCs w:val="20"/>
        </w:rPr>
        <w:t>Disclaimer</w:t>
      </w:r>
      <w:bookmarkEnd w:id="2"/>
      <w:bookmarkEnd w:id="3"/>
      <w:bookmarkEnd w:id="4"/>
      <w:bookmarkEnd w:id="5"/>
      <w:bookmarkEnd w:id="6"/>
    </w:p>
    <w:p w14:paraId="7AB8F6E5" w14:textId="77777777" w:rsidR="00791312" w:rsidRPr="00CD5D39" w:rsidRDefault="00791312" w:rsidP="00791312">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24E4B46A" w14:textId="77777777" w:rsidR="00791312" w:rsidRPr="00CD5D39" w:rsidRDefault="00791312" w:rsidP="00791312">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74EA1ED8" w14:textId="77777777" w:rsidR="00791312" w:rsidRPr="00CD5D39" w:rsidRDefault="00791312" w:rsidP="00791312">
      <w:pPr>
        <w:spacing w:before="120"/>
        <w:rPr>
          <w:rFonts w:ascii="Arial" w:eastAsia="Calibri" w:hAnsi="Arial" w:cs="Arial"/>
          <w:b/>
          <w:color w:val="333333"/>
          <w:sz w:val="20"/>
          <w:szCs w:val="20"/>
        </w:rPr>
      </w:pPr>
      <w:bookmarkStart w:id="7" w:name="_Toc405891835"/>
      <w:bookmarkStart w:id="8" w:name="_Toc405894846"/>
      <w:bookmarkStart w:id="9" w:name="_Toc405895548"/>
      <w:bookmarkStart w:id="10" w:name="_Toc405990819"/>
      <w:bookmarkStart w:id="11" w:name="_Toc405993858"/>
      <w:r w:rsidRPr="00CD5D39">
        <w:rPr>
          <w:rFonts w:ascii="Arial" w:eastAsia="Calibri" w:hAnsi="Arial" w:cs="Arial"/>
          <w:b/>
          <w:color w:val="333333"/>
          <w:sz w:val="20"/>
          <w:szCs w:val="20"/>
        </w:rPr>
        <w:t>Third party sites</w:t>
      </w:r>
      <w:bookmarkEnd w:id="7"/>
      <w:bookmarkEnd w:id="8"/>
      <w:bookmarkEnd w:id="9"/>
      <w:bookmarkEnd w:id="10"/>
      <w:bookmarkEnd w:id="11"/>
    </w:p>
    <w:p w14:paraId="54AE4A97" w14:textId="77777777" w:rsidR="00791312" w:rsidRPr="00CD5D39" w:rsidRDefault="00791312" w:rsidP="00791312">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This resource may contain links to third party websites and resources. DJSIR is not responsible for the condition or content of these sites or resources as they are not under its control.</w:t>
      </w:r>
    </w:p>
    <w:p w14:paraId="3D706217" w14:textId="77777777" w:rsidR="00791312" w:rsidRPr="007E4909" w:rsidRDefault="00791312" w:rsidP="00791312">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1B6FE107" w14:textId="77777777" w:rsidR="00791312" w:rsidRPr="007E4909" w:rsidRDefault="00791312" w:rsidP="00791312">
      <w:pPr>
        <w:spacing w:before="35" w:line="250" w:lineRule="auto"/>
        <w:ind w:right="59"/>
        <w:rPr>
          <w:rFonts w:ascii="Arial" w:eastAsia="Arial" w:hAnsi="Arial" w:cs="Arial"/>
          <w:lang w:eastAsia="en-AU"/>
        </w:rPr>
      </w:pPr>
    </w:p>
    <w:p w14:paraId="2E1886C3" w14:textId="77777777" w:rsidR="00791312" w:rsidRDefault="00791312" w:rsidP="00791312">
      <w:r>
        <w:rPr>
          <w:noProof/>
          <w:lang w:eastAsia="en-AU"/>
        </w:rPr>
        <w:drawing>
          <wp:inline distT="0" distB="0" distL="0" distR="0" wp14:anchorId="7AD82C95" wp14:editId="52334F22">
            <wp:extent cx="622300" cy="247650"/>
            <wp:effectExtent l="0" t="0" r="6350" b="0"/>
            <wp:docPr id="1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7DF6A9AC" w14:textId="77777777" w:rsidR="00791312" w:rsidRDefault="00791312" w:rsidP="00791312"/>
    <w:p w14:paraId="58C63789" w14:textId="77777777" w:rsidR="00ED613B" w:rsidRDefault="00ED613B">
      <w:pPr>
        <w:rPr>
          <w:rFonts w:ascii="Arial" w:hAnsi="Arial" w:cs="Arial"/>
          <w:b/>
          <w:bCs/>
          <w:color w:val="1F3864"/>
          <w:sz w:val="36"/>
          <w:szCs w:val="36"/>
        </w:rPr>
      </w:pPr>
      <w:r>
        <w:br w:type="page"/>
      </w:r>
    </w:p>
    <w:p w14:paraId="01AC1915" w14:textId="77777777" w:rsidR="00781569" w:rsidRDefault="00D6649A" w:rsidP="00781569">
      <w:pPr>
        <w:pStyle w:val="Headingfrontpages"/>
        <w:spacing w:after="0"/>
        <w:rPr>
          <w:noProof/>
        </w:rPr>
      </w:pPr>
      <w:r w:rsidRPr="006E66E4">
        <w:lastRenderedPageBreak/>
        <w:t>Table of contents</w:t>
      </w:r>
      <w:bookmarkEnd w:id="0"/>
      <w:bookmarkEnd w:id="1"/>
      <w:r w:rsidR="00874BC8">
        <w:fldChar w:fldCharType="begin"/>
      </w:r>
      <w:r w:rsidR="00874BC8">
        <w:instrText xml:space="preserve"> TOC \t "Heading 1,1,SectionA_subsection,2,SectionB_Subsection,2,SectionB_Subsection2,3" </w:instrText>
      </w:r>
      <w:r w:rsidR="00874BC8">
        <w:fldChar w:fldCharType="separate"/>
      </w:r>
    </w:p>
    <w:p w14:paraId="424AE3C4" w14:textId="4FF0DD25" w:rsidR="00781569" w:rsidRDefault="00781569">
      <w:pPr>
        <w:pStyle w:val="TOC1"/>
        <w:tabs>
          <w:tab w:val="right" w:leader="dot" w:pos="9017"/>
        </w:tabs>
        <w:rPr>
          <w:rFonts w:asciiTheme="minorHAnsi" w:eastAsiaTheme="minorEastAsia" w:hAnsiTheme="minorHAnsi" w:cstheme="minorBidi"/>
          <w:noProof/>
          <w:szCs w:val="22"/>
          <w:lang w:val="en-AU" w:eastAsia="en-AU"/>
        </w:rPr>
      </w:pPr>
      <w:r>
        <w:rPr>
          <w:noProof/>
        </w:rPr>
        <w:t>Section A: Applicant and course classification information</w:t>
      </w:r>
      <w:r>
        <w:rPr>
          <w:noProof/>
        </w:rPr>
        <w:tab/>
      </w:r>
      <w:r>
        <w:rPr>
          <w:noProof/>
        </w:rPr>
        <w:fldChar w:fldCharType="begin"/>
      </w:r>
      <w:r>
        <w:rPr>
          <w:noProof/>
        </w:rPr>
        <w:instrText xml:space="preserve"> PAGEREF _Toc95831243 \h </w:instrText>
      </w:r>
      <w:r>
        <w:rPr>
          <w:noProof/>
        </w:rPr>
      </w:r>
      <w:r>
        <w:rPr>
          <w:noProof/>
        </w:rPr>
        <w:fldChar w:fldCharType="separate"/>
      </w:r>
      <w:r w:rsidR="00246587">
        <w:rPr>
          <w:noProof/>
        </w:rPr>
        <w:t>5</w:t>
      </w:r>
      <w:r>
        <w:rPr>
          <w:noProof/>
        </w:rPr>
        <w:fldChar w:fldCharType="end"/>
      </w:r>
    </w:p>
    <w:p w14:paraId="4E10A554" w14:textId="247B43CE"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Person in respect of whom the course is being accredited</w:t>
      </w:r>
      <w:r>
        <w:rPr>
          <w:noProof/>
        </w:rPr>
        <w:tab/>
      </w:r>
      <w:r>
        <w:rPr>
          <w:noProof/>
        </w:rPr>
        <w:fldChar w:fldCharType="begin"/>
      </w:r>
      <w:r>
        <w:rPr>
          <w:noProof/>
        </w:rPr>
        <w:instrText xml:space="preserve"> PAGEREF _Toc95831244 \h </w:instrText>
      </w:r>
      <w:r>
        <w:rPr>
          <w:noProof/>
        </w:rPr>
      </w:r>
      <w:r>
        <w:rPr>
          <w:noProof/>
        </w:rPr>
        <w:fldChar w:fldCharType="separate"/>
      </w:r>
      <w:r w:rsidR="00246587">
        <w:rPr>
          <w:noProof/>
        </w:rPr>
        <w:t>5</w:t>
      </w:r>
      <w:r>
        <w:rPr>
          <w:noProof/>
        </w:rPr>
        <w:fldChar w:fldCharType="end"/>
      </w:r>
    </w:p>
    <w:p w14:paraId="6FA37129" w14:textId="192156D3"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_Toc95831245 \h </w:instrText>
      </w:r>
      <w:r>
        <w:rPr>
          <w:noProof/>
        </w:rPr>
      </w:r>
      <w:r>
        <w:rPr>
          <w:noProof/>
        </w:rPr>
        <w:fldChar w:fldCharType="separate"/>
      </w:r>
      <w:r w:rsidR="00246587">
        <w:rPr>
          <w:noProof/>
        </w:rPr>
        <w:t>5</w:t>
      </w:r>
      <w:r>
        <w:rPr>
          <w:noProof/>
        </w:rPr>
        <w:fldChar w:fldCharType="end"/>
      </w:r>
    </w:p>
    <w:p w14:paraId="6C393671" w14:textId="1243D9AB"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_Toc95831246 \h </w:instrText>
      </w:r>
      <w:r>
        <w:rPr>
          <w:noProof/>
        </w:rPr>
      </w:r>
      <w:r>
        <w:rPr>
          <w:noProof/>
        </w:rPr>
        <w:fldChar w:fldCharType="separate"/>
      </w:r>
      <w:r w:rsidR="00246587">
        <w:rPr>
          <w:noProof/>
        </w:rPr>
        <w:t>5</w:t>
      </w:r>
      <w:r>
        <w:rPr>
          <w:noProof/>
        </w:rPr>
        <w:fldChar w:fldCharType="end"/>
      </w:r>
    </w:p>
    <w:p w14:paraId="69EA7353" w14:textId="0023CD01"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_Toc95831247 \h </w:instrText>
      </w:r>
      <w:r>
        <w:rPr>
          <w:noProof/>
        </w:rPr>
      </w:r>
      <w:r>
        <w:rPr>
          <w:noProof/>
        </w:rPr>
        <w:fldChar w:fldCharType="separate"/>
      </w:r>
      <w:r w:rsidR="00246587">
        <w:rPr>
          <w:noProof/>
        </w:rPr>
        <w:t>5</w:t>
      </w:r>
      <w:r>
        <w:rPr>
          <w:noProof/>
        </w:rPr>
        <w:fldChar w:fldCharType="end"/>
      </w:r>
    </w:p>
    <w:p w14:paraId="6257351B" w14:textId="558E27C0"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_Toc95831248 \h </w:instrText>
      </w:r>
      <w:r>
        <w:rPr>
          <w:noProof/>
        </w:rPr>
      </w:r>
      <w:r>
        <w:rPr>
          <w:noProof/>
        </w:rPr>
        <w:fldChar w:fldCharType="separate"/>
      </w:r>
      <w:r w:rsidR="00246587">
        <w:rPr>
          <w:noProof/>
        </w:rPr>
        <w:t>8</w:t>
      </w:r>
      <w:r>
        <w:rPr>
          <w:noProof/>
        </w:rPr>
        <w:fldChar w:fldCharType="end"/>
      </w:r>
    </w:p>
    <w:p w14:paraId="469D339C" w14:textId="616BBBB2"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_Toc95831249 \h </w:instrText>
      </w:r>
      <w:r>
        <w:rPr>
          <w:noProof/>
        </w:rPr>
      </w:r>
      <w:r>
        <w:rPr>
          <w:noProof/>
        </w:rPr>
        <w:fldChar w:fldCharType="separate"/>
      </w:r>
      <w:r w:rsidR="00246587">
        <w:rPr>
          <w:noProof/>
        </w:rPr>
        <w:t>8</w:t>
      </w:r>
      <w:r>
        <w:rPr>
          <w:noProof/>
        </w:rPr>
        <w:fldChar w:fldCharType="end"/>
      </w:r>
    </w:p>
    <w:p w14:paraId="17D1C99B" w14:textId="641B4F7B"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_Toc95831250 \h </w:instrText>
      </w:r>
      <w:r>
        <w:rPr>
          <w:noProof/>
        </w:rPr>
      </w:r>
      <w:r>
        <w:rPr>
          <w:noProof/>
        </w:rPr>
        <w:fldChar w:fldCharType="separate"/>
      </w:r>
      <w:r w:rsidR="00246587">
        <w:rPr>
          <w:noProof/>
        </w:rPr>
        <w:t>8</w:t>
      </w:r>
      <w:r>
        <w:rPr>
          <w:noProof/>
        </w:rPr>
        <w:fldChar w:fldCharType="end"/>
      </w:r>
    </w:p>
    <w:p w14:paraId="6630024B" w14:textId="4DFD94D5"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_Toc95831251 \h </w:instrText>
      </w:r>
      <w:r>
        <w:rPr>
          <w:noProof/>
        </w:rPr>
      </w:r>
      <w:r>
        <w:rPr>
          <w:noProof/>
        </w:rPr>
        <w:fldChar w:fldCharType="separate"/>
      </w:r>
      <w:r w:rsidR="00246587">
        <w:rPr>
          <w:noProof/>
        </w:rPr>
        <w:t>9</w:t>
      </w:r>
      <w:r>
        <w:rPr>
          <w:noProof/>
        </w:rPr>
        <w:fldChar w:fldCharType="end"/>
      </w:r>
    </w:p>
    <w:p w14:paraId="5AD4DFEB" w14:textId="012A1608" w:rsidR="00781569" w:rsidRDefault="00781569">
      <w:pPr>
        <w:pStyle w:val="TOC1"/>
        <w:tabs>
          <w:tab w:val="right" w:leader="dot" w:pos="9017"/>
        </w:tabs>
        <w:rPr>
          <w:rFonts w:asciiTheme="minorHAnsi" w:eastAsiaTheme="minorEastAsia" w:hAnsiTheme="minorHAnsi" w:cstheme="minorBidi"/>
          <w:noProof/>
          <w:szCs w:val="22"/>
          <w:lang w:val="en-AU" w:eastAsia="en-AU"/>
        </w:rPr>
      </w:pPr>
      <w:r>
        <w:rPr>
          <w:noProof/>
        </w:rPr>
        <w:t>Section B: Course information</w:t>
      </w:r>
      <w:r>
        <w:rPr>
          <w:noProof/>
        </w:rPr>
        <w:tab/>
      </w:r>
      <w:r>
        <w:rPr>
          <w:noProof/>
        </w:rPr>
        <w:fldChar w:fldCharType="begin"/>
      </w:r>
      <w:r>
        <w:rPr>
          <w:noProof/>
        </w:rPr>
        <w:instrText xml:space="preserve"> PAGEREF _Toc95831252 \h </w:instrText>
      </w:r>
      <w:r>
        <w:rPr>
          <w:noProof/>
        </w:rPr>
      </w:r>
      <w:r>
        <w:rPr>
          <w:noProof/>
        </w:rPr>
        <w:fldChar w:fldCharType="separate"/>
      </w:r>
      <w:r w:rsidR="00246587">
        <w:rPr>
          <w:noProof/>
        </w:rPr>
        <w:t>10</w:t>
      </w:r>
      <w:r>
        <w:rPr>
          <w:noProof/>
        </w:rPr>
        <w:fldChar w:fldCharType="end"/>
      </w:r>
    </w:p>
    <w:p w14:paraId="339F310F" w14:textId="671C43AF"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_Toc95831253 \h </w:instrText>
      </w:r>
      <w:r>
        <w:rPr>
          <w:noProof/>
        </w:rPr>
      </w:r>
      <w:r>
        <w:rPr>
          <w:noProof/>
        </w:rPr>
        <w:fldChar w:fldCharType="separate"/>
      </w:r>
      <w:r w:rsidR="00246587">
        <w:rPr>
          <w:noProof/>
        </w:rPr>
        <w:t>10</w:t>
      </w:r>
      <w:r>
        <w:rPr>
          <w:noProof/>
        </w:rPr>
        <w:fldChar w:fldCharType="end"/>
      </w:r>
    </w:p>
    <w:p w14:paraId="7D29DB7F" w14:textId="18ADA94E" w:rsidR="00781569" w:rsidRPr="00781569" w:rsidRDefault="00781569" w:rsidP="00781569">
      <w:pPr>
        <w:pStyle w:val="TOC3"/>
        <w:tabs>
          <w:tab w:val="left" w:pos="1100"/>
          <w:tab w:val="right" w:leader="dot" w:pos="9017"/>
        </w:tabs>
        <w:rPr>
          <w:noProof/>
        </w:rPr>
      </w:pPr>
      <w:r>
        <w:rPr>
          <w:noProof/>
        </w:rPr>
        <w:t>1.1 Name of the qualification</w:t>
      </w:r>
      <w:r>
        <w:rPr>
          <w:noProof/>
        </w:rPr>
        <w:tab/>
      </w:r>
      <w:r>
        <w:rPr>
          <w:noProof/>
        </w:rPr>
        <w:fldChar w:fldCharType="begin"/>
      </w:r>
      <w:r>
        <w:rPr>
          <w:noProof/>
        </w:rPr>
        <w:instrText xml:space="preserve"> PAGEREF _Toc95831254 \h </w:instrText>
      </w:r>
      <w:r>
        <w:rPr>
          <w:noProof/>
        </w:rPr>
      </w:r>
      <w:r>
        <w:rPr>
          <w:noProof/>
        </w:rPr>
        <w:fldChar w:fldCharType="separate"/>
      </w:r>
      <w:r w:rsidR="00246587">
        <w:rPr>
          <w:noProof/>
        </w:rPr>
        <w:t>10</w:t>
      </w:r>
      <w:r>
        <w:rPr>
          <w:noProof/>
        </w:rPr>
        <w:fldChar w:fldCharType="end"/>
      </w:r>
    </w:p>
    <w:p w14:paraId="49D6892D" w14:textId="42F1D608" w:rsidR="00781569" w:rsidRDefault="00781569" w:rsidP="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1.2 Nominal duration of the course</w:t>
      </w:r>
      <w:r>
        <w:rPr>
          <w:noProof/>
        </w:rPr>
        <w:tab/>
      </w:r>
      <w:r>
        <w:rPr>
          <w:noProof/>
        </w:rPr>
        <w:fldChar w:fldCharType="begin"/>
      </w:r>
      <w:r>
        <w:rPr>
          <w:noProof/>
        </w:rPr>
        <w:instrText xml:space="preserve"> PAGEREF _Toc95831255 \h </w:instrText>
      </w:r>
      <w:r>
        <w:rPr>
          <w:noProof/>
        </w:rPr>
      </w:r>
      <w:r>
        <w:rPr>
          <w:noProof/>
        </w:rPr>
        <w:fldChar w:fldCharType="separate"/>
      </w:r>
      <w:r w:rsidR="00246587">
        <w:rPr>
          <w:noProof/>
        </w:rPr>
        <w:t>10</w:t>
      </w:r>
      <w:r>
        <w:rPr>
          <w:noProof/>
        </w:rPr>
        <w:fldChar w:fldCharType="end"/>
      </w:r>
    </w:p>
    <w:p w14:paraId="46596EDF" w14:textId="48A601AC"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 of the course</w:t>
      </w:r>
      <w:r>
        <w:rPr>
          <w:noProof/>
        </w:rPr>
        <w:tab/>
      </w:r>
      <w:r>
        <w:rPr>
          <w:noProof/>
        </w:rPr>
        <w:fldChar w:fldCharType="begin"/>
      </w:r>
      <w:r>
        <w:rPr>
          <w:noProof/>
        </w:rPr>
        <w:instrText xml:space="preserve"> PAGEREF _Toc95831256 \h </w:instrText>
      </w:r>
      <w:r>
        <w:rPr>
          <w:noProof/>
        </w:rPr>
      </w:r>
      <w:r>
        <w:rPr>
          <w:noProof/>
        </w:rPr>
        <w:fldChar w:fldCharType="separate"/>
      </w:r>
      <w:r w:rsidR="00246587">
        <w:rPr>
          <w:noProof/>
        </w:rPr>
        <w:t>10</w:t>
      </w:r>
      <w:r>
        <w:rPr>
          <w:noProof/>
        </w:rPr>
        <w:fldChar w:fldCharType="end"/>
      </w:r>
    </w:p>
    <w:p w14:paraId="6FFF2D96" w14:textId="0CB0026C" w:rsidR="00781569" w:rsidRPr="00781569" w:rsidRDefault="00781569" w:rsidP="00781569">
      <w:pPr>
        <w:pStyle w:val="TOC3"/>
        <w:tabs>
          <w:tab w:val="left" w:pos="1100"/>
          <w:tab w:val="right" w:leader="dot" w:pos="9017"/>
        </w:tabs>
        <w:rPr>
          <w:noProof/>
        </w:rPr>
      </w:pPr>
      <w:r>
        <w:rPr>
          <w:noProof/>
        </w:rPr>
        <w:t>2.1 Outcome(s) of the course</w:t>
      </w:r>
      <w:r>
        <w:rPr>
          <w:noProof/>
        </w:rPr>
        <w:tab/>
      </w:r>
      <w:r>
        <w:rPr>
          <w:noProof/>
        </w:rPr>
        <w:fldChar w:fldCharType="begin"/>
      </w:r>
      <w:r>
        <w:rPr>
          <w:noProof/>
        </w:rPr>
        <w:instrText xml:space="preserve"> PAGEREF _Toc95831257 \h </w:instrText>
      </w:r>
      <w:r>
        <w:rPr>
          <w:noProof/>
        </w:rPr>
      </w:r>
      <w:r>
        <w:rPr>
          <w:noProof/>
        </w:rPr>
        <w:fldChar w:fldCharType="separate"/>
      </w:r>
      <w:r w:rsidR="00246587">
        <w:rPr>
          <w:noProof/>
        </w:rPr>
        <w:t>10</w:t>
      </w:r>
      <w:r>
        <w:rPr>
          <w:noProof/>
        </w:rPr>
        <w:fldChar w:fldCharType="end"/>
      </w:r>
    </w:p>
    <w:p w14:paraId="2B84C5C2" w14:textId="23E66367" w:rsidR="00781569" w:rsidRDefault="00781569" w:rsidP="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2.2</w:t>
      </w:r>
      <w:r w:rsidRPr="00781569">
        <w:rPr>
          <w:noProof/>
        </w:rPr>
        <w:tab/>
      </w:r>
      <w:r>
        <w:rPr>
          <w:noProof/>
        </w:rPr>
        <w:t>Course description</w:t>
      </w:r>
      <w:r>
        <w:rPr>
          <w:noProof/>
        </w:rPr>
        <w:tab/>
      </w:r>
      <w:r>
        <w:rPr>
          <w:noProof/>
        </w:rPr>
        <w:fldChar w:fldCharType="begin"/>
      </w:r>
      <w:r>
        <w:rPr>
          <w:noProof/>
        </w:rPr>
        <w:instrText xml:space="preserve"> PAGEREF _Toc95831258 \h </w:instrText>
      </w:r>
      <w:r>
        <w:rPr>
          <w:noProof/>
        </w:rPr>
      </w:r>
      <w:r>
        <w:rPr>
          <w:noProof/>
        </w:rPr>
        <w:fldChar w:fldCharType="separate"/>
      </w:r>
      <w:r w:rsidR="00246587">
        <w:rPr>
          <w:noProof/>
        </w:rPr>
        <w:t>11</w:t>
      </w:r>
      <w:r>
        <w:rPr>
          <w:noProof/>
        </w:rPr>
        <w:fldChar w:fldCharType="end"/>
      </w:r>
    </w:p>
    <w:p w14:paraId="1FA37D78" w14:textId="49426BC3"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_Toc95831259 \h </w:instrText>
      </w:r>
      <w:r>
        <w:rPr>
          <w:noProof/>
        </w:rPr>
      </w:r>
      <w:r>
        <w:rPr>
          <w:noProof/>
        </w:rPr>
        <w:fldChar w:fldCharType="separate"/>
      </w:r>
      <w:r w:rsidR="00246587">
        <w:rPr>
          <w:noProof/>
        </w:rPr>
        <w:t>11</w:t>
      </w:r>
      <w:r>
        <w:rPr>
          <w:noProof/>
        </w:rPr>
        <w:fldChar w:fldCharType="end"/>
      </w:r>
    </w:p>
    <w:p w14:paraId="5E111DD6" w14:textId="1D4E7A38" w:rsidR="00781569" w:rsidRPr="00781569" w:rsidRDefault="00781569" w:rsidP="00781569">
      <w:pPr>
        <w:pStyle w:val="TOC3"/>
        <w:tabs>
          <w:tab w:val="left" w:pos="1100"/>
          <w:tab w:val="right" w:leader="dot" w:pos="9017"/>
        </w:tabs>
        <w:rPr>
          <w:noProof/>
        </w:rPr>
      </w:pPr>
      <w:r>
        <w:rPr>
          <w:noProof/>
        </w:rPr>
        <w:t>3.1 Industry, education, legislative, enterprise or community needs</w:t>
      </w:r>
      <w:r>
        <w:rPr>
          <w:noProof/>
        </w:rPr>
        <w:tab/>
      </w:r>
      <w:r>
        <w:rPr>
          <w:noProof/>
        </w:rPr>
        <w:fldChar w:fldCharType="begin"/>
      </w:r>
      <w:r>
        <w:rPr>
          <w:noProof/>
        </w:rPr>
        <w:instrText xml:space="preserve"> PAGEREF _Toc95831260 \h </w:instrText>
      </w:r>
      <w:r>
        <w:rPr>
          <w:noProof/>
        </w:rPr>
      </w:r>
      <w:r>
        <w:rPr>
          <w:noProof/>
        </w:rPr>
        <w:fldChar w:fldCharType="separate"/>
      </w:r>
      <w:r w:rsidR="00246587">
        <w:rPr>
          <w:noProof/>
        </w:rPr>
        <w:t>11</w:t>
      </w:r>
      <w:r>
        <w:rPr>
          <w:noProof/>
        </w:rPr>
        <w:fldChar w:fldCharType="end"/>
      </w:r>
    </w:p>
    <w:p w14:paraId="51B29241" w14:textId="0DD5391C" w:rsidR="00781569" w:rsidRDefault="00781569" w:rsidP="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3.2 Review for re-accreditation</w:t>
      </w:r>
      <w:r>
        <w:rPr>
          <w:noProof/>
        </w:rPr>
        <w:tab/>
      </w:r>
      <w:r>
        <w:rPr>
          <w:noProof/>
        </w:rPr>
        <w:fldChar w:fldCharType="begin"/>
      </w:r>
      <w:r>
        <w:rPr>
          <w:noProof/>
        </w:rPr>
        <w:instrText xml:space="preserve"> PAGEREF _Toc95831261 \h </w:instrText>
      </w:r>
      <w:r>
        <w:rPr>
          <w:noProof/>
        </w:rPr>
      </w:r>
      <w:r>
        <w:rPr>
          <w:noProof/>
        </w:rPr>
        <w:fldChar w:fldCharType="separate"/>
      </w:r>
      <w:r w:rsidR="00246587">
        <w:rPr>
          <w:noProof/>
        </w:rPr>
        <w:t>17</w:t>
      </w:r>
      <w:r>
        <w:rPr>
          <w:noProof/>
        </w:rPr>
        <w:fldChar w:fldCharType="end"/>
      </w:r>
    </w:p>
    <w:p w14:paraId="4AA19696" w14:textId="3FD14EF8"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_Toc95831262 \h </w:instrText>
      </w:r>
      <w:r>
        <w:rPr>
          <w:noProof/>
        </w:rPr>
      </w:r>
      <w:r>
        <w:rPr>
          <w:noProof/>
        </w:rPr>
        <w:fldChar w:fldCharType="separate"/>
      </w:r>
      <w:r w:rsidR="00246587">
        <w:rPr>
          <w:noProof/>
        </w:rPr>
        <w:t>17</w:t>
      </w:r>
      <w:r>
        <w:rPr>
          <w:noProof/>
        </w:rPr>
        <w:fldChar w:fldCharType="end"/>
      </w:r>
    </w:p>
    <w:p w14:paraId="341AE391" w14:textId="3D694F9C" w:rsidR="00781569" w:rsidRPr="00781569" w:rsidRDefault="00781569" w:rsidP="00781569">
      <w:pPr>
        <w:pStyle w:val="TOC3"/>
        <w:tabs>
          <w:tab w:val="left" w:pos="1100"/>
          <w:tab w:val="right" w:leader="dot" w:pos="9017"/>
        </w:tabs>
        <w:rPr>
          <w:noProof/>
        </w:rPr>
      </w:pPr>
      <w:r>
        <w:rPr>
          <w:noProof/>
        </w:rPr>
        <w:t>4.1 Qualification level</w:t>
      </w:r>
      <w:r>
        <w:rPr>
          <w:noProof/>
        </w:rPr>
        <w:tab/>
      </w:r>
      <w:r>
        <w:rPr>
          <w:noProof/>
        </w:rPr>
        <w:fldChar w:fldCharType="begin"/>
      </w:r>
      <w:r>
        <w:rPr>
          <w:noProof/>
        </w:rPr>
        <w:instrText xml:space="preserve"> PAGEREF _Toc95831263 \h </w:instrText>
      </w:r>
      <w:r>
        <w:rPr>
          <w:noProof/>
        </w:rPr>
      </w:r>
      <w:r>
        <w:rPr>
          <w:noProof/>
        </w:rPr>
        <w:fldChar w:fldCharType="separate"/>
      </w:r>
      <w:r w:rsidR="00246587">
        <w:rPr>
          <w:noProof/>
        </w:rPr>
        <w:t>17</w:t>
      </w:r>
      <w:r>
        <w:rPr>
          <w:noProof/>
        </w:rPr>
        <w:fldChar w:fldCharType="end"/>
      </w:r>
    </w:p>
    <w:p w14:paraId="0698FACF" w14:textId="3CA8D1A3" w:rsidR="00781569" w:rsidRPr="00781569" w:rsidRDefault="00781569" w:rsidP="00781569">
      <w:pPr>
        <w:pStyle w:val="TOC3"/>
        <w:tabs>
          <w:tab w:val="left" w:pos="1100"/>
          <w:tab w:val="right" w:leader="dot" w:pos="9017"/>
        </w:tabs>
        <w:rPr>
          <w:noProof/>
        </w:rPr>
      </w:pPr>
      <w:r>
        <w:rPr>
          <w:noProof/>
        </w:rPr>
        <w:t>4.2 Foundation skills</w:t>
      </w:r>
      <w:r>
        <w:rPr>
          <w:noProof/>
        </w:rPr>
        <w:tab/>
      </w:r>
      <w:r>
        <w:rPr>
          <w:noProof/>
        </w:rPr>
        <w:fldChar w:fldCharType="begin"/>
      </w:r>
      <w:r>
        <w:rPr>
          <w:noProof/>
        </w:rPr>
        <w:instrText xml:space="preserve"> PAGEREF _Toc95831264 \h </w:instrText>
      </w:r>
      <w:r>
        <w:rPr>
          <w:noProof/>
        </w:rPr>
      </w:r>
      <w:r>
        <w:rPr>
          <w:noProof/>
        </w:rPr>
        <w:fldChar w:fldCharType="separate"/>
      </w:r>
      <w:r w:rsidR="00246587">
        <w:rPr>
          <w:noProof/>
        </w:rPr>
        <w:t>18</w:t>
      </w:r>
      <w:r>
        <w:rPr>
          <w:noProof/>
        </w:rPr>
        <w:fldChar w:fldCharType="end"/>
      </w:r>
    </w:p>
    <w:p w14:paraId="35DA9577" w14:textId="322DAC8F" w:rsidR="00781569" w:rsidRPr="00781569" w:rsidRDefault="00781569" w:rsidP="00781569">
      <w:pPr>
        <w:pStyle w:val="TOC3"/>
        <w:tabs>
          <w:tab w:val="left" w:pos="1100"/>
          <w:tab w:val="right" w:leader="dot" w:pos="9017"/>
        </w:tabs>
        <w:rPr>
          <w:noProof/>
        </w:rPr>
      </w:pPr>
      <w:r>
        <w:rPr>
          <w:noProof/>
        </w:rPr>
        <w:t>4.3 Recognition given to the course</w:t>
      </w:r>
      <w:r>
        <w:rPr>
          <w:noProof/>
        </w:rPr>
        <w:tab/>
      </w:r>
      <w:r>
        <w:rPr>
          <w:noProof/>
        </w:rPr>
        <w:fldChar w:fldCharType="begin"/>
      </w:r>
      <w:r>
        <w:rPr>
          <w:noProof/>
        </w:rPr>
        <w:instrText xml:space="preserve"> PAGEREF _Toc95831265 \h </w:instrText>
      </w:r>
      <w:r>
        <w:rPr>
          <w:noProof/>
        </w:rPr>
      </w:r>
      <w:r>
        <w:rPr>
          <w:noProof/>
        </w:rPr>
        <w:fldChar w:fldCharType="separate"/>
      </w:r>
      <w:r w:rsidR="00246587">
        <w:rPr>
          <w:noProof/>
        </w:rPr>
        <w:t>18</w:t>
      </w:r>
      <w:r>
        <w:rPr>
          <w:noProof/>
        </w:rPr>
        <w:fldChar w:fldCharType="end"/>
      </w:r>
    </w:p>
    <w:p w14:paraId="1DA4CDE6" w14:textId="7FEF8351" w:rsidR="00781569" w:rsidRDefault="00781569" w:rsidP="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4.4 Licensing/regulatory requirements</w:t>
      </w:r>
      <w:r>
        <w:rPr>
          <w:noProof/>
        </w:rPr>
        <w:tab/>
      </w:r>
      <w:r>
        <w:rPr>
          <w:noProof/>
        </w:rPr>
        <w:fldChar w:fldCharType="begin"/>
      </w:r>
      <w:r>
        <w:rPr>
          <w:noProof/>
        </w:rPr>
        <w:instrText xml:space="preserve"> PAGEREF _Toc95831266 \h </w:instrText>
      </w:r>
      <w:r>
        <w:rPr>
          <w:noProof/>
        </w:rPr>
      </w:r>
      <w:r>
        <w:rPr>
          <w:noProof/>
        </w:rPr>
        <w:fldChar w:fldCharType="separate"/>
      </w:r>
      <w:r w:rsidR="00246587">
        <w:rPr>
          <w:noProof/>
        </w:rPr>
        <w:t>18</w:t>
      </w:r>
      <w:r>
        <w:rPr>
          <w:noProof/>
        </w:rPr>
        <w:fldChar w:fldCharType="end"/>
      </w:r>
    </w:p>
    <w:p w14:paraId="567BB7F6" w14:textId="32A7DF60"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Course rules</w:t>
      </w:r>
      <w:r>
        <w:rPr>
          <w:noProof/>
        </w:rPr>
        <w:tab/>
      </w:r>
      <w:r>
        <w:rPr>
          <w:noProof/>
        </w:rPr>
        <w:fldChar w:fldCharType="begin"/>
      </w:r>
      <w:r>
        <w:rPr>
          <w:noProof/>
        </w:rPr>
        <w:instrText xml:space="preserve"> PAGEREF _Toc95831267 \h </w:instrText>
      </w:r>
      <w:r>
        <w:rPr>
          <w:noProof/>
        </w:rPr>
      </w:r>
      <w:r>
        <w:rPr>
          <w:noProof/>
        </w:rPr>
        <w:fldChar w:fldCharType="separate"/>
      </w:r>
      <w:r w:rsidR="00246587">
        <w:rPr>
          <w:noProof/>
        </w:rPr>
        <w:t>19</w:t>
      </w:r>
      <w:r>
        <w:rPr>
          <w:noProof/>
        </w:rPr>
        <w:fldChar w:fldCharType="end"/>
      </w:r>
    </w:p>
    <w:p w14:paraId="634D362D" w14:textId="157A4040" w:rsidR="00781569" w:rsidRDefault="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5.1</w:t>
      </w:r>
      <w:r>
        <w:rPr>
          <w:rFonts w:asciiTheme="minorHAnsi" w:eastAsiaTheme="minorEastAsia" w:hAnsiTheme="minorHAnsi" w:cstheme="minorBidi"/>
          <w:noProof/>
          <w:szCs w:val="22"/>
          <w:lang w:val="en-AU" w:eastAsia="en-AU"/>
        </w:rPr>
        <w:tab/>
      </w:r>
      <w:r>
        <w:rPr>
          <w:noProof/>
        </w:rPr>
        <w:t>Course structure</w:t>
      </w:r>
      <w:r>
        <w:rPr>
          <w:noProof/>
        </w:rPr>
        <w:tab/>
      </w:r>
      <w:r>
        <w:rPr>
          <w:noProof/>
        </w:rPr>
        <w:fldChar w:fldCharType="begin"/>
      </w:r>
      <w:r>
        <w:rPr>
          <w:noProof/>
        </w:rPr>
        <w:instrText xml:space="preserve"> PAGEREF _Toc95831268 \h </w:instrText>
      </w:r>
      <w:r>
        <w:rPr>
          <w:noProof/>
        </w:rPr>
      </w:r>
      <w:r>
        <w:rPr>
          <w:noProof/>
        </w:rPr>
        <w:fldChar w:fldCharType="separate"/>
      </w:r>
      <w:r w:rsidR="00246587">
        <w:rPr>
          <w:noProof/>
        </w:rPr>
        <w:t>19</w:t>
      </w:r>
      <w:r>
        <w:rPr>
          <w:noProof/>
        </w:rPr>
        <w:fldChar w:fldCharType="end"/>
      </w:r>
    </w:p>
    <w:p w14:paraId="24244613" w14:textId="20D88377" w:rsidR="00781569" w:rsidRDefault="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5.2</w:t>
      </w:r>
      <w:r>
        <w:rPr>
          <w:rFonts w:asciiTheme="minorHAnsi" w:eastAsiaTheme="minorEastAsia" w:hAnsiTheme="minorHAnsi" w:cstheme="minorBidi"/>
          <w:noProof/>
          <w:szCs w:val="22"/>
          <w:lang w:val="en-AU" w:eastAsia="en-AU"/>
        </w:rPr>
        <w:tab/>
      </w:r>
      <w:r>
        <w:rPr>
          <w:noProof/>
        </w:rPr>
        <w:t>Entry requirements</w:t>
      </w:r>
      <w:r>
        <w:rPr>
          <w:noProof/>
        </w:rPr>
        <w:tab/>
      </w:r>
      <w:r>
        <w:rPr>
          <w:noProof/>
        </w:rPr>
        <w:fldChar w:fldCharType="begin"/>
      </w:r>
      <w:r>
        <w:rPr>
          <w:noProof/>
        </w:rPr>
        <w:instrText xml:space="preserve"> PAGEREF _Toc95831269 \h </w:instrText>
      </w:r>
      <w:r>
        <w:rPr>
          <w:noProof/>
        </w:rPr>
      </w:r>
      <w:r>
        <w:rPr>
          <w:noProof/>
        </w:rPr>
        <w:fldChar w:fldCharType="separate"/>
      </w:r>
      <w:r w:rsidR="00246587">
        <w:rPr>
          <w:noProof/>
        </w:rPr>
        <w:t>24</w:t>
      </w:r>
      <w:r>
        <w:rPr>
          <w:noProof/>
        </w:rPr>
        <w:fldChar w:fldCharType="end"/>
      </w:r>
    </w:p>
    <w:p w14:paraId="1EA105B2" w14:textId="623879F8"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_Toc95831270 \h </w:instrText>
      </w:r>
      <w:r>
        <w:rPr>
          <w:noProof/>
        </w:rPr>
      </w:r>
      <w:r>
        <w:rPr>
          <w:noProof/>
        </w:rPr>
        <w:fldChar w:fldCharType="separate"/>
      </w:r>
      <w:r w:rsidR="00246587">
        <w:rPr>
          <w:noProof/>
        </w:rPr>
        <w:t>24</w:t>
      </w:r>
      <w:r>
        <w:rPr>
          <w:noProof/>
        </w:rPr>
        <w:fldChar w:fldCharType="end"/>
      </w:r>
    </w:p>
    <w:p w14:paraId="22643962" w14:textId="01F7DDCA" w:rsidR="00781569" w:rsidRDefault="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6.1</w:t>
      </w:r>
      <w:r>
        <w:rPr>
          <w:rFonts w:asciiTheme="minorHAnsi" w:eastAsiaTheme="minorEastAsia" w:hAnsiTheme="minorHAnsi" w:cstheme="minorBidi"/>
          <w:noProof/>
          <w:szCs w:val="22"/>
          <w:lang w:val="en-AU" w:eastAsia="en-AU"/>
        </w:rPr>
        <w:tab/>
      </w:r>
      <w:r>
        <w:rPr>
          <w:noProof/>
        </w:rPr>
        <w:t>Assessment strategy</w:t>
      </w:r>
      <w:r>
        <w:rPr>
          <w:noProof/>
        </w:rPr>
        <w:tab/>
      </w:r>
      <w:r>
        <w:rPr>
          <w:noProof/>
        </w:rPr>
        <w:fldChar w:fldCharType="begin"/>
      </w:r>
      <w:r>
        <w:rPr>
          <w:noProof/>
        </w:rPr>
        <w:instrText xml:space="preserve"> PAGEREF _Toc95831271 \h </w:instrText>
      </w:r>
      <w:r>
        <w:rPr>
          <w:noProof/>
        </w:rPr>
      </w:r>
      <w:r>
        <w:rPr>
          <w:noProof/>
        </w:rPr>
        <w:fldChar w:fldCharType="separate"/>
      </w:r>
      <w:r w:rsidR="00246587">
        <w:rPr>
          <w:noProof/>
        </w:rPr>
        <w:t>24</w:t>
      </w:r>
      <w:r>
        <w:rPr>
          <w:noProof/>
        </w:rPr>
        <w:fldChar w:fldCharType="end"/>
      </w:r>
    </w:p>
    <w:p w14:paraId="79FA3585" w14:textId="482E5D49" w:rsidR="00781569" w:rsidRDefault="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6.2</w:t>
      </w:r>
      <w:r>
        <w:rPr>
          <w:rFonts w:asciiTheme="minorHAnsi" w:eastAsiaTheme="minorEastAsia" w:hAnsiTheme="minorHAnsi" w:cstheme="minorBidi"/>
          <w:noProof/>
          <w:szCs w:val="22"/>
          <w:lang w:val="en-AU" w:eastAsia="en-AU"/>
        </w:rPr>
        <w:tab/>
      </w:r>
      <w:r>
        <w:rPr>
          <w:noProof/>
        </w:rPr>
        <w:t>Assessor competencies</w:t>
      </w:r>
      <w:r>
        <w:rPr>
          <w:noProof/>
        </w:rPr>
        <w:tab/>
      </w:r>
      <w:r>
        <w:rPr>
          <w:noProof/>
        </w:rPr>
        <w:fldChar w:fldCharType="begin"/>
      </w:r>
      <w:r>
        <w:rPr>
          <w:noProof/>
        </w:rPr>
        <w:instrText xml:space="preserve"> PAGEREF _Toc95831272 \h </w:instrText>
      </w:r>
      <w:r>
        <w:rPr>
          <w:noProof/>
        </w:rPr>
      </w:r>
      <w:r>
        <w:rPr>
          <w:noProof/>
        </w:rPr>
        <w:fldChar w:fldCharType="separate"/>
      </w:r>
      <w:r w:rsidR="00246587">
        <w:rPr>
          <w:noProof/>
        </w:rPr>
        <w:t>26</w:t>
      </w:r>
      <w:r>
        <w:rPr>
          <w:noProof/>
        </w:rPr>
        <w:fldChar w:fldCharType="end"/>
      </w:r>
    </w:p>
    <w:p w14:paraId="0EE4361E" w14:textId="43F36BCB"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_Toc95831273 \h </w:instrText>
      </w:r>
      <w:r>
        <w:rPr>
          <w:noProof/>
        </w:rPr>
      </w:r>
      <w:r>
        <w:rPr>
          <w:noProof/>
        </w:rPr>
        <w:fldChar w:fldCharType="separate"/>
      </w:r>
      <w:r w:rsidR="00246587">
        <w:rPr>
          <w:noProof/>
        </w:rPr>
        <w:t>26</w:t>
      </w:r>
      <w:r>
        <w:rPr>
          <w:noProof/>
        </w:rPr>
        <w:fldChar w:fldCharType="end"/>
      </w:r>
    </w:p>
    <w:p w14:paraId="63FCC7AE" w14:textId="4B797D30" w:rsidR="00781569" w:rsidRDefault="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7.1</w:t>
      </w:r>
      <w:r>
        <w:rPr>
          <w:rFonts w:asciiTheme="minorHAnsi" w:eastAsiaTheme="minorEastAsia" w:hAnsiTheme="minorHAnsi" w:cstheme="minorBidi"/>
          <w:noProof/>
          <w:szCs w:val="22"/>
          <w:lang w:val="en-AU" w:eastAsia="en-AU"/>
        </w:rPr>
        <w:tab/>
      </w:r>
      <w:r>
        <w:rPr>
          <w:noProof/>
        </w:rPr>
        <w:t>Delivery modes</w:t>
      </w:r>
      <w:r>
        <w:rPr>
          <w:noProof/>
        </w:rPr>
        <w:tab/>
      </w:r>
      <w:r>
        <w:rPr>
          <w:noProof/>
        </w:rPr>
        <w:fldChar w:fldCharType="begin"/>
      </w:r>
      <w:r>
        <w:rPr>
          <w:noProof/>
        </w:rPr>
        <w:instrText xml:space="preserve"> PAGEREF _Toc95831274 \h </w:instrText>
      </w:r>
      <w:r>
        <w:rPr>
          <w:noProof/>
        </w:rPr>
      </w:r>
      <w:r>
        <w:rPr>
          <w:noProof/>
        </w:rPr>
        <w:fldChar w:fldCharType="separate"/>
      </w:r>
      <w:r w:rsidR="00246587">
        <w:rPr>
          <w:noProof/>
        </w:rPr>
        <w:t>26</w:t>
      </w:r>
      <w:r>
        <w:rPr>
          <w:noProof/>
        </w:rPr>
        <w:fldChar w:fldCharType="end"/>
      </w:r>
    </w:p>
    <w:p w14:paraId="7385538C" w14:textId="24AA3711" w:rsidR="00781569" w:rsidRDefault="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7.2</w:t>
      </w:r>
      <w:r>
        <w:rPr>
          <w:rFonts w:asciiTheme="minorHAnsi" w:eastAsiaTheme="minorEastAsia" w:hAnsiTheme="minorHAnsi" w:cstheme="minorBidi"/>
          <w:noProof/>
          <w:szCs w:val="22"/>
          <w:lang w:val="en-AU" w:eastAsia="en-AU"/>
        </w:rPr>
        <w:tab/>
      </w:r>
      <w:r>
        <w:rPr>
          <w:noProof/>
        </w:rPr>
        <w:t>Resources</w:t>
      </w:r>
      <w:r>
        <w:rPr>
          <w:noProof/>
        </w:rPr>
        <w:tab/>
      </w:r>
      <w:r>
        <w:rPr>
          <w:noProof/>
        </w:rPr>
        <w:fldChar w:fldCharType="begin"/>
      </w:r>
      <w:r>
        <w:rPr>
          <w:noProof/>
        </w:rPr>
        <w:instrText xml:space="preserve"> PAGEREF _Toc95831275 \h </w:instrText>
      </w:r>
      <w:r>
        <w:rPr>
          <w:noProof/>
        </w:rPr>
      </w:r>
      <w:r>
        <w:rPr>
          <w:noProof/>
        </w:rPr>
        <w:fldChar w:fldCharType="separate"/>
      </w:r>
      <w:r w:rsidR="00246587">
        <w:rPr>
          <w:noProof/>
        </w:rPr>
        <w:t>28</w:t>
      </w:r>
      <w:r>
        <w:rPr>
          <w:noProof/>
        </w:rPr>
        <w:fldChar w:fldCharType="end"/>
      </w:r>
    </w:p>
    <w:p w14:paraId="5CE30CEE" w14:textId="32AB4EED"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_Toc95831276 \h </w:instrText>
      </w:r>
      <w:r>
        <w:rPr>
          <w:noProof/>
        </w:rPr>
      </w:r>
      <w:r>
        <w:rPr>
          <w:noProof/>
        </w:rPr>
        <w:fldChar w:fldCharType="separate"/>
      </w:r>
      <w:r w:rsidR="00246587">
        <w:rPr>
          <w:noProof/>
        </w:rPr>
        <w:t>29</w:t>
      </w:r>
      <w:r>
        <w:rPr>
          <w:noProof/>
        </w:rPr>
        <w:fldChar w:fldCharType="end"/>
      </w:r>
    </w:p>
    <w:p w14:paraId="0D73F608" w14:textId="182343DA"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_Toc95831277 \h </w:instrText>
      </w:r>
      <w:r>
        <w:rPr>
          <w:noProof/>
        </w:rPr>
      </w:r>
      <w:r>
        <w:rPr>
          <w:noProof/>
        </w:rPr>
        <w:fldChar w:fldCharType="separate"/>
      </w:r>
      <w:r w:rsidR="00246587">
        <w:rPr>
          <w:noProof/>
        </w:rPr>
        <w:t>30</w:t>
      </w:r>
      <w:r>
        <w:rPr>
          <w:noProof/>
        </w:rPr>
        <w:fldChar w:fldCharType="end"/>
      </w:r>
    </w:p>
    <w:p w14:paraId="34B25624" w14:textId="30B94DC7" w:rsidR="00781569" w:rsidRDefault="00781569">
      <w:pPr>
        <w:pStyle w:val="TOC1"/>
        <w:tabs>
          <w:tab w:val="right" w:leader="dot" w:pos="9017"/>
        </w:tabs>
        <w:rPr>
          <w:rFonts w:asciiTheme="minorHAnsi" w:eastAsiaTheme="minorEastAsia" w:hAnsiTheme="minorHAnsi" w:cstheme="minorBidi"/>
          <w:noProof/>
          <w:szCs w:val="22"/>
          <w:lang w:val="en-AU" w:eastAsia="en-AU"/>
        </w:rPr>
      </w:pPr>
      <w:r>
        <w:rPr>
          <w:noProof/>
        </w:rPr>
        <w:t>Section C—Units of competency</w:t>
      </w:r>
      <w:r>
        <w:rPr>
          <w:noProof/>
        </w:rPr>
        <w:tab/>
      </w:r>
      <w:r>
        <w:rPr>
          <w:noProof/>
        </w:rPr>
        <w:fldChar w:fldCharType="begin"/>
      </w:r>
      <w:r>
        <w:rPr>
          <w:noProof/>
        </w:rPr>
        <w:instrText xml:space="preserve"> PAGEREF _Toc95831278 \h </w:instrText>
      </w:r>
      <w:r>
        <w:rPr>
          <w:noProof/>
        </w:rPr>
      </w:r>
      <w:r>
        <w:rPr>
          <w:noProof/>
        </w:rPr>
        <w:fldChar w:fldCharType="separate"/>
      </w:r>
      <w:r w:rsidR="00246587">
        <w:rPr>
          <w:noProof/>
        </w:rPr>
        <w:t>32</w:t>
      </w:r>
      <w:r>
        <w:rPr>
          <w:noProof/>
        </w:rPr>
        <w:fldChar w:fldCharType="end"/>
      </w:r>
    </w:p>
    <w:p w14:paraId="1EF84FE8" w14:textId="77777777" w:rsidR="00D6649A" w:rsidRDefault="00874BC8" w:rsidP="00781569">
      <w:pPr>
        <w:pStyle w:val="Headingfrontpages"/>
        <w:spacing w:after="0"/>
      </w:pPr>
      <w:r>
        <w:lastRenderedPageBreak/>
        <w:fldChar w:fldCharType="end"/>
      </w:r>
    </w:p>
    <w:p w14:paraId="1E99E0C7" w14:textId="77777777" w:rsidR="00710F9E" w:rsidRPr="00710F9E" w:rsidRDefault="00710F9E" w:rsidP="00710F9E"/>
    <w:p w14:paraId="0A382BFE" w14:textId="77777777" w:rsidR="00710F9E" w:rsidRPr="00710F9E" w:rsidRDefault="00710F9E" w:rsidP="00710F9E"/>
    <w:p w14:paraId="18FD8A92" w14:textId="77777777" w:rsidR="00710F9E" w:rsidRPr="00710F9E" w:rsidRDefault="00710F9E" w:rsidP="00710F9E"/>
    <w:p w14:paraId="5E4DC418" w14:textId="77777777" w:rsidR="00710F9E" w:rsidRPr="00710F9E" w:rsidRDefault="00710F9E" w:rsidP="00710F9E"/>
    <w:p w14:paraId="16343ACD" w14:textId="77777777" w:rsidR="00710F9E" w:rsidRPr="00710F9E" w:rsidRDefault="00710F9E" w:rsidP="00710F9E"/>
    <w:p w14:paraId="2E5C5415" w14:textId="77777777" w:rsidR="00710F9E" w:rsidRPr="00710F9E" w:rsidRDefault="00710F9E" w:rsidP="00710F9E"/>
    <w:p w14:paraId="09C0C17F" w14:textId="77777777" w:rsidR="00710F9E" w:rsidRPr="00710F9E" w:rsidRDefault="00710F9E" w:rsidP="00710F9E"/>
    <w:p w14:paraId="22C8BF1F" w14:textId="77777777" w:rsidR="00710F9E" w:rsidRPr="00710F9E" w:rsidRDefault="00710F9E" w:rsidP="00710F9E"/>
    <w:p w14:paraId="0B54BA3F" w14:textId="77777777" w:rsidR="00710F9E" w:rsidRPr="00710F9E" w:rsidRDefault="00710F9E" w:rsidP="00710F9E"/>
    <w:p w14:paraId="753055A0" w14:textId="77777777" w:rsidR="00710F9E" w:rsidRPr="00710F9E" w:rsidRDefault="00710F9E" w:rsidP="00710F9E"/>
    <w:p w14:paraId="105542E8" w14:textId="77777777" w:rsidR="00710F9E" w:rsidRPr="00710F9E" w:rsidRDefault="00710F9E" w:rsidP="00710F9E"/>
    <w:p w14:paraId="08CE5BE3" w14:textId="77777777" w:rsidR="00710F9E" w:rsidRPr="00710F9E" w:rsidRDefault="00710F9E" w:rsidP="00710F9E"/>
    <w:p w14:paraId="11FB0390" w14:textId="77777777" w:rsidR="00710F9E" w:rsidRDefault="00710F9E" w:rsidP="00710F9E">
      <w:pPr>
        <w:rPr>
          <w:rFonts w:ascii="Arial" w:hAnsi="Arial" w:cs="Arial"/>
          <w:b/>
          <w:bCs/>
          <w:color w:val="1F3864"/>
          <w:sz w:val="36"/>
          <w:szCs w:val="36"/>
        </w:rPr>
      </w:pPr>
    </w:p>
    <w:p w14:paraId="3AEAEC3E" w14:textId="6080150E" w:rsidR="00710F9E" w:rsidRPr="00710F9E" w:rsidRDefault="00710F9E" w:rsidP="00710F9E">
      <w:pPr>
        <w:tabs>
          <w:tab w:val="left" w:pos="2323"/>
        </w:tabs>
      </w:pPr>
      <w:r>
        <w:tab/>
      </w:r>
    </w:p>
    <w:p w14:paraId="60118D38" w14:textId="44FE07DA" w:rsidR="00710F9E" w:rsidRPr="00710F9E" w:rsidRDefault="00710F9E" w:rsidP="00710F9E">
      <w:pPr>
        <w:tabs>
          <w:tab w:val="left" w:pos="2323"/>
        </w:tabs>
        <w:sectPr w:rsidR="00710F9E" w:rsidRPr="00710F9E" w:rsidSect="00B705AB">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709" w:footer="709" w:gutter="0"/>
          <w:cols w:space="708"/>
          <w:titlePg/>
          <w:docGrid w:linePitch="360"/>
        </w:sectPr>
      </w:pPr>
      <w:r>
        <w:tab/>
      </w:r>
    </w:p>
    <w:p w14:paraId="1C639887" w14:textId="77777777" w:rsidR="00982853" w:rsidRPr="00982853" w:rsidRDefault="00982853" w:rsidP="005E458D">
      <w:pPr>
        <w:pStyle w:val="Heading1"/>
      </w:pPr>
      <w:bookmarkStart w:id="12" w:name="_Toc95831243"/>
      <w:r w:rsidRPr="00982853">
        <w:lastRenderedPageBreak/>
        <w:t xml:space="preserve">Section A: </w:t>
      </w:r>
      <w:r w:rsidR="00BB550B">
        <w:t>Applicant and course classification information</w:t>
      </w:r>
      <w:bookmarkEnd w:id="12"/>
      <w:r w:rsidRPr="00982853">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7E1101" w:rsidRPr="00982853" w14:paraId="3D72E446" w14:textId="77777777" w:rsidTr="007E1101">
        <w:trPr>
          <w:jc w:val="center"/>
        </w:trPr>
        <w:tc>
          <w:tcPr>
            <w:tcW w:w="2979" w:type="dxa"/>
          </w:tcPr>
          <w:p w14:paraId="33DF3E32" w14:textId="77777777" w:rsidR="00982853" w:rsidRPr="009F04FF" w:rsidRDefault="00BB550B" w:rsidP="003B6FAB">
            <w:pPr>
              <w:pStyle w:val="SectionAsubsection"/>
            </w:pPr>
            <w:bookmarkStart w:id="13" w:name="_Toc95831244"/>
            <w:r>
              <w:t>Person in respect of whom the course is being accredited</w:t>
            </w:r>
            <w:bookmarkEnd w:id="13"/>
            <w:r w:rsidR="00982853" w:rsidRPr="009F04FF">
              <w:t xml:space="preserve"> </w:t>
            </w:r>
          </w:p>
        </w:tc>
        <w:tc>
          <w:tcPr>
            <w:tcW w:w="6052" w:type="dxa"/>
          </w:tcPr>
          <w:p w14:paraId="32BA11ED" w14:textId="77777777" w:rsidR="00EE30F5" w:rsidRPr="00EE30F5" w:rsidRDefault="00EE30F5" w:rsidP="00EE30F5">
            <w:pPr>
              <w:pStyle w:val="Guidingtext"/>
              <w:rPr>
                <w:rFonts w:eastAsia="Arial"/>
              </w:rPr>
            </w:pPr>
            <w:r w:rsidRPr="00EE30F5">
              <w:rPr>
                <w:rFonts w:eastAsia="Arial"/>
              </w:rPr>
              <w:t xml:space="preserve">Copyright of this material is reserved to the Crown in the right of the State of Victoria on behalf of the Department of Jobs, Skills, Industries and Regions (DJSIR) Victoria. </w:t>
            </w:r>
          </w:p>
          <w:p w14:paraId="449FB1C0" w14:textId="596BE563" w:rsidR="00C845E0" w:rsidRPr="009A107C" w:rsidRDefault="00EE30F5" w:rsidP="00EE30F5">
            <w:pPr>
              <w:pStyle w:val="Guidingtext"/>
              <w:rPr>
                <w:rFonts w:eastAsia="Arial"/>
              </w:rPr>
            </w:pPr>
            <w:r w:rsidRPr="00EE30F5">
              <w:rPr>
                <w:rFonts w:eastAsia="Arial"/>
              </w:rPr>
              <w:t>© State of Victoria (DJSIR)</w:t>
            </w:r>
            <w:r>
              <w:rPr>
                <w:rFonts w:eastAsia="Arial"/>
              </w:rPr>
              <w:t xml:space="preserve"> </w:t>
            </w:r>
            <w:r w:rsidR="00CA4BFB" w:rsidRPr="009A107C">
              <w:rPr>
                <w:rFonts w:eastAsia="Arial"/>
              </w:rPr>
              <w:t>20</w:t>
            </w:r>
            <w:r w:rsidR="0083077E" w:rsidRPr="009A107C">
              <w:rPr>
                <w:rFonts w:eastAsia="Arial"/>
              </w:rPr>
              <w:t>22</w:t>
            </w:r>
          </w:p>
        </w:tc>
      </w:tr>
      <w:tr w:rsidR="007E1101" w:rsidRPr="00982853" w14:paraId="0041D849" w14:textId="77777777" w:rsidTr="00A57674">
        <w:trPr>
          <w:jc w:val="center"/>
        </w:trPr>
        <w:tc>
          <w:tcPr>
            <w:tcW w:w="2979" w:type="dxa"/>
          </w:tcPr>
          <w:p w14:paraId="7BAC1CE1" w14:textId="77777777" w:rsidR="00982853" w:rsidRPr="003B6FAB" w:rsidRDefault="00982853" w:rsidP="003B6FAB">
            <w:pPr>
              <w:pStyle w:val="SectionAsubsection"/>
            </w:pPr>
            <w:bookmarkStart w:id="14" w:name="_Toc95831245"/>
            <w:r w:rsidRPr="003B6FAB">
              <w:t>Address</w:t>
            </w:r>
            <w:bookmarkEnd w:id="14"/>
          </w:p>
        </w:tc>
        <w:tc>
          <w:tcPr>
            <w:tcW w:w="6052" w:type="dxa"/>
            <w:shd w:val="clear" w:color="auto" w:fill="auto"/>
          </w:tcPr>
          <w:p w14:paraId="337B8181" w14:textId="77777777" w:rsidR="00F53D96" w:rsidRPr="00F53D96" w:rsidRDefault="00F53D96" w:rsidP="00F53D96">
            <w:pPr>
              <w:spacing w:before="60" w:after="60" w:line="240" w:lineRule="atLeast"/>
              <w:contextualSpacing/>
              <w:rPr>
                <w:rFonts w:ascii="Arial" w:hAnsi="Arial" w:cs="Arial"/>
                <w:sz w:val="22"/>
                <w:szCs w:val="19"/>
                <w:lang w:val="en-AU" w:eastAsia="en-US"/>
              </w:rPr>
            </w:pPr>
            <w:r w:rsidRPr="00F53D96">
              <w:rPr>
                <w:rFonts w:ascii="Arial" w:hAnsi="Arial" w:cs="Arial"/>
                <w:sz w:val="22"/>
                <w:szCs w:val="19"/>
                <w:lang w:val="en-AU" w:eastAsia="en-US"/>
              </w:rPr>
              <w:t>Executive Director</w:t>
            </w:r>
          </w:p>
          <w:p w14:paraId="2423EE2F" w14:textId="77777777" w:rsidR="00F53D96" w:rsidRPr="00F53D96" w:rsidRDefault="00F53D96" w:rsidP="00F53D96">
            <w:pPr>
              <w:spacing w:before="60" w:after="60" w:line="240" w:lineRule="atLeast"/>
              <w:contextualSpacing/>
              <w:rPr>
                <w:rFonts w:ascii="Arial" w:hAnsi="Arial" w:cs="Arial"/>
                <w:sz w:val="22"/>
                <w:szCs w:val="19"/>
                <w:lang w:val="en-AU" w:eastAsia="en-US"/>
              </w:rPr>
            </w:pPr>
            <w:r w:rsidRPr="00F53D96">
              <w:rPr>
                <w:rFonts w:ascii="Arial" w:hAnsi="Arial" w:cs="Arial"/>
                <w:sz w:val="22"/>
                <w:szCs w:val="19"/>
                <w:lang w:val="en-AU" w:eastAsia="en-US"/>
              </w:rPr>
              <w:t>Higher Education and Workforce</w:t>
            </w:r>
          </w:p>
          <w:p w14:paraId="11753D05" w14:textId="77777777" w:rsidR="00F53D96" w:rsidRPr="00F53D96" w:rsidRDefault="00F53D96" w:rsidP="00F53D96">
            <w:pPr>
              <w:spacing w:before="60" w:after="60" w:line="240" w:lineRule="atLeast"/>
              <w:contextualSpacing/>
              <w:rPr>
                <w:rFonts w:ascii="Arial" w:hAnsi="Arial" w:cs="Arial"/>
                <w:sz w:val="22"/>
                <w:szCs w:val="19"/>
                <w:lang w:val="en-AU" w:eastAsia="en-US"/>
              </w:rPr>
            </w:pPr>
            <w:r w:rsidRPr="00F53D96">
              <w:rPr>
                <w:rFonts w:ascii="Arial" w:hAnsi="Arial" w:cs="Arial"/>
                <w:sz w:val="22"/>
                <w:szCs w:val="19"/>
                <w:lang w:val="en-AU" w:eastAsia="en-US"/>
              </w:rPr>
              <w:t>Skills and Employment</w:t>
            </w:r>
          </w:p>
          <w:p w14:paraId="59B2A848" w14:textId="77777777" w:rsidR="00F53D96" w:rsidRPr="00F53D96" w:rsidRDefault="00F53D96" w:rsidP="00F53D96">
            <w:pPr>
              <w:spacing w:before="60" w:after="60" w:line="240" w:lineRule="atLeast"/>
              <w:contextualSpacing/>
              <w:rPr>
                <w:rFonts w:ascii="Arial" w:hAnsi="Arial" w:cs="Arial"/>
                <w:sz w:val="22"/>
                <w:szCs w:val="19"/>
                <w:lang w:val="en-AU" w:eastAsia="en-US"/>
              </w:rPr>
            </w:pPr>
            <w:r w:rsidRPr="00F53D96">
              <w:rPr>
                <w:rFonts w:ascii="Arial" w:hAnsi="Arial" w:cs="Arial"/>
                <w:sz w:val="22"/>
                <w:szCs w:val="19"/>
                <w:lang w:val="en-AU" w:eastAsia="en-US"/>
              </w:rPr>
              <w:t>Department of Jobs, Skills, Industries and Regions (DJSIR)</w:t>
            </w:r>
          </w:p>
          <w:p w14:paraId="35EEA63A" w14:textId="77777777" w:rsidR="00F53D96" w:rsidRPr="00F53D96" w:rsidRDefault="00F53D96" w:rsidP="00F53D96">
            <w:pPr>
              <w:spacing w:before="60" w:after="60" w:line="240" w:lineRule="atLeast"/>
              <w:contextualSpacing/>
              <w:rPr>
                <w:rFonts w:ascii="Arial" w:hAnsi="Arial" w:cs="Arial"/>
                <w:sz w:val="22"/>
                <w:szCs w:val="19"/>
                <w:lang w:val="en-AU" w:eastAsia="en-US"/>
              </w:rPr>
            </w:pPr>
            <w:r w:rsidRPr="00F53D96">
              <w:rPr>
                <w:rFonts w:ascii="Arial" w:hAnsi="Arial" w:cs="Arial"/>
                <w:sz w:val="22"/>
                <w:szCs w:val="19"/>
                <w:lang w:val="en-AU" w:eastAsia="en-US"/>
              </w:rPr>
              <w:t>GPO Box 4509</w:t>
            </w:r>
          </w:p>
          <w:p w14:paraId="06480183" w14:textId="1EBB19FC" w:rsidR="00F53D96" w:rsidRPr="00F53D96" w:rsidRDefault="00F53D96" w:rsidP="00F53D96">
            <w:pPr>
              <w:spacing w:before="60" w:after="60" w:line="240" w:lineRule="atLeast"/>
              <w:contextualSpacing/>
              <w:rPr>
                <w:rFonts w:ascii="Arial" w:hAnsi="Arial" w:cs="Arial"/>
                <w:sz w:val="22"/>
                <w:szCs w:val="19"/>
                <w:lang w:val="en-AU" w:eastAsia="en-US"/>
              </w:rPr>
            </w:pPr>
            <w:r w:rsidRPr="00F53D96">
              <w:rPr>
                <w:rFonts w:ascii="Arial" w:hAnsi="Arial" w:cs="Arial"/>
                <w:sz w:val="22"/>
                <w:szCs w:val="19"/>
                <w:lang w:val="en-AU" w:eastAsia="en-US"/>
              </w:rPr>
              <w:t>MELBOURNE  VIC  3001</w:t>
            </w:r>
          </w:p>
          <w:p w14:paraId="136EAFF8" w14:textId="77777777" w:rsidR="00F53D96" w:rsidRPr="00F53D96" w:rsidRDefault="00F53D96" w:rsidP="00F53D96">
            <w:pPr>
              <w:pStyle w:val="Guidingtext"/>
              <w:spacing w:after="240"/>
              <w:rPr>
                <w:b/>
                <w:bCs/>
              </w:rPr>
            </w:pPr>
            <w:r w:rsidRPr="00F53D96">
              <w:rPr>
                <w:b/>
                <w:bCs/>
              </w:rPr>
              <w:t>Organisational contact</w:t>
            </w:r>
          </w:p>
          <w:p w14:paraId="18618B79" w14:textId="77777777" w:rsidR="00F53D96" w:rsidRPr="00F53D96" w:rsidRDefault="00F53D96" w:rsidP="00F53D96">
            <w:pPr>
              <w:spacing w:before="60" w:after="60" w:line="240" w:lineRule="atLeast"/>
              <w:contextualSpacing/>
              <w:rPr>
                <w:rFonts w:ascii="Arial" w:hAnsi="Arial" w:cs="Arial"/>
                <w:sz w:val="22"/>
                <w:szCs w:val="19"/>
                <w:lang w:val="en-AU" w:eastAsia="en-US"/>
              </w:rPr>
            </w:pPr>
            <w:r w:rsidRPr="00F53D96">
              <w:rPr>
                <w:rFonts w:ascii="Arial" w:hAnsi="Arial" w:cs="Arial"/>
                <w:sz w:val="22"/>
                <w:szCs w:val="19"/>
                <w:lang w:val="en-AU" w:eastAsia="en-US"/>
              </w:rPr>
              <w:t>Manager, Training and Learning Products Unit</w:t>
            </w:r>
          </w:p>
          <w:p w14:paraId="71305448" w14:textId="77777777" w:rsidR="00F53D96" w:rsidRPr="00F53D96" w:rsidRDefault="00F53D96" w:rsidP="00F53D96">
            <w:pPr>
              <w:spacing w:before="60" w:after="60" w:line="240" w:lineRule="atLeast"/>
              <w:contextualSpacing/>
              <w:rPr>
                <w:rFonts w:ascii="Arial" w:hAnsi="Arial" w:cs="Arial"/>
                <w:sz w:val="22"/>
                <w:szCs w:val="19"/>
                <w:lang w:val="en-AU" w:eastAsia="en-US"/>
              </w:rPr>
            </w:pPr>
            <w:r w:rsidRPr="00F53D96">
              <w:rPr>
                <w:rFonts w:ascii="Arial" w:hAnsi="Arial" w:cs="Arial"/>
                <w:sz w:val="22"/>
                <w:szCs w:val="19"/>
                <w:lang w:val="en-AU" w:eastAsia="en-US"/>
              </w:rPr>
              <w:t>Higher Education and Workforce</w:t>
            </w:r>
          </w:p>
          <w:p w14:paraId="661E3841" w14:textId="77777777" w:rsidR="00F53D96" w:rsidRPr="00F53D96" w:rsidRDefault="00F53D96" w:rsidP="00F53D96">
            <w:pPr>
              <w:spacing w:before="60" w:after="60" w:line="240" w:lineRule="atLeast"/>
              <w:contextualSpacing/>
              <w:rPr>
                <w:rFonts w:ascii="Arial" w:hAnsi="Arial" w:cs="Arial"/>
                <w:sz w:val="22"/>
                <w:szCs w:val="19"/>
                <w:lang w:val="en-AU" w:eastAsia="en-US"/>
              </w:rPr>
            </w:pPr>
            <w:r w:rsidRPr="00F53D96">
              <w:rPr>
                <w:rFonts w:ascii="Arial" w:hAnsi="Arial" w:cs="Arial"/>
                <w:sz w:val="22"/>
                <w:szCs w:val="19"/>
                <w:lang w:val="en-AU" w:eastAsia="en-US"/>
              </w:rPr>
              <w:t>Skills and Employment</w:t>
            </w:r>
          </w:p>
          <w:p w14:paraId="3060F73F" w14:textId="77777777" w:rsidR="00F53D96" w:rsidRPr="00F53D96" w:rsidRDefault="00F53D96" w:rsidP="00F53D96">
            <w:pPr>
              <w:spacing w:before="60" w:after="60" w:line="240" w:lineRule="atLeast"/>
              <w:contextualSpacing/>
              <w:rPr>
                <w:rFonts w:ascii="Arial" w:hAnsi="Arial" w:cs="Arial"/>
                <w:sz w:val="22"/>
                <w:szCs w:val="19"/>
                <w:lang w:val="en-AU" w:eastAsia="en-US"/>
              </w:rPr>
            </w:pPr>
            <w:r w:rsidRPr="00F53D96">
              <w:rPr>
                <w:rFonts w:ascii="Arial" w:hAnsi="Arial" w:cs="Arial"/>
                <w:sz w:val="22"/>
                <w:szCs w:val="19"/>
                <w:lang w:val="en-AU" w:eastAsia="en-US"/>
              </w:rPr>
              <w:t>Telephone: 131 823</w:t>
            </w:r>
          </w:p>
          <w:p w14:paraId="681F8E18" w14:textId="72255865" w:rsidR="00F53D96" w:rsidRDefault="00F53D96" w:rsidP="00F53D96">
            <w:pPr>
              <w:pStyle w:val="Guidingtext"/>
            </w:pPr>
            <w:r w:rsidRPr="00F53D96">
              <w:t xml:space="preserve">Email: </w:t>
            </w:r>
            <w:hyperlink r:id="rId20" w:history="1">
              <w:r w:rsidRPr="00D90442">
                <w:rPr>
                  <w:rStyle w:val="Hyperlink"/>
                </w:rPr>
                <w:t>course.enquiry@djsir.vic.gov.au</w:t>
              </w:r>
            </w:hyperlink>
          </w:p>
          <w:p w14:paraId="2FEF8422" w14:textId="4DB306FA" w:rsidR="00D91995" w:rsidRPr="00F53D96" w:rsidRDefault="00D91995" w:rsidP="00F53D96">
            <w:pPr>
              <w:pStyle w:val="Guidingtext"/>
              <w:rPr>
                <w:b/>
                <w:bCs/>
              </w:rPr>
            </w:pPr>
            <w:r w:rsidRPr="00F53D96">
              <w:rPr>
                <w:b/>
                <w:bCs/>
              </w:rPr>
              <w:t>Day-to-day contact</w:t>
            </w:r>
            <w:r w:rsidR="00EA4097" w:rsidRPr="00F53D96">
              <w:rPr>
                <w:b/>
                <w:bCs/>
              </w:rPr>
              <w:t>:</w:t>
            </w:r>
          </w:p>
          <w:p w14:paraId="12ACC779" w14:textId="77777777" w:rsidR="00C845E0" w:rsidRPr="00D719E5" w:rsidRDefault="00C845E0"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Curriculum Maintenance Manager (CMM) </w:t>
            </w:r>
          </w:p>
          <w:p w14:paraId="096D2C80" w14:textId="77777777" w:rsidR="00C845E0" w:rsidRPr="00D719E5" w:rsidRDefault="00A179C6"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CMM </w:t>
            </w:r>
            <w:r w:rsidR="00D502B8" w:rsidRPr="00D719E5">
              <w:rPr>
                <w:rFonts w:ascii="Arial" w:hAnsi="Arial" w:cs="Arial"/>
                <w:sz w:val="22"/>
                <w:szCs w:val="19"/>
                <w:lang w:val="en-AU" w:eastAsia="en-US"/>
              </w:rPr>
              <w:t>Business Industries</w:t>
            </w:r>
          </w:p>
          <w:p w14:paraId="3C50DF2D" w14:textId="77777777" w:rsidR="00C845E0" w:rsidRPr="00D719E5" w:rsidRDefault="00D502B8"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Chisholm Institute</w:t>
            </w:r>
          </w:p>
          <w:p w14:paraId="058E8F6D" w14:textId="77777777" w:rsidR="00C845E0" w:rsidRPr="00D719E5" w:rsidRDefault="00D502B8"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121 Stud Road</w:t>
            </w:r>
          </w:p>
          <w:p w14:paraId="4921066A" w14:textId="77777777" w:rsidR="00D502B8" w:rsidRPr="00D719E5" w:rsidRDefault="00D502B8"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Dandenong Vic 3175</w:t>
            </w:r>
          </w:p>
          <w:p w14:paraId="12FFE4BB" w14:textId="77777777" w:rsidR="00C845E0" w:rsidRPr="00D719E5" w:rsidRDefault="00C845E0"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Telephone: </w:t>
            </w:r>
            <w:r w:rsidR="00FF4C50" w:rsidRPr="00D719E5">
              <w:rPr>
                <w:rFonts w:ascii="Arial" w:hAnsi="Arial" w:cs="Arial"/>
                <w:sz w:val="22"/>
                <w:szCs w:val="19"/>
                <w:lang w:val="en-AU" w:eastAsia="en-US"/>
              </w:rPr>
              <w:t>(03) 9238 8501</w:t>
            </w:r>
          </w:p>
          <w:p w14:paraId="7DF693B3" w14:textId="20D7C428" w:rsidR="00C845E0" w:rsidRPr="00D719E5" w:rsidRDefault="00C845E0" w:rsidP="001E43C1">
            <w:pPr>
              <w:spacing w:before="60" w:after="60" w:line="240" w:lineRule="atLeast"/>
              <w:contextualSpacing/>
              <w:rPr>
                <w:rFonts w:ascii="Arial" w:hAnsi="Arial" w:cs="Arial"/>
                <w:sz w:val="22"/>
                <w:szCs w:val="19"/>
                <w:lang w:val="en-AU" w:eastAsia="en-US"/>
              </w:rPr>
            </w:pPr>
            <w:r w:rsidRPr="00C4582A">
              <w:rPr>
                <w:rFonts w:ascii="Arial" w:hAnsi="Arial" w:cs="Arial"/>
                <w:sz w:val="22"/>
                <w:szCs w:val="19"/>
                <w:lang w:val="en-AU" w:eastAsia="en-US"/>
              </w:rPr>
              <w:t xml:space="preserve">Email: </w:t>
            </w:r>
            <w:hyperlink r:id="rId21" w:history="1">
              <w:r w:rsidR="00311E47" w:rsidRPr="00D90442">
                <w:rPr>
                  <w:rStyle w:val="Hyperlink"/>
                  <w:rFonts w:ascii="Arial" w:hAnsi="Arial" w:cs="Arial"/>
                  <w:sz w:val="22"/>
                  <w:szCs w:val="19"/>
                  <w:lang w:val="en-AU" w:eastAsia="en-US"/>
                </w:rPr>
                <w:t>cmmbi@chisholm.edu.au</w:t>
              </w:r>
            </w:hyperlink>
            <w:r w:rsidR="00311E47">
              <w:rPr>
                <w:rFonts w:ascii="Arial" w:hAnsi="Arial" w:cs="Arial"/>
                <w:sz w:val="22"/>
                <w:szCs w:val="19"/>
                <w:lang w:val="en-AU" w:eastAsia="en-US"/>
              </w:rPr>
              <w:t xml:space="preserve"> </w:t>
            </w:r>
          </w:p>
          <w:p w14:paraId="778D3BF3" w14:textId="77777777" w:rsidR="00E039BD" w:rsidRPr="00D719E5" w:rsidRDefault="00E039BD" w:rsidP="00BA1FE8">
            <w:pPr>
              <w:spacing w:before="60" w:after="60" w:line="240" w:lineRule="atLeast"/>
              <w:contextualSpacing/>
              <w:rPr>
                <w:rFonts w:ascii="Arial" w:hAnsi="Arial" w:cs="Arial"/>
              </w:rPr>
            </w:pPr>
          </w:p>
        </w:tc>
      </w:tr>
      <w:tr w:rsidR="007E1101" w:rsidRPr="00982853" w14:paraId="0741080A" w14:textId="77777777" w:rsidTr="007E1101">
        <w:trPr>
          <w:jc w:val="center"/>
        </w:trPr>
        <w:tc>
          <w:tcPr>
            <w:tcW w:w="2979" w:type="dxa"/>
          </w:tcPr>
          <w:p w14:paraId="7913177F" w14:textId="77777777" w:rsidR="00982853" w:rsidRPr="009F04FF" w:rsidRDefault="00982853" w:rsidP="003B6FAB">
            <w:pPr>
              <w:pStyle w:val="SectionAsubsection"/>
            </w:pPr>
            <w:bookmarkStart w:id="15" w:name="_Toc95831246"/>
            <w:r w:rsidRPr="009F04FF">
              <w:t>Type of submission</w:t>
            </w:r>
            <w:bookmarkEnd w:id="15"/>
          </w:p>
        </w:tc>
        <w:tc>
          <w:tcPr>
            <w:tcW w:w="6052" w:type="dxa"/>
          </w:tcPr>
          <w:p w14:paraId="6C795F11" w14:textId="77777777" w:rsidR="0076589C" w:rsidRPr="0051497F" w:rsidRDefault="009B4D4B" w:rsidP="00242716">
            <w:pPr>
              <w:pStyle w:val="Guidingtext"/>
            </w:pPr>
            <w:r>
              <w:t>This</w:t>
            </w:r>
            <w:r w:rsidR="0051497F" w:rsidRPr="0051497F">
              <w:t xml:space="preserve"> submission is for accreditation.</w:t>
            </w:r>
          </w:p>
        </w:tc>
      </w:tr>
      <w:tr w:rsidR="007E1101" w:rsidRPr="00982853" w14:paraId="08743DA8" w14:textId="77777777" w:rsidTr="007E1101">
        <w:trPr>
          <w:jc w:val="center"/>
        </w:trPr>
        <w:tc>
          <w:tcPr>
            <w:tcW w:w="2979" w:type="dxa"/>
          </w:tcPr>
          <w:p w14:paraId="64DE1AA8" w14:textId="77777777" w:rsidR="00982853" w:rsidRPr="009F04FF" w:rsidRDefault="00982853" w:rsidP="003B6FAB">
            <w:pPr>
              <w:pStyle w:val="SectionAsubsection"/>
            </w:pPr>
            <w:bookmarkStart w:id="16" w:name="_Toc95831247"/>
            <w:r w:rsidRPr="009F04FF">
              <w:t>Copyright acknowledgement</w:t>
            </w:r>
            <w:bookmarkEnd w:id="16"/>
          </w:p>
        </w:tc>
        <w:tc>
          <w:tcPr>
            <w:tcW w:w="6052" w:type="dxa"/>
          </w:tcPr>
          <w:p w14:paraId="30AB0866" w14:textId="77777777" w:rsidR="00566813" w:rsidRPr="00887E37" w:rsidRDefault="00566813" w:rsidP="00242716">
            <w:pPr>
              <w:pStyle w:val="Guidingtext"/>
            </w:pPr>
            <w:r w:rsidRPr="00887E37">
              <w:t>The following units of competency:</w:t>
            </w:r>
          </w:p>
          <w:p w14:paraId="1191284D" w14:textId="77777777" w:rsidR="00566813" w:rsidRPr="00887E37" w:rsidRDefault="00566813" w:rsidP="00242716">
            <w:pPr>
              <w:pStyle w:val="Guidingtext"/>
            </w:pPr>
            <w:r w:rsidRPr="00887E37">
              <w:t>BSBXCS301 Protect own personal online profile from cyber security threats</w:t>
            </w:r>
          </w:p>
          <w:p w14:paraId="399ADF5D" w14:textId="77777777" w:rsidR="00EF2442" w:rsidRPr="00887E37" w:rsidRDefault="00EF2442" w:rsidP="00242716">
            <w:pPr>
              <w:pStyle w:val="Guidingtext"/>
            </w:pPr>
            <w:r w:rsidRPr="00887E37">
              <w:t xml:space="preserve">BSBXCS302 Identify and report online security threats </w:t>
            </w:r>
          </w:p>
          <w:p w14:paraId="08C3D5A3" w14:textId="15D22324" w:rsidR="00566813" w:rsidRPr="00887E37" w:rsidRDefault="00566813" w:rsidP="00242716">
            <w:pPr>
              <w:pStyle w:val="Guidingtext"/>
            </w:pPr>
            <w:r w:rsidRPr="00887E37">
              <w:t>BSBXCS303 Securely manage personally identifiable information and workplace information</w:t>
            </w:r>
          </w:p>
          <w:p w14:paraId="5BE78283" w14:textId="4DE46540" w:rsidR="00566813" w:rsidRPr="00887E37" w:rsidRDefault="00566813" w:rsidP="00242716">
            <w:pPr>
              <w:pStyle w:val="Guidingtext"/>
            </w:pPr>
            <w:r w:rsidRPr="00887E37">
              <w:t>BSBXCS402 Promote workplace cyber security awareness and best practices</w:t>
            </w:r>
          </w:p>
          <w:p w14:paraId="6896E163" w14:textId="77777777" w:rsidR="009809F4" w:rsidRPr="00887E37" w:rsidRDefault="009809F4" w:rsidP="00242716">
            <w:pPr>
              <w:pStyle w:val="Guidingtext"/>
            </w:pPr>
            <w:r w:rsidRPr="00887E37">
              <w:t>BSBWHS211 Contribute to the health and safety of self and others</w:t>
            </w:r>
          </w:p>
          <w:p w14:paraId="5B86D38C" w14:textId="7B21F1BF" w:rsidR="00566813" w:rsidRPr="00887E37" w:rsidRDefault="00566813" w:rsidP="00242716">
            <w:pPr>
              <w:pStyle w:val="Guidingtext"/>
            </w:pPr>
            <w:r w:rsidRPr="00887E37">
              <w:t xml:space="preserve">are from the BSB Business Services </w:t>
            </w:r>
            <w:r w:rsidR="00EB5987" w:rsidRPr="00887E37">
              <w:t>T</w:t>
            </w:r>
            <w:r w:rsidRPr="00887E37">
              <w:t xml:space="preserve">raining </w:t>
            </w:r>
            <w:r w:rsidR="00EB5987" w:rsidRPr="00887E37">
              <w:t>P</w:t>
            </w:r>
            <w:r w:rsidRPr="00887E37">
              <w:t>ackage administered by the Commonwealth of Australia.</w:t>
            </w:r>
          </w:p>
          <w:p w14:paraId="5E6E9AA4" w14:textId="77777777" w:rsidR="00566813" w:rsidRPr="00887E37" w:rsidRDefault="00566813" w:rsidP="00242716">
            <w:pPr>
              <w:pStyle w:val="Guidingtext"/>
            </w:pPr>
            <w:r w:rsidRPr="00887E37">
              <w:t>© Commonwealth of Australia</w:t>
            </w:r>
          </w:p>
          <w:p w14:paraId="542F7E49" w14:textId="77777777" w:rsidR="00566813" w:rsidRPr="00887E37" w:rsidRDefault="00566813" w:rsidP="00242716">
            <w:pPr>
              <w:pStyle w:val="Guidingtext"/>
            </w:pPr>
          </w:p>
          <w:p w14:paraId="3D0CA843" w14:textId="77777777" w:rsidR="00566813" w:rsidRPr="00887E37" w:rsidRDefault="00566813" w:rsidP="00242716">
            <w:pPr>
              <w:pStyle w:val="Guidingtext"/>
            </w:pPr>
            <w:r w:rsidRPr="00887E37">
              <w:lastRenderedPageBreak/>
              <w:t>The following units of competency:</w:t>
            </w:r>
          </w:p>
          <w:p w14:paraId="75A7C43A" w14:textId="77777777" w:rsidR="00566813" w:rsidRPr="00887E37" w:rsidRDefault="00566813" w:rsidP="00242716">
            <w:pPr>
              <w:pStyle w:val="Guidingtext"/>
            </w:pPr>
            <w:r w:rsidRPr="00887E37">
              <w:t>ICTCLD301 Evaluate characteristics of cloud computing solutions and services</w:t>
            </w:r>
          </w:p>
          <w:p w14:paraId="08E4129A" w14:textId="77777777" w:rsidR="00025BD7" w:rsidRPr="00887E37" w:rsidRDefault="00025BD7" w:rsidP="00242716">
            <w:pPr>
              <w:pStyle w:val="Guidingtext"/>
            </w:pPr>
            <w:r w:rsidRPr="00887E37">
              <w:t xml:space="preserve">ICTICT303 Connect internal hardware components </w:t>
            </w:r>
          </w:p>
          <w:p w14:paraId="21978C98" w14:textId="0504169C" w:rsidR="00566813" w:rsidRPr="00887E37" w:rsidRDefault="00566813" w:rsidP="00242716">
            <w:pPr>
              <w:pStyle w:val="Guidingtext"/>
            </w:pPr>
            <w:r w:rsidRPr="00887E37">
              <w:t>ICTSAS304 Provide basic system administration</w:t>
            </w:r>
          </w:p>
          <w:p w14:paraId="4DF96934" w14:textId="77777777" w:rsidR="00566813" w:rsidRPr="00887E37" w:rsidRDefault="00566813" w:rsidP="00242716">
            <w:pPr>
              <w:pStyle w:val="Guidingtext"/>
            </w:pPr>
            <w:r w:rsidRPr="00887E37">
              <w:t>ICTSAS305 Provide ICT advice to clients</w:t>
            </w:r>
          </w:p>
          <w:p w14:paraId="7445BC64" w14:textId="77777777" w:rsidR="00566813" w:rsidRPr="00887E37" w:rsidRDefault="00566813" w:rsidP="00242716">
            <w:pPr>
              <w:pStyle w:val="Guidingtext"/>
            </w:pPr>
            <w:r w:rsidRPr="00887E37">
              <w:t>ICTSAS308 Run standard diagnostic tests</w:t>
            </w:r>
          </w:p>
          <w:p w14:paraId="325933A0" w14:textId="77777777" w:rsidR="00566813" w:rsidRPr="00887E37" w:rsidRDefault="00566813" w:rsidP="00242716">
            <w:pPr>
              <w:pStyle w:val="Guidingtext"/>
            </w:pPr>
            <w:r w:rsidRPr="00887E37">
              <w:t>ICTSAS309 Maintain and repair ICT equipment and software</w:t>
            </w:r>
          </w:p>
          <w:p w14:paraId="231E5F29" w14:textId="77777777" w:rsidR="00566813" w:rsidRPr="00887E37" w:rsidRDefault="00566813" w:rsidP="00242716">
            <w:pPr>
              <w:pStyle w:val="Guidingtext"/>
            </w:pPr>
            <w:r w:rsidRPr="00887E37">
              <w:t>ICTSAS310 Install, configure and secure a small office or home office network</w:t>
            </w:r>
          </w:p>
          <w:p w14:paraId="5F358029" w14:textId="77777777" w:rsidR="00566813" w:rsidRPr="00887E37" w:rsidRDefault="00566813" w:rsidP="00242716">
            <w:pPr>
              <w:pStyle w:val="Guidingtext"/>
            </w:pPr>
            <w:r w:rsidRPr="00887E37">
              <w:t>ICTTEN202 Use hand and power tools</w:t>
            </w:r>
          </w:p>
          <w:p w14:paraId="22827DB0" w14:textId="77777777" w:rsidR="00566813" w:rsidRPr="00887E37" w:rsidRDefault="00566813" w:rsidP="00242716">
            <w:pPr>
              <w:pStyle w:val="Guidingtext"/>
            </w:pPr>
            <w:r w:rsidRPr="00887E37">
              <w:t>ICTTEN207 Install and test internet protocol devices in convergence networks</w:t>
            </w:r>
          </w:p>
          <w:p w14:paraId="031C85C9" w14:textId="77777777" w:rsidR="00566813" w:rsidRPr="00887E37" w:rsidRDefault="00566813" w:rsidP="00242716">
            <w:pPr>
              <w:pStyle w:val="Guidingtext"/>
            </w:pPr>
            <w:r w:rsidRPr="00887E37">
              <w:t>ICTTEN208 Use electrical skills when working with telecommunications networks</w:t>
            </w:r>
          </w:p>
          <w:p w14:paraId="78451003" w14:textId="77777777" w:rsidR="00566813" w:rsidRPr="00887E37" w:rsidRDefault="00566813" w:rsidP="00242716">
            <w:pPr>
              <w:pStyle w:val="Guidingtext"/>
            </w:pPr>
            <w:r w:rsidRPr="00887E37">
              <w:t>ICTTEN315 Determine and apply technologies within a telecommunications system</w:t>
            </w:r>
          </w:p>
          <w:p w14:paraId="0C843270" w14:textId="582F92E8" w:rsidR="00566813" w:rsidRPr="00887E37" w:rsidRDefault="00566813" w:rsidP="00242716">
            <w:pPr>
              <w:pStyle w:val="Guidingtext"/>
            </w:pPr>
            <w:r w:rsidRPr="00887E37">
              <w:t xml:space="preserve">are from the ICT Information and Communications Technology </w:t>
            </w:r>
            <w:r w:rsidR="00EB5987" w:rsidRPr="00887E37">
              <w:t>T</w:t>
            </w:r>
            <w:r w:rsidRPr="00887E37">
              <w:t xml:space="preserve">raining </w:t>
            </w:r>
            <w:r w:rsidR="00EB5987" w:rsidRPr="00887E37">
              <w:t>P</w:t>
            </w:r>
            <w:r w:rsidRPr="00887E37">
              <w:t>ackage administered by the Commonwealth of Australia.</w:t>
            </w:r>
          </w:p>
          <w:p w14:paraId="468FBA18" w14:textId="77777777" w:rsidR="00566813" w:rsidRPr="00887E37" w:rsidRDefault="00566813" w:rsidP="00242716">
            <w:pPr>
              <w:pStyle w:val="Guidingtext"/>
            </w:pPr>
            <w:r w:rsidRPr="00887E37">
              <w:t>© Commonwealth of Australia</w:t>
            </w:r>
          </w:p>
          <w:p w14:paraId="12E30888" w14:textId="77777777" w:rsidR="00566813" w:rsidRPr="00887E37" w:rsidRDefault="00566813" w:rsidP="00242716">
            <w:pPr>
              <w:pStyle w:val="Guidingtext"/>
            </w:pPr>
          </w:p>
          <w:p w14:paraId="2ACB0CC5" w14:textId="77777777" w:rsidR="00566813" w:rsidRPr="00887E37" w:rsidRDefault="00566813" w:rsidP="00242716">
            <w:pPr>
              <w:pStyle w:val="Guidingtext"/>
            </w:pPr>
            <w:r w:rsidRPr="00887E37">
              <w:t>The following unit of competency:</w:t>
            </w:r>
          </w:p>
          <w:p w14:paraId="4AB5A05B" w14:textId="77777777" w:rsidR="00566813" w:rsidRPr="00887E37" w:rsidRDefault="00566813" w:rsidP="00242716">
            <w:pPr>
              <w:pStyle w:val="Guidingtext"/>
            </w:pPr>
            <w:r w:rsidRPr="00887E37">
              <w:t>ICPPTD302 Set up and produce 3D prints</w:t>
            </w:r>
          </w:p>
          <w:p w14:paraId="34D5A524" w14:textId="5C75855A" w:rsidR="00566813" w:rsidRPr="00887E37" w:rsidRDefault="00566813" w:rsidP="00242716">
            <w:pPr>
              <w:pStyle w:val="Guidingtext"/>
            </w:pPr>
            <w:r w:rsidRPr="00887E37">
              <w:t xml:space="preserve">is from the ICP Printing and Graphic Arts </w:t>
            </w:r>
            <w:r w:rsidR="00C34022" w:rsidRPr="00887E37">
              <w:t>T</w:t>
            </w:r>
            <w:r w:rsidRPr="00887E37">
              <w:t xml:space="preserve">raining </w:t>
            </w:r>
            <w:r w:rsidR="00C34022" w:rsidRPr="00887E37">
              <w:t>P</w:t>
            </w:r>
            <w:r w:rsidRPr="00887E37">
              <w:t>ackage administered by the Commonwealth of Australia.</w:t>
            </w:r>
          </w:p>
          <w:p w14:paraId="032D2701" w14:textId="77777777" w:rsidR="00566813" w:rsidRPr="00887E37" w:rsidRDefault="00566813" w:rsidP="00242716">
            <w:pPr>
              <w:pStyle w:val="Guidingtext"/>
            </w:pPr>
            <w:r w:rsidRPr="00887E37">
              <w:t>© Commonwealth of Australia</w:t>
            </w:r>
          </w:p>
          <w:p w14:paraId="763E0B6E" w14:textId="77777777" w:rsidR="00566813" w:rsidRPr="00887E37" w:rsidRDefault="00566813" w:rsidP="00242716">
            <w:pPr>
              <w:pStyle w:val="Guidingtext"/>
            </w:pPr>
          </w:p>
          <w:p w14:paraId="739A6FF8" w14:textId="77777777" w:rsidR="009E1D16" w:rsidRPr="00887E37" w:rsidRDefault="009E1D16" w:rsidP="009E1D16">
            <w:pPr>
              <w:pStyle w:val="Guidingtext"/>
            </w:pPr>
            <w:r w:rsidRPr="00887E37">
              <w:t>The following unit of competency:</w:t>
            </w:r>
          </w:p>
          <w:p w14:paraId="1CA38556" w14:textId="77777777" w:rsidR="009E1D16" w:rsidRPr="00887E37" w:rsidRDefault="009E1D16" w:rsidP="009E1D16">
            <w:pPr>
              <w:pStyle w:val="SectionCsubsection"/>
              <w:rPr>
                <w:rStyle w:val="Strong"/>
                <w:szCs w:val="20"/>
              </w:rPr>
            </w:pPr>
            <w:r w:rsidRPr="00887E37">
              <w:rPr>
                <w:rStyle w:val="Strong"/>
                <w:szCs w:val="20"/>
              </w:rPr>
              <w:t xml:space="preserve">CPCCWHS1001 Prepare to work safely in the construction industry </w:t>
            </w:r>
          </w:p>
          <w:p w14:paraId="6D5CAFF6" w14:textId="77777777" w:rsidR="009E1D16" w:rsidRPr="00887E37" w:rsidRDefault="009E1D16" w:rsidP="009E1D16">
            <w:pPr>
              <w:pStyle w:val="Guidingtext"/>
            </w:pPr>
            <w:r w:rsidRPr="00887E37">
              <w:t xml:space="preserve">Is from the </w:t>
            </w:r>
            <w:r w:rsidRPr="00887E37">
              <w:rPr>
                <w:szCs w:val="22"/>
              </w:rPr>
              <w:t xml:space="preserve">CPC Construction, Plumbing and Services Training Package </w:t>
            </w:r>
            <w:r w:rsidRPr="00887E37">
              <w:t>administered by the Commonwealth of Australia.</w:t>
            </w:r>
          </w:p>
          <w:p w14:paraId="17D752C0" w14:textId="77777777" w:rsidR="009E1D16" w:rsidRPr="00887E37" w:rsidRDefault="009E1D16" w:rsidP="009E1D16">
            <w:pPr>
              <w:pStyle w:val="Guidingtext"/>
            </w:pPr>
            <w:r w:rsidRPr="00887E37">
              <w:t>© Commonwealth of Australia</w:t>
            </w:r>
          </w:p>
          <w:p w14:paraId="004A541A" w14:textId="77777777" w:rsidR="009E1D16" w:rsidRPr="00887E37" w:rsidRDefault="009E1D16" w:rsidP="00242716">
            <w:pPr>
              <w:pStyle w:val="Guidingtext"/>
            </w:pPr>
          </w:p>
          <w:p w14:paraId="45497266" w14:textId="77777777" w:rsidR="00566813" w:rsidRPr="00887E37" w:rsidRDefault="00566813" w:rsidP="00242716">
            <w:pPr>
              <w:pStyle w:val="Guidingtext"/>
            </w:pPr>
            <w:r w:rsidRPr="00887E37">
              <w:t>The following unit of competency:</w:t>
            </w:r>
          </w:p>
          <w:p w14:paraId="2DB69224" w14:textId="77777777" w:rsidR="00566813" w:rsidRPr="00887E37" w:rsidRDefault="00566813" w:rsidP="00242716">
            <w:pPr>
              <w:pStyle w:val="Guidingtext"/>
            </w:pPr>
            <w:r w:rsidRPr="00887E37">
              <w:t>UEEDV0012 Set up and configure the wireless capabilities of communications and data storage devices</w:t>
            </w:r>
          </w:p>
          <w:p w14:paraId="501135CF" w14:textId="713914BA" w:rsidR="00566813" w:rsidRPr="00887E37" w:rsidRDefault="00566813" w:rsidP="00242716">
            <w:pPr>
              <w:pStyle w:val="Guidingtext"/>
            </w:pPr>
            <w:r w:rsidRPr="00887E37">
              <w:lastRenderedPageBreak/>
              <w:t xml:space="preserve">is from the UEE Electrotechnology </w:t>
            </w:r>
            <w:r w:rsidR="00C34022" w:rsidRPr="00887E37">
              <w:t>T</w:t>
            </w:r>
            <w:r w:rsidRPr="00887E37">
              <w:t xml:space="preserve">raining </w:t>
            </w:r>
            <w:r w:rsidR="00C34022" w:rsidRPr="00887E37">
              <w:t>P</w:t>
            </w:r>
            <w:r w:rsidRPr="00887E37">
              <w:t>ackage administered by the Commonwealth of Australia.</w:t>
            </w:r>
          </w:p>
          <w:p w14:paraId="3F4A3205" w14:textId="77777777" w:rsidR="00566813" w:rsidRPr="00887E37" w:rsidRDefault="00566813" w:rsidP="00242716">
            <w:pPr>
              <w:pStyle w:val="Guidingtext"/>
            </w:pPr>
            <w:r w:rsidRPr="00887E37">
              <w:t>© Commonwealth of Australia</w:t>
            </w:r>
          </w:p>
          <w:p w14:paraId="1C6DD245" w14:textId="77777777" w:rsidR="00566813" w:rsidRPr="00887E37" w:rsidRDefault="00566813" w:rsidP="00242716">
            <w:pPr>
              <w:pStyle w:val="Guidingtext"/>
            </w:pPr>
          </w:p>
          <w:p w14:paraId="7370DC75" w14:textId="77777777" w:rsidR="00566813" w:rsidRPr="00887E37" w:rsidRDefault="00566813" w:rsidP="00242716">
            <w:pPr>
              <w:pStyle w:val="Guidingtext"/>
            </w:pPr>
            <w:r w:rsidRPr="00887E37">
              <w:t>The following units of competency:</w:t>
            </w:r>
          </w:p>
          <w:p w14:paraId="4BC6656C" w14:textId="77777777" w:rsidR="00566813" w:rsidRPr="00887E37" w:rsidRDefault="00566813" w:rsidP="00242716">
            <w:pPr>
              <w:pStyle w:val="Guidingtext"/>
            </w:pPr>
            <w:r w:rsidRPr="00887E37">
              <w:t xml:space="preserve">AVIY0052 Control remote pilot aircraft systems on the ground </w:t>
            </w:r>
          </w:p>
          <w:p w14:paraId="152DAFE3" w14:textId="77777777" w:rsidR="00566813" w:rsidRPr="00887E37" w:rsidRDefault="00566813" w:rsidP="00242716">
            <w:pPr>
              <w:pStyle w:val="Guidingtext"/>
            </w:pPr>
            <w:r w:rsidRPr="00887E37">
              <w:t xml:space="preserve">AVIY0023 Launch, control and recover a remotely piloted aircraft </w:t>
            </w:r>
          </w:p>
          <w:p w14:paraId="14C14E2A" w14:textId="77777777" w:rsidR="00566813" w:rsidRPr="00887E37" w:rsidRDefault="00566813" w:rsidP="00242716">
            <w:pPr>
              <w:pStyle w:val="Guidingtext"/>
            </w:pPr>
            <w:r w:rsidRPr="00887E37">
              <w:t>AVIE0003 Operate aeronautical radio</w:t>
            </w:r>
          </w:p>
          <w:p w14:paraId="56E06BA9" w14:textId="67E46E88" w:rsidR="00566813" w:rsidRPr="00887E37" w:rsidRDefault="0039737D" w:rsidP="00242716">
            <w:pPr>
              <w:pStyle w:val="Guidingtext"/>
            </w:pPr>
            <w:r w:rsidRPr="00887E37">
              <w:t>are</w:t>
            </w:r>
            <w:r w:rsidR="00566813" w:rsidRPr="00887E37">
              <w:t xml:space="preserve"> from the AVI Aviation </w:t>
            </w:r>
            <w:r w:rsidR="00490512" w:rsidRPr="00887E37">
              <w:t>T</w:t>
            </w:r>
            <w:r w:rsidR="00566813" w:rsidRPr="00887E37">
              <w:t xml:space="preserve">raining </w:t>
            </w:r>
            <w:r w:rsidR="00490512" w:rsidRPr="00887E37">
              <w:t>P</w:t>
            </w:r>
            <w:r w:rsidR="00566813" w:rsidRPr="00887E37">
              <w:t>ackage administered by the Commonwealth of Australia.</w:t>
            </w:r>
          </w:p>
          <w:p w14:paraId="7A8F1A64" w14:textId="77777777" w:rsidR="00566813" w:rsidRPr="00887E37" w:rsidRDefault="00566813" w:rsidP="00242716">
            <w:pPr>
              <w:pStyle w:val="Guidingtext"/>
            </w:pPr>
            <w:r w:rsidRPr="00887E37">
              <w:t>© Commonwealth of Australia</w:t>
            </w:r>
          </w:p>
          <w:p w14:paraId="5EF47306" w14:textId="77777777" w:rsidR="00566813" w:rsidRPr="00887E37" w:rsidRDefault="00566813" w:rsidP="00242716">
            <w:pPr>
              <w:pStyle w:val="Guidingtext"/>
            </w:pPr>
          </w:p>
          <w:p w14:paraId="62EDA164" w14:textId="77777777" w:rsidR="00566813" w:rsidRPr="00887E37" w:rsidRDefault="00566813" w:rsidP="00242716">
            <w:pPr>
              <w:pStyle w:val="Guidingtext"/>
            </w:pPr>
            <w:r w:rsidRPr="00887E37">
              <w:t>The following units of competency:</w:t>
            </w:r>
          </w:p>
          <w:p w14:paraId="255DB91F" w14:textId="77777777" w:rsidR="00211634" w:rsidRPr="00887E37" w:rsidRDefault="00211634" w:rsidP="00242716">
            <w:pPr>
              <w:pStyle w:val="Guidingtext"/>
            </w:pPr>
            <w:r w:rsidRPr="00887E37">
              <w:t xml:space="preserve">VU22324 Build a simple network and establish end to end connectivity </w:t>
            </w:r>
          </w:p>
          <w:p w14:paraId="51556EF7" w14:textId="628BB9A4" w:rsidR="00566813" w:rsidRPr="00887E37" w:rsidRDefault="00566813" w:rsidP="00242716">
            <w:pPr>
              <w:pStyle w:val="Guidingtext"/>
            </w:pPr>
            <w:r w:rsidRPr="00887E37">
              <w:t>VU22338 Configure and program a basic robotic system</w:t>
            </w:r>
          </w:p>
          <w:p w14:paraId="558EDA50" w14:textId="77777777" w:rsidR="00566813" w:rsidRPr="00887E37" w:rsidRDefault="00566813" w:rsidP="00242716">
            <w:pPr>
              <w:pStyle w:val="Guidingtext"/>
            </w:pPr>
            <w:r w:rsidRPr="00887E37">
              <w:t>VU22340 Use 3D printing to create products</w:t>
            </w:r>
          </w:p>
          <w:p w14:paraId="645A0E12" w14:textId="77777777" w:rsidR="00566813" w:rsidRPr="00887E37" w:rsidRDefault="00566813" w:rsidP="00242716">
            <w:pPr>
              <w:pStyle w:val="Guidingtext"/>
            </w:pPr>
            <w:r w:rsidRPr="00887E37">
              <w:t>VU22829 Install, set up and test an embedded control system</w:t>
            </w:r>
          </w:p>
          <w:p w14:paraId="6DDAAEAA" w14:textId="3AF18520" w:rsidR="00566813" w:rsidRPr="00887E37" w:rsidRDefault="00566813" w:rsidP="00242716">
            <w:pPr>
              <w:pStyle w:val="Guidingtext"/>
            </w:pPr>
            <w:r w:rsidRPr="00887E37">
              <w:t>are from 22527VIC - Certificate II in Integrated Technologies (Pre-vocational)</w:t>
            </w:r>
            <w:r w:rsidR="0061336B" w:rsidRPr="00887E37">
              <w:t>.</w:t>
            </w:r>
          </w:p>
          <w:p w14:paraId="17EAF269" w14:textId="77777777" w:rsidR="005F5A7D" w:rsidRPr="00887E37" w:rsidRDefault="00566813" w:rsidP="00242716">
            <w:pPr>
              <w:pStyle w:val="Guidingtext"/>
            </w:pPr>
            <w:r w:rsidRPr="00887E37">
              <w:t>Copyright of this material is reserved to the Crown in the right of the State of Victoria. © State of Victoria (Department of Education and Training) 2020.</w:t>
            </w:r>
          </w:p>
          <w:p w14:paraId="770BCBCA" w14:textId="4485A7BF" w:rsidR="00982853" w:rsidRPr="00CC42EE" w:rsidRDefault="00982853" w:rsidP="00242716">
            <w:pPr>
              <w:pStyle w:val="Guidingtext"/>
              <w:rPr>
                <w:rStyle w:val="Hyperlink"/>
                <w:i w:val="0"/>
                <w:color w:val="auto"/>
                <w:u w:val="none"/>
              </w:rPr>
            </w:pPr>
            <w:r w:rsidRPr="00887E37">
              <w:t xml:space="preserve">This work is licensed under a Creative Commons Attribution-NoDerivs 3.0 Australia licence </w:t>
            </w:r>
            <w:r w:rsidR="00CC42EE" w:rsidRPr="00257BD1">
              <w:rPr>
                <w:rStyle w:val="Hyperlink"/>
                <w:rFonts w:eastAsia="Calibri"/>
              </w:rPr>
              <w:t>(</w:t>
            </w:r>
            <w:hyperlink r:id="rId22" w:history="1">
              <w:r w:rsidR="00CC42EE" w:rsidRPr="008645F6">
                <w:rPr>
                  <w:rStyle w:val="Hyperlink"/>
                  <w:rFonts w:eastAsia="Calibri"/>
                </w:rPr>
                <w:t>http://creativecommons.org/licenses/by-nd/3.0/au/</w:t>
              </w:r>
            </w:hyperlink>
            <w:r w:rsidR="00CC42EE">
              <w:rPr>
                <w:rStyle w:val="Hyperlink"/>
                <w:rFonts w:eastAsia="Calibri"/>
              </w:rPr>
              <w:t>).</w:t>
            </w:r>
          </w:p>
          <w:p w14:paraId="337103D4" w14:textId="77777777" w:rsidR="00AE5C5F" w:rsidRPr="00887E37" w:rsidRDefault="00AE5C5F" w:rsidP="00242716">
            <w:pPr>
              <w:pStyle w:val="Guidingtext"/>
            </w:pPr>
          </w:p>
          <w:p w14:paraId="5995FCD9" w14:textId="27F66AEE" w:rsidR="00CC530F" w:rsidRPr="00887E37" w:rsidRDefault="00CC530F" w:rsidP="00242716">
            <w:pPr>
              <w:pStyle w:val="Guidingtext"/>
            </w:pPr>
            <w:r w:rsidRPr="00887E37">
              <w:t>The following units of competency:</w:t>
            </w:r>
          </w:p>
          <w:p w14:paraId="2309E652" w14:textId="7DDAC56F" w:rsidR="00CC530F" w:rsidRPr="00887E37" w:rsidRDefault="00887E37" w:rsidP="00797311">
            <w:pPr>
              <w:pStyle w:val="SectionCsubsection"/>
              <w:rPr>
                <w:rStyle w:val="Strong"/>
              </w:rPr>
            </w:pPr>
            <w:r w:rsidRPr="00887E37">
              <w:rPr>
                <w:rStyle w:val="Strong"/>
              </w:rPr>
              <w:t xml:space="preserve">VU23136 </w:t>
            </w:r>
            <w:r w:rsidR="00CC530F" w:rsidRPr="00887E37">
              <w:rPr>
                <w:rStyle w:val="Strong"/>
              </w:rPr>
              <w:t>Develop enterprise skills for solving workplace challenges</w:t>
            </w:r>
          </w:p>
          <w:p w14:paraId="4DD5948E" w14:textId="7D52C6E9" w:rsidR="00CC530F" w:rsidRPr="00887E37" w:rsidRDefault="00887E37" w:rsidP="00797311">
            <w:pPr>
              <w:pStyle w:val="SectionCsubsection"/>
              <w:rPr>
                <w:rStyle w:val="Strong"/>
              </w:rPr>
            </w:pPr>
            <w:r w:rsidRPr="00887E37">
              <w:rPr>
                <w:rStyle w:val="Strong"/>
              </w:rPr>
              <w:t>VU23137</w:t>
            </w:r>
            <w:r w:rsidR="00CC530F" w:rsidRPr="00887E37">
              <w:rPr>
                <w:rStyle w:val="Strong"/>
              </w:rPr>
              <w:t xml:space="preserve"> Apply enterprise skills in a team to develop solutions to workplace problems  </w:t>
            </w:r>
          </w:p>
          <w:p w14:paraId="15B0F157" w14:textId="22D5BBCC" w:rsidR="00CC530F" w:rsidRPr="00887E37" w:rsidRDefault="00887E37" w:rsidP="00797311">
            <w:pPr>
              <w:pStyle w:val="SectionCsubsection"/>
              <w:rPr>
                <w:rStyle w:val="Strong"/>
              </w:rPr>
            </w:pPr>
            <w:r w:rsidRPr="00887E37">
              <w:rPr>
                <w:rStyle w:val="Strong"/>
              </w:rPr>
              <w:t>VU23142</w:t>
            </w:r>
            <w:r w:rsidR="00CC530F" w:rsidRPr="00887E37">
              <w:rPr>
                <w:rStyle w:val="Strong"/>
              </w:rPr>
              <w:t xml:space="preserve"> Investigate applications for smart cities technology</w:t>
            </w:r>
          </w:p>
          <w:p w14:paraId="402763B5" w14:textId="55E0889A" w:rsidR="00CC530F" w:rsidRPr="00887E37" w:rsidRDefault="00887E37" w:rsidP="00797311">
            <w:pPr>
              <w:pStyle w:val="SectionCsubsection"/>
              <w:rPr>
                <w:rStyle w:val="Strong"/>
              </w:rPr>
            </w:pPr>
            <w:r w:rsidRPr="00887E37">
              <w:rPr>
                <w:rStyle w:val="Strong"/>
              </w:rPr>
              <w:t>VU23143</w:t>
            </w:r>
            <w:r w:rsidR="00CC530F" w:rsidRPr="00887E37">
              <w:rPr>
                <w:rStyle w:val="Strong"/>
              </w:rPr>
              <w:t xml:space="preserve"> </w:t>
            </w:r>
            <w:r w:rsidR="00797311" w:rsidRPr="00887E37">
              <w:rPr>
                <w:rStyle w:val="Strong"/>
              </w:rPr>
              <w:t xml:space="preserve">Investigate </w:t>
            </w:r>
            <w:r w:rsidR="00CC530F" w:rsidRPr="00887E37">
              <w:rPr>
                <w:rStyle w:val="Strong"/>
              </w:rPr>
              <w:t>block chain technology uses and application</w:t>
            </w:r>
          </w:p>
          <w:p w14:paraId="4228ED12" w14:textId="04E742CF" w:rsidR="00CC530F" w:rsidRPr="00887E37" w:rsidRDefault="00887E37" w:rsidP="00797311">
            <w:pPr>
              <w:pStyle w:val="SectionCsubsection"/>
              <w:rPr>
                <w:rStyle w:val="Strong"/>
              </w:rPr>
            </w:pPr>
            <w:r w:rsidRPr="00887E37">
              <w:rPr>
                <w:rStyle w:val="Strong"/>
              </w:rPr>
              <w:t>VU23144</w:t>
            </w:r>
            <w:r w:rsidR="00CC530F" w:rsidRPr="00887E37">
              <w:rPr>
                <w:rStyle w:val="Strong"/>
              </w:rPr>
              <w:t xml:space="preserve"> </w:t>
            </w:r>
            <w:r w:rsidR="00797311" w:rsidRPr="00887E37">
              <w:rPr>
                <w:rStyle w:val="Strong"/>
              </w:rPr>
              <w:t>Determine</w:t>
            </w:r>
            <w:r w:rsidR="00CC530F" w:rsidRPr="00887E37">
              <w:rPr>
                <w:rStyle w:val="Strong"/>
              </w:rPr>
              <w:t xml:space="preserve"> uses for artificial intelligence with robotic process automation tools</w:t>
            </w:r>
          </w:p>
          <w:p w14:paraId="371BAEF8" w14:textId="36AE227C" w:rsidR="00CC530F" w:rsidRPr="00887E37" w:rsidRDefault="00887E37" w:rsidP="00797311">
            <w:pPr>
              <w:pStyle w:val="SectionCsubsection"/>
              <w:rPr>
                <w:rStyle w:val="Strong"/>
              </w:rPr>
            </w:pPr>
            <w:r w:rsidRPr="00887E37">
              <w:rPr>
                <w:rStyle w:val="Strong"/>
              </w:rPr>
              <w:lastRenderedPageBreak/>
              <w:t>VU23145</w:t>
            </w:r>
            <w:r w:rsidR="00CC530F" w:rsidRPr="00887E37">
              <w:rPr>
                <w:rStyle w:val="Strong"/>
              </w:rPr>
              <w:t xml:space="preserve"> Investigate wearable objects and app innovations</w:t>
            </w:r>
          </w:p>
          <w:p w14:paraId="3C143B5B" w14:textId="51D570AE" w:rsidR="00CC530F" w:rsidRPr="00887E37" w:rsidRDefault="00887E37" w:rsidP="00797311">
            <w:pPr>
              <w:pStyle w:val="SectionCsubsection"/>
              <w:rPr>
                <w:rStyle w:val="Strong"/>
              </w:rPr>
            </w:pPr>
            <w:r w:rsidRPr="00887E37">
              <w:rPr>
                <w:rStyle w:val="Strong"/>
              </w:rPr>
              <w:t>VU23146</w:t>
            </w:r>
            <w:r w:rsidR="00CC530F" w:rsidRPr="00887E37">
              <w:rPr>
                <w:rStyle w:val="Strong"/>
              </w:rPr>
              <w:t xml:space="preserve"> Plan and design a wearable object or app component</w:t>
            </w:r>
          </w:p>
          <w:p w14:paraId="6F35F509" w14:textId="1F77B10B" w:rsidR="00CC530F" w:rsidRPr="00887E37" w:rsidRDefault="00887E37" w:rsidP="00797311">
            <w:pPr>
              <w:pStyle w:val="SectionCsubsection"/>
              <w:rPr>
                <w:rStyle w:val="Strong"/>
              </w:rPr>
            </w:pPr>
            <w:r w:rsidRPr="00887E37">
              <w:rPr>
                <w:rStyle w:val="Strong"/>
              </w:rPr>
              <w:t>VU23147</w:t>
            </w:r>
            <w:r w:rsidR="00CC530F" w:rsidRPr="00887E37">
              <w:rPr>
                <w:rStyle w:val="Strong"/>
              </w:rPr>
              <w:t xml:space="preserve"> Develop code for the design of wearable objects and apps</w:t>
            </w:r>
          </w:p>
          <w:p w14:paraId="04065874" w14:textId="0661C5C1" w:rsidR="00CC530F" w:rsidRPr="00887E37" w:rsidRDefault="00887E37" w:rsidP="00797311">
            <w:pPr>
              <w:pStyle w:val="SectionCsubsection"/>
              <w:rPr>
                <w:rStyle w:val="Strong"/>
              </w:rPr>
            </w:pPr>
            <w:r w:rsidRPr="00887E37">
              <w:rPr>
                <w:rStyle w:val="Strong"/>
              </w:rPr>
              <w:t>VU23148</w:t>
            </w:r>
            <w:r w:rsidR="00CC530F" w:rsidRPr="00887E37">
              <w:rPr>
                <w:rStyle w:val="Strong"/>
              </w:rPr>
              <w:t xml:space="preserve"> Test and evaluate a wearable object or app</w:t>
            </w:r>
          </w:p>
          <w:p w14:paraId="027C0920" w14:textId="6476DD9A" w:rsidR="00CC530F" w:rsidRPr="00887E37" w:rsidRDefault="00887E37" w:rsidP="00797311">
            <w:pPr>
              <w:pStyle w:val="SectionCsubsection"/>
              <w:rPr>
                <w:rStyle w:val="Strong"/>
              </w:rPr>
            </w:pPr>
            <w:r w:rsidRPr="00887E37">
              <w:rPr>
                <w:rStyle w:val="Strong"/>
              </w:rPr>
              <w:t>VU23149</w:t>
            </w:r>
            <w:r w:rsidR="00CC530F" w:rsidRPr="00887E37">
              <w:rPr>
                <w:rStyle w:val="Strong"/>
              </w:rPr>
              <w:t xml:space="preserve"> Investigate robotic systems</w:t>
            </w:r>
          </w:p>
          <w:p w14:paraId="6B76BFD4" w14:textId="43B95C7C" w:rsidR="00CC530F" w:rsidRPr="00887E37" w:rsidRDefault="00887E37" w:rsidP="00797311">
            <w:pPr>
              <w:pStyle w:val="SectionCsubsection"/>
              <w:rPr>
                <w:rStyle w:val="Strong"/>
              </w:rPr>
            </w:pPr>
            <w:r w:rsidRPr="00887E37">
              <w:rPr>
                <w:rStyle w:val="Strong"/>
              </w:rPr>
              <w:t>VU23150</w:t>
            </w:r>
            <w:r w:rsidR="00CC530F" w:rsidRPr="00887E37">
              <w:rPr>
                <w:rStyle w:val="Strong"/>
              </w:rPr>
              <w:t xml:space="preserve"> Design a basic robotic solution for a specific problem</w:t>
            </w:r>
          </w:p>
          <w:p w14:paraId="45AA127E" w14:textId="59C6C80B" w:rsidR="00CC530F" w:rsidRPr="00887E37" w:rsidRDefault="00887E37" w:rsidP="00797311">
            <w:pPr>
              <w:pStyle w:val="SectionCsubsection"/>
              <w:rPr>
                <w:rStyle w:val="Strong"/>
              </w:rPr>
            </w:pPr>
            <w:r w:rsidRPr="00887E37">
              <w:rPr>
                <w:rStyle w:val="Strong"/>
              </w:rPr>
              <w:t>VU23164</w:t>
            </w:r>
            <w:r w:rsidR="00CC530F" w:rsidRPr="00887E37">
              <w:rPr>
                <w:rStyle w:val="Strong"/>
              </w:rPr>
              <w:t xml:space="preserve"> Explore and prepare for 3D printing in industry</w:t>
            </w:r>
          </w:p>
          <w:p w14:paraId="4D122120" w14:textId="6CC13C01" w:rsidR="00CC530F" w:rsidRPr="00887E37" w:rsidRDefault="00CC530F" w:rsidP="00242716">
            <w:pPr>
              <w:pStyle w:val="Guidingtext"/>
            </w:pPr>
            <w:r w:rsidRPr="00887E37">
              <w:t xml:space="preserve">are from </w:t>
            </w:r>
            <w:r w:rsidR="00887E37" w:rsidRPr="00887E37">
              <w:t>22589</w:t>
            </w:r>
            <w:r w:rsidRPr="00887E37">
              <w:t>VIC - Certificate I</w:t>
            </w:r>
            <w:r w:rsidR="0061336B" w:rsidRPr="00887E37">
              <w:t>I</w:t>
            </w:r>
            <w:r w:rsidRPr="00887E37">
              <w:t>I in Emerging Technologies</w:t>
            </w:r>
            <w:r w:rsidR="0061336B" w:rsidRPr="00887E37">
              <w:t>.</w:t>
            </w:r>
          </w:p>
          <w:p w14:paraId="4B8DB4F9" w14:textId="63707FDA" w:rsidR="00CC530F" w:rsidRPr="00887E37" w:rsidRDefault="00CC530F" w:rsidP="00242716">
            <w:pPr>
              <w:pStyle w:val="Guidingtext"/>
            </w:pPr>
            <w:r w:rsidRPr="00887E37">
              <w:t>Copyright of this material is reserved to the Crown in the right of the State of Victoria. © State of Victoria (Department of Education and Training) 202</w:t>
            </w:r>
            <w:r w:rsidR="00E016A2" w:rsidRPr="00887E37">
              <w:t>2</w:t>
            </w:r>
            <w:r w:rsidRPr="00887E37">
              <w:t>.</w:t>
            </w:r>
          </w:p>
          <w:p w14:paraId="1A960616" w14:textId="78A5C732" w:rsidR="00CC530F" w:rsidRPr="00887E37" w:rsidRDefault="00CC530F" w:rsidP="00242716">
            <w:pPr>
              <w:pStyle w:val="Guidingtext"/>
            </w:pPr>
            <w:r w:rsidRPr="00887E37">
              <w:t xml:space="preserve">This work is licensed under a Creative Commons Attribution-NoDerivs 3.0 Australia licence </w:t>
            </w:r>
            <w:r w:rsidR="002F7B39" w:rsidRPr="00257BD1">
              <w:rPr>
                <w:rStyle w:val="Hyperlink"/>
                <w:rFonts w:eastAsia="Calibri"/>
              </w:rPr>
              <w:t>(</w:t>
            </w:r>
            <w:hyperlink r:id="rId23" w:history="1">
              <w:r w:rsidR="002F7B39" w:rsidRPr="008645F6">
                <w:rPr>
                  <w:rStyle w:val="Hyperlink"/>
                  <w:rFonts w:eastAsia="Calibri"/>
                </w:rPr>
                <w:t>http://creativecommons.org/licenses/by-nd/3.0/au/</w:t>
              </w:r>
            </w:hyperlink>
            <w:r w:rsidR="002F7B39">
              <w:rPr>
                <w:rStyle w:val="Hyperlink"/>
                <w:rFonts w:eastAsia="Calibri"/>
              </w:rPr>
              <w:t>)</w:t>
            </w:r>
            <w:r w:rsidRPr="00887E37">
              <w:t xml:space="preserve">. </w:t>
            </w:r>
          </w:p>
        </w:tc>
      </w:tr>
      <w:tr w:rsidR="007E1101" w:rsidRPr="00982853" w14:paraId="355AAF03" w14:textId="77777777" w:rsidTr="00C339DB">
        <w:trPr>
          <w:jc w:val="center"/>
        </w:trPr>
        <w:tc>
          <w:tcPr>
            <w:tcW w:w="2979" w:type="dxa"/>
          </w:tcPr>
          <w:p w14:paraId="6E6E0A54" w14:textId="77777777" w:rsidR="00982853" w:rsidRPr="009F04FF" w:rsidRDefault="00982853" w:rsidP="003B6FAB">
            <w:pPr>
              <w:pStyle w:val="SectionAsubsection"/>
            </w:pPr>
            <w:bookmarkStart w:id="17" w:name="_Toc95831248"/>
            <w:r w:rsidRPr="009F04FF">
              <w:lastRenderedPageBreak/>
              <w:t>Licensing and franchise</w:t>
            </w:r>
            <w:bookmarkEnd w:id="17"/>
          </w:p>
        </w:tc>
        <w:tc>
          <w:tcPr>
            <w:tcW w:w="6052" w:type="dxa"/>
            <w:shd w:val="clear" w:color="auto" w:fill="auto"/>
          </w:tcPr>
          <w:p w14:paraId="4C3CAEE1" w14:textId="77777777" w:rsidR="00803930" w:rsidRPr="008E1B68" w:rsidRDefault="00803930" w:rsidP="00803930">
            <w:pPr>
              <w:pStyle w:val="Bodycopy"/>
              <w:rPr>
                <w:i w:val="0"/>
                <w:iCs w:val="0"/>
              </w:rPr>
            </w:pPr>
            <w:r w:rsidRPr="008E1B68">
              <w:rPr>
                <w:i w:val="0"/>
                <w:iCs w:val="0"/>
              </w:rPr>
              <w:t xml:space="preserve">Copyright of this material is reserved to the Crown in the right of the State of Victoria. </w:t>
            </w:r>
          </w:p>
          <w:p w14:paraId="5F15C5C8" w14:textId="62F9F9BB" w:rsidR="00803930" w:rsidRPr="008E1B68" w:rsidRDefault="00803930" w:rsidP="00803930">
            <w:pPr>
              <w:pStyle w:val="Bodycopy"/>
              <w:rPr>
                <w:i w:val="0"/>
                <w:iCs w:val="0"/>
              </w:rPr>
            </w:pPr>
            <w:r w:rsidRPr="008E1B68">
              <w:rPr>
                <w:i w:val="0"/>
                <w:iCs w:val="0"/>
              </w:rPr>
              <w:t xml:space="preserve">© State of Victoria (DJSIR) </w:t>
            </w:r>
            <w:r w:rsidR="008E1B68">
              <w:rPr>
                <w:i w:val="0"/>
                <w:iCs w:val="0"/>
              </w:rPr>
              <w:t>2022</w:t>
            </w:r>
          </w:p>
          <w:p w14:paraId="0B1508CB" w14:textId="77777777" w:rsidR="00803930" w:rsidRPr="008E1B68" w:rsidRDefault="00803930" w:rsidP="00803930">
            <w:pPr>
              <w:pStyle w:val="Bodycopy"/>
              <w:rPr>
                <w:i w:val="0"/>
                <w:iCs w:val="0"/>
              </w:rPr>
            </w:pPr>
            <w:r w:rsidRPr="008E1B68">
              <w:rPr>
                <w:i w:val="0"/>
                <w:iCs w:val="0"/>
              </w:rPr>
              <w:t xml:space="preserve">This work is licensed under a Creative Commons Attribution-No Derivatives 4.0 International licence (see </w:t>
            </w:r>
            <w:hyperlink r:id="rId24" w:history="1">
              <w:r w:rsidRPr="008E1B68">
                <w:rPr>
                  <w:rStyle w:val="Hyperlink"/>
                  <w:i/>
                  <w:iCs w:val="0"/>
                </w:rPr>
                <w:t>Creative Commons</w:t>
              </w:r>
            </w:hyperlink>
            <w:r w:rsidRPr="008E1B68">
              <w:rPr>
                <w:i w:val="0"/>
                <w:iCs w:val="0"/>
              </w:rPr>
              <w:t xml:space="preserve"> for more information).</w:t>
            </w:r>
          </w:p>
          <w:p w14:paraId="14A7D1A8" w14:textId="77777777" w:rsidR="00803930" w:rsidRPr="008E1B68" w:rsidRDefault="00803930" w:rsidP="00803930">
            <w:pPr>
              <w:pStyle w:val="Bodycopy"/>
              <w:rPr>
                <w:i w:val="0"/>
                <w:iCs w:val="0"/>
              </w:rPr>
            </w:pPr>
            <w:r w:rsidRPr="008E1B68">
              <w:rPr>
                <w:i w:val="0"/>
                <w:iCs w:val="0"/>
              </w:rPr>
              <w:t>You are free to use, copy and distribute to anyone in its original form if you attribute the State of Victoria (DJSIR) as the author and you licence any derivative work you make available under the same licence.</w:t>
            </w:r>
          </w:p>
          <w:p w14:paraId="22DC89C8" w14:textId="77777777" w:rsidR="00803930" w:rsidRPr="008E1B68" w:rsidRDefault="00803930" w:rsidP="00803930">
            <w:pPr>
              <w:pStyle w:val="Bodycopy"/>
              <w:rPr>
                <w:i w:val="0"/>
                <w:iCs w:val="0"/>
              </w:rPr>
            </w:pPr>
            <w:r w:rsidRPr="008E1B68">
              <w:rPr>
                <w:i w:val="0"/>
                <w:iCs w:val="0"/>
              </w:rPr>
              <w:t>Request for other use should be addressed to:</w:t>
            </w:r>
          </w:p>
          <w:p w14:paraId="379D690F" w14:textId="77777777" w:rsidR="00803930" w:rsidRPr="008E1B68" w:rsidRDefault="00803930" w:rsidP="00803930">
            <w:pPr>
              <w:pStyle w:val="Bodycopy"/>
              <w:rPr>
                <w:i w:val="0"/>
                <w:iCs w:val="0"/>
              </w:rPr>
            </w:pPr>
            <w:r w:rsidRPr="008E1B68">
              <w:rPr>
                <w:i w:val="0"/>
                <w:iCs w:val="0"/>
              </w:rPr>
              <w:t xml:space="preserve">Executive Director </w:t>
            </w:r>
          </w:p>
          <w:p w14:paraId="00436A89" w14:textId="249FCB61" w:rsidR="005B0BB9" w:rsidRPr="005F2B99" w:rsidRDefault="00803930" w:rsidP="005F2B99">
            <w:pPr>
              <w:pStyle w:val="Bodycopy"/>
              <w:rPr>
                <w:i w:val="0"/>
                <w:iCs w:val="0"/>
              </w:rPr>
            </w:pPr>
            <w:r w:rsidRPr="008E1B68">
              <w:rPr>
                <w:i w:val="0"/>
                <w:iCs w:val="0"/>
              </w:rPr>
              <w:t>Higher Education and Workforce</w:t>
            </w:r>
            <w:r w:rsidRPr="008E1B68">
              <w:rPr>
                <w:i w:val="0"/>
                <w:iCs w:val="0"/>
              </w:rPr>
              <w:br/>
              <w:t>Skills and Employment</w:t>
            </w:r>
            <w:r w:rsidRPr="008E1B68">
              <w:rPr>
                <w:i w:val="0"/>
                <w:iCs w:val="0"/>
              </w:rPr>
              <w:br/>
              <w:t>Department of Jobs, Skills, Industries and Regions (DJSIR)</w:t>
            </w:r>
            <w:r w:rsidRPr="008E1B68">
              <w:rPr>
                <w:i w:val="0"/>
                <w:iCs w:val="0"/>
              </w:rPr>
              <w:br/>
            </w:r>
            <w:r w:rsidRPr="008E1B68">
              <w:rPr>
                <w:i w:val="0"/>
                <w:iCs w:val="0"/>
              </w:rPr>
              <w:br/>
              <w:t xml:space="preserve">Email: </w:t>
            </w:r>
            <w:hyperlink r:id="rId25" w:history="1">
              <w:r w:rsidRPr="008E1B68">
                <w:rPr>
                  <w:rStyle w:val="Hyperlink"/>
                  <w:i/>
                  <w:iCs w:val="0"/>
                </w:rPr>
                <w:t>course.enquiry@djsir.vic.gov.au</w:t>
              </w:r>
            </w:hyperlink>
            <w:r w:rsidRPr="008E1B68">
              <w:rPr>
                <w:rStyle w:val="Hyperlink"/>
                <w:i/>
                <w:iCs w:val="0"/>
                <w:color w:val="auto"/>
              </w:rPr>
              <w:t xml:space="preserve"> </w:t>
            </w:r>
          </w:p>
        </w:tc>
      </w:tr>
      <w:tr w:rsidR="007B3614" w:rsidRPr="00982853" w14:paraId="433D868D" w14:textId="77777777" w:rsidTr="007E1101">
        <w:trPr>
          <w:trHeight w:val="708"/>
          <w:jc w:val="center"/>
        </w:trPr>
        <w:tc>
          <w:tcPr>
            <w:tcW w:w="2979" w:type="dxa"/>
          </w:tcPr>
          <w:p w14:paraId="72F8C421" w14:textId="77777777" w:rsidR="007B3614" w:rsidRPr="009F04FF" w:rsidRDefault="007B3614" w:rsidP="007B3614">
            <w:pPr>
              <w:pStyle w:val="SectionAsubsection"/>
            </w:pPr>
            <w:bookmarkStart w:id="18" w:name="_Toc95831249"/>
            <w:r w:rsidRPr="009F04FF">
              <w:t>Course accrediting body</w:t>
            </w:r>
            <w:bookmarkEnd w:id="18"/>
          </w:p>
        </w:tc>
        <w:tc>
          <w:tcPr>
            <w:tcW w:w="6052" w:type="dxa"/>
          </w:tcPr>
          <w:p w14:paraId="4C891D80" w14:textId="6CF2EFEC" w:rsidR="007B3614" w:rsidRPr="00196222" w:rsidRDefault="007B3614" w:rsidP="007B3614">
            <w:pPr>
              <w:pStyle w:val="Guidingtext"/>
            </w:pPr>
            <w:r w:rsidRPr="00196222">
              <w:t xml:space="preserve">Victorian Registration and Qualifications Authority </w:t>
            </w:r>
          </w:p>
        </w:tc>
      </w:tr>
      <w:tr w:rsidR="007E1101" w:rsidRPr="00982853" w14:paraId="7DFF2DFD" w14:textId="77777777" w:rsidTr="007E1101">
        <w:trPr>
          <w:jc w:val="center"/>
        </w:trPr>
        <w:tc>
          <w:tcPr>
            <w:tcW w:w="2979" w:type="dxa"/>
          </w:tcPr>
          <w:p w14:paraId="2A5F9AE7" w14:textId="77777777" w:rsidR="00982853" w:rsidRPr="009F04FF" w:rsidRDefault="00982853" w:rsidP="003B6FAB">
            <w:pPr>
              <w:pStyle w:val="SectionAsubsection"/>
            </w:pPr>
            <w:bookmarkStart w:id="19" w:name="_Toc95831250"/>
            <w:r w:rsidRPr="009F04FF">
              <w:t>AVETMISS information</w:t>
            </w:r>
            <w:bookmarkEnd w:id="19"/>
          </w:p>
        </w:tc>
        <w:tc>
          <w:tcPr>
            <w:tcW w:w="6052" w:type="dxa"/>
          </w:tcPr>
          <w:p w14:paraId="30C654EE" w14:textId="77777777" w:rsidR="00982853" w:rsidRPr="009B2A9C" w:rsidRDefault="00982853" w:rsidP="00EC4EA5">
            <w:pPr>
              <w:pStyle w:val="Bodycopy"/>
              <w:rPr>
                <w:szCs w:val="20"/>
              </w:rPr>
            </w:pPr>
            <w:r w:rsidRPr="009B2A9C">
              <w:rPr>
                <w:rStyle w:val="Strong"/>
                <w:color w:val="auto"/>
              </w:rPr>
              <w:t xml:space="preserve">ANZSCO code </w:t>
            </w:r>
            <w:r w:rsidR="0080699C" w:rsidRPr="009B2A9C">
              <w:rPr>
                <w:rStyle w:val="Strong"/>
                <w:color w:val="auto"/>
              </w:rPr>
              <w:t>– 6 digit</w:t>
            </w:r>
            <w:r w:rsidR="0080699C" w:rsidRPr="009B2A9C">
              <w:rPr>
                <w:szCs w:val="20"/>
              </w:rPr>
              <w:t xml:space="preserve"> </w:t>
            </w:r>
          </w:p>
          <w:p w14:paraId="64F92FF6" w14:textId="77777777" w:rsidR="003408BE" w:rsidRPr="00194A8E" w:rsidRDefault="00000000" w:rsidP="003408BE">
            <w:pPr>
              <w:pStyle w:val="Guidingtext"/>
              <w:rPr>
                <w:rStyle w:val="Hyperlink"/>
              </w:rPr>
            </w:pPr>
            <w:hyperlink r:id="rId26" w:history="1">
              <w:r w:rsidR="003408BE" w:rsidRPr="00194A8E">
                <w:rPr>
                  <w:rStyle w:val="Hyperlink"/>
                </w:rPr>
                <w:t>Australian and New Zealand Standard Classification of Occupations</w:t>
              </w:r>
            </w:hyperlink>
          </w:p>
          <w:p w14:paraId="03A196D4" w14:textId="77777777" w:rsidR="005868DF" w:rsidRPr="009B2A9C" w:rsidRDefault="005868DF" w:rsidP="00242716">
            <w:pPr>
              <w:pStyle w:val="Guidingtext"/>
              <w:rPr>
                <w:rStyle w:val="Hyperlink"/>
                <w:color w:val="auto"/>
              </w:rPr>
            </w:pPr>
          </w:p>
          <w:p w14:paraId="70EA94DA" w14:textId="302EDBDD" w:rsidR="007F1DC9" w:rsidRPr="009B2A9C" w:rsidRDefault="007F1DC9" w:rsidP="007F1DC9">
            <w:pPr>
              <w:rPr>
                <w:rFonts w:ascii="Arial" w:hAnsi="Arial"/>
                <w:sz w:val="22"/>
                <w:lang w:val="en-AU" w:eastAsia="en-US"/>
              </w:rPr>
            </w:pPr>
            <w:r w:rsidRPr="009B2A9C">
              <w:rPr>
                <w:rFonts w:ascii="Arial" w:hAnsi="Arial"/>
                <w:sz w:val="22"/>
                <w:lang w:val="en-AU" w:eastAsia="en-US"/>
              </w:rPr>
              <w:t>399999 Technicians and Trades Workers</w:t>
            </w:r>
          </w:p>
          <w:p w14:paraId="725D5ADD" w14:textId="77777777" w:rsidR="007F1DC9" w:rsidRPr="009B2A9C" w:rsidRDefault="007F1DC9" w:rsidP="007F1DC9">
            <w:pPr>
              <w:pStyle w:val="CommentText"/>
            </w:pPr>
          </w:p>
          <w:p w14:paraId="3F85ADB1" w14:textId="77777777" w:rsidR="00982853" w:rsidRPr="009B2A9C" w:rsidRDefault="00982853" w:rsidP="00242716">
            <w:pPr>
              <w:pStyle w:val="Guidingtext"/>
            </w:pPr>
            <w:r w:rsidRPr="009B2A9C">
              <w:rPr>
                <w:rStyle w:val="Strong"/>
                <w:i/>
                <w:szCs w:val="20"/>
              </w:rPr>
              <w:lastRenderedPageBreak/>
              <w:t xml:space="preserve">ASCED Code – 4 digit </w:t>
            </w:r>
          </w:p>
          <w:p w14:paraId="6F29107E" w14:textId="4821A206" w:rsidR="005D24CC" w:rsidRDefault="00000000" w:rsidP="00242716">
            <w:pPr>
              <w:pStyle w:val="Guidingtext"/>
              <w:rPr>
                <w:rStyle w:val="Hyperlink"/>
                <w:color w:val="auto"/>
              </w:rPr>
            </w:pPr>
            <w:hyperlink r:id="rId27" w:history="1">
              <w:r w:rsidR="005D24CC" w:rsidRPr="001A5FDE">
                <w:rPr>
                  <w:rStyle w:val="Hyperlink"/>
                </w:rPr>
                <w:t xml:space="preserve">Field of Education </w:t>
              </w:r>
            </w:hyperlink>
          </w:p>
          <w:p w14:paraId="4E4045F3" w14:textId="49662869" w:rsidR="00473B8C" w:rsidRPr="006E3991" w:rsidRDefault="00473B8C" w:rsidP="00242716">
            <w:pPr>
              <w:pStyle w:val="Guidingtext"/>
            </w:pPr>
            <w:r w:rsidRPr="006E3991">
              <w:t xml:space="preserve">1299 </w:t>
            </w:r>
            <w:r>
              <w:t xml:space="preserve">Other </w:t>
            </w:r>
            <w:r w:rsidRPr="006E3991">
              <w:t>Mixed Field Programmes</w:t>
            </w:r>
          </w:p>
          <w:p w14:paraId="224670C0" w14:textId="12C86082" w:rsidR="009B2A9C" w:rsidRPr="009B2A9C" w:rsidRDefault="009B2A9C" w:rsidP="00242716">
            <w:pPr>
              <w:pStyle w:val="Guidingtext"/>
            </w:pPr>
          </w:p>
          <w:p w14:paraId="64412C58" w14:textId="77777777" w:rsidR="00982853" w:rsidRPr="009B2A9C" w:rsidRDefault="00982853" w:rsidP="00EC4EA5">
            <w:pPr>
              <w:pStyle w:val="Bodycopy"/>
              <w:rPr>
                <w:rStyle w:val="Strong"/>
                <w:color w:val="auto"/>
                <w:szCs w:val="20"/>
              </w:rPr>
            </w:pPr>
            <w:r w:rsidRPr="009B2A9C">
              <w:rPr>
                <w:rStyle w:val="Strong"/>
                <w:color w:val="auto"/>
                <w:szCs w:val="20"/>
              </w:rPr>
              <w:t>National course code</w:t>
            </w:r>
          </w:p>
          <w:p w14:paraId="334F2847" w14:textId="3C35BE5A" w:rsidR="00982853" w:rsidRPr="009B2A9C" w:rsidRDefault="00887E37" w:rsidP="00242716">
            <w:pPr>
              <w:pStyle w:val="Guidingtext"/>
            </w:pPr>
            <w:r w:rsidRPr="00410D84">
              <w:t>2258</w:t>
            </w:r>
            <w:r w:rsidR="00567851" w:rsidRPr="00410D84">
              <w:t>8</w:t>
            </w:r>
            <w:r w:rsidRPr="00410D84">
              <w:t>VIC</w:t>
            </w:r>
          </w:p>
          <w:p w14:paraId="7D21351A" w14:textId="42956950" w:rsidR="00BB550B" w:rsidRPr="009B2A9C" w:rsidRDefault="00BB550B" w:rsidP="00242716">
            <w:pPr>
              <w:pStyle w:val="Guidingtext"/>
            </w:pPr>
          </w:p>
        </w:tc>
      </w:tr>
      <w:tr w:rsidR="007E1101" w:rsidRPr="00982853" w14:paraId="0EDB692A" w14:textId="77777777" w:rsidTr="007E1101">
        <w:trPr>
          <w:jc w:val="center"/>
        </w:trPr>
        <w:tc>
          <w:tcPr>
            <w:tcW w:w="2979" w:type="dxa"/>
          </w:tcPr>
          <w:p w14:paraId="41943361" w14:textId="77777777" w:rsidR="00982853" w:rsidRPr="009F04FF" w:rsidRDefault="00982853" w:rsidP="003B6FAB">
            <w:pPr>
              <w:pStyle w:val="SectionAsubsection"/>
            </w:pPr>
            <w:bookmarkStart w:id="20" w:name="_Toc95831251"/>
            <w:r w:rsidRPr="009F04FF">
              <w:lastRenderedPageBreak/>
              <w:t>Period of accreditation</w:t>
            </w:r>
            <w:bookmarkEnd w:id="20"/>
            <w:r w:rsidRPr="009F04FF">
              <w:t xml:space="preserve"> </w:t>
            </w:r>
          </w:p>
        </w:tc>
        <w:tc>
          <w:tcPr>
            <w:tcW w:w="6052" w:type="dxa"/>
          </w:tcPr>
          <w:p w14:paraId="5914D27A" w14:textId="282E7C32" w:rsidR="00A01D73" w:rsidRPr="00410D84" w:rsidRDefault="006A3737" w:rsidP="00242716">
            <w:pPr>
              <w:pStyle w:val="Guidingtext"/>
            </w:pPr>
            <w:r w:rsidRPr="00410D84">
              <w:t xml:space="preserve">1 </w:t>
            </w:r>
            <w:r w:rsidR="00410D84" w:rsidRPr="00410D84">
              <w:t>March</w:t>
            </w:r>
            <w:r w:rsidRPr="00410D84">
              <w:t xml:space="preserve"> 2022 to </w:t>
            </w:r>
            <w:r w:rsidR="00410D84" w:rsidRPr="00410D84">
              <w:t>28 February</w:t>
            </w:r>
            <w:r w:rsidRPr="00410D84">
              <w:t xml:space="preserve"> 202</w:t>
            </w:r>
            <w:r w:rsidR="00410D84" w:rsidRPr="00410D84">
              <w:t>7</w:t>
            </w:r>
          </w:p>
        </w:tc>
      </w:tr>
    </w:tbl>
    <w:p w14:paraId="125E37BE" w14:textId="77777777" w:rsidR="00982853" w:rsidRPr="00982853" w:rsidRDefault="00982853" w:rsidP="00982853">
      <w:pPr>
        <w:sectPr w:rsidR="00982853" w:rsidRPr="00982853" w:rsidSect="00DA4A27">
          <w:footerReference w:type="default" r:id="rId28"/>
          <w:pgSz w:w="11907" w:h="16840" w:code="9"/>
          <w:pgMar w:top="993" w:right="1440" w:bottom="1440" w:left="1440" w:header="709" w:footer="709" w:gutter="0"/>
          <w:cols w:space="708"/>
          <w:docGrid w:linePitch="360"/>
        </w:sectPr>
      </w:pPr>
    </w:p>
    <w:p w14:paraId="438D3270" w14:textId="77777777" w:rsidR="00982853" w:rsidRPr="00982853" w:rsidRDefault="005E458D" w:rsidP="0061336B">
      <w:pPr>
        <w:pStyle w:val="Heading1"/>
      </w:pPr>
      <w:bookmarkStart w:id="21" w:name="_Toc95831252"/>
      <w:r>
        <w:lastRenderedPageBreak/>
        <w:t>Section B: Course information</w:t>
      </w:r>
      <w:bookmarkEnd w:id="2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5ED0BEB4" w14:textId="77777777" w:rsidTr="003132DA">
        <w:tc>
          <w:tcPr>
            <w:tcW w:w="3119" w:type="dxa"/>
            <w:tcBorders>
              <w:right w:val="nil"/>
            </w:tcBorders>
            <w:shd w:val="clear" w:color="auto" w:fill="DBE5F1"/>
            <w:vAlign w:val="center"/>
          </w:tcPr>
          <w:p w14:paraId="1AD4D84B" w14:textId="40F3F7F5" w:rsidR="005E458D" w:rsidRPr="009F04FF" w:rsidRDefault="005E458D" w:rsidP="005C1435">
            <w:pPr>
              <w:pStyle w:val="SectionBSubsection"/>
            </w:pPr>
            <w:bookmarkStart w:id="22" w:name="_Toc95831253"/>
            <w:r w:rsidRPr="009F04FF">
              <w:t>Nomenclature</w:t>
            </w:r>
            <w:bookmarkEnd w:id="22"/>
          </w:p>
        </w:tc>
        <w:tc>
          <w:tcPr>
            <w:tcW w:w="5953" w:type="dxa"/>
            <w:tcBorders>
              <w:left w:val="nil"/>
            </w:tcBorders>
            <w:shd w:val="clear" w:color="auto" w:fill="DBE5F1"/>
            <w:vAlign w:val="center"/>
          </w:tcPr>
          <w:p w14:paraId="727A7468" w14:textId="77777777" w:rsidR="005E458D" w:rsidRPr="009F04FF" w:rsidRDefault="005E458D" w:rsidP="00D90ED4">
            <w:pPr>
              <w:pStyle w:val="Standard"/>
            </w:pPr>
          </w:p>
        </w:tc>
      </w:tr>
      <w:tr w:rsidR="0045716F" w:rsidRPr="00982853" w14:paraId="30E15926" w14:textId="77777777" w:rsidTr="003132DA">
        <w:tc>
          <w:tcPr>
            <w:tcW w:w="3119" w:type="dxa"/>
          </w:tcPr>
          <w:p w14:paraId="0930E23A" w14:textId="792771FC" w:rsidR="0045716F" w:rsidRPr="009F04FF" w:rsidDel="00E859AB" w:rsidRDefault="0045716F" w:rsidP="00F620E6">
            <w:pPr>
              <w:pStyle w:val="SectionBSubsection"/>
              <w:numPr>
                <w:ilvl w:val="0"/>
                <w:numId w:val="0"/>
              </w:numPr>
            </w:pPr>
            <w:bookmarkStart w:id="23" w:name="_Toc84493552"/>
            <w:bookmarkStart w:id="24" w:name="_Toc95824053"/>
            <w:bookmarkStart w:id="25" w:name="_Toc95831254"/>
            <w:r w:rsidRPr="00FB1009">
              <w:t xml:space="preserve">1.1 </w:t>
            </w:r>
            <w:r>
              <w:t xml:space="preserve">Name of the </w:t>
            </w:r>
            <w:r w:rsidRPr="00FB1009">
              <w:t>qualification</w:t>
            </w:r>
            <w:bookmarkEnd w:id="23"/>
            <w:bookmarkEnd w:id="24"/>
            <w:bookmarkEnd w:id="25"/>
          </w:p>
        </w:tc>
        <w:tc>
          <w:tcPr>
            <w:tcW w:w="5953" w:type="dxa"/>
            <w:vAlign w:val="center"/>
          </w:tcPr>
          <w:p w14:paraId="33636E96" w14:textId="77777777" w:rsidR="0045716F" w:rsidRPr="00EC4EA5" w:rsidRDefault="0045716F" w:rsidP="0045716F">
            <w:pPr>
              <w:pStyle w:val="Bodycopy"/>
            </w:pPr>
            <w:r w:rsidRPr="00EC4EA5">
              <w:t>Standard 4.1 AQTF 2021 Standards for Accredited Courses</w:t>
            </w:r>
          </w:p>
          <w:p w14:paraId="08964E15" w14:textId="77777777" w:rsidR="0045716F" w:rsidRPr="00F269B4" w:rsidRDefault="0045716F" w:rsidP="0045716F">
            <w:pPr>
              <w:pStyle w:val="Guidingtext"/>
            </w:pPr>
            <w:r w:rsidRPr="00F269B4">
              <w:t xml:space="preserve">Certificate III in Enabling Technologies </w:t>
            </w:r>
          </w:p>
          <w:p w14:paraId="093E2A17" w14:textId="77777777" w:rsidR="0045716F" w:rsidRPr="0014084C" w:rsidDel="00E859AB" w:rsidRDefault="0045716F" w:rsidP="0045716F">
            <w:pPr>
              <w:pStyle w:val="Guidingtext"/>
            </w:pPr>
          </w:p>
        </w:tc>
      </w:tr>
      <w:tr w:rsidR="0045716F" w:rsidRPr="00982853" w14:paraId="031BE246" w14:textId="77777777" w:rsidTr="003132DA">
        <w:trPr>
          <w:trHeight w:val="817"/>
        </w:trPr>
        <w:tc>
          <w:tcPr>
            <w:tcW w:w="3119" w:type="dxa"/>
          </w:tcPr>
          <w:p w14:paraId="5025C166" w14:textId="12644DE9" w:rsidR="0045716F" w:rsidRPr="009F04FF" w:rsidRDefault="0045716F" w:rsidP="00F620E6">
            <w:pPr>
              <w:pStyle w:val="SectionBSubsection"/>
              <w:numPr>
                <w:ilvl w:val="0"/>
                <w:numId w:val="0"/>
              </w:numPr>
            </w:pPr>
            <w:bookmarkStart w:id="26" w:name="_Toc84493553"/>
            <w:bookmarkStart w:id="27" w:name="_Toc95824054"/>
            <w:bookmarkStart w:id="28" w:name="_Toc95831255"/>
            <w:r w:rsidRPr="00FB1009">
              <w:t>1.2 N</w:t>
            </w:r>
            <w:r>
              <w:t>ominal duration of the course</w:t>
            </w:r>
            <w:bookmarkEnd w:id="26"/>
            <w:bookmarkEnd w:id="27"/>
            <w:bookmarkEnd w:id="28"/>
          </w:p>
        </w:tc>
        <w:tc>
          <w:tcPr>
            <w:tcW w:w="5953" w:type="dxa"/>
            <w:tcBorders>
              <w:bottom w:val="single" w:sz="4" w:space="0" w:color="auto"/>
            </w:tcBorders>
          </w:tcPr>
          <w:p w14:paraId="5379418B" w14:textId="77777777" w:rsidR="0045716F" w:rsidRPr="00837709" w:rsidRDefault="0045716F" w:rsidP="0045716F">
            <w:pPr>
              <w:pStyle w:val="Bodycopy"/>
            </w:pPr>
            <w:r w:rsidRPr="00837709">
              <w:t>Standard 5.8 AQTF 2021 Standards for Accredited Courses</w:t>
            </w:r>
          </w:p>
          <w:p w14:paraId="6DD44304" w14:textId="2E872655" w:rsidR="0045716F" w:rsidRPr="00837709" w:rsidRDefault="0045716F" w:rsidP="0045716F">
            <w:pPr>
              <w:pStyle w:val="Guidingtext"/>
            </w:pPr>
            <w:r w:rsidRPr="00837709">
              <w:t>340-510 hours</w:t>
            </w:r>
          </w:p>
        </w:tc>
      </w:tr>
      <w:tr w:rsidR="00DC41B7" w:rsidRPr="00982853" w14:paraId="07FBFDA6" w14:textId="77777777" w:rsidTr="003132DA">
        <w:tc>
          <w:tcPr>
            <w:tcW w:w="9072" w:type="dxa"/>
            <w:gridSpan w:val="2"/>
            <w:shd w:val="clear" w:color="auto" w:fill="DBE5F1"/>
          </w:tcPr>
          <w:p w14:paraId="5FC4479B" w14:textId="77777777" w:rsidR="00DC41B7" w:rsidRPr="00321542" w:rsidRDefault="00DC41B7" w:rsidP="005C1435">
            <w:pPr>
              <w:pStyle w:val="SectionBSubsection"/>
            </w:pPr>
            <w:bookmarkStart w:id="29" w:name="_Toc95831256"/>
            <w:r w:rsidRPr="00321542">
              <w:t>Vocational or educational outcomes of the course</w:t>
            </w:r>
            <w:bookmarkEnd w:id="29"/>
          </w:p>
        </w:tc>
      </w:tr>
      <w:tr w:rsidR="007E1101" w:rsidRPr="00982853" w14:paraId="08A65776" w14:textId="77777777" w:rsidTr="003132DA">
        <w:tc>
          <w:tcPr>
            <w:tcW w:w="3119" w:type="dxa"/>
          </w:tcPr>
          <w:p w14:paraId="693E88D7" w14:textId="36EDD820" w:rsidR="00982853" w:rsidRPr="009F04FF" w:rsidRDefault="00321542" w:rsidP="006E5528">
            <w:pPr>
              <w:pStyle w:val="SectionBSubsection"/>
              <w:numPr>
                <w:ilvl w:val="0"/>
                <w:numId w:val="0"/>
              </w:numPr>
            </w:pPr>
            <w:bookmarkStart w:id="30" w:name="_Toc95831257"/>
            <w:r>
              <w:t>2.1 Out</w:t>
            </w:r>
            <w:r w:rsidR="009A0ED8">
              <w:t>c</w:t>
            </w:r>
            <w:r>
              <w:t>ome(s)</w:t>
            </w:r>
            <w:r w:rsidR="00982853" w:rsidRPr="009F04FF">
              <w:t xml:space="preserve"> of the course</w:t>
            </w:r>
            <w:bookmarkEnd w:id="30"/>
          </w:p>
        </w:tc>
        <w:tc>
          <w:tcPr>
            <w:tcW w:w="5953" w:type="dxa"/>
            <w:tcBorders>
              <w:bottom w:val="single" w:sz="4" w:space="0" w:color="auto"/>
            </w:tcBorders>
          </w:tcPr>
          <w:p w14:paraId="1F14A182" w14:textId="77777777" w:rsidR="00321542" w:rsidRPr="00321542" w:rsidRDefault="00321542" w:rsidP="00EC4EA5">
            <w:pPr>
              <w:pStyle w:val="Bodycopy"/>
            </w:pPr>
            <w:r>
              <w:t xml:space="preserve">Standard 5.1 </w:t>
            </w:r>
            <w:r w:rsidR="00AC14C6" w:rsidRPr="00E03814">
              <w:t>AQTF 2021 Standards</w:t>
            </w:r>
            <w:r w:rsidR="006826D7">
              <w:t xml:space="preserve"> </w:t>
            </w:r>
            <w:r>
              <w:t>for Accredited Courses</w:t>
            </w:r>
          </w:p>
          <w:p w14:paraId="384F0BB4" w14:textId="6B7A63DA" w:rsidR="00556F92" w:rsidRDefault="00345948" w:rsidP="00242716">
            <w:pPr>
              <w:pStyle w:val="Guidingtext"/>
            </w:pPr>
            <w:r>
              <w:t>This course enables l</w:t>
            </w:r>
            <w:r w:rsidR="00556F92">
              <w:t xml:space="preserve">earners </w:t>
            </w:r>
            <w:r>
              <w:t xml:space="preserve">to </w:t>
            </w:r>
            <w:r w:rsidR="006C3D85">
              <w:t>explore industry career options, prepare for further education and training</w:t>
            </w:r>
            <w:r w:rsidR="00E62030">
              <w:t>, or gain employment.</w:t>
            </w:r>
          </w:p>
          <w:p w14:paraId="01B85C28" w14:textId="7D1B66A5" w:rsidR="005D446F" w:rsidRPr="005D446F" w:rsidRDefault="00433FE3" w:rsidP="00242716">
            <w:pPr>
              <w:pStyle w:val="Guidingtext"/>
            </w:pPr>
            <w:r>
              <w:t xml:space="preserve">Learners </w:t>
            </w:r>
            <w:r w:rsidR="00A50D26">
              <w:t xml:space="preserve">will </w:t>
            </w:r>
            <w:r w:rsidR="00901AA5">
              <w:t xml:space="preserve">develop </w:t>
            </w:r>
            <w:r w:rsidR="002D59D5">
              <w:t xml:space="preserve">transferrable </w:t>
            </w:r>
            <w:r w:rsidR="00A7162B">
              <w:t xml:space="preserve">enterprise and technical </w:t>
            </w:r>
            <w:r w:rsidR="00901AA5">
              <w:t xml:space="preserve">skills and knowledge </w:t>
            </w:r>
            <w:r w:rsidR="009E7772">
              <w:t xml:space="preserve">applicable </w:t>
            </w:r>
            <w:r w:rsidR="00901AA5">
              <w:t>in the use of enabling technologies in a range of industr</w:t>
            </w:r>
            <w:r w:rsidR="007325B5">
              <w:t xml:space="preserve">y, </w:t>
            </w:r>
            <w:r w:rsidR="009A0ED8">
              <w:t>business,</w:t>
            </w:r>
            <w:r w:rsidR="007325B5">
              <w:t xml:space="preserve"> and community contexts.</w:t>
            </w:r>
            <w:r w:rsidR="005D446F">
              <w:t xml:space="preserve"> </w:t>
            </w:r>
            <w:r w:rsidR="00A07BE5">
              <w:t xml:space="preserve">They </w:t>
            </w:r>
            <w:r w:rsidR="005D446F" w:rsidRPr="005D446F">
              <w:t xml:space="preserve">will: </w:t>
            </w:r>
          </w:p>
          <w:p w14:paraId="18B41877" w14:textId="4FD34CDF" w:rsidR="005D446F" w:rsidRPr="005D446F" w:rsidRDefault="005D446F" w:rsidP="00857B6F">
            <w:pPr>
              <w:pStyle w:val="ListBullet2"/>
            </w:pPr>
            <w:r w:rsidRPr="005D446F">
              <w:t>select, adapt and apply a range of human</w:t>
            </w:r>
            <w:r w:rsidR="00906CA8">
              <w:t xml:space="preserve"> and </w:t>
            </w:r>
            <w:r w:rsidRPr="005D446F">
              <w:t>enterprise skills across a range of work contexts</w:t>
            </w:r>
          </w:p>
          <w:p w14:paraId="501B4DF8" w14:textId="77777777" w:rsidR="005D446F" w:rsidRPr="005D446F" w:rsidRDefault="005D446F" w:rsidP="00857B6F">
            <w:pPr>
              <w:pStyle w:val="ListBullet2"/>
            </w:pPr>
            <w:r w:rsidRPr="005D446F">
              <w:t>demonstrate technical skills to undertake routine and some non-routine tasks across a range of work contexts</w:t>
            </w:r>
          </w:p>
          <w:p w14:paraId="428B118A" w14:textId="5D94D5C5" w:rsidR="00146EB7" w:rsidRDefault="005D446F" w:rsidP="00857B6F">
            <w:pPr>
              <w:pStyle w:val="ListBullet2"/>
            </w:pPr>
            <w:r w:rsidRPr="005D446F">
              <w:t>explore the use of enabling technologies in a variety of work environments to inform career and further educational choices.</w:t>
            </w:r>
          </w:p>
          <w:p w14:paraId="77C93B5C" w14:textId="21CFC0B3" w:rsidR="0081693A" w:rsidRDefault="00BC6D06" w:rsidP="00242716">
            <w:pPr>
              <w:pStyle w:val="Guidingtext"/>
            </w:pPr>
            <w:r>
              <w:t>This course prepares learners</w:t>
            </w:r>
            <w:r w:rsidR="00433FE3">
              <w:t xml:space="preserve"> </w:t>
            </w:r>
            <w:r w:rsidR="0081693A">
              <w:t>for entry level job roles across a range of industry sectors. Depending on the stream</w:t>
            </w:r>
            <w:r w:rsidR="004D4821">
              <w:t>s</w:t>
            </w:r>
            <w:r w:rsidR="0081693A">
              <w:t xml:space="preserve"> selected, students may undertake</w:t>
            </w:r>
            <w:r w:rsidR="00167A9C">
              <w:t xml:space="preserve"> a range of</w:t>
            </w:r>
            <w:r w:rsidR="0081693A">
              <w:t xml:space="preserve"> support roles in:</w:t>
            </w:r>
          </w:p>
          <w:p w14:paraId="7DF7224B" w14:textId="52DB184B" w:rsidR="0081693A" w:rsidRDefault="00167A9C" w:rsidP="00857B6F">
            <w:pPr>
              <w:pStyle w:val="ListBullet2"/>
            </w:pPr>
            <w:r>
              <w:t>C</w:t>
            </w:r>
            <w:r w:rsidR="0081693A">
              <w:t xml:space="preserve">yber threat awareness and risk </w:t>
            </w:r>
          </w:p>
          <w:p w14:paraId="0CEB8A6A" w14:textId="236C2BFD" w:rsidR="0081693A" w:rsidRDefault="0081693A" w:rsidP="00857B6F">
            <w:pPr>
              <w:pStyle w:val="ListBullet2"/>
            </w:pPr>
            <w:r>
              <w:t>Basic technician for the installation and configuration of hardware for clients</w:t>
            </w:r>
          </w:p>
          <w:p w14:paraId="4329BF07" w14:textId="68495754" w:rsidR="0081693A" w:rsidRDefault="0081693A" w:rsidP="00857B6F">
            <w:pPr>
              <w:pStyle w:val="ListBullet2"/>
            </w:pPr>
            <w:r>
              <w:t>Installation of new hardware components in a network</w:t>
            </w:r>
          </w:p>
          <w:p w14:paraId="33924410" w14:textId="2FA4F039" w:rsidR="0081693A" w:rsidRDefault="0081693A" w:rsidP="00857B6F">
            <w:pPr>
              <w:pStyle w:val="ListBullet2"/>
            </w:pPr>
            <w:r>
              <w:t>Cabling and wireless networks in telecommunications</w:t>
            </w:r>
          </w:p>
          <w:p w14:paraId="68742694" w14:textId="31D93AFA" w:rsidR="0081693A" w:rsidRDefault="0081693A" w:rsidP="00857B6F">
            <w:pPr>
              <w:pStyle w:val="ListBullet2"/>
            </w:pPr>
            <w:r>
              <w:t>Core cloud service</w:t>
            </w:r>
            <w:r w:rsidR="00A66064">
              <w:t xml:space="preserve"> support</w:t>
            </w:r>
          </w:p>
          <w:p w14:paraId="4AF8FC1E" w14:textId="5109BA56" w:rsidR="0081693A" w:rsidRDefault="0081693A" w:rsidP="00857B6F">
            <w:pPr>
              <w:pStyle w:val="ListBullet2"/>
            </w:pPr>
            <w:r>
              <w:t>Maintenance and troubleshooting solutions for three-dimensional (3D) printing</w:t>
            </w:r>
          </w:p>
          <w:p w14:paraId="504C4840" w14:textId="75B86893" w:rsidR="009B5B75" w:rsidRPr="005C1435" w:rsidRDefault="0081693A" w:rsidP="00857B6F">
            <w:pPr>
              <w:pStyle w:val="ListBullet2"/>
            </w:pPr>
            <w:r>
              <w:t>Remote pilot aircraft systems (RPAS)</w:t>
            </w:r>
            <w:r w:rsidR="00A66064">
              <w:t>.</w:t>
            </w:r>
          </w:p>
          <w:p w14:paraId="6C2CAAEE" w14:textId="77777777" w:rsidR="00027B5E" w:rsidRPr="009F04FF" w:rsidRDefault="00027B5E" w:rsidP="00242716">
            <w:pPr>
              <w:pStyle w:val="Guidingtext"/>
            </w:pPr>
          </w:p>
        </w:tc>
      </w:tr>
      <w:tr w:rsidR="00AD7EC3" w:rsidRPr="00982853" w14:paraId="4BEC17ED" w14:textId="77777777" w:rsidTr="003132DA">
        <w:tc>
          <w:tcPr>
            <w:tcW w:w="3119" w:type="dxa"/>
          </w:tcPr>
          <w:p w14:paraId="70760C07" w14:textId="77777777" w:rsidR="00AD7EC3" w:rsidRDefault="00AD7EC3" w:rsidP="005D2406">
            <w:pPr>
              <w:pStyle w:val="SectionBSubsection"/>
              <w:numPr>
                <w:ilvl w:val="0"/>
                <w:numId w:val="9"/>
              </w:numPr>
            </w:pPr>
            <w:bookmarkStart w:id="31" w:name="_Toc95831258"/>
            <w:r>
              <w:lastRenderedPageBreak/>
              <w:t>Course description</w:t>
            </w:r>
            <w:bookmarkEnd w:id="31"/>
          </w:p>
        </w:tc>
        <w:tc>
          <w:tcPr>
            <w:tcW w:w="5953" w:type="dxa"/>
            <w:tcBorders>
              <w:bottom w:val="single" w:sz="4" w:space="0" w:color="auto"/>
            </w:tcBorders>
          </w:tcPr>
          <w:p w14:paraId="7BB8514A" w14:textId="77777777" w:rsidR="00AD7EC3" w:rsidRPr="0058137C" w:rsidRDefault="00AD7EC3" w:rsidP="00EC4EA5">
            <w:pPr>
              <w:pStyle w:val="Bodycopy"/>
            </w:pPr>
            <w:r>
              <w:t xml:space="preserve">Standard 5.1 </w:t>
            </w:r>
            <w:r w:rsidR="00AC14C6" w:rsidRPr="00AC14C6">
              <w:t>AQTF 2021 Standards</w:t>
            </w:r>
            <w:r w:rsidR="00AC14C6" w:rsidRPr="00271D7F">
              <w:t xml:space="preserve"> </w:t>
            </w:r>
            <w:r w:rsidRPr="00AC0265">
              <w:t>for Accredited Courses</w:t>
            </w:r>
          </w:p>
          <w:p w14:paraId="2C6315E1" w14:textId="190A91C3" w:rsidR="00E459CC" w:rsidRDefault="006B57E5" w:rsidP="00242716">
            <w:pPr>
              <w:pStyle w:val="Guidingtext"/>
            </w:pPr>
            <w:r>
              <w:t>T</w:t>
            </w:r>
            <w:r w:rsidRPr="008F5985">
              <w:t xml:space="preserve">his </w:t>
            </w:r>
            <w:r w:rsidRPr="0085273A">
              <w:t xml:space="preserve">course provides </w:t>
            </w:r>
            <w:r w:rsidR="00CD18D1" w:rsidRPr="0085273A">
              <w:t xml:space="preserve">learners </w:t>
            </w:r>
            <w:r w:rsidRPr="0085273A">
              <w:t xml:space="preserve">with the </w:t>
            </w:r>
            <w:r w:rsidR="005B6E6F" w:rsidRPr="0085273A">
              <w:t>opportunity for career exploration</w:t>
            </w:r>
            <w:r w:rsidR="008D1E30" w:rsidRPr="0085273A">
              <w:t xml:space="preserve"> and builds </w:t>
            </w:r>
            <w:r w:rsidRPr="0085273A">
              <w:t xml:space="preserve">knowledge and skills applicable </w:t>
            </w:r>
            <w:r w:rsidR="0085273A" w:rsidRPr="0085273A">
              <w:t>to</w:t>
            </w:r>
            <w:r w:rsidR="009D4A8C">
              <w:t>:</w:t>
            </w:r>
          </w:p>
          <w:p w14:paraId="704B2384" w14:textId="664572D1" w:rsidR="00E459CC" w:rsidRDefault="00F56340" w:rsidP="00857B6F">
            <w:pPr>
              <w:pStyle w:val="ListBullet2"/>
            </w:pPr>
            <w:r>
              <w:t>e</w:t>
            </w:r>
            <w:r w:rsidR="00E459CC">
              <w:t>xplor</w:t>
            </w:r>
            <w:r w:rsidR="00C874E8">
              <w:t xml:space="preserve">ing </w:t>
            </w:r>
            <w:r w:rsidR="00E459CC">
              <w:t xml:space="preserve">industry career options </w:t>
            </w:r>
          </w:p>
          <w:p w14:paraId="0D9E636F" w14:textId="5FFD887B" w:rsidR="00E459CC" w:rsidRDefault="00F56340" w:rsidP="00857B6F">
            <w:pPr>
              <w:pStyle w:val="ListBullet2"/>
            </w:pPr>
            <w:r>
              <w:t>p</w:t>
            </w:r>
            <w:r w:rsidR="00E459CC">
              <w:t>repar</w:t>
            </w:r>
            <w:r w:rsidR="00C874E8">
              <w:t>ing</w:t>
            </w:r>
            <w:r w:rsidR="00E459CC">
              <w:t xml:space="preserve"> for further vocational education and training and/or higher education </w:t>
            </w:r>
          </w:p>
          <w:p w14:paraId="10596322" w14:textId="22B07C49" w:rsidR="00E459CC" w:rsidRDefault="00F56340" w:rsidP="00857B6F">
            <w:pPr>
              <w:pStyle w:val="ListBullet2"/>
            </w:pPr>
            <w:r>
              <w:t>g</w:t>
            </w:r>
            <w:r w:rsidR="00C874E8">
              <w:t>aining employment</w:t>
            </w:r>
            <w:r w:rsidR="00E459CC">
              <w:t xml:space="preserve"> and further training through a traineeship or apprenticeship </w:t>
            </w:r>
          </w:p>
          <w:p w14:paraId="503CBF9B" w14:textId="05710943" w:rsidR="006B57E5" w:rsidRDefault="00F56340" w:rsidP="00857B6F">
            <w:pPr>
              <w:pStyle w:val="ListBullet2"/>
            </w:pPr>
            <w:r>
              <w:t>g</w:t>
            </w:r>
            <w:r w:rsidR="00E459CC">
              <w:t>ain</w:t>
            </w:r>
            <w:r w:rsidR="00C874E8">
              <w:t xml:space="preserve">ing </w:t>
            </w:r>
            <w:r w:rsidR="00E459CC">
              <w:t>employment in entry level jobs where the use of enabling technology is a core function.</w:t>
            </w:r>
          </w:p>
          <w:p w14:paraId="2BB84008" w14:textId="77777777" w:rsidR="007652BF" w:rsidRPr="007652BF" w:rsidRDefault="007652BF" w:rsidP="00242716">
            <w:pPr>
              <w:pStyle w:val="Guidingtext"/>
            </w:pPr>
            <w:r w:rsidRPr="007652BF">
              <w:t>A range of specialty streams provide students with technical skills and knowledge in the use of enabling technologies in industry.  These specialty streams include:</w:t>
            </w:r>
          </w:p>
          <w:p w14:paraId="49D103F9" w14:textId="77777777" w:rsidR="00B120F2" w:rsidRDefault="00B120F2" w:rsidP="00857B6F">
            <w:pPr>
              <w:pStyle w:val="ListBullet2"/>
            </w:pPr>
            <w:r>
              <w:t>technicians of the future</w:t>
            </w:r>
          </w:p>
          <w:p w14:paraId="567D3105" w14:textId="2AE261DC" w:rsidR="007652BF" w:rsidRPr="007652BF" w:rsidRDefault="007652BF" w:rsidP="00857B6F">
            <w:pPr>
              <w:pStyle w:val="ListBullet2"/>
            </w:pPr>
            <w:r w:rsidRPr="007652BF">
              <w:t>networking</w:t>
            </w:r>
          </w:p>
          <w:p w14:paraId="1BCE7CE9" w14:textId="77777777" w:rsidR="007652BF" w:rsidRPr="007652BF" w:rsidRDefault="007652BF" w:rsidP="00857B6F">
            <w:pPr>
              <w:pStyle w:val="ListBullet2"/>
            </w:pPr>
            <w:r w:rsidRPr="007652BF">
              <w:t>cybersecurity</w:t>
            </w:r>
          </w:p>
          <w:p w14:paraId="5B9AC64B" w14:textId="7F50E771" w:rsidR="007652BF" w:rsidRPr="007652BF" w:rsidRDefault="007652BF" w:rsidP="00857B6F">
            <w:pPr>
              <w:pStyle w:val="ListBullet2"/>
            </w:pPr>
            <w:r w:rsidRPr="007652BF">
              <w:t>hardware</w:t>
            </w:r>
            <w:r w:rsidR="00B120F2">
              <w:t xml:space="preserve"> technician</w:t>
            </w:r>
          </w:p>
          <w:p w14:paraId="5BB6084E" w14:textId="77777777" w:rsidR="007652BF" w:rsidRPr="007652BF" w:rsidRDefault="007652BF" w:rsidP="00857B6F">
            <w:pPr>
              <w:pStyle w:val="ListBullet2"/>
            </w:pPr>
            <w:r w:rsidRPr="007652BF">
              <w:t>communication systems</w:t>
            </w:r>
          </w:p>
          <w:p w14:paraId="7169891A" w14:textId="3DCDE4F4" w:rsidR="007652BF" w:rsidRPr="007652BF" w:rsidRDefault="007652BF" w:rsidP="00857B6F">
            <w:pPr>
              <w:pStyle w:val="ListBullet2"/>
            </w:pPr>
            <w:r w:rsidRPr="007652BF">
              <w:t>wireless</w:t>
            </w:r>
            <w:r w:rsidR="00B120F2">
              <w:t xml:space="preserve"> generation technology</w:t>
            </w:r>
          </w:p>
          <w:p w14:paraId="78BD9271" w14:textId="1ED530C5" w:rsidR="007652BF" w:rsidRDefault="007652BF" w:rsidP="00857B6F">
            <w:pPr>
              <w:pStyle w:val="ListBullet2"/>
            </w:pPr>
            <w:r w:rsidRPr="007652BF">
              <w:t>cloud computing</w:t>
            </w:r>
          </w:p>
          <w:p w14:paraId="73BCBE05" w14:textId="50021D89" w:rsidR="00B120F2" w:rsidRDefault="00B120F2" w:rsidP="00857B6F">
            <w:pPr>
              <w:pStyle w:val="ListBullet2"/>
            </w:pPr>
            <w:r>
              <w:t xml:space="preserve">internet of things </w:t>
            </w:r>
          </w:p>
          <w:p w14:paraId="7C33DFF7" w14:textId="48565A0F" w:rsidR="00B120F2" w:rsidRPr="007652BF" w:rsidRDefault="00B120F2" w:rsidP="00857B6F">
            <w:pPr>
              <w:pStyle w:val="ListBullet2"/>
            </w:pPr>
            <w:r>
              <w:t>industry 4.0</w:t>
            </w:r>
          </w:p>
          <w:p w14:paraId="1BA7FDC0" w14:textId="4B107FF7" w:rsidR="007652BF" w:rsidRDefault="000A4EB5" w:rsidP="00857B6F">
            <w:pPr>
              <w:pStyle w:val="ListBullet2"/>
            </w:pPr>
            <w:r>
              <w:t>3</w:t>
            </w:r>
            <w:r w:rsidR="00837025">
              <w:t>D</w:t>
            </w:r>
            <w:r>
              <w:t xml:space="preserve"> printing </w:t>
            </w:r>
            <w:r w:rsidR="007652BF" w:rsidRPr="007652BF">
              <w:t>drones</w:t>
            </w:r>
          </w:p>
          <w:p w14:paraId="02CE1004" w14:textId="31AF318C" w:rsidR="000A4EB5" w:rsidRPr="007652BF" w:rsidRDefault="000A4EB5" w:rsidP="00857B6F">
            <w:pPr>
              <w:pStyle w:val="ListBullet2"/>
            </w:pPr>
            <w:r>
              <w:t>wearable objects and apps</w:t>
            </w:r>
          </w:p>
          <w:p w14:paraId="16BE7C9A" w14:textId="3922A29F" w:rsidR="007652BF" w:rsidRPr="007652BF" w:rsidRDefault="007652BF" w:rsidP="00857B6F">
            <w:pPr>
              <w:pStyle w:val="ListBullet2"/>
            </w:pPr>
            <w:r w:rsidRPr="007652BF">
              <w:t>robotics</w:t>
            </w:r>
            <w:r w:rsidR="000A4EB5">
              <w:t xml:space="preserve"> and </w:t>
            </w:r>
            <w:r w:rsidR="003953F8">
              <w:t>evolving</w:t>
            </w:r>
            <w:r w:rsidR="000A4EB5">
              <w:t xml:space="preserve"> technologies.</w:t>
            </w:r>
          </w:p>
          <w:p w14:paraId="24BEEF39" w14:textId="77777777" w:rsidR="00AD7EC3" w:rsidRPr="005C1435" w:rsidRDefault="00AD7EC3" w:rsidP="00242716">
            <w:pPr>
              <w:pStyle w:val="Guidingtext"/>
            </w:pPr>
          </w:p>
        </w:tc>
      </w:tr>
      <w:tr w:rsidR="009733F9" w:rsidRPr="00982853" w14:paraId="3CAFF7F0" w14:textId="77777777" w:rsidTr="006E5528">
        <w:tc>
          <w:tcPr>
            <w:tcW w:w="9072" w:type="dxa"/>
            <w:gridSpan w:val="2"/>
            <w:shd w:val="clear" w:color="auto" w:fill="DBE5F1"/>
          </w:tcPr>
          <w:p w14:paraId="3B5EBE1B" w14:textId="77777777" w:rsidR="009733F9" w:rsidRPr="009F04FF" w:rsidRDefault="009733F9" w:rsidP="005C1435">
            <w:pPr>
              <w:pStyle w:val="SectionBSubsection"/>
            </w:pPr>
            <w:bookmarkStart w:id="32" w:name="_Toc95831259"/>
            <w:r w:rsidRPr="009F04FF">
              <w:t>Development of the course</w:t>
            </w:r>
            <w:bookmarkEnd w:id="32"/>
          </w:p>
        </w:tc>
      </w:tr>
      <w:tr w:rsidR="007E1101" w:rsidRPr="00982853" w14:paraId="4FA92D7D" w14:textId="77777777" w:rsidTr="004529B3">
        <w:trPr>
          <w:trHeight w:val="1408"/>
        </w:trPr>
        <w:tc>
          <w:tcPr>
            <w:tcW w:w="3119" w:type="dxa"/>
          </w:tcPr>
          <w:p w14:paraId="45C77BC4" w14:textId="6275CE2D" w:rsidR="00982853" w:rsidRPr="009733F9" w:rsidRDefault="003F506B" w:rsidP="003F506B">
            <w:pPr>
              <w:pStyle w:val="SectionBSubsection"/>
              <w:numPr>
                <w:ilvl w:val="0"/>
                <w:numId w:val="0"/>
              </w:numPr>
            </w:pPr>
            <w:bookmarkStart w:id="33" w:name="_Toc95824059"/>
            <w:bookmarkStart w:id="34" w:name="_Toc95831260"/>
            <w:r>
              <w:t xml:space="preserve">3.1 </w:t>
            </w:r>
            <w:r w:rsidRPr="009733F9">
              <w:t>Industry</w:t>
            </w:r>
            <w:r>
              <w:t xml:space="preserve">, education, legislative, </w:t>
            </w:r>
            <w:r w:rsidRPr="009733F9">
              <w:t>enterprise</w:t>
            </w:r>
            <w:r>
              <w:t xml:space="preserve"> or</w:t>
            </w:r>
            <w:r w:rsidRPr="009733F9">
              <w:t xml:space="preserve"> community needs</w:t>
            </w:r>
            <w:bookmarkEnd w:id="33"/>
            <w:bookmarkEnd w:id="34"/>
          </w:p>
        </w:tc>
        <w:tc>
          <w:tcPr>
            <w:tcW w:w="5953" w:type="dxa"/>
            <w:shd w:val="clear" w:color="auto" w:fill="auto"/>
          </w:tcPr>
          <w:p w14:paraId="10E3F648" w14:textId="77777777" w:rsidR="00FD14DC" w:rsidRPr="00A57674" w:rsidRDefault="009733F9" w:rsidP="00EC4EA5">
            <w:pPr>
              <w:pStyle w:val="Bodycopy"/>
            </w:pPr>
            <w:r w:rsidRPr="00271D7F">
              <w:t>Standards 4.1, 5.</w:t>
            </w:r>
            <w:r w:rsidR="002D1C89" w:rsidRPr="00AC0265">
              <w:t>1</w:t>
            </w:r>
            <w:r w:rsidRPr="00AC0265">
              <w:t xml:space="preserve">, </w:t>
            </w:r>
            <w:r w:rsidR="002D1C89" w:rsidRPr="00AC0265">
              <w:t xml:space="preserve">5.2, </w:t>
            </w:r>
            <w:r w:rsidRPr="00AC0265">
              <w:t xml:space="preserve">5.3 and 5.4 </w:t>
            </w:r>
            <w:r w:rsidR="00AC14C6" w:rsidRPr="00271D7F">
              <w:t xml:space="preserve">AQTF 2021 Standards </w:t>
            </w:r>
            <w:r w:rsidRPr="0058137C">
              <w:t>for Accredited Courses</w:t>
            </w:r>
          </w:p>
          <w:p w14:paraId="0A8D73BD" w14:textId="77777777" w:rsidR="00F426F6" w:rsidRPr="002D059F" w:rsidRDefault="005F6F52" w:rsidP="00242716">
            <w:pPr>
              <w:pStyle w:val="Guidingtext"/>
            </w:pPr>
            <w:r w:rsidRPr="002D059F">
              <w:t>Industry need</w:t>
            </w:r>
          </w:p>
          <w:p w14:paraId="6F9DE257" w14:textId="77777777" w:rsidR="00AA57C1" w:rsidRPr="00AA57C1" w:rsidRDefault="00AA57C1" w:rsidP="00242716">
            <w:pPr>
              <w:pStyle w:val="Guidingtext"/>
            </w:pPr>
            <w:r w:rsidRPr="00AA57C1">
              <w:t>The Report for CITT Scoping Study (Eason 2019)</w:t>
            </w:r>
            <w:r>
              <w:t xml:space="preserve"> </w:t>
            </w:r>
            <w:r w:rsidRPr="00AA57C1">
              <w:t>commenced in mid-2019 when only a handful of mobile operators world-wide had announced that they had moved beyond trials to offer commercial 5G services. By early August that year, the number of commercial 5G networks that had been launched globally already stood at 44, across 26 countries. That number was expected to grow rapidly as operators seek first-mover advantage in their domestic markets and as national governments pursue policies designed to encourage network deployment.  It was evident that skills needed for this sector were broad and students needed to have skills that could be developed further on the job or in post-secondary qualifications.</w:t>
            </w:r>
          </w:p>
          <w:p w14:paraId="170104CA" w14:textId="77777777" w:rsidR="00F426F6" w:rsidRDefault="00AA57C1" w:rsidP="00242716">
            <w:pPr>
              <w:pStyle w:val="Guidingtext"/>
            </w:pPr>
            <w:r w:rsidRPr="00AA57C1">
              <w:lastRenderedPageBreak/>
              <w:t>5G is the most recent stage in the evolution of cellular mobile networks. It represents, in the first instance, a response to the exponential growth of mobile data traffic, especially video, over the last decade. The technical standards being developed for 5G will, however, do more than support higher data speeds and a better viewing experience. 5G is designed to be a more pervasive technology set than its predecessors, supporting a wide range of social and industrial uses over both fixed and mobile access platforms. As wireless connectivity sits at the heart of this larger 5G 'ecosystem', radiocommunications skills and knowledge will be increasingly in demand not only within the telecommunications sector but across all sections of the economy.</w:t>
            </w:r>
          </w:p>
          <w:p w14:paraId="1D21837D" w14:textId="77777777" w:rsidR="00A3684D" w:rsidRDefault="00DE0F25" w:rsidP="00242716">
            <w:pPr>
              <w:pStyle w:val="Guidingtext"/>
            </w:pPr>
            <w:r w:rsidRPr="00DE0F25">
              <w:t>Some of the use cases projected for 5G, such as remote medical procedures performed by robots, may be regarded as aspirational. Others such as Internet of Things already exist in early forms. It is clear, however, that 5G networks will be required to simultaneously support a range of applications with widely differing traffic characteristics operating across multiple spectrum bands. The application of 5G is immense and has critical impacts into most careers.</w:t>
            </w:r>
          </w:p>
          <w:p w14:paraId="29BE1E8A" w14:textId="77777777" w:rsidR="00DE0F25" w:rsidRDefault="00FE5EEC" w:rsidP="00242716">
            <w:pPr>
              <w:pStyle w:val="Guidingtext"/>
            </w:pPr>
            <w:r w:rsidRPr="00FE5EEC">
              <w:t>Students and ultimately employers need to be flexible and rapidly responsive to demand. These requirements will drive changes to network architecture and increased reliance on big data technologies, automation and Artificial Intelligence (AI) at all network levels. Such changes are already underway and form part of the evolutionary pathway between 5G and advanced 4G networks. In the course of this evolution many existing workforce roles will disappear while new skill needs will arise. Such developments will not, however, occur overnight. The pathway to full 5G is still strewn with many technical and commercial uncertainties, from spectrum availability through to the challenge of monetising potential applications.</w:t>
            </w:r>
          </w:p>
          <w:p w14:paraId="7DA65C96" w14:textId="77777777" w:rsidR="00A3684D" w:rsidRDefault="00861CB9" w:rsidP="00242716">
            <w:pPr>
              <w:pStyle w:val="Guidingtext"/>
            </w:pPr>
            <w:r w:rsidRPr="00861CB9">
              <w:t>In the past two years</w:t>
            </w:r>
            <w:r>
              <w:t>,</w:t>
            </w:r>
            <w:r w:rsidRPr="00861CB9">
              <w:t xml:space="preserve"> satellites, Internet of Things and mobile/wireless development cycles have accelerated</w:t>
            </w:r>
            <w:r>
              <w:t>.</w:t>
            </w:r>
            <w:r w:rsidRPr="00861CB9">
              <w:t xml:space="preserve"> Industry reports that the skills available in the current radiocommunications workforce have not kept pace with network evolution and that there is a lack of publicly available training to remedy such shortages. Ideally, this would be available at the vocational education and training level and specifically during senior secondary years.</w:t>
            </w:r>
          </w:p>
          <w:p w14:paraId="723AD921" w14:textId="77777777" w:rsidR="00A3684D" w:rsidRDefault="00A46B52" w:rsidP="00242716">
            <w:pPr>
              <w:pStyle w:val="Guidingtext"/>
            </w:pPr>
            <w:r w:rsidRPr="00A46B52">
              <w:t xml:space="preserve">Industry consultations have unearthed concerns focused primarily on the Radio Access Network (RAN) field workforce. In recent years industry leaders have also repeatedly voiced concerns about skill shortages in emerging core networking skills such as those in Software Defined Networking (SDN) and Network Function </w:t>
            </w:r>
            <w:r w:rsidRPr="00A46B52">
              <w:lastRenderedPageBreak/>
              <w:t>Virtualisation (NFV) along with related areas such as AI and cyber security. Addressing such needs now will help build the workforce resources required for the transition to full 5G networks and, potentially, for the wider spread of 5G-enabled applications.</w:t>
            </w:r>
          </w:p>
          <w:p w14:paraId="56A8C3E5" w14:textId="6DBAE714" w:rsidR="000326AB" w:rsidRPr="00097993" w:rsidRDefault="00582497" w:rsidP="00242716">
            <w:pPr>
              <w:pStyle w:val="Guidingtext"/>
            </w:pPr>
            <w:r>
              <w:t>Report f</w:t>
            </w:r>
            <w:r w:rsidR="000326AB" w:rsidRPr="00097993">
              <w:t>indings</w:t>
            </w:r>
          </w:p>
          <w:p w14:paraId="236FFA3D" w14:textId="4000D00D" w:rsidR="000326AB" w:rsidRPr="000326AB" w:rsidRDefault="000326AB" w:rsidP="00242716">
            <w:pPr>
              <w:pStyle w:val="Guidingtext"/>
            </w:pPr>
            <w:r w:rsidRPr="000326AB">
              <w:t xml:space="preserve">It was identified </w:t>
            </w:r>
            <w:r w:rsidR="00582497">
              <w:t xml:space="preserve">by the </w:t>
            </w:r>
            <w:r w:rsidR="00582497" w:rsidRPr="00AA57C1">
              <w:t xml:space="preserve">Report for CITT Scoping Study </w:t>
            </w:r>
            <w:r w:rsidR="00582497">
              <w:t xml:space="preserve">(2019) </w:t>
            </w:r>
            <w:r w:rsidRPr="000326AB">
              <w:t xml:space="preserve">that completing a qualification that related purely to the 5G and networks would render the program in a potential “thin market”. The persistent theme that emerged was that students needed the opportunity to explore careers and potentially pivot and explore aligned roles that included telecommunications, 5G and networks. </w:t>
            </w:r>
          </w:p>
          <w:p w14:paraId="19DFCC08" w14:textId="77777777" w:rsidR="000326AB" w:rsidRPr="000326AB" w:rsidRDefault="000326AB" w:rsidP="00242716">
            <w:pPr>
              <w:pStyle w:val="Guidingtext"/>
            </w:pPr>
            <w:r w:rsidRPr="000326AB">
              <w:t xml:space="preserve">This could reflect this future generation of workers' need to change careers, evolve their careers to reflect emerging technologies and work in a gig economy. Skill sets and capability sets that included 5G and telecommunication would provide a broader entry point to the industry that has significant skill shortages that are expected to worsen over the next five years. </w:t>
            </w:r>
          </w:p>
          <w:p w14:paraId="39A30887" w14:textId="77777777" w:rsidR="000326AB" w:rsidRPr="000326AB" w:rsidRDefault="000326AB" w:rsidP="00242716">
            <w:pPr>
              <w:pStyle w:val="Guidingtext"/>
            </w:pPr>
            <w:r w:rsidRPr="000326AB">
              <w:t xml:space="preserve">Knowledge of the broader emerging technologies industry specifically relating to network and systems is critical to interest, engage and skill newer generations. Enrolling them into narrow qualifications too early will not resolve our current skill shortage and will result in students with limited knowledge of the breadth and scope of the sector. Provision of skills that are more generic </w:t>
            </w:r>
            <w:r w:rsidR="0030064C">
              <w:t xml:space="preserve">and transferrable </w:t>
            </w:r>
            <w:r w:rsidRPr="000326AB">
              <w:t>in nature would support our students to understand the infrastructure needed to make the Internet of Things, cloud computing and mobile continues to grow and evolve in a global world.</w:t>
            </w:r>
          </w:p>
          <w:p w14:paraId="3E8AF0AB" w14:textId="46E0DC7F" w:rsidR="00643D94" w:rsidRDefault="000326AB" w:rsidP="00242716">
            <w:pPr>
              <w:pStyle w:val="Guidingtext"/>
            </w:pPr>
            <w:r w:rsidRPr="000326AB">
              <w:t xml:space="preserve">The design </w:t>
            </w:r>
            <w:r w:rsidRPr="003F506B">
              <w:t xml:space="preserve">of the </w:t>
            </w:r>
            <w:r w:rsidR="00887E37" w:rsidRPr="003F506B">
              <w:t>22588VIC</w:t>
            </w:r>
            <w:r w:rsidRPr="003F506B">
              <w:t xml:space="preserve"> Certificate</w:t>
            </w:r>
            <w:r w:rsidRPr="000326AB">
              <w:t xml:space="preserve"> III in Enabling Technologies reflects the research and industry consultation outcomes as well as industry support</w:t>
            </w:r>
            <w:r w:rsidR="00797311">
              <w:t xml:space="preserve"> by providing </w:t>
            </w:r>
            <w:r w:rsidR="00582497">
              <w:t>a broader based qualification that focuses on a range of enabling technologies and extended students beyond 5G and networks.</w:t>
            </w:r>
          </w:p>
          <w:p w14:paraId="733FB0DA" w14:textId="77777777" w:rsidR="00643D94" w:rsidRDefault="00643D94" w:rsidP="00242716">
            <w:pPr>
              <w:pStyle w:val="Guidingtext"/>
            </w:pPr>
          </w:p>
          <w:p w14:paraId="6D708823" w14:textId="77777777" w:rsidR="00643D94" w:rsidRPr="00097993" w:rsidRDefault="006D4C2D" w:rsidP="00242716">
            <w:pPr>
              <w:pStyle w:val="Guidingtext"/>
            </w:pPr>
            <w:r w:rsidRPr="00097993">
              <w:t>Education</w:t>
            </w:r>
            <w:r w:rsidR="00A20254" w:rsidRPr="00097993">
              <w:t xml:space="preserve">al </w:t>
            </w:r>
            <w:r w:rsidR="005F6F52" w:rsidRPr="00097993">
              <w:t>need</w:t>
            </w:r>
          </w:p>
          <w:p w14:paraId="1123AB1E" w14:textId="77777777" w:rsidR="005F6F52" w:rsidRPr="001B0067" w:rsidRDefault="005F6F52" w:rsidP="00242716">
            <w:pPr>
              <w:pStyle w:val="Guidingtext"/>
            </w:pPr>
            <w:r w:rsidRPr="001B0067">
              <w:t xml:space="preserve">VET course completion rates for secondary school students are historically low.  In 2018, fewer than half of Victoria’s VET students (44.6 per cent) completed their qualification.  </w:t>
            </w:r>
          </w:p>
          <w:p w14:paraId="20684FE1" w14:textId="2A81AC43" w:rsidR="005F6F52" w:rsidRPr="001B0067" w:rsidRDefault="005F6F52" w:rsidP="00242716">
            <w:pPr>
              <w:pStyle w:val="Guidingtext"/>
            </w:pPr>
            <w:r w:rsidRPr="001B0067">
              <w:t xml:space="preserve">The design of the course is underpinned by the following principles: </w:t>
            </w:r>
          </w:p>
          <w:p w14:paraId="5CCD2422" w14:textId="75D0C0AD" w:rsidR="005F6F52" w:rsidRPr="001B0067" w:rsidRDefault="005F6F52" w:rsidP="00857B6F">
            <w:pPr>
              <w:pStyle w:val="ListBullet2"/>
            </w:pPr>
            <w:r w:rsidRPr="001B0067">
              <w:t xml:space="preserve">Optimise students’ ability to build transferable </w:t>
            </w:r>
            <w:r w:rsidR="0056595A">
              <w:t>enterprise</w:t>
            </w:r>
            <w:r w:rsidRPr="001B0067">
              <w:t xml:space="preserve"> and technical skills that can be used in a range of occupations.</w:t>
            </w:r>
          </w:p>
          <w:p w14:paraId="44F00B70" w14:textId="77777777" w:rsidR="005F6F52" w:rsidRPr="001B0067" w:rsidRDefault="005F6F52" w:rsidP="00857B6F">
            <w:pPr>
              <w:pStyle w:val="ListBullet2"/>
            </w:pPr>
            <w:r w:rsidRPr="001B0067">
              <w:lastRenderedPageBreak/>
              <w:t>Ensure that students gain understanding of a breadth of industries and job roles, including jobs of the future.</w:t>
            </w:r>
          </w:p>
          <w:p w14:paraId="65AB8AB1" w14:textId="77777777" w:rsidR="005F6F52" w:rsidRPr="001B0067" w:rsidRDefault="005F6F52" w:rsidP="00242716">
            <w:pPr>
              <w:pStyle w:val="Guidingtext"/>
            </w:pPr>
            <w:r w:rsidRPr="001B0067">
              <w:t xml:space="preserve">Findings of The Essential Technologies Curriculum Research Project: Head Start Enterprises, Department of Education (Farrell, P &amp; Stumpf, B 2020, Head Start Enterprises Emerging Technologies White Paper, Department of Education, June) clearly indicated that the field of ICT, IT and Digital Literacy has a broader purview to follow. Current course offerings are not attracting appropriate recruitments numbers despite a growing skill and job shortage in this area. All students will need digital capability not just digital literacy. </w:t>
            </w:r>
          </w:p>
          <w:p w14:paraId="00F490C1" w14:textId="77777777" w:rsidR="001B0067" w:rsidRPr="001B0067" w:rsidRDefault="005F6F52" w:rsidP="00242716">
            <w:pPr>
              <w:pStyle w:val="Guidingtext"/>
            </w:pPr>
            <w:r w:rsidRPr="001B0067">
              <w:t>In addition, The Report for CITT Scoping Study (Eason 2019) determined that knowledge of broader emerging technologies and enrolling students into narrow qualifications too early will not resolve current skill shortages and will result in students with limited knowledge of the breadth and scope of the sector</w:t>
            </w:r>
          </w:p>
          <w:p w14:paraId="4161F788" w14:textId="77777777" w:rsidR="001B0067" w:rsidRDefault="001B0067" w:rsidP="00242716">
            <w:pPr>
              <w:pStyle w:val="Guidingtext"/>
            </w:pPr>
          </w:p>
          <w:p w14:paraId="576D094E" w14:textId="77777777" w:rsidR="00225F4A" w:rsidRPr="00097993" w:rsidRDefault="00225F4A" w:rsidP="00242716">
            <w:pPr>
              <w:pStyle w:val="Guidingtext"/>
            </w:pPr>
            <w:r w:rsidRPr="00097993">
              <w:t>Research and consultation</w:t>
            </w:r>
          </w:p>
          <w:p w14:paraId="0D0AE342" w14:textId="77777777" w:rsidR="005A4F04" w:rsidRDefault="00BB47D7" w:rsidP="00242716">
            <w:pPr>
              <w:pStyle w:val="Guidingtext"/>
            </w:pPr>
            <w:r>
              <w:t xml:space="preserve">Two research projects </w:t>
            </w:r>
            <w:r w:rsidR="005A4F04">
              <w:t>including consultation were instrumental in the formation of the qualification.</w:t>
            </w:r>
          </w:p>
          <w:p w14:paraId="75BD205B" w14:textId="77777777" w:rsidR="005A4F04" w:rsidRDefault="005A4F04" w:rsidP="00242716">
            <w:pPr>
              <w:pStyle w:val="Guidingtext"/>
            </w:pPr>
            <w:r>
              <w:t>CITT Scoping Study</w:t>
            </w:r>
          </w:p>
          <w:p w14:paraId="738F4AE7" w14:textId="77777777" w:rsidR="00225F4A" w:rsidRPr="00643D94" w:rsidRDefault="00225F4A" w:rsidP="00242716">
            <w:pPr>
              <w:pStyle w:val="Guidingtext"/>
            </w:pPr>
            <w:r w:rsidRPr="00643D94">
              <w:t xml:space="preserve">Through the CITT Scoping Study (2019), an extensive desktop literature review was undertaken. </w:t>
            </w:r>
            <w:r>
              <w:t xml:space="preserve">In addition, extensive industry consultation was completed with stakeholders including: </w:t>
            </w:r>
          </w:p>
          <w:p w14:paraId="5B3965E5" w14:textId="77777777" w:rsidR="00225F4A" w:rsidRPr="00485A2A" w:rsidRDefault="00225F4A" w:rsidP="00857B6F">
            <w:pPr>
              <w:pStyle w:val="ListBullet2"/>
            </w:pPr>
            <w:r w:rsidRPr="00485A2A">
              <w:t>Curriculum Maintenance Managers</w:t>
            </w:r>
          </w:p>
          <w:p w14:paraId="4406E446" w14:textId="77777777" w:rsidR="00225F4A" w:rsidRPr="00485A2A" w:rsidRDefault="00225F4A" w:rsidP="00857B6F">
            <w:pPr>
              <w:pStyle w:val="ListBullet2"/>
            </w:pPr>
            <w:r w:rsidRPr="00485A2A">
              <w:t>Industry partners</w:t>
            </w:r>
          </w:p>
          <w:p w14:paraId="5770225A" w14:textId="77777777" w:rsidR="00225F4A" w:rsidRPr="00485A2A" w:rsidRDefault="00225F4A" w:rsidP="00857B6F">
            <w:pPr>
              <w:pStyle w:val="ListBullet2"/>
            </w:pPr>
            <w:r w:rsidRPr="00485A2A">
              <w:t>TAFE IT and Business Management staff</w:t>
            </w:r>
          </w:p>
          <w:p w14:paraId="03E2B722" w14:textId="77777777" w:rsidR="00225F4A" w:rsidRPr="00485A2A" w:rsidRDefault="00225F4A" w:rsidP="00857B6F">
            <w:pPr>
              <w:pStyle w:val="ListBullet2"/>
            </w:pPr>
            <w:r w:rsidRPr="00485A2A">
              <w:t>DET staff</w:t>
            </w:r>
          </w:p>
          <w:p w14:paraId="2B983E10" w14:textId="77777777" w:rsidR="00225F4A" w:rsidRPr="00485A2A" w:rsidRDefault="00225F4A" w:rsidP="00857B6F">
            <w:pPr>
              <w:pStyle w:val="ListBullet2"/>
            </w:pPr>
            <w:r w:rsidRPr="00485A2A">
              <w:t xml:space="preserve">Potential students </w:t>
            </w:r>
          </w:p>
          <w:p w14:paraId="0A91B3D2" w14:textId="77777777" w:rsidR="00333F25" w:rsidRDefault="005A4F04" w:rsidP="00242716">
            <w:pPr>
              <w:pStyle w:val="Guidingtext"/>
            </w:pPr>
            <w:r w:rsidRPr="001B0067">
              <w:t>Essential Technologies Curriculum Research Project</w:t>
            </w:r>
            <w:r w:rsidR="00333F25">
              <w:t xml:space="preserve">: </w:t>
            </w:r>
            <w:r w:rsidRPr="001B0067">
              <w:t>Head Start Enterprises</w:t>
            </w:r>
            <w:r>
              <w:t xml:space="preserve"> </w:t>
            </w:r>
          </w:p>
          <w:p w14:paraId="12AC481F" w14:textId="77777777" w:rsidR="008A388E" w:rsidRDefault="00E0479F" w:rsidP="00242716">
            <w:pPr>
              <w:pStyle w:val="Guidingtext"/>
            </w:pPr>
            <w:r w:rsidRPr="001B0067">
              <w:t>The Essential Technologies Curriculum Research Project</w:t>
            </w:r>
            <w:r w:rsidR="00FB682B">
              <w:t xml:space="preserve"> </w:t>
            </w:r>
            <w:r w:rsidR="001923F4" w:rsidRPr="001923F4">
              <w:t>included the desktop analysis of contemporary research globally and identified emerging trends in curriculum design and development, policy and legislative frameworks and research analysis of existing programs to identify opportunities and challenges.</w:t>
            </w:r>
          </w:p>
          <w:p w14:paraId="76579604" w14:textId="77777777" w:rsidR="004B78A2" w:rsidRPr="004B78A2" w:rsidRDefault="004B78A2" w:rsidP="00242716">
            <w:pPr>
              <w:pStyle w:val="Guidingtext"/>
            </w:pPr>
            <w:r w:rsidRPr="004B78A2">
              <w:t xml:space="preserve">The research team </w:t>
            </w:r>
            <w:r w:rsidR="00E3029D">
              <w:t>consulted with</w:t>
            </w:r>
            <w:r w:rsidRPr="004B78A2">
              <w:t xml:space="preserve"> key stakeholders, shar</w:t>
            </w:r>
            <w:r w:rsidR="00E3029D">
              <w:t>ing</w:t>
            </w:r>
            <w:r w:rsidRPr="004B78A2">
              <w:t xml:space="preserve"> the research and work</w:t>
            </w:r>
            <w:r w:rsidR="00E3029D">
              <w:t>ing</w:t>
            </w:r>
            <w:r w:rsidRPr="004B78A2">
              <w:t xml:space="preserve"> collaboratively to co-design models </w:t>
            </w:r>
            <w:r w:rsidR="00581462">
              <w:t xml:space="preserve">to </w:t>
            </w:r>
            <w:r w:rsidRPr="004B78A2">
              <w:t>reflec</w:t>
            </w:r>
            <w:r w:rsidR="00581462">
              <w:t>t</w:t>
            </w:r>
            <w:r w:rsidRPr="004B78A2">
              <w:t xml:space="preserve"> the opportunities identified</w:t>
            </w:r>
            <w:r w:rsidR="00E3029D">
              <w:t>.</w:t>
            </w:r>
            <w:r w:rsidR="00D23C47">
              <w:t xml:space="preserve"> </w:t>
            </w:r>
            <w:r w:rsidRPr="004B78A2">
              <w:t xml:space="preserve">The </w:t>
            </w:r>
            <w:r w:rsidR="00D23C47">
              <w:t xml:space="preserve">educational </w:t>
            </w:r>
            <w:r w:rsidRPr="004B78A2">
              <w:t xml:space="preserve">model was designed to offer </w:t>
            </w:r>
            <w:r w:rsidR="00D23C47">
              <w:t>learners</w:t>
            </w:r>
            <w:r w:rsidRPr="004B78A2">
              <w:t xml:space="preserve"> the ability to specialise and build skill sets and/or capability sets that will allow them to be employable with tangible </w:t>
            </w:r>
            <w:r w:rsidRPr="004B78A2">
              <w:lastRenderedPageBreak/>
              <w:t>early job skills that are diverse and allow further exploration.</w:t>
            </w:r>
          </w:p>
          <w:p w14:paraId="1922FF9B" w14:textId="77777777" w:rsidR="004B78A2" w:rsidRPr="004B78A2" w:rsidRDefault="004B78A2" w:rsidP="00242716">
            <w:pPr>
              <w:pStyle w:val="Guidingtext"/>
            </w:pPr>
            <w:r w:rsidRPr="004B78A2">
              <w:t>The stakeholder</w:t>
            </w:r>
            <w:r w:rsidR="0021150B">
              <w:t>s</w:t>
            </w:r>
            <w:r w:rsidRPr="004B78A2">
              <w:t xml:space="preserve"> included:</w:t>
            </w:r>
          </w:p>
          <w:p w14:paraId="6EB4A35D" w14:textId="77777777" w:rsidR="004B78A2" w:rsidRPr="004B78A2" w:rsidRDefault="004B78A2" w:rsidP="00857B6F">
            <w:pPr>
              <w:pStyle w:val="ListBullet2"/>
            </w:pPr>
            <w:r w:rsidRPr="004B78A2">
              <w:t xml:space="preserve">Technical school directors </w:t>
            </w:r>
          </w:p>
          <w:p w14:paraId="22EC209F" w14:textId="77777777" w:rsidR="004B78A2" w:rsidRPr="004B78A2" w:rsidRDefault="004B78A2" w:rsidP="00857B6F">
            <w:pPr>
              <w:pStyle w:val="ListBullet2"/>
            </w:pPr>
            <w:r w:rsidRPr="004B78A2">
              <w:t>Department of Education staff</w:t>
            </w:r>
          </w:p>
          <w:p w14:paraId="57AC34B9" w14:textId="77777777" w:rsidR="004B78A2" w:rsidRPr="004B78A2" w:rsidRDefault="004B78A2" w:rsidP="00857B6F">
            <w:pPr>
              <w:pStyle w:val="ListBullet2"/>
            </w:pPr>
            <w:r w:rsidRPr="004B78A2">
              <w:t>Education Leaders including principals</w:t>
            </w:r>
          </w:p>
          <w:p w14:paraId="046F898F" w14:textId="77777777" w:rsidR="004B78A2" w:rsidRPr="004B78A2" w:rsidRDefault="004B78A2" w:rsidP="00857B6F">
            <w:pPr>
              <w:pStyle w:val="ListBullet2"/>
            </w:pPr>
            <w:r w:rsidRPr="004B78A2">
              <w:t>Industry leaders</w:t>
            </w:r>
          </w:p>
          <w:p w14:paraId="45FCD916" w14:textId="77777777" w:rsidR="004B78A2" w:rsidRPr="004B78A2" w:rsidRDefault="004B78A2" w:rsidP="00857B6F">
            <w:pPr>
              <w:pStyle w:val="ListBullet2"/>
            </w:pPr>
            <w:r w:rsidRPr="004B78A2">
              <w:t>Teachers and students</w:t>
            </w:r>
          </w:p>
          <w:p w14:paraId="10210C4B" w14:textId="50223FE2" w:rsidR="004B78A2" w:rsidRPr="004B78A2" w:rsidRDefault="004B78A2" w:rsidP="00857B6F">
            <w:pPr>
              <w:pStyle w:val="ListBullet2"/>
            </w:pPr>
            <w:r w:rsidRPr="004B78A2">
              <w:t xml:space="preserve">Curriculum Maintenance </w:t>
            </w:r>
            <w:r w:rsidR="00BF51F8">
              <w:t>M</w:t>
            </w:r>
            <w:r w:rsidRPr="004B78A2">
              <w:t>anagers</w:t>
            </w:r>
          </w:p>
          <w:p w14:paraId="5EE150EB" w14:textId="77777777" w:rsidR="002F4839" w:rsidRDefault="004B78A2" w:rsidP="00857B6F">
            <w:pPr>
              <w:pStyle w:val="ListBullet2"/>
            </w:pPr>
            <w:r w:rsidRPr="004B78A2">
              <w:t>HeadStart staf</w:t>
            </w:r>
            <w:r w:rsidR="0021150B">
              <w:t>f</w:t>
            </w:r>
          </w:p>
          <w:p w14:paraId="04EA1FA4" w14:textId="77777777" w:rsidR="002F4839" w:rsidRDefault="003034E7" w:rsidP="00242716">
            <w:pPr>
              <w:pStyle w:val="Guidingtext"/>
            </w:pPr>
            <w:r w:rsidRPr="003034E7">
              <w:t xml:space="preserve">This </w:t>
            </w:r>
            <w:r>
              <w:t xml:space="preserve">qualification </w:t>
            </w:r>
            <w:r w:rsidRPr="003034E7">
              <w:t>is a result of this stakeholder engagement, consultation, support and commitment to the course model.</w:t>
            </w:r>
          </w:p>
          <w:p w14:paraId="24CC8902" w14:textId="77777777" w:rsidR="0059473D" w:rsidRDefault="0059473D" w:rsidP="00242716">
            <w:pPr>
              <w:pStyle w:val="Guidingtext"/>
            </w:pPr>
          </w:p>
          <w:p w14:paraId="55B0CE91" w14:textId="77777777" w:rsidR="0055469E" w:rsidRPr="00097993" w:rsidRDefault="0055469E" w:rsidP="00242716">
            <w:pPr>
              <w:pStyle w:val="Guidingtext"/>
            </w:pPr>
            <w:r w:rsidRPr="00097993">
              <w:t>Target group</w:t>
            </w:r>
          </w:p>
          <w:p w14:paraId="7AF17D65" w14:textId="77777777" w:rsidR="0055469E" w:rsidRDefault="0010623E" w:rsidP="00242716">
            <w:pPr>
              <w:pStyle w:val="Guidingtext"/>
            </w:pPr>
            <w:r w:rsidRPr="0010623E">
              <w:t xml:space="preserve">The </w:t>
            </w:r>
            <w:r w:rsidR="00942BD6">
              <w:t xml:space="preserve">immediate </w:t>
            </w:r>
            <w:r w:rsidRPr="0010623E">
              <w:t>target group is senior secondary school students.</w:t>
            </w:r>
          </w:p>
          <w:p w14:paraId="1D647B0A" w14:textId="77777777" w:rsidR="0059473D" w:rsidRDefault="0059473D" w:rsidP="00242716">
            <w:pPr>
              <w:pStyle w:val="Guidingtext"/>
            </w:pPr>
          </w:p>
          <w:p w14:paraId="272B20C9" w14:textId="77777777" w:rsidR="001C79CC" w:rsidRPr="00097993" w:rsidRDefault="001C79CC" w:rsidP="00242716">
            <w:pPr>
              <w:pStyle w:val="Guidingtext"/>
            </w:pPr>
            <w:bookmarkStart w:id="35" w:name="_Hlk82531469"/>
            <w:r w:rsidRPr="00097993">
              <w:t>Anticipated course demand</w:t>
            </w:r>
          </w:p>
          <w:p w14:paraId="4D111B67" w14:textId="0061C7C3" w:rsidR="001C79CC" w:rsidRPr="001F1EC8" w:rsidRDefault="001C79CC" w:rsidP="00E2510B">
            <w:pPr>
              <w:spacing w:before="240"/>
              <w:rPr>
                <w:rFonts w:ascii="Arial" w:hAnsi="Arial" w:cs="Arial"/>
                <w:sz w:val="22"/>
                <w:szCs w:val="22"/>
              </w:rPr>
            </w:pPr>
            <w:r w:rsidRPr="006130BC">
              <w:rPr>
                <w:rFonts w:ascii="Arial" w:hAnsi="Arial" w:cs="Arial"/>
                <w:sz w:val="22"/>
                <w:szCs w:val="22"/>
              </w:rPr>
              <w:t xml:space="preserve">The </w:t>
            </w:r>
            <w:r w:rsidR="00887E37">
              <w:rPr>
                <w:rFonts w:ascii="Arial" w:hAnsi="Arial" w:cs="Arial"/>
                <w:sz w:val="22"/>
                <w:szCs w:val="22"/>
              </w:rPr>
              <w:t>22588VIC</w:t>
            </w:r>
            <w:r w:rsidRPr="006130BC">
              <w:rPr>
                <w:rFonts w:ascii="Arial" w:hAnsi="Arial" w:cs="Arial"/>
                <w:sz w:val="22"/>
                <w:szCs w:val="22"/>
              </w:rPr>
              <w:t xml:space="preserve"> Certificate III in Enabling Technologies is expected to attract strong demand </w:t>
            </w:r>
            <w:r>
              <w:rPr>
                <w:rFonts w:ascii="Arial" w:hAnsi="Arial" w:cs="Arial"/>
                <w:sz w:val="22"/>
                <w:szCs w:val="22"/>
              </w:rPr>
              <w:t xml:space="preserve">from senior secondary students who are </w:t>
            </w:r>
            <w:r w:rsidRPr="001F1EC8">
              <w:rPr>
                <w:rFonts w:ascii="Arial" w:hAnsi="Arial" w:cs="Arial"/>
                <w:sz w:val="22"/>
                <w:szCs w:val="22"/>
              </w:rPr>
              <w:t xml:space="preserve">looking to </w:t>
            </w:r>
            <w:r w:rsidRPr="001F1EC8">
              <w:rPr>
                <w:rFonts w:ascii="Arial" w:hAnsi="Arial" w:cs="Arial"/>
                <w:color w:val="212121"/>
                <w:shd w:val="clear" w:color="auto" w:fill="FFFFFF"/>
              </w:rPr>
              <w:t>gain valuable workplace knowledge and practical skills that will allow them to transition successfully into apprenticeships, traineeships, further education and training or directly into employment.</w:t>
            </w:r>
          </w:p>
          <w:p w14:paraId="2455187C" w14:textId="77777777" w:rsidR="001C79CC" w:rsidRDefault="001C79CC" w:rsidP="001C79CC">
            <w:pPr>
              <w:rPr>
                <w:rFonts w:ascii="Arial" w:hAnsi="Arial" w:cs="Arial"/>
                <w:sz w:val="22"/>
                <w:szCs w:val="22"/>
              </w:rPr>
            </w:pPr>
          </w:p>
          <w:p w14:paraId="6F990D42" w14:textId="4CF99625" w:rsidR="001C79CC" w:rsidRDefault="001C79CC" w:rsidP="001C79CC">
            <w:pPr>
              <w:rPr>
                <w:rFonts w:ascii="Arial" w:hAnsi="Arial" w:cs="Arial"/>
                <w:sz w:val="22"/>
                <w:szCs w:val="22"/>
              </w:rPr>
            </w:pPr>
            <w:r>
              <w:rPr>
                <w:rFonts w:ascii="Arial" w:hAnsi="Arial" w:cs="Arial"/>
                <w:sz w:val="22"/>
                <w:szCs w:val="22"/>
              </w:rPr>
              <w:t xml:space="preserve">The </w:t>
            </w:r>
            <w:r w:rsidR="00AC33AD">
              <w:rPr>
                <w:rFonts w:ascii="Arial" w:hAnsi="Arial" w:cs="Arial"/>
                <w:sz w:val="22"/>
                <w:szCs w:val="22"/>
              </w:rPr>
              <w:t xml:space="preserve">qualification </w:t>
            </w:r>
            <w:r>
              <w:rPr>
                <w:rFonts w:ascii="Arial" w:hAnsi="Arial" w:cs="Arial"/>
                <w:sz w:val="22"/>
                <w:szCs w:val="22"/>
              </w:rPr>
              <w:t>has been designed with reference to DET</w:t>
            </w:r>
            <w:r w:rsidR="00BF51F8">
              <w:rPr>
                <w:rFonts w:ascii="Arial" w:hAnsi="Arial" w:cs="Arial"/>
                <w:sz w:val="22"/>
                <w:szCs w:val="22"/>
              </w:rPr>
              <w:t>'</w:t>
            </w:r>
            <w:r>
              <w:rPr>
                <w:rFonts w:ascii="Arial" w:hAnsi="Arial" w:cs="Arial"/>
                <w:sz w:val="22"/>
                <w:szCs w:val="22"/>
              </w:rPr>
              <w:t>s program implementation of improving vocational and applied learning pathways in Senior Secondary School, via delivery of vocational specialisation pathways certificates.  The strengthen</w:t>
            </w:r>
            <w:r w:rsidR="00FB7301">
              <w:rPr>
                <w:rFonts w:ascii="Arial" w:hAnsi="Arial" w:cs="Arial"/>
                <w:sz w:val="22"/>
                <w:szCs w:val="22"/>
              </w:rPr>
              <w:t>ing</w:t>
            </w:r>
            <w:r>
              <w:rPr>
                <w:rFonts w:ascii="Arial" w:hAnsi="Arial" w:cs="Arial"/>
                <w:sz w:val="22"/>
                <w:szCs w:val="22"/>
              </w:rPr>
              <w:t xml:space="preserve"> of the role of VET and the increase</w:t>
            </w:r>
            <w:r w:rsidR="00FB7301">
              <w:rPr>
                <w:rFonts w:ascii="Arial" w:hAnsi="Arial" w:cs="Arial"/>
                <w:sz w:val="22"/>
                <w:szCs w:val="22"/>
              </w:rPr>
              <w:t>d</w:t>
            </w:r>
            <w:r>
              <w:rPr>
                <w:rFonts w:ascii="Arial" w:hAnsi="Arial" w:cs="Arial"/>
                <w:sz w:val="22"/>
                <w:szCs w:val="22"/>
              </w:rPr>
              <w:t xml:space="preserve"> flexibility within Senior Secondary</w:t>
            </w:r>
            <w:r w:rsidR="00FB7301">
              <w:rPr>
                <w:rFonts w:ascii="Arial" w:hAnsi="Arial" w:cs="Arial"/>
                <w:sz w:val="22"/>
                <w:szCs w:val="22"/>
              </w:rPr>
              <w:t xml:space="preserve"> years</w:t>
            </w:r>
            <w:r>
              <w:rPr>
                <w:rFonts w:ascii="Arial" w:hAnsi="Arial" w:cs="Arial"/>
                <w:sz w:val="22"/>
                <w:szCs w:val="22"/>
              </w:rPr>
              <w:t xml:space="preserve"> is predicted to create course demand. </w:t>
            </w:r>
          </w:p>
          <w:p w14:paraId="5D9E905D" w14:textId="77777777" w:rsidR="001C79CC" w:rsidRDefault="001C79CC" w:rsidP="001C79CC">
            <w:pPr>
              <w:rPr>
                <w:rFonts w:ascii="Arial" w:hAnsi="Arial" w:cs="Arial"/>
                <w:sz w:val="22"/>
                <w:szCs w:val="22"/>
              </w:rPr>
            </w:pPr>
          </w:p>
          <w:p w14:paraId="27153580" w14:textId="1FA0AD92" w:rsidR="001C79CC" w:rsidRDefault="001C79CC" w:rsidP="001C79CC">
            <w:pPr>
              <w:rPr>
                <w:rFonts w:ascii="Arial" w:hAnsi="Arial" w:cs="Arial"/>
                <w:sz w:val="22"/>
                <w:szCs w:val="22"/>
              </w:rPr>
            </w:pPr>
            <w:r>
              <w:rPr>
                <w:rFonts w:ascii="Arial" w:hAnsi="Arial" w:cs="Arial"/>
                <w:sz w:val="22"/>
                <w:szCs w:val="22"/>
              </w:rPr>
              <w:t xml:space="preserve">Additional uptake will be driven by the Victorian Government support of priority industry and sectors that will drive Victoria’s economic growth and jobs and the Connecting Regional Communities Program.   </w:t>
            </w:r>
          </w:p>
          <w:p w14:paraId="73B230AF" w14:textId="77777777" w:rsidR="001C79CC" w:rsidRDefault="001C79CC" w:rsidP="001C79CC">
            <w:pPr>
              <w:rPr>
                <w:rFonts w:ascii="Arial" w:hAnsi="Arial" w:cs="Arial"/>
                <w:sz w:val="22"/>
                <w:szCs w:val="22"/>
              </w:rPr>
            </w:pPr>
          </w:p>
          <w:p w14:paraId="7F60473A" w14:textId="7DA8AC65" w:rsidR="001C79CC" w:rsidRDefault="000E016B" w:rsidP="001C79CC">
            <w:pPr>
              <w:rPr>
                <w:rFonts w:ascii="Arial" w:hAnsi="Arial" w:cs="Arial"/>
                <w:sz w:val="22"/>
                <w:szCs w:val="22"/>
              </w:rPr>
            </w:pPr>
            <w:r w:rsidRPr="000E016B">
              <w:rPr>
                <w:rFonts w:ascii="Arial" w:hAnsi="Arial" w:cs="Arial"/>
                <w:sz w:val="22"/>
                <w:szCs w:val="22"/>
              </w:rPr>
              <w:t xml:space="preserve">Two TAFEs, one metro and one regional will be involved in the initial delivery of the qualification in 2022, an indication of the demand as identified within the sector.  </w:t>
            </w:r>
          </w:p>
          <w:p w14:paraId="4AEA8E2F" w14:textId="77777777" w:rsidR="000E016B" w:rsidRDefault="000E016B" w:rsidP="001C79CC">
            <w:pPr>
              <w:rPr>
                <w:rFonts w:ascii="Arial" w:hAnsi="Arial" w:cs="Arial"/>
                <w:sz w:val="22"/>
                <w:szCs w:val="22"/>
              </w:rPr>
            </w:pPr>
          </w:p>
          <w:p w14:paraId="4C556D3C" w14:textId="54C048F0" w:rsidR="00ED3A4D" w:rsidRPr="00ED3A4D" w:rsidRDefault="001C79CC" w:rsidP="00ED3A4D">
            <w:pPr>
              <w:rPr>
                <w:rFonts w:ascii="Arial" w:hAnsi="Arial" w:cs="Arial"/>
                <w:sz w:val="22"/>
                <w:szCs w:val="22"/>
              </w:rPr>
            </w:pPr>
            <w:r>
              <w:rPr>
                <w:rFonts w:ascii="Arial" w:hAnsi="Arial" w:cs="Arial"/>
                <w:sz w:val="22"/>
                <w:szCs w:val="22"/>
              </w:rPr>
              <w:t xml:space="preserve">The qualification has </w:t>
            </w:r>
            <w:r w:rsidRPr="002F7DFE">
              <w:rPr>
                <w:rFonts w:ascii="Arial" w:hAnsi="Arial" w:cs="Arial"/>
                <w:sz w:val="22"/>
                <w:szCs w:val="22"/>
              </w:rPr>
              <w:t xml:space="preserve">been developed for </w:t>
            </w:r>
            <w:r>
              <w:rPr>
                <w:rFonts w:ascii="Arial" w:hAnsi="Arial" w:cs="Arial"/>
                <w:sz w:val="22"/>
                <w:szCs w:val="22"/>
              </w:rPr>
              <w:t xml:space="preserve">the identified needs of </w:t>
            </w:r>
            <w:r w:rsidRPr="002F7DFE">
              <w:rPr>
                <w:rFonts w:ascii="Arial" w:hAnsi="Arial" w:cs="Arial"/>
                <w:sz w:val="22"/>
                <w:szCs w:val="22"/>
              </w:rPr>
              <w:t>secondary school students</w:t>
            </w:r>
            <w:r>
              <w:rPr>
                <w:rFonts w:ascii="Arial" w:hAnsi="Arial" w:cs="Arial"/>
                <w:sz w:val="22"/>
                <w:szCs w:val="22"/>
              </w:rPr>
              <w:t xml:space="preserve"> however it is recognised that it could have broader appeal beyond the target market </w:t>
            </w:r>
            <w:r w:rsidRPr="002F7DFE">
              <w:rPr>
                <w:rFonts w:ascii="Arial" w:hAnsi="Arial" w:cs="Arial"/>
                <w:sz w:val="22"/>
                <w:szCs w:val="22"/>
              </w:rPr>
              <w:t>to enable upskill</w:t>
            </w:r>
            <w:r>
              <w:rPr>
                <w:rFonts w:ascii="Arial" w:hAnsi="Arial" w:cs="Arial"/>
                <w:sz w:val="22"/>
                <w:szCs w:val="22"/>
              </w:rPr>
              <w:t>ing</w:t>
            </w:r>
            <w:r w:rsidRPr="002F7DFE">
              <w:rPr>
                <w:rFonts w:ascii="Arial" w:hAnsi="Arial" w:cs="Arial"/>
                <w:sz w:val="22"/>
                <w:szCs w:val="22"/>
              </w:rPr>
              <w:t xml:space="preserve"> to meet current and </w:t>
            </w:r>
            <w:r w:rsidRPr="002F7DFE">
              <w:rPr>
                <w:rFonts w:ascii="Arial" w:hAnsi="Arial" w:cs="Arial"/>
                <w:sz w:val="22"/>
                <w:szCs w:val="22"/>
              </w:rPr>
              <w:lastRenderedPageBreak/>
              <w:t>future technological needs in the workplace.</w:t>
            </w:r>
            <w:r w:rsidR="00ED3A4D">
              <w:rPr>
                <w:rFonts w:ascii="Arial" w:hAnsi="Arial" w:cs="Arial"/>
                <w:sz w:val="22"/>
                <w:szCs w:val="22"/>
              </w:rPr>
              <w:t xml:space="preserve"> </w:t>
            </w:r>
            <w:r w:rsidR="00ED3A4D" w:rsidRPr="00ED3A4D">
              <w:rPr>
                <w:rFonts w:ascii="Arial" w:hAnsi="Arial" w:cs="Arial"/>
                <w:sz w:val="22"/>
                <w:szCs w:val="22"/>
              </w:rPr>
              <w:t xml:space="preserve">Other potential cohorts include: </w:t>
            </w:r>
          </w:p>
          <w:p w14:paraId="70C07046" w14:textId="205FB702" w:rsidR="008B21D4" w:rsidRDefault="00692A06" w:rsidP="00857B6F">
            <w:pPr>
              <w:pStyle w:val="ListBullet2"/>
            </w:pPr>
            <w:r>
              <w:t xml:space="preserve">those disengaged from </w:t>
            </w:r>
            <w:r w:rsidR="008B21D4">
              <w:t>formal training</w:t>
            </w:r>
          </w:p>
          <w:p w14:paraId="01706713" w14:textId="4D23C81A" w:rsidR="00ED3A4D" w:rsidRPr="00ED3A4D" w:rsidRDefault="00CF5915" w:rsidP="00857B6F">
            <w:pPr>
              <w:pStyle w:val="ListBullet2"/>
            </w:pPr>
            <w:r>
              <w:t>d</w:t>
            </w:r>
            <w:r w:rsidR="00ED3A4D" w:rsidRPr="00ED3A4D">
              <w:t>isab</w:t>
            </w:r>
            <w:r w:rsidR="00225783">
              <w:t>ility</w:t>
            </w:r>
            <w:r w:rsidR="00ED3A4D" w:rsidRPr="00ED3A4D">
              <w:t xml:space="preserve"> sector</w:t>
            </w:r>
          </w:p>
          <w:p w14:paraId="502EFA4D" w14:textId="6928EFE4" w:rsidR="00ED3A4D" w:rsidRPr="00ED3A4D" w:rsidRDefault="00CF5915" w:rsidP="00857B6F">
            <w:pPr>
              <w:pStyle w:val="ListBullet2"/>
            </w:pPr>
            <w:r>
              <w:t>l</w:t>
            </w:r>
            <w:r w:rsidR="00ED3A4D" w:rsidRPr="00ED3A4D">
              <w:t>ong term unemployed</w:t>
            </w:r>
          </w:p>
          <w:p w14:paraId="354530DE" w14:textId="121B9945" w:rsidR="00ED3A4D" w:rsidRPr="00ED3A4D" w:rsidRDefault="00CF5915" w:rsidP="00857B6F">
            <w:pPr>
              <w:pStyle w:val="ListBullet2"/>
            </w:pPr>
            <w:r>
              <w:t>r</w:t>
            </w:r>
            <w:r w:rsidR="00ED3A4D" w:rsidRPr="00ED3A4D">
              <w:t>ecent redundancies</w:t>
            </w:r>
          </w:p>
          <w:p w14:paraId="3A70923C" w14:textId="7AE006F0" w:rsidR="00ED3A4D" w:rsidRPr="00ED3A4D" w:rsidRDefault="00225783" w:rsidP="00857B6F">
            <w:pPr>
              <w:pStyle w:val="ListBullet2"/>
            </w:pPr>
            <w:r>
              <w:t>p</w:t>
            </w:r>
            <w:r w:rsidR="00ED3A4D" w:rsidRPr="00ED3A4D">
              <w:t xml:space="preserve">ost-secondary students </w:t>
            </w:r>
            <w:r w:rsidR="00885F86">
              <w:t xml:space="preserve">seeking </w:t>
            </w:r>
            <w:r w:rsidR="00ED3A4D" w:rsidRPr="00ED3A4D">
              <w:t>clarity on their potential next steps</w:t>
            </w:r>
          </w:p>
          <w:p w14:paraId="0BA6DC9F" w14:textId="77777777" w:rsidR="00ED3A4D" w:rsidRPr="00ED3A4D" w:rsidRDefault="00ED3A4D" w:rsidP="00ED3A4D">
            <w:pPr>
              <w:rPr>
                <w:rFonts w:ascii="Arial" w:hAnsi="Arial" w:cs="Arial"/>
                <w:sz w:val="22"/>
                <w:szCs w:val="22"/>
              </w:rPr>
            </w:pPr>
          </w:p>
          <w:p w14:paraId="1B6A648E" w14:textId="31E0D440" w:rsidR="00ED3A4D" w:rsidRPr="00ED3A4D" w:rsidRDefault="00ED3A4D" w:rsidP="00ED3A4D">
            <w:pPr>
              <w:rPr>
                <w:rFonts w:ascii="Arial" w:hAnsi="Arial" w:cs="Arial"/>
                <w:sz w:val="22"/>
                <w:szCs w:val="22"/>
              </w:rPr>
            </w:pPr>
            <w:r w:rsidRPr="00ED3A4D">
              <w:rPr>
                <w:rFonts w:ascii="Arial" w:hAnsi="Arial" w:cs="Arial"/>
                <w:sz w:val="22"/>
                <w:szCs w:val="22"/>
              </w:rPr>
              <w:t xml:space="preserve">This </w:t>
            </w:r>
            <w:r w:rsidR="00971C37">
              <w:rPr>
                <w:rFonts w:ascii="Arial" w:hAnsi="Arial" w:cs="Arial"/>
                <w:sz w:val="22"/>
                <w:szCs w:val="22"/>
              </w:rPr>
              <w:t>qualification</w:t>
            </w:r>
            <w:r w:rsidRPr="00ED3A4D">
              <w:rPr>
                <w:rFonts w:ascii="Arial" w:hAnsi="Arial" w:cs="Arial"/>
                <w:sz w:val="22"/>
                <w:szCs w:val="22"/>
              </w:rPr>
              <w:t xml:space="preserve"> also reflects the need to deliver on the successful implementation of the reforms proposed in the Future Skills for Victoria, driving collaboration and innovation in post-secondary education and training review (Macklin, 2020)</w:t>
            </w:r>
            <w:r w:rsidR="00506DA2">
              <w:rPr>
                <w:rFonts w:ascii="Arial" w:hAnsi="Arial" w:cs="Arial"/>
                <w:sz w:val="22"/>
                <w:szCs w:val="22"/>
              </w:rPr>
              <w:t xml:space="preserve"> including</w:t>
            </w:r>
            <w:r w:rsidRPr="00ED3A4D">
              <w:rPr>
                <w:rFonts w:ascii="Arial" w:hAnsi="Arial" w:cs="Arial"/>
                <w:sz w:val="22"/>
                <w:szCs w:val="22"/>
              </w:rPr>
              <w:t>:</w:t>
            </w:r>
          </w:p>
          <w:p w14:paraId="5BA0562E" w14:textId="4C7EF8F6" w:rsidR="00ED3A4D" w:rsidRPr="00ED3A4D" w:rsidRDefault="00ED3A4D" w:rsidP="00857B6F">
            <w:pPr>
              <w:pStyle w:val="ListBullet2"/>
            </w:pPr>
            <w:r w:rsidRPr="00ED3A4D">
              <w:t xml:space="preserve">on-the-ground support available to local learners &amp; businesses </w:t>
            </w:r>
          </w:p>
          <w:p w14:paraId="3116FE33" w14:textId="333C28BC" w:rsidR="00ED3A4D" w:rsidRPr="00ED3A4D" w:rsidRDefault="00ED3A4D" w:rsidP="00857B6F">
            <w:pPr>
              <w:pStyle w:val="ListBullet2"/>
            </w:pPr>
            <w:r w:rsidRPr="00ED3A4D">
              <w:t xml:space="preserve">adoption of a place-based approach to building school–industry partnerships </w:t>
            </w:r>
          </w:p>
          <w:p w14:paraId="5A22BC0C" w14:textId="12AC5496" w:rsidR="00ED3A4D" w:rsidRPr="00ED3A4D" w:rsidRDefault="00ED3A4D" w:rsidP="00857B6F">
            <w:pPr>
              <w:pStyle w:val="ListBullet2"/>
            </w:pPr>
            <w:r w:rsidRPr="00ED3A4D">
              <w:t>stronger coordination role in these partnerships to provide students with more industry and employer exposure</w:t>
            </w:r>
            <w:r w:rsidR="00E076CE">
              <w:t>.</w:t>
            </w:r>
          </w:p>
          <w:p w14:paraId="2B996F76" w14:textId="775C3AFE" w:rsidR="001C79CC" w:rsidRDefault="001C79CC" w:rsidP="001C79CC">
            <w:pPr>
              <w:rPr>
                <w:rFonts w:ascii="Arial" w:hAnsi="Arial" w:cs="Arial"/>
                <w:sz w:val="22"/>
                <w:szCs w:val="22"/>
              </w:rPr>
            </w:pPr>
            <w:r>
              <w:rPr>
                <w:rFonts w:ascii="Arial" w:hAnsi="Arial" w:cs="Arial"/>
                <w:sz w:val="22"/>
                <w:szCs w:val="22"/>
              </w:rPr>
              <w:t xml:space="preserve"> </w:t>
            </w:r>
          </w:p>
          <w:bookmarkEnd w:id="35"/>
          <w:p w14:paraId="1AFBC64C" w14:textId="77777777" w:rsidR="001844CA" w:rsidRPr="00097993" w:rsidRDefault="001844CA" w:rsidP="00242716">
            <w:pPr>
              <w:pStyle w:val="Guidingtext"/>
            </w:pPr>
            <w:r w:rsidRPr="00097993">
              <w:t xml:space="preserve">Course consultation and validation processes </w:t>
            </w:r>
          </w:p>
          <w:p w14:paraId="47F311BF" w14:textId="08BDAABE" w:rsidR="00493AB7" w:rsidRPr="001717CC" w:rsidRDefault="0054764F" w:rsidP="00242716">
            <w:pPr>
              <w:pStyle w:val="Guidingtext"/>
            </w:pPr>
            <w:r w:rsidRPr="001717CC">
              <w:t>A P</w:t>
            </w:r>
            <w:r>
              <w:t xml:space="preserve">roject Steering Committee (PSC) </w:t>
            </w:r>
            <w:r w:rsidR="00493AB7" w:rsidRPr="001717CC">
              <w:t xml:space="preserve">was formed to oversee the development of the </w:t>
            </w:r>
            <w:r w:rsidR="00EE429E" w:rsidRPr="001717CC">
              <w:t>accredited qualification consisting of:</w:t>
            </w:r>
          </w:p>
          <w:p w14:paraId="52FCB8CF" w14:textId="77777777" w:rsidR="00EE429E" w:rsidRPr="001717CC" w:rsidRDefault="00EE429E" w:rsidP="00242716">
            <w:pPr>
              <w:pStyle w:val="Guidingtext"/>
            </w:pPr>
          </w:p>
          <w:p w14:paraId="444AB0AB" w14:textId="77777777" w:rsidR="001717CC" w:rsidRPr="001717CC" w:rsidRDefault="0099664F" w:rsidP="00242716">
            <w:pPr>
              <w:pStyle w:val="Guidingtext"/>
            </w:pPr>
            <w:r w:rsidRPr="001717CC">
              <w:t xml:space="preserve">Dominic Schipano </w:t>
            </w:r>
            <w:r w:rsidR="004A4FB0" w:rsidRPr="001717CC">
              <w:t xml:space="preserve">(Chair), </w:t>
            </w:r>
            <w:r w:rsidR="001B0162" w:rsidRPr="001717CC">
              <w:t xml:space="preserve">National </w:t>
            </w:r>
            <w:r w:rsidR="001717CC" w:rsidRPr="001717CC">
              <w:t>Executive Officer, Communications and Information Technology Training Ltd (CITT)</w:t>
            </w:r>
          </w:p>
          <w:p w14:paraId="0068774D" w14:textId="77777777" w:rsidR="0099664F" w:rsidRPr="001717CC" w:rsidRDefault="0099664F" w:rsidP="00242716">
            <w:pPr>
              <w:pStyle w:val="Guidingtext"/>
            </w:pPr>
            <w:r w:rsidRPr="001717CC">
              <w:t>Pauline Farrell</w:t>
            </w:r>
            <w:r w:rsidR="006234EC">
              <w:t xml:space="preserve">, Managing Director, </w:t>
            </w:r>
            <w:r w:rsidRPr="001717CC">
              <w:t>Skills for the Future</w:t>
            </w:r>
          </w:p>
          <w:p w14:paraId="42B57D05" w14:textId="77777777" w:rsidR="0099664F" w:rsidRPr="001717CC" w:rsidRDefault="0099664F" w:rsidP="00242716">
            <w:pPr>
              <w:pStyle w:val="Guidingtext"/>
            </w:pPr>
            <w:r w:rsidRPr="001717CC">
              <w:t>Omar Hammoud</w:t>
            </w:r>
            <w:r w:rsidR="006234EC">
              <w:t xml:space="preserve">, Managed Services Delivery Manager, </w:t>
            </w:r>
            <w:r w:rsidRPr="001717CC">
              <w:t>Ericsson</w:t>
            </w:r>
          </w:p>
          <w:p w14:paraId="4789FD90" w14:textId="77777777" w:rsidR="0099664F" w:rsidRPr="001717CC" w:rsidRDefault="0099664F" w:rsidP="00242716">
            <w:pPr>
              <w:pStyle w:val="Guidingtext"/>
            </w:pPr>
            <w:r w:rsidRPr="001717CC">
              <w:t>Bobb Swanton</w:t>
            </w:r>
            <w:r w:rsidR="006234EC">
              <w:t xml:space="preserve">, State Manager, Field Operations – Vic/Tas and Oceania, </w:t>
            </w:r>
            <w:r w:rsidRPr="001717CC">
              <w:t>Nokia</w:t>
            </w:r>
          </w:p>
          <w:p w14:paraId="13D14FE3" w14:textId="521C4B8F" w:rsidR="0099664F" w:rsidRPr="001717CC" w:rsidRDefault="00AE15F4" w:rsidP="00242716">
            <w:pPr>
              <w:pStyle w:val="Guidingtext"/>
            </w:pPr>
            <w:r w:rsidRPr="00231021">
              <w:t>Rick Frank,</w:t>
            </w:r>
            <w:r w:rsidR="00D85039" w:rsidRPr="00231021">
              <w:t xml:space="preserve"> </w:t>
            </w:r>
            <w:r w:rsidR="00C63E43" w:rsidRPr="008C0156">
              <w:t>Account Manager, Cisco Systems</w:t>
            </w:r>
          </w:p>
          <w:p w14:paraId="5FF27162" w14:textId="77777777" w:rsidR="0099664F" w:rsidRPr="001717CC" w:rsidRDefault="0099664F" w:rsidP="00242716">
            <w:pPr>
              <w:pStyle w:val="Guidingtext"/>
            </w:pPr>
            <w:r w:rsidRPr="001717CC">
              <w:t>Stuart Gurney</w:t>
            </w:r>
            <w:r w:rsidR="001A51CB">
              <w:t xml:space="preserve">, Apprenticeship Master, </w:t>
            </w:r>
            <w:r w:rsidRPr="001717CC">
              <w:t>ANCA Group</w:t>
            </w:r>
          </w:p>
          <w:p w14:paraId="72F4A619" w14:textId="77777777" w:rsidR="0099664F" w:rsidRPr="001717CC" w:rsidRDefault="0099664F" w:rsidP="00242716">
            <w:pPr>
              <w:pStyle w:val="Guidingtext"/>
            </w:pPr>
            <w:r w:rsidRPr="001717CC">
              <w:t>Craig Taylor</w:t>
            </w:r>
            <w:r w:rsidR="001A51CB">
              <w:t xml:space="preserve">, Director and Business Development Manager, </w:t>
            </w:r>
            <w:r w:rsidRPr="001717CC">
              <w:t>Mobile Automation</w:t>
            </w:r>
          </w:p>
          <w:p w14:paraId="2E9503B2" w14:textId="77777777" w:rsidR="0099664F" w:rsidRPr="001717CC" w:rsidRDefault="0099664F" w:rsidP="00242716">
            <w:pPr>
              <w:pStyle w:val="Guidingtext"/>
            </w:pPr>
            <w:r w:rsidRPr="001717CC">
              <w:t>Joe D’amico</w:t>
            </w:r>
            <w:r w:rsidR="001A51CB">
              <w:t>, Manager</w:t>
            </w:r>
            <w:r w:rsidR="0004197B">
              <w:t xml:space="preserve">, Business &amp; IT, </w:t>
            </w:r>
            <w:r w:rsidRPr="001717CC">
              <w:t>Chisholm Institute</w:t>
            </w:r>
          </w:p>
          <w:p w14:paraId="25BB8BD2" w14:textId="77777777" w:rsidR="000853A1" w:rsidRDefault="0099664F" w:rsidP="00242716">
            <w:pPr>
              <w:pStyle w:val="Guidingtext"/>
              <w:rPr>
                <w:i/>
                <w:iCs/>
              </w:rPr>
            </w:pPr>
            <w:r w:rsidRPr="001717CC">
              <w:t>Daryl Sutton</w:t>
            </w:r>
            <w:r w:rsidR="0004197B">
              <w:t xml:space="preserve">, Manager VET Unit, </w:t>
            </w:r>
            <w:r w:rsidRPr="001717CC">
              <w:t>V</w:t>
            </w:r>
            <w:r w:rsidR="0004197B">
              <w:t>ictorian Curriculum &amp; Assessment Authority (V</w:t>
            </w:r>
            <w:r w:rsidRPr="001717CC">
              <w:t>CAA</w:t>
            </w:r>
            <w:r w:rsidR="0004197B">
              <w:t>)</w:t>
            </w:r>
          </w:p>
          <w:p w14:paraId="26EFCE0F" w14:textId="77777777" w:rsidR="000853A1" w:rsidRDefault="000853A1" w:rsidP="00EC4EA5">
            <w:pPr>
              <w:pStyle w:val="Bodycopy"/>
            </w:pPr>
          </w:p>
          <w:p w14:paraId="58C0D5F6" w14:textId="77777777" w:rsidR="000C7FA9" w:rsidRPr="00E02BE6" w:rsidRDefault="000C7FA9" w:rsidP="00242716">
            <w:pPr>
              <w:pStyle w:val="Guidingtext"/>
            </w:pPr>
            <w:r>
              <w:t>In attendance:</w:t>
            </w:r>
          </w:p>
          <w:p w14:paraId="78DD2743" w14:textId="77777777" w:rsidR="000C7FA9" w:rsidRPr="00E02BE6" w:rsidRDefault="00AB3F12" w:rsidP="00242716">
            <w:pPr>
              <w:pStyle w:val="Guidingtext"/>
            </w:pPr>
            <w:r>
              <w:lastRenderedPageBreak/>
              <w:t>Alan Daniel, Curriculum Maintenance Manager, Business Industries, Chisholm Institute</w:t>
            </w:r>
          </w:p>
          <w:p w14:paraId="573840EE" w14:textId="77777777" w:rsidR="00AB3F12" w:rsidRPr="00E02BE6" w:rsidRDefault="00AB3F12" w:rsidP="00242716">
            <w:pPr>
              <w:pStyle w:val="Guidingtext"/>
            </w:pPr>
            <w:r>
              <w:t xml:space="preserve">Colleen Mandaliti, </w:t>
            </w:r>
            <w:r w:rsidR="00C52E80">
              <w:t>Project Manager / Writer</w:t>
            </w:r>
          </w:p>
          <w:p w14:paraId="241FD396" w14:textId="77777777" w:rsidR="004359F1" w:rsidRPr="00E02BE6" w:rsidRDefault="004359F1" w:rsidP="00242716">
            <w:pPr>
              <w:pStyle w:val="Guidingtext"/>
            </w:pPr>
            <w:r>
              <w:t xml:space="preserve">Bernadette Stumpf, </w:t>
            </w:r>
            <w:r w:rsidR="00C52E80">
              <w:t>Curriculum Writer</w:t>
            </w:r>
          </w:p>
          <w:p w14:paraId="7404F542" w14:textId="77777777" w:rsidR="004359F1" w:rsidRPr="00E02BE6" w:rsidRDefault="004359F1" w:rsidP="00242716">
            <w:pPr>
              <w:pStyle w:val="Guidingtext"/>
            </w:pPr>
            <w:r>
              <w:t xml:space="preserve">Gabriele Giofre, </w:t>
            </w:r>
            <w:r w:rsidR="00C52E80">
              <w:t>Curriculum Advisor</w:t>
            </w:r>
          </w:p>
          <w:p w14:paraId="7D41E806" w14:textId="77777777" w:rsidR="00491C75" w:rsidRDefault="00491C75" w:rsidP="00EC4EA5">
            <w:pPr>
              <w:pStyle w:val="Bodycopy"/>
            </w:pPr>
          </w:p>
          <w:p w14:paraId="168D0BC9" w14:textId="77777777" w:rsidR="00674B99" w:rsidRPr="00E02BE6" w:rsidRDefault="00C96C8F" w:rsidP="00242716">
            <w:pPr>
              <w:pStyle w:val="Guidingtext"/>
            </w:pPr>
            <w:r w:rsidRPr="00C96C8F">
              <w:t xml:space="preserve">The outcomes of several national </w:t>
            </w:r>
            <w:r w:rsidR="00863DFD">
              <w:t xml:space="preserve">training package qualifications </w:t>
            </w:r>
            <w:r w:rsidRPr="00C96C8F">
              <w:t xml:space="preserve">were carefully </w:t>
            </w:r>
            <w:r w:rsidR="00491C75">
              <w:t xml:space="preserve">reviewed </w:t>
            </w:r>
            <w:r w:rsidR="00863DFD">
              <w:t xml:space="preserve">during research and consultation </w:t>
            </w:r>
            <w:r w:rsidRPr="00C96C8F">
              <w:t xml:space="preserve">with respect to their potential application to the course context.  Feedback from the </w:t>
            </w:r>
            <w:r w:rsidR="00034B59">
              <w:t>consultation</w:t>
            </w:r>
            <w:r w:rsidRPr="00C96C8F">
              <w:t xml:space="preserve"> indicated that </w:t>
            </w:r>
            <w:r w:rsidR="00674B99">
              <w:t xml:space="preserve">packaging rules and </w:t>
            </w:r>
            <w:r w:rsidR="002E2570">
              <w:t xml:space="preserve">existing units did not adequately cover the breadth and depth of </w:t>
            </w:r>
            <w:r w:rsidR="00DF3477">
              <w:t>skills and knowledge to enable career exploration and development of skills for working with a range of enabling technologies.</w:t>
            </w:r>
          </w:p>
          <w:p w14:paraId="3C09D6F7" w14:textId="77777777" w:rsidR="00DF3477" w:rsidRPr="00E02BE6" w:rsidRDefault="00C96C8F" w:rsidP="00242716">
            <w:pPr>
              <w:pStyle w:val="Guidingtext"/>
            </w:pPr>
            <w:r w:rsidRPr="00C96C8F">
              <w:t>This resulted in new unit development</w:t>
            </w:r>
            <w:r w:rsidR="00DF3477">
              <w:t xml:space="preserve"> to meet these additional needs</w:t>
            </w:r>
            <w:r w:rsidRPr="00C96C8F">
              <w:t>.</w:t>
            </w:r>
          </w:p>
          <w:p w14:paraId="60889D5E" w14:textId="77777777" w:rsidR="002D1C89" w:rsidRPr="00E02BE6" w:rsidRDefault="002D1C89" w:rsidP="00242716">
            <w:pPr>
              <w:pStyle w:val="Guidingtext"/>
            </w:pPr>
            <w:r w:rsidRPr="008645F6">
              <w:t>This course:</w:t>
            </w:r>
          </w:p>
          <w:p w14:paraId="7409FE9B" w14:textId="77777777" w:rsidR="002D1C89" w:rsidRPr="008645F6" w:rsidRDefault="002D1C89" w:rsidP="00857B6F">
            <w:pPr>
              <w:pStyle w:val="ListBullet2"/>
              <w:rPr>
                <w:i/>
                <w:iCs/>
              </w:rPr>
            </w:pPr>
            <w:r w:rsidRPr="008645F6">
              <w:t>does not duplicate, by title or coverage, the outcomes of an endorsed training package qualification or skill set</w:t>
            </w:r>
          </w:p>
          <w:p w14:paraId="3E7969E2" w14:textId="77777777" w:rsidR="002D1C89" w:rsidRPr="008645F6" w:rsidRDefault="002D1C89" w:rsidP="00857B6F">
            <w:pPr>
              <w:pStyle w:val="ListBullet2"/>
              <w:rPr>
                <w:i/>
                <w:iCs/>
              </w:rPr>
            </w:pPr>
            <w:r w:rsidRPr="008645F6">
              <w:t>is not a subset of a single training package qualification that could be recognised through one or more statements of attainment or a skill set</w:t>
            </w:r>
            <w:r w:rsidR="00255EF9">
              <w:t>.</w:t>
            </w:r>
          </w:p>
          <w:p w14:paraId="52DFDA64" w14:textId="77777777" w:rsidR="002D1C89" w:rsidRPr="008645F6" w:rsidRDefault="002D1C89" w:rsidP="00857B6F">
            <w:pPr>
              <w:pStyle w:val="ListBullet2"/>
              <w:rPr>
                <w:i/>
                <w:iCs/>
              </w:rPr>
            </w:pPr>
            <w:r w:rsidRPr="008645F6">
              <w:t>does not include units of competency additional to those in a training package qualification that could be recognised through statements of attainment in addition to the qualification</w:t>
            </w:r>
          </w:p>
          <w:p w14:paraId="152BE2D1" w14:textId="0755AC8B" w:rsidR="00982853" w:rsidRPr="003C53D5" w:rsidRDefault="00A112D9" w:rsidP="00857B6F">
            <w:pPr>
              <w:pStyle w:val="ListBullet2"/>
              <w:rPr>
                <w:i/>
                <w:iCs/>
              </w:rPr>
            </w:pPr>
            <w:r w:rsidRPr="008645F6">
              <w:t>does not comprise units that duplicate units of competency of a training package qualification.</w:t>
            </w:r>
          </w:p>
        </w:tc>
      </w:tr>
      <w:tr w:rsidR="003F506B" w:rsidRPr="00982853" w14:paraId="5B878C28" w14:textId="77777777" w:rsidTr="003132DA">
        <w:tc>
          <w:tcPr>
            <w:tcW w:w="3119" w:type="dxa"/>
          </w:tcPr>
          <w:p w14:paraId="2842EBC7" w14:textId="66C1F672" w:rsidR="003F506B" w:rsidRPr="009F04FF" w:rsidRDefault="003F506B" w:rsidP="003F506B">
            <w:pPr>
              <w:pStyle w:val="SectionBSubsection"/>
              <w:numPr>
                <w:ilvl w:val="0"/>
                <w:numId w:val="0"/>
              </w:numPr>
            </w:pPr>
            <w:bookmarkStart w:id="36" w:name="_Toc95824060"/>
            <w:bookmarkStart w:id="37" w:name="_Toc95831261"/>
            <w:r>
              <w:lastRenderedPageBreak/>
              <w:t xml:space="preserve">3.2 </w:t>
            </w:r>
            <w:r w:rsidRPr="00991ABE">
              <w:t>Review for re-accreditation</w:t>
            </w:r>
            <w:bookmarkEnd w:id="36"/>
            <w:bookmarkEnd w:id="37"/>
          </w:p>
        </w:tc>
        <w:tc>
          <w:tcPr>
            <w:tcW w:w="5953" w:type="dxa"/>
            <w:tcBorders>
              <w:bottom w:val="single" w:sz="4" w:space="0" w:color="auto"/>
            </w:tcBorders>
          </w:tcPr>
          <w:p w14:paraId="2A5C0331" w14:textId="77777777" w:rsidR="003F506B" w:rsidRPr="0058137C" w:rsidRDefault="003F506B" w:rsidP="003F506B">
            <w:pPr>
              <w:pStyle w:val="Bodycopy"/>
            </w:pPr>
            <w:r w:rsidRPr="00271D7F">
              <w:t>Standards 5.1, 5.2, 5.3 and 5.4</w:t>
            </w:r>
            <w:r w:rsidRPr="00AC0265">
              <w:t xml:space="preserve"> </w:t>
            </w:r>
            <w:r w:rsidRPr="00271D7F">
              <w:t xml:space="preserve">AQTF 2021 Standards </w:t>
            </w:r>
            <w:r w:rsidRPr="00AC0265">
              <w:t>for Accredited Courses</w:t>
            </w:r>
          </w:p>
          <w:p w14:paraId="26F336BC" w14:textId="77777777" w:rsidR="003F506B" w:rsidRPr="004832F7" w:rsidRDefault="003F506B" w:rsidP="003F506B">
            <w:pPr>
              <w:pStyle w:val="Guidingtext"/>
              <w:rPr>
                <w:rStyle w:val="Strong"/>
                <w:b w:val="0"/>
                <w:bCs w:val="0"/>
                <w:i/>
                <w:iCs/>
                <w:color w:val="0070C0"/>
              </w:rPr>
            </w:pPr>
            <w:r w:rsidRPr="00E02BE6">
              <w:t>Not applicable</w:t>
            </w:r>
          </w:p>
        </w:tc>
      </w:tr>
      <w:tr w:rsidR="007E1101" w:rsidRPr="00982853" w14:paraId="65838779" w14:textId="77777777" w:rsidTr="003132DA">
        <w:tc>
          <w:tcPr>
            <w:tcW w:w="3119" w:type="dxa"/>
            <w:tcBorders>
              <w:right w:val="nil"/>
            </w:tcBorders>
            <w:shd w:val="clear" w:color="auto" w:fill="DBE5F1"/>
          </w:tcPr>
          <w:p w14:paraId="7A18CDC5" w14:textId="77777777" w:rsidR="000D7FDC" w:rsidRPr="009F04FF" w:rsidRDefault="000D7FDC" w:rsidP="005D2406">
            <w:pPr>
              <w:pStyle w:val="SectionBSubsection"/>
              <w:numPr>
                <w:ilvl w:val="0"/>
                <w:numId w:val="11"/>
              </w:numPr>
            </w:pPr>
            <w:bookmarkStart w:id="38" w:name="_Toc95831262"/>
            <w:r w:rsidRPr="009F04FF">
              <w:t>Course outcomes</w:t>
            </w:r>
            <w:bookmarkEnd w:id="38"/>
          </w:p>
        </w:tc>
        <w:tc>
          <w:tcPr>
            <w:tcW w:w="5953" w:type="dxa"/>
            <w:tcBorders>
              <w:left w:val="nil"/>
            </w:tcBorders>
            <w:shd w:val="clear" w:color="auto" w:fill="DBE5F1"/>
          </w:tcPr>
          <w:p w14:paraId="249AE658" w14:textId="77777777" w:rsidR="000D7FDC" w:rsidRPr="009F04FF" w:rsidRDefault="000D7FDC" w:rsidP="00D90ED4">
            <w:pPr>
              <w:pStyle w:val="Standard"/>
            </w:pPr>
          </w:p>
        </w:tc>
      </w:tr>
      <w:tr w:rsidR="003F506B" w:rsidRPr="00982853" w14:paraId="659EF345" w14:textId="77777777" w:rsidTr="003132DA">
        <w:tc>
          <w:tcPr>
            <w:tcW w:w="3119" w:type="dxa"/>
          </w:tcPr>
          <w:p w14:paraId="01F10E11" w14:textId="472BA8EB" w:rsidR="003F506B" w:rsidRPr="009F04FF" w:rsidRDefault="003F506B" w:rsidP="003F506B">
            <w:pPr>
              <w:pStyle w:val="SectionBSubsection"/>
              <w:numPr>
                <w:ilvl w:val="0"/>
                <w:numId w:val="0"/>
              </w:numPr>
            </w:pPr>
            <w:bookmarkStart w:id="39" w:name="_Toc84493561"/>
            <w:bookmarkStart w:id="40" w:name="_Toc95824062"/>
            <w:bookmarkStart w:id="41" w:name="_Toc95831263"/>
            <w:r w:rsidRPr="00FB1009">
              <w:t>4.1 Qualification level</w:t>
            </w:r>
            <w:bookmarkEnd w:id="39"/>
            <w:bookmarkEnd w:id="40"/>
            <w:bookmarkEnd w:id="41"/>
          </w:p>
        </w:tc>
        <w:tc>
          <w:tcPr>
            <w:tcW w:w="5953" w:type="dxa"/>
          </w:tcPr>
          <w:p w14:paraId="17B5653D" w14:textId="77777777" w:rsidR="003F506B" w:rsidRPr="00E05398" w:rsidRDefault="003F506B" w:rsidP="003F506B">
            <w:pPr>
              <w:pStyle w:val="Bodycopy"/>
              <w:rPr>
                <w:rStyle w:val="Strong"/>
                <w:b w:val="0"/>
                <w:bCs w:val="0"/>
                <w:i w:val="0"/>
                <w:color w:val="000000"/>
                <w14:textFill>
                  <w14:solidFill>
                    <w14:srgbClr w14:val="000000">
                      <w14:lumMod w14:val="75000"/>
                    </w14:srgbClr>
                  </w14:solidFill>
                </w14:textFill>
              </w:rPr>
            </w:pPr>
            <w:r w:rsidRPr="00271D7F">
              <w:rPr>
                <w:rStyle w:val="Strong"/>
                <w:b w:val="0"/>
                <w:bCs w:val="0"/>
              </w:rPr>
              <w:t xml:space="preserve">Standards </w:t>
            </w:r>
            <w:r w:rsidRPr="00AC0265">
              <w:rPr>
                <w:rStyle w:val="Strong"/>
                <w:b w:val="0"/>
                <w:bCs w:val="0"/>
              </w:rPr>
              <w:t xml:space="preserve">5.5 </w:t>
            </w:r>
            <w:r w:rsidRPr="00271D7F">
              <w:t>AQTF 2021 Standards</w:t>
            </w:r>
            <w:r w:rsidRPr="00271D7F">
              <w:rPr>
                <w:rStyle w:val="Strong"/>
                <w:b w:val="0"/>
                <w:bCs w:val="0"/>
              </w:rPr>
              <w:t xml:space="preserve"> </w:t>
            </w:r>
            <w:r w:rsidRPr="00AC0265">
              <w:rPr>
                <w:rStyle w:val="Strong"/>
                <w:b w:val="0"/>
                <w:bCs w:val="0"/>
              </w:rPr>
              <w:t xml:space="preserve">for Accredited Courses </w:t>
            </w:r>
          </w:p>
          <w:p w14:paraId="24F99E72" w14:textId="25CFE9D6" w:rsidR="003F506B" w:rsidRPr="008960BB" w:rsidRDefault="003F506B" w:rsidP="003F506B">
            <w:pPr>
              <w:pStyle w:val="Guidingtext"/>
            </w:pPr>
            <w:r w:rsidRPr="008960BB">
              <w:t xml:space="preserve">The </w:t>
            </w:r>
            <w:r w:rsidRPr="003F506B">
              <w:t>22588VIC CIII in Enabling Technologies is consistent with</w:t>
            </w:r>
            <w:r w:rsidRPr="008960BB">
              <w:t xml:space="preserve"> AQF Level 3 requirements of the Australian Qualifications Framework</w:t>
            </w:r>
            <w:r>
              <w:t xml:space="preserve"> as follows:</w:t>
            </w:r>
            <w:r w:rsidRPr="008960BB">
              <w:t xml:space="preserve"> </w:t>
            </w:r>
          </w:p>
          <w:p w14:paraId="17403842" w14:textId="77777777" w:rsidR="003F506B" w:rsidRPr="009E6BB5" w:rsidRDefault="003F506B" w:rsidP="003F506B">
            <w:pPr>
              <w:pStyle w:val="Guidingtext"/>
            </w:pPr>
            <w:r w:rsidRPr="009E6BB5">
              <w:t xml:space="preserve">Knowledge </w:t>
            </w:r>
          </w:p>
          <w:p w14:paraId="15BB0256" w14:textId="77777777" w:rsidR="003F506B" w:rsidRPr="008960BB" w:rsidRDefault="003F506B" w:rsidP="003F506B">
            <w:pPr>
              <w:pStyle w:val="Guidingtext"/>
            </w:pPr>
            <w:r w:rsidRPr="008960BB">
              <w:t>Graduates will have factual, technical, procedural and theoretical knowledge in technical activities spanning a range of technologies.</w:t>
            </w:r>
          </w:p>
          <w:p w14:paraId="42556639" w14:textId="77777777" w:rsidR="003F506B" w:rsidRPr="009E6BB5" w:rsidRDefault="003F506B" w:rsidP="003F506B">
            <w:pPr>
              <w:pStyle w:val="Guidingtext"/>
            </w:pPr>
            <w:r w:rsidRPr="009E6BB5">
              <w:t xml:space="preserve">Skills </w:t>
            </w:r>
          </w:p>
          <w:p w14:paraId="613F6F66" w14:textId="77777777" w:rsidR="003F506B" w:rsidRPr="008960BB" w:rsidRDefault="003F506B" w:rsidP="003F506B">
            <w:pPr>
              <w:pStyle w:val="Guidingtext"/>
            </w:pPr>
            <w:r w:rsidRPr="008960BB">
              <w:t xml:space="preserve">Graduates will have: </w:t>
            </w:r>
          </w:p>
          <w:p w14:paraId="59A17BF6" w14:textId="77777777" w:rsidR="003F506B" w:rsidRPr="008960BB" w:rsidRDefault="003F506B" w:rsidP="003F506B">
            <w:pPr>
              <w:pStyle w:val="ListBullet2"/>
            </w:pPr>
            <w:r w:rsidRPr="008960BB">
              <w:lastRenderedPageBreak/>
              <w:t>cognitive, technical and communication skills to interpret and act on available enabling technologies information</w:t>
            </w:r>
          </w:p>
          <w:p w14:paraId="231D7964" w14:textId="77777777" w:rsidR="003F506B" w:rsidRPr="008960BB" w:rsidRDefault="003F506B" w:rsidP="003F506B">
            <w:pPr>
              <w:pStyle w:val="ListBullet2"/>
            </w:pPr>
            <w:r w:rsidRPr="008960BB">
              <w:t>cognitive and communication skills to apply within relevant enabling technology contexts</w:t>
            </w:r>
          </w:p>
          <w:p w14:paraId="3CC6AFD2" w14:textId="77777777" w:rsidR="003F506B" w:rsidRPr="008960BB" w:rsidRDefault="003F506B" w:rsidP="003F506B">
            <w:pPr>
              <w:pStyle w:val="ListBullet2"/>
            </w:pPr>
            <w:r w:rsidRPr="008960BB">
              <w:t xml:space="preserve">capacity to communicate known solutions to a variety of predictable problems and to deal with unforeseen contingencies using known solutions </w:t>
            </w:r>
          </w:p>
          <w:p w14:paraId="2D53D180" w14:textId="77777777" w:rsidR="003F506B" w:rsidRPr="008960BB" w:rsidRDefault="003F506B" w:rsidP="003F506B">
            <w:pPr>
              <w:pStyle w:val="ListBullet2"/>
            </w:pPr>
            <w:r w:rsidRPr="008960BB">
              <w:t>technical and communication skills to provide technical information to a variety of specialist and non-specialist audiences</w:t>
            </w:r>
          </w:p>
          <w:p w14:paraId="0398D68C" w14:textId="77777777" w:rsidR="003F506B" w:rsidRPr="008960BB" w:rsidRDefault="003F506B" w:rsidP="003F506B">
            <w:pPr>
              <w:pStyle w:val="ListBullet2"/>
            </w:pPr>
            <w:r w:rsidRPr="008960BB">
              <w:t>technical skills to undertake routine and some non-routine tasks in a range of skilled enabling technologies operations.</w:t>
            </w:r>
          </w:p>
          <w:p w14:paraId="196B716F" w14:textId="77777777" w:rsidR="003F506B" w:rsidRPr="009E6BB5" w:rsidRDefault="003F506B" w:rsidP="003F506B">
            <w:pPr>
              <w:pStyle w:val="Guidingtext"/>
            </w:pPr>
            <w:r w:rsidRPr="009E6BB5">
              <w:t xml:space="preserve">Application of knowledge and skills </w:t>
            </w:r>
          </w:p>
          <w:p w14:paraId="49EB681F" w14:textId="77777777" w:rsidR="003F506B" w:rsidRPr="008960BB" w:rsidRDefault="003F506B" w:rsidP="003F506B">
            <w:pPr>
              <w:pStyle w:val="Guidingtext"/>
            </w:pPr>
            <w:r w:rsidRPr="008960BB">
              <w:t>Graduates will be able to demonstrate the application of knowledge and skills in the use of enabling technologies:</w:t>
            </w:r>
          </w:p>
          <w:p w14:paraId="67063AF6" w14:textId="77777777" w:rsidR="003F506B" w:rsidRPr="008960BB" w:rsidRDefault="003F506B" w:rsidP="003F506B">
            <w:pPr>
              <w:pStyle w:val="ListBullet2"/>
              <w:ind w:left="641" w:hanging="357"/>
            </w:pPr>
            <w:r w:rsidRPr="008960BB">
              <w:t xml:space="preserve">with discretion and judgement in the selection of equipment, services or contingency measures </w:t>
            </w:r>
          </w:p>
          <w:p w14:paraId="7510D711" w14:textId="77777777" w:rsidR="003F506B" w:rsidRPr="008960BB" w:rsidRDefault="003F506B" w:rsidP="003F506B">
            <w:pPr>
              <w:pStyle w:val="ListBullet2"/>
              <w:ind w:left="641" w:hanging="357"/>
            </w:pPr>
            <w:r w:rsidRPr="008960BB">
              <w:t xml:space="preserve">to adapt and transfer skills and knowledge within known routines, methods, procedures and time constraints </w:t>
            </w:r>
          </w:p>
          <w:p w14:paraId="22179001" w14:textId="77777777" w:rsidR="003F506B" w:rsidRPr="008960BB" w:rsidRDefault="003F506B" w:rsidP="003F506B">
            <w:pPr>
              <w:pStyle w:val="ListBullet2"/>
              <w:ind w:left="641" w:hanging="357"/>
            </w:pPr>
            <w:r w:rsidRPr="008960BB">
              <w:t>in contexts that include taking responsibility for own outputs in work and learning including participation in teams and taking limited responsibility for the output of others within established parameters.</w:t>
            </w:r>
          </w:p>
          <w:p w14:paraId="7CFC2E55" w14:textId="77777777" w:rsidR="003F506B" w:rsidRPr="009E6BB5" w:rsidRDefault="003F506B" w:rsidP="003F506B">
            <w:pPr>
              <w:pStyle w:val="Guidingtext"/>
            </w:pPr>
            <w:r w:rsidRPr="009E6BB5">
              <w:t>Volume of learning</w:t>
            </w:r>
          </w:p>
          <w:p w14:paraId="718A6704" w14:textId="62B0CCDF" w:rsidR="003F506B" w:rsidRPr="00A33E50" w:rsidRDefault="003F506B" w:rsidP="003F506B">
            <w:pPr>
              <w:pStyle w:val="Guidingtext"/>
            </w:pPr>
            <w:r w:rsidRPr="008960BB">
              <w:t xml:space="preserve">The </w:t>
            </w:r>
            <w:r>
              <w:t xml:space="preserve">volume of learning for this qualification is typically </w:t>
            </w:r>
            <w:r w:rsidRPr="008960BB">
              <w:t>one to two years. This is made up of the structured learning component of the course combined with the self-directed learning activities such as information gathering, work</w:t>
            </w:r>
            <w:r>
              <w:t xml:space="preserve">place-based </w:t>
            </w:r>
            <w:r w:rsidRPr="008960BB">
              <w:t>learning, completing assessment tasks within the context of an inquiry-based learning theory.</w:t>
            </w:r>
          </w:p>
        </w:tc>
      </w:tr>
      <w:tr w:rsidR="003F506B" w:rsidRPr="00982853" w14:paraId="4677C624" w14:textId="77777777" w:rsidTr="003132DA">
        <w:tc>
          <w:tcPr>
            <w:tcW w:w="3119" w:type="dxa"/>
          </w:tcPr>
          <w:p w14:paraId="1DE790C9" w14:textId="42ACC891" w:rsidR="003F506B" w:rsidRPr="009F04FF" w:rsidRDefault="003F506B" w:rsidP="003F506B">
            <w:pPr>
              <w:pStyle w:val="SectionBSubsection"/>
              <w:numPr>
                <w:ilvl w:val="0"/>
                <w:numId w:val="0"/>
              </w:numPr>
              <w:ind w:left="360" w:hanging="360"/>
            </w:pPr>
            <w:bookmarkStart w:id="42" w:name="_Toc84493562"/>
            <w:bookmarkStart w:id="43" w:name="_Toc95824063"/>
            <w:bookmarkStart w:id="44" w:name="_Toc95831264"/>
            <w:r w:rsidRPr="00FB1009">
              <w:lastRenderedPageBreak/>
              <w:t>4.2 Foundation skills</w:t>
            </w:r>
            <w:bookmarkEnd w:id="42"/>
            <w:bookmarkEnd w:id="43"/>
            <w:bookmarkEnd w:id="44"/>
          </w:p>
        </w:tc>
        <w:tc>
          <w:tcPr>
            <w:tcW w:w="5953" w:type="dxa"/>
          </w:tcPr>
          <w:p w14:paraId="57AA2604" w14:textId="77777777" w:rsidR="003F506B" w:rsidRPr="00E05398" w:rsidRDefault="003F506B" w:rsidP="003F506B">
            <w:pPr>
              <w:pStyle w:val="Bodycopy"/>
              <w:rPr>
                <w:rStyle w:val="Strong"/>
                <w:b w:val="0"/>
                <w:bCs w:val="0"/>
                <w:i w:val="0"/>
                <w:color w:val="000000"/>
                <w14:textFill>
                  <w14:solidFill>
                    <w14:srgbClr w14:val="000000">
                      <w14:lumMod w14:val="75000"/>
                    </w14:srgbClr>
                  </w14:solidFill>
                </w14:textFill>
              </w:rPr>
            </w:pPr>
            <w:r w:rsidRPr="00271D7F">
              <w:rPr>
                <w:rStyle w:val="Strong"/>
                <w:b w:val="0"/>
                <w:bCs w:val="0"/>
              </w:rPr>
              <w:t>Standard 5.6</w:t>
            </w:r>
            <w:r w:rsidRPr="00AC0265">
              <w:rPr>
                <w:rStyle w:val="Strong"/>
                <w:b w:val="0"/>
                <w:bCs w:val="0"/>
              </w:rPr>
              <w:t xml:space="preserve"> </w:t>
            </w:r>
            <w:r w:rsidRPr="00271D7F">
              <w:t>AQTF 2021 Standards</w:t>
            </w:r>
            <w:r w:rsidRPr="00271D7F">
              <w:rPr>
                <w:rStyle w:val="Strong"/>
                <w:b w:val="0"/>
                <w:bCs w:val="0"/>
              </w:rPr>
              <w:t xml:space="preserve"> </w:t>
            </w:r>
            <w:r w:rsidRPr="00AC0265">
              <w:rPr>
                <w:rStyle w:val="Strong"/>
                <w:b w:val="0"/>
                <w:bCs w:val="0"/>
              </w:rPr>
              <w:t>for Accredited Courses</w:t>
            </w:r>
          </w:p>
          <w:p w14:paraId="30479DA6" w14:textId="2B7F923C" w:rsidR="003F506B" w:rsidRPr="00A33E50" w:rsidRDefault="003F506B" w:rsidP="003F506B">
            <w:pPr>
              <w:pStyle w:val="Guidingtext"/>
            </w:pPr>
            <w:r w:rsidRPr="00A5450C">
              <w:t>The Foundation Skills Qualification Summary (Appendix A) provides a summary of the foundation skills to be achieved in the course. Foundation skills relevant to the course are</w:t>
            </w:r>
            <w:r>
              <w:t xml:space="preserve"> further</w:t>
            </w:r>
            <w:r w:rsidRPr="00A5450C">
              <w:t xml:space="preserve"> detailed in each unit of competency.</w:t>
            </w:r>
            <w:r w:rsidRPr="00A33E50">
              <w:t xml:space="preserve"> </w:t>
            </w:r>
          </w:p>
        </w:tc>
      </w:tr>
      <w:tr w:rsidR="003F506B" w:rsidRPr="00982853" w14:paraId="53F1A868" w14:textId="77777777" w:rsidTr="003132DA">
        <w:tc>
          <w:tcPr>
            <w:tcW w:w="3119" w:type="dxa"/>
          </w:tcPr>
          <w:p w14:paraId="3894F5AA" w14:textId="77777777" w:rsidR="003F506B" w:rsidRPr="00FB1009" w:rsidRDefault="003F506B" w:rsidP="003F506B">
            <w:pPr>
              <w:pStyle w:val="SectionBSubsection"/>
              <w:numPr>
                <w:ilvl w:val="0"/>
                <w:numId w:val="0"/>
              </w:numPr>
              <w:ind w:left="360" w:hanging="360"/>
            </w:pPr>
            <w:bookmarkStart w:id="45" w:name="_Toc84493563"/>
            <w:bookmarkStart w:id="46" w:name="_Toc95824064"/>
            <w:bookmarkStart w:id="47" w:name="_Toc95831265"/>
            <w:r>
              <w:t xml:space="preserve">4.3 Recognition given to the </w:t>
            </w:r>
            <w:r w:rsidRPr="00FB1009">
              <w:t>course</w:t>
            </w:r>
            <w:bookmarkEnd w:id="45"/>
            <w:bookmarkEnd w:id="46"/>
            <w:bookmarkEnd w:id="47"/>
          </w:p>
          <w:p w14:paraId="218AA18E" w14:textId="45A13A39" w:rsidR="003F506B" w:rsidRPr="00D6649A" w:rsidRDefault="003F506B" w:rsidP="003F506B">
            <w:pPr>
              <w:rPr>
                <w:rStyle w:val="Strong"/>
              </w:rPr>
            </w:pPr>
            <w:r w:rsidRPr="00991ABE">
              <w:t xml:space="preserve"> </w:t>
            </w:r>
            <w:r w:rsidRPr="00991ABE">
              <w:tab/>
              <w:t xml:space="preserve"> </w:t>
            </w:r>
          </w:p>
        </w:tc>
        <w:tc>
          <w:tcPr>
            <w:tcW w:w="5953" w:type="dxa"/>
          </w:tcPr>
          <w:p w14:paraId="5E647B82" w14:textId="77777777" w:rsidR="003F506B" w:rsidRPr="0058137C" w:rsidRDefault="003F506B" w:rsidP="003F506B">
            <w:pPr>
              <w:pStyle w:val="Bodycopy"/>
            </w:pPr>
            <w:r w:rsidRPr="00AC0265">
              <w:t>Standard 5.7 AQTF 2021 Standards for Accredited Courses</w:t>
            </w:r>
          </w:p>
          <w:p w14:paraId="4FE30989" w14:textId="77777777" w:rsidR="003F506B" w:rsidRPr="00655E3B" w:rsidRDefault="003F506B" w:rsidP="003F506B">
            <w:pPr>
              <w:pStyle w:val="Guidingtext"/>
            </w:pPr>
            <w:r w:rsidRPr="00655E3B">
              <w:rPr>
                <w:rStyle w:val="Strong"/>
                <w:b w:val="0"/>
                <w:bCs w:val="0"/>
              </w:rPr>
              <w:t>Not applicable</w:t>
            </w:r>
          </w:p>
        </w:tc>
      </w:tr>
      <w:tr w:rsidR="003F506B" w:rsidRPr="00982853" w14:paraId="1C527313" w14:textId="77777777" w:rsidTr="003132DA">
        <w:tc>
          <w:tcPr>
            <w:tcW w:w="3119" w:type="dxa"/>
          </w:tcPr>
          <w:p w14:paraId="578F76BC" w14:textId="6F09C921" w:rsidR="003F506B" w:rsidRPr="003F506B" w:rsidRDefault="003F506B" w:rsidP="003F506B">
            <w:pPr>
              <w:pStyle w:val="SectionBSubsection"/>
              <w:numPr>
                <w:ilvl w:val="0"/>
                <w:numId w:val="0"/>
              </w:numPr>
              <w:ind w:left="360" w:hanging="360"/>
              <w:rPr>
                <w:rStyle w:val="Strong"/>
                <w:b/>
                <w:bCs w:val="0"/>
              </w:rPr>
            </w:pPr>
            <w:bookmarkStart w:id="48" w:name="_Toc84493564"/>
            <w:bookmarkStart w:id="49" w:name="_Toc95824065"/>
            <w:bookmarkStart w:id="50" w:name="_Toc95831266"/>
            <w:r w:rsidRPr="007C7882">
              <w:t>4.4 Licensing/regulatory requirements</w:t>
            </w:r>
            <w:bookmarkEnd w:id="48"/>
            <w:bookmarkEnd w:id="49"/>
            <w:bookmarkEnd w:id="50"/>
            <w:r w:rsidRPr="007C7882">
              <w:t xml:space="preserve"> </w:t>
            </w:r>
          </w:p>
        </w:tc>
        <w:tc>
          <w:tcPr>
            <w:tcW w:w="5953" w:type="dxa"/>
            <w:tcBorders>
              <w:bottom w:val="single" w:sz="4" w:space="0" w:color="auto"/>
            </w:tcBorders>
          </w:tcPr>
          <w:p w14:paraId="35CAE197" w14:textId="77777777" w:rsidR="003F506B" w:rsidRPr="00A33E50" w:rsidRDefault="003F506B" w:rsidP="003F506B">
            <w:pPr>
              <w:pStyle w:val="Bodycopy"/>
              <w:rPr>
                <w:rStyle w:val="Strong"/>
                <w:b w:val="0"/>
                <w:bCs w:val="0"/>
                <w:lang w:val="en-GB" w:eastAsia="en-GB"/>
              </w:rPr>
            </w:pPr>
            <w:r w:rsidRPr="00A33E50">
              <w:rPr>
                <w:rStyle w:val="Strong"/>
                <w:b w:val="0"/>
                <w:bCs w:val="0"/>
              </w:rPr>
              <w:t xml:space="preserve">Standard 5.7 </w:t>
            </w:r>
            <w:r w:rsidRPr="00E03814">
              <w:t>AQTF 2021 Standards</w:t>
            </w:r>
            <w:r w:rsidRPr="00A33E50">
              <w:rPr>
                <w:rStyle w:val="Strong"/>
                <w:b w:val="0"/>
                <w:bCs w:val="0"/>
              </w:rPr>
              <w:t xml:space="preserve"> for Accredited Courses </w:t>
            </w:r>
          </w:p>
          <w:p w14:paraId="0F681569" w14:textId="77777777" w:rsidR="003F506B" w:rsidRDefault="003F506B" w:rsidP="003F506B">
            <w:pPr>
              <w:pStyle w:val="Guidingtext"/>
              <w:rPr>
                <w:rStyle w:val="Strong"/>
                <w:b w:val="0"/>
                <w:bCs w:val="0"/>
              </w:rPr>
            </w:pPr>
            <w:r w:rsidRPr="00655E3B">
              <w:rPr>
                <w:rStyle w:val="Strong"/>
                <w:b w:val="0"/>
                <w:bCs w:val="0"/>
              </w:rPr>
              <w:t>Not applicable</w:t>
            </w:r>
          </w:p>
          <w:p w14:paraId="433D28C9" w14:textId="09189711" w:rsidR="008E5B54" w:rsidRPr="00A33E50" w:rsidRDefault="008E5B54" w:rsidP="003F506B">
            <w:pPr>
              <w:pStyle w:val="Guidingtext"/>
            </w:pPr>
          </w:p>
        </w:tc>
      </w:tr>
      <w:tr w:rsidR="007E1101" w:rsidRPr="00982853" w14:paraId="7EEFFA96" w14:textId="77777777" w:rsidTr="003132DA">
        <w:tc>
          <w:tcPr>
            <w:tcW w:w="3119" w:type="dxa"/>
            <w:tcBorders>
              <w:right w:val="nil"/>
            </w:tcBorders>
            <w:shd w:val="clear" w:color="auto" w:fill="DBE5F1"/>
          </w:tcPr>
          <w:p w14:paraId="22156164" w14:textId="77777777" w:rsidR="000D7FDC" w:rsidRPr="009F04FF" w:rsidRDefault="000D7FDC" w:rsidP="005C1435">
            <w:pPr>
              <w:pStyle w:val="SectionBSubsection"/>
            </w:pPr>
            <w:bookmarkStart w:id="51" w:name="_Toc95831267"/>
            <w:r w:rsidRPr="009F04FF">
              <w:lastRenderedPageBreak/>
              <w:t>Course rules</w:t>
            </w:r>
            <w:bookmarkEnd w:id="51"/>
          </w:p>
        </w:tc>
        <w:tc>
          <w:tcPr>
            <w:tcW w:w="5953" w:type="dxa"/>
            <w:tcBorders>
              <w:left w:val="nil"/>
            </w:tcBorders>
            <w:shd w:val="clear" w:color="auto" w:fill="DBE5F1"/>
          </w:tcPr>
          <w:p w14:paraId="294609BA" w14:textId="77777777" w:rsidR="000D7FDC" w:rsidRPr="009F04FF" w:rsidRDefault="000D7FDC" w:rsidP="00D90ED4">
            <w:pPr>
              <w:pStyle w:val="Standard"/>
            </w:pPr>
          </w:p>
        </w:tc>
      </w:tr>
      <w:tr w:rsidR="00982853" w:rsidRPr="00982853" w14:paraId="568B93D2" w14:textId="77777777" w:rsidTr="003132DA">
        <w:tc>
          <w:tcPr>
            <w:tcW w:w="9072" w:type="dxa"/>
            <w:gridSpan w:val="2"/>
            <w:shd w:val="clear" w:color="auto" w:fill="auto"/>
          </w:tcPr>
          <w:p w14:paraId="576D3A69" w14:textId="77777777" w:rsidR="00D124EC" w:rsidRPr="00972E5C" w:rsidRDefault="00D124EC" w:rsidP="00EC4EA5">
            <w:pPr>
              <w:pStyle w:val="Bodycopy"/>
            </w:pPr>
            <w:r w:rsidRPr="00972E5C">
              <w:t xml:space="preserve">Standards 5.8 and 5.9 AQTF </w:t>
            </w:r>
            <w:r w:rsidR="00AC0265" w:rsidRPr="00972E5C">
              <w:t xml:space="preserve">2021 </w:t>
            </w:r>
            <w:r w:rsidRPr="00972E5C">
              <w:t>Standards for Accredited courses</w:t>
            </w:r>
          </w:p>
          <w:p w14:paraId="265F7352" w14:textId="6E7A9842" w:rsidR="00DA6D0C" w:rsidRPr="008E5B54" w:rsidRDefault="00DA6D0C" w:rsidP="008E5B54">
            <w:pPr>
              <w:pStyle w:val="SectionBSubsection2"/>
            </w:pPr>
            <w:bookmarkStart w:id="52" w:name="_Toc95831268"/>
            <w:r w:rsidRPr="008E5B54">
              <w:t>Course structure</w:t>
            </w:r>
            <w:bookmarkEnd w:id="52"/>
            <w:r w:rsidRPr="008E5B54">
              <w:t xml:space="preserve"> </w:t>
            </w:r>
          </w:p>
          <w:p w14:paraId="54D398BA" w14:textId="77777777" w:rsidR="00467AF7" w:rsidRPr="00972E5C" w:rsidRDefault="00467AF7" w:rsidP="009927C6">
            <w:pPr>
              <w:keepNext/>
              <w:rPr>
                <w:rFonts w:ascii="Arial" w:hAnsi="Arial" w:cs="Arial"/>
                <w:sz w:val="22"/>
                <w:szCs w:val="22"/>
              </w:rPr>
            </w:pPr>
          </w:p>
          <w:p w14:paraId="5497099C" w14:textId="2A1B2701" w:rsidR="009927C6" w:rsidRDefault="009927C6" w:rsidP="00972E5C">
            <w:pPr>
              <w:keepNext/>
              <w:rPr>
                <w:rFonts w:ascii="Arial" w:hAnsi="Arial" w:cs="Arial"/>
                <w:sz w:val="22"/>
                <w:szCs w:val="22"/>
              </w:rPr>
            </w:pPr>
            <w:r w:rsidRPr="00972E5C">
              <w:rPr>
                <w:rFonts w:ascii="Arial" w:hAnsi="Arial" w:cs="Arial"/>
                <w:sz w:val="22"/>
                <w:szCs w:val="22"/>
              </w:rPr>
              <w:t xml:space="preserve">To achieve the qualification </w:t>
            </w:r>
            <w:r w:rsidR="00887E37">
              <w:rPr>
                <w:rFonts w:ascii="Arial" w:hAnsi="Arial" w:cs="Arial"/>
                <w:sz w:val="22"/>
                <w:szCs w:val="22"/>
              </w:rPr>
              <w:t>22588VIC</w:t>
            </w:r>
            <w:r w:rsidR="009A520F" w:rsidRPr="00972E5C">
              <w:rPr>
                <w:rFonts w:ascii="Arial" w:hAnsi="Arial" w:cs="Arial"/>
                <w:sz w:val="22"/>
                <w:szCs w:val="22"/>
              </w:rPr>
              <w:t xml:space="preserve"> Certificate III in Enabling Technologies</w:t>
            </w:r>
            <w:r w:rsidRPr="00972E5C">
              <w:rPr>
                <w:rFonts w:ascii="Arial" w:hAnsi="Arial" w:cs="Arial"/>
                <w:sz w:val="22"/>
                <w:szCs w:val="22"/>
              </w:rPr>
              <w:t xml:space="preserve"> the learner must successfully complete a total of </w:t>
            </w:r>
            <w:r w:rsidR="00AE15F4" w:rsidRPr="00972E5C">
              <w:rPr>
                <w:rFonts w:ascii="Arial" w:hAnsi="Arial" w:cs="Arial"/>
                <w:sz w:val="22"/>
                <w:szCs w:val="22"/>
              </w:rPr>
              <w:t>14</w:t>
            </w:r>
            <w:r w:rsidRPr="00972E5C">
              <w:rPr>
                <w:rFonts w:ascii="Arial" w:hAnsi="Arial" w:cs="Arial"/>
                <w:sz w:val="22"/>
                <w:szCs w:val="22"/>
              </w:rPr>
              <w:t xml:space="preserve"> units comprising:</w:t>
            </w:r>
          </w:p>
          <w:p w14:paraId="22ECF3A7" w14:textId="77777777" w:rsidR="00FB6AC5" w:rsidRDefault="00556D80" w:rsidP="000A5498">
            <w:pPr>
              <w:pStyle w:val="ListBullet"/>
              <w:rPr>
                <w:lang w:val="en-AU" w:eastAsia="en-US"/>
              </w:rPr>
            </w:pPr>
            <w:r w:rsidRPr="00B4435B">
              <w:rPr>
                <w:lang w:val="en-AU" w:eastAsia="en-US"/>
              </w:rPr>
              <w:t>6 core units</w:t>
            </w:r>
            <w:r w:rsidRPr="00B4435B">
              <w:rPr>
                <w:lang w:val="en-AU" w:eastAsia="en-US"/>
              </w:rPr>
              <w:tab/>
            </w:r>
          </w:p>
          <w:p w14:paraId="6F4489C4" w14:textId="0326ECEE" w:rsidR="00556D80" w:rsidRPr="00FB6AC5" w:rsidRDefault="00556D80" w:rsidP="000A5498">
            <w:pPr>
              <w:pStyle w:val="ListBullet"/>
              <w:rPr>
                <w:lang w:val="en-AU" w:eastAsia="en-US"/>
              </w:rPr>
            </w:pPr>
            <w:r w:rsidRPr="00FB6AC5">
              <w:rPr>
                <w:lang w:val="en-AU" w:eastAsia="en-US"/>
              </w:rPr>
              <w:t>8 elective units</w:t>
            </w:r>
          </w:p>
          <w:p w14:paraId="7DE53764" w14:textId="77777777" w:rsidR="00D13234" w:rsidRPr="00972E5C" w:rsidRDefault="00D13234" w:rsidP="00D13234">
            <w:pPr>
              <w:ind w:left="360"/>
            </w:pPr>
          </w:p>
          <w:p w14:paraId="792A8DA1" w14:textId="6D3B969B" w:rsidR="00D773D3" w:rsidRDefault="00DF2152" w:rsidP="009D5370">
            <w:pPr>
              <w:keepNext/>
              <w:rPr>
                <w:rFonts w:ascii="Arial" w:hAnsi="Arial" w:cs="Arial"/>
                <w:sz w:val="22"/>
                <w:szCs w:val="22"/>
              </w:rPr>
            </w:pPr>
            <w:r>
              <w:rPr>
                <w:rFonts w:ascii="Arial" w:hAnsi="Arial" w:cs="Arial"/>
                <w:sz w:val="22"/>
                <w:szCs w:val="22"/>
              </w:rPr>
              <w:t>The eight e</w:t>
            </w:r>
            <w:r w:rsidR="000D5401" w:rsidRPr="00972E5C">
              <w:rPr>
                <w:rFonts w:ascii="Arial" w:hAnsi="Arial" w:cs="Arial"/>
                <w:sz w:val="22"/>
                <w:szCs w:val="22"/>
              </w:rPr>
              <w:t xml:space="preserve">lective units </w:t>
            </w:r>
            <w:r>
              <w:rPr>
                <w:rFonts w:ascii="Arial" w:hAnsi="Arial" w:cs="Arial"/>
                <w:sz w:val="22"/>
                <w:szCs w:val="22"/>
              </w:rPr>
              <w:t xml:space="preserve">must </w:t>
            </w:r>
            <w:r w:rsidR="009927C6" w:rsidRPr="00972E5C">
              <w:rPr>
                <w:rFonts w:ascii="Arial" w:hAnsi="Arial" w:cs="Arial"/>
                <w:sz w:val="22"/>
                <w:szCs w:val="22"/>
              </w:rPr>
              <w:t xml:space="preserve">be selected </w:t>
            </w:r>
            <w:r>
              <w:rPr>
                <w:rFonts w:ascii="Arial" w:hAnsi="Arial" w:cs="Arial"/>
                <w:sz w:val="22"/>
                <w:szCs w:val="22"/>
              </w:rPr>
              <w:t>as follows</w:t>
            </w:r>
            <w:r w:rsidR="00D773D3">
              <w:rPr>
                <w:rFonts w:ascii="Arial" w:hAnsi="Arial" w:cs="Arial"/>
                <w:sz w:val="22"/>
                <w:szCs w:val="22"/>
              </w:rPr>
              <w:t>:</w:t>
            </w:r>
          </w:p>
          <w:p w14:paraId="611EF748" w14:textId="697111E8" w:rsidR="00DC27CA" w:rsidRPr="00972E5C" w:rsidRDefault="00F86295" w:rsidP="000A5498">
            <w:pPr>
              <w:pStyle w:val="ListBullet"/>
            </w:pPr>
            <w:r w:rsidRPr="00972E5C">
              <w:t xml:space="preserve">A minimum of two </w:t>
            </w:r>
            <w:r w:rsidR="00184D23">
              <w:t xml:space="preserve">full </w:t>
            </w:r>
            <w:r w:rsidRPr="00972E5C">
              <w:t xml:space="preserve">streams </w:t>
            </w:r>
            <w:r w:rsidR="00493994">
              <w:t>to</w:t>
            </w:r>
            <w:r w:rsidR="00493994" w:rsidRPr="00972E5C">
              <w:t xml:space="preserve"> </w:t>
            </w:r>
            <w:r w:rsidR="00906BB4" w:rsidRPr="00972E5C">
              <w:t>be selected</w:t>
            </w:r>
            <w:r w:rsidR="0012067A" w:rsidRPr="00972E5C">
              <w:t xml:space="preserve"> </w:t>
            </w:r>
            <w:r w:rsidR="00107ED7">
              <w:t xml:space="preserve">from the list below </w:t>
            </w:r>
            <w:r w:rsidR="0012067A" w:rsidRPr="00972E5C">
              <w:t>as follows</w:t>
            </w:r>
            <w:r w:rsidR="00AB6F19" w:rsidRPr="00972E5C">
              <w:t>:</w:t>
            </w:r>
          </w:p>
          <w:p w14:paraId="2E81A789" w14:textId="0B469070" w:rsidR="00DC27CA" w:rsidRDefault="002D4AED" w:rsidP="00800959">
            <w:pPr>
              <w:pStyle w:val="ListBullet"/>
              <w:ind w:left="1437"/>
            </w:pPr>
            <w:r>
              <w:t xml:space="preserve">Two </w:t>
            </w:r>
            <w:r w:rsidR="00AD4256" w:rsidRPr="00972E5C">
              <w:t xml:space="preserve">Enabling </w:t>
            </w:r>
            <w:r w:rsidR="00AD4256" w:rsidRPr="00972E5C">
              <w:rPr>
                <w:lang w:eastAsia="en-US"/>
              </w:rPr>
              <w:t>S</w:t>
            </w:r>
            <w:r w:rsidR="00DC27CA" w:rsidRPr="00972E5C">
              <w:rPr>
                <w:lang w:eastAsia="en-US"/>
              </w:rPr>
              <w:t>tream</w:t>
            </w:r>
            <w:r>
              <w:rPr>
                <w:lang w:eastAsia="en-US"/>
              </w:rPr>
              <w:t>s</w:t>
            </w:r>
            <w:r>
              <w:t xml:space="preserve"> </w:t>
            </w:r>
            <w:r w:rsidR="00DC27CA" w:rsidRPr="00972E5C">
              <w:t xml:space="preserve"> </w:t>
            </w:r>
          </w:p>
          <w:p w14:paraId="3DA6E0EA" w14:textId="51DA0DF9" w:rsidR="00493994" w:rsidRPr="00A37BB8" w:rsidRDefault="00493994" w:rsidP="005441C0">
            <w:pPr>
              <w:pStyle w:val="Guidingtext"/>
              <w:ind w:left="720"/>
            </w:pPr>
            <w:r w:rsidRPr="00A37BB8">
              <w:t>OR</w:t>
            </w:r>
          </w:p>
          <w:p w14:paraId="014060AF" w14:textId="28569D82" w:rsidR="007D5BF6" w:rsidRDefault="0012067A" w:rsidP="00800959">
            <w:pPr>
              <w:pStyle w:val="ListBullet"/>
              <w:ind w:left="1437"/>
            </w:pPr>
            <w:r w:rsidRPr="00972E5C">
              <w:t>One</w:t>
            </w:r>
            <w:r w:rsidR="00BD06DB" w:rsidRPr="00972E5C">
              <w:t xml:space="preserve"> Enabling Stream </w:t>
            </w:r>
            <w:r w:rsidR="00493994" w:rsidRPr="001B26E5">
              <w:t>and</w:t>
            </w:r>
            <w:r w:rsidR="00493994" w:rsidRPr="00972E5C">
              <w:t xml:space="preserve"> </w:t>
            </w:r>
            <w:r w:rsidR="00AB3307" w:rsidRPr="00972E5C">
              <w:t xml:space="preserve">One </w:t>
            </w:r>
            <w:r w:rsidR="00BD06DB" w:rsidRPr="00972E5C">
              <w:t>S</w:t>
            </w:r>
            <w:r w:rsidR="00C37110" w:rsidRPr="00972E5C">
              <w:t xml:space="preserve">pecialty </w:t>
            </w:r>
            <w:r w:rsidR="00BD06DB" w:rsidRPr="00972E5C">
              <w:t>S</w:t>
            </w:r>
            <w:r w:rsidR="00C37110" w:rsidRPr="00972E5C">
              <w:t>tream</w:t>
            </w:r>
          </w:p>
          <w:p w14:paraId="1DE53DC6" w14:textId="1BEB2EF6" w:rsidR="00135739" w:rsidRDefault="00135739" w:rsidP="00800959">
            <w:pPr>
              <w:pStyle w:val="ListBullet"/>
              <w:numPr>
                <w:ilvl w:val="0"/>
                <w:numId w:val="0"/>
              </w:numPr>
            </w:pPr>
          </w:p>
          <w:p w14:paraId="3420D4CD" w14:textId="79470E23" w:rsidR="00206DBB" w:rsidRDefault="00F9510F" w:rsidP="000A5498">
            <w:pPr>
              <w:pStyle w:val="ListBullet"/>
            </w:pPr>
            <w:r>
              <w:t>W</w:t>
            </w:r>
            <w:r w:rsidR="002B4990" w:rsidRPr="00972E5C">
              <w:t xml:space="preserve">here the two streams selected contain less than </w:t>
            </w:r>
            <w:r w:rsidR="0051682A">
              <w:t xml:space="preserve">the </w:t>
            </w:r>
            <w:r w:rsidR="002B4990">
              <w:t>eight units</w:t>
            </w:r>
            <w:r w:rsidR="0051682A">
              <w:t xml:space="preserve"> required</w:t>
            </w:r>
            <w:r w:rsidR="002B4990">
              <w:t xml:space="preserve">, </w:t>
            </w:r>
            <w:r w:rsidR="008B7992">
              <w:t>the following applies:</w:t>
            </w:r>
          </w:p>
          <w:p w14:paraId="1C2FE40D" w14:textId="34B818B8" w:rsidR="008D1B19" w:rsidRPr="003F506B" w:rsidRDefault="008D1B19" w:rsidP="00800959">
            <w:pPr>
              <w:pStyle w:val="ListBullet"/>
              <w:ind w:left="1437"/>
            </w:pPr>
            <w:r w:rsidRPr="008D1B19">
              <w:t xml:space="preserve">Select up to two elective units that have been designed for career exploration. These have been drawn from the streams and can be selected </w:t>
            </w:r>
            <w:r w:rsidRPr="003F506B">
              <w:t xml:space="preserve">from </w:t>
            </w:r>
            <w:r w:rsidR="00E8410B" w:rsidRPr="003F506B">
              <w:t xml:space="preserve">any of </w:t>
            </w:r>
            <w:r w:rsidRPr="003F506B">
              <w:t>the following:</w:t>
            </w:r>
          </w:p>
          <w:p w14:paraId="17C9B5F0" w14:textId="10B027E4" w:rsidR="008D1B19" w:rsidRPr="003F506B" w:rsidRDefault="00887E37" w:rsidP="00800959">
            <w:pPr>
              <w:pStyle w:val="ListBullet"/>
              <w:numPr>
                <w:ilvl w:val="1"/>
                <w:numId w:val="10"/>
              </w:numPr>
              <w:rPr>
                <w:lang w:eastAsia="en-US"/>
              </w:rPr>
            </w:pPr>
            <w:r w:rsidRPr="003F506B">
              <w:rPr>
                <w:lang w:eastAsia="en-US"/>
              </w:rPr>
              <w:t>VU23142</w:t>
            </w:r>
            <w:r w:rsidR="008D1B19" w:rsidRPr="003F506B">
              <w:rPr>
                <w:lang w:eastAsia="en-US"/>
              </w:rPr>
              <w:t xml:space="preserve"> Investigate applications for smart cities technology</w:t>
            </w:r>
          </w:p>
          <w:p w14:paraId="30556D03" w14:textId="76BF8A30" w:rsidR="008D1B19" w:rsidRPr="003F506B" w:rsidRDefault="00887E37" w:rsidP="00800959">
            <w:pPr>
              <w:pStyle w:val="ListBullet"/>
              <w:numPr>
                <w:ilvl w:val="1"/>
                <w:numId w:val="10"/>
              </w:numPr>
              <w:rPr>
                <w:lang w:eastAsia="en-US"/>
              </w:rPr>
            </w:pPr>
            <w:r w:rsidRPr="003F506B">
              <w:rPr>
                <w:lang w:eastAsia="en-US"/>
              </w:rPr>
              <w:t>VU23143</w:t>
            </w:r>
            <w:r w:rsidR="008D1B19" w:rsidRPr="003F506B">
              <w:rPr>
                <w:lang w:eastAsia="en-US"/>
              </w:rPr>
              <w:t xml:space="preserve"> </w:t>
            </w:r>
            <w:r w:rsidR="00797311" w:rsidRPr="003F506B">
              <w:rPr>
                <w:lang w:eastAsia="en-US"/>
              </w:rPr>
              <w:t>Investigate</w:t>
            </w:r>
            <w:r w:rsidR="008D1B19" w:rsidRPr="003F506B">
              <w:rPr>
                <w:lang w:eastAsia="en-US"/>
              </w:rPr>
              <w:t xml:space="preserve"> block chain technology uses and application</w:t>
            </w:r>
          </w:p>
          <w:p w14:paraId="5843E81A" w14:textId="484F836B" w:rsidR="008D1B19" w:rsidRPr="003F506B" w:rsidRDefault="00887E37" w:rsidP="00800959">
            <w:pPr>
              <w:pStyle w:val="ListBullet"/>
              <w:numPr>
                <w:ilvl w:val="1"/>
                <w:numId w:val="10"/>
              </w:numPr>
              <w:rPr>
                <w:lang w:eastAsia="en-US"/>
              </w:rPr>
            </w:pPr>
            <w:r w:rsidRPr="003F506B">
              <w:rPr>
                <w:lang w:eastAsia="en-US"/>
              </w:rPr>
              <w:t>VU23144</w:t>
            </w:r>
            <w:r w:rsidR="008D1B19" w:rsidRPr="003F506B">
              <w:rPr>
                <w:lang w:eastAsia="en-US"/>
              </w:rPr>
              <w:t xml:space="preserve"> </w:t>
            </w:r>
            <w:r w:rsidR="00797311" w:rsidRPr="003F506B">
              <w:rPr>
                <w:lang w:eastAsia="en-US"/>
              </w:rPr>
              <w:t>Determine</w:t>
            </w:r>
            <w:r w:rsidR="008D1B19" w:rsidRPr="003F506B">
              <w:rPr>
                <w:lang w:eastAsia="en-US"/>
              </w:rPr>
              <w:t xml:space="preserve"> uses for artificial intelligence with robotic process automation tools</w:t>
            </w:r>
          </w:p>
          <w:p w14:paraId="402C0962" w14:textId="78D7FFA1" w:rsidR="008D1B19" w:rsidRPr="003F506B" w:rsidRDefault="00887E37" w:rsidP="00800959">
            <w:pPr>
              <w:pStyle w:val="ListBullet"/>
              <w:numPr>
                <w:ilvl w:val="1"/>
                <w:numId w:val="10"/>
              </w:numPr>
              <w:rPr>
                <w:bCs/>
                <w:lang w:eastAsia="en-US"/>
              </w:rPr>
            </w:pPr>
            <w:r w:rsidRPr="003F506B">
              <w:rPr>
                <w:bCs/>
                <w:lang w:eastAsia="en-US"/>
              </w:rPr>
              <w:t>VU23145</w:t>
            </w:r>
            <w:r w:rsidR="008D1B19" w:rsidRPr="003F506B">
              <w:rPr>
                <w:bCs/>
                <w:lang w:eastAsia="en-US"/>
              </w:rPr>
              <w:t xml:space="preserve"> </w:t>
            </w:r>
            <w:r w:rsidR="00FB24AB" w:rsidRPr="003F506B">
              <w:rPr>
                <w:bCs/>
                <w:lang w:eastAsia="en-US"/>
              </w:rPr>
              <w:t>Investigate</w:t>
            </w:r>
            <w:r w:rsidR="008D1B19" w:rsidRPr="003F506B">
              <w:rPr>
                <w:lang w:val="en-US" w:eastAsia="en-US"/>
              </w:rPr>
              <w:t xml:space="preserve"> wearable objects and app innovations</w:t>
            </w:r>
          </w:p>
          <w:p w14:paraId="7470C991" w14:textId="52330B12" w:rsidR="008D1B19" w:rsidRPr="003F506B" w:rsidRDefault="00887E37" w:rsidP="00800959">
            <w:pPr>
              <w:pStyle w:val="ListBullet"/>
              <w:numPr>
                <w:ilvl w:val="1"/>
                <w:numId w:val="10"/>
              </w:numPr>
              <w:rPr>
                <w:lang w:eastAsia="en-US"/>
              </w:rPr>
            </w:pPr>
            <w:r w:rsidRPr="003F506B">
              <w:rPr>
                <w:lang w:eastAsia="en-US"/>
              </w:rPr>
              <w:t>VU23149</w:t>
            </w:r>
            <w:r w:rsidR="008D1B19" w:rsidRPr="003F506B">
              <w:rPr>
                <w:lang w:eastAsia="en-US"/>
              </w:rPr>
              <w:t xml:space="preserve"> Investigate robotic systems</w:t>
            </w:r>
          </w:p>
          <w:p w14:paraId="25F1BF21" w14:textId="1E61C9FF" w:rsidR="008D1B19" w:rsidRPr="003F506B" w:rsidRDefault="00193398" w:rsidP="00800959">
            <w:pPr>
              <w:pStyle w:val="ListBullet"/>
              <w:numPr>
                <w:ilvl w:val="1"/>
                <w:numId w:val="10"/>
              </w:numPr>
              <w:rPr>
                <w:lang w:eastAsia="en-US"/>
              </w:rPr>
            </w:pPr>
            <w:r>
              <w:rPr>
                <w:lang w:eastAsia="en-US"/>
              </w:rPr>
              <w:t>VU23154</w:t>
            </w:r>
            <w:r w:rsidR="008D1B19" w:rsidRPr="003F506B">
              <w:rPr>
                <w:lang w:eastAsia="en-US"/>
              </w:rPr>
              <w:t xml:space="preserve"> </w:t>
            </w:r>
            <w:r w:rsidR="00327D31" w:rsidRPr="003F506B">
              <w:rPr>
                <w:lang w:eastAsia="en-US"/>
              </w:rPr>
              <w:t xml:space="preserve">Investigate </w:t>
            </w:r>
            <w:r w:rsidR="008D1B19" w:rsidRPr="003F506B">
              <w:rPr>
                <w:lang w:eastAsia="en-US"/>
              </w:rPr>
              <w:t>technician work of the future</w:t>
            </w:r>
          </w:p>
          <w:p w14:paraId="463E2DC7" w14:textId="3771047B" w:rsidR="008D1B19" w:rsidRPr="003F506B" w:rsidRDefault="00193398" w:rsidP="00800959">
            <w:pPr>
              <w:pStyle w:val="ListBullet"/>
              <w:numPr>
                <w:ilvl w:val="1"/>
                <w:numId w:val="10"/>
              </w:numPr>
              <w:rPr>
                <w:lang w:eastAsia="en-US"/>
              </w:rPr>
            </w:pPr>
            <w:r>
              <w:rPr>
                <w:lang w:eastAsia="en-US"/>
              </w:rPr>
              <w:t>VU23156</w:t>
            </w:r>
            <w:r w:rsidR="008D1B19" w:rsidRPr="003F506B">
              <w:rPr>
                <w:lang w:eastAsia="en-US"/>
              </w:rPr>
              <w:t xml:space="preserve"> Explore the role of cloud computing in business</w:t>
            </w:r>
          </w:p>
          <w:p w14:paraId="5A6F0E7F" w14:textId="01333756" w:rsidR="008D1B19" w:rsidRPr="003F506B" w:rsidRDefault="00193398" w:rsidP="00800959">
            <w:pPr>
              <w:pStyle w:val="ListBullet"/>
              <w:numPr>
                <w:ilvl w:val="1"/>
                <w:numId w:val="10"/>
              </w:numPr>
              <w:rPr>
                <w:lang w:eastAsia="en-US"/>
              </w:rPr>
            </w:pPr>
            <w:r>
              <w:rPr>
                <w:lang w:eastAsia="en-US"/>
              </w:rPr>
              <w:t>VU23158</w:t>
            </w:r>
            <w:r w:rsidR="008D1B19" w:rsidRPr="003F506B">
              <w:rPr>
                <w:lang w:eastAsia="en-US"/>
              </w:rPr>
              <w:t xml:space="preserve"> Explore the Internet of Things (IoT) in industry</w:t>
            </w:r>
          </w:p>
          <w:p w14:paraId="718C0ADB" w14:textId="713D1323" w:rsidR="008D1B19" w:rsidRPr="003F506B" w:rsidRDefault="008E5B54" w:rsidP="00800959">
            <w:pPr>
              <w:pStyle w:val="ListBullet"/>
              <w:numPr>
                <w:ilvl w:val="1"/>
                <w:numId w:val="10"/>
              </w:numPr>
              <w:rPr>
                <w:lang w:eastAsia="en-US"/>
              </w:rPr>
            </w:pPr>
            <w:r>
              <w:rPr>
                <w:lang w:eastAsia="en-US"/>
              </w:rPr>
              <w:t>VU23161</w:t>
            </w:r>
            <w:r w:rsidR="008D1B19" w:rsidRPr="003F506B">
              <w:rPr>
                <w:lang w:eastAsia="en-US"/>
              </w:rPr>
              <w:t xml:space="preserve"> Understand organisational applications of Industry 4.0 concepts and technologies  </w:t>
            </w:r>
          </w:p>
          <w:p w14:paraId="248962E7" w14:textId="70672D65" w:rsidR="008D1B19" w:rsidRPr="003F506B" w:rsidRDefault="00193398" w:rsidP="00800959">
            <w:pPr>
              <w:pStyle w:val="ListBullet"/>
              <w:numPr>
                <w:ilvl w:val="1"/>
                <w:numId w:val="10"/>
              </w:numPr>
              <w:rPr>
                <w:lang w:eastAsia="en-US"/>
              </w:rPr>
            </w:pPr>
            <w:r>
              <w:rPr>
                <w:lang w:eastAsia="en-US"/>
              </w:rPr>
              <w:t>VU23155</w:t>
            </w:r>
            <w:r w:rsidR="008D1B19" w:rsidRPr="003F506B">
              <w:rPr>
                <w:lang w:eastAsia="en-US"/>
              </w:rPr>
              <w:t xml:space="preserve"> Evaluate the impacts of the generations of wireless technologies</w:t>
            </w:r>
          </w:p>
          <w:p w14:paraId="03DE3294" w14:textId="0E25817C" w:rsidR="008D1B19" w:rsidRPr="008D1B19" w:rsidRDefault="00887E37" w:rsidP="00800959">
            <w:pPr>
              <w:pStyle w:val="ListBullet"/>
              <w:numPr>
                <w:ilvl w:val="1"/>
                <w:numId w:val="10"/>
              </w:numPr>
              <w:rPr>
                <w:lang w:eastAsia="en-US"/>
              </w:rPr>
            </w:pPr>
            <w:r w:rsidRPr="003F506B">
              <w:rPr>
                <w:lang w:eastAsia="en-US"/>
              </w:rPr>
              <w:t>VU23164</w:t>
            </w:r>
            <w:r w:rsidR="008D1B19" w:rsidRPr="003F506B">
              <w:rPr>
                <w:lang w:eastAsia="en-US"/>
              </w:rPr>
              <w:t xml:space="preserve"> Explore</w:t>
            </w:r>
            <w:r w:rsidR="008D1B19" w:rsidRPr="00972E5C">
              <w:rPr>
                <w:lang w:eastAsia="en-US"/>
              </w:rPr>
              <w:t xml:space="preserve"> and prepare for 3D printing in industry</w:t>
            </w:r>
          </w:p>
          <w:p w14:paraId="166A7E8F" w14:textId="3B378508" w:rsidR="000000BD" w:rsidRPr="006138F4" w:rsidRDefault="000000BD" w:rsidP="005441C0">
            <w:pPr>
              <w:pStyle w:val="Guidingtext"/>
              <w:ind w:left="720"/>
            </w:pPr>
            <w:r w:rsidRPr="006138F4">
              <w:t>OR</w:t>
            </w:r>
            <w:r w:rsidR="00A37BB8" w:rsidRPr="006138F4">
              <w:t xml:space="preserve"> </w:t>
            </w:r>
          </w:p>
          <w:p w14:paraId="22182B2C" w14:textId="17E346E0" w:rsidR="00345E62" w:rsidRDefault="003C53D5" w:rsidP="00800959">
            <w:pPr>
              <w:pStyle w:val="ListBullet"/>
              <w:ind w:left="1437"/>
            </w:pPr>
            <w:r>
              <w:t xml:space="preserve">Select </w:t>
            </w:r>
            <w:r w:rsidR="00CB43AD">
              <w:t xml:space="preserve">the first one or </w:t>
            </w:r>
            <w:r>
              <w:t>two units from one Emerging Stream or one Specialty Stream</w:t>
            </w:r>
            <w:r w:rsidR="00E055DC">
              <w:t xml:space="preserve"> in the order listed in the stream</w:t>
            </w:r>
            <w:r w:rsidR="00680FFE">
              <w:t xml:space="preserve"> </w:t>
            </w:r>
          </w:p>
          <w:p w14:paraId="0E4273FE" w14:textId="77777777" w:rsidR="00345E62" w:rsidRDefault="00345E62" w:rsidP="00345E62">
            <w:pPr>
              <w:keepNext/>
              <w:spacing w:before="120" w:after="120"/>
              <w:rPr>
                <w:rFonts w:ascii="Arial" w:hAnsi="Arial" w:cs="Arial"/>
                <w:b/>
                <w:sz w:val="22"/>
                <w:szCs w:val="19"/>
                <w:lang w:val="en-AU" w:eastAsia="en-US"/>
              </w:rPr>
            </w:pPr>
          </w:p>
          <w:p w14:paraId="55C08A6E" w14:textId="31DB20E0" w:rsidR="00B450AF" w:rsidRPr="00646E2F" w:rsidRDefault="007535E0" w:rsidP="00646E2F">
            <w:pPr>
              <w:spacing w:before="120" w:after="120" w:line="276" w:lineRule="auto"/>
              <w:rPr>
                <w:rFonts w:ascii="Arial" w:hAnsi="Arial"/>
                <w:sz w:val="22"/>
                <w:lang w:val="en-AU" w:eastAsia="en-US"/>
              </w:rPr>
            </w:pPr>
            <w:r w:rsidRPr="00972E5C">
              <w:rPr>
                <w:rFonts w:ascii="Arial" w:hAnsi="Arial"/>
                <w:sz w:val="22"/>
                <w:lang w:val="en-AU" w:eastAsia="en-US"/>
              </w:rPr>
              <w:t>Where the full course is not completed, a VET Statement of Attainment will be issued for each unit successfully completed.</w:t>
            </w:r>
          </w:p>
        </w:tc>
      </w:tr>
    </w:tbl>
    <w:p w14:paraId="77DB6DEE" w14:textId="77777777" w:rsidR="00982853" w:rsidRDefault="00982853"/>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1562"/>
        <w:gridCol w:w="2983"/>
        <w:gridCol w:w="1278"/>
        <w:gridCol w:w="1445"/>
      </w:tblGrid>
      <w:tr w:rsidR="00BB5DEC" w:rsidRPr="00811DE7" w14:paraId="19D2CCBE" w14:textId="77777777" w:rsidTr="004C098B">
        <w:trPr>
          <w:cantSplit/>
          <w:trHeight w:val="1149"/>
        </w:trPr>
        <w:tc>
          <w:tcPr>
            <w:tcW w:w="1007" w:type="pct"/>
            <w:tcBorders>
              <w:bottom w:val="single" w:sz="4" w:space="0" w:color="auto"/>
            </w:tcBorders>
            <w:shd w:val="clear" w:color="auto" w:fill="B4C6E7"/>
            <w:vAlign w:val="center"/>
          </w:tcPr>
          <w:p w14:paraId="3E99A8F0" w14:textId="77777777" w:rsidR="00982853" w:rsidRPr="00811DE7" w:rsidRDefault="00982853" w:rsidP="00A102EC">
            <w:pPr>
              <w:rPr>
                <w:rStyle w:val="Strong"/>
              </w:rPr>
            </w:pPr>
            <w:r w:rsidRPr="00811DE7">
              <w:rPr>
                <w:rStyle w:val="Strong"/>
              </w:rPr>
              <w:t>Unit of competency code</w:t>
            </w:r>
          </w:p>
        </w:tc>
        <w:tc>
          <w:tcPr>
            <w:tcW w:w="858" w:type="pct"/>
            <w:tcBorders>
              <w:bottom w:val="single" w:sz="4" w:space="0" w:color="auto"/>
            </w:tcBorders>
            <w:shd w:val="clear" w:color="auto" w:fill="B4C6E7"/>
            <w:vAlign w:val="center"/>
          </w:tcPr>
          <w:p w14:paraId="27F2E671" w14:textId="77777777" w:rsidR="00982853" w:rsidRPr="00811DE7" w:rsidRDefault="00982853" w:rsidP="00A102EC">
            <w:pPr>
              <w:rPr>
                <w:rStyle w:val="Strong"/>
              </w:rPr>
            </w:pPr>
            <w:r w:rsidRPr="00811DE7">
              <w:rPr>
                <w:rStyle w:val="Strong"/>
              </w:rPr>
              <w:t>Field of Education code (six-digit)</w:t>
            </w:r>
          </w:p>
        </w:tc>
        <w:tc>
          <w:tcPr>
            <w:tcW w:w="1639" w:type="pct"/>
            <w:tcBorders>
              <w:bottom w:val="single" w:sz="4" w:space="0" w:color="auto"/>
            </w:tcBorders>
            <w:shd w:val="clear" w:color="auto" w:fill="B4C6E7"/>
            <w:vAlign w:val="center"/>
          </w:tcPr>
          <w:p w14:paraId="283028CD" w14:textId="77777777" w:rsidR="00982853" w:rsidRPr="00811DE7" w:rsidRDefault="00BB5DEC" w:rsidP="00A102EC">
            <w:pPr>
              <w:rPr>
                <w:rStyle w:val="Strong"/>
              </w:rPr>
            </w:pPr>
            <w:r w:rsidRPr="00811DE7">
              <w:rPr>
                <w:rStyle w:val="Strong"/>
              </w:rPr>
              <w:t>Unit of competency</w:t>
            </w:r>
            <w:r w:rsidR="00982853" w:rsidRPr="00811DE7">
              <w:rPr>
                <w:rStyle w:val="Strong"/>
              </w:rPr>
              <w:t xml:space="preserve"> title</w:t>
            </w:r>
          </w:p>
        </w:tc>
        <w:tc>
          <w:tcPr>
            <w:tcW w:w="702" w:type="pct"/>
            <w:tcBorders>
              <w:bottom w:val="single" w:sz="4" w:space="0" w:color="auto"/>
            </w:tcBorders>
            <w:shd w:val="clear" w:color="auto" w:fill="B4C6E7"/>
            <w:vAlign w:val="center"/>
          </w:tcPr>
          <w:p w14:paraId="5A9A0508" w14:textId="77777777" w:rsidR="00982853" w:rsidRPr="00811DE7" w:rsidRDefault="00982853" w:rsidP="00A102EC">
            <w:pPr>
              <w:rPr>
                <w:rStyle w:val="Strong"/>
              </w:rPr>
            </w:pPr>
            <w:r w:rsidRPr="00811DE7">
              <w:rPr>
                <w:rStyle w:val="Strong"/>
              </w:rPr>
              <w:t>Pre-requisite</w:t>
            </w:r>
          </w:p>
        </w:tc>
        <w:tc>
          <w:tcPr>
            <w:tcW w:w="794" w:type="pct"/>
            <w:tcBorders>
              <w:bottom w:val="single" w:sz="4" w:space="0" w:color="auto"/>
            </w:tcBorders>
            <w:shd w:val="clear" w:color="auto" w:fill="B4C6E7"/>
            <w:vAlign w:val="center"/>
          </w:tcPr>
          <w:p w14:paraId="61BFE576" w14:textId="77777777" w:rsidR="00982853" w:rsidRPr="00811DE7" w:rsidRDefault="00982853" w:rsidP="00A102EC">
            <w:pPr>
              <w:rPr>
                <w:rStyle w:val="Strong"/>
              </w:rPr>
            </w:pPr>
            <w:r w:rsidRPr="00811DE7">
              <w:rPr>
                <w:rStyle w:val="Strong"/>
              </w:rPr>
              <w:t>Nominal hours</w:t>
            </w:r>
          </w:p>
        </w:tc>
      </w:tr>
      <w:tr w:rsidR="00F6471F" w:rsidRPr="00982853" w14:paraId="304B0D38" w14:textId="77777777" w:rsidTr="004C098B">
        <w:trPr>
          <w:trHeight w:val="474"/>
        </w:trPr>
        <w:tc>
          <w:tcPr>
            <w:tcW w:w="5000" w:type="pct"/>
            <w:gridSpan w:val="5"/>
          </w:tcPr>
          <w:p w14:paraId="47054594" w14:textId="77777777" w:rsidR="00F6471F" w:rsidRPr="00F6471F" w:rsidRDefault="00F6471F" w:rsidP="00A102EC">
            <w:pPr>
              <w:rPr>
                <w:rStyle w:val="Strong"/>
              </w:rPr>
            </w:pPr>
            <w:r w:rsidRPr="00F6471F">
              <w:rPr>
                <w:rStyle w:val="Strong"/>
              </w:rPr>
              <w:t>Core units</w:t>
            </w:r>
          </w:p>
        </w:tc>
      </w:tr>
      <w:tr w:rsidR="00D20A84" w:rsidRPr="00982853" w14:paraId="1F5B47E8" w14:textId="77777777" w:rsidTr="004C098B">
        <w:trPr>
          <w:trHeight w:val="493"/>
        </w:trPr>
        <w:tc>
          <w:tcPr>
            <w:tcW w:w="1007" w:type="pct"/>
            <w:tcBorders>
              <w:bottom w:val="single" w:sz="4" w:space="0" w:color="auto"/>
            </w:tcBorders>
          </w:tcPr>
          <w:p w14:paraId="4A46D7A3" w14:textId="2BCD20DB" w:rsidR="00D20A84" w:rsidRPr="008E5B54" w:rsidRDefault="00887E37" w:rsidP="00D20A84">
            <w:pPr>
              <w:rPr>
                <w:rFonts w:ascii="Arial" w:hAnsi="Arial" w:cs="Arial"/>
                <w:sz w:val="22"/>
                <w:szCs w:val="22"/>
              </w:rPr>
            </w:pPr>
            <w:r w:rsidRPr="008E5B54">
              <w:rPr>
                <w:rFonts w:ascii="Arial" w:hAnsi="Arial" w:cs="Arial"/>
                <w:sz w:val="22"/>
                <w:szCs w:val="22"/>
              </w:rPr>
              <w:t>VU23136</w:t>
            </w:r>
          </w:p>
        </w:tc>
        <w:tc>
          <w:tcPr>
            <w:tcW w:w="858" w:type="pct"/>
            <w:tcBorders>
              <w:bottom w:val="single" w:sz="4" w:space="0" w:color="auto"/>
            </w:tcBorders>
          </w:tcPr>
          <w:p w14:paraId="1ACB6E32" w14:textId="5C164D3A" w:rsidR="00D20A84" w:rsidRPr="00671CF4" w:rsidRDefault="00D20A84" w:rsidP="00D20A84">
            <w:pPr>
              <w:rPr>
                <w:rFonts w:ascii="Arial" w:hAnsi="Arial" w:cs="Arial"/>
                <w:sz w:val="22"/>
                <w:szCs w:val="22"/>
              </w:rPr>
            </w:pPr>
            <w:r w:rsidRPr="00D20A84">
              <w:rPr>
                <w:rFonts w:ascii="Arial" w:hAnsi="Arial" w:cs="Arial"/>
                <w:sz w:val="22"/>
                <w:szCs w:val="22"/>
              </w:rPr>
              <w:t xml:space="preserve">129999 </w:t>
            </w:r>
          </w:p>
        </w:tc>
        <w:tc>
          <w:tcPr>
            <w:tcW w:w="1639" w:type="pct"/>
            <w:tcBorders>
              <w:bottom w:val="single" w:sz="4" w:space="0" w:color="auto"/>
            </w:tcBorders>
          </w:tcPr>
          <w:p w14:paraId="094F2FD0" w14:textId="77777777" w:rsidR="00D20A84" w:rsidRPr="00012E5A" w:rsidRDefault="00D20A84" w:rsidP="00D20A84">
            <w:pPr>
              <w:rPr>
                <w:rFonts w:ascii="Arial" w:hAnsi="Arial" w:cs="Arial"/>
                <w:sz w:val="22"/>
                <w:szCs w:val="22"/>
              </w:rPr>
            </w:pPr>
            <w:r w:rsidRPr="00012E5A">
              <w:rPr>
                <w:rFonts w:ascii="Arial" w:hAnsi="Arial" w:cs="Arial"/>
                <w:sz w:val="22"/>
                <w:szCs w:val="22"/>
              </w:rPr>
              <w:t>Develop enterprise skills for solving workplace challenges</w:t>
            </w:r>
          </w:p>
        </w:tc>
        <w:tc>
          <w:tcPr>
            <w:tcW w:w="702" w:type="pct"/>
            <w:tcBorders>
              <w:bottom w:val="single" w:sz="4" w:space="0" w:color="auto"/>
            </w:tcBorders>
          </w:tcPr>
          <w:p w14:paraId="3DE9E227" w14:textId="77777777" w:rsidR="00D20A84" w:rsidRPr="00012E5A" w:rsidRDefault="00D20A84" w:rsidP="00D20A84">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095D6B9" w14:textId="77777777" w:rsidR="00D20A84" w:rsidRPr="00012E5A" w:rsidRDefault="00D20A84" w:rsidP="00D20A84">
            <w:pPr>
              <w:rPr>
                <w:rFonts w:ascii="Arial" w:hAnsi="Arial" w:cs="Arial"/>
                <w:sz w:val="22"/>
                <w:szCs w:val="22"/>
              </w:rPr>
            </w:pPr>
            <w:r w:rsidRPr="00012E5A">
              <w:rPr>
                <w:rFonts w:ascii="Arial" w:hAnsi="Arial" w:cs="Arial"/>
                <w:sz w:val="22"/>
                <w:szCs w:val="22"/>
              </w:rPr>
              <w:t>30</w:t>
            </w:r>
          </w:p>
        </w:tc>
      </w:tr>
      <w:tr w:rsidR="00D20A84" w:rsidRPr="00982853" w14:paraId="70F01F92" w14:textId="77777777" w:rsidTr="004C098B">
        <w:trPr>
          <w:trHeight w:val="493"/>
        </w:trPr>
        <w:tc>
          <w:tcPr>
            <w:tcW w:w="1007" w:type="pct"/>
            <w:tcBorders>
              <w:bottom w:val="single" w:sz="4" w:space="0" w:color="auto"/>
            </w:tcBorders>
          </w:tcPr>
          <w:p w14:paraId="0BE25AD0" w14:textId="56909694" w:rsidR="00D20A84" w:rsidRPr="008E5B54" w:rsidRDefault="00887E37" w:rsidP="00D20A84">
            <w:pPr>
              <w:rPr>
                <w:rFonts w:ascii="Arial" w:hAnsi="Arial" w:cs="Arial"/>
                <w:sz w:val="22"/>
                <w:szCs w:val="22"/>
              </w:rPr>
            </w:pPr>
            <w:r w:rsidRPr="008E5B54">
              <w:rPr>
                <w:rFonts w:ascii="Arial" w:hAnsi="Arial" w:cs="Arial"/>
                <w:sz w:val="22"/>
                <w:szCs w:val="22"/>
              </w:rPr>
              <w:t>VU23137</w:t>
            </w:r>
          </w:p>
        </w:tc>
        <w:tc>
          <w:tcPr>
            <w:tcW w:w="858" w:type="pct"/>
            <w:tcBorders>
              <w:bottom w:val="single" w:sz="4" w:space="0" w:color="auto"/>
            </w:tcBorders>
          </w:tcPr>
          <w:p w14:paraId="05C294A4" w14:textId="5E9D9E48" w:rsidR="00D20A84" w:rsidRPr="005A5564" w:rsidRDefault="00D20A84" w:rsidP="00D20A84">
            <w:pPr>
              <w:rPr>
                <w:rFonts w:ascii="Arial" w:hAnsi="Arial" w:cs="Arial"/>
                <w:sz w:val="22"/>
                <w:szCs w:val="22"/>
              </w:rPr>
            </w:pPr>
            <w:r w:rsidRPr="00D20A84">
              <w:rPr>
                <w:rFonts w:ascii="Arial" w:hAnsi="Arial" w:cs="Arial"/>
                <w:sz w:val="22"/>
                <w:szCs w:val="22"/>
              </w:rPr>
              <w:t xml:space="preserve">129999 </w:t>
            </w:r>
          </w:p>
        </w:tc>
        <w:tc>
          <w:tcPr>
            <w:tcW w:w="1639" w:type="pct"/>
            <w:tcBorders>
              <w:bottom w:val="single" w:sz="4" w:space="0" w:color="auto"/>
            </w:tcBorders>
          </w:tcPr>
          <w:p w14:paraId="14CCF81A" w14:textId="77777777" w:rsidR="00D20A84" w:rsidRPr="00012E5A" w:rsidRDefault="00D20A84" w:rsidP="00D20A84">
            <w:pPr>
              <w:rPr>
                <w:rFonts w:ascii="Arial" w:hAnsi="Arial" w:cs="Arial"/>
                <w:sz w:val="22"/>
                <w:szCs w:val="22"/>
              </w:rPr>
            </w:pPr>
            <w:r w:rsidRPr="00012E5A">
              <w:rPr>
                <w:rFonts w:ascii="Arial" w:hAnsi="Arial" w:cs="Arial"/>
                <w:sz w:val="22"/>
                <w:szCs w:val="22"/>
              </w:rPr>
              <w:t>Apply enterprise skills in a team to develop solutions to workplace problems</w:t>
            </w:r>
          </w:p>
        </w:tc>
        <w:tc>
          <w:tcPr>
            <w:tcW w:w="702" w:type="pct"/>
            <w:tcBorders>
              <w:bottom w:val="single" w:sz="4" w:space="0" w:color="auto"/>
            </w:tcBorders>
          </w:tcPr>
          <w:p w14:paraId="1656AA7B" w14:textId="77777777" w:rsidR="00D20A84" w:rsidRPr="00012E5A" w:rsidRDefault="00D20A84" w:rsidP="00D20A84">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5D6EA88" w14:textId="4D2549B6" w:rsidR="00D20A84" w:rsidRPr="00012E5A" w:rsidRDefault="000202F6" w:rsidP="00D20A84">
            <w:pPr>
              <w:rPr>
                <w:rFonts w:ascii="Arial" w:hAnsi="Arial" w:cs="Arial"/>
                <w:sz w:val="22"/>
                <w:szCs w:val="22"/>
              </w:rPr>
            </w:pPr>
            <w:r>
              <w:rPr>
                <w:rFonts w:ascii="Arial" w:hAnsi="Arial" w:cs="Arial"/>
                <w:sz w:val="22"/>
                <w:szCs w:val="22"/>
              </w:rPr>
              <w:t>2</w:t>
            </w:r>
            <w:r w:rsidR="00D20A84" w:rsidRPr="00012E5A">
              <w:rPr>
                <w:rFonts w:ascii="Arial" w:hAnsi="Arial" w:cs="Arial"/>
                <w:sz w:val="22"/>
                <w:szCs w:val="22"/>
              </w:rPr>
              <w:t>0</w:t>
            </w:r>
          </w:p>
        </w:tc>
      </w:tr>
      <w:tr w:rsidR="00D20A84" w:rsidRPr="00982853" w14:paraId="13EFA4F9" w14:textId="77777777" w:rsidTr="004C098B">
        <w:trPr>
          <w:trHeight w:val="493"/>
        </w:trPr>
        <w:tc>
          <w:tcPr>
            <w:tcW w:w="1007" w:type="pct"/>
            <w:tcBorders>
              <w:bottom w:val="single" w:sz="4" w:space="0" w:color="auto"/>
            </w:tcBorders>
          </w:tcPr>
          <w:p w14:paraId="46F81EC6" w14:textId="1FA8E4CB" w:rsidR="00D20A84" w:rsidRPr="008E5B54" w:rsidRDefault="00193398" w:rsidP="00D20A84">
            <w:pPr>
              <w:rPr>
                <w:rFonts w:ascii="Arial" w:hAnsi="Arial" w:cs="Arial"/>
                <w:sz w:val="22"/>
                <w:szCs w:val="22"/>
              </w:rPr>
            </w:pPr>
            <w:r w:rsidRPr="008E5B54">
              <w:rPr>
                <w:rFonts w:ascii="Arial" w:hAnsi="Arial" w:cs="Arial"/>
                <w:sz w:val="22"/>
                <w:szCs w:val="22"/>
              </w:rPr>
              <w:t>VU23151</w:t>
            </w:r>
          </w:p>
        </w:tc>
        <w:tc>
          <w:tcPr>
            <w:tcW w:w="858" w:type="pct"/>
            <w:tcBorders>
              <w:bottom w:val="single" w:sz="4" w:space="0" w:color="auto"/>
            </w:tcBorders>
          </w:tcPr>
          <w:p w14:paraId="37C159C9" w14:textId="5FCE25CB" w:rsidR="00D20A84" w:rsidRPr="005A5564" w:rsidRDefault="00D20A84" w:rsidP="00D20A84">
            <w:pPr>
              <w:rPr>
                <w:rFonts w:ascii="Arial" w:hAnsi="Arial" w:cs="Arial"/>
                <w:sz w:val="22"/>
                <w:szCs w:val="22"/>
              </w:rPr>
            </w:pPr>
            <w:r w:rsidRPr="00D20A84">
              <w:rPr>
                <w:rFonts w:ascii="Arial" w:hAnsi="Arial" w:cs="Arial"/>
                <w:sz w:val="22"/>
                <w:szCs w:val="22"/>
              </w:rPr>
              <w:t xml:space="preserve">120501 </w:t>
            </w:r>
          </w:p>
        </w:tc>
        <w:tc>
          <w:tcPr>
            <w:tcW w:w="1639" w:type="pct"/>
            <w:tcBorders>
              <w:bottom w:val="single" w:sz="4" w:space="0" w:color="auto"/>
            </w:tcBorders>
          </w:tcPr>
          <w:p w14:paraId="0F9E5548" w14:textId="2A00C6C4" w:rsidR="00D20A84" w:rsidRPr="00012E5A" w:rsidRDefault="003D2399" w:rsidP="00D20A84">
            <w:pPr>
              <w:rPr>
                <w:rFonts w:ascii="Arial" w:hAnsi="Arial" w:cs="Arial"/>
                <w:sz w:val="22"/>
                <w:szCs w:val="22"/>
              </w:rPr>
            </w:pPr>
            <w:r w:rsidRPr="003D2399">
              <w:rPr>
                <w:rFonts w:ascii="Arial" w:hAnsi="Arial" w:cs="Arial"/>
                <w:sz w:val="22"/>
                <w:szCs w:val="22"/>
              </w:rPr>
              <w:t>Develop a career plan for technology and digital futures</w:t>
            </w:r>
          </w:p>
        </w:tc>
        <w:tc>
          <w:tcPr>
            <w:tcW w:w="702" w:type="pct"/>
            <w:tcBorders>
              <w:bottom w:val="single" w:sz="4" w:space="0" w:color="auto"/>
            </w:tcBorders>
          </w:tcPr>
          <w:p w14:paraId="483A55CA" w14:textId="77777777" w:rsidR="00D20A84" w:rsidRPr="00012E5A" w:rsidRDefault="00D20A84" w:rsidP="00D20A84">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0FA0DCA" w14:textId="77777777" w:rsidR="00D20A84" w:rsidRPr="00012E5A" w:rsidRDefault="00D20A84" w:rsidP="00D20A84">
            <w:pPr>
              <w:rPr>
                <w:rFonts w:ascii="Arial" w:hAnsi="Arial" w:cs="Arial"/>
                <w:sz w:val="22"/>
                <w:szCs w:val="22"/>
              </w:rPr>
            </w:pPr>
            <w:r w:rsidRPr="00012E5A">
              <w:rPr>
                <w:rFonts w:ascii="Arial" w:hAnsi="Arial" w:cs="Arial"/>
                <w:sz w:val="22"/>
                <w:szCs w:val="22"/>
              </w:rPr>
              <w:t>20</w:t>
            </w:r>
          </w:p>
        </w:tc>
      </w:tr>
      <w:tr w:rsidR="00D20A84" w:rsidRPr="00982853" w14:paraId="240EBB42" w14:textId="77777777" w:rsidTr="004C098B">
        <w:trPr>
          <w:trHeight w:val="493"/>
        </w:trPr>
        <w:tc>
          <w:tcPr>
            <w:tcW w:w="1007" w:type="pct"/>
            <w:tcBorders>
              <w:bottom w:val="single" w:sz="4" w:space="0" w:color="auto"/>
            </w:tcBorders>
          </w:tcPr>
          <w:p w14:paraId="6B98ACD6" w14:textId="4C9102FF" w:rsidR="00D20A84" w:rsidRPr="008E5B54" w:rsidRDefault="00193398" w:rsidP="00D20A84">
            <w:pPr>
              <w:rPr>
                <w:rFonts w:ascii="Arial" w:hAnsi="Arial" w:cs="Arial"/>
                <w:sz w:val="22"/>
                <w:szCs w:val="22"/>
              </w:rPr>
            </w:pPr>
            <w:r w:rsidRPr="008E5B54">
              <w:rPr>
                <w:rFonts w:ascii="Arial" w:hAnsi="Arial" w:cs="Arial"/>
                <w:sz w:val="22"/>
                <w:szCs w:val="22"/>
              </w:rPr>
              <w:t>VU23152</w:t>
            </w:r>
          </w:p>
        </w:tc>
        <w:tc>
          <w:tcPr>
            <w:tcW w:w="858" w:type="pct"/>
            <w:tcBorders>
              <w:bottom w:val="single" w:sz="4" w:space="0" w:color="auto"/>
            </w:tcBorders>
          </w:tcPr>
          <w:p w14:paraId="535FEFBA" w14:textId="028CBD55" w:rsidR="00D20A84" w:rsidRPr="005A5564" w:rsidRDefault="00D20A84" w:rsidP="00D20A84">
            <w:pPr>
              <w:rPr>
                <w:rFonts w:ascii="Arial" w:hAnsi="Arial" w:cs="Arial"/>
                <w:sz w:val="22"/>
                <w:szCs w:val="22"/>
              </w:rPr>
            </w:pPr>
            <w:r w:rsidRPr="00D20A84">
              <w:rPr>
                <w:rFonts w:ascii="Arial" w:hAnsi="Arial" w:cs="Arial"/>
                <w:sz w:val="22"/>
                <w:szCs w:val="22"/>
              </w:rPr>
              <w:t xml:space="preserve">080905 </w:t>
            </w:r>
          </w:p>
        </w:tc>
        <w:tc>
          <w:tcPr>
            <w:tcW w:w="1639" w:type="pct"/>
            <w:tcBorders>
              <w:bottom w:val="single" w:sz="4" w:space="0" w:color="auto"/>
            </w:tcBorders>
          </w:tcPr>
          <w:p w14:paraId="227CA79C" w14:textId="1A931414" w:rsidR="00D20A84" w:rsidRPr="00012E5A" w:rsidRDefault="00A90D4C" w:rsidP="00D20A84">
            <w:pPr>
              <w:rPr>
                <w:rFonts w:ascii="Arial" w:hAnsi="Arial" w:cs="Arial"/>
                <w:sz w:val="22"/>
                <w:szCs w:val="22"/>
              </w:rPr>
            </w:pPr>
            <w:r w:rsidRPr="004B5991">
              <w:rPr>
                <w:rFonts w:ascii="Arial" w:hAnsi="Arial" w:cs="Arial"/>
                <w:sz w:val="22"/>
                <w:szCs w:val="22"/>
              </w:rPr>
              <w:t xml:space="preserve">Present </w:t>
            </w:r>
            <w:r w:rsidR="00D20A84" w:rsidRPr="004B5991">
              <w:rPr>
                <w:rFonts w:ascii="Arial" w:hAnsi="Arial" w:cs="Arial"/>
                <w:sz w:val="22"/>
                <w:szCs w:val="22"/>
              </w:rPr>
              <w:t>information to support decision making using common business applications</w:t>
            </w:r>
          </w:p>
        </w:tc>
        <w:tc>
          <w:tcPr>
            <w:tcW w:w="702" w:type="pct"/>
            <w:tcBorders>
              <w:bottom w:val="single" w:sz="4" w:space="0" w:color="auto"/>
            </w:tcBorders>
          </w:tcPr>
          <w:p w14:paraId="2336DAE0" w14:textId="77777777" w:rsidR="00D20A84" w:rsidRPr="00012E5A" w:rsidRDefault="00D20A84" w:rsidP="00D20A84">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A7776A1" w14:textId="77777777" w:rsidR="00D20A84" w:rsidRPr="00012E5A" w:rsidRDefault="00D20A84" w:rsidP="00D20A84">
            <w:pPr>
              <w:rPr>
                <w:rFonts w:ascii="Arial" w:hAnsi="Arial" w:cs="Arial"/>
                <w:sz w:val="22"/>
                <w:szCs w:val="22"/>
              </w:rPr>
            </w:pPr>
            <w:r w:rsidRPr="00012E5A">
              <w:rPr>
                <w:rFonts w:ascii="Arial" w:hAnsi="Arial" w:cs="Arial"/>
                <w:sz w:val="22"/>
                <w:szCs w:val="22"/>
              </w:rPr>
              <w:t>30</w:t>
            </w:r>
          </w:p>
        </w:tc>
      </w:tr>
      <w:tr w:rsidR="00D20A84" w:rsidRPr="00982853" w14:paraId="7C98BE90" w14:textId="77777777" w:rsidTr="004C098B">
        <w:trPr>
          <w:trHeight w:val="493"/>
        </w:trPr>
        <w:tc>
          <w:tcPr>
            <w:tcW w:w="1007" w:type="pct"/>
            <w:tcBorders>
              <w:bottom w:val="single" w:sz="4" w:space="0" w:color="auto"/>
            </w:tcBorders>
          </w:tcPr>
          <w:p w14:paraId="6432925D" w14:textId="4BFFBF17" w:rsidR="00D20A84" w:rsidRPr="008E5B54" w:rsidRDefault="00193398" w:rsidP="00D20A84">
            <w:pPr>
              <w:rPr>
                <w:rFonts w:ascii="Arial" w:hAnsi="Arial" w:cs="Arial"/>
                <w:sz w:val="22"/>
                <w:szCs w:val="22"/>
              </w:rPr>
            </w:pPr>
            <w:r w:rsidRPr="008E5B54">
              <w:rPr>
                <w:rFonts w:ascii="Arial" w:hAnsi="Arial" w:cs="Arial"/>
                <w:sz w:val="22"/>
                <w:szCs w:val="22"/>
              </w:rPr>
              <w:t>VU23153</w:t>
            </w:r>
          </w:p>
        </w:tc>
        <w:tc>
          <w:tcPr>
            <w:tcW w:w="858" w:type="pct"/>
            <w:tcBorders>
              <w:bottom w:val="single" w:sz="4" w:space="0" w:color="auto"/>
            </w:tcBorders>
          </w:tcPr>
          <w:p w14:paraId="0325ED41" w14:textId="6C481E86" w:rsidR="00D20A84" w:rsidRPr="005A5564" w:rsidRDefault="00D20A84" w:rsidP="00D20A84">
            <w:pPr>
              <w:rPr>
                <w:rFonts w:ascii="Arial" w:hAnsi="Arial" w:cs="Arial"/>
                <w:sz w:val="22"/>
                <w:szCs w:val="22"/>
              </w:rPr>
            </w:pPr>
            <w:r w:rsidRPr="00D20A84">
              <w:rPr>
                <w:rFonts w:ascii="Arial" w:hAnsi="Arial" w:cs="Arial"/>
                <w:sz w:val="22"/>
                <w:szCs w:val="22"/>
              </w:rPr>
              <w:t xml:space="preserve">120505 </w:t>
            </w:r>
          </w:p>
        </w:tc>
        <w:tc>
          <w:tcPr>
            <w:tcW w:w="1639" w:type="pct"/>
            <w:tcBorders>
              <w:bottom w:val="single" w:sz="4" w:space="0" w:color="auto"/>
            </w:tcBorders>
          </w:tcPr>
          <w:p w14:paraId="12364C1C" w14:textId="3CA953C0" w:rsidR="00D20A84" w:rsidRPr="00224969" w:rsidRDefault="002D2341" w:rsidP="00D20A84">
            <w:pPr>
              <w:rPr>
                <w:rFonts w:ascii="Arial" w:hAnsi="Arial" w:cs="Arial"/>
                <w:color w:val="000000"/>
                <w:sz w:val="22"/>
                <w:szCs w:val="22"/>
                <w:lang w:val="en-AU" w:eastAsia="en-AU"/>
              </w:rPr>
            </w:pPr>
            <w:r w:rsidRPr="002D2341">
              <w:rPr>
                <w:rFonts w:ascii="Arial" w:hAnsi="Arial" w:cs="Arial"/>
                <w:color w:val="000000"/>
                <w:sz w:val="22"/>
                <w:szCs w:val="22"/>
              </w:rPr>
              <w:t xml:space="preserve">Explore evolving technology and impact </w:t>
            </w:r>
            <w:r w:rsidR="008F5431">
              <w:rPr>
                <w:rFonts w:ascii="Arial" w:hAnsi="Arial" w:cs="Arial"/>
                <w:color w:val="000000"/>
                <w:sz w:val="22"/>
                <w:szCs w:val="22"/>
              </w:rPr>
              <w:t>on</w:t>
            </w:r>
            <w:r w:rsidRPr="002D2341">
              <w:rPr>
                <w:rFonts w:ascii="Arial" w:hAnsi="Arial" w:cs="Arial"/>
                <w:color w:val="000000"/>
                <w:sz w:val="22"/>
                <w:szCs w:val="22"/>
              </w:rPr>
              <w:t xml:space="preserve"> jobs</w:t>
            </w:r>
          </w:p>
        </w:tc>
        <w:tc>
          <w:tcPr>
            <w:tcW w:w="702" w:type="pct"/>
            <w:tcBorders>
              <w:bottom w:val="single" w:sz="4" w:space="0" w:color="auto"/>
            </w:tcBorders>
          </w:tcPr>
          <w:p w14:paraId="48129A13" w14:textId="77777777" w:rsidR="00D20A84" w:rsidRPr="00012E5A" w:rsidRDefault="00D20A84" w:rsidP="00D20A84">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CADA4D2" w14:textId="77777777" w:rsidR="00D20A84" w:rsidRPr="00012E5A" w:rsidRDefault="00D20A84" w:rsidP="00D20A84">
            <w:pPr>
              <w:rPr>
                <w:rFonts w:ascii="Arial" w:hAnsi="Arial" w:cs="Arial"/>
                <w:sz w:val="22"/>
                <w:szCs w:val="22"/>
              </w:rPr>
            </w:pPr>
            <w:r w:rsidRPr="00012E5A">
              <w:rPr>
                <w:rFonts w:ascii="Arial" w:hAnsi="Arial" w:cs="Arial"/>
                <w:sz w:val="22"/>
                <w:szCs w:val="22"/>
              </w:rPr>
              <w:t>20</w:t>
            </w:r>
          </w:p>
        </w:tc>
      </w:tr>
      <w:tr w:rsidR="00D20A84" w:rsidRPr="00982853" w14:paraId="62157BBF" w14:textId="77777777" w:rsidTr="004C098B">
        <w:trPr>
          <w:trHeight w:val="493"/>
        </w:trPr>
        <w:tc>
          <w:tcPr>
            <w:tcW w:w="1007" w:type="pct"/>
            <w:tcBorders>
              <w:bottom w:val="single" w:sz="4" w:space="0" w:color="auto"/>
            </w:tcBorders>
          </w:tcPr>
          <w:p w14:paraId="0AD395F3" w14:textId="77777777" w:rsidR="00D20A84" w:rsidRPr="008E5B54" w:rsidRDefault="00D20A84" w:rsidP="00D20A84">
            <w:pPr>
              <w:rPr>
                <w:rFonts w:ascii="Arial" w:hAnsi="Arial" w:cs="Arial"/>
                <w:sz w:val="22"/>
                <w:szCs w:val="22"/>
              </w:rPr>
            </w:pPr>
            <w:r w:rsidRPr="008E5B54">
              <w:rPr>
                <w:rFonts w:ascii="Arial" w:hAnsi="Arial" w:cs="Arial"/>
                <w:sz w:val="22"/>
                <w:szCs w:val="22"/>
              </w:rPr>
              <w:t>BSBWHS211</w:t>
            </w:r>
          </w:p>
        </w:tc>
        <w:tc>
          <w:tcPr>
            <w:tcW w:w="858" w:type="pct"/>
            <w:tcBorders>
              <w:bottom w:val="single" w:sz="4" w:space="0" w:color="auto"/>
            </w:tcBorders>
          </w:tcPr>
          <w:p w14:paraId="24C6D6ED" w14:textId="17A6C86D" w:rsidR="00D20A84" w:rsidRPr="005A5564" w:rsidRDefault="005608EA" w:rsidP="00D20A84">
            <w:pPr>
              <w:rPr>
                <w:rFonts w:ascii="Arial" w:hAnsi="Arial" w:cs="Arial"/>
                <w:sz w:val="22"/>
                <w:szCs w:val="22"/>
              </w:rPr>
            </w:pPr>
            <w:r w:rsidRPr="005608EA">
              <w:rPr>
                <w:rFonts w:ascii="Arial" w:hAnsi="Arial" w:cs="Arial"/>
                <w:sz w:val="22"/>
                <w:szCs w:val="22"/>
              </w:rPr>
              <w:t>061301</w:t>
            </w:r>
          </w:p>
        </w:tc>
        <w:tc>
          <w:tcPr>
            <w:tcW w:w="1639" w:type="pct"/>
            <w:tcBorders>
              <w:bottom w:val="single" w:sz="4" w:space="0" w:color="auto"/>
            </w:tcBorders>
          </w:tcPr>
          <w:p w14:paraId="7B3017BD" w14:textId="77777777" w:rsidR="00D20A84" w:rsidRPr="00012E5A" w:rsidRDefault="00D20A84" w:rsidP="00D20A84">
            <w:pPr>
              <w:rPr>
                <w:rFonts w:ascii="Arial" w:hAnsi="Arial" w:cs="Arial"/>
                <w:sz w:val="22"/>
                <w:szCs w:val="22"/>
              </w:rPr>
            </w:pPr>
            <w:r w:rsidRPr="00012E5A">
              <w:rPr>
                <w:rFonts w:ascii="Arial" w:hAnsi="Arial" w:cs="Arial"/>
                <w:sz w:val="22"/>
                <w:szCs w:val="22"/>
              </w:rPr>
              <w:t>Contribute to the health and safety of self and others</w:t>
            </w:r>
          </w:p>
        </w:tc>
        <w:tc>
          <w:tcPr>
            <w:tcW w:w="702" w:type="pct"/>
            <w:tcBorders>
              <w:bottom w:val="single" w:sz="4" w:space="0" w:color="auto"/>
            </w:tcBorders>
          </w:tcPr>
          <w:p w14:paraId="7F0B9F19" w14:textId="77777777" w:rsidR="00D20A84" w:rsidRPr="00012E5A" w:rsidRDefault="00D20A84" w:rsidP="00D20A84">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7BE38295" w14:textId="77777777" w:rsidR="00D20A84" w:rsidRPr="00012E5A" w:rsidRDefault="00D20A84" w:rsidP="00D20A84">
            <w:pPr>
              <w:rPr>
                <w:rFonts w:ascii="Arial" w:hAnsi="Arial" w:cs="Arial"/>
                <w:sz w:val="22"/>
                <w:szCs w:val="22"/>
              </w:rPr>
            </w:pPr>
            <w:r w:rsidRPr="00012E5A">
              <w:rPr>
                <w:rFonts w:ascii="Arial" w:hAnsi="Arial" w:cs="Arial"/>
                <w:sz w:val="22"/>
                <w:szCs w:val="22"/>
              </w:rPr>
              <w:t>20</w:t>
            </w:r>
          </w:p>
        </w:tc>
      </w:tr>
    </w:tbl>
    <w:p w14:paraId="32A0CD34" w14:textId="7C1854F5" w:rsidR="000502B1" w:rsidRDefault="000502B1"/>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1562"/>
        <w:gridCol w:w="2983"/>
        <w:gridCol w:w="1278"/>
        <w:gridCol w:w="1445"/>
      </w:tblGrid>
      <w:tr w:rsidR="00642F66" w:rsidRPr="00982853" w14:paraId="490D5999" w14:textId="77777777" w:rsidTr="00375A81">
        <w:trPr>
          <w:trHeight w:val="736"/>
        </w:trPr>
        <w:tc>
          <w:tcPr>
            <w:tcW w:w="5000" w:type="pct"/>
            <w:gridSpan w:val="5"/>
            <w:shd w:val="clear" w:color="auto" w:fill="B4C6E7" w:themeFill="accent5" w:themeFillTint="66"/>
            <w:vAlign w:val="bottom"/>
          </w:tcPr>
          <w:p w14:paraId="6D3944B2" w14:textId="55CDD010" w:rsidR="00642F66" w:rsidRPr="009F04FF" w:rsidRDefault="00467B55" w:rsidP="00EC4EA5">
            <w:pPr>
              <w:pStyle w:val="Bodycopy"/>
              <w:rPr>
                <w:rStyle w:val="Strong"/>
                <w:szCs w:val="20"/>
              </w:rPr>
            </w:pPr>
            <w:r>
              <w:rPr>
                <w:rStyle w:val="Strong"/>
                <w:szCs w:val="20"/>
              </w:rPr>
              <w:t>ENABLING STREAMS</w:t>
            </w:r>
          </w:p>
        </w:tc>
      </w:tr>
      <w:tr w:rsidR="003F30D0" w:rsidRPr="00982853" w14:paraId="64D32186" w14:textId="77777777" w:rsidTr="004C098B">
        <w:trPr>
          <w:trHeight w:val="736"/>
        </w:trPr>
        <w:tc>
          <w:tcPr>
            <w:tcW w:w="5000" w:type="pct"/>
            <w:gridSpan w:val="5"/>
            <w:vAlign w:val="bottom"/>
          </w:tcPr>
          <w:p w14:paraId="20332304" w14:textId="45263E4F" w:rsidR="003F30D0" w:rsidRPr="00781569" w:rsidRDefault="00D14A97" w:rsidP="00EC4EA5">
            <w:pPr>
              <w:pStyle w:val="Bodycopy"/>
              <w:rPr>
                <w:rStyle w:val="Strong"/>
                <w:i w:val="0"/>
                <w:iCs w:val="0"/>
                <w:szCs w:val="20"/>
              </w:rPr>
            </w:pPr>
            <w:r w:rsidRPr="00781569">
              <w:rPr>
                <w:rStyle w:val="Strong"/>
                <w:i w:val="0"/>
                <w:iCs w:val="0"/>
              </w:rPr>
              <w:t xml:space="preserve">Enabling </w:t>
            </w:r>
            <w:r w:rsidR="00793575" w:rsidRPr="00781569">
              <w:rPr>
                <w:rStyle w:val="Strong"/>
                <w:i w:val="0"/>
                <w:iCs w:val="0"/>
              </w:rPr>
              <w:t>Stream One</w:t>
            </w:r>
            <w:r w:rsidR="00CC09C8" w:rsidRPr="00781569">
              <w:rPr>
                <w:rStyle w:val="Strong"/>
                <w:i w:val="0"/>
                <w:iCs w:val="0"/>
              </w:rPr>
              <w:t xml:space="preserve"> – Technicians of the Future</w:t>
            </w:r>
          </w:p>
        </w:tc>
      </w:tr>
      <w:tr w:rsidR="00982343" w:rsidRPr="00982853" w14:paraId="134A4780" w14:textId="77777777" w:rsidTr="004C098B">
        <w:trPr>
          <w:trHeight w:val="493"/>
        </w:trPr>
        <w:tc>
          <w:tcPr>
            <w:tcW w:w="1007" w:type="pct"/>
            <w:tcBorders>
              <w:bottom w:val="single" w:sz="4" w:space="0" w:color="auto"/>
            </w:tcBorders>
          </w:tcPr>
          <w:p w14:paraId="12BA000D" w14:textId="24DFC60E" w:rsidR="00982343" w:rsidRPr="008E5B54" w:rsidRDefault="00193398" w:rsidP="00982343">
            <w:pPr>
              <w:rPr>
                <w:rFonts w:ascii="Arial" w:hAnsi="Arial" w:cs="Arial"/>
                <w:sz w:val="22"/>
                <w:szCs w:val="22"/>
              </w:rPr>
            </w:pPr>
            <w:r w:rsidRPr="008E5B54">
              <w:rPr>
                <w:rFonts w:ascii="Arial" w:hAnsi="Arial" w:cs="Arial"/>
                <w:sz w:val="22"/>
                <w:szCs w:val="22"/>
              </w:rPr>
              <w:t>VU23154</w:t>
            </w:r>
          </w:p>
        </w:tc>
        <w:tc>
          <w:tcPr>
            <w:tcW w:w="858" w:type="pct"/>
            <w:tcBorders>
              <w:bottom w:val="single" w:sz="4" w:space="0" w:color="auto"/>
            </w:tcBorders>
          </w:tcPr>
          <w:p w14:paraId="04A0BB8F" w14:textId="3130884D" w:rsidR="00982343" w:rsidRPr="00CD7C08" w:rsidRDefault="00611B69" w:rsidP="00CD7C08">
            <w:pPr>
              <w:rPr>
                <w:rFonts w:ascii="Arial" w:hAnsi="Arial" w:cs="Arial"/>
                <w:sz w:val="22"/>
                <w:szCs w:val="22"/>
              </w:rPr>
            </w:pPr>
            <w:r>
              <w:rPr>
                <w:rFonts w:ascii="Arial" w:hAnsi="Arial" w:cs="Arial"/>
                <w:sz w:val="22"/>
                <w:szCs w:val="22"/>
              </w:rPr>
              <w:t>0313</w:t>
            </w:r>
            <w:r w:rsidR="00126B2C">
              <w:rPr>
                <w:rFonts w:ascii="Arial" w:hAnsi="Arial" w:cs="Arial"/>
                <w:sz w:val="22"/>
                <w:szCs w:val="22"/>
              </w:rPr>
              <w:t>9</w:t>
            </w:r>
            <w:r>
              <w:rPr>
                <w:rFonts w:ascii="Arial" w:hAnsi="Arial" w:cs="Arial"/>
                <w:sz w:val="22"/>
                <w:szCs w:val="22"/>
              </w:rPr>
              <w:t>9</w:t>
            </w:r>
          </w:p>
        </w:tc>
        <w:tc>
          <w:tcPr>
            <w:tcW w:w="1639" w:type="pct"/>
            <w:tcBorders>
              <w:bottom w:val="single" w:sz="4" w:space="0" w:color="auto"/>
            </w:tcBorders>
          </w:tcPr>
          <w:p w14:paraId="2547FF58" w14:textId="504B3CF9" w:rsidR="00982343" w:rsidRPr="00012E5A" w:rsidRDefault="00327D31" w:rsidP="00982343">
            <w:pPr>
              <w:rPr>
                <w:rFonts w:ascii="Arial" w:hAnsi="Arial" w:cs="Arial"/>
                <w:sz w:val="22"/>
                <w:szCs w:val="22"/>
              </w:rPr>
            </w:pPr>
            <w:r>
              <w:rPr>
                <w:rFonts w:ascii="Arial" w:hAnsi="Arial" w:cs="Arial"/>
                <w:sz w:val="22"/>
                <w:szCs w:val="22"/>
              </w:rPr>
              <w:t xml:space="preserve">Investigate </w:t>
            </w:r>
            <w:r w:rsidR="00982343" w:rsidRPr="00012E5A">
              <w:rPr>
                <w:rFonts w:ascii="Arial" w:hAnsi="Arial" w:cs="Arial"/>
                <w:sz w:val="22"/>
                <w:szCs w:val="22"/>
              </w:rPr>
              <w:t>technician work of the future</w:t>
            </w:r>
          </w:p>
        </w:tc>
        <w:tc>
          <w:tcPr>
            <w:tcW w:w="702" w:type="pct"/>
            <w:tcBorders>
              <w:bottom w:val="single" w:sz="4" w:space="0" w:color="auto"/>
            </w:tcBorders>
          </w:tcPr>
          <w:p w14:paraId="561B94C1" w14:textId="77777777" w:rsidR="00982343" w:rsidRPr="00012E5A" w:rsidRDefault="00982343" w:rsidP="00982343">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7B269C62" w14:textId="7C7103F9" w:rsidR="00982343" w:rsidRPr="003F093F" w:rsidRDefault="00982343" w:rsidP="00982343">
            <w:pPr>
              <w:rPr>
                <w:rFonts w:ascii="Arial" w:hAnsi="Arial" w:cs="Arial"/>
                <w:sz w:val="22"/>
                <w:szCs w:val="22"/>
              </w:rPr>
            </w:pPr>
            <w:r w:rsidRPr="003F093F">
              <w:rPr>
                <w:rFonts w:ascii="Arial" w:hAnsi="Arial" w:cs="Arial"/>
                <w:sz w:val="22"/>
                <w:szCs w:val="22"/>
              </w:rPr>
              <w:t>30</w:t>
            </w:r>
          </w:p>
        </w:tc>
      </w:tr>
      <w:tr w:rsidR="00226033" w:rsidRPr="00982853" w14:paraId="431B191E" w14:textId="77777777" w:rsidTr="0050126E">
        <w:trPr>
          <w:trHeight w:val="493"/>
        </w:trPr>
        <w:tc>
          <w:tcPr>
            <w:tcW w:w="1007" w:type="pct"/>
            <w:tcBorders>
              <w:bottom w:val="single" w:sz="4" w:space="0" w:color="auto"/>
            </w:tcBorders>
          </w:tcPr>
          <w:p w14:paraId="1C90BF98" w14:textId="77777777" w:rsidR="00226033" w:rsidRPr="00012E5A" w:rsidRDefault="00226033" w:rsidP="0050126E">
            <w:pPr>
              <w:rPr>
                <w:rFonts w:ascii="Arial" w:hAnsi="Arial" w:cs="Arial"/>
                <w:sz w:val="22"/>
                <w:szCs w:val="22"/>
              </w:rPr>
            </w:pPr>
            <w:r w:rsidRPr="00012E5A">
              <w:rPr>
                <w:rFonts w:ascii="Arial" w:hAnsi="Arial" w:cs="Arial"/>
                <w:sz w:val="22"/>
                <w:szCs w:val="22"/>
              </w:rPr>
              <w:t>CPCCWHS1001</w:t>
            </w:r>
          </w:p>
        </w:tc>
        <w:tc>
          <w:tcPr>
            <w:tcW w:w="858" w:type="pct"/>
            <w:tcBorders>
              <w:bottom w:val="single" w:sz="4" w:space="0" w:color="auto"/>
            </w:tcBorders>
          </w:tcPr>
          <w:p w14:paraId="7812F884" w14:textId="77777777" w:rsidR="00226033" w:rsidRPr="00CD7C08" w:rsidRDefault="00226033" w:rsidP="0050126E">
            <w:pPr>
              <w:rPr>
                <w:rFonts w:ascii="Arial" w:hAnsi="Arial" w:cs="Arial"/>
                <w:sz w:val="22"/>
                <w:szCs w:val="22"/>
              </w:rPr>
            </w:pPr>
            <w:r w:rsidRPr="005608EA">
              <w:rPr>
                <w:rFonts w:ascii="Arial" w:hAnsi="Arial" w:cs="Arial"/>
                <w:sz w:val="22"/>
                <w:szCs w:val="22"/>
              </w:rPr>
              <w:t>061301</w:t>
            </w:r>
          </w:p>
        </w:tc>
        <w:tc>
          <w:tcPr>
            <w:tcW w:w="1639" w:type="pct"/>
            <w:tcBorders>
              <w:bottom w:val="single" w:sz="4" w:space="0" w:color="auto"/>
            </w:tcBorders>
          </w:tcPr>
          <w:p w14:paraId="0AD4D90A" w14:textId="77777777" w:rsidR="00226033" w:rsidRPr="00012E5A" w:rsidRDefault="00226033" w:rsidP="0050126E">
            <w:pPr>
              <w:rPr>
                <w:rFonts w:ascii="Arial" w:hAnsi="Arial" w:cs="Arial"/>
                <w:sz w:val="22"/>
                <w:szCs w:val="22"/>
              </w:rPr>
            </w:pPr>
            <w:r w:rsidRPr="00012E5A">
              <w:rPr>
                <w:rFonts w:ascii="Arial" w:hAnsi="Arial" w:cs="Arial"/>
                <w:sz w:val="22"/>
                <w:szCs w:val="22"/>
              </w:rPr>
              <w:t>Prepare to work safely in the construction industry </w:t>
            </w:r>
          </w:p>
        </w:tc>
        <w:tc>
          <w:tcPr>
            <w:tcW w:w="702" w:type="pct"/>
            <w:tcBorders>
              <w:bottom w:val="single" w:sz="4" w:space="0" w:color="auto"/>
            </w:tcBorders>
          </w:tcPr>
          <w:p w14:paraId="22971C7E" w14:textId="77777777" w:rsidR="00226033" w:rsidRPr="00012E5A" w:rsidRDefault="00226033" w:rsidP="0050126E">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A2CC8AB" w14:textId="77777777" w:rsidR="00226033" w:rsidRPr="00012E5A" w:rsidRDefault="00226033" w:rsidP="0050126E">
            <w:pPr>
              <w:rPr>
                <w:rFonts w:ascii="Arial" w:hAnsi="Arial" w:cs="Arial"/>
                <w:sz w:val="22"/>
                <w:szCs w:val="22"/>
              </w:rPr>
            </w:pPr>
            <w:r w:rsidRPr="00012E5A">
              <w:rPr>
                <w:rFonts w:ascii="Arial" w:hAnsi="Arial" w:cs="Arial"/>
                <w:sz w:val="22"/>
                <w:szCs w:val="22"/>
              </w:rPr>
              <w:t>6</w:t>
            </w:r>
          </w:p>
        </w:tc>
      </w:tr>
      <w:tr w:rsidR="00982343" w:rsidRPr="00982853" w14:paraId="07BBF595" w14:textId="77777777" w:rsidTr="004C098B">
        <w:trPr>
          <w:trHeight w:val="493"/>
        </w:trPr>
        <w:tc>
          <w:tcPr>
            <w:tcW w:w="1007" w:type="pct"/>
            <w:tcBorders>
              <w:bottom w:val="single" w:sz="4" w:space="0" w:color="auto"/>
            </w:tcBorders>
          </w:tcPr>
          <w:p w14:paraId="23A5C28F" w14:textId="77777777" w:rsidR="00982343" w:rsidRPr="00012E5A" w:rsidRDefault="00982343" w:rsidP="00982343">
            <w:pPr>
              <w:rPr>
                <w:rFonts w:ascii="Arial" w:hAnsi="Arial" w:cs="Arial"/>
                <w:sz w:val="22"/>
                <w:szCs w:val="22"/>
              </w:rPr>
            </w:pPr>
            <w:r w:rsidRPr="00012E5A">
              <w:rPr>
                <w:rFonts w:ascii="Arial" w:hAnsi="Arial" w:cs="Arial"/>
                <w:sz w:val="22"/>
                <w:szCs w:val="22"/>
              </w:rPr>
              <w:t>ICTTEN202</w:t>
            </w:r>
          </w:p>
        </w:tc>
        <w:tc>
          <w:tcPr>
            <w:tcW w:w="858" w:type="pct"/>
            <w:tcBorders>
              <w:bottom w:val="single" w:sz="4" w:space="0" w:color="auto"/>
            </w:tcBorders>
          </w:tcPr>
          <w:p w14:paraId="29259F3F" w14:textId="246BD715" w:rsidR="00982343" w:rsidRPr="00CD7C08" w:rsidRDefault="006B256E" w:rsidP="00982343">
            <w:pPr>
              <w:rPr>
                <w:rFonts w:ascii="Arial" w:hAnsi="Arial" w:cs="Arial"/>
                <w:sz w:val="22"/>
                <w:szCs w:val="22"/>
              </w:rPr>
            </w:pPr>
            <w:r w:rsidRPr="00CD7C08">
              <w:rPr>
                <w:rFonts w:ascii="Arial" w:hAnsi="Arial" w:cs="Arial"/>
                <w:sz w:val="22"/>
                <w:szCs w:val="22"/>
              </w:rPr>
              <w:t>03</w:t>
            </w:r>
            <w:r w:rsidR="00CD7C08" w:rsidRPr="00CD7C08">
              <w:rPr>
                <w:rFonts w:ascii="Arial" w:hAnsi="Arial" w:cs="Arial"/>
                <w:sz w:val="22"/>
                <w:szCs w:val="22"/>
              </w:rPr>
              <w:t>0717</w:t>
            </w:r>
          </w:p>
        </w:tc>
        <w:tc>
          <w:tcPr>
            <w:tcW w:w="1639" w:type="pct"/>
            <w:tcBorders>
              <w:bottom w:val="single" w:sz="4" w:space="0" w:color="auto"/>
            </w:tcBorders>
          </w:tcPr>
          <w:p w14:paraId="235B0FAD" w14:textId="77777777" w:rsidR="00982343" w:rsidRPr="00012E5A" w:rsidRDefault="00982343" w:rsidP="00982343">
            <w:pPr>
              <w:rPr>
                <w:rFonts w:ascii="Arial" w:hAnsi="Arial" w:cs="Arial"/>
                <w:sz w:val="22"/>
                <w:szCs w:val="22"/>
              </w:rPr>
            </w:pPr>
            <w:r w:rsidRPr="00012E5A">
              <w:rPr>
                <w:rFonts w:ascii="Arial" w:hAnsi="Arial" w:cs="Arial"/>
                <w:sz w:val="22"/>
                <w:szCs w:val="22"/>
              </w:rPr>
              <w:t>Use hand and power tools </w:t>
            </w:r>
          </w:p>
        </w:tc>
        <w:tc>
          <w:tcPr>
            <w:tcW w:w="702" w:type="pct"/>
            <w:tcBorders>
              <w:bottom w:val="single" w:sz="4" w:space="0" w:color="auto"/>
            </w:tcBorders>
          </w:tcPr>
          <w:p w14:paraId="777526E0" w14:textId="77777777" w:rsidR="00982343" w:rsidRPr="00012E5A" w:rsidRDefault="00982343" w:rsidP="00982343">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4616711" w14:textId="77777777" w:rsidR="00982343" w:rsidRPr="00012E5A" w:rsidRDefault="00982343" w:rsidP="00982343">
            <w:pPr>
              <w:rPr>
                <w:rFonts w:ascii="Arial" w:hAnsi="Arial" w:cs="Arial"/>
                <w:sz w:val="22"/>
                <w:szCs w:val="22"/>
              </w:rPr>
            </w:pPr>
            <w:r w:rsidRPr="00012E5A">
              <w:rPr>
                <w:rFonts w:ascii="Arial" w:hAnsi="Arial" w:cs="Arial"/>
                <w:sz w:val="22"/>
                <w:szCs w:val="22"/>
              </w:rPr>
              <w:t>40</w:t>
            </w:r>
          </w:p>
        </w:tc>
      </w:tr>
      <w:tr w:rsidR="00982343" w:rsidRPr="00982853" w14:paraId="08A79767" w14:textId="77777777" w:rsidTr="004C098B">
        <w:trPr>
          <w:trHeight w:val="493"/>
        </w:trPr>
        <w:tc>
          <w:tcPr>
            <w:tcW w:w="1007" w:type="pct"/>
            <w:tcBorders>
              <w:bottom w:val="single" w:sz="4" w:space="0" w:color="auto"/>
            </w:tcBorders>
          </w:tcPr>
          <w:p w14:paraId="1C009B1A" w14:textId="77777777" w:rsidR="00982343" w:rsidRPr="00012E5A" w:rsidRDefault="00982343" w:rsidP="00982343">
            <w:pPr>
              <w:rPr>
                <w:rFonts w:ascii="Arial" w:hAnsi="Arial" w:cs="Arial"/>
                <w:sz w:val="22"/>
                <w:szCs w:val="22"/>
              </w:rPr>
            </w:pPr>
            <w:r w:rsidRPr="00012E5A">
              <w:rPr>
                <w:rFonts w:ascii="Arial" w:hAnsi="Arial" w:cs="Arial"/>
                <w:sz w:val="22"/>
                <w:szCs w:val="22"/>
              </w:rPr>
              <w:t>ICTTEN208</w:t>
            </w:r>
          </w:p>
        </w:tc>
        <w:tc>
          <w:tcPr>
            <w:tcW w:w="858" w:type="pct"/>
            <w:tcBorders>
              <w:bottom w:val="single" w:sz="4" w:space="0" w:color="auto"/>
            </w:tcBorders>
          </w:tcPr>
          <w:p w14:paraId="5E4AF58E" w14:textId="56475742" w:rsidR="00982343" w:rsidRPr="00CD7C08" w:rsidRDefault="00BF4145" w:rsidP="00982343">
            <w:pPr>
              <w:rPr>
                <w:rFonts w:ascii="Arial" w:hAnsi="Arial" w:cs="Arial"/>
                <w:sz w:val="22"/>
                <w:szCs w:val="22"/>
              </w:rPr>
            </w:pPr>
            <w:r>
              <w:rPr>
                <w:rFonts w:ascii="Arial" w:hAnsi="Arial" w:cs="Arial"/>
                <w:sz w:val="22"/>
                <w:szCs w:val="22"/>
              </w:rPr>
              <w:t>031309</w:t>
            </w:r>
          </w:p>
        </w:tc>
        <w:tc>
          <w:tcPr>
            <w:tcW w:w="1639" w:type="pct"/>
            <w:tcBorders>
              <w:bottom w:val="single" w:sz="4" w:space="0" w:color="auto"/>
            </w:tcBorders>
          </w:tcPr>
          <w:p w14:paraId="7CBB42DE" w14:textId="77777777" w:rsidR="00982343" w:rsidRPr="00012E5A" w:rsidRDefault="00982343" w:rsidP="00982343">
            <w:pPr>
              <w:rPr>
                <w:rFonts w:ascii="Arial" w:hAnsi="Arial" w:cs="Arial"/>
                <w:sz w:val="22"/>
                <w:szCs w:val="22"/>
              </w:rPr>
            </w:pPr>
            <w:r w:rsidRPr="00012E5A">
              <w:rPr>
                <w:rFonts w:ascii="Arial" w:hAnsi="Arial" w:cs="Arial"/>
                <w:sz w:val="22"/>
                <w:szCs w:val="22"/>
              </w:rPr>
              <w:t>Use electrical skills when working with telecommunications networks</w:t>
            </w:r>
          </w:p>
        </w:tc>
        <w:tc>
          <w:tcPr>
            <w:tcW w:w="702" w:type="pct"/>
            <w:tcBorders>
              <w:bottom w:val="single" w:sz="4" w:space="0" w:color="auto"/>
            </w:tcBorders>
          </w:tcPr>
          <w:p w14:paraId="37012946" w14:textId="77777777" w:rsidR="00982343" w:rsidRPr="00012E5A" w:rsidRDefault="00982343" w:rsidP="00982343">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2992830" w14:textId="77777777" w:rsidR="00982343" w:rsidRPr="00012E5A" w:rsidRDefault="00982343" w:rsidP="00982343">
            <w:pPr>
              <w:rPr>
                <w:rFonts w:ascii="Arial" w:hAnsi="Arial" w:cs="Arial"/>
                <w:sz w:val="22"/>
                <w:szCs w:val="22"/>
              </w:rPr>
            </w:pPr>
            <w:r w:rsidRPr="00012E5A">
              <w:rPr>
                <w:rFonts w:ascii="Arial" w:hAnsi="Arial" w:cs="Arial"/>
                <w:sz w:val="22"/>
                <w:szCs w:val="22"/>
              </w:rPr>
              <w:t>40</w:t>
            </w:r>
          </w:p>
        </w:tc>
      </w:tr>
      <w:tr w:rsidR="00604D9B" w:rsidRPr="00982853" w14:paraId="4F3C5A9B" w14:textId="77777777" w:rsidTr="009F6B07">
        <w:trPr>
          <w:trHeight w:val="736"/>
        </w:trPr>
        <w:tc>
          <w:tcPr>
            <w:tcW w:w="5000" w:type="pct"/>
            <w:gridSpan w:val="5"/>
            <w:vAlign w:val="bottom"/>
          </w:tcPr>
          <w:p w14:paraId="2067F55B" w14:textId="3F5C8F3C" w:rsidR="00604D9B" w:rsidRPr="00781569" w:rsidRDefault="00D14A97" w:rsidP="00EC4EA5">
            <w:pPr>
              <w:pStyle w:val="Bodycopy"/>
              <w:rPr>
                <w:rStyle w:val="Strong"/>
                <w:i w:val="0"/>
                <w:iCs w:val="0"/>
              </w:rPr>
            </w:pPr>
            <w:r w:rsidRPr="00781569">
              <w:rPr>
                <w:rStyle w:val="Strong"/>
                <w:i w:val="0"/>
                <w:iCs w:val="0"/>
              </w:rPr>
              <w:t xml:space="preserve">Enabling </w:t>
            </w:r>
            <w:r w:rsidR="00604D9B" w:rsidRPr="00781569">
              <w:rPr>
                <w:rStyle w:val="Strong"/>
                <w:i w:val="0"/>
                <w:iCs w:val="0"/>
              </w:rPr>
              <w:t>Stream Two – Networking</w:t>
            </w:r>
          </w:p>
        </w:tc>
      </w:tr>
      <w:tr w:rsidR="00226033" w:rsidRPr="00982853" w14:paraId="21504268" w14:textId="77777777" w:rsidTr="0050126E">
        <w:trPr>
          <w:trHeight w:val="493"/>
        </w:trPr>
        <w:tc>
          <w:tcPr>
            <w:tcW w:w="1007" w:type="pct"/>
            <w:tcBorders>
              <w:bottom w:val="single" w:sz="4" w:space="0" w:color="auto"/>
            </w:tcBorders>
          </w:tcPr>
          <w:p w14:paraId="1C14C680" w14:textId="77777777" w:rsidR="00226033" w:rsidRPr="00012E5A" w:rsidRDefault="00226033" w:rsidP="0050126E">
            <w:pPr>
              <w:rPr>
                <w:rFonts w:ascii="Arial" w:hAnsi="Arial" w:cs="Arial"/>
                <w:sz w:val="22"/>
                <w:szCs w:val="22"/>
              </w:rPr>
            </w:pPr>
            <w:r w:rsidRPr="00012E5A">
              <w:rPr>
                <w:rFonts w:ascii="Arial" w:hAnsi="Arial" w:cs="Arial"/>
                <w:sz w:val="22"/>
                <w:szCs w:val="22"/>
              </w:rPr>
              <w:t>ICTSAS304</w:t>
            </w:r>
          </w:p>
        </w:tc>
        <w:tc>
          <w:tcPr>
            <w:tcW w:w="858" w:type="pct"/>
            <w:tcBorders>
              <w:bottom w:val="single" w:sz="4" w:space="0" w:color="auto"/>
            </w:tcBorders>
          </w:tcPr>
          <w:p w14:paraId="640FE33B" w14:textId="77777777" w:rsidR="00226033" w:rsidRPr="00012E5A" w:rsidRDefault="00226033" w:rsidP="0050126E">
            <w:pPr>
              <w:rPr>
                <w:rFonts w:ascii="Arial" w:hAnsi="Arial" w:cs="Arial"/>
                <w:sz w:val="22"/>
                <w:szCs w:val="22"/>
              </w:rPr>
            </w:pPr>
            <w:r w:rsidRPr="00AE514C">
              <w:rPr>
                <w:rFonts w:ascii="Arial" w:hAnsi="Arial" w:cs="Arial"/>
                <w:sz w:val="22"/>
                <w:szCs w:val="22"/>
              </w:rPr>
              <w:t>029999</w:t>
            </w:r>
          </w:p>
        </w:tc>
        <w:tc>
          <w:tcPr>
            <w:tcW w:w="1639" w:type="pct"/>
            <w:tcBorders>
              <w:bottom w:val="single" w:sz="4" w:space="0" w:color="auto"/>
            </w:tcBorders>
          </w:tcPr>
          <w:p w14:paraId="508D3A41" w14:textId="77777777" w:rsidR="00226033" w:rsidRPr="00012E5A" w:rsidRDefault="00226033" w:rsidP="0050126E">
            <w:pPr>
              <w:rPr>
                <w:rFonts w:ascii="Arial" w:hAnsi="Arial" w:cs="Arial"/>
                <w:sz w:val="22"/>
                <w:szCs w:val="22"/>
              </w:rPr>
            </w:pPr>
            <w:r w:rsidRPr="00012E5A">
              <w:rPr>
                <w:rFonts w:ascii="Arial" w:hAnsi="Arial" w:cs="Arial"/>
                <w:sz w:val="22"/>
                <w:szCs w:val="22"/>
              </w:rPr>
              <w:t>Provide basic system administration</w:t>
            </w:r>
          </w:p>
        </w:tc>
        <w:tc>
          <w:tcPr>
            <w:tcW w:w="702" w:type="pct"/>
            <w:tcBorders>
              <w:bottom w:val="single" w:sz="4" w:space="0" w:color="auto"/>
            </w:tcBorders>
          </w:tcPr>
          <w:p w14:paraId="5500B810" w14:textId="77777777" w:rsidR="00226033" w:rsidRPr="00012E5A" w:rsidRDefault="00226033" w:rsidP="0050126E">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7A21F99" w14:textId="77777777" w:rsidR="00226033" w:rsidRPr="00012E5A" w:rsidRDefault="00226033" w:rsidP="0050126E">
            <w:pPr>
              <w:rPr>
                <w:rFonts w:ascii="Arial" w:hAnsi="Arial" w:cs="Arial"/>
                <w:sz w:val="22"/>
                <w:szCs w:val="22"/>
              </w:rPr>
            </w:pPr>
            <w:r w:rsidRPr="00012E5A">
              <w:rPr>
                <w:rFonts w:ascii="Arial" w:hAnsi="Arial" w:cs="Arial"/>
                <w:sz w:val="22"/>
                <w:szCs w:val="22"/>
              </w:rPr>
              <w:t>20</w:t>
            </w:r>
          </w:p>
          <w:p w14:paraId="41A2E5A2" w14:textId="77777777" w:rsidR="00226033" w:rsidRPr="00012E5A" w:rsidRDefault="00226033" w:rsidP="0050126E">
            <w:pPr>
              <w:rPr>
                <w:rFonts w:ascii="Arial" w:hAnsi="Arial" w:cs="Arial"/>
                <w:sz w:val="22"/>
                <w:szCs w:val="22"/>
              </w:rPr>
            </w:pPr>
          </w:p>
        </w:tc>
      </w:tr>
      <w:tr w:rsidR="001608C3" w:rsidRPr="00982853" w14:paraId="33E9547E" w14:textId="77777777" w:rsidTr="004C098B">
        <w:trPr>
          <w:trHeight w:val="493"/>
        </w:trPr>
        <w:tc>
          <w:tcPr>
            <w:tcW w:w="1007" w:type="pct"/>
            <w:tcBorders>
              <w:bottom w:val="single" w:sz="4" w:space="0" w:color="auto"/>
            </w:tcBorders>
          </w:tcPr>
          <w:p w14:paraId="596CCF23" w14:textId="77777777" w:rsidR="001608C3" w:rsidRPr="00012E5A" w:rsidRDefault="001608C3" w:rsidP="001608C3">
            <w:pPr>
              <w:rPr>
                <w:rFonts w:ascii="Arial" w:hAnsi="Arial" w:cs="Arial"/>
                <w:sz w:val="22"/>
                <w:szCs w:val="22"/>
              </w:rPr>
            </w:pPr>
            <w:r w:rsidRPr="00012E5A">
              <w:rPr>
                <w:rFonts w:ascii="Arial" w:hAnsi="Arial" w:cs="Arial"/>
                <w:sz w:val="22"/>
                <w:szCs w:val="22"/>
              </w:rPr>
              <w:t>VU22324</w:t>
            </w:r>
          </w:p>
        </w:tc>
        <w:tc>
          <w:tcPr>
            <w:tcW w:w="858" w:type="pct"/>
            <w:tcBorders>
              <w:bottom w:val="single" w:sz="4" w:space="0" w:color="auto"/>
            </w:tcBorders>
          </w:tcPr>
          <w:p w14:paraId="3E5361F5" w14:textId="4813B2B8" w:rsidR="001608C3" w:rsidRPr="00012E5A" w:rsidRDefault="006E09E5" w:rsidP="001608C3">
            <w:pPr>
              <w:rPr>
                <w:rFonts w:ascii="Arial" w:hAnsi="Arial" w:cs="Arial"/>
                <w:sz w:val="22"/>
                <w:szCs w:val="22"/>
              </w:rPr>
            </w:pPr>
            <w:r w:rsidRPr="006E09E5">
              <w:rPr>
                <w:rFonts w:ascii="Arial" w:hAnsi="Arial" w:cs="Arial"/>
                <w:sz w:val="22"/>
                <w:szCs w:val="22"/>
              </w:rPr>
              <w:t>020113</w:t>
            </w:r>
          </w:p>
        </w:tc>
        <w:tc>
          <w:tcPr>
            <w:tcW w:w="1639" w:type="pct"/>
            <w:tcBorders>
              <w:bottom w:val="single" w:sz="4" w:space="0" w:color="auto"/>
            </w:tcBorders>
          </w:tcPr>
          <w:p w14:paraId="1FE1D197" w14:textId="77777777" w:rsidR="001608C3" w:rsidRPr="00012E5A" w:rsidRDefault="001608C3" w:rsidP="001608C3">
            <w:pPr>
              <w:rPr>
                <w:rFonts w:ascii="Arial" w:hAnsi="Arial" w:cs="Arial"/>
                <w:sz w:val="22"/>
                <w:szCs w:val="22"/>
              </w:rPr>
            </w:pPr>
            <w:r w:rsidRPr="00012E5A">
              <w:rPr>
                <w:rFonts w:ascii="Arial" w:hAnsi="Arial" w:cs="Arial"/>
                <w:sz w:val="22"/>
                <w:szCs w:val="22"/>
              </w:rPr>
              <w:t>Build a simple network and establish end to end connectivity</w:t>
            </w:r>
          </w:p>
        </w:tc>
        <w:tc>
          <w:tcPr>
            <w:tcW w:w="702" w:type="pct"/>
            <w:tcBorders>
              <w:bottom w:val="single" w:sz="4" w:space="0" w:color="auto"/>
            </w:tcBorders>
          </w:tcPr>
          <w:p w14:paraId="353262AD" w14:textId="77777777" w:rsidR="001608C3" w:rsidRPr="00012E5A" w:rsidRDefault="001608C3" w:rsidP="001608C3">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9005200" w14:textId="77777777" w:rsidR="001608C3" w:rsidRPr="00012E5A" w:rsidRDefault="001608C3" w:rsidP="001608C3">
            <w:pPr>
              <w:rPr>
                <w:rFonts w:ascii="Arial" w:hAnsi="Arial" w:cs="Arial"/>
                <w:sz w:val="22"/>
                <w:szCs w:val="22"/>
              </w:rPr>
            </w:pPr>
            <w:r w:rsidRPr="00012E5A">
              <w:rPr>
                <w:rFonts w:ascii="Arial" w:hAnsi="Arial" w:cs="Arial"/>
                <w:sz w:val="22"/>
                <w:szCs w:val="22"/>
              </w:rPr>
              <w:t>80</w:t>
            </w:r>
          </w:p>
          <w:p w14:paraId="4C56AAF5" w14:textId="77777777" w:rsidR="001608C3" w:rsidRPr="00012E5A" w:rsidRDefault="001608C3" w:rsidP="001608C3">
            <w:pPr>
              <w:rPr>
                <w:rFonts w:ascii="Arial" w:hAnsi="Arial" w:cs="Arial"/>
                <w:sz w:val="22"/>
                <w:szCs w:val="22"/>
              </w:rPr>
            </w:pPr>
          </w:p>
        </w:tc>
      </w:tr>
      <w:tr w:rsidR="001608C3" w:rsidRPr="00982853" w14:paraId="3ED4C1F3" w14:textId="77777777" w:rsidTr="004C098B">
        <w:trPr>
          <w:trHeight w:val="493"/>
        </w:trPr>
        <w:tc>
          <w:tcPr>
            <w:tcW w:w="1007" w:type="pct"/>
            <w:tcBorders>
              <w:bottom w:val="single" w:sz="4" w:space="0" w:color="auto"/>
            </w:tcBorders>
          </w:tcPr>
          <w:p w14:paraId="7EC1DDD1" w14:textId="77777777" w:rsidR="001608C3" w:rsidRPr="00012E5A" w:rsidRDefault="001608C3" w:rsidP="001608C3">
            <w:pPr>
              <w:rPr>
                <w:rFonts w:ascii="Arial" w:hAnsi="Arial" w:cs="Arial"/>
                <w:sz w:val="22"/>
                <w:szCs w:val="22"/>
              </w:rPr>
            </w:pPr>
            <w:r w:rsidRPr="00012E5A">
              <w:rPr>
                <w:rFonts w:ascii="Arial" w:hAnsi="Arial" w:cs="Arial"/>
                <w:sz w:val="22"/>
                <w:szCs w:val="22"/>
              </w:rPr>
              <w:lastRenderedPageBreak/>
              <w:t>ICTSAS310</w:t>
            </w:r>
          </w:p>
        </w:tc>
        <w:tc>
          <w:tcPr>
            <w:tcW w:w="858" w:type="pct"/>
            <w:tcBorders>
              <w:bottom w:val="single" w:sz="4" w:space="0" w:color="auto"/>
            </w:tcBorders>
          </w:tcPr>
          <w:p w14:paraId="6E679A9A" w14:textId="080FBCBB" w:rsidR="001608C3" w:rsidRPr="00012E5A" w:rsidRDefault="00030C12" w:rsidP="001608C3">
            <w:pPr>
              <w:rPr>
                <w:rFonts w:ascii="Arial" w:hAnsi="Arial" w:cs="Arial"/>
                <w:sz w:val="22"/>
                <w:szCs w:val="22"/>
              </w:rPr>
            </w:pPr>
            <w:r w:rsidRPr="00030C12">
              <w:rPr>
                <w:rFonts w:ascii="Arial" w:hAnsi="Arial" w:cs="Arial"/>
                <w:sz w:val="22"/>
                <w:szCs w:val="22"/>
              </w:rPr>
              <w:t>020113</w:t>
            </w:r>
          </w:p>
        </w:tc>
        <w:tc>
          <w:tcPr>
            <w:tcW w:w="1639" w:type="pct"/>
            <w:tcBorders>
              <w:bottom w:val="single" w:sz="4" w:space="0" w:color="auto"/>
            </w:tcBorders>
          </w:tcPr>
          <w:p w14:paraId="17A2F391" w14:textId="77777777" w:rsidR="001608C3" w:rsidRPr="00012E5A" w:rsidRDefault="001608C3" w:rsidP="001608C3">
            <w:pPr>
              <w:rPr>
                <w:rFonts w:ascii="Arial" w:hAnsi="Arial" w:cs="Arial"/>
                <w:sz w:val="22"/>
                <w:szCs w:val="22"/>
              </w:rPr>
            </w:pPr>
            <w:r w:rsidRPr="00012E5A">
              <w:rPr>
                <w:rFonts w:ascii="Arial" w:hAnsi="Arial" w:cs="Arial"/>
                <w:sz w:val="22"/>
                <w:szCs w:val="22"/>
              </w:rPr>
              <w:t>Install, configure and secure a small office or home office network</w:t>
            </w:r>
          </w:p>
        </w:tc>
        <w:tc>
          <w:tcPr>
            <w:tcW w:w="702" w:type="pct"/>
            <w:tcBorders>
              <w:bottom w:val="single" w:sz="4" w:space="0" w:color="auto"/>
            </w:tcBorders>
          </w:tcPr>
          <w:p w14:paraId="6166D19F" w14:textId="77777777" w:rsidR="001608C3" w:rsidRPr="00012E5A" w:rsidRDefault="001608C3" w:rsidP="001608C3">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084B9B2" w14:textId="77777777" w:rsidR="001608C3" w:rsidRPr="00012E5A" w:rsidRDefault="001608C3" w:rsidP="001608C3">
            <w:pPr>
              <w:rPr>
                <w:rFonts w:ascii="Arial" w:hAnsi="Arial" w:cs="Arial"/>
                <w:sz w:val="22"/>
                <w:szCs w:val="22"/>
              </w:rPr>
            </w:pPr>
            <w:r w:rsidRPr="00012E5A">
              <w:rPr>
                <w:rFonts w:ascii="Arial" w:hAnsi="Arial" w:cs="Arial"/>
                <w:sz w:val="22"/>
                <w:szCs w:val="22"/>
              </w:rPr>
              <w:t>50</w:t>
            </w:r>
          </w:p>
        </w:tc>
      </w:tr>
      <w:tr w:rsidR="00AE069D" w:rsidRPr="00982853" w14:paraId="2F3094C2" w14:textId="77777777" w:rsidTr="009F6B07">
        <w:trPr>
          <w:trHeight w:val="736"/>
        </w:trPr>
        <w:tc>
          <w:tcPr>
            <w:tcW w:w="5000" w:type="pct"/>
            <w:gridSpan w:val="5"/>
            <w:vAlign w:val="bottom"/>
          </w:tcPr>
          <w:p w14:paraId="03214A6B" w14:textId="5AC916C2" w:rsidR="00AE069D" w:rsidRPr="00781569" w:rsidRDefault="00D14A97" w:rsidP="00EC4EA5">
            <w:pPr>
              <w:pStyle w:val="Bodycopy"/>
              <w:rPr>
                <w:rStyle w:val="Strong"/>
                <w:i w:val="0"/>
                <w:iCs w:val="0"/>
              </w:rPr>
            </w:pPr>
            <w:bookmarkStart w:id="53" w:name="_Hlk82360728"/>
            <w:r w:rsidRPr="00781569">
              <w:rPr>
                <w:rStyle w:val="Strong"/>
                <w:i w:val="0"/>
                <w:iCs w:val="0"/>
              </w:rPr>
              <w:t xml:space="preserve">Enabling </w:t>
            </w:r>
            <w:r w:rsidR="00AE069D" w:rsidRPr="00781569">
              <w:rPr>
                <w:rStyle w:val="Strong"/>
                <w:i w:val="0"/>
                <w:iCs w:val="0"/>
              </w:rPr>
              <w:t>Stream Three – Cyber Security</w:t>
            </w:r>
          </w:p>
        </w:tc>
      </w:tr>
      <w:bookmarkEnd w:id="53"/>
      <w:tr w:rsidR="006667A6" w:rsidRPr="00982853" w14:paraId="60FA0185" w14:textId="77777777" w:rsidTr="000B60C0">
        <w:trPr>
          <w:trHeight w:val="493"/>
        </w:trPr>
        <w:tc>
          <w:tcPr>
            <w:tcW w:w="1007" w:type="pct"/>
            <w:tcBorders>
              <w:bottom w:val="single" w:sz="4" w:space="0" w:color="auto"/>
            </w:tcBorders>
          </w:tcPr>
          <w:p w14:paraId="75C79E8F" w14:textId="77777777" w:rsidR="006667A6" w:rsidRPr="00012E5A" w:rsidRDefault="006667A6" w:rsidP="006667A6">
            <w:pPr>
              <w:rPr>
                <w:rFonts w:ascii="Arial" w:hAnsi="Arial" w:cs="Arial"/>
                <w:sz w:val="22"/>
                <w:szCs w:val="22"/>
              </w:rPr>
            </w:pPr>
            <w:r w:rsidRPr="00012E5A">
              <w:rPr>
                <w:rFonts w:ascii="Arial" w:hAnsi="Arial" w:cs="Arial"/>
                <w:sz w:val="22"/>
                <w:szCs w:val="22"/>
              </w:rPr>
              <w:t>BSBXCS301</w:t>
            </w:r>
          </w:p>
        </w:tc>
        <w:tc>
          <w:tcPr>
            <w:tcW w:w="858" w:type="pct"/>
            <w:tcBorders>
              <w:bottom w:val="single" w:sz="4" w:space="0" w:color="auto"/>
            </w:tcBorders>
          </w:tcPr>
          <w:p w14:paraId="061ABAC1" w14:textId="55A0E611" w:rsidR="006667A6" w:rsidRPr="00012E5A" w:rsidRDefault="00030C12" w:rsidP="006667A6">
            <w:pPr>
              <w:rPr>
                <w:rFonts w:ascii="Arial" w:hAnsi="Arial" w:cs="Arial"/>
                <w:sz w:val="22"/>
                <w:szCs w:val="22"/>
              </w:rPr>
            </w:pPr>
            <w:r w:rsidRPr="00030C12">
              <w:rPr>
                <w:rFonts w:ascii="Arial" w:hAnsi="Arial" w:cs="Arial"/>
                <w:sz w:val="22"/>
                <w:szCs w:val="22"/>
              </w:rPr>
              <w:t>029901</w:t>
            </w:r>
          </w:p>
        </w:tc>
        <w:tc>
          <w:tcPr>
            <w:tcW w:w="1639" w:type="pct"/>
            <w:tcBorders>
              <w:bottom w:val="single" w:sz="4" w:space="0" w:color="auto"/>
            </w:tcBorders>
            <w:vAlign w:val="center"/>
          </w:tcPr>
          <w:p w14:paraId="4A7B39AE" w14:textId="77777777" w:rsidR="006667A6" w:rsidRPr="00012E5A" w:rsidRDefault="006667A6" w:rsidP="006667A6">
            <w:pPr>
              <w:rPr>
                <w:rFonts w:ascii="Arial" w:hAnsi="Arial" w:cs="Arial"/>
                <w:sz w:val="22"/>
                <w:szCs w:val="22"/>
              </w:rPr>
            </w:pPr>
            <w:r w:rsidRPr="00012E5A">
              <w:rPr>
                <w:rFonts w:ascii="Arial" w:hAnsi="Arial" w:cs="Arial"/>
                <w:sz w:val="22"/>
                <w:szCs w:val="22"/>
              </w:rPr>
              <w:t>Protect own personal online profile from cyber security threats</w:t>
            </w:r>
          </w:p>
        </w:tc>
        <w:tc>
          <w:tcPr>
            <w:tcW w:w="702" w:type="pct"/>
            <w:tcBorders>
              <w:bottom w:val="single" w:sz="4" w:space="0" w:color="auto"/>
            </w:tcBorders>
          </w:tcPr>
          <w:p w14:paraId="7460B18F" w14:textId="77777777" w:rsidR="006667A6" w:rsidRPr="00012E5A" w:rsidRDefault="006667A6" w:rsidP="006667A6">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3C88A3A0" w14:textId="77777777" w:rsidR="006667A6" w:rsidRPr="00012E5A" w:rsidRDefault="006667A6" w:rsidP="006667A6">
            <w:pPr>
              <w:rPr>
                <w:rFonts w:ascii="Arial" w:hAnsi="Arial" w:cs="Arial"/>
                <w:sz w:val="22"/>
                <w:szCs w:val="22"/>
              </w:rPr>
            </w:pPr>
            <w:r w:rsidRPr="00012E5A">
              <w:rPr>
                <w:rFonts w:ascii="Arial" w:hAnsi="Arial" w:cs="Arial"/>
                <w:sz w:val="22"/>
                <w:szCs w:val="22"/>
              </w:rPr>
              <w:t>30</w:t>
            </w:r>
          </w:p>
        </w:tc>
      </w:tr>
      <w:tr w:rsidR="00767E3B" w:rsidRPr="00982853" w14:paraId="428F871C" w14:textId="77777777" w:rsidTr="000B60C0">
        <w:trPr>
          <w:trHeight w:val="493"/>
        </w:trPr>
        <w:tc>
          <w:tcPr>
            <w:tcW w:w="1007" w:type="pct"/>
            <w:tcBorders>
              <w:bottom w:val="single" w:sz="4" w:space="0" w:color="auto"/>
            </w:tcBorders>
          </w:tcPr>
          <w:p w14:paraId="721947B2" w14:textId="77777777" w:rsidR="00767E3B" w:rsidRPr="00012E5A" w:rsidRDefault="00767E3B" w:rsidP="00767E3B">
            <w:pPr>
              <w:rPr>
                <w:rFonts w:ascii="Arial" w:hAnsi="Arial" w:cs="Arial"/>
                <w:sz w:val="22"/>
                <w:szCs w:val="22"/>
              </w:rPr>
            </w:pPr>
            <w:r w:rsidRPr="00012E5A">
              <w:rPr>
                <w:rFonts w:ascii="Arial" w:hAnsi="Arial" w:cs="Arial"/>
                <w:sz w:val="22"/>
                <w:szCs w:val="22"/>
              </w:rPr>
              <w:t>BSBXCS302</w:t>
            </w:r>
          </w:p>
        </w:tc>
        <w:tc>
          <w:tcPr>
            <w:tcW w:w="858" w:type="pct"/>
            <w:tcBorders>
              <w:bottom w:val="single" w:sz="4" w:space="0" w:color="auto"/>
            </w:tcBorders>
          </w:tcPr>
          <w:p w14:paraId="4EE06595" w14:textId="52F0954C" w:rsidR="00767E3B" w:rsidRPr="00012E5A" w:rsidRDefault="00767E3B" w:rsidP="00767E3B">
            <w:pPr>
              <w:rPr>
                <w:rFonts w:ascii="Arial" w:hAnsi="Arial" w:cs="Arial"/>
                <w:sz w:val="22"/>
                <w:szCs w:val="22"/>
              </w:rPr>
            </w:pPr>
            <w:r w:rsidRPr="00030C12">
              <w:rPr>
                <w:rFonts w:ascii="Arial" w:hAnsi="Arial" w:cs="Arial"/>
                <w:sz w:val="22"/>
                <w:szCs w:val="22"/>
              </w:rPr>
              <w:t>029901</w:t>
            </w:r>
          </w:p>
        </w:tc>
        <w:tc>
          <w:tcPr>
            <w:tcW w:w="1639" w:type="pct"/>
            <w:tcBorders>
              <w:bottom w:val="single" w:sz="4" w:space="0" w:color="auto"/>
            </w:tcBorders>
            <w:vAlign w:val="center"/>
          </w:tcPr>
          <w:p w14:paraId="11A5F0F4" w14:textId="77777777" w:rsidR="00767E3B" w:rsidRPr="00012E5A" w:rsidRDefault="00767E3B" w:rsidP="00767E3B">
            <w:pPr>
              <w:rPr>
                <w:rFonts w:ascii="Arial" w:hAnsi="Arial" w:cs="Arial"/>
                <w:sz w:val="22"/>
                <w:szCs w:val="22"/>
              </w:rPr>
            </w:pPr>
            <w:r w:rsidRPr="00012E5A">
              <w:rPr>
                <w:rFonts w:ascii="Arial" w:hAnsi="Arial" w:cs="Arial"/>
                <w:sz w:val="22"/>
                <w:szCs w:val="22"/>
              </w:rPr>
              <w:t>Identify and report online security threats</w:t>
            </w:r>
          </w:p>
        </w:tc>
        <w:tc>
          <w:tcPr>
            <w:tcW w:w="702" w:type="pct"/>
            <w:tcBorders>
              <w:bottom w:val="single" w:sz="4" w:space="0" w:color="auto"/>
            </w:tcBorders>
          </w:tcPr>
          <w:p w14:paraId="261982BB" w14:textId="77777777" w:rsidR="00767E3B" w:rsidRPr="00012E5A" w:rsidRDefault="00767E3B" w:rsidP="00767E3B">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3BB8FB5A" w14:textId="77777777" w:rsidR="00767E3B" w:rsidRPr="00012E5A" w:rsidRDefault="00767E3B" w:rsidP="00767E3B">
            <w:pPr>
              <w:rPr>
                <w:rFonts w:ascii="Arial" w:hAnsi="Arial" w:cs="Arial"/>
                <w:sz w:val="22"/>
                <w:szCs w:val="22"/>
              </w:rPr>
            </w:pPr>
            <w:r w:rsidRPr="00012E5A">
              <w:rPr>
                <w:rFonts w:ascii="Arial" w:hAnsi="Arial" w:cs="Arial"/>
                <w:sz w:val="22"/>
                <w:szCs w:val="22"/>
              </w:rPr>
              <w:t>30</w:t>
            </w:r>
          </w:p>
        </w:tc>
      </w:tr>
      <w:tr w:rsidR="00767E3B" w:rsidRPr="00982853" w14:paraId="6D3725DE" w14:textId="77777777" w:rsidTr="000B60C0">
        <w:trPr>
          <w:trHeight w:val="493"/>
        </w:trPr>
        <w:tc>
          <w:tcPr>
            <w:tcW w:w="1007" w:type="pct"/>
            <w:tcBorders>
              <w:bottom w:val="single" w:sz="4" w:space="0" w:color="auto"/>
            </w:tcBorders>
          </w:tcPr>
          <w:p w14:paraId="173F07BA" w14:textId="77777777" w:rsidR="00767E3B" w:rsidRPr="00012E5A" w:rsidRDefault="00767E3B" w:rsidP="00767E3B">
            <w:pPr>
              <w:rPr>
                <w:rFonts w:ascii="Arial" w:hAnsi="Arial" w:cs="Arial"/>
                <w:sz w:val="22"/>
                <w:szCs w:val="22"/>
              </w:rPr>
            </w:pPr>
            <w:r w:rsidRPr="00012E5A">
              <w:rPr>
                <w:rFonts w:ascii="Arial" w:hAnsi="Arial" w:cs="Arial"/>
                <w:sz w:val="22"/>
                <w:szCs w:val="22"/>
              </w:rPr>
              <w:t>BSBXCS303</w:t>
            </w:r>
          </w:p>
        </w:tc>
        <w:tc>
          <w:tcPr>
            <w:tcW w:w="858" w:type="pct"/>
            <w:tcBorders>
              <w:bottom w:val="single" w:sz="4" w:space="0" w:color="auto"/>
            </w:tcBorders>
          </w:tcPr>
          <w:p w14:paraId="68183A24" w14:textId="729C56BA" w:rsidR="00767E3B" w:rsidRPr="00012E5A" w:rsidRDefault="00767E3B" w:rsidP="00767E3B">
            <w:pPr>
              <w:rPr>
                <w:rFonts w:ascii="Arial" w:hAnsi="Arial" w:cs="Arial"/>
                <w:sz w:val="22"/>
                <w:szCs w:val="22"/>
              </w:rPr>
            </w:pPr>
            <w:r w:rsidRPr="00030C12">
              <w:rPr>
                <w:rFonts w:ascii="Arial" w:hAnsi="Arial" w:cs="Arial"/>
                <w:sz w:val="22"/>
                <w:szCs w:val="22"/>
              </w:rPr>
              <w:t>029901</w:t>
            </w:r>
          </w:p>
        </w:tc>
        <w:tc>
          <w:tcPr>
            <w:tcW w:w="1639" w:type="pct"/>
            <w:tcBorders>
              <w:bottom w:val="single" w:sz="4" w:space="0" w:color="auto"/>
            </w:tcBorders>
            <w:vAlign w:val="center"/>
          </w:tcPr>
          <w:p w14:paraId="047B738A" w14:textId="77777777" w:rsidR="00767E3B" w:rsidRPr="00012E5A" w:rsidRDefault="00767E3B" w:rsidP="00767E3B">
            <w:pPr>
              <w:rPr>
                <w:rFonts w:ascii="Arial" w:hAnsi="Arial" w:cs="Arial"/>
                <w:sz w:val="22"/>
                <w:szCs w:val="22"/>
              </w:rPr>
            </w:pPr>
            <w:r w:rsidRPr="00012E5A">
              <w:rPr>
                <w:rFonts w:ascii="Arial" w:hAnsi="Arial" w:cs="Arial"/>
                <w:sz w:val="22"/>
                <w:szCs w:val="22"/>
              </w:rPr>
              <w:t>Securely manage personally identifiable information and workplace information</w:t>
            </w:r>
          </w:p>
        </w:tc>
        <w:tc>
          <w:tcPr>
            <w:tcW w:w="702" w:type="pct"/>
            <w:tcBorders>
              <w:bottom w:val="single" w:sz="4" w:space="0" w:color="auto"/>
            </w:tcBorders>
          </w:tcPr>
          <w:p w14:paraId="0F0C1D4C" w14:textId="77777777" w:rsidR="00767E3B" w:rsidRPr="00012E5A" w:rsidRDefault="00767E3B" w:rsidP="00767E3B">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ECCADDF" w14:textId="77777777" w:rsidR="00767E3B" w:rsidRPr="00012E5A" w:rsidRDefault="00767E3B" w:rsidP="00767E3B">
            <w:pPr>
              <w:rPr>
                <w:rFonts w:ascii="Arial" w:hAnsi="Arial" w:cs="Arial"/>
                <w:sz w:val="22"/>
                <w:szCs w:val="22"/>
              </w:rPr>
            </w:pPr>
            <w:r w:rsidRPr="00012E5A">
              <w:rPr>
                <w:rFonts w:ascii="Arial" w:hAnsi="Arial" w:cs="Arial"/>
                <w:sz w:val="22"/>
                <w:szCs w:val="22"/>
              </w:rPr>
              <w:t>40</w:t>
            </w:r>
          </w:p>
        </w:tc>
      </w:tr>
      <w:tr w:rsidR="00767E3B" w:rsidRPr="00982853" w14:paraId="54518AA2" w14:textId="77777777" w:rsidTr="000B60C0">
        <w:trPr>
          <w:trHeight w:val="493"/>
        </w:trPr>
        <w:tc>
          <w:tcPr>
            <w:tcW w:w="1007" w:type="pct"/>
            <w:tcBorders>
              <w:bottom w:val="single" w:sz="4" w:space="0" w:color="auto"/>
            </w:tcBorders>
          </w:tcPr>
          <w:p w14:paraId="77B49807" w14:textId="77777777" w:rsidR="00767E3B" w:rsidRPr="00012E5A" w:rsidRDefault="00767E3B" w:rsidP="00767E3B">
            <w:pPr>
              <w:rPr>
                <w:rFonts w:ascii="Arial" w:hAnsi="Arial" w:cs="Arial"/>
                <w:sz w:val="22"/>
                <w:szCs w:val="22"/>
              </w:rPr>
            </w:pPr>
            <w:r w:rsidRPr="00012E5A">
              <w:rPr>
                <w:rFonts w:ascii="Arial" w:hAnsi="Arial" w:cs="Arial"/>
                <w:sz w:val="22"/>
                <w:szCs w:val="22"/>
              </w:rPr>
              <w:t>BSBXCS402</w:t>
            </w:r>
          </w:p>
        </w:tc>
        <w:tc>
          <w:tcPr>
            <w:tcW w:w="858" w:type="pct"/>
            <w:tcBorders>
              <w:bottom w:val="single" w:sz="4" w:space="0" w:color="auto"/>
            </w:tcBorders>
          </w:tcPr>
          <w:p w14:paraId="66393169" w14:textId="72B820C4" w:rsidR="00767E3B" w:rsidRPr="00012E5A" w:rsidRDefault="00767E3B" w:rsidP="00767E3B">
            <w:pPr>
              <w:rPr>
                <w:rFonts w:ascii="Arial" w:hAnsi="Arial" w:cs="Arial"/>
                <w:sz w:val="22"/>
                <w:szCs w:val="22"/>
              </w:rPr>
            </w:pPr>
            <w:r w:rsidRPr="00030C12">
              <w:rPr>
                <w:rFonts w:ascii="Arial" w:hAnsi="Arial" w:cs="Arial"/>
                <w:sz w:val="22"/>
                <w:szCs w:val="22"/>
              </w:rPr>
              <w:t>029901</w:t>
            </w:r>
          </w:p>
        </w:tc>
        <w:tc>
          <w:tcPr>
            <w:tcW w:w="1639" w:type="pct"/>
            <w:tcBorders>
              <w:bottom w:val="single" w:sz="4" w:space="0" w:color="auto"/>
            </w:tcBorders>
            <w:vAlign w:val="center"/>
          </w:tcPr>
          <w:p w14:paraId="3B298680" w14:textId="77777777" w:rsidR="00767E3B" w:rsidRPr="00012E5A" w:rsidRDefault="00767E3B" w:rsidP="00767E3B">
            <w:pPr>
              <w:rPr>
                <w:rFonts w:ascii="Arial" w:hAnsi="Arial" w:cs="Arial"/>
                <w:sz w:val="22"/>
                <w:szCs w:val="22"/>
              </w:rPr>
            </w:pPr>
            <w:r w:rsidRPr="00012E5A">
              <w:rPr>
                <w:rFonts w:ascii="Arial" w:hAnsi="Arial" w:cs="Arial"/>
                <w:sz w:val="22"/>
                <w:szCs w:val="22"/>
              </w:rPr>
              <w:t>Promote workplace cyber security awareness and best practices</w:t>
            </w:r>
          </w:p>
        </w:tc>
        <w:tc>
          <w:tcPr>
            <w:tcW w:w="702" w:type="pct"/>
            <w:tcBorders>
              <w:bottom w:val="single" w:sz="4" w:space="0" w:color="auto"/>
            </w:tcBorders>
          </w:tcPr>
          <w:p w14:paraId="4319B1EB" w14:textId="77777777" w:rsidR="00767E3B" w:rsidRPr="00012E5A" w:rsidRDefault="00767E3B" w:rsidP="00767E3B">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BCB60E8" w14:textId="77777777" w:rsidR="00767E3B" w:rsidRPr="00012E5A" w:rsidRDefault="00767E3B" w:rsidP="00767E3B">
            <w:pPr>
              <w:rPr>
                <w:rFonts w:ascii="Arial" w:hAnsi="Arial" w:cs="Arial"/>
                <w:sz w:val="22"/>
                <w:szCs w:val="22"/>
              </w:rPr>
            </w:pPr>
            <w:r w:rsidRPr="00012E5A">
              <w:rPr>
                <w:rFonts w:ascii="Arial" w:hAnsi="Arial" w:cs="Arial"/>
                <w:sz w:val="22"/>
                <w:szCs w:val="22"/>
              </w:rPr>
              <w:t>40</w:t>
            </w:r>
          </w:p>
        </w:tc>
      </w:tr>
      <w:tr w:rsidR="006667A6" w:rsidRPr="00982853" w14:paraId="57FD89F4" w14:textId="77777777" w:rsidTr="009F6B07">
        <w:trPr>
          <w:trHeight w:val="736"/>
        </w:trPr>
        <w:tc>
          <w:tcPr>
            <w:tcW w:w="5000" w:type="pct"/>
            <w:gridSpan w:val="5"/>
            <w:vAlign w:val="bottom"/>
          </w:tcPr>
          <w:p w14:paraId="57404756" w14:textId="4C141BB2" w:rsidR="006667A6" w:rsidRPr="00781569" w:rsidRDefault="00D14A97" w:rsidP="00EC4EA5">
            <w:pPr>
              <w:pStyle w:val="Bodycopy"/>
              <w:rPr>
                <w:rStyle w:val="Strong"/>
                <w:i w:val="0"/>
                <w:iCs w:val="0"/>
              </w:rPr>
            </w:pPr>
            <w:r w:rsidRPr="00781569">
              <w:rPr>
                <w:rStyle w:val="Strong"/>
                <w:i w:val="0"/>
                <w:iCs w:val="0"/>
              </w:rPr>
              <w:t xml:space="preserve">Enabling </w:t>
            </w:r>
            <w:r w:rsidR="006667A6" w:rsidRPr="00781569">
              <w:rPr>
                <w:rStyle w:val="Strong"/>
                <w:i w:val="0"/>
                <w:iCs w:val="0"/>
              </w:rPr>
              <w:t>Stream Four – Hardware Technician</w:t>
            </w:r>
          </w:p>
        </w:tc>
      </w:tr>
      <w:tr w:rsidR="000B60C0" w:rsidRPr="00982853" w14:paraId="36162629" w14:textId="77777777" w:rsidTr="000B60C0">
        <w:trPr>
          <w:trHeight w:val="493"/>
        </w:trPr>
        <w:tc>
          <w:tcPr>
            <w:tcW w:w="1007" w:type="pct"/>
            <w:tcBorders>
              <w:bottom w:val="single" w:sz="4" w:space="0" w:color="auto"/>
            </w:tcBorders>
          </w:tcPr>
          <w:p w14:paraId="34A23C12" w14:textId="77777777" w:rsidR="000B60C0" w:rsidRPr="00012E5A" w:rsidRDefault="000B60C0" w:rsidP="000B60C0">
            <w:pPr>
              <w:rPr>
                <w:rFonts w:ascii="Arial" w:hAnsi="Arial" w:cs="Arial"/>
                <w:sz w:val="22"/>
                <w:szCs w:val="22"/>
              </w:rPr>
            </w:pPr>
            <w:r w:rsidRPr="00012E5A">
              <w:rPr>
                <w:rFonts w:ascii="Arial" w:hAnsi="Arial" w:cs="Arial"/>
                <w:sz w:val="22"/>
                <w:szCs w:val="22"/>
              </w:rPr>
              <w:t>ICTICT303</w:t>
            </w:r>
          </w:p>
        </w:tc>
        <w:tc>
          <w:tcPr>
            <w:tcW w:w="858" w:type="pct"/>
            <w:tcBorders>
              <w:bottom w:val="single" w:sz="4" w:space="0" w:color="auto"/>
            </w:tcBorders>
          </w:tcPr>
          <w:p w14:paraId="4EE73DA1" w14:textId="26201D8E" w:rsidR="000B60C0" w:rsidRPr="00012E5A" w:rsidRDefault="00767E3B" w:rsidP="000B60C0">
            <w:pPr>
              <w:rPr>
                <w:rFonts w:ascii="Arial" w:hAnsi="Arial" w:cs="Arial"/>
                <w:sz w:val="22"/>
                <w:szCs w:val="22"/>
              </w:rPr>
            </w:pPr>
            <w:r w:rsidRPr="00767E3B">
              <w:rPr>
                <w:rFonts w:ascii="Arial" w:hAnsi="Arial" w:cs="Arial"/>
                <w:sz w:val="22"/>
                <w:szCs w:val="22"/>
              </w:rPr>
              <w:t>031305</w:t>
            </w:r>
          </w:p>
        </w:tc>
        <w:tc>
          <w:tcPr>
            <w:tcW w:w="1639" w:type="pct"/>
            <w:tcBorders>
              <w:bottom w:val="single" w:sz="4" w:space="0" w:color="auto"/>
            </w:tcBorders>
            <w:vAlign w:val="center"/>
          </w:tcPr>
          <w:p w14:paraId="18342115" w14:textId="77777777" w:rsidR="000B60C0" w:rsidRPr="00012E5A" w:rsidRDefault="000B60C0" w:rsidP="000B60C0">
            <w:pPr>
              <w:rPr>
                <w:rFonts w:ascii="Arial" w:hAnsi="Arial" w:cs="Arial"/>
                <w:sz w:val="22"/>
                <w:szCs w:val="22"/>
              </w:rPr>
            </w:pPr>
            <w:r w:rsidRPr="00012E5A">
              <w:rPr>
                <w:rFonts w:ascii="Arial" w:hAnsi="Arial" w:cs="Arial"/>
                <w:sz w:val="22"/>
                <w:szCs w:val="22"/>
              </w:rPr>
              <w:t>Connect internal hardware components</w:t>
            </w:r>
          </w:p>
        </w:tc>
        <w:tc>
          <w:tcPr>
            <w:tcW w:w="702" w:type="pct"/>
            <w:tcBorders>
              <w:bottom w:val="single" w:sz="4" w:space="0" w:color="auto"/>
            </w:tcBorders>
          </w:tcPr>
          <w:p w14:paraId="22E5E312" w14:textId="77777777" w:rsidR="000B60C0" w:rsidRPr="00012E5A" w:rsidRDefault="000B60C0" w:rsidP="000B60C0">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844E51B" w14:textId="77777777" w:rsidR="000B60C0" w:rsidRPr="00012E5A" w:rsidRDefault="000B60C0" w:rsidP="000B60C0">
            <w:pPr>
              <w:rPr>
                <w:rFonts w:ascii="Arial" w:hAnsi="Arial" w:cs="Arial"/>
                <w:sz w:val="22"/>
                <w:szCs w:val="22"/>
              </w:rPr>
            </w:pPr>
            <w:r w:rsidRPr="00012E5A">
              <w:rPr>
                <w:rFonts w:ascii="Arial" w:hAnsi="Arial" w:cs="Arial"/>
                <w:sz w:val="22"/>
                <w:szCs w:val="22"/>
              </w:rPr>
              <w:t>20</w:t>
            </w:r>
          </w:p>
        </w:tc>
      </w:tr>
      <w:tr w:rsidR="00705A19" w:rsidRPr="00982853" w14:paraId="112FB1D6" w14:textId="77777777" w:rsidTr="0050126E">
        <w:trPr>
          <w:trHeight w:val="493"/>
        </w:trPr>
        <w:tc>
          <w:tcPr>
            <w:tcW w:w="1007" w:type="pct"/>
            <w:tcBorders>
              <w:bottom w:val="single" w:sz="4" w:space="0" w:color="auto"/>
            </w:tcBorders>
          </w:tcPr>
          <w:p w14:paraId="3B1B6737" w14:textId="77777777" w:rsidR="00705A19" w:rsidRPr="00012E5A" w:rsidRDefault="00705A19" w:rsidP="0050126E">
            <w:pPr>
              <w:rPr>
                <w:rFonts w:ascii="Arial" w:hAnsi="Arial" w:cs="Arial"/>
                <w:sz w:val="22"/>
                <w:szCs w:val="22"/>
              </w:rPr>
            </w:pPr>
            <w:r w:rsidRPr="00012E5A">
              <w:rPr>
                <w:rFonts w:ascii="Arial" w:hAnsi="Arial" w:cs="Arial"/>
                <w:sz w:val="22"/>
                <w:szCs w:val="22"/>
              </w:rPr>
              <w:t>ICTSAS309</w:t>
            </w:r>
          </w:p>
        </w:tc>
        <w:tc>
          <w:tcPr>
            <w:tcW w:w="858" w:type="pct"/>
            <w:tcBorders>
              <w:bottom w:val="single" w:sz="4" w:space="0" w:color="auto"/>
            </w:tcBorders>
          </w:tcPr>
          <w:p w14:paraId="2553758F" w14:textId="77777777" w:rsidR="00705A19" w:rsidRPr="00012E5A" w:rsidRDefault="00705A19" w:rsidP="0050126E">
            <w:pPr>
              <w:rPr>
                <w:rFonts w:ascii="Arial" w:hAnsi="Arial" w:cs="Arial"/>
                <w:sz w:val="22"/>
                <w:szCs w:val="22"/>
              </w:rPr>
            </w:pPr>
            <w:r w:rsidRPr="004B4347">
              <w:rPr>
                <w:rFonts w:ascii="Arial" w:hAnsi="Arial" w:cs="Arial"/>
                <w:sz w:val="22"/>
                <w:szCs w:val="22"/>
              </w:rPr>
              <w:t>080905</w:t>
            </w:r>
          </w:p>
        </w:tc>
        <w:tc>
          <w:tcPr>
            <w:tcW w:w="1639" w:type="pct"/>
            <w:tcBorders>
              <w:bottom w:val="single" w:sz="4" w:space="0" w:color="auto"/>
            </w:tcBorders>
            <w:vAlign w:val="center"/>
          </w:tcPr>
          <w:p w14:paraId="0DD1BADB" w14:textId="77777777" w:rsidR="00705A19" w:rsidRPr="00012E5A" w:rsidRDefault="00705A19" w:rsidP="0050126E">
            <w:pPr>
              <w:rPr>
                <w:rFonts w:ascii="Arial" w:hAnsi="Arial" w:cs="Arial"/>
                <w:sz w:val="22"/>
                <w:szCs w:val="22"/>
              </w:rPr>
            </w:pPr>
            <w:r w:rsidRPr="00012E5A">
              <w:rPr>
                <w:rFonts w:ascii="Arial" w:hAnsi="Arial" w:cs="Arial"/>
                <w:sz w:val="22"/>
                <w:szCs w:val="22"/>
              </w:rPr>
              <w:t>Maintain and repair ICT equipment and software</w:t>
            </w:r>
          </w:p>
        </w:tc>
        <w:tc>
          <w:tcPr>
            <w:tcW w:w="702" w:type="pct"/>
            <w:tcBorders>
              <w:bottom w:val="single" w:sz="4" w:space="0" w:color="auto"/>
            </w:tcBorders>
          </w:tcPr>
          <w:p w14:paraId="41FA171C" w14:textId="77777777" w:rsidR="00705A19" w:rsidRPr="00012E5A" w:rsidRDefault="00705A19" w:rsidP="0050126E">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325565D0" w14:textId="77777777" w:rsidR="00705A19" w:rsidRPr="00012E5A" w:rsidRDefault="00705A19" w:rsidP="0050126E">
            <w:pPr>
              <w:rPr>
                <w:rFonts w:ascii="Arial" w:hAnsi="Arial" w:cs="Arial"/>
                <w:sz w:val="22"/>
                <w:szCs w:val="22"/>
              </w:rPr>
            </w:pPr>
            <w:r w:rsidRPr="00012E5A">
              <w:rPr>
                <w:rFonts w:ascii="Arial" w:hAnsi="Arial" w:cs="Arial"/>
                <w:sz w:val="22"/>
                <w:szCs w:val="22"/>
              </w:rPr>
              <w:t>20</w:t>
            </w:r>
          </w:p>
        </w:tc>
      </w:tr>
      <w:tr w:rsidR="00705A19" w:rsidRPr="00982853" w14:paraId="66FD07E0" w14:textId="77777777" w:rsidTr="0050126E">
        <w:trPr>
          <w:trHeight w:val="493"/>
        </w:trPr>
        <w:tc>
          <w:tcPr>
            <w:tcW w:w="1007" w:type="pct"/>
            <w:tcBorders>
              <w:bottom w:val="single" w:sz="4" w:space="0" w:color="auto"/>
            </w:tcBorders>
          </w:tcPr>
          <w:p w14:paraId="2C093714" w14:textId="77777777" w:rsidR="00705A19" w:rsidRPr="00012E5A" w:rsidRDefault="00705A19" w:rsidP="0050126E">
            <w:pPr>
              <w:rPr>
                <w:rFonts w:ascii="Arial" w:hAnsi="Arial" w:cs="Arial"/>
                <w:sz w:val="22"/>
                <w:szCs w:val="22"/>
              </w:rPr>
            </w:pPr>
            <w:r w:rsidRPr="00012E5A">
              <w:rPr>
                <w:rFonts w:ascii="Arial" w:hAnsi="Arial" w:cs="Arial"/>
                <w:sz w:val="22"/>
                <w:szCs w:val="22"/>
              </w:rPr>
              <w:t>ICTSAS308</w:t>
            </w:r>
          </w:p>
        </w:tc>
        <w:tc>
          <w:tcPr>
            <w:tcW w:w="858" w:type="pct"/>
            <w:tcBorders>
              <w:bottom w:val="single" w:sz="4" w:space="0" w:color="auto"/>
            </w:tcBorders>
          </w:tcPr>
          <w:p w14:paraId="7892C4AB" w14:textId="77777777" w:rsidR="00705A19" w:rsidRPr="00012E5A" w:rsidRDefault="00705A19" w:rsidP="0050126E">
            <w:pPr>
              <w:rPr>
                <w:rFonts w:ascii="Arial" w:hAnsi="Arial" w:cs="Arial"/>
                <w:sz w:val="22"/>
                <w:szCs w:val="22"/>
              </w:rPr>
            </w:pPr>
            <w:r w:rsidRPr="00767E3B">
              <w:rPr>
                <w:rFonts w:ascii="Arial" w:hAnsi="Arial" w:cs="Arial"/>
                <w:sz w:val="22"/>
                <w:szCs w:val="22"/>
              </w:rPr>
              <w:t>029999</w:t>
            </w:r>
          </w:p>
        </w:tc>
        <w:tc>
          <w:tcPr>
            <w:tcW w:w="1639" w:type="pct"/>
            <w:tcBorders>
              <w:bottom w:val="single" w:sz="4" w:space="0" w:color="auto"/>
            </w:tcBorders>
            <w:vAlign w:val="center"/>
          </w:tcPr>
          <w:p w14:paraId="318FBC1F" w14:textId="77777777" w:rsidR="00705A19" w:rsidRPr="00012E5A" w:rsidRDefault="00705A19" w:rsidP="0050126E">
            <w:pPr>
              <w:rPr>
                <w:rFonts w:ascii="Arial" w:hAnsi="Arial" w:cs="Arial"/>
                <w:sz w:val="22"/>
                <w:szCs w:val="22"/>
              </w:rPr>
            </w:pPr>
            <w:r w:rsidRPr="00012E5A">
              <w:rPr>
                <w:rFonts w:ascii="Arial" w:hAnsi="Arial" w:cs="Arial"/>
                <w:sz w:val="22"/>
                <w:szCs w:val="22"/>
              </w:rPr>
              <w:t>Run standard diagnostic tests</w:t>
            </w:r>
          </w:p>
        </w:tc>
        <w:tc>
          <w:tcPr>
            <w:tcW w:w="702" w:type="pct"/>
            <w:tcBorders>
              <w:bottom w:val="single" w:sz="4" w:space="0" w:color="auto"/>
            </w:tcBorders>
          </w:tcPr>
          <w:p w14:paraId="7230CF98" w14:textId="77777777" w:rsidR="00705A19" w:rsidRPr="00012E5A" w:rsidRDefault="00705A19" w:rsidP="0050126E">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598EE5B" w14:textId="77777777" w:rsidR="00705A19" w:rsidRPr="00012E5A" w:rsidRDefault="00705A19" w:rsidP="0050126E">
            <w:pPr>
              <w:rPr>
                <w:rFonts w:ascii="Arial" w:hAnsi="Arial" w:cs="Arial"/>
                <w:sz w:val="22"/>
                <w:szCs w:val="22"/>
              </w:rPr>
            </w:pPr>
            <w:r w:rsidRPr="00012E5A">
              <w:rPr>
                <w:rFonts w:ascii="Arial" w:hAnsi="Arial" w:cs="Arial"/>
                <w:sz w:val="22"/>
                <w:szCs w:val="22"/>
              </w:rPr>
              <w:t>20</w:t>
            </w:r>
          </w:p>
        </w:tc>
      </w:tr>
      <w:tr w:rsidR="000B60C0" w:rsidRPr="00982853" w14:paraId="78677E6D" w14:textId="77777777" w:rsidTr="000B60C0">
        <w:trPr>
          <w:trHeight w:val="493"/>
        </w:trPr>
        <w:tc>
          <w:tcPr>
            <w:tcW w:w="1007" w:type="pct"/>
            <w:tcBorders>
              <w:bottom w:val="single" w:sz="4" w:space="0" w:color="auto"/>
            </w:tcBorders>
          </w:tcPr>
          <w:p w14:paraId="0AC2B536" w14:textId="77777777" w:rsidR="000B60C0" w:rsidRPr="00012E5A" w:rsidRDefault="000B60C0" w:rsidP="000B60C0">
            <w:pPr>
              <w:rPr>
                <w:rFonts w:ascii="Arial" w:hAnsi="Arial" w:cs="Arial"/>
                <w:sz w:val="22"/>
                <w:szCs w:val="22"/>
              </w:rPr>
            </w:pPr>
            <w:r w:rsidRPr="00012E5A">
              <w:rPr>
                <w:rFonts w:ascii="Arial" w:hAnsi="Arial" w:cs="Arial"/>
                <w:sz w:val="22"/>
                <w:szCs w:val="22"/>
              </w:rPr>
              <w:t>ICTSAS305</w:t>
            </w:r>
          </w:p>
        </w:tc>
        <w:tc>
          <w:tcPr>
            <w:tcW w:w="858" w:type="pct"/>
            <w:tcBorders>
              <w:bottom w:val="single" w:sz="4" w:space="0" w:color="auto"/>
            </w:tcBorders>
          </w:tcPr>
          <w:p w14:paraId="6AAE8293" w14:textId="03B773D5" w:rsidR="000B60C0" w:rsidRPr="00012E5A" w:rsidRDefault="00BF27E8" w:rsidP="000B60C0">
            <w:pPr>
              <w:rPr>
                <w:rFonts w:ascii="Arial" w:hAnsi="Arial" w:cs="Arial"/>
                <w:sz w:val="22"/>
                <w:szCs w:val="22"/>
              </w:rPr>
            </w:pPr>
            <w:r w:rsidRPr="00BF27E8">
              <w:rPr>
                <w:rFonts w:ascii="Arial" w:hAnsi="Arial" w:cs="Arial"/>
                <w:sz w:val="22"/>
                <w:szCs w:val="22"/>
              </w:rPr>
              <w:t>029999</w:t>
            </w:r>
          </w:p>
        </w:tc>
        <w:tc>
          <w:tcPr>
            <w:tcW w:w="1639" w:type="pct"/>
            <w:tcBorders>
              <w:bottom w:val="single" w:sz="4" w:space="0" w:color="auto"/>
            </w:tcBorders>
            <w:vAlign w:val="center"/>
          </w:tcPr>
          <w:p w14:paraId="43D436D1" w14:textId="77777777" w:rsidR="000B60C0" w:rsidRPr="00012E5A" w:rsidRDefault="000B60C0" w:rsidP="000B60C0">
            <w:pPr>
              <w:rPr>
                <w:rFonts w:ascii="Arial" w:hAnsi="Arial" w:cs="Arial"/>
                <w:sz w:val="22"/>
                <w:szCs w:val="22"/>
              </w:rPr>
            </w:pPr>
            <w:r w:rsidRPr="00012E5A">
              <w:rPr>
                <w:rFonts w:ascii="Arial" w:hAnsi="Arial" w:cs="Arial"/>
                <w:sz w:val="22"/>
                <w:szCs w:val="22"/>
              </w:rPr>
              <w:t>Provide ICT advice to clients</w:t>
            </w:r>
          </w:p>
        </w:tc>
        <w:tc>
          <w:tcPr>
            <w:tcW w:w="702" w:type="pct"/>
            <w:tcBorders>
              <w:bottom w:val="single" w:sz="4" w:space="0" w:color="auto"/>
            </w:tcBorders>
          </w:tcPr>
          <w:p w14:paraId="3F47BB9B" w14:textId="77777777" w:rsidR="000B60C0" w:rsidRPr="00012E5A" w:rsidRDefault="000B60C0" w:rsidP="000B60C0">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3DF4EE51" w14:textId="77777777" w:rsidR="000B60C0" w:rsidRPr="00012E5A" w:rsidRDefault="000B60C0" w:rsidP="000B60C0">
            <w:pPr>
              <w:rPr>
                <w:rFonts w:ascii="Arial" w:hAnsi="Arial" w:cs="Arial"/>
                <w:sz w:val="22"/>
                <w:szCs w:val="22"/>
              </w:rPr>
            </w:pPr>
            <w:r w:rsidRPr="00012E5A">
              <w:rPr>
                <w:rFonts w:ascii="Arial" w:hAnsi="Arial" w:cs="Arial"/>
                <w:sz w:val="22"/>
                <w:szCs w:val="22"/>
              </w:rPr>
              <w:t>40</w:t>
            </w:r>
          </w:p>
        </w:tc>
      </w:tr>
      <w:tr w:rsidR="000B60C0" w:rsidRPr="00982853" w14:paraId="4309B5FA" w14:textId="77777777" w:rsidTr="009F6B07">
        <w:trPr>
          <w:trHeight w:val="736"/>
        </w:trPr>
        <w:tc>
          <w:tcPr>
            <w:tcW w:w="5000" w:type="pct"/>
            <w:gridSpan w:val="5"/>
            <w:vAlign w:val="bottom"/>
          </w:tcPr>
          <w:p w14:paraId="27DC21CE" w14:textId="45854F14" w:rsidR="000B60C0" w:rsidRPr="00781569" w:rsidRDefault="00D14A97" w:rsidP="00EC4EA5">
            <w:pPr>
              <w:pStyle w:val="Bodycopy"/>
              <w:rPr>
                <w:rStyle w:val="Strong"/>
                <w:i w:val="0"/>
                <w:iCs w:val="0"/>
              </w:rPr>
            </w:pPr>
            <w:r w:rsidRPr="00781569">
              <w:rPr>
                <w:rStyle w:val="Strong"/>
                <w:i w:val="0"/>
                <w:iCs w:val="0"/>
              </w:rPr>
              <w:t xml:space="preserve">Enabling </w:t>
            </w:r>
            <w:r w:rsidR="000B60C0" w:rsidRPr="00781569">
              <w:rPr>
                <w:rStyle w:val="Strong"/>
                <w:i w:val="0"/>
                <w:iCs w:val="0"/>
              </w:rPr>
              <w:t>Stream Five – Communication Systems</w:t>
            </w:r>
          </w:p>
        </w:tc>
      </w:tr>
      <w:tr w:rsidR="00A4758A" w:rsidRPr="00982853" w14:paraId="469656C2" w14:textId="77777777" w:rsidTr="00A4758A">
        <w:trPr>
          <w:trHeight w:val="493"/>
        </w:trPr>
        <w:tc>
          <w:tcPr>
            <w:tcW w:w="1007" w:type="pct"/>
            <w:tcBorders>
              <w:bottom w:val="single" w:sz="4" w:space="0" w:color="auto"/>
            </w:tcBorders>
          </w:tcPr>
          <w:p w14:paraId="6696FF00" w14:textId="77777777" w:rsidR="00A4758A" w:rsidRPr="00012E5A" w:rsidRDefault="00A4758A" w:rsidP="00A4758A">
            <w:pPr>
              <w:rPr>
                <w:rFonts w:ascii="Arial" w:hAnsi="Arial" w:cs="Arial"/>
                <w:sz w:val="22"/>
                <w:szCs w:val="22"/>
              </w:rPr>
            </w:pPr>
            <w:r w:rsidRPr="00012E5A">
              <w:rPr>
                <w:rFonts w:ascii="Arial" w:hAnsi="Arial" w:cs="Arial"/>
                <w:sz w:val="22"/>
                <w:szCs w:val="22"/>
              </w:rPr>
              <w:t>ICTTEN208</w:t>
            </w:r>
          </w:p>
        </w:tc>
        <w:tc>
          <w:tcPr>
            <w:tcW w:w="858" w:type="pct"/>
            <w:tcBorders>
              <w:bottom w:val="single" w:sz="4" w:space="0" w:color="auto"/>
            </w:tcBorders>
          </w:tcPr>
          <w:p w14:paraId="49C19245" w14:textId="7C2F5305" w:rsidR="00A4758A" w:rsidRPr="00012E5A" w:rsidRDefault="00FC409A" w:rsidP="00A4758A">
            <w:pPr>
              <w:rPr>
                <w:rFonts w:ascii="Arial" w:hAnsi="Arial" w:cs="Arial"/>
                <w:sz w:val="22"/>
                <w:szCs w:val="22"/>
              </w:rPr>
            </w:pPr>
            <w:r w:rsidRPr="00FC409A">
              <w:rPr>
                <w:rFonts w:ascii="Arial" w:hAnsi="Arial" w:cs="Arial"/>
                <w:sz w:val="22"/>
                <w:szCs w:val="22"/>
              </w:rPr>
              <w:t>031309</w:t>
            </w:r>
          </w:p>
        </w:tc>
        <w:tc>
          <w:tcPr>
            <w:tcW w:w="1639" w:type="pct"/>
            <w:tcBorders>
              <w:bottom w:val="single" w:sz="4" w:space="0" w:color="auto"/>
            </w:tcBorders>
            <w:vAlign w:val="center"/>
          </w:tcPr>
          <w:p w14:paraId="221530CB" w14:textId="77777777" w:rsidR="00A4758A" w:rsidRPr="00012E5A" w:rsidRDefault="00A4758A" w:rsidP="00A4758A">
            <w:pPr>
              <w:rPr>
                <w:rFonts w:ascii="Arial" w:hAnsi="Arial" w:cs="Arial"/>
                <w:sz w:val="22"/>
                <w:szCs w:val="22"/>
              </w:rPr>
            </w:pPr>
            <w:r w:rsidRPr="00012E5A">
              <w:rPr>
                <w:rFonts w:ascii="Arial" w:hAnsi="Arial" w:cs="Arial"/>
                <w:sz w:val="22"/>
                <w:szCs w:val="22"/>
              </w:rPr>
              <w:t>Use electrical skills when working with telecommunications networks</w:t>
            </w:r>
          </w:p>
        </w:tc>
        <w:tc>
          <w:tcPr>
            <w:tcW w:w="702" w:type="pct"/>
            <w:tcBorders>
              <w:bottom w:val="single" w:sz="4" w:space="0" w:color="auto"/>
            </w:tcBorders>
          </w:tcPr>
          <w:p w14:paraId="21FD996A" w14:textId="77777777" w:rsidR="00A4758A" w:rsidRPr="00012E5A" w:rsidRDefault="00A4758A" w:rsidP="00A4758A">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8F33DCB" w14:textId="77777777" w:rsidR="00A4758A" w:rsidRPr="00012E5A" w:rsidRDefault="00A4758A" w:rsidP="00A4758A">
            <w:pPr>
              <w:rPr>
                <w:rFonts w:ascii="Arial" w:hAnsi="Arial" w:cs="Arial"/>
                <w:sz w:val="22"/>
                <w:szCs w:val="22"/>
              </w:rPr>
            </w:pPr>
            <w:r w:rsidRPr="00012E5A">
              <w:rPr>
                <w:rFonts w:ascii="Arial" w:hAnsi="Arial" w:cs="Arial"/>
                <w:sz w:val="22"/>
                <w:szCs w:val="22"/>
              </w:rPr>
              <w:t>40</w:t>
            </w:r>
          </w:p>
        </w:tc>
      </w:tr>
      <w:tr w:rsidR="00705A19" w:rsidRPr="00982853" w14:paraId="6068F570" w14:textId="77777777" w:rsidTr="0050126E">
        <w:trPr>
          <w:trHeight w:val="493"/>
        </w:trPr>
        <w:tc>
          <w:tcPr>
            <w:tcW w:w="1007" w:type="pct"/>
            <w:tcBorders>
              <w:bottom w:val="single" w:sz="4" w:space="0" w:color="auto"/>
            </w:tcBorders>
          </w:tcPr>
          <w:p w14:paraId="4B447806" w14:textId="77777777" w:rsidR="00705A19" w:rsidRPr="00012E5A" w:rsidRDefault="00705A19" w:rsidP="0050126E">
            <w:pPr>
              <w:rPr>
                <w:rFonts w:ascii="Arial" w:hAnsi="Arial" w:cs="Arial"/>
                <w:sz w:val="22"/>
                <w:szCs w:val="22"/>
              </w:rPr>
            </w:pPr>
            <w:r w:rsidRPr="00012E5A">
              <w:rPr>
                <w:rFonts w:ascii="Arial" w:hAnsi="Arial" w:cs="Arial"/>
                <w:sz w:val="22"/>
                <w:szCs w:val="22"/>
              </w:rPr>
              <w:t>ICTTEN315</w:t>
            </w:r>
          </w:p>
        </w:tc>
        <w:tc>
          <w:tcPr>
            <w:tcW w:w="858" w:type="pct"/>
            <w:tcBorders>
              <w:bottom w:val="single" w:sz="4" w:space="0" w:color="auto"/>
            </w:tcBorders>
          </w:tcPr>
          <w:p w14:paraId="1CBD6283" w14:textId="77777777" w:rsidR="00705A19" w:rsidRPr="00012E5A" w:rsidRDefault="00705A19" w:rsidP="0050126E">
            <w:pPr>
              <w:rPr>
                <w:rFonts w:ascii="Arial" w:hAnsi="Arial" w:cs="Arial"/>
                <w:sz w:val="22"/>
                <w:szCs w:val="22"/>
              </w:rPr>
            </w:pPr>
            <w:r w:rsidRPr="00FC409A">
              <w:rPr>
                <w:rFonts w:ascii="Arial" w:hAnsi="Arial" w:cs="Arial"/>
                <w:sz w:val="22"/>
                <w:szCs w:val="22"/>
              </w:rPr>
              <w:t>031309</w:t>
            </w:r>
          </w:p>
        </w:tc>
        <w:tc>
          <w:tcPr>
            <w:tcW w:w="1639" w:type="pct"/>
            <w:tcBorders>
              <w:bottom w:val="single" w:sz="4" w:space="0" w:color="auto"/>
            </w:tcBorders>
            <w:vAlign w:val="center"/>
          </w:tcPr>
          <w:p w14:paraId="2878F762" w14:textId="77777777" w:rsidR="00705A19" w:rsidRPr="00012E5A" w:rsidRDefault="00705A19" w:rsidP="0050126E">
            <w:pPr>
              <w:rPr>
                <w:rFonts w:ascii="Arial" w:hAnsi="Arial" w:cs="Arial"/>
                <w:sz w:val="22"/>
                <w:szCs w:val="22"/>
              </w:rPr>
            </w:pPr>
            <w:r w:rsidRPr="00012E5A">
              <w:rPr>
                <w:rFonts w:ascii="Arial" w:hAnsi="Arial" w:cs="Arial"/>
                <w:sz w:val="22"/>
                <w:szCs w:val="22"/>
              </w:rPr>
              <w:t>Determine and apply technologies within a telecommunications system</w:t>
            </w:r>
          </w:p>
        </w:tc>
        <w:tc>
          <w:tcPr>
            <w:tcW w:w="702" w:type="pct"/>
            <w:tcBorders>
              <w:bottom w:val="single" w:sz="4" w:space="0" w:color="auto"/>
            </w:tcBorders>
          </w:tcPr>
          <w:p w14:paraId="43B7427E" w14:textId="77777777" w:rsidR="00705A19" w:rsidRPr="00012E5A" w:rsidRDefault="00705A19" w:rsidP="0050126E">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87EB815" w14:textId="77777777" w:rsidR="00705A19" w:rsidRPr="00012E5A" w:rsidRDefault="00705A19" w:rsidP="0050126E">
            <w:pPr>
              <w:rPr>
                <w:rFonts w:ascii="Arial" w:hAnsi="Arial" w:cs="Arial"/>
                <w:sz w:val="22"/>
                <w:szCs w:val="22"/>
              </w:rPr>
            </w:pPr>
            <w:r w:rsidRPr="00012E5A">
              <w:rPr>
                <w:rFonts w:ascii="Arial" w:hAnsi="Arial" w:cs="Arial"/>
                <w:sz w:val="22"/>
                <w:szCs w:val="22"/>
              </w:rPr>
              <w:t>40</w:t>
            </w:r>
          </w:p>
        </w:tc>
      </w:tr>
      <w:tr w:rsidR="00FC409A" w:rsidRPr="00982853" w14:paraId="628503C6" w14:textId="77777777" w:rsidTr="00A4758A">
        <w:trPr>
          <w:trHeight w:val="493"/>
        </w:trPr>
        <w:tc>
          <w:tcPr>
            <w:tcW w:w="1007" w:type="pct"/>
            <w:tcBorders>
              <w:bottom w:val="single" w:sz="4" w:space="0" w:color="auto"/>
            </w:tcBorders>
          </w:tcPr>
          <w:p w14:paraId="108B2B4B" w14:textId="12E53DB6" w:rsidR="00FC409A" w:rsidRPr="00012E5A" w:rsidRDefault="00664C08" w:rsidP="00FC409A">
            <w:pPr>
              <w:rPr>
                <w:rFonts w:ascii="Arial" w:hAnsi="Arial" w:cs="Arial"/>
                <w:sz w:val="22"/>
                <w:szCs w:val="22"/>
              </w:rPr>
            </w:pPr>
            <w:r w:rsidRPr="00012E5A">
              <w:rPr>
                <w:rFonts w:ascii="Arial" w:hAnsi="Arial" w:cs="Arial"/>
                <w:sz w:val="22"/>
                <w:szCs w:val="22"/>
              </w:rPr>
              <w:t>ICTTEN</w:t>
            </w:r>
            <w:r w:rsidR="00FC409A" w:rsidRPr="00012E5A">
              <w:rPr>
                <w:rFonts w:ascii="Arial" w:hAnsi="Arial" w:cs="Arial"/>
                <w:sz w:val="22"/>
                <w:szCs w:val="22"/>
              </w:rPr>
              <w:t>207</w:t>
            </w:r>
          </w:p>
        </w:tc>
        <w:tc>
          <w:tcPr>
            <w:tcW w:w="858" w:type="pct"/>
            <w:tcBorders>
              <w:bottom w:val="single" w:sz="4" w:space="0" w:color="auto"/>
            </w:tcBorders>
          </w:tcPr>
          <w:p w14:paraId="4608956B" w14:textId="5A690EE3" w:rsidR="00FC409A" w:rsidRPr="00012E5A" w:rsidRDefault="00FC409A" w:rsidP="00FC409A">
            <w:pPr>
              <w:rPr>
                <w:rFonts w:ascii="Arial" w:hAnsi="Arial" w:cs="Arial"/>
                <w:sz w:val="22"/>
                <w:szCs w:val="22"/>
              </w:rPr>
            </w:pPr>
            <w:r w:rsidRPr="00FC409A">
              <w:rPr>
                <w:rFonts w:ascii="Arial" w:hAnsi="Arial" w:cs="Arial"/>
                <w:sz w:val="22"/>
                <w:szCs w:val="22"/>
              </w:rPr>
              <w:t>031309</w:t>
            </w:r>
          </w:p>
        </w:tc>
        <w:tc>
          <w:tcPr>
            <w:tcW w:w="1639" w:type="pct"/>
            <w:tcBorders>
              <w:bottom w:val="single" w:sz="4" w:space="0" w:color="auto"/>
            </w:tcBorders>
            <w:vAlign w:val="center"/>
          </w:tcPr>
          <w:p w14:paraId="5258F40D" w14:textId="77777777" w:rsidR="00FC409A" w:rsidRPr="00012E5A" w:rsidRDefault="00FC409A" w:rsidP="00FC409A">
            <w:pPr>
              <w:rPr>
                <w:rFonts w:ascii="Arial" w:hAnsi="Arial" w:cs="Arial"/>
                <w:sz w:val="22"/>
                <w:szCs w:val="22"/>
              </w:rPr>
            </w:pPr>
            <w:r w:rsidRPr="00012E5A">
              <w:rPr>
                <w:rFonts w:ascii="Arial" w:hAnsi="Arial" w:cs="Arial"/>
                <w:sz w:val="22"/>
                <w:szCs w:val="22"/>
              </w:rPr>
              <w:t>Install and test internet protocol devices in convergence networks</w:t>
            </w:r>
          </w:p>
        </w:tc>
        <w:tc>
          <w:tcPr>
            <w:tcW w:w="702" w:type="pct"/>
            <w:tcBorders>
              <w:bottom w:val="single" w:sz="4" w:space="0" w:color="auto"/>
            </w:tcBorders>
          </w:tcPr>
          <w:p w14:paraId="399769D2" w14:textId="77777777" w:rsidR="00FC409A" w:rsidRPr="00012E5A" w:rsidRDefault="00FC409A" w:rsidP="00FC409A">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0C361A1" w14:textId="77777777" w:rsidR="00FC409A" w:rsidRPr="00012E5A" w:rsidRDefault="00FC409A" w:rsidP="00FC409A">
            <w:pPr>
              <w:rPr>
                <w:rFonts w:ascii="Arial" w:hAnsi="Arial" w:cs="Arial"/>
                <w:sz w:val="22"/>
                <w:szCs w:val="22"/>
              </w:rPr>
            </w:pPr>
            <w:r w:rsidRPr="00012E5A">
              <w:rPr>
                <w:rFonts w:ascii="Arial" w:hAnsi="Arial" w:cs="Arial"/>
                <w:sz w:val="22"/>
                <w:szCs w:val="22"/>
              </w:rPr>
              <w:t>50</w:t>
            </w:r>
          </w:p>
        </w:tc>
      </w:tr>
      <w:tr w:rsidR="00FC409A" w:rsidRPr="00982853" w14:paraId="4872B2FA" w14:textId="77777777" w:rsidTr="009F6B07">
        <w:trPr>
          <w:trHeight w:val="736"/>
        </w:trPr>
        <w:tc>
          <w:tcPr>
            <w:tcW w:w="5000" w:type="pct"/>
            <w:gridSpan w:val="5"/>
            <w:vAlign w:val="bottom"/>
          </w:tcPr>
          <w:p w14:paraId="33EDE4E3" w14:textId="455516A4" w:rsidR="00FC409A" w:rsidRPr="00781569" w:rsidRDefault="00FC409A" w:rsidP="00EC4EA5">
            <w:pPr>
              <w:pStyle w:val="Bodycopy"/>
              <w:rPr>
                <w:rStyle w:val="Strong"/>
                <w:i w:val="0"/>
                <w:iCs w:val="0"/>
              </w:rPr>
            </w:pPr>
            <w:bookmarkStart w:id="54" w:name="_Hlk82360969"/>
            <w:r w:rsidRPr="00781569">
              <w:rPr>
                <w:rStyle w:val="Strong"/>
                <w:i w:val="0"/>
                <w:iCs w:val="0"/>
              </w:rPr>
              <w:t>Enabling Stream Six – Wireless Generation Technology</w:t>
            </w:r>
          </w:p>
        </w:tc>
      </w:tr>
      <w:bookmarkEnd w:id="54"/>
      <w:tr w:rsidR="00FC409A" w:rsidRPr="00982853" w14:paraId="14BF33A9" w14:textId="77777777" w:rsidTr="00B36C1A">
        <w:trPr>
          <w:trHeight w:val="493"/>
        </w:trPr>
        <w:tc>
          <w:tcPr>
            <w:tcW w:w="1007" w:type="pct"/>
            <w:tcBorders>
              <w:bottom w:val="single" w:sz="4" w:space="0" w:color="auto"/>
            </w:tcBorders>
          </w:tcPr>
          <w:p w14:paraId="73490AD7" w14:textId="0F96637C" w:rsidR="00FC409A" w:rsidRPr="008E5B54" w:rsidRDefault="00193398" w:rsidP="00B36C1A">
            <w:pPr>
              <w:rPr>
                <w:rFonts w:ascii="Arial" w:hAnsi="Arial" w:cs="Arial"/>
                <w:sz w:val="22"/>
                <w:szCs w:val="22"/>
              </w:rPr>
            </w:pPr>
            <w:r w:rsidRPr="008E5B54">
              <w:rPr>
                <w:rFonts w:ascii="Arial" w:hAnsi="Arial" w:cs="Arial"/>
                <w:sz w:val="22"/>
                <w:szCs w:val="22"/>
              </w:rPr>
              <w:t>VU23155</w:t>
            </w:r>
          </w:p>
        </w:tc>
        <w:tc>
          <w:tcPr>
            <w:tcW w:w="858" w:type="pct"/>
            <w:tcBorders>
              <w:bottom w:val="single" w:sz="4" w:space="0" w:color="auto"/>
            </w:tcBorders>
          </w:tcPr>
          <w:p w14:paraId="5431DB22" w14:textId="10033D19" w:rsidR="00FC409A" w:rsidRPr="00012E5A" w:rsidRDefault="00854CA6" w:rsidP="00854CA6">
            <w:pPr>
              <w:rPr>
                <w:rFonts w:ascii="Arial" w:hAnsi="Arial" w:cs="Arial"/>
                <w:sz w:val="22"/>
                <w:szCs w:val="22"/>
              </w:rPr>
            </w:pPr>
            <w:r w:rsidRPr="00854CA6">
              <w:rPr>
                <w:rFonts w:ascii="Arial" w:hAnsi="Arial" w:cs="Arial"/>
                <w:sz w:val="22"/>
                <w:szCs w:val="22"/>
              </w:rPr>
              <w:t>031307</w:t>
            </w:r>
          </w:p>
        </w:tc>
        <w:tc>
          <w:tcPr>
            <w:tcW w:w="1639" w:type="pct"/>
            <w:tcBorders>
              <w:bottom w:val="single" w:sz="4" w:space="0" w:color="auto"/>
            </w:tcBorders>
          </w:tcPr>
          <w:p w14:paraId="17B0791A" w14:textId="19C29B03" w:rsidR="00FC409A" w:rsidRPr="00012E5A" w:rsidRDefault="00FC409A" w:rsidP="00FC409A">
            <w:pPr>
              <w:rPr>
                <w:rFonts w:ascii="Arial" w:hAnsi="Arial" w:cs="Arial"/>
                <w:sz w:val="22"/>
                <w:szCs w:val="22"/>
              </w:rPr>
            </w:pPr>
            <w:r w:rsidRPr="00357DEC">
              <w:rPr>
                <w:rFonts w:ascii="Arial" w:hAnsi="Arial" w:cs="Arial"/>
                <w:color w:val="000000"/>
                <w:sz w:val="22"/>
                <w:szCs w:val="22"/>
              </w:rPr>
              <w:t>Evaluate the impacts of the generations of wireless technologies</w:t>
            </w:r>
          </w:p>
        </w:tc>
        <w:tc>
          <w:tcPr>
            <w:tcW w:w="702" w:type="pct"/>
            <w:tcBorders>
              <w:bottom w:val="single" w:sz="4" w:space="0" w:color="auto"/>
            </w:tcBorders>
          </w:tcPr>
          <w:p w14:paraId="68229470" w14:textId="77777777" w:rsidR="00FC409A" w:rsidRPr="00012E5A" w:rsidRDefault="00FC409A" w:rsidP="00FC409A">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1A57D28" w14:textId="16B25379" w:rsidR="00FC409A" w:rsidRPr="003F093F" w:rsidRDefault="00FC409A" w:rsidP="00FC409A">
            <w:pPr>
              <w:rPr>
                <w:rFonts w:ascii="Arial" w:hAnsi="Arial" w:cs="Arial"/>
                <w:color w:val="000000"/>
                <w:sz w:val="22"/>
                <w:szCs w:val="22"/>
              </w:rPr>
            </w:pPr>
            <w:r w:rsidRPr="003F093F">
              <w:rPr>
                <w:rFonts w:ascii="Arial" w:hAnsi="Arial" w:cs="Arial"/>
                <w:color w:val="000000"/>
                <w:sz w:val="22"/>
                <w:szCs w:val="22"/>
              </w:rPr>
              <w:t>30</w:t>
            </w:r>
          </w:p>
        </w:tc>
      </w:tr>
      <w:tr w:rsidR="00705A19" w:rsidRPr="00982853" w14:paraId="591D66E3" w14:textId="77777777" w:rsidTr="0050126E">
        <w:trPr>
          <w:trHeight w:val="493"/>
        </w:trPr>
        <w:tc>
          <w:tcPr>
            <w:tcW w:w="1007" w:type="pct"/>
            <w:tcBorders>
              <w:bottom w:val="single" w:sz="4" w:space="0" w:color="auto"/>
            </w:tcBorders>
          </w:tcPr>
          <w:p w14:paraId="600EDA2B" w14:textId="77777777" w:rsidR="00705A19" w:rsidRPr="00B36C1A" w:rsidRDefault="00705A19" w:rsidP="0050126E">
            <w:pPr>
              <w:rPr>
                <w:rFonts w:ascii="Arial" w:hAnsi="Arial" w:cs="Arial"/>
                <w:sz w:val="22"/>
                <w:szCs w:val="22"/>
              </w:rPr>
            </w:pPr>
            <w:r w:rsidRPr="00B36C1A">
              <w:rPr>
                <w:rFonts w:ascii="Arial" w:hAnsi="Arial" w:cs="Arial"/>
                <w:sz w:val="22"/>
                <w:szCs w:val="22"/>
              </w:rPr>
              <w:t>UEEDV0012</w:t>
            </w:r>
          </w:p>
        </w:tc>
        <w:tc>
          <w:tcPr>
            <w:tcW w:w="858" w:type="pct"/>
            <w:tcBorders>
              <w:bottom w:val="single" w:sz="4" w:space="0" w:color="auto"/>
            </w:tcBorders>
          </w:tcPr>
          <w:p w14:paraId="34D47F42" w14:textId="77777777" w:rsidR="00705A19" w:rsidRPr="00012E5A" w:rsidRDefault="00705A19" w:rsidP="0050126E">
            <w:pPr>
              <w:rPr>
                <w:rFonts w:ascii="Arial" w:hAnsi="Arial" w:cs="Arial"/>
                <w:sz w:val="22"/>
                <w:szCs w:val="22"/>
              </w:rPr>
            </w:pPr>
            <w:r w:rsidRPr="00FC409A">
              <w:rPr>
                <w:rFonts w:ascii="Arial" w:hAnsi="Arial" w:cs="Arial"/>
                <w:sz w:val="22"/>
                <w:szCs w:val="22"/>
              </w:rPr>
              <w:t>031309</w:t>
            </w:r>
          </w:p>
        </w:tc>
        <w:tc>
          <w:tcPr>
            <w:tcW w:w="1639" w:type="pct"/>
            <w:tcBorders>
              <w:bottom w:val="single" w:sz="4" w:space="0" w:color="auto"/>
            </w:tcBorders>
          </w:tcPr>
          <w:p w14:paraId="5722E66F" w14:textId="77777777" w:rsidR="00705A19" w:rsidRPr="00012E5A" w:rsidRDefault="00705A19" w:rsidP="0050126E">
            <w:pPr>
              <w:rPr>
                <w:rFonts w:ascii="Arial" w:hAnsi="Arial" w:cs="Arial"/>
                <w:sz w:val="22"/>
                <w:szCs w:val="22"/>
              </w:rPr>
            </w:pPr>
            <w:r w:rsidRPr="00012E5A">
              <w:rPr>
                <w:rFonts w:ascii="Arial" w:hAnsi="Arial" w:cs="Arial"/>
                <w:color w:val="000000"/>
                <w:sz w:val="22"/>
                <w:szCs w:val="22"/>
              </w:rPr>
              <w:t>Set up and configure the wireless capabilities of communications and data storage devices</w:t>
            </w:r>
          </w:p>
        </w:tc>
        <w:tc>
          <w:tcPr>
            <w:tcW w:w="702" w:type="pct"/>
            <w:tcBorders>
              <w:bottom w:val="single" w:sz="4" w:space="0" w:color="auto"/>
            </w:tcBorders>
          </w:tcPr>
          <w:p w14:paraId="70EF19E5" w14:textId="77777777" w:rsidR="00705A19" w:rsidRPr="00012E5A" w:rsidRDefault="00705A19" w:rsidP="0050126E">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FC163C6" w14:textId="77777777" w:rsidR="00705A19" w:rsidRPr="00B36C1A" w:rsidRDefault="00705A19" w:rsidP="0050126E">
            <w:pPr>
              <w:rPr>
                <w:rFonts w:ascii="Arial" w:hAnsi="Arial" w:cs="Arial"/>
                <w:color w:val="000000"/>
                <w:sz w:val="22"/>
                <w:szCs w:val="22"/>
              </w:rPr>
            </w:pPr>
            <w:r w:rsidRPr="00012E5A">
              <w:rPr>
                <w:rFonts w:ascii="Arial" w:hAnsi="Arial" w:cs="Arial"/>
                <w:color w:val="000000"/>
                <w:sz w:val="22"/>
                <w:szCs w:val="22"/>
              </w:rPr>
              <w:t>40</w:t>
            </w:r>
          </w:p>
        </w:tc>
      </w:tr>
      <w:tr w:rsidR="00FC409A" w:rsidRPr="00982853" w14:paraId="46233E42" w14:textId="77777777" w:rsidTr="00B36C1A">
        <w:trPr>
          <w:trHeight w:val="493"/>
        </w:trPr>
        <w:tc>
          <w:tcPr>
            <w:tcW w:w="1007" w:type="pct"/>
            <w:tcBorders>
              <w:bottom w:val="single" w:sz="4" w:space="0" w:color="auto"/>
            </w:tcBorders>
          </w:tcPr>
          <w:p w14:paraId="062DA2DB" w14:textId="77777777" w:rsidR="00FC409A" w:rsidRPr="00B36C1A" w:rsidRDefault="00FC409A" w:rsidP="00B36C1A">
            <w:pPr>
              <w:rPr>
                <w:rFonts w:ascii="Arial" w:hAnsi="Arial" w:cs="Arial"/>
                <w:sz w:val="22"/>
                <w:szCs w:val="22"/>
              </w:rPr>
            </w:pPr>
            <w:r w:rsidRPr="00B36C1A">
              <w:rPr>
                <w:rFonts w:ascii="Arial" w:hAnsi="Arial" w:cs="Arial"/>
                <w:sz w:val="22"/>
                <w:szCs w:val="22"/>
              </w:rPr>
              <w:lastRenderedPageBreak/>
              <w:t>ICTTEN207</w:t>
            </w:r>
          </w:p>
        </w:tc>
        <w:tc>
          <w:tcPr>
            <w:tcW w:w="858" w:type="pct"/>
            <w:tcBorders>
              <w:bottom w:val="single" w:sz="4" w:space="0" w:color="auto"/>
            </w:tcBorders>
          </w:tcPr>
          <w:p w14:paraId="1FCD5179" w14:textId="791D0448" w:rsidR="00FC409A" w:rsidRPr="00012E5A" w:rsidRDefault="009552B7" w:rsidP="00FC409A">
            <w:pPr>
              <w:rPr>
                <w:rFonts w:ascii="Arial" w:hAnsi="Arial" w:cs="Arial"/>
                <w:sz w:val="22"/>
                <w:szCs w:val="22"/>
              </w:rPr>
            </w:pPr>
            <w:r w:rsidRPr="00FC409A">
              <w:rPr>
                <w:rFonts w:ascii="Arial" w:hAnsi="Arial" w:cs="Arial"/>
                <w:sz w:val="22"/>
                <w:szCs w:val="22"/>
              </w:rPr>
              <w:t>031309</w:t>
            </w:r>
          </w:p>
        </w:tc>
        <w:tc>
          <w:tcPr>
            <w:tcW w:w="1639" w:type="pct"/>
            <w:tcBorders>
              <w:bottom w:val="single" w:sz="4" w:space="0" w:color="auto"/>
            </w:tcBorders>
          </w:tcPr>
          <w:p w14:paraId="22BB655A" w14:textId="77777777" w:rsidR="00FC409A" w:rsidRPr="00012E5A" w:rsidRDefault="00FC409A" w:rsidP="00FC409A">
            <w:pPr>
              <w:rPr>
                <w:rFonts w:ascii="Arial" w:hAnsi="Arial" w:cs="Arial"/>
                <w:sz w:val="22"/>
                <w:szCs w:val="22"/>
              </w:rPr>
            </w:pPr>
            <w:bookmarkStart w:id="55" w:name="RANGE!B33"/>
            <w:r w:rsidRPr="00012E5A">
              <w:rPr>
                <w:rFonts w:ascii="Arial" w:hAnsi="Arial" w:cs="Arial"/>
                <w:color w:val="000000"/>
                <w:sz w:val="22"/>
                <w:szCs w:val="22"/>
              </w:rPr>
              <w:t>Install and test internet protocol devices in convergence networks</w:t>
            </w:r>
            <w:bookmarkEnd w:id="55"/>
          </w:p>
        </w:tc>
        <w:tc>
          <w:tcPr>
            <w:tcW w:w="702" w:type="pct"/>
            <w:tcBorders>
              <w:bottom w:val="single" w:sz="4" w:space="0" w:color="auto"/>
            </w:tcBorders>
          </w:tcPr>
          <w:p w14:paraId="0A2BF1BC" w14:textId="77777777" w:rsidR="00FC409A" w:rsidRPr="00012E5A" w:rsidRDefault="00FC409A" w:rsidP="00FC409A">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2E56A13" w14:textId="77777777" w:rsidR="00FC409A" w:rsidRPr="00012E5A" w:rsidRDefault="00FC409A" w:rsidP="00FC409A">
            <w:pPr>
              <w:rPr>
                <w:rFonts w:ascii="Arial" w:hAnsi="Arial" w:cs="Arial"/>
                <w:sz w:val="22"/>
                <w:szCs w:val="22"/>
              </w:rPr>
            </w:pPr>
            <w:r w:rsidRPr="00012E5A">
              <w:rPr>
                <w:rFonts w:ascii="Arial" w:hAnsi="Arial" w:cs="Arial"/>
                <w:color w:val="000000"/>
                <w:sz w:val="22"/>
                <w:szCs w:val="22"/>
              </w:rPr>
              <w:t>50</w:t>
            </w:r>
          </w:p>
        </w:tc>
      </w:tr>
      <w:tr w:rsidR="00854CA6" w:rsidRPr="00982853" w14:paraId="2CD34051" w14:textId="77777777" w:rsidTr="009F6B07">
        <w:trPr>
          <w:trHeight w:val="736"/>
        </w:trPr>
        <w:tc>
          <w:tcPr>
            <w:tcW w:w="5000" w:type="pct"/>
            <w:gridSpan w:val="5"/>
            <w:vAlign w:val="bottom"/>
          </w:tcPr>
          <w:p w14:paraId="01E0EC3B" w14:textId="73C0FDB9" w:rsidR="00854CA6" w:rsidRPr="00781569" w:rsidRDefault="00854CA6" w:rsidP="00EC4EA5">
            <w:pPr>
              <w:pStyle w:val="Bodycopy"/>
              <w:rPr>
                <w:rStyle w:val="Strong"/>
                <w:i w:val="0"/>
                <w:iCs w:val="0"/>
              </w:rPr>
            </w:pPr>
            <w:r w:rsidRPr="00781569">
              <w:rPr>
                <w:rStyle w:val="Strong"/>
                <w:i w:val="0"/>
                <w:iCs w:val="0"/>
              </w:rPr>
              <w:t>Enabling Stream Seven – Cloud Computing</w:t>
            </w:r>
          </w:p>
        </w:tc>
      </w:tr>
      <w:tr w:rsidR="003F093F" w:rsidRPr="00982853" w14:paraId="5CDF7DB0" w14:textId="77777777" w:rsidTr="009F6B07">
        <w:trPr>
          <w:trHeight w:val="493"/>
        </w:trPr>
        <w:tc>
          <w:tcPr>
            <w:tcW w:w="1007" w:type="pct"/>
            <w:tcBorders>
              <w:bottom w:val="single" w:sz="4" w:space="0" w:color="auto"/>
            </w:tcBorders>
          </w:tcPr>
          <w:p w14:paraId="3F5735B3" w14:textId="4BD33B5C" w:rsidR="003F093F" w:rsidRPr="008E5B54" w:rsidRDefault="00193398" w:rsidP="003F093F">
            <w:pPr>
              <w:rPr>
                <w:rFonts w:ascii="Arial" w:hAnsi="Arial" w:cs="Arial"/>
                <w:sz w:val="22"/>
                <w:szCs w:val="22"/>
              </w:rPr>
            </w:pPr>
            <w:r w:rsidRPr="008E5B54">
              <w:rPr>
                <w:rFonts w:ascii="Arial" w:hAnsi="Arial" w:cs="Arial"/>
                <w:sz w:val="22"/>
                <w:szCs w:val="22"/>
              </w:rPr>
              <w:t>VU23156</w:t>
            </w:r>
          </w:p>
        </w:tc>
        <w:tc>
          <w:tcPr>
            <w:tcW w:w="858" w:type="pct"/>
            <w:tcBorders>
              <w:bottom w:val="single" w:sz="4" w:space="0" w:color="auto"/>
            </w:tcBorders>
          </w:tcPr>
          <w:p w14:paraId="0FB3EF71" w14:textId="11C23BAA" w:rsidR="003F093F" w:rsidRPr="00C74C2D" w:rsidRDefault="003F093F" w:rsidP="003F093F">
            <w:pPr>
              <w:rPr>
                <w:rFonts w:ascii="Arial" w:hAnsi="Arial" w:cs="Arial"/>
                <w:sz w:val="22"/>
                <w:szCs w:val="22"/>
              </w:rPr>
            </w:pPr>
            <w:r w:rsidRPr="00C36C2B">
              <w:rPr>
                <w:rFonts w:ascii="Arial" w:hAnsi="Arial" w:cs="Arial"/>
                <w:sz w:val="22"/>
                <w:szCs w:val="22"/>
              </w:rPr>
              <w:t>020113</w:t>
            </w:r>
          </w:p>
        </w:tc>
        <w:tc>
          <w:tcPr>
            <w:tcW w:w="1639" w:type="pct"/>
            <w:tcBorders>
              <w:bottom w:val="single" w:sz="4" w:space="0" w:color="auto"/>
            </w:tcBorders>
            <w:vAlign w:val="bottom"/>
          </w:tcPr>
          <w:p w14:paraId="04F58C9C" w14:textId="62E781A4" w:rsidR="003F093F" w:rsidRPr="00CE7181" w:rsidRDefault="003F093F" w:rsidP="003F093F">
            <w:pPr>
              <w:rPr>
                <w:rFonts w:ascii="Arial" w:hAnsi="Arial" w:cs="Arial"/>
                <w:color w:val="000000"/>
                <w:sz w:val="22"/>
                <w:szCs w:val="19"/>
                <w:lang w:val="en-AU" w:eastAsia="en-US"/>
              </w:rPr>
            </w:pPr>
            <w:r w:rsidRPr="00DC0F11">
              <w:rPr>
                <w:rFonts w:ascii="Arial" w:hAnsi="Arial" w:cs="Arial"/>
                <w:color w:val="000000"/>
                <w:sz w:val="22"/>
                <w:szCs w:val="19"/>
                <w:lang w:val="en-AU" w:eastAsia="en-US"/>
              </w:rPr>
              <w:t>Explore the role of cloud computing in business</w:t>
            </w:r>
          </w:p>
        </w:tc>
        <w:tc>
          <w:tcPr>
            <w:tcW w:w="702" w:type="pct"/>
            <w:tcBorders>
              <w:bottom w:val="single" w:sz="4" w:space="0" w:color="auto"/>
            </w:tcBorders>
          </w:tcPr>
          <w:p w14:paraId="5B1FE5E2" w14:textId="7412B9C2" w:rsidR="003F093F" w:rsidRPr="00CE7181" w:rsidRDefault="003F093F" w:rsidP="003F093F">
            <w:pPr>
              <w:rPr>
                <w:rFonts w:ascii="Arial" w:hAnsi="Arial" w:cs="Arial"/>
                <w:color w:val="000000"/>
                <w:sz w:val="22"/>
                <w:szCs w:val="19"/>
                <w:lang w:val="en-AU" w:eastAsia="en-US"/>
              </w:rPr>
            </w:pPr>
            <w:r w:rsidRPr="00012E5A">
              <w:rPr>
                <w:rFonts w:ascii="Arial" w:hAnsi="Arial" w:cs="Arial"/>
                <w:sz w:val="22"/>
                <w:szCs w:val="22"/>
              </w:rPr>
              <w:t>Nil</w:t>
            </w:r>
          </w:p>
        </w:tc>
        <w:tc>
          <w:tcPr>
            <w:tcW w:w="794" w:type="pct"/>
            <w:tcBorders>
              <w:bottom w:val="single" w:sz="4" w:space="0" w:color="auto"/>
            </w:tcBorders>
          </w:tcPr>
          <w:p w14:paraId="71C2E531" w14:textId="3E39F1E5"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30</w:t>
            </w:r>
          </w:p>
        </w:tc>
      </w:tr>
      <w:tr w:rsidR="003F093F" w:rsidRPr="00982853" w14:paraId="2B864BEA" w14:textId="77777777" w:rsidTr="009F6B07">
        <w:trPr>
          <w:trHeight w:val="493"/>
        </w:trPr>
        <w:tc>
          <w:tcPr>
            <w:tcW w:w="1007" w:type="pct"/>
            <w:tcBorders>
              <w:bottom w:val="single" w:sz="4" w:space="0" w:color="auto"/>
            </w:tcBorders>
          </w:tcPr>
          <w:p w14:paraId="04E5B091" w14:textId="4CE9658E" w:rsidR="003F093F" w:rsidRPr="008E5B54" w:rsidRDefault="00193398" w:rsidP="003F093F">
            <w:pPr>
              <w:rPr>
                <w:rFonts w:ascii="Arial" w:hAnsi="Arial" w:cs="Arial"/>
                <w:sz w:val="22"/>
                <w:szCs w:val="22"/>
              </w:rPr>
            </w:pPr>
            <w:r w:rsidRPr="008E5B54">
              <w:rPr>
                <w:rFonts w:ascii="Arial" w:hAnsi="Arial" w:cs="Arial"/>
                <w:sz w:val="22"/>
                <w:szCs w:val="22"/>
              </w:rPr>
              <w:t>VU23157</w:t>
            </w:r>
          </w:p>
        </w:tc>
        <w:tc>
          <w:tcPr>
            <w:tcW w:w="858" w:type="pct"/>
            <w:tcBorders>
              <w:bottom w:val="single" w:sz="4" w:space="0" w:color="auto"/>
            </w:tcBorders>
          </w:tcPr>
          <w:p w14:paraId="7AB3662A" w14:textId="6377B256" w:rsidR="003F093F" w:rsidRPr="00C74C2D" w:rsidRDefault="003F093F" w:rsidP="003F093F">
            <w:pPr>
              <w:rPr>
                <w:rFonts w:ascii="Arial" w:hAnsi="Arial" w:cs="Arial"/>
                <w:sz w:val="22"/>
                <w:szCs w:val="22"/>
              </w:rPr>
            </w:pPr>
            <w:r w:rsidRPr="00C36C2B">
              <w:rPr>
                <w:rFonts w:ascii="Arial" w:hAnsi="Arial" w:cs="Arial"/>
                <w:sz w:val="22"/>
                <w:szCs w:val="22"/>
              </w:rPr>
              <w:t>020113</w:t>
            </w:r>
          </w:p>
        </w:tc>
        <w:tc>
          <w:tcPr>
            <w:tcW w:w="1639" w:type="pct"/>
            <w:tcBorders>
              <w:bottom w:val="single" w:sz="4" w:space="0" w:color="auto"/>
            </w:tcBorders>
            <w:vAlign w:val="bottom"/>
          </w:tcPr>
          <w:p w14:paraId="4F636200" w14:textId="0DEA0110" w:rsidR="003F093F" w:rsidRPr="00CE7181" w:rsidRDefault="003F093F" w:rsidP="003F093F">
            <w:pPr>
              <w:rPr>
                <w:rFonts w:ascii="Arial" w:hAnsi="Arial" w:cs="Arial"/>
                <w:color w:val="000000"/>
                <w:sz w:val="22"/>
                <w:szCs w:val="19"/>
                <w:lang w:val="en-AU" w:eastAsia="en-US"/>
              </w:rPr>
            </w:pPr>
            <w:r w:rsidRPr="00CE7181">
              <w:rPr>
                <w:rFonts w:ascii="Arial" w:hAnsi="Arial" w:cs="Arial"/>
                <w:color w:val="000000"/>
                <w:sz w:val="22"/>
                <w:szCs w:val="19"/>
                <w:lang w:val="en-AU" w:eastAsia="en-US"/>
              </w:rPr>
              <w:t xml:space="preserve">Support the implementation of a cloud computing </w:t>
            </w:r>
            <w:r>
              <w:rPr>
                <w:rFonts w:ascii="Arial" w:hAnsi="Arial" w:cs="Arial"/>
                <w:color w:val="000000"/>
                <w:sz w:val="22"/>
                <w:szCs w:val="19"/>
                <w:lang w:val="en-AU" w:eastAsia="en-US"/>
              </w:rPr>
              <w:t>t</w:t>
            </w:r>
            <w:r w:rsidRPr="006E7481">
              <w:rPr>
                <w:rFonts w:ascii="Arial" w:hAnsi="Arial" w:cs="Arial"/>
                <w:color w:val="000000"/>
                <w:sz w:val="22"/>
                <w:szCs w:val="19"/>
                <w:lang w:val="en-AU" w:eastAsia="en-US"/>
              </w:rPr>
              <w:t>echnology</w:t>
            </w:r>
          </w:p>
        </w:tc>
        <w:tc>
          <w:tcPr>
            <w:tcW w:w="702" w:type="pct"/>
            <w:tcBorders>
              <w:bottom w:val="single" w:sz="4" w:space="0" w:color="auto"/>
            </w:tcBorders>
          </w:tcPr>
          <w:p w14:paraId="32B386DF" w14:textId="0D6D4403" w:rsidR="003F093F" w:rsidRPr="00CE7181" w:rsidRDefault="003F093F" w:rsidP="003F093F">
            <w:pPr>
              <w:rPr>
                <w:rFonts w:ascii="Arial" w:hAnsi="Arial" w:cs="Arial"/>
                <w:color w:val="000000"/>
                <w:sz w:val="22"/>
                <w:szCs w:val="19"/>
                <w:lang w:val="en-AU" w:eastAsia="en-US"/>
              </w:rPr>
            </w:pPr>
            <w:r w:rsidRPr="00012E5A">
              <w:rPr>
                <w:rFonts w:ascii="Arial" w:hAnsi="Arial" w:cs="Arial"/>
                <w:sz w:val="22"/>
                <w:szCs w:val="22"/>
              </w:rPr>
              <w:t>Nil</w:t>
            </w:r>
          </w:p>
        </w:tc>
        <w:tc>
          <w:tcPr>
            <w:tcW w:w="794" w:type="pct"/>
            <w:tcBorders>
              <w:bottom w:val="single" w:sz="4" w:space="0" w:color="auto"/>
            </w:tcBorders>
          </w:tcPr>
          <w:p w14:paraId="2C49EFEE" w14:textId="11E902EF"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50</w:t>
            </w:r>
          </w:p>
        </w:tc>
      </w:tr>
      <w:tr w:rsidR="003F093F" w:rsidRPr="00982853" w14:paraId="0E92E56C" w14:textId="77777777" w:rsidTr="009F6B07">
        <w:trPr>
          <w:trHeight w:val="493"/>
        </w:trPr>
        <w:tc>
          <w:tcPr>
            <w:tcW w:w="1007" w:type="pct"/>
            <w:tcBorders>
              <w:bottom w:val="single" w:sz="4" w:space="0" w:color="auto"/>
            </w:tcBorders>
          </w:tcPr>
          <w:p w14:paraId="77124E46" w14:textId="62FE9B2F" w:rsidR="003F093F" w:rsidRPr="00B36C1A" w:rsidRDefault="003F093F" w:rsidP="003F093F">
            <w:pPr>
              <w:rPr>
                <w:rFonts w:ascii="Arial" w:hAnsi="Arial" w:cs="Arial"/>
                <w:sz w:val="22"/>
                <w:szCs w:val="22"/>
              </w:rPr>
            </w:pPr>
            <w:r w:rsidRPr="00B36C1A">
              <w:rPr>
                <w:rFonts w:ascii="Arial" w:hAnsi="Arial" w:cs="Arial"/>
                <w:sz w:val="22"/>
                <w:szCs w:val="22"/>
              </w:rPr>
              <w:t>ICTCLD301</w:t>
            </w:r>
          </w:p>
        </w:tc>
        <w:tc>
          <w:tcPr>
            <w:tcW w:w="858" w:type="pct"/>
            <w:tcBorders>
              <w:bottom w:val="single" w:sz="4" w:space="0" w:color="auto"/>
            </w:tcBorders>
          </w:tcPr>
          <w:p w14:paraId="1451D37C" w14:textId="384D07B8" w:rsidR="003F093F" w:rsidRPr="00C74C2D" w:rsidRDefault="003F093F" w:rsidP="003F093F">
            <w:pPr>
              <w:rPr>
                <w:rFonts w:ascii="Arial" w:hAnsi="Arial" w:cs="Arial"/>
                <w:sz w:val="22"/>
                <w:szCs w:val="22"/>
              </w:rPr>
            </w:pPr>
            <w:r w:rsidRPr="00C74C2D">
              <w:rPr>
                <w:rFonts w:ascii="Arial" w:hAnsi="Arial" w:cs="Arial"/>
                <w:sz w:val="22"/>
                <w:szCs w:val="22"/>
              </w:rPr>
              <w:t>020113</w:t>
            </w:r>
          </w:p>
        </w:tc>
        <w:tc>
          <w:tcPr>
            <w:tcW w:w="1639" w:type="pct"/>
            <w:tcBorders>
              <w:bottom w:val="single" w:sz="4" w:space="0" w:color="auto"/>
            </w:tcBorders>
            <w:vAlign w:val="bottom"/>
          </w:tcPr>
          <w:p w14:paraId="222AFFDC" w14:textId="5C9454F5" w:rsidR="003F093F" w:rsidRPr="00CE7181" w:rsidRDefault="003F093F" w:rsidP="003F093F">
            <w:pPr>
              <w:rPr>
                <w:rFonts w:ascii="Arial" w:hAnsi="Arial" w:cs="Arial"/>
                <w:color w:val="000000"/>
                <w:sz w:val="22"/>
                <w:szCs w:val="19"/>
                <w:lang w:val="en-AU" w:eastAsia="en-US"/>
              </w:rPr>
            </w:pPr>
            <w:r w:rsidRPr="00CE7181">
              <w:rPr>
                <w:rFonts w:ascii="Arial" w:hAnsi="Arial" w:cs="Arial"/>
                <w:color w:val="000000"/>
                <w:sz w:val="22"/>
                <w:szCs w:val="19"/>
                <w:lang w:val="en-AU" w:eastAsia="en-US"/>
              </w:rPr>
              <w:t>Evaluate characteristics of cloud computing solutions and services</w:t>
            </w:r>
          </w:p>
        </w:tc>
        <w:tc>
          <w:tcPr>
            <w:tcW w:w="702" w:type="pct"/>
            <w:tcBorders>
              <w:bottom w:val="single" w:sz="4" w:space="0" w:color="auto"/>
            </w:tcBorders>
          </w:tcPr>
          <w:p w14:paraId="66A65D28" w14:textId="33D6D65F" w:rsidR="003F093F" w:rsidRPr="00CE7181" w:rsidRDefault="003F093F" w:rsidP="003F093F">
            <w:pPr>
              <w:rPr>
                <w:rFonts w:ascii="Arial" w:hAnsi="Arial" w:cs="Arial"/>
                <w:color w:val="000000"/>
                <w:sz w:val="22"/>
                <w:szCs w:val="19"/>
                <w:lang w:val="en-AU" w:eastAsia="en-US"/>
              </w:rPr>
            </w:pPr>
            <w:r w:rsidRPr="00012E5A">
              <w:rPr>
                <w:rFonts w:ascii="Arial" w:hAnsi="Arial" w:cs="Arial"/>
                <w:sz w:val="22"/>
                <w:szCs w:val="22"/>
              </w:rPr>
              <w:t>Nil</w:t>
            </w:r>
          </w:p>
        </w:tc>
        <w:tc>
          <w:tcPr>
            <w:tcW w:w="794" w:type="pct"/>
            <w:tcBorders>
              <w:bottom w:val="single" w:sz="4" w:space="0" w:color="auto"/>
            </w:tcBorders>
          </w:tcPr>
          <w:p w14:paraId="1750B741" w14:textId="418C10A6" w:rsidR="003F093F" w:rsidRPr="00CE7181" w:rsidRDefault="003F093F" w:rsidP="00242716">
            <w:pPr>
              <w:pStyle w:val="Guidingtext"/>
              <w:rPr>
                <w:highlight w:val="yellow"/>
              </w:rPr>
            </w:pPr>
            <w:r w:rsidRPr="00CE7181">
              <w:t>40</w:t>
            </w:r>
          </w:p>
        </w:tc>
      </w:tr>
      <w:tr w:rsidR="00854CA6" w:rsidRPr="00982853" w14:paraId="5CCD3294" w14:textId="77777777" w:rsidTr="009F6B07">
        <w:trPr>
          <w:trHeight w:val="736"/>
        </w:trPr>
        <w:tc>
          <w:tcPr>
            <w:tcW w:w="5000" w:type="pct"/>
            <w:gridSpan w:val="5"/>
            <w:vAlign w:val="bottom"/>
          </w:tcPr>
          <w:p w14:paraId="4B176D69" w14:textId="62CC36A9" w:rsidR="00854CA6" w:rsidRPr="00781569" w:rsidRDefault="00854CA6" w:rsidP="00EC4EA5">
            <w:pPr>
              <w:pStyle w:val="Bodycopy"/>
              <w:rPr>
                <w:rStyle w:val="Strong"/>
                <w:i w:val="0"/>
                <w:iCs w:val="0"/>
              </w:rPr>
            </w:pPr>
            <w:r w:rsidRPr="00781569">
              <w:rPr>
                <w:rStyle w:val="Strong"/>
                <w:i w:val="0"/>
                <w:iCs w:val="0"/>
              </w:rPr>
              <w:t>Enabling Stream Eight – Internet of Things</w:t>
            </w:r>
          </w:p>
        </w:tc>
      </w:tr>
      <w:tr w:rsidR="003F093F" w:rsidRPr="00982853" w14:paraId="3ED96645" w14:textId="77777777" w:rsidTr="0050126E">
        <w:trPr>
          <w:trHeight w:val="493"/>
        </w:trPr>
        <w:tc>
          <w:tcPr>
            <w:tcW w:w="1007" w:type="pct"/>
            <w:tcBorders>
              <w:bottom w:val="single" w:sz="4" w:space="0" w:color="auto"/>
            </w:tcBorders>
          </w:tcPr>
          <w:p w14:paraId="471A4503" w14:textId="33EEF21F" w:rsidR="003F093F" w:rsidRPr="008E5B54" w:rsidRDefault="00193398" w:rsidP="003F093F">
            <w:pPr>
              <w:rPr>
                <w:rFonts w:ascii="Arial" w:hAnsi="Arial" w:cs="Arial"/>
                <w:sz w:val="22"/>
                <w:szCs w:val="22"/>
              </w:rPr>
            </w:pPr>
            <w:r w:rsidRPr="008E5B54">
              <w:rPr>
                <w:rFonts w:ascii="Arial" w:hAnsi="Arial" w:cs="Arial"/>
                <w:sz w:val="22"/>
                <w:szCs w:val="22"/>
              </w:rPr>
              <w:t>VU23158</w:t>
            </w:r>
          </w:p>
        </w:tc>
        <w:tc>
          <w:tcPr>
            <w:tcW w:w="858" w:type="pct"/>
            <w:tcBorders>
              <w:bottom w:val="single" w:sz="4" w:space="0" w:color="auto"/>
            </w:tcBorders>
          </w:tcPr>
          <w:p w14:paraId="55D6577C" w14:textId="514CCAAB" w:rsidR="003F093F" w:rsidRPr="00CE7181" w:rsidRDefault="003F093F" w:rsidP="003F093F">
            <w:pPr>
              <w:rPr>
                <w:rFonts w:ascii="Arial" w:hAnsi="Arial" w:cs="Arial"/>
                <w:sz w:val="22"/>
                <w:szCs w:val="22"/>
              </w:rPr>
            </w:pPr>
            <w:r w:rsidRPr="00C74C2D">
              <w:rPr>
                <w:rFonts w:ascii="Arial" w:hAnsi="Arial" w:cs="Arial"/>
                <w:sz w:val="22"/>
                <w:szCs w:val="22"/>
              </w:rPr>
              <w:t>020113</w:t>
            </w:r>
          </w:p>
        </w:tc>
        <w:tc>
          <w:tcPr>
            <w:tcW w:w="1639" w:type="pct"/>
            <w:tcBorders>
              <w:bottom w:val="single" w:sz="4" w:space="0" w:color="auto"/>
            </w:tcBorders>
          </w:tcPr>
          <w:p w14:paraId="1AE71042" w14:textId="1B6ACAC2" w:rsidR="003F093F" w:rsidRPr="00DC0F11" w:rsidRDefault="003F093F" w:rsidP="003F093F">
            <w:pPr>
              <w:rPr>
                <w:rFonts w:ascii="Arial" w:hAnsi="Arial" w:cs="Arial"/>
                <w:color w:val="000000"/>
                <w:sz w:val="22"/>
                <w:szCs w:val="19"/>
                <w:lang w:val="en-AU" w:eastAsia="en-US"/>
              </w:rPr>
            </w:pPr>
            <w:r w:rsidRPr="00DC0F11">
              <w:rPr>
                <w:rFonts w:ascii="Arial" w:hAnsi="Arial" w:cs="Arial"/>
                <w:color w:val="000000"/>
                <w:sz w:val="22"/>
                <w:szCs w:val="19"/>
                <w:lang w:val="en-AU" w:eastAsia="en-US"/>
              </w:rPr>
              <w:t>Explore the Internet of Things (IoT) in industry</w:t>
            </w:r>
          </w:p>
        </w:tc>
        <w:tc>
          <w:tcPr>
            <w:tcW w:w="702" w:type="pct"/>
            <w:tcBorders>
              <w:bottom w:val="single" w:sz="4" w:space="0" w:color="auto"/>
            </w:tcBorders>
          </w:tcPr>
          <w:p w14:paraId="2D677025" w14:textId="38A6749D"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74460FCF" w14:textId="1DFBE9B8"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30</w:t>
            </w:r>
          </w:p>
        </w:tc>
      </w:tr>
      <w:tr w:rsidR="003F093F" w:rsidRPr="00982853" w14:paraId="112F17D6" w14:textId="77777777" w:rsidTr="0050126E">
        <w:trPr>
          <w:trHeight w:val="493"/>
        </w:trPr>
        <w:tc>
          <w:tcPr>
            <w:tcW w:w="1007" w:type="pct"/>
            <w:tcBorders>
              <w:bottom w:val="single" w:sz="4" w:space="0" w:color="auto"/>
            </w:tcBorders>
          </w:tcPr>
          <w:p w14:paraId="35353876" w14:textId="08C034ED" w:rsidR="003F093F" w:rsidRPr="008E5B54" w:rsidRDefault="00430E20" w:rsidP="003F093F">
            <w:pPr>
              <w:rPr>
                <w:rFonts w:ascii="Arial" w:hAnsi="Arial" w:cs="Arial"/>
                <w:sz w:val="22"/>
                <w:szCs w:val="22"/>
              </w:rPr>
            </w:pPr>
            <w:r w:rsidRPr="008E5B54">
              <w:rPr>
                <w:rFonts w:ascii="Arial" w:hAnsi="Arial" w:cs="Arial"/>
                <w:sz w:val="22"/>
                <w:szCs w:val="22"/>
              </w:rPr>
              <w:t>VU23159</w:t>
            </w:r>
          </w:p>
        </w:tc>
        <w:tc>
          <w:tcPr>
            <w:tcW w:w="858" w:type="pct"/>
            <w:tcBorders>
              <w:bottom w:val="single" w:sz="4" w:space="0" w:color="auto"/>
            </w:tcBorders>
          </w:tcPr>
          <w:p w14:paraId="55C3E713" w14:textId="1BA70A1B" w:rsidR="003F093F" w:rsidRPr="00CE7181" w:rsidRDefault="003F093F" w:rsidP="003F093F">
            <w:pPr>
              <w:rPr>
                <w:rFonts w:ascii="Arial" w:hAnsi="Arial" w:cs="Arial"/>
                <w:sz w:val="22"/>
                <w:szCs w:val="22"/>
              </w:rPr>
            </w:pPr>
            <w:r w:rsidRPr="000D7015">
              <w:rPr>
                <w:rFonts w:ascii="Arial" w:hAnsi="Arial" w:cs="Arial"/>
                <w:sz w:val="22"/>
                <w:szCs w:val="22"/>
              </w:rPr>
              <w:t>031317</w:t>
            </w:r>
          </w:p>
        </w:tc>
        <w:tc>
          <w:tcPr>
            <w:tcW w:w="1639" w:type="pct"/>
            <w:tcBorders>
              <w:bottom w:val="single" w:sz="4" w:space="0" w:color="auto"/>
            </w:tcBorders>
          </w:tcPr>
          <w:p w14:paraId="5784A66F" w14:textId="422EBAF3" w:rsidR="003F093F" w:rsidRPr="00DC0F11" w:rsidRDefault="003F093F" w:rsidP="003F093F">
            <w:pPr>
              <w:rPr>
                <w:rFonts w:ascii="Arial" w:hAnsi="Arial" w:cs="Arial"/>
                <w:color w:val="000000"/>
                <w:sz w:val="22"/>
                <w:szCs w:val="19"/>
                <w:lang w:val="en-AU" w:eastAsia="en-US"/>
              </w:rPr>
            </w:pPr>
            <w:r w:rsidRPr="00DC0F11">
              <w:rPr>
                <w:rFonts w:ascii="Arial" w:hAnsi="Arial" w:cs="Arial"/>
                <w:color w:val="000000"/>
                <w:sz w:val="22"/>
                <w:szCs w:val="19"/>
                <w:lang w:val="en-AU" w:eastAsia="en-US"/>
              </w:rPr>
              <w:t>Select, program and refine an IoT solution for use in a home or small business</w:t>
            </w:r>
          </w:p>
        </w:tc>
        <w:tc>
          <w:tcPr>
            <w:tcW w:w="702" w:type="pct"/>
            <w:tcBorders>
              <w:bottom w:val="single" w:sz="4" w:space="0" w:color="auto"/>
            </w:tcBorders>
          </w:tcPr>
          <w:p w14:paraId="16F1C4B2" w14:textId="64D47104"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413A85F" w14:textId="5015B8A6"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50</w:t>
            </w:r>
          </w:p>
        </w:tc>
      </w:tr>
      <w:tr w:rsidR="003F093F" w:rsidRPr="00982853" w14:paraId="4ACAD199" w14:textId="77777777" w:rsidTr="0050126E">
        <w:trPr>
          <w:trHeight w:val="493"/>
        </w:trPr>
        <w:tc>
          <w:tcPr>
            <w:tcW w:w="1007" w:type="pct"/>
            <w:tcBorders>
              <w:bottom w:val="single" w:sz="4" w:space="0" w:color="auto"/>
            </w:tcBorders>
          </w:tcPr>
          <w:p w14:paraId="56B21F9E" w14:textId="380346B5" w:rsidR="003F093F" w:rsidRPr="008E5B54" w:rsidRDefault="00430E20" w:rsidP="003F093F">
            <w:pPr>
              <w:rPr>
                <w:rFonts w:ascii="Arial" w:hAnsi="Arial" w:cs="Arial"/>
                <w:sz w:val="22"/>
                <w:szCs w:val="22"/>
              </w:rPr>
            </w:pPr>
            <w:r w:rsidRPr="008E5B54">
              <w:rPr>
                <w:rFonts w:ascii="Arial" w:hAnsi="Arial" w:cs="Arial"/>
                <w:sz w:val="22"/>
                <w:szCs w:val="22"/>
              </w:rPr>
              <w:t>VU23160</w:t>
            </w:r>
          </w:p>
        </w:tc>
        <w:tc>
          <w:tcPr>
            <w:tcW w:w="858" w:type="pct"/>
            <w:tcBorders>
              <w:bottom w:val="single" w:sz="4" w:space="0" w:color="auto"/>
            </w:tcBorders>
          </w:tcPr>
          <w:p w14:paraId="0A73D70E" w14:textId="5780A197" w:rsidR="003F093F" w:rsidRPr="00CE7181" w:rsidRDefault="003F093F" w:rsidP="003F093F">
            <w:pPr>
              <w:rPr>
                <w:rFonts w:ascii="Arial" w:hAnsi="Arial" w:cs="Arial"/>
                <w:sz w:val="22"/>
                <w:szCs w:val="22"/>
              </w:rPr>
            </w:pPr>
            <w:r w:rsidRPr="00C7544C">
              <w:rPr>
                <w:rFonts w:ascii="Arial" w:hAnsi="Arial" w:cs="Arial"/>
                <w:sz w:val="22"/>
                <w:szCs w:val="22"/>
              </w:rPr>
              <w:t>029901</w:t>
            </w:r>
          </w:p>
        </w:tc>
        <w:tc>
          <w:tcPr>
            <w:tcW w:w="1639" w:type="pct"/>
            <w:tcBorders>
              <w:bottom w:val="single" w:sz="4" w:space="0" w:color="auto"/>
            </w:tcBorders>
          </w:tcPr>
          <w:p w14:paraId="190DE1B8" w14:textId="068A202A" w:rsidR="003F093F" w:rsidRPr="00DC0F11" w:rsidRDefault="003F093F" w:rsidP="003F093F">
            <w:pPr>
              <w:rPr>
                <w:rFonts w:ascii="Arial" w:hAnsi="Arial" w:cs="Arial"/>
                <w:color w:val="000000"/>
                <w:sz w:val="22"/>
                <w:szCs w:val="19"/>
                <w:lang w:val="en-AU" w:eastAsia="en-US"/>
              </w:rPr>
            </w:pPr>
            <w:r w:rsidRPr="00DC0F11">
              <w:rPr>
                <w:rFonts w:ascii="Arial" w:hAnsi="Arial" w:cs="Arial"/>
                <w:color w:val="000000"/>
                <w:sz w:val="22"/>
                <w:szCs w:val="19"/>
                <w:lang w:val="en-AU" w:eastAsia="en-US"/>
              </w:rPr>
              <w:t>Test and evaluate vulnerabilities and mitigate threats for IoT solutions</w:t>
            </w:r>
          </w:p>
        </w:tc>
        <w:tc>
          <w:tcPr>
            <w:tcW w:w="702" w:type="pct"/>
            <w:tcBorders>
              <w:bottom w:val="single" w:sz="4" w:space="0" w:color="auto"/>
            </w:tcBorders>
          </w:tcPr>
          <w:p w14:paraId="44991B12" w14:textId="45009951"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0B06977" w14:textId="1254BA7C"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40</w:t>
            </w:r>
          </w:p>
        </w:tc>
      </w:tr>
      <w:tr w:rsidR="00854CA6" w:rsidRPr="00982853" w14:paraId="2A00B29E" w14:textId="77777777" w:rsidTr="009F6B07">
        <w:trPr>
          <w:trHeight w:val="736"/>
        </w:trPr>
        <w:tc>
          <w:tcPr>
            <w:tcW w:w="5000" w:type="pct"/>
            <w:gridSpan w:val="5"/>
            <w:vAlign w:val="bottom"/>
          </w:tcPr>
          <w:p w14:paraId="61D7AC7A" w14:textId="1E3E6165" w:rsidR="00854CA6" w:rsidRPr="00781569" w:rsidRDefault="00854CA6" w:rsidP="00EC4EA5">
            <w:pPr>
              <w:pStyle w:val="Bodycopy"/>
              <w:rPr>
                <w:rStyle w:val="Strong"/>
                <w:i w:val="0"/>
                <w:iCs w:val="0"/>
              </w:rPr>
            </w:pPr>
            <w:r w:rsidRPr="00781569">
              <w:rPr>
                <w:rStyle w:val="Strong"/>
                <w:i w:val="0"/>
                <w:iCs w:val="0"/>
              </w:rPr>
              <w:t>Enabling Stream Nine – Industry 4.0</w:t>
            </w:r>
          </w:p>
        </w:tc>
      </w:tr>
      <w:tr w:rsidR="003F093F" w:rsidRPr="00982853" w14:paraId="17D4982B" w14:textId="77777777" w:rsidTr="0050126E">
        <w:trPr>
          <w:trHeight w:val="493"/>
        </w:trPr>
        <w:tc>
          <w:tcPr>
            <w:tcW w:w="1007" w:type="pct"/>
            <w:tcBorders>
              <w:bottom w:val="single" w:sz="4" w:space="0" w:color="auto"/>
            </w:tcBorders>
          </w:tcPr>
          <w:p w14:paraId="77D11942" w14:textId="4ED22A3A" w:rsidR="003F093F" w:rsidRPr="008E5B54" w:rsidRDefault="008E5B54" w:rsidP="003F093F">
            <w:pPr>
              <w:rPr>
                <w:rFonts w:ascii="Arial" w:hAnsi="Arial" w:cs="Arial"/>
                <w:sz w:val="22"/>
                <w:szCs w:val="22"/>
              </w:rPr>
            </w:pPr>
            <w:r w:rsidRPr="008E5B54">
              <w:rPr>
                <w:rFonts w:ascii="Arial" w:hAnsi="Arial" w:cs="Arial"/>
                <w:sz w:val="22"/>
                <w:szCs w:val="22"/>
              </w:rPr>
              <w:t>VU23161</w:t>
            </w:r>
            <w:r w:rsidR="003F093F" w:rsidRPr="008E5B54">
              <w:rPr>
                <w:rFonts w:ascii="Arial" w:hAnsi="Arial" w:cs="Arial"/>
                <w:sz w:val="22"/>
                <w:szCs w:val="22"/>
              </w:rPr>
              <w:t xml:space="preserve"> </w:t>
            </w:r>
          </w:p>
          <w:p w14:paraId="2BC2EC38" w14:textId="77777777" w:rsidR="003F093F" w:rsidRPr="008E5B54" w:rsidRDefault="003F093F" w:rsidP="00242716">
            <w:pPr>
              <w:pStyle w:val="Guidingtext"/>
            </w:pPr>
          </w:p>
        </w:tc>
        <w:tc>
          <w:tcPr>
            <w:tcW w:w="858" w:type="pct"/>
            <w:tcBorders>
              <w:bottom w:val="single" w:sz="4" w:space="0" w:color="auto"/>
            </w:tcBorders>
          </w:tcPr>
          <w:p w14:paraId="6FECE1E7" w14:textId="75EC72F3" w:rsidR="003F093F" w:rsidRPr="00CE7181" w:rsidRDefault="003F093F" w:rsidP="003F093F">
            <w:pPr>
              <w:rPr>
                <w:rFonts w:ascii="Arial" w:hAnsi="Arial" w:cs="Arial"/>
                <w:sz w:val="22"/>
                <w:szCs w:val="22"/>
              </w:rPr>
            </w:pPr>
            <w:r w:rsidRPr="002044A0">
              <w:rPr>
                <w:rFonts w:ascii="Arial" w:hAnsi="Arial" w:cs="Arial"/>
                <w:sz w:val="22"/>
                <w:szCs w:val="22"/>
              </w:rPr>
              <w:t>030199</w:t>
            </w:r>
          </w:p>
        </w:tc>
        <w:tc>
          <w:tcPr>
            <w:tcW w:w="1639" w:type="pct"/>
            <w:tcBorders>
              <w:bottom w:val="single" w:sz="4" w:space="0" w:color="auto"/>
            </w:tcBorders>
          </w:tcPr>
          <w:p w14:paraId="6DA358A5" w14:textId="7C153911" w:rsidR="003F093F" w:rsidRPr="003C059C" w:rsidRDefault="003F093F" w:rsidP="003F093F">
            <w:pPr>
              <w:rPr>
                <w:rFonts w:ascii="Arial" w:hAnsi="Arial" w:cs="Arial"/>
                <w:color w:val="000000"/>
                <w:sz w:val="22"/>
                <w:szCs w:val="19"/>
                <w:lang w:val="en-AU" w:eastAsia="en-US"/>
              </w:rPr>
            </w:pPr>
            <w:r w:rsidRPr="003C059C">
              <w:rPr>
                <w:rFonts w:ascii="Arial" w:hAnsi="Arial" w:cs="Arial"/>
                <w:color w:val="000000"/>
                <w:sz w:val="22"/>
                <w:szCs w:val="19"/>
                <w:lang w:val="en-AU" w:eastAsia="en-US"/>
              </w:rPr>
              <w:t xml:space="preserve">Understand organisational applications of Industry 4.0 concepts and technologies  </w:t>
            </w:r>
          </w:p>
        </w:tc>
        <w:tc>
          <w:tcPr>
            <w:tcW w:w="702" w:type="pct"/>
            <w:tcBorders>
              <w:bottom w:val="single" w:sz="4" w:space="0" w:color="auto"/>
            </w:tcBorders>
          </w:tcPr>
          <w:p w14:paraId="2E8CAA5A" w14:textId="25498F0E"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57014A3" w14:textId="33227DFD"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30</w:t>
            </w:r>
          </w:p>
        </w:tc>
      </w:tr>
      <w:tr w:rsidR="003F093F" w:rsidRPr="00982853" w14:paraId="3A0557A5" w14:textId="77777777" w:rsidTr="0050126E">
        <w:trPr>
          <w:trHeight w:val="493"/>
        </w:trPr>
        <w:tc>
          <w:tcPr>
            <w:tcW w:w="1007" w:type="pct"/>
            <w:tcBorders>
              <w:bottom w:val="single" w:sz="4" w:space="0" w:color="auto"/>
            </w:tcBorders>
          </w:tcPr>
          <w:p w14:paraId="51DE7320" w14:textId="53B26AA6" w:rsidR="003F093F" w:rsidRPr="008E5B54" w:rsidRDefault="008E5B54" w:rsidP="003F093F">
            <w:pPr>
              <w:rPr>
                <w:rFonts w:ascii="Arial" w:hAnsi="Arial" w:cs="Arial"/>
                <w:sz w:val="22"/>
                <w:szCs w:val="22"/>
              </w:rPr>
            </w:pPr>
            <w:r w:rsidRPr="008E5B54">
              <w:rPr>
                <w:rFonts w:ascii="Arial" w:hAnsi="Arial" w:cs="Arial"/>
                <w:sz w:val="22"/>
                <w:szCs w:val="22"/>
              </w:rPr>
              <w:t>VU23162</w:t>
            </w:r>
          </w:p>
        </w:tc>
        <w:tc>
          <w:tcPr>
            <w:tcW w:w="858" w:type="pct"/>
            <w:tcBorders>
              <w:bottom w:val="single" w:sz="4" w:space="0" w:color="auto"/>
            </w:tcBorders>
          </w:tcPr>
          <w:p w14:paraId="5DF373BB" w14:textId="21108123" w:rsidR="003F093F" w:rsidRPr="00CE7181" w:rsidRDefault="003F093F" w:rsidP="003F093F">
            <w:pPr>
              <w:rPr>
                <w:rFonts w:ascii="Arial" w:hAnsi="Arial" w:cs="Arial"/>
                <w:sz w:val="22"/>
                <w:szCs w:val="22"/>
              </w:rPr>
            </w:pPr>
            <w:r w:rsidRPr="002044A0">
              <w:rPr>
                <w:rFonts w:ascii="Arial" w:hAnsi="Arial" w:cs="Arial"/>
                <w:sz w:val="22"/>
                <w:szCs w:val="22"/>
              </w:rPr>
              <w:t>030199</w:t>
            </w:r>
          </w:p>
        </w:tc>
        <w:tc>
          <w:tcPr>
            <w:tcW w:w="1639" w:type="pct"/>
            <w:tcBorders>
              <w:bottom w:val="single" w:sz="4" w:space="0" w:color="auto"/>
            </w:tcBorders>
          </w:tcPr>
          <w:p w14:paraId="5FABB65B" w14:textId="5AE97332" w:rsidR="003F093F" w:rsidRPr="003C059C" w:rsidRDefault="003F093F" w:rsidP="003F093F">
            <w:pPr>
              <w:rPr>
                <w:rFonts w:ascii="Arial" w:hAnsi="Arial" w:cs="Arial"/>
                <w:color w:val="000000"/>
                <w:sz w:val="22"/>
                <w:szCs w:val="19"/>
                <w:lang w:val="en-AU" w:eastAsia="en-US"/>
              </w:rPr>
            </w:pPr>
            <w:r w:rsidRPr="003C059C">
              <w:rPr>
                <w:rFonts w:ascii="Arial" w:hAnsi="Arial" w:cs="Arial"/>
                <w:color w:val="000000"/>
                <w:sz w:val="22"/>
                <w:szCs w:val="19"/>
                <w:lang w:val="en-AU" w:eastAsia="en-US"/>
              </w:rPr>
              <w:t xml:space="preserve">Use additive manufacturing technologies to produce an industry specified component </w:t>
            </w:r>
          </w:p>
        </w:tc>
        <w:tc>
          <w:tcPr>
            <w:tcW w:w="702" w:type="pct"/>
            <w:tcBorders>
              <w:bottom w:val="single" w:sz="4" w:space="0" w:color="auto"/>
            </w:tcBorders>
          </w:tcPr>
          <w:p w14:paraId="597FB0B3" w14:textId="1201D8E4"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2AAB599" w14:textId="6209B487"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50</w:t>
            </w:r>
          </w:p>
        </w:tc>
      </w:tr>
      <w:tr w:rsidR="003F093F" w:rsidRPr="00982853" w14:paraId="3C6B808A" w14:textId="77777777" w:rsidTr="0050126E">
        <w:trPr>
          <w:trHeight w:val="493"/>
        </w:trPr>
        <w:tc>
          <w:tcPr>
            <w:tcW w:w="1007" w:type="pct"/>
            <w:tcBorders>
              <w:bottom w:val="single" w:sz="4" w:space="0" w:color="auto"/>
            </w:tcBorders>
          </w:tcPr>
          <w:p w14:paraId="7A001D18" w14:textId="5851F6B2" w:rsidR="003F093F" w:rsidRPr="008E5B54" w:rsidRDefault="008E5B54" w:rsidP="003F093F">
            <w:pPr>
              <w:rPr>
                <w:rFonts w:ascii="Arial" w:hAnsi="Arial" w:cs="Arial"/>
                <w:sz w:val="22"/>
                <w:szCs w:val="22"/>
              </w:rPr>
            </w:pPr>
            <w:r w:rsidRPr="008E5B54">
              <w:rPr>
                <w:rFonts w:ascii="Arial" w:hAnsi="Arial" w:cs="Arial"/>
                <w:sz w:val="22"/>
                <w:szCs w:val="22"/>
              </w:rPr>
              <w:t>VU23163</w:t>
            </w:r>
          </w:p>
        </w:tc>
        <w:tc>
          <w:tcPr>
            <w:tcW w:w="858" w:type="pct"/>
            <w:tcBorders>
              <w:bottom w:val="single" w:sz="4" w:space="0" w:color="auto"/>
            </w:tcBorders>
          </w:tcPr>
          <w:p w14:paraId="71691ED9" w14:textId="1136E778" w:rsidR="003F093F" w:rsidRPr="00CE7181" w:rsidRDefault="003F093F" w:rsidP="003F093F">
            <w:pPr>
              <w:rPr>
                <w:rFonts w:ascii="Arial" w:hAnsi="Arial" w:cs="Arial"/>
                <w:sz w:val="22"/>
                <w:szCs w:val="22"/>
              </w:rPr>
            </w:pPr>
            <w:r w:rsidRPr="002044A0">
              <w:rPr>
                <w:rFonts w:ascii="Arial" w:hAnsi="Arial" w:cs="Arial"/>
                <w:sz w:val="22"/>
                <w:szCs w:val="22"/>
              </w:rPr>
              <w:t>030199</w:t>
            </w:r>
          </w:p>
        </w:tc>
        <w:tc>
          <w:tcPr>
            <w:tcW w:w="1639" w:type="pct"/>
            <w:tcBorders>
              <w:bottom w:val="single" w:sz="4" w:space="0" w:color="auto"/>
            </w:tcBorders>
          </w:tcPr>
          <w:p w14:paraId="68D151DB" w14:textId="02762FB7" w:rsidR="003F093F" w:rsidRPr="003C059C" w:rsidRDefault="003F093F" w:rsidP="003F093F">
            <w:pPr>
              <w:rPr>
                <w:rFonts w:ascii="Arial" w:hAnsi="Arial" w:cs="Arial"/>
                <w:color w:val="000000"/>
                <w:sz w:val="22"/>
                <w:szCs w:val="19"/>
                <w:lang w:val="en-AU" w:eastAsia="en-US"/>
              </w:rPr>
            </w:pPr>
            <w:r w:rsidRPr="003C059C">
              <w:rPr>
                <w:rFonts w:ascii="Arial" w:hAnsi="Arial" w:cs="Arial"/>
                <w:color w:val="000000"/>
                <w:sz w:val="22"/>
                <w:szCs w:val="19"/>
                <w:lang w:val="en-AU" w:eastAsia="en-US"/>
              </w:rPr>
              <w:t xml:space="preserve">Modify, test and evaluate an industry specified component </w:t>
            </w:r>
          </w:p>
        </w:tc>
        <w:tc>
          <w:tcPr>
            <w:tcW w:w="702" w:type="pct"/>
            <w:tcBorders>
              <w:bottom w:val="single" w:sz="4" w:space="0" w:color="auto"/>
            </w:tcBorders>
          </w:tcPr>
          <w:p w14:paraId="413E3578" w14:textId="6BEA5D45"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A96208D" w14:textId="517BE771"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40</w:t>
            </w:r>
          </w:p>
        </w:tc>
      </w:tr>
      <w:tr w:rsidR="00854CA6" w:rsidRPr="00982853" w14:paraId="3F4EBEF8" w14:textId="77777777" w:rsidTr="00467B55">
        <w:trPr>
          <w:trHeight w:val="736"/>
        </w:trPr>
        <w:tc>
          <w:tcPr>
            <w:tcW w:w="5000" w:type="pct"/>
            <w:gridSpan w:val="5"/>
            <w:shd w:val="clear" w:color="auto" w:fill="B4C6E7" w:themeFill="accent5" w:themeFillTint="66"/>
            <w:vAlign w:val="bottom"/>
          </w:tcPr>
          <w:p w14:paraId="0FD6D24E" w14:textId="6307D709" w:rsidR="00854CA6" w:rsidRDefault="00854CA6" w:rsidP="00EC4EA5">
            <w:pPr>
              <w:pStyle w:val="Bodycopy"/>
              <w:rPr>
                <w:rStyle w:val="Strong"/>
              </w:rPr>
            </w:pPr>
            <w:r>
              <w:rPr>
                <w:rStyle w:val="Strong"/>
              </w:rPr>
              <w:t>SPECIALTY STREAMS</w:t>
            </w:r>
          </w:p>
        </w:tc>
      </w:tr>
      <w:tr w:rsidR="00854CA6" w:rsidRPr="00982853" w14:paraId="3B5DAF24" w14:textId="77777777" w:rsidTr="009F6B07">
        <w:trPr>
          <w:trHeight w:val="736"/>
        </w:trPr>
        <w:tc>
          <w:tcPr>
            <w:tcW w:w="5000" w:type="pct"/>
            <w:gridSpan w:val="5"/>
            <w:vAlign w:val="bottom"/>
          </w:tcPr>
          <w:p w14:paraId="032EF445" w14:textId="388F9FB0" w:rsidR="00854CA6" w:rsidRPr="00781569" w:rsidRDefault="00854CA6" w:rsidP="00EC4EA5">
            <w:pPr>
              <w:pStyle w:val="Bodycopy"/>
              <w:rPr>
                <w:rStyle w:val="Strong"/>
                <w:i w:val="0"/>
                <w:iCs w:val="0"/>
              </w:rPr>
            </w:pPr>
            <w:r w:rsidRPr="00781569">
              <w:rPr>
                <w:rStyle w:val="Strong"/>
                <w:i w:val="0"/>
                <w:iCs w:val="0"/>
              </w:rPr>
              <w:t>Specialty Stream One – 3D Printing</w:t>
            </w:r>
          </w:p>
        </w:tc>
      </w:tr>
      <w:tr w:rsidR="003F093F" w:rsidRPr="00982853" w14:paraId="41CFB53A" w14:textId="77777777" w:rsidTr="0005627C">
        <w:trPr>
          <w:trHeight w:val="493"/>
        </w:trPr>
        <w:tc>
          <w:tcPr>
            <w:tcW w:w="1007" w:type="pct"/>
            <w:tcBorders>
              <w:bottom w:val="single" w:sz="4" w:space="0" w:color="auto"/>
            </w:tcBorders>
          </w:tcPr>
          <w:p w14:paraId="1414DB24" w14:textId="2647870F" w:rsidR="003F093F" w:rsidRPr="008E5B54" w:rsidRDefault="00887E37" w:rsidP="003F093F">
            <w:pPr>
              <w:rPr>
                <w:rFonts w:ascii="Arial" w:hAnsi="Arial" w:cs="Arial"/>
                <w:sz w:val="22"/>
                <w:szCs w:val="22"/>
              </w:rPr>
            </w:pPr>
            <w:r w:rsidRPr="008E5B54">
              <w:rPr>
                <w:rFonts w:ascii="Arial" w:hAnsi="Arial" w:cs="Arial"/>
                <w:sz w:val="22"/>
                <w:szCs w:val="22"/>
              </w:rPr>
              <w:t>VU23164</w:t>
            </w:r>
          </w:p>
        </w:tc>
        <w:tc>
          <w:tcPr>
            <w:tcW w:w="858" w:type="pct"/>
            <w:tcBorders>
              <w:bottom w:val="single" w:sz="4" w:space="0" w:color="auto"/>
            </w:tcBorders>
          </w:tcPr>
          <w:p w14:paraId="7F279D23" w14:textId="62AC9249" w:rsidR="003F093F" w:rsidRPr="00CE7181" w:rsidRDefault="003F093F" w:rsidP="003F093F">
            <w:pPr>
              <w:rPr>
                <w:rFonts w:ascii="Arial" w:hAnsi="Arial" w:cs="Arial"/>
              </w:rPr>
            </w:pPr>
            <w:r w:rsidRPr="00A21B0E">
              <w:rPr>
                <w:rFonts w:ascii="Arial" w:hAnsi="Arial" w:cs="Arial"/>
                <w:sz w:val="22"/>
                <w:szCs w:val="22"/>
              </w:rPr>
              <w:t>030103</w:t>
            </w:r>
          </w:p>
        </w:tc>
        <w:tc>
          <w:tcPr>
            <w:tcW w:w="1639" w:type="pct"/>
            <w:tcBorders>
              <w:bottom w:val="single" w:sz="4" w:space="0" w:color="auto"/>
            </w:tcBorders>
          </w:tcPr>
          <w:p w14:paraId="2DC4363C" w14:textId="0623C539" w:rsidR="003F093F" w:rsidRPr="003C059C" w:rsidRDefault="003F093F" w:rsidP="003F093F">
            <w:pPr>
              <w:rPr>
                <w:rFonts w:ascii="Arial" w:hAnsi="Arial" w:cs="Arial"/>
                <w:color w:val="000000"/>
                <w:sz w:val="22"/>
                <w:szCs w:val="22"/>
              </w:rPr>
            </w:pPr>
            <w:r w:rsidRPr="00CE7181">
              <w:rPr>
                <w:rFonts w:ascii="Arial" w:hAnsi="Arial" w:cs="Arial"/>
                <w:color w:val="000000"/>
                <w:sz w:val="22"/>
                <w:szCs w:val="22"/>
              </w:rPr>
              <w:t xml:space="preserve">Explore and </w:t>
            </w:r>
            <w:r>
              <w:rPr>
                <w:rFonts w:ascii="Arial" w:hAnsi="Arial" w:cs="Arial"/>
                <w:color w:val="000000"/>
                <w:sz w:val="22"/>
                <w:szCs w:val="22"/>
              </w:rPr>
              <w:t>p</w:t>
            </w:r>
            <w:r w:rsidRPr="003C059C">
              <w:rPr>
                <w:rFonts w:ascii="Arial" w:hAnsi="Arial" w:cs="Arial"/>
                <w:color w:val="000000"/>
                <w:sz w:val="22"/>
                <w:szCs w:val="22"/>
              </w:rPr>
              <w:t>repare</w:t>
            </w:r>
            <w:r w:rsidRPr="00CE7181">
              <w:rPr>
                <w:rFonts w:ascii="Arial" w:hAnsi="Arial" w:cs="Arial"/>
                <w:color w:val="000000"/>
                <w:sz w:val="22"/>
                <w:szCs w:val="22"/>
              </w:rPr>
              <w:t xml:space="preserve"> for 3D printing in industry</w:t>
            </w:r>
          </w:p>
        </w:tc>
        <w:tc>
          <w:tcPr>
            <w:tcW w:w="702" w:type="pct"/>
            <w:tcBorders>
              <w:bottom w:val="single" w:sz="4" w:space="0" w:color="auto"/>
            </w:tcBorders>
          </w:tcPr>
          <w:p w14:paraId="5B6172A3" w14:textId="33ACB013"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4477C50F" w14:textId="77777777" w:rsidR="003F093F" w:rsidRPr="003F093F" w:rsidRDefault="003F093F" w:rsidP="003F093F">
            <w:pPr>
              <w:rPr>
                <w:rFonts w:ascii="Arial" w:hAnsi="Arial" w:cs="Arial"/>
              </w:rPr>
            </w:pPr>
            <w:r w:rsidRPr="003F093F">
              <w:rPr>
                <w:rFonts w:ascii="Arial" w:hAnsi="Arial" w:cs="Arial"/>
                <w:color w:val="000000"/>
                <w:sz w:val="22"/>
                <w:szCs w:val="22"/>
              </w:rPr>
              <w:t>20</w:t>
            </w:r>
          </w:p>
        </w:tc>
      </w:tr>
      <w:tr w:rsidR="003F093F" w:rsidRPr="00982853" w14:paraId="75BE6005" w14:textId="77777777" w:rsidTr="0005627C">
        <w:trPr>
          <w:trHeight w:val="493"/>
        </w:trPr>
        <w:tc>
          <w:tcPr>
            <w:tcW w:w="1007" w:type="pct"/>
            <w:tcBorders>
              <w:bottom w:val="single" w:sz="4" w:space="0" w:color="auto"/>
            </w:tcBorders>
          </w:tcPr>
          <w:p w14:paraId="586857AC" w14:textId="77777777" w:rsidR="003F093F" w:rsidRPr="00B36C1A" w:rsidRDefault="003F093F" w:rsidP="003F093F">
            <w:pPr>
              <w:rPr>
                <w:rFonts w:ascii="Arial" w:hAnsi="Arial" w:cs="Arial"/>
                <w:sz w:val="22"/>
                <w:szCs w:val="22"/>
              </w:rPr>
            </w:pPr>
            <w:r w:rsidRPr="00B36C1A">
              <w:rPr>
                <w:rFonts w:ascii="Arial" w:hAnsi="Arial" w:cs="Arial"/>
                <w:sz w:val="22"/>
                <w:szCs w:val="22"/>
              </w:rPr>
              <w:t>VU22340</w:t>
            </w:r>
          </w:p>
        </w:tc>
        <w:tc>
          <w:tcPr>
            <w:tcW w:w="858" w:type="pct"/>
            <w:tcBorders>
              <w:bottom w:val="single" w:sz="4" w:space="0" w:color="auto"/>
            </w:tcBorders>
          </w:tcPr>
          <w:p w14:paraId="35F84703" w14:textId="1174F52E" w:rsidR="003F093F" w:rsidRPr="00CE7181" w:rsidRDefault="003F093F" w:rsidP="003F093F">
            <w:pPr>
              <w:rPr>
                <w:rFonts w:ascii="Arial" w:hAnsi="Arial" w:cs="Arial"/>
              </w:rPr>
            </w:pPr>
            <w:r w:rsidRPr="00A21B0E">
              <w:rPr>
                <w:rFonts w:ascii="Arial" w:hAnsi="Arial" w:cs="Arial"/>
                <w:sz w:val="22"/>
                <w:szCs w:val="22"/>
              </w:rPr>
              <w:t>030103</w:t>
            </w:r>
          </w:p>
        </w:tc>
        <w:tc>
          <w:tcPr>
            <w:tcW w:w="1639" w:type="pct"/>
            <w:tcBorders>
              <w:bottom w:val="single" w:sz="4" w:space="0" w:color="auto"/>
            </w:tcBorders>
            <w:vAlign w:val="bottom"/>
          </w:tcPr>
          <w:p w14:paraId="10C91CA7" w14:textId="77777777" w:rsidR="003F093F" w:rsidRPr="00CE7181" w:rsidRDefault="003F093F" w:rsidP="003F093F">
            <w:pPr>
              <w:rPr>
                <w:rFonts w:ascii="Arial" w:hAnsi="Arial" w:cs="Arial"/>
              </w:rPr>
            </w:pPr>
            <w:r w:rsidRPr="00CE7181">
              <w:rPr>
                <w:rFonts w:ascii="Arial" w:hAnsi="Arial" w:cs="Arial"/>
                <w:color w:val="000000"/>
                <w:sz w:val="22"/>
                <w:szCs w:val="22"/>
              </w:rPr>
              <w:t>Use 3D printing to create products </w:t>
            </w:r>
          </w:p>
        </w:tc>
        <w:tc>
          <w:tcPr>
            <w:tcW w:w="702" w:type="pct"/>
            <w:tcBorders>
              <w:bottom w:val="single" w:sz="4" w:space="0" w:color="auto"/>
            </w:tcBorders>
          </w:tcPr>
          <w:p w14:paraId="0E5CEEFD" w14:textId="02EB98B4"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1E491BDB" w14:textId="77777777" w:rsidR="003F093F" w:rsidRPr="00CE7181" w:rsidRDefault="003F093F" w:rsidP="003F093F">
            <w:pPr>
              <w:rPr>
                <w:rFonts w:ascii="Arial" w:hAnsi="Arial" w:cs="Arial"/>
              </w:rPr>
            </w:pPr>
            <w:r w:rsidRPr="00CE7181">
              <w:rPr>
                <w:rFonts w:ascii="Arial" w:hAnsi="Arial" w:cs="Arial"/>
                <w:color w:val="000000"/>
                <w:sz w:val="22"/>
                <w:szCs w:val="22"/>
              </w:rPr>
              <w:t>40</w:t>
            </w:r>
          </w:p>
        </w:tc>
      </w:tr>
      <w:tr w:rsidR="003F093F" w:rsidRPr="00982853" w14:paraId="1E975494" w14:textId="77777777" w:rsidTr="0005627C">
        <w:trPr>
          <w:trHeight w:val="493"/>
        </w:trPr>
        <w:tc>
          <w:tcPr>
            <w:tcW w:w="1007" w:type="pct"/>
            <w:tcBorders>
              <w:bottom w:val="single" w:sz="4" w:space="0" w:color="auto"/>
            </w:tcBorders>
          </w:tcPr>
          <w:p w14:paraId="23769A40" w14:textId="77777777" w:rsidR="003F093F" w:rsidRPr="00B36C1A" w:rsidRDefault="003F093F" w:rsidP="003F093F">
            <w:pPr>
              <w:rPr>
                <w:rFonts w:ascii="Arial" w:hAnsi="Arial" w:cs="Arial"/>
                <w:sz w:val="22"/>
                <w:szCs w:val="22"/>
              </w:rPr>
            </w:pPr>
            <w:r w:rsidRPr="00B36C1A">
              <w:rPr>
                <w:rFonts w:ascii="Arial" w:hAnsi="Arial" w:cs="Arial"/>
                <w:sz w:val="22"/>
                <w:szCs w:val="22"/>
              </w:rPr>
              <w:t>ICPPTD302</w:t>
            </w:r>
          </w:p>
        </w:tc>
        <w:tc>
          <w:tcPr>
            <w:tcW w:w="858" w:type="pct"/>
            <w:tcBorders>
              <w:bottom w:val="single" w:sz="4" w:space="0" w:color="auto"/>
            </w:tcBorders>
          </w:tcPr>
          <w:p w14:paraId="18085B99" w14:textId="33156692" w:rsidR="003F093F" w:rsidRPr="007B47B5" w:rsidRDefault="003F093F" w:rsidP="003F093F">
            <w:pPr>
              <w:rPr>
                <w:rFonts w:ascii="Arial" w:hAnsi="Arial" w:cs="Arial"/>
                <w:sz w:val="22"/>
                <w:szCs w:val="22"/>
              </w:rPr>
            </w:pPr>
            <w:r>
              <w:rPr>
                <w:rFonts w:ascii="Arial" w:hAnsi="Arial" w:cs="Arial"/>
                <w:sz w:val="22"/>
                <w:szCs w:val="22"/>
              </w:rPr>
              <w:t>030103</w:t>
            </w:r>
          </w:p>
        </w:tc>
        <w:tc>
          <w:tcPr>
            <w:tcW w:w="1639" w:type="pct"/>
            <w:tcBorders>
              <w:bottom w:val="single" w:sz="4" w:space="0" w:color="auto"/>
            </w:tcBorders>
            <w:vAlign w:val="bottom"/>
          </w:tcPr>
          <w:p w14:paraId="13AEC7F7" w14:textId="77777777" w:rsidR="003F093F" w:rsidRPr="00CE7181" w:rsidRDefault="003F093F" w:rsidP="003F093F">
            <w:pPr>
              <w:rPr>
                <w:rFonts w:ascii="Arial" w:hAnsi="Arial" w:cs="Arial"/>
              </w:rPr>
            </w:pPr>
            <w:r w:rsidRPr="00CE7181">
              <w:rPr>
                <w:rFonts w:ascii="Arial" w:hAnsi="Arial" w:cs="Arial"/>
                <w:color w:val="000000"/>
                <w:sz w:val="22"/>
                <w:szCs w:val="22"/>
              </w:rPr>
              <w:t>Set up and produce 3D prints</w:t>
            </w:r>
          </w:p>
        </w:tc>
        <w:tc>
          <w:tcPr>
            <w:tcW w:w="702" w:type="pct"/>
            <w:tcBorders>
              <w:bottom w:val="single" w:sz="4" w:space="0" w:color="auto"/>
            </w:tcBorders>
          </w:tcPr>
          <w:p w14:paraId="3339F7DE" w14:textId="234DF607"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51E6CEC6" w14:textId="77777777" w:rsidR="003F093F" w:rsidRPr="00CE7181" w:rsidRDefault="003F093F" w:rsidP="003F093F">
            <w:pPr>
              <w:rPr>
                <w:rFonts w:ascii="Arial" w:hAnsi="Arial" w:cs="Arial"/>
              </w:rPr>
            </w:pPr>
            <w:r w:rsidRPr="00CE7181">
              <w:rPr>
                <w:rFonts w:ascii="Arial" w:hAnsi="Arial" w:cs="Arial"/>
                <w:color w:val="000000"/>
                <w:sz w:val="22"/>
                <w:szCs w:val="22"/>
              </w:rPr>
              <w:t>80</w:t>
            </w:r>
          </w:p>
        </w:tc>
      </w:tr>
      <w:tr w:rsidR="00854CA6" w:rsidRPr="00982853" w14:paraId="0FFF560D" w14:textId="77777777" w:rsidTr="009F6B07">
        <w:trPr>
          <w:trHeight w:val="736"/>
        </w:trPr>
        <w:tc>
          <w:tcPr>
            <w:tcW w:w="5000" w:type="pct"/>
            <w:gridSpan w:val="5"/>
            <w:vAlign w:val="bottom"/>
          </w:tcPr>
          <w:p w14:paraId="2E9472A8" w14:textId="0D4F4E6F" w:rsidR="00854CA6" w:rsidRPr="00781569" w:rsidRDefault="00854CA6" w:rsidP="00EC4EA5">
            <w:pPr>
              <w:pStyle w:val="Bodycopy"/>
              <w:rPr>
                <w:rStyle w:val="Strong"/>
                <w:i w:val="0"/>
                <w:iCs w:val="0"/>
              </w:rPr>
            </w:pPr>
            <w:r w:rsidRPr="00781569">
              <w:rPr>
                <w:rStyle w:val="Strong"/>
                <w:i w:val="0"/>
                <w:iCs w:val="0"/>
              </w:rPr>
              <w:t>Specialty Stream Two – Drones</w:t>
            </w:r>
          </w:p>
        </w:tc>
      </w:tr>
      <w:tr w:rsidR="003F093F" w:rsidRPr="00982853" w14:paraId="005086BB" w14:textId="77777777" w:rsidTr="003F093F">
        <w:trPr>
          <w:trHeight w:val="493"/>
        </w:trPr>
        <w:tc>
          <w:tcPr>
            <w:tcW w:w="1007" w:type="pct"/>
            <w:tcBorders>
              <w:bottom w:val="single" w:sz="4" w:space="0" w:color="auto"/>
            </w:tcBorders>
            <w:shd w:val="clear" w:color="auto" w:fill="auto"/>
          </w:tcPr>
          <w:p w14:paraId="5194DAFB" w14:textId="77777777" w:rsidR="003F093F" w:rsidRPr="003F093F" w:rsidRDefault="003F093F" w:rsidP="003F093F">
            <w:pPr>
              <w:rPr>
                <w:rFonts w:ascii="Arial" w:hAnsi="Arial" w:cs="Arial"/>
                <w:sz w:val="22"/>
                <w:szCs w:val="22"/>
              </w:rPr>
            </w:pPr>
            <w:r w:rsidRPr="003F093F">
              <w:rPr>
                <w:rFonts w:ascii="Arial" w:hAnsi="Arial" w:cs="Arial"/>
                <w:sz w:val="22"/>
                <w:szCs w:val="22"/>
              </w:rPr>
              <w:lastRenderedPageBreak/>
              <w:t>AVIY0052</w:t>
            </w:r>
          </w:p>
        </w:tc>
        <w:tc>
          <w:tcPr>
            <w:tcW w:w="858" w:type="pct"/>
            <w:tcBorders>
              <w:bottom w:val="single" w:sz="4" w:space="0" w:color="auto"/>
            </w:tcBorders>
          </w:tcPr>
          <w:p w14:paraId="56A1BA1B" w14:textId="48E3BFEC" w:rsidR="003F093F" w:rsidRPr="00CE7181" w:rsidRDefault="003F093F" w:rsidP="003F093F">
            <w:pPr>
              <w:rPr>
                <w:rFonts w:ascii="Arial" w:hAnsi="Arial" w:cs="Arial"/>
              </w:rPr>
            </w:pPr>
            <w:r w:rsidRPr="0096037B">
              <w:rPr>
                <w:rFonts w:ascii="Arial" w:hAnsi="Arial" w:cs="Arial"/>
                <w:sz w:val="22"/>
                <w:szCs w:val="22"/>
              </w:rPr>
              <w:t>031505</w:t>
            </w:r>
          </w:p>
        </w:tc>
        <w:tc>
          <w:tcPr>
            <w:tcW w:w="1639" w:type="pct"/>
            <w:tcBorders>
              <w:bottom w:val="single" w:sz="4" w:space="0" w:color="auto"/>
            </w:tcBorders>
            <w:vAlign w:val="center"/>
          </w:tcPr>
          <w:p w14:paraId="156D7F5E" w14:textId="77777777" w:rsidR="003F093F" w:rsidRPr="00CE7181" w:rsidRDefault="003F093F" w:rsidP="003F093F">
            <w:pPr>
              <w:rPr>
                <w:rFonts w:ascii="Arial" w:hAnsi="Arial" w:cs="Arial"/>
              </w:rPr>
            </w:pPr>
            <w:r w:rsidRPr="00CE7181">
              <w:rPr>
                <w:rFonts w:ascii="Arial" w:hAnsi="Arial" w:cs="Arial"/>
                <w:color w:val="444444"/>
                <w:sz w:val="22"/>
                <w:szCs w:val="22"/>
              </w:rPr>
              <w:t>Control remote pilot aircraft systems on the ground </w:t>
            </w:r>
          </w:p>
        </w:tc>
        <w:tc>
          <w:tcPr>
            <w:tcW w:w="702" w:type="pct"/>
            <w:tcBorders>
              <w:bottom w:val="single" w:sz="4" w:space="0" w:color="auto"/>
            </w:tcBorders>
          </w:tcPr>
          <w:p w14:paraId="24BBFFA8" w14:textId="16835C47"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5B4BA6F2" w14:textId="77777777" w:rsidR="003F093F" w:rsidRPr="00CE7181" w:rsidRDefault="003F093F" w:rsidP="003F093F">
            <w:pPr>
              <w:rPr>
                <w:rFonts w:ascii="Arial" w:hAnsi="Arial" w:cs="Arial"/>
              </w:rPr>
            </w:pPr>
            <w:r w:rsidRPr="00CE7181">
              <w:rPr>
                <w:rFonts w:ascii="Arial" w:hAnsi="Arial" w:cs="Arial"/>
                <w:color w:val="000000"/>
                <w:sz w:val="22"/>
                <w:szCs w:val="22"/>
              </w:rPr>
              <w:t>25</w:t>
            </w:r>
          </w:p>
        </w:tc>
      </w:tr>
      <w:tr w:rsidR="003F093F" w:rsidRPr="00982853" w14:paraId="60E9BCA1" w14:textId="77777777" w:rsidTr="003F093F">
        <w:trPr>
          <w:trHeight w:val="493"/>
        </w:trPr>
        <w:tc>
          <w:tcPr>
            <w:tcW w:w="1007" w:type="pct"/>
            <w:tcBorders>
              <w:bottom w:val="single" w:sz="4" w:space="0" w:color="auto"/>
            </w:tcBorders>
            <w:shd w:val="clear" w:color="auto" w:fill="auto"/>
          </w:tcPr>
          <w:p w14:paraId="2C4D6E3B" w14:textId="77777777" w:rsidR="003F093F" w:rsidRPr="003F093F" w:rsidRDefault="003F093F" w:rsidP="003F093F">
            <w:pPr>
              <w:rPr>
                <w:rFonts w:ascii="Arial" w:hAnsi="Arial" w:cs="Arial"/>
                <w:sz w:val="22"/>
                <w:szCs w:val="22"/>
              </w:rPr>
            </w:pPr>
            <w:r w:rsidRPr="003F093F">
              <w:rPr>
                <w:rFonts w:ascii="Arial" w:hAnsi="Arial" w:cs="Arial"/>
                <w:sz w:val="22"/>
                <w:szCs w:val="22"/>
              </w:rPr>
              <w:t>AVIY0023</w:t>
            </w:r>
          </w:p>
        </w:tc>
        <w:tc>
          <w:tcPr>
            <w:tcW w:w="858" w:type="pct"/>
            <w:tcBorders>
              <w:bottom w:val="single" w:sz="4" w:space="0" w:color="auto"/>
            </w:tcBorders>
          </w:tcPr>
          <w:p w14:paraId="318A8D0D" w14:textId="6446A07E" w:rsidR="003F093F" w:rsidRPr="00CE7181" w:rsidRDefault="003F093F" w:rsidP="003F093F">
            <w:pPr>
              <w:rPr>
                <w:rFonts w:ascii="Arial" w:hAnsi="Arial" w:cs="Arial"/>
              </w:rPr>
            </w:pPr>
            <w:r w:rsidRPr="0096037B">
              <w:rPr>
                <w:rFonts w:ascii="Arial" w:hAnsi="Arial" w:cs="Arial"/>
                <w:sz w:val="22"/>
                <w:szCs w:val="22"/>
              </w:rPr>
              <w:t>031505</w:t>
            </w:r>
          </w:p>
        </w:tc>
        <w:tc>
          <w:tcPr>
            <w:tcW w:w="1639" w:type="pct"/>
            <w:tcBorders>
              <w:bottom w:val="single" w:sz="4" w:space="0" w:color="auto"/>
            </w:tcBorders>
            <w:vAlign w:val="bottom"/>
          </w:tcPr>
          <w:p w14:paraId="2B51F5C1" w14:textId="77777777" w:rsidR="003F093F" w:rsidRPr="00CE7181" w:rsidRDefault="003F093F" w:rsidP="003F093F">
            <w:pPr>
              <w:rPr>
                <w:rFonts w:ascii="Arial" w:hAnsi="Arial" w:cs="Arial"/>
              </w:rPr>
            </w:pPr>
            <w:r w:rsidRPr="00CE7181">
              <w:rPr>
                <w:rFonts w:ascii="Arial" w:hAnsi="Arial" w:cs="Arial"/>
                <w:color w:val="000000"/>
                <w:sz w:val="22"/>
                <w:szCs w:val="22"/>
              </w:rPr>
              <w:t>Launch, control and recover a remotely piloted aircraft </w:t>
            </w:r>
          </w:p>
        </w:tc>
        <w:tc>
          <w:tcPr>
            <w:tcW w:w="702" w:type="pct"/>
            <w:tcBorders>
              <w:bottom w:val="single" w:sz="4" w:space="0" w:color="auto"/>
            </w:tcBorders>
          </w:tcPr>
          <w:p w14:paraId="024DB247" w14:textId="4877DE8B"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79BCF401" w14:textId="77777777" w:rsidR="003F093F" w:rsidRPr="00CE7181" w:rsidRDefault="003F093F" w:rsidP="003F093F">
            <w:pPr>
              <w:rPr>
                <w:rFonts w:ascii="Arial" w:hAnsi="Arial" w:cs="Arial"/>
              </w:rPr>
            </w:pPr>
            <w:r w:rsidRPr="00CE7181">
              <w:rPr>
                <w:rFonts w:ascii="Arial" w:hAnsi="Arial" w:cs="Arial"/>
                <w:color w:val="000000"/>
                <w:sz w:val="22"/>
                <w:szCs w:val="22"/>
              </w:rPr>
              <w:t>30</w:t>
            </w:r>
          </w:p>
        </w:tc>
      </w:tr>
      <w:tr w:rsidR="003F093F" w:rsidRPr="00982853" w14:paraId="04951C43" w14:textId="77777777" w:rsidTr="003F093F">
        <w:trPr>
          <w:trHeight w:val="493"/>
        </w:trPr>
        <w:tc>
          <w:tcPr>
            <w:tcW w:w="1007" w:type="pct"/>
            <w:tcBorders>
              <w:bottom w:val="single" w:sz="4" w:space="0" w:color="auto"/>
            </w:tcBorders>
            <w:shd w:val="clear" w:color="auto" w:fill="auto"/>
          </w:tcPr>
          <w:p w14:paraId="01F65D69" w14:textId="77777777" w:rsidR="003F093F" w:rsidRPr="003F093F" w:rsidRDefault="003F093F" w:rsidP="003F093F">
            <w:pPr>
              <w:rPr>
                <w:rFonts w:ascii="Arial" w:hAnsi="Arial" w:cs="Arial"/>
                <w:sz w:val="22"/>
                <w:szCs w:val="22"/>
              </w:rPr>
            </w:pPr>
            <w:r w:rsidRPr="003F093F">
              <w:rPr>
                <w:rFonts w:ascii="Arial" w:hAnsi="Arial" w:cs="Arial"/>
                <w:sz w:val="22"/>
                <w:szCs w:val="22"/>
              </w:rPr>
              <w:t>AVIE0003</w:t>
            </w:r>
          </w:p>
        </w:tc>
        <w:tc>
          <w:tcPr>
            <w:tcW w:w="858" w:type="pct"/>
            <w:tcBorders>
              <w:bottom w:val="single" w:sz="4" w:space="0" w:color="auto"/>
            </w:tcBorders>
          </w:tcPr>
          <w:p w14:paraId="636A2E5A" w14:textId="0487E0DD" w:rsidR="003F093F" w:rsidRPr="00CE7181" w:rsidRDefault="003F093F" w:rsidP="003F093F">
            <w:pPr>
              <w:rPr>
                <w:rFonts w:ascii="Arial" w:hAnsi="Arial" w:cs="Arial"/>
              </w:rPr>
            </w:pPr>
            <w:r w:rsidRPr="0096037B">
              <w:rPr>
                <w:rFonts w:ascii="Arial" w:hAnsi="Arial" w:cs="Arial"/>
                <w:sz w:val="22"/>
                <w:szCs w:val="22"/>
              </w:rPr>
              <w:t>031</w:t>
            </w:r>
            <w:r>
              <w:rPr>
                <w:rFonts w:ascii="Arial" w:hAnsi="Arial" w:cs="Arial"/>
                <w:sz w:val="22"/>
                <w:szCs w:val="22"/>
              </w:rPr>
              <w:t>309</w:t>
            </w:r>
          </w:p>
        </w:tc>
        <w:tc>
          <w:tcPr>
            <w:tcW w:w="1639" w:type="pct"/>
            <w:tcBorders>
              <w:bottom w:val="single" w:sz="4" w:space="0" w:color="auto"/>
            </w:tcBorders>
            <w:vAlign w:val="center"/>
          </w:tcPr>
          <w:p w14:paraId="7B812F26" w14:textId="77777777" w:rsidR="003F093F" w:rsidRPr="00CE7181" w:rsidRDefault="003F093F" w:rsidP="003F093F">
            <w:pPr>
              <w:rPr>
                <w:rFonts w:ascii="Arial" w:hAnsi="Arial" w:cs="Arial"/>
              </w:rPr>
            </w:pPr>
            <w:r w:rsidRPr="002F4C0F">
              <w:rPr>
                <w:rFonts w:ascii="Arial" w:hAnsi="Arial" w:cs="Arial"/>
                <w:color w:val="000000"/>
                <w:sz w:val="22"/>
                <w:szCs w:val="22"/>
              </w:rPr>
              <w:t>Operate aeronautical radio</w:t>
            </w:r>
            <w:r w:rsidRPr="00CE7181">
              <w:rPr>
                <w:rFonts w:ascii="Arial" w:hAnsi="Arial" w:cs="Arial"/>
                <w:color w:val="444444"/>
                <w:sz w:val="22"/>
                <w:szCs w:val="22"/>
              </w:rPr>
              <w:t> </w:t>
            </w:r>
          </w:p>
        </w:tc>
        <w:tc>
          <w:tcPr>
            <w:tcW w:w="702" w:type="pct"/>
            <w:tcBorders>
              <w:bottom w:val="single" w:sz="4" w:space="0" w:color="auto"/>
            </w:tcBorders>
          </w:tcPr>
          <w:p w14:paraId="25FAD0B3" w14:textId="39A150AA"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22251B4D" w14:textId="77777777" w:rsidR="003F093F" w:rsidRPr="00CE7181" w:rsidRDefault="003F093F" w:rsidP="003F093F">
            <w:pPr>
              <w:rPr>
                <w:rFonts w:ascii="Arial" w:hAnsi="Arial" w:cs="Arial"/>
              </w:rPr>
            </w:pPr>
            <w:r w:rsidRPr="00CE7181">
              <w:rPr>
                <w:rFonts w:ascii="Arial" w:hAnsi="Arial" w:cs="Arial"/>
                <w:color w:val="000000"/>
                <w:sz w:val="22"/>
                <w:szCs w:val="22"/>
              </w:rPr>
              <w:t>25</w:t>
            </w:r>
          </w:p>
        </w:tc>
      </w:tr>
      <w:tr w:rsidR="00854CA6" w:rsidRPr="00982853" w14:paraId="46581011" w14:textId="77777777" w:rsidTr="009F6B07">
        <w:trPr>
          <w:trHeight w:val="736"/>
        </w:trPr>
        <w:tc>
          <w:tcPr>
            <w:tcW w:w="5000" w:type="pct"/>
            <w:gridSpan w:val="5"/>
            <w:vAlign w:val="bottom"/>
          </w:tcPr>
          <w:p w14:paraId="6769EE29" w14:textId="596EBBF1" w:rsidR="00854CA6" w:rsidRPr="00781569" w:rsidRDefault="00854CA6" w:rsidP="00EC4EA5">
            <w:pPr>
              <w:pStyle w:val="Bodycopy"/>
              <w:rPr>
                <w:rStyle w:val="Strong"/>
                <w:i w:val="0"/>
                <w:iCs w:val="0"/>
              </w:rPr>
            </w:pPr>
            <w:r w:rsidRPr="00781569">
              <w:rPr>
                <w:rStyle w:val="Strong"/>
                <w:i w:val="0"/>
                <w:iCs w:val="0"/>
              </w:rPr>
              <w:t>Specialty Stream Three – Wearable Technologies, Objects and Apps</w:t>
            </w:r>
          </w:p>
        </w:tc>
      </w:tr>
      <w:tr w:rsidR="003F093F" w:rsidRPr="00982853" w14:paraId="130BFDF6" w14:textId="77777777" w:rsidTr="003F093F">
        <w:trPr>
          <w:trHeight w:val="493"/>
        </w:trPr>
        <w:tc>
          <w:tcPr>
            <w:tcW w:w="1007" w:type="pct"/>
            <w:tcBorders>
              <w:bottom w:val="single" w:sz="4" w:space="0" w:color="auto"/>
            </w:tcBorders>
          </w:tcPr>
          <w:p w14:paraId="3B6D369D" w14:textId="13275BAC" w:rsidR="003F093F" w:rsidRPr="008E5B54" w:rsidRDefault="00887E37" w:rsidP="003F093F">
            <w:pPr>
              <w:rPr>
                <w:rFonts w:ascii="Arial" w:hAnsi="Arial" w:cs="Arial"/>
                <w:sz w:val="22"/>
                <w:szCs w:val="22"/>
              </w:rPr>
            </w:pPr>
            <w:r w:rsidRPr="008E5B54">
              <w:rPr>
                <w:rFonts w:ascii="Arial" w:hAnsi="Arial" w:cs="Arial"/>
                <w:sz w:val="22"/>
                <w:szCs w:val="22"/>
              </w:rPr>
              <w:t>VU23145</w:t>
            </w:r>
          </w:p>
        </w:tc>
        <w:tc>
          <w:tcPr>
            <w:tcW w:w="858" w:type="pct"/>
            <w:tcBorders>
              <w:bottom w:val="single" w:sz="4" w:space="0" w:color="auto"/>
            </w:tcBorders>
          </w:tcPr>
          <w:p w14:paraId="67D50817" w14:textId="3409E6C9" w:rsidR="003F093F" w:rsidRPr="00CE7181" w:rsidRDefault="003F093F" w:rsidP="003F093F">
            <w:pPr>
              <w:rPr>
                <w:rFonts w:ascii="Arial" w:hAnsi="Arial" w:cs="Arial"/>
              </w:rPr>
            </w:pPr>
            <w:r w:rsidRPr="004D4DAF">
              <w:rPr>
                <w:rFonts w:ascii="Arial" w:hAnsi="Arial" w:cs="Arial"/>
                <w:sz w:val="22"/>
                <w:szCs w:val="22"/>
              </w:rPr>
              <w:t>029999</w:t>
            </w:r>
          </w:p>
        </w:tc>
        <w:tc>
          <w:tcPr>
            <w:tcW w:w="1639" w:type="pct"/>
            <w:tcBorders>
              <w:bottom w:val="single" w:sz="4" w:space="0" w:color="auto"/>
            </w:tcBorders>
          </w:tcPr>
          <w:p w14:paraId="72A43923" w14:textId="72CF04A5" w:rsidR="003F093F" w:rsidRPr="00CE7181" w:rsidRDefault="003F093F" w:rsidP="003F093F">
            <w:pPr>
              <w:rPr>
                <w:rFonts w:ascii="Arial" w:hAnsi="Arial" w:cs="Arial"/>
              </w:rPr>
            </w:pPr>
            <w:r>
              <w:rPr>
                <w:rFonts w:ascii="Arial" w:hAnsi="Arial" w:cs="Arial"/>
                <w:color w:val="000000"/>
                <w:sz w:val="22"/>
                <w:szCs w:val="22"/>
              </w:rPr>
              <w:t>Investigate</w:t>
            </w:r>
            <w:r w:rsidRPr="00EF0954">
              <w:rPr>
                <w:rFonts w:ascii="Arial" w:hAnsi="Arial" w:cs="Arial"/>
                <w:color w:val="000000"/>
                <w:sz w:val="22"/>
                <w:szCs w:val="22"/>
              </w:rPr>
              <w:t xml:space="preserve"> wearable objects and app innovations</w:t>
            </w:r>
          </w:p>
        </w:tc>
        <w:tc>
          <w:tcPr>
            <w:tcW w:w="702" w:type="pct"/>
            <w:tcBorders>
              <w:bottom w:val="single" w:sz="4" w:space="0" w:color="auto"/>
            </w:tcBorders>
          </w:tcPr>
          <w:p w14:paraId="2130EB4D" w14:textId="5E658A2C"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shd w:val="clear" w:color="auto" w:fill="auto"/>
          </w:tcPr>
          <w:p w14:paraId="6CBFBEEA" w14:textId="680D9F07" w:rsidR="003F093F" w:rsidRPr="003F093F" w:rsidRDefault="003F093F" w:rsidP="003F093F">
            <w:pPr>
              <w:rPr>
                <w:rFonts w:ascii="Arial" w:hAnsi="Arial" w:cs="Arial"/>
              </w:rPr>
            </w:pPr>
            <w:r w:rsidRPr="003F093F">
              <w:rPr>
                <w:rFonts w:ascii="Arial" w:hAnsi="Arial" w:cs="Arial"/>
                <w:color w:val="000000"/>
              </w:rPr>
              <w:t>20</w:t>
            </w:r>
          </w:p>
        </w:tc>
      </w:tr>
      <w:tr w:rsidR="003F093F" w:rsidRPr="00982853" w14:paraId="6AAD282B" w14:textId="77777777" w:rsidTr="003F093F">
        <w:trPr>
          <w:trHeight w:val="493"/>
        </w:trPr>
        <w:tc>
          <w:tcPr>
            <w:tcW w:w="1007" w:type="pct"/>
            <w:tcBorders>
              <w:bottom w:val="single" w:sz="4" w:space="0" w:color="auto"/>
            </w:tcBorders>
          </w:tcPr>
          <w:p w14:paraId="4E1A9005" w14:textId="25CAD4B2" w:rsidR="003F093F" w:rsidRPr="008E5B54" w:rsidRDefault="00887E37" w:rsidP="003F093F">
            <w:pPr>
              <w:rPr>
                <w:rFonts w:ascii="Arial" w:hAnsi="Arial" w:cs="Arial"/>
                <w:sz w:val="22"/>
                <w:szCs w:val="22"/>
              </w:rPr>
            </w:pPr>
            <w:r w:rsidRPr="008E5B54">
              <w:rPr>
                <w:rFonts w:ascii="Arial" w:hAnsi="Arial" w:cs="Arial"/>
                <w:sz w:val="22"/>
                <w:szCs w:val="22"/>
              </w:rPr>
              <w:t>VU23146</w:t>
            </w:r>
          </w:p>
        </w:tc>
        <w:tc>
          <w:tcPr>
            <w:tcW w:w="858" w:type="pct"/>
            <w:tcBorders>
              <w:bottom w:val="single" w:sz="4" w:space="0" w:color="auto"/>
            </w:tcBorders>
          </w:tcPr>
          <w:p w14:paraId="6C13FEDC" w14:textId="7AE76FA1" w:rsidR="003F093F" w:rsidRPr="00CE7181" w:rsidRDefault="003F093F" w:rsidP="003F093F">
            <w:pPr>
              <w:rPr>
                <w:rFonts w:ascii="Arial" w:hAnsi="Arial" w:cs="Arial"/>
              </w:rPr>
            </w:pPr>
            <w:r w:rsidRPr="004D4DAF">
              <w:rPr>
                <w:rFonts w:ascii="Arial" w:hAnsi="Arial" w:cs="Arial"/>
                <w:sz w:val="22"/>
                <w:szCs w:val="22"/>
              </w:rPr>
              <w:t>029999</w:t>
            </w:r>
          </w:p>
        </w:tc>
        <w:tc>
          <w:tcPr>
            <w:tcW w:w="1639" w:type="pct"/>
            <w:tcBorders>
              <w:bottom w:val="single" w:sz="4" w:space="0" w:color="auto"/>
            </w:tcBorders>
          </w:tcPr>
          <w:p w14:paraId="56251F1A" w14:textId="48E97A5F" w:rsidR="003F093F" w:rsidRPr="00CE7181" w:rsidRDefault="003F093F" w:rsidP="003F093F">
            <w:pPr>
              <w:rPr>
                <w:rFonts w:ascii="Arial" w:hAnsi="Arial" w:cs="Arial"/>
              </w:rPr>
            </w:pPr>
            <w:r w:rsidRPr="00EF0954">
              <w:rPr>
                <w:rFonts w:ascii="Arial" w:hAnsi="Arial" w:cs="Arial"/>
                <w:color w:val="000000"/>
                <w:sz w:val="22"/>
                <w:szCs w:val="22"/>
              </w:rPr>
              <w:t>Plan and design a wearable object or app component</w:t>
            </w:r>
          </w:p>
        </w:tc>
        <w:tc>
          <w:tcPr>
            <w:tcW w:w="702" w:type="pct"/>
            <w:tcBorders>
              <w:bottom w:val="single" w:sz="4" w:space="0" w:color="auto"/>
            </w:tcBorders>
          </w:tcPr>
          <w:p w14:paraId="692718E9" w14:textId="7872A55A"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shd w:val="clear" w:color="auto" w:fill="auto"/>
          </w:tcPr>
          <w:p w14:paraId="1BF39523" w14:textId="65773732" w:rsidR="003F093F" w:rsidRPr="003F093F" w:rsidRDefault="003F093F" w:rsidP="003F093F">
            <w:pPr>
              <w:rPr>
                <w:rFonts w:ascii="Arial" w:hAnsi="Arial" w:cs="Arial"/>
              </w:rPr>
            </w:pPr>
            <w:r w:rsidRPr="003F093F">
              <w:rPr>
                <w:rFonts w:ascii="Arial" w:hAnsi="Arial" w:cs="Arial"/>
                <w:color w:val="000000"/>
              </w:rPr>
              <w:t>30</w:t>
            </w:r>
          </w:p>
        </w:tc>
      </w:tr>
      <w:tr w:rsidR="003F093F" w:rsidRPr="00982853" w14:paraId="5978E347" w14:textId="77777777" w:rsidTr="003F093F">
        <w:trPr>
          <w:trHeight w:val="493"/>
        </w:trPr>
        <w:tc>
          <w:tcPr>
            <w:tcW w:w="1007" w:type="pct"/>
            <w:tcBorders>
              <w:bottom w:val="single" w:sz="4" w:space="0" w:color="auto"/>
            </w:tcBorders>
          </w:tcPr>
          <w:p w14:paraId="0FEAEC44" w14:textId="348266FD" w:rsidR="003F093F" w:rsidRPr="008E5B54" w:rsidRDefault="00887E37" w:rsidP="003F093F">
            <w:pPr>
              <w:rPr>
                <w:rFonts w:ascii="Arial" w:hAnsi="Arial" w:cs="Arial"/>
                <w:sz w:val="22"/>
                <w:szCs w:val="22"/>
              </w:rPr>
            </w:pPr>
            <w:r w:rsidRPr="008E5B54">
              <w:rPr>
                <w:rFonts w:ascii="Arial" w:hAnsi="Arial" w:cs="Arial"/>
                <w:sz w:val="22"/>
                <w:szCs w:val="22"/>
              </w:rPr>
              <w:t>VU23147</w:t>
            </w:r>
            <w:r w:rsidR="003F093F" w:rsidRPr="008E5B54">
              <w:rPr>
                <w:rFonts w:ascii="Arial" w:hAnsi="Arial" w:cs="Arial"/>
                <w:sz w:val="22"/>
                <w:szCs w:val="22"/>
              </w:rPr>
              <w:t xml:space="preserve"> </w:t>
            </w:r>
          </w:p>
        </w:tc>
        <w:tc>
          <w:tcPr>
            <w:tcW w:w="858" w:type="pct"/>
            <w:tcBorders>
              <w:bottom w:val="single" w:sz="4" w:space="0" w:color="auto"/>
            </w:tcBorders>
          </w:tcPr>
          <w:p w14:paraId="42769CBB" w14:textId="1BB25FB0" w:rsidR="003F093F" w:rsidRPr="00CE7181" w:rsidRDefault="003F093F" w:rsidP="003F093F">
            <w:pPr>
              <w:rPr>
                <w:rFonts w:ascii="Arial" w:hAnsi="Arial" w:cs="Arial"/>
              </w:rPr>
            </w:pPr>
            <w:r w:rsidRPr="004D4DAF">
              <w:rPr>
                <w:rFonts w:ascii="Arial" w:hAnsi="Arial" w:cs="Arial"/>
                <w:sz w:val="22"/>
                <w:szCs w:val="22"/>
              </w:rPr>
              <w:t>029999</w:t>
            </w:r>
          </w:p>
        </w:tc>
        <w:tc>
          <w:tcPr>
            <w:tcW w:w="1639" w:type="pct"/>
            <w:tcBorders>
              <w:bottom w:val="single" w:sz="4" w:space="0" w:color="auto"/>
            </w:tcBorders>
          </w:tcPr>
          <w:p w14:paraId="5B679C55" w14:textId="54163FFF" w:rsidR="003F093F" w:rsidRPr="00CE7181" w:rsidRDefault="003F093F" w:rsidP="003F093F">
            <w:pPr>
              <w:rPr>
                <w:rFonts w:ascii="Arial" w:hAnsi="Arial" w:cs="Arial"/>
              </w:rPr>
            </w:pPr>
            <w:r w:rsidRPr="00EF0954">
              <w:rPr>
                <w:rFonts w:ascii="Arial" w:hAnsi="Arial" w:cs="Arial"/>
                <w:color w:val="000000"/>
                <w:sz w:val="22"/>
                <w:szCs w:val="22"/>
              </w:rPr>
              <w:t>Develop code for the design of wearable objects and apps</w:t>
            </w:r>
          </w:p>
        </w:tc>
        <w:tc>
          <w:tcPr>
            <w:tcW w:w="702" w:type="pct"/>
            <w:tcBorders>
              <w:bottom w:val="single" w:sz="4" w:space="0" w:color="auto"/>
            </w:tcBorders>
          </w:tcPr>
          <w:p w14:paraId="30E54006" w14:textId="613E790F"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shd w:val="clear" w:color="auto" w:fill="auto"/>
          </w:tcPr>
          <w:p w14:paraId="65D5E32B" w14:textId="32D4E410" w:rsidR="003F093F" w:rsidRPr="003F093F" w:rsidRDefault="003F093F" w:rsidP="003F093F">
            <w:pPr>
              <w:rPr>
                <w:rFonts w:ascii="Arial" w:hAnsi="Arial" w:cs="Arial"/>
              </w:rPr>
            </w:pPr>
            <w:r w:rsidRPr="003F093F">
              <w:rPr>
                <w:rFonts w:ascii="Arial" w:hAnsi="Arial" w:cs="Arial"/>
                <w:color w:val="000000"/>
              </w:rPr>
              <w:t>40</w:t>
            </w:r>
          </w:p>
        </w:tc>
      </w:tr>
      <w:tr w:rsidR="003F093F" w:rsidRPr="00982853" w14:paraId="2B6CA96C" w14:textId="77777777" w:rsidTr="003F093F">
        <w:trPr>
          <w:trHeight w:val="493"/>
        </w:trPr>
        <w:tc>
          <w:tcPr>
            <w:tcW w:w="1007" w:type="pct"/>
            <w:tcBorders>
              <w:bottom w:val="single" w:sz="4" w:space="0" w:color="auto"/>
            </w:tcBorders>
          </w:tcPr>
          <w:p w14:paraId="0DB401E6" w14:textId="5475527D" w:rsidR="003F093F" w:rsidRPr="008E5B54" w:rsidRDefault="00887E37" w:rsidP="003F093F">
            <w:pPr>
              <w:rPr>
                <w:rFonts w:ascii="Arial" w:hAnsi="Arial" w:cs="Arial"/>
                <w:sz w:val="22"/>
                <w:szCs w:val="22"/>
              </w:rPr>
            </w:pPr>
            <w:r w:rsidRPr="008E5B54">
              <w:rPr>
                <w:rFonts w:ascii="Arial" w:hAnsi="Arial" w:cs="Arial"/>
                <w:sz w:val="22"/>
                <w:szCs w:val="22"/>
              </w:rPr>
              <w:t>VU23148</w:t>
            </w:r>
            <w:r w:rsidR="003F093F" w:rsidRPr="008E5B54">
              <w:rPr>
                <w:rFonts w:ascii="Arial" w:hAnsi="Arial" w:cs="Arial"/>
                <w:sz w:val="22"/>
                <w:szCs w:val="22"/>
              </w:rPr>
              <w:t xml:space="preserve"> </w:t>
            </w:r>
          </w:p>
        </w:tc>
        <w:tc>
          <w:tcPr>
            <w:tcW w:w="858" w:type="pct"/>
            <w:tcBorders>
              <w:bottom w:val="single" w:sz="4" w:space="0" w:color="auto"/>
            </w:tcBorders>
          </w:tcPr>
          <w:p w14:paraId="4DB985A2" w14:textId="250DA181" w:rsidR="003F093F" w:rsidRPr="00CE7181" w:rsidRDefault="003F093F" w:rsidP="003F093F">
            <w:pPr>
              <w:rPr>
                <w:rFonts w:ascii="Arial" w:hAnsi="Arial" w:cs="Arial"/>
              </w:rPr>
            </w:pPr>
            <w:r w:rsidRPr="004D4DAF">
              <w:rPr>
                <w:rFonts w:ascii="Arial" w:hAnsi="Arial" w:cs="Arial"/>
                <w:sz w:val="22"/>
                <w:szCs w:val="22"/>
              </w:rPr>
              <w:t>029999</w:t>
            </w:r>
          </w:p>
        </w:tc>
        <w:tc>
          <w:tcPr>
            <w:tcW w:w="1639" w:type="pct"/>
            <w:tcBorders>
              <w:bottom w:val="single" w:sz="4" w:space="0" w:color="auto"/>
            </w:tcBorders>
          </w:tcPr>
          <w:p w14:paraId="614870B7" w14:textId="43BC8BA0" w:rsidR="003F093F" w:rsidRPr="00CE7181" w:rsidRDefault="003F093F" w:rsidP="003F093F">
            <w:pPr>
              <w:rPr>
                <w:rFonts w:ascii="Arial" w:hAnsi="Arial" w:cs="Arial"/>
              </w:rPr>
            </w:pPr>
            <w:r w:rsidRPr="00EF0954">
              <w:rPr>
                <w:rFonts w:ascii="Arial" w:hAnsi="Arial" w:cs="Arial"/>
                <w:color w:val="000000"/>
                <w:sz w:val="22"/>
                <w:szCs w:val="22"/>
              </w:rPr>
              <w:t>Test and evaluate a wearable object or app</w:t>
            </w:r>
          </w:p>
        </w:tc>
        <w:tc>
          <w:tcPr>
            <w:tcW w:w="702" w:type="pct"/>
            <w:tcBorders>
              <w:bottom w:val="single" w:sz="4" w:space="0" w:color="auto"/>
            </w:tcBorders>
          </w:tcPr>
          <w:p w14:paraId="331906A8" w14:textId="34B72EF5"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shd w:val="clear" w:color="auto" w:fill="auto"/>
          </w:tcPr>
          <w:p w14:paraId="62211D44" w14:textId="648A7F14" w:rsidR="003F093F" w:rsidRPr="003F093F" w:rsidRDefault="003F093F" w:rsidP="003F093F">
            <w:pPr>
              <w:rPr>
                <w:rFonts w:ascii="Arial" w:hAnsi="Arial" w:cs="Arial"/>
              </w:rPr>
            </w:pPr>
            <w:r w:rsidRPr="003F093F">
              <w:rPr>
                <w:rFonts w:ascii="Arial" w:hAnsi="Arial" w:cs="Arial"/>
                <w:color w:val="000000"/>
              </w:rPr>
              <w:t>40</w:t>
            </w:r>
          </w:p>
        </w:tc>
      </w:tr>
      <w:tr w:rsidR="00854CA6" w:rsidRPr="00982853" w14:paraId="2B07CC16" w14:textId="77777777" w:rsidTr="009F6B07">
        <w:trPr>
          <w:trHeight w:val="736"/>
        </w:trPr>
        <w:tc>
          <w:tcPr>
            <w:tcW w:w="5000" w:type="pct"/>
            <w:gridSpan w:val="5"/>
            <w:vAlign w:val="bottom"/>
          </w:tcPr>
          <w:p w14:paraId="02AC6769" w14:textId="28FA9829" w:rsidR="00854CA6" w:rsidRPr="00781569" w:rsidRDefault="00854CA6" w:rsidP="00EC4EA5">
            <w:pPr>
              <w:pStyle w:val="Bodycopy"/>
              <w:rPr>
                <w:rStyle w:val="Strong"/>
                <w:i w:val="0"/>
                <w:iCs w:val="0"/>
              </w:rPr>
            </w:pPr>
            <w:r w:rsidRPr="00781569">
              <w:rPr>
                <w:rStyle w:val="Strong"/>
                <w:i w:val="0"/>
                <w:iCs w:val="0"/>
              </w:rPr>
              <w:t>Specialty Stream Four – Robotics</w:t>
            </w:r>
          </w:p>
        </w:tc>
      </w:tr>
      <w:tr w:rsidR="003F093F" w:rsidRPr="00982853" w14:paraId="36FC3A17" w14:textId="77777777" w:rsidTr="00B36C1A">
        <w:trPr>
          <w:trHeight w:val="493"/>
        </w:trPr>
        <w:tc>
          <w:tcPr>
            <w:tcW w:w="1007" w:type="pct"/>
            <w:tcBorders>
              <w:bottom w:val="single" w:sz="4" w:space="0" w:color="auto"/>
            </w:tcBorders>
          </w:tcPr>
          <w:p w14:paraId="652D3086" w14:textId="2C9F1B34" w:rsidR="003F093F" w:rsidRPr="008E5B54" w:rsidRDefault="00887E37" w:rsidP="003F093F">
            <w:pPr>
              <w:rPr>
                <w:rFonts w:ascii="Arial" w:hAnsi="Arial" w:cs="Arial"/>
                <w:sz w:val="22"/>
                <w:szCs w:val="22"/>
              </w:rPr>
            </w:pPr>
            <w:r w:rsidRPr="008E5B54">
              <w:rPr>
                <w:rFonts w:ascii="Arial" w:hAnsi="Arial" w:cs="Arial"/>
                <w:sz w:val="22"/>
                <w:szCs w:val="22"/>
              </w:rPr>
              <w:t>VU23149</w:t>
            </w:r>
            <w:r w:rsidR="003F093F" w:rsidRPr="008E5B54">
              <w:rPr>
                <w:rFonts w:ascii="Arial" w:hAnsi="Arial" w:cs="Arial"/>
                <w:sz w:val="22"/>
                <w:szCs w:val="22"/>
              </w:rPr>
              <w:t xml:space="preserve"> </w:t>
            </w:r>
          </w:p>
        </w:tc>
        <w:tc>
          <w:tcPr>
            <w:tcW w:w="858" w:type="pct"/>
            <w:tcBorders>
              <w:bottom w:val="single" w:sz="4" w:space="0" w:color="auto"/>
            </w:tcBorders>
          </w:tcPr>
          <w:p w14:paraId="11AB6EEE" w14:textId="3C34C6A2" w:rsidR="003F093F" w:rsidRPr="00CE7181" w:rsidRDefault="003F093F" w:rsidP="003F093F">
            <w:pPr>
              <w:rPr>
                <w:rFonts w:ascii="Arial" w:hAnsi="Arial" w:cs="Arial"/>
                <w:sz w:val="22"/>
                <w:szCs w:val="22"/>
              </w:rPr>
            </w:pPr>
            <w:r w:rsidRPr="000151D4">
              <w:rPr>
                <w:rFonts w:ascii="Arial" w:hAnsi="Arial" w:cs="Arial"/>
                <w:sz w:val="22"/>
                <w:szCs w:val="22"/>
              </w:rPr>
              <w:t>0307</w:t>
            </w:r>
            <w:r>
              <w:rPr>
                <w:rFonts w:ascii="Arial" w:hAnsi="Arial" w:cs="Arial"/>
                <w:sz w:val="22"/>
                <w:szCs w:val="22"/>
              </w:rPr>
              <w:t>99</w:t>
            </w:r>
          </w:p>
        </w:tc>
        <w:tc>
          <w:tcPr>
            <w:tcW w:w="1639" w:type="pct"/>
            <w:tcBorders>
              <w:bottom w:val="single" w:sz="4" w:space="0" w:color="auto"/>
            </w:tcBorders>
            <w:vAlign w:val="center"/>
          </w:tcPr>
          <w:p w14:paraId="78CB69AA" w14:textId="7F28E03D" w:rsidR="003F093F" w:rsidRPr="00CE7181" w:rsidRDefault="003F093F" w:rsidP="003F093F">
            <w:pPr>
              <w:rPr>
                <w:rFonts w:ascii="Arial" w:hAnsi="Arial" w:cs="Arial"/>
                <w:sz w:val="22"/>
                <w:szCs w:val="22"/>
              </w:rPr>
            </w:pPr>
            <w:r w:rsidRPr="00CE7181">
              <w:rPr>
                <w:rFonts w:ascii="Arial" w:hAnsi="Arial" w:cs="Arial"/>
                <w:color w:val="000000"/>
                <w:sz w:val="22"/>
                <w:szCs w:val="22"/>
              </w:rPr>
              <w:t>Investigate robotic system</w:t>
            </w:r>
            <w:r>
              <w:rPr>
                <w:rFonts w:ascii="Arial" w:hAnsi="Arial" w:cs="Arial"/>
                <w:color w:val="000000"/>
                <w:sz w:val="22"/>
                <w:szCs w:val="22"/>
              </w:rPr>
              <w:t>s</w:t>
            </w:r>
          </w:p>
        </w:tc>
        <w:tc>
          <w:tcPr>
            <w:tcW w:w="702" w:type="pct"/>
            <w:tcBorders>
              <w:bottom w:val="single" w:sz="4" w:space="0" w:color="auto"/>
            </w:tcBorders>
          </w:tcPr>
          <w:p w14:paraId="2EA18A5B" w14:textId="34F69AC1"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645989C" w14:textId="50ADF060" w:rsidR="003F093F" w:rsidRPr="003F093F" w:rsidRDefault="003F093F" w:rsidP="003F093F">
            <w:pPr>
              <w:rPr>
                <w:rFonts w:ascii="Arial" w:hAnsi="Arial" w:cs="Arial"/>
                <w:sz w:val="22"/>
                <w:szCs w:val="22"/>
              </w:rPr>
            </w:pPr>
            <w:r w:rsidRPr="003F093F">
              <w:rPr>
                <w:rFonts w:ascii="Arial" w:hAnsi="Arial" w:cs="Arial"/>
                <w:sz w:val="22"/>
                <w:szCs w:val="22"/>
              </w:rPr>
              <w:t>20</w:t>
            </w:r>
          </w:p>
        </w:tc>
      </w:tr>
      <w:tr w:rsidR="003F093F" w:rsidRPr="00982853" w14:paraId="0190328E" w14:textId="77777777" w:rsidTr="00B36C1A">
        <w:trPr>
          <w:trHeight w:val="493"/>
        </w:trPr>
        <w:tc>
          <w:tcPr>
            <w:tcW w:w="1007" w:type="pct"/>
            <w:tcBorders>
              <w:bottom w:val="single" w:sz="4" w:space="0" w:color="auto"/>
            </w:tcBorders>
          </w:tcPr>
          <w:p w14:paraId="054D5EA6" w14:textId="46666A8A" w:rsidR="003F093F" w:rsidRPr="008E5B54" w:rsidRDefault="00887E37" w:rsidP="003F093F">
            <w:pPr>
              <w:rPr>
                <w:rFonts w:ascii="Arial" w:hAnsi="Arial" w:cs="Arial"/>
                <w:sz w:val="22"/>
                <w:szCs w:val="22"/>
              </w:rPr>
            </w:pPr>
            <w:r w:rsidRPr="008E5B54">
              <w:rPr>
                <w:rFonts w:ascii="Arial" w:hAnsi="Arial" w:cs="Arial"/>
                <w:sz w:val="22"/>
                <w:szCs w:val="22"/>
              </w:rPr>
              <w:t>VU23150</w:t>
            </w:r>
            <w:r w:rsidR="003F093F" w:rsidRPr="008E5B54">
              <w:rPr>
                <w:rFonts w:ascii="Arial" w:hAnsi="Arial" w:cs="Arial"/>
                <w:sz w:val="22"/>
                <w:szCs w:val="22"/>
              </w:rPr>
              <w:t xml:space="preserve"> </w:t>
            </w:r>
          </w:p>
        </w:tc>
        <w:tc>
          <w:tcPr>
            <w:tcW w:w="858" w:type="pct"/>
            <w:tcBorders>
              <w:bottom w:val="single" w:sz="4" w:space="0" w:color="auto"/>
            </w:tcBorders>
          </w:tcPr>
          <w:p w14:paraId="0434B510" w14:textId="4FB4FD3B" w:rsidR="003F093F" w:rsidRPr="00CE7181" w:rsidRDefault="003F093F" w:rsidP="003F093F">
            <w:pPr>
              <w:rPr>
                <w:rFonts w:ascii="Arial" w:hAnsi="Arial" w:cs="Arial"/>
                <w:sz w:val="22"/>
                <w:szCs w:val="22"/>
              </w:rPr>
            </w:pPr>
            <w:r w:rsidRPr="000151D4">
              <w:rPr>
                <w:rFonts w:ascii="Arial" w:hAnsi="Arial" w:cs="Arial"/>
                <w:sz w:val="22"/>
                <w:szCs w:val="22"/>
              </w:rPr>
              <w:t>030703</w:t>
            </w:r>
          </w:p>
        </w:tc>
        <w:tc>
          <w:tcPr>
            <w:tcW w:w="1639" w:type="pct"/>
            <w:tcBorders>
              <w:bottom w:val="single" w:sz="4" w:space="0" w:color="auto"/>
            </w:tcBorders>
            <w:vAlign w:val="bottom"/>
          </w:tcPr>
          <w:p w14:paraId="7512E779" w14:textId="5E188B00" w:rsidR="003F093F" w:rsidRPr="00CE7181" w:rsidRDefault="003F093F" w:rsidP="003F093F">
            <w:pPr>
              <w:rPr>
                <w:rFonts w:ascii="Arial" w:hAnsi="Arial" w:cs="Arial"/>
                <w:sz w:val="22"/>
                <w:szCs w:val="22"/>
              </w:rPr>
            </w:pPr>
            <w:r w:rsidRPr="00CE7181">
              <w:rPr>
                <w:rFonts w:ascii="Arial" w:hAnsi="Arial" w:cs="Arial"/>
                <w:color w:val="000000"/>
                <w:sz w:val="22"/>
                <w:szCs w:val="22"/>
              </w:rPr>
              <w:t xml:space="preserve">Design </w:t>
            </w:r>
            <w:r>
              <w:rPr>
                <w:rFonts w:ascii="Arial" w:hAnsi="Arial" w:cs="Arial"/>
                <w:color w:val="000000"/>
                <w:sz w:val="22"/>
                <w:szCs w:val="22"/>
              </w:rPr>
              <w:t xml:space="preserve">a </w:t>
            </w:r>
            <w:r w:rsidRPr="00CE7181">
              <w:rPr>
                <w:rFonts w:ascii="Arial" w:hAnsi="Arial" w:cs="Arial"/>
                <w:color w:val="000000"/>
                <w:sz w:val="22"/>
                <w:szCs w:val="22"/>
              </w:rPr>
              <w:t>basic robotic solution for a specific problem</w:t>
            </w:r>
          </w:p>
        </w:tc>
        <w:tc>
          <w:tcPr>
            <w:tcW w:w="702" w:type="pct"/>
            <w:tcBorders>
              <w:bottom w:val="single" w:sz="4" w:space="0" w:color="auto"/>
            </w:tcBorders>
          </w:tcPr>
          <w:p w14:paraId="714703CA" w14:textId="739BBA6C"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C695FE2" w14:textId="5334C8F3" w:rsidR="003F093F" w:rsidRPr="003F093F" w:rsidRDefault="003F093F" w:rsidP="003F093F">
            <w:pPr>
              <w:rPr>
                <w:rFonts w:ascii="Arial" w:hAnsi="Arial" w:cs="Arial"/>
                <w:sz w:val="22"/>
                <w:szCs w:val="22"/>
              </w:rPr>
            </w:pPr>
            <w:r w:rsidRPr="003F093F">
              <w:rPr>
                <w:rFonts w:ascii="Arial" w:hAnsi="Arial" w:cs="Arial"/>
                <w:sz w:val="22"/>
                <w:szCs w:val="22"/>
              </w:rPr>
              <w:t>30</w:t>
            </w:r>
          </w:p>
        </w:tc>
      </w:tr>
      <w:tr w:rsidR="003F093F" w:rsidRPr="00982853" w14:paraId="4655B47F" w14:textId="77777777" w:rsidTr="009F6B07">
        <w:trPr>
          <w:trHeight w:val="493"/>
        </w:trPr>
        <w:tc>
          <w:tcPr>
            <w:tcW w:w="1007" w:type="pct"/>
            <w:tcBorders>
              <w:bottom w:val="single" w:sz="4" w:space="0" w:color="auto"/>
            </w:tcBorders>
          </w:tcPr>
          <w:p w14:paraId="13F00FB6" w14:textId="77777777" w:rsidR="003F093F" w:rsidRPr="008E5B54" w:rsidRDefault="003F093F" w:rsidP="003F093F">
            <w:pPr>
              <w:rPr>
                <w:rFonts w:ascii="Arial" w:hAnsi="Arial" w:cs="Arial"/>
                <w:sz w:val="22"/>
                <w:szCs w:val="22"/>
              </w:rPr>
            </w:pPr>
            <w:r w:rsidRPr="008E5B54">
              <w:rPr>
                <w:rFonts w:ascii="Arial" w:hAnsi="Arial" w:cs="Arial"/>
                <w:sz w:val="22"/>
                <w:szCs w:val="22"/>
              </w:rPr>
              <w:t>VU22338</w:t>
            </w:r>
          </w:p>
        </w:tc>
        <w:tc>
          <w:tcPr>
            <w:tcW w:w="858" w:type="pct"/>
            <w:tcBorders>
              <w:bottom w:val="single" w:sz="4" w:space="0" w:color="auto"/>
            </w:tcBorders>
          </w:tcPr>
          <w:p w14:paraId="7B976D57" w14:textId="6D63AC1A" w:rsidR="003F093F" w:rsidRPr="00CE7181" w:rsidRDefault="003F093F" w:rsidP="003F093F">
            <w:pPr>
              <w:rPr>
                <w:rFonts w:ascii="Arial" w:hAnsi="Arial" w:cs="Arial"/>
                <w:sz w:val="22"/>
                <w:szCs w:val="22"/>
              </w:rPr>
            </w:pPr>
            <w:r w:rsidRPr="000151D4">
              <w:rPr>
                <w:rFonts w:ascii="Arial" w:hAnsi="Arial" w:cs="Arial"/>
                <w:sz w:val="22"/>
                <w:szCs w:val="22"/>
              </w:rPr>
              <w:t>030703</w:t>
            </w:r>
          </w:p>
        </w:tc>
        <w:tc>
          <w:tcPr>
            <w:tcW w:w="1639" w:type="pct"/>
            <w:tcBorders>
              <w:bottom w:val="single" w:sz="4" w:space="0" w:color="auto"/>
            </w:tcBorders>
            <w:vAlign w:val="bottom"/>
          </w:tcPr>
          <w:p w14:paraId="7B4A9F18" w14:textId="77777777" w:rsidR="003F093F" w:rsidRPr="00CE7181" w:rsidRDefault="003F093F" w:rsidP="003F093F">
            <w:pPr>
              <w:rPr>
                <w:rFonts w:ascii="Arial" w:hAnsi="Arial" w:cs="Arial"/>
                <w:sz w:val="22"/>
                <w:szCs w:val="22"/>
              </w:rPr>
            </w:pPr>
            <w:r w:rsidRPr="00CE7181">
              <w:rPr>
                <w:rFonts w:ascii="Arial" w:hAnsi="Arial" w:cs="Arial"/>
                <w:color w:val="000000"/>
                <w:sz w:val="22"/>
                <w:szCs w:val="22"/>
              </w:rPr>
              <w:t>Configure and program a basic robotic system</w:t>
            </w:r>
          </w:p>
        </w:tc>
        <w:tc>
          <w:tcPr>
            <w:tcW w:w="702" w:type="pct"/>
            <w:tcBorders>
              <w:bottom w:val="single" w:sz="4" w:space="0" w:color="auto"/>
            </w:tcBorders>
          </w:tcPr>
          <w:p w14:paraId="78C6674F" w14:textId="384BB90C"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E762AD2" w14:textId="10B4A37A" w:rsidR="003F093F" w:rsidRPr="00CE7181" w:rsidRDefault="003F093F" w:rsidP="003F093F">
            <w:pPr>
              <w:rPr>
                <w:rFonts w:ascii="Arial" w:hAnsi="Arial" w:cs="Arial"/>
                <w:sz w:val="22"/>
                <w:szCs w:val="22"/>
                <w:highlight w:val="yellow"/>
              </w:rPr>
            </w:pPr>
            <w:r w:rsidRPr="00686BBE">
              <w:rPr>
                <w:rFonts w:ascii="Arial" w:hAnsi="Arial" w:cs="Arial"/>
                <w:sz w:val="22"/>
                <w:szCs w:val="22"/>
              </w:rPr>
              <w:t>60</w:t>
            </w:r>
          </w:p>
        </w:tc>
      </w:tr>
      <w:tr w:rsidR="003F093F" w:rsidRPr="00982853" w14:paraId="3D5F3EFE" w14:textId="77777777" w:rsidTr="009F6B07">
        <w:trPr>
          <w:trHeight w:val="493"/>
        </w:trPr>
        <w:tc>
          <w:tcPr>
            <w:tcW w:w="1007" w:type="pct"/>
            <w:tcBorders>
              <w:bottom w:val="single" w:sz="4" w:space="0" w:color="auto"/>
            </w:tcBorders>
          </w:tcPr>
          <w:p w14:paraId="60FA4FDD" w14:textId="77777777" w:rsidR="003F093F" w:rsidRPr="008E5B54" w:rsidRDefault="003F093F" w:rsidP="003F093F">
            <w:pPr>
              <w:rPr>
                <w:rFonts w:ascii="Arial" w:hAnsi="Arial" w:cs="Arial"/>
                <w:sz w:val="22"/>
                <w:szCs w:val="22"/>
              </w:rPr>
            </w:pPr>
            <w:r w:rsidRPr="008E5B54">
              <w:rPr>
                <w:rFonts w:ascii="Arial" w:hAnsi="Arial" w:cs="Arial"/>
                <w:sz w:val="22"/>
                <w:szCs w:val="22"/>
              </w:rPr>
              <w:t>VU22829</w:t>
            </w:r>
          </w:p>
        </w:tc>
        <w:tc>
          <w:tcPr>
            <w:tcW w:w="858" w:type="pct"/>
            <w:tcBorders>
              <w:bottom w:val="single" w:sz="4" w:space="0" w:color="auto"/>
            </w:tcBorders>
          </w:tcPr>
          <w:p w14:paraId="7DD6C86B" w14:textId="23CE6253" w:rsidR="003F093F" w:rsidRPr="00CE7181" w:rsidRDefault="003F093F" w:rsidP="003F093F">
            <w:pPr>
              <w:rPr>
                <w:rFonts w:ascii="Arial" w:hAnsi="Arial" w:cs="Arial"/>
                <w:sz w:val="22"/>
                <w:szCs w:val="22"/>
              </w:rPr>
            </w:pPr>
            <w:r w:rsidRPr="002B2705">
              <w:rPr>
                <w:rFonts w:ascii="Arial" w:hAnsi="Arial" w:cs="Arial"/>
                <w:sz w:val="22"/>
                <w:szCs w:val="22"/>
              </w:rPr>
              <w:t>031305</w:t>
            </w:r>
          </w:p>
        </w:tc>
        <w:tc>
          <w:tcPr>
            <w:tcW w:w="1639" w:type="pct"/>
            <w:tcBorders>
              <w:bottom w:val="single" w:sz="4" w:space="0" w:color="auto"/>
            </w:tcBorders>
            <w:vAlign w:val="bottom"/>
          </w:tcPr>
          <w:p w14:paraId="33D3A9BB" w14:textId="77777777" w:rsidR="003F093F" w:rsidRPr="00CE7181" w:rsidRDefault="003F093F" w:rsidP="003F093F">
            <w:pPr>
              <w:rPr>
                <w:rFonts w:ascii="Arial" w:hAnsi="Arial" w:cs="Arial"/>
                <w:sz w:val="22"/>
                <w:szCs w:val="22"/>
              </w:rPr>
            </w:pPr>
            <w:r w:rsidRPr="00CE7181">
              <w:rPr>
                <w:rFonts w:ascii="Arial" w:hAnsi="Arial" w:cs="Arial"/>
                <w:color w:val="000000"/>
                <w:sz w:val="22"/>
                <w:szCs w:val="22"/>
              </w:rPr>
              <w:t>Install, set up and test an embedded control system</w:t>
            </w:r>
          </w:p>
        </w:tc>
        <w:tc>
          <w:tcPr>
            <w:tcW w:w="702" w:type="pct"/>
            <w:tcBorders>
              <w:bottom w:val="single" w:sz="4" w:space="0" w:color="auto"/>
            </w:tcBorders>
          </w:tcPr>
          <w:p w14:paraId="5A234452" w14:textId="4C06C5EB"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600F261" w14:textId="250A9718" w:rsidR="003F093F" w:rsidRPr="00CE7181" w:rsidRDefault="003F093F" w:rsidP="003F093F">
            <w:pPr>
              <w:rPr>
                <w:rFonts w:ascii="Arial" w:hAnsi="Arial" w:cs="Arial"/>
                <w:sz w:val="22"/>
                <w:szCs w:val="22"/>
              </w:rPr>
            </w:pPr>
            <w:r>
              <w:rPr>
                <w:rFonts w:ascii="Arial" w:hAnsi="Arial" w:cs="Arial"/>
                <w:sz w:val="22"/>
                <w:szCs w:val="22"/>
              </w:rPr>
              <w:t>30</w:t>
            </w:r>
          </w:p>
        </w:tc>
      </w:tr>
      <w:tr w:rsidR="00854CA6" w:rsidRPr="00982853" w14:paraId="4BC61222" w14:textId="77777777" w:rsidTr="009F6B07">
        <w:trPr>
          <w:trHeight w:val="736"/>
        </w:trPr>
        <w:tc>
          <w:tcPr>
            <w:tcW w:w="5000" w:type="pct"/>
            <w:gridSpan w:val="5"/>
            <w:vAlign w:val="bottom"/>
          </w:tcPr>
          <w:p w14:paraId="0A006241" w14:textId="74763DBE" w:rsidR="00854CA6" w:rsidRPr="00781569" w:rsidRDefault="00854CA6" w:rsidP="00EC4EA5">
            <w:pPr>
              <w:pStyle w:val="Bodycopy"/>
              <w:rPr>
                <w:rStyle w:val="Strong"/>
                <w:i w:val="0"/>
                <w:iCs w:val="0"/>
              </w:rPr>
            </w:pPr>
            <w:r w:rsidRPr="00781569">
              <w:rPr>
                <w:rStyle w:val="Strong"/>
                <w:i w:val="0"/>
                <w:iCs w:val="0"/>
              </w:rPr>
              <w:t>Specialty Stream Five – Evolution of Technologies</w:t>
            </w:r>
          </w:p>
        </w:tc>
      </w:tr>
      <w:tr w:rsidR="003F093F" w:rsidRPr="00982853" w14:paraId="43C13BE2" w14:textId="77777777" w:rsidTr="00B36C1A">
        <w:trPr>
          <w:trHeight w:val="493"/>
        </w:trPr>
        <w:tc>
          <w:tcPr>
            <w:tcW w:w="1007" w:type="pct"/>
            <w:tcBorders>
              <w:bottom w:val="single" w:sz="4" w:space="0" w:color="auto"/>
            </w:tcBorders>
          </w:tcPr>
          <w:p w14:paraId="08B276E0" w14:textId="30D93F40" w:rsidR="003F093F" w:rsidRPr="008E5B54" w:rsidRDefault="00887E37" w:rsidP="003F093F">
            <w:pPr>
              <w:rPr>
                <w:rFonts w:ascii="Arial" w:hAnsi="Arial" w:cs="Arial"/>
                <w:sz w:val="22"/>
                <w:szCs w:val="22"/>
              </w:rPr>
            </w:pPr>
            <w:r w:rsidRPr="008E5B54">
              <w:rPr>
                <w:rFonts w:ascii="Arial" w:hAnsi="Arial" w:cs="Arial"/>
                <w:sz w:val="22"/>
                <w:szCs w:val="22"/>
              </w:rPr>
              <w:t>VU23142</w:t>
            </w:r>
            <w:r w:rsidR="003F093F" w:rsidRPr="008E5B54">
              <w:rPr>
                <w:rFonts w:ascii="Arial" w:hAnsi="Arial" w:cs="Arial"/>
                <w:sz w:val="22"/>
                <w:szCs w:val="22"/>
              </w:rPr>
              <w:t xml:space="preserve"> </w:t>
            </w:r>
          </w:p>
        </w:tc>
        <w:tc>
          <w:tcPr>
            <w:tcW w:w="858" w:type="pct"/>
            <w:tcBorders>
              <w:bottom w:val="single" w:sz="4" w:space="0" w:color="auto"/>
            </w:tcBorders>
          </w:tcPr>
          <w:p w14:paraId="41871EA8" w14:textId="2E2E65C1" w:rsidR="003F093F" w:rsidRPr="00982853" w:rsidRDefault="003F093F" w:rsidP="003F093F">
            <w:r w:rsidRPr="00A153CD">
              <w:rPr>
                <w:rFonts w:ascii="Arial" w:hAnsi="Arial" w:cs="Arial"/>
                <w:sz w:val="22"/>
                <w:szCs w:val="22"/>
              </w:rPr>
              <w:t>030999</w:t>
            </w:r>
          </w:p>
        </w:tc>
        <w:tc>
          <w:tcPr>
            <w:tcW w:w="1639" w:type="pct"/>
            <w:tcBorders>
              <w:bottom w:val="single" w:sz="4" w:space="0" w:color="auto"/>
            </w:tcBorders>
            <w:vAlign w:val="bottom"/>
          </w:tcPr>
          <w:p w14:paraId="77AFDE1B" w14:textId="77777777" w:rsidR="003F093F" w:rsidRPr="00094B3E" w:rsidRDefault="003F093F" w:rsidP="003F093F">
            <w:pPr>
              <w:rPr>
                <w:rFonts w:ascii="Arial" w:hAnsi="Arial" w:cs="Arial"/>
                <w:color w:val="000000"/>
                <w:sz w:val="22"/>
                <w:szCs w:val="22"/>
              </w:rPr>
            </w:pPr>
            <w:r w:rsidRPr="00094B3E">
              <w:rPr>
                <w:rFonts w:ascii="Arial" w:hAnsi="Arial" w:cs="Arial"/>
                <w:color w:val="000000"/>
                <w:sz w:val="22"/>
                <w:szCs w:val="22"/>
              </w:rPr>
              <w:t>Investigate applications for smart cities technology  </w:t>
            </w:r>
          </w:p>
        </w:tc>
        <w:tc>
          <w:tcPr>
            <w:tcW w:w="702" w:type="pct"/>
            <w:tcBorders>
              <w:bottom w:val="single" w:sz="4" w:space="0" w:color="auto"/>
            </w:tcBorders>
          </w:tcPr>
          <w:p w14:paraId="30E8B229" w14:textId="07DECDCA" w:rsidR="003F093F" w:rsidRPr="00982853" w:rsidRDefault="003F093F" w:rsidP="003F093F">
            <w:r w:rsidRPr="00012E5A">
              <w:rPr>
                <w:rFonts w:ascii="Arial" w:hAnsi="Arial" w:cs="Arial"/>
                <w:sz w:val="22"/>
                <w:szCs w:val="22"/>
              </w:rPr>
              <w:t>Nil</w:t>
            </w:r>
          </w:p>
        </w:tc>
        <w:tc>
          <w:tcPr>
            <w:tcW w:w="794" w:type="pct"/>
            <w:tcBorders>
              <w:bottom w:val="single" w:sz="4" w:space="0" w:color="auto"/>
            </w:tcBorders>
          </w:tcPr>
          <w:p w14:paraId="6A07AE93" w14:textId="5B8CB88B"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30</w:t>
            </w:r>
          </w:p>
        </w:tc>
      </w:tr>
      <w:tr w:rsidR="003F093F" w:rsidRPr="00982853" w14:paraId="4269B8D4" w14:textId="77777777" w:rsidTr="00B36C1A">
        <w:trPr>
          <w:trHeight w:val="493"/>
        </w:trPr>
        <w:tc>
          <w:tcPr>
            <w:tcW w:w="1007" w:type="pct"/>
            <w:tcBorders>
              <w:bottom w:val="single" w:sz="4" w:space="0" w:color="auto"/>
            </w:tcBorders>
          </w:tcPr>
          <w:p w14:paraId="672317F4" w14:textId="0AA21C5D" w:rsidR="003F093F" w:rsidRPr="008E5B54" w:rsidRDefault="00887E37" w:rsidP="003F093F">
            <w:pPr>
              <w:rPr>
                <w:rFonts w:ascii="Arial" w:hAnsi="Arial" w:cs="Arial"/>
                <w:sz w:val="22"/>
                <w:szCs w:val="22"/>
              </w:rPr>
            </w:pPr>
            <w:r w:rsidRPr="008E5B54">
              <w:rPr>
                <w:rFonts w:ascii="Arial" w:hAnsi="Arial" w:cs="Arial"/>
                <w:sz w:val="22"/>
                <w:szCs w:val="22"/>
              </w:rPr>
              <w:t>VU23143</w:t>
            </w:r>
            <w:r w:rsidR="003F093F" w:rsidRPr="008E5B54">
              <w:rPr>
                <w:rFonts w:ascii="Arial" w:hAnsi="Arial" w:cs="Arial"/>
                <w:sz w:val="22"/>
                <w:szCs w:val="22"/>
              </w:rPr>
              <w:t xml:space="preserve"> </w:t>
            </w:r>
          </w:p>
        </w:tc>
        <w:tc>
          <w:tcPr>
            <w:tcW w:w="858" w:type="pct"/>
            <w:tcBorders>
              <w:bottom w:val="single" w:sz="4" w:space="0" w:color="auto"/>
            </w:tcBorders>
          </w:tcPr>
          <w:p w14:paraId="485AD716" w14:textId="45026678" w:rsidR="003F093F" w:rsidRPr="00982853" w:rsidRDefault="003F093F" w:rsidP="003F093F">
            <w:r>
              <w:rPr>
                <w:rFonts w:ascii="Arial" w:hAnsi="Arial" w:cs="Arial"/>
                <w:sz w:val="22"/>
                <w:szCs w:val="22"/>
              </w:rPr>
              <w:t>020199</w:t>
            </w:r>
          </w:p>
        </w:tc>
        <w:tc>
          <w:tcPr>
            <w:tcW w:w="1639" w:type="pct"/>
            <w:tcBorders>
              <w:bottom w:val="single" w:sz="4" w:space="0" w:color="auto"/>
            </w:tcBorders>
            <w:vAlign w:val="bottom"/>
          </w:tcPr>
          <w:p w14:paraId="5FFA52F6" w14:textId="49BC5890" w:rsidR="003F093F" w:rsidRPr="00094B3E" w:rsidRDefault="00797311" w:rsidP="003F093F">
            <w:pPr>
              <w:rPr>
                <w:rFonts w:ascii="Arial" w:hAnsi="Arial" w:cs="Arial"/>
                <w:color w:val="000000"/>
                <w:sz w:val="22"/>
                <w:szCs w:val="22"/>
              </w:rPr>
            </w:pPr>
            <w:r>
              <w:rPr>
                <w:rFonts w:ascii="Arial" w:hAnsi="Arial" w:cs="Arial"/>
                <w:color w:val="000000"/>
                <w:sz w:val="22"/>
                <w:szCs w:val="22"/>
              </w:rPr>
              <w:t>Investigate</w:t>
            </w:r>
            <w:r w:rsidR="003F093F" w:rsidRPr="00094B3E">
              <w:rPr>
                <w:rFonts w:ascii="Arial" w:hAnsi="Arial" w:cs="Arial"/>
                <w:color w:val="000000"/>
                <w:sz w:val="22"/>
                <w:szCs w:val="22"/>
              </w:rPr>
              <w:t xml:space="preserve"> block chain technology uses and application</w:t>
            </w:r>
          </w:p>
        </w:tc>
        <w:tc>
          <w:tcPr>
            <w:tcW w:w="702" w:type="pct"/>
            <w:tcBorders>
              <w:bottom w:val="single" w:sz="4" w:space="0" w:color="auto"/>
            </w:tcBorders>
          </w:tcPr>
          <w:p w14:paraId="214D9DC2" w14:textId="09897AA1" w:rsidR="003F093F" w:rsidRPr="00982853" w:rsidRDefault="003F093F" w:rsidP="003F093F">
            <w:r w:rsidRPr="00012E5A">
              <w:rPr>
                <w:rFonts w:ascii="Arial" w:hAnsi="Arial" w:cs="Arial"/>
                <w:sz w:val="22"/>
                <w:szCs w:val="22"/>
              </w:rPr>
              <w:t>Nil</w:t>
            </w:r>
          </w:p>
        </w:tc>
        <w:tc>
          <w:tcPr>
            <w:tcW w:w="794" w:type="pct"/>
            <w:tcBorders>
              <w:bottom w:val="single" w:sz="4" w:space="0" w:color="auto"/>
            </w:tcBorders>
          </w:tcPr>
          <w:p w14:paraId="39A9CEA7" w14:textId="070ABA0D"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30</w:t>
            </w:r>
          </w:p>
        </w:tc>
      </w:tr>
      <w:tr w:rsidR="003F093F" w:rsidRPr="00982853" w14:paraId="5D7CBFCD" w14:textId="77777777" w:rsidTr="00B36C1A">
        <w:trPr>
          <w:trHeight w:val="493"/>
        </w:trPr>
        <w:tc>
          <w:tcPr>
            <w:tcW w:w="1007" w:type="pct"/>
            <w:tcBorders>
              <w:bottom w:val="single" w:sz="4" w:space="0" w:color="auto"/>
            </w:tcBorders>
          </w:tcPr>
          <w:p w14:paraId="6CE486E3" w14:textId="773FB6CD" w:rsidR="003F093F" w:rsidRPr="008E5B54" w:rsidRDefault="00887E37" w:rsidP="003F093F">
            <w:pPr>
              <w:rPr>
                <w:rFonts w:ascii="Arial" w:hAnsi="Arial" w:cs="Arial"/>
                <w:sz w:val="22"/>
                <w:szCs w:val="22"/>
              </w:rPr>
            </w:pPr>
            <w:r w:rsidRPr="008E5B54">
              <w:rPr>
                <w:rFonts w:ascii="Arial" w:hAnsi="Arial" w:cs="Arial"/>
                <w:sz w:val="22"/>
                <w:szCs w:val="22"/>
              </w:rPr>
              <w:t>VU23144</w:t>
            </w:r>
          </w:p>
        </w:tc>
        <w:tc>
          <w:tcPr>
            <w:tcW w:w="858" w:type="pct"/>
            <w:tcBorders>
              <w:bottom w:val="single" w:sz="4" w:space="0" w:color="auto"/>
            </w:tcBorders>
          </w:tcPr>
          <w:p w14:paraId="1617A58F" w14:textId="0821DCC5" w:rsidR="003F093F" w:rsidRPr="00982853" w:rsidRDefault="003F093F" w:rsidP="003F093F">
            <w:r>
              <w:rPr>
                <w:rFonts w:ascii="Arial" w:hAnsi="Arial" w:cs="Arial"/>
                <w:sz w:val="22"/>
                <w:szCs w:val="22"/>
              </w:rPr>
              <w:t>020119</w:t>
            </w:r>
          </w:p>
        </w:tc>
        <w:tc>
          <w:tcPr>
            <w:tcW w:w="1639" w:type="pct"/>
            <w:tcBorders>
              <w:bottom w:val="single" w:sz="4" w:space="0" w:color="auto"/>
            </w:tcBorders>
            <w:vAlign w:val="bottom"/>
          </w:tcPr>
          <w:p w14:paraId="2437126D" w14:textId="38EADE30" w:rsidR="003F093F" w:rsidRPr="00094B3E" w:rsidRDefault="00797311" w:rsidP="003F093F">
            <w:pPr>
              <w:rPr>
                <w:rFonts w:ascii="Arial" w:hAnsi="Arial" w:cs="Arial"/>
                <w:color w:val="000000"/>
                <w:sz w:val="22"/>
                <w:szCs w:val="22"/>
              </w:rPr>
            </w:pPr>
            <w:r>
              <w:rPr>
                <w:rFonts w:ascii="Arial" w:hAnsi="Arial" w:cs="Arial"/>
                <w:color w:val="000000"/>
                <w:sz w:val="22"/>
                <w:szCs w:val="22"/>
              </w:rPr>
              <w:t>Determine</w:t>
            </w:r>
            <w:r w:rsidR="003F093F" w:rsidRPr="00094B3E">
              <w:rPr>
                <w:rFonts w:ascii="Arial" w:hAnsi="Arial" w:cs="Arial"/>
                <w:color w:val="000000"/>
                <w:sz w:val="22"/>
                <w:szCs w:val="22"/>
              </w:rPr>
              <w:t xml:space="preserve"> uses for artificial intelligence with robotic process automation tools</w:t>
            </w:r>
          </w:p>
        </w:tc>
        <w:tc>
          <w:tcPr>
            <w:tcW w:w="702" w:type="pct"/>
            <w:tcBorders>
              <w:bottom w:val="single" w:sz="4" w:space="0" w:color="auto"/>
            </w:tcBorders>
          </w:tcPr>
          <w:p w14:paraId="6FCAB144" w14:textId="7A322776" w:rsidR="003F093F" w:rsidRPr="00982853" w:rsidRDefault="003F093F" w:rsidP="003F093F">
            <w:r w:rsidRPr="00012E5A">
              <w:rPr>
                <w:rFonts w:ascii="Arial" w:hAnsi="Arial" w:cs="Arial"/>
                <w:sz w:val="22"/>
                <w:szCs w:val="22"/>
              </w:rPr>
              <w:t>Nil</w:t>
            </w:r>
          </w:p>
        </w:tc>
        <w:tc>
          <w:tcPr>
            <w:tcW w:w="794" w:type="pct"/>
            <w:tcBorders>
              <w:bottom w:val="single" w:sz="4" w:space="0" w:color="auto"/>
            </w:tcBorders>
          </w:tcPr>
          <w:p w14:paraId="4DFF7D75" w14:textId="55080B5A"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30</w:t>
            </w:r>
          </w:p>
        </w:tc>
      </w:tr>
      <w:tr w:rsidR="00854CA6" w:rsidRPr="00982853" w14:paraId="6619B517" w14:textId="77777777" w:rsidTr="004C098B">
        <w:trPr>
          <w:trHeight w:val="758"/>
        </w:trPr>
        <w:tc>
          <w:tcPr>
            <w:tcW w:w="4206" w:type="pct"/>
            <w:gridSpan w:val="4"/>
            <w:shd w:val="clear" w:color="auto" w:fill="B4C6E7"/>
            <w:vAlign w:val="center"/>
          </w:tcPr>
          <w:p w14:paraId="15D7148F" w14:textId="77777777" w:rsidR="00854CA6" w:rsidRPr="00811DE7" w:rsidRDefault="00854CA6" w:rsidP="00854CA6">
            <w:pPr>
              <w:jc w:val="right"/>
              <w:rPr>
                <w:rStyle w:val="Strong"/>
              </w:rPr>
            </w:pPr>
            <w:r w:rsidRPr="00811DE7">
              <w:rPr>
                <w:rStyle w:val="Strong"/>
              </w:rPr>
              <w:t>Total nominal hours</w:t>
            </w:r>
          </w:p>
        </w:tc>
        <w:tc>
          <w:tcPr>
            <w:tcW w:w="794" w:type="pct"/>
            <w:shd w:val="clear" w:color="auto" w:fill="B4C6E7"/>
            <w:vAlign w:val="center"/>
          </w:tcPr>
          <w:p w14:paraId="773C79CD" w14:textId="67460674" w:rsidR="00854CA6" w:rsidRPr="003F093F" w:rsidRDefault="00854CA6" w:rsidP="00854CA6">
            <w:pPr>
              <w:rPr>
                <w:rFonts w:cs="Arial"/>
                <w:b/>
                <w:bCs/>
                <w:color w:val="000000"/>
                <w:szCs w:val="22"/>
              </w:rPr>
            </w:pPr>
            <w:r w:rsidRPr="003F093F">
              <w:rPr>
                <w:rFonts w:ascii="Arial" w:hAnsi="Arial" w:cs="Arial"/>
                <w:color w:val="000000"/>
                <w:sz w:val="22"/>
                <w:szCs w:val="22"/>
              </w:rPr>
              <w:t>340</w:t>
            </w:r>
            <w:r w:rsidR="00837709">
              <w:rPr>
                <w:rFonts w:ascii="Arial" w:hAnsi="Arial" w:cs="Arial"/>
                <w:color w:val="000000"/>
                <w:sz w:val="22"/>
                <w:szCs w:val="22"/>
              </w:rPr>
              <w:t>-510</w:t>
            </w:r>
          </w:p>
        </w:tc>
      </w:tr>
    </w:tbl>
    <w:p w14:paraId="03452ADF" w14:textId="362A00DD" w:rsidR="00A66066" w:rsidRDefault="00A66066"/>
    <w:p w14:paraId="046FE0AD" w14:textId="77777777" w:rsidR="00A66066" w:rsidRDefault="00A66066">
      <w:r>
        <w:br w:type="page"/>
      </w:r>
    </w:p>
    <w:p w14:paraId="5670884E" w14:textId="77777777" w:rsidR="00982853" w:rsidRDefault="0098285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5692"/>
      </w:tblGrid>
      <w:tr w:rsidR="00982853" w:rsidRPr="00982853" w14:paraId="72ED6DEB" w14:textId="77777777" w:rsidTr="007025C3">
        <w:tc>
          <w:tcPr>
            <w:tcW w:w="3380" w:type="dxa"/>
          </w:tcPr>
          <w:p w14:paraId="0F8A55A0" w14:textId="77777777" w:rsidR="00982853" w:rsidRPr="009F04FF" w:rsidRDefault="00982853" w:rsidP="008E5B54">
            <w:pPr>
              <w:pStyle w:val="SectionBSubsection2"/>
            </w:pPr>
            <w:bookmarkStart w:id="56" w:name="_Toc95831269"/>
            <w:r w:rsidRPr="009F04FF">
              <w:t>Entry requirements</w:t>
            </w:r>
            <w:bookmarkEnd w:id="56"/>
            <w:r w:rsidRPr="009F04FF">
              <w:t xml:space="preserve"> </w:t>
            </w:r>
          </w:p>
        </w:tc>
        <w:tc>
          <w:tcPr>
            <w:tcW w:w="5692" w:type="dxa"/>
          </w:tcPr>
          <w:p w14:paraId="49039FD6" w14:textId="77777777" w:rsidR="00982853" w:rsidRPr="001C63EE" w:rsidRDefault="00BB5DEC" w:rsidP="00242716">
            <w:pPr>
              <w:pStyle w:val="Guidingtext"/>
              <w:rPr>
                <w:rStyle w:val="BodycopyChar"/>
              </w:rPr>
            </w:pPr>
            <w:r w:rsidRPr="001C63EE">
              <w:rPr>
                <w:rStyle w:val="BodycopyChar"/>
              </w:rPr>
              <w:t xml:space="preserve">Standard </w:t>
            </w:r>
            <w:r w:rsidR="00340A74" w:rsidRPr="001C63EE">
              <w:rPr>
                <w:rStyle w:val="BodycopyChar"/>
              </w:rPr>
              <w:t>5.11</w:t>
            </w:r>
            <w:r w:rsidRPr="001C63EE">
              <w:rPr>
                <w:rStyle w:val="BodycopyChar"/>
              </w:rPr>
              <w:t xml:space="preserve"> AQTF </w:t>
            </w:r>
            <w:r w:rsidR="00367E5E" w:rsidRPr="001C63EE">
              <w:rPr>
                <w:rStyle w:val="BodycopyChar"/>
              </w:rPr>
              <w:t xml:space="preserve">2021 </w:t>
            </w:r>
            <w:r w:rsidRPr="001C63EE">
              <w:rPr>
                <w:rStyle w:val="BodycopyChar"/>
              </w:rPr>
              <w:t>Standards for</w:t>
            </w:r>
            <w:r w:rsidR="00982853" w:rsidRPr="001C63EE">
              <w:rPr>
                <w:rStyle w:val="BodycopyChar"/>
              </w:rPr>
              <w:t xml:space="preserve"> Accredited Courses</w:t>
            </w:r>
          </w:p>
          <w:p w14:paraId="2B17B4E0" w14:textId="77777777" w:rsidR="004A15AE" w:rsidRPr="001C63EE" w:rsidRDefault="004A15AE" w:rsidP="00242716">
            <w:pPr>
              <w:pStyle w:val="Guidingtext"/>
            </w:pPr>
          </w:p>
          <w:p w14:paraId="4782D0F0" w14:textId="42B210C5" w:rsidR="00C40EE9" w:rsidRPr="001C63EE" w:rsidRDefault="00C40EE9" w:rsidP="00242716">
            <w:pPr>
              <w:pStyle w:val="Guidingtext"/>
            </w:pPr>
            <w:r w:rsidRPr="001C63EE">
              <w:t xml:space="preserve">There are no entry requirements for the </w:t>
            </w:r>
            <w:r w:rsidR="00887E37" w:rsidRPr="001C63EE">
              <w:t>22588VIC</w:t>
            </w:r>
            <w:r w:rsidRPr="001C63EE">
              <w:t xml:space="preserve"> Certificate III in Enabling Technologies.</w:t>
            </w:r>
          </w:p>
          <w:p w14:paraId="00965FAF" w14:textId="77777777" w:rsidR="00C40EE9" w:rsidRPr="001C63EE" w:rsidRDefault="00C40EE9" w:rsidP="00242716">
            <w:pPr>
              <w:pStyle w:val="Guidingtext"/>
            </w:pPr>
            <w:r w:rsidRPr="001C63EE">
              <w:t xml:space="preserve">The following is a general guide to entry in relation to the language, literacy and numeracy skills of learners aligned to the Australian Core Skills Framework (ACSF), details of which can be accessed from </w:t>
            </w:r>
            <w:hyperlink r:id="rId29" w:history="1">
              <w:r w:rsidRPr="001C63EE">
                <w:rPr>
                  <w:rStyle w:val="Hyperlink"/>
                  <w:color w:val="auto"/>
                </w:rPr>
                <w:t>here</w:t>
              </w:r>
            </w:hyperlink>
            <w:r w:rsidRPr="001C63EE">
              <w:t>.</w:t>
            </w:r>
          </w:p>
          <w:p w14:paraId="23E15D8B" w14:textId="04D25622" w:rsidR="00F72D24" w:rsidRPr="001C63EE" w:rsidRDefault="00C40EE9" w:rsidP="00242716">
            <w:pPr>
              <w:pStyle w:val="Guidingtext"/>
            </w:pPr>
            <w:r w:rsidRPr="001C63EE">
              <w:t xml:space="preserve">Learners are best equipped to achieve the course outcomes in the </w:t>
            </w:r>
            <w:r w:rsidR="00887E37" w:rsidRPr="001C63EE">
              <w:t>22588VIC</w:t>
            </w:r>
            <w:r w:rsidR="00C6075A" w:rsidRPr="001C63EE">
              <w:t xml:space="preserve"> Certificate III in Enabling Technologies </w:t>
            </w:r>
            <w:r w:rsidRPr="001C63EE">
              <w:t>if they have minimum language, literacy and numeracy</w:t>
            </w:r>
            <w:r w:rsidR="00E1571C" w:rsidRPr="001C63EE">
              <w:t xml:space="preserve"> that are equivalent to Level 2 of the ASCF.</w:t>
            </w:r>
            <w:r w:rsidR="00F72D24" w:rsidRPr="001C63EE">
              <w:t xml:space="preserve"> </w:t>
            </w:r>
          </w:p>
          <w:p w14:paraId="17CE7458" w14:textId="77777777" w:rsidR="00F72D24" w:rsidRPr="001C63EE" w:rsidRDefault="00F72D24" w:rsidP="00242716">
            <w:pPr>
              <w:pStyle w:val="Guidingtext"/>
            </w:pPr>
            <w:r w:rsidRPr="001C63EE">
              <w:t>Learners with language, literacy and numeracy skills at lower levels than those suggested will require additional support to successfully undertake the qualifications.</w:t>
            </w:r>
          </w:p>
          <w:p w14:paraId="66520096" w14:textId="77777777" w:rsidR="00F72D24" w:rsidRPr="001C63EE" w:rsidRDefault="00F72D24" w:rsidP="00242716">
            <w:pPr>
              <w:pStyle w:val="Guidingtext"/>
            </w:pPr>
          </w:p>
        </w:tc>
      </w:tr>
    </w:tbl>
    <w:p w14:paraId="199EB66D" w14:textId="77777777" w:rsidR="00561BC7" w:rsidRDefault="00561BC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22"/>
        <w:gridCol w:w="5670"/>
      </w:tblGrid>
      <w:tr w:rsidR="000D7FDC" w:rsidRPr="00982853" w14:paraId="13E6A3A4" w14:textId="77777777" w:rsidTr="007025C3">
        <w:tc>
          <w:tcPr>
            <w:tcW w:w="3402" w:type="dxa"/>
            <w:gridSpan w:val="2"/>
            <w:shd w:val="clear" w:color="auto" w:fill="DBE5F1"/>
          </w:tcPr>
          <w:p w14:paraId="78C9365B" w14:textId="77777777" w:rsidR="000D7FDC" w:rsidRPr="009F04FF" w:rsidRDefault="000D7FDC" w:rsidP="005C1435">
            <w:pPr>
              <w:pStyle w:val="SectionBSubsection"/>
            </w:pPr>
            <w:bookmarkStart w:id="57" w:name="_Toc95831270"/>
            <w:r w:rsidRPr="009F04FF">
              <w:t>Assessment</w:t>
            </w:r>
            <w:bookmarkEnd w:id="57"/>
          </w:p>
        </w:tc>
        <w:tc>
          <w:tcPr>
            <w:tcW w:w="5670" w:type="dxa"/>
            <w:shd w:val="clear" w:color="auto" w:fill="DBE5F1"/>
          </w:tcPr>
          <w:p w14:paraId="5A373B31" w14:textId="77777777" w:rsidR="000D7FDC" w:rsidRPr="0058137C" w:rsidRDefault="000D7FDC" w:rsidP="00EC4EA5">
            <w:pPr>
              <w:pStyle w:val="Bodycopy"/>
            </w:pPr>
          </w:p>
        </w:tc>
      </w:tr>
      <w:tr w:rsidR="00982853" w:rsidRPr="00982853" w14:paraId="0EC6F6A8" w14:textId="77777777" w:rsidTr="007025C3">
        <w:tc>
          <w:tcPr>
            <w:tcW w:w="3380" w:type="dxa"/>
          </w:tcPr>
          <w:p w14:paraId="12208014" w14:textId="77777777" w:rsidR="00982853" w:rsidRPr="009F04FF" w:rsidRDefault="00982853" w:rsidP="008E5B54">
            <w:pPr>
              <w:pStyle w:val="SectionBSubsection2"/>
            </w:pPr>
            <w:bookmarkStart w:id="58" w:name="_Toc95831271"/>
            <w:r w:rsidRPr="009F04FF">
              <w:t>Assessment strategy</w:t>
            </w:r>
            <w:bookmarkEnd w:id="58"/>
            <w:r w:rsidRPr="009F04FF">
              <w:t xml:space="preserve"> </w:t>
            </w:r>
          </w:p>
        </w:tc>
        <w:tc>
          <w:tcPr>
            <w:tcW w:w="5692" w:type="dxa"/>
            <w:gridSpan w:val="2"/>
          </w:tcPr>
          <w:p w14:paraId="03DE4D45" w14:textId="77777777" w:rsidR="00982853" w:rsidRPr="008E7C5D" w:rsidRDefault="000D7FDC" w:rsidP="00242716">
            <w:pPr>
              <w:pStyle w:val="Guidingtext"/>
              <w:rPr>
                <w:rStyle w:val="BodycopyChar"/>
              </w:rPr>
            </w:pPr>
            <w:r w:rsidRPr="009927C6">
              <w:rPr>
                <w:rStyle w:val="BodycopyChar"/>
              </w:rPr>
              <w:t xml:space="preserve">Standard </w:t>
            </w:r>
            <w:r w:rsidR="00340A74">
              <w:rPr>
                <w:rStyle w:val="BodycopyChar"/>
              </w:rPr>
              <w:t>5.12</w:t>
            </w:r>
            <w:r w:rsidRPr="009927C6">
              <w:rPr>
                <w:rStyle w:val="BodycopyChar"/>
              </w:rPr>
              <w:t xml:space="preserve"> AQTF </w:t>
            </w:r>
            <w:r w:rsidR="003E2D9D">
              <w:rPr>
                <w:rStyle w:val="BodycopyChar"/>
              </w:rPr>
              <w:t xml:space="preserve">2021 </w:t>
            </w:r>
            <w:r w:rsidRPr="008E7C5D">
              <w:rPr>
                <w:rStyle w:val="BodycopyChar"/>
              </w:rPr>
              <w:t xml:space="preserve">Standards for </w:t>
            </w:r>
            <w:r w:rsidR="00982853" w:rsidRPr="008E7C5D">
              <w:rPr>
                <w:rStyle w:val="BodycopyChar"/>
              </w:rPr>
              <w:t xml:space="preserve">Accredited Courses </w:t>
            </w:r>
          </w:p>
          <w:p w14:paraId="024706EB" w14:textId="77777777" w:rsidR="00224BBA" w:rsidRPr="00B36C1A" w:rsidRDefault="00224BBA" w:rsidP="00242716">
            <w:pPr>
              <w:pStyle w:val="Guidingtext"/>
            </w:pPr>
            <w:r w:rsidRPr="008E7C5D">
              <w:t>All assessment, including Recognition of Prior Learning (RPL), must be compliant with the requirements of:</w:t>
            </w:r>
          </w:p>
          <w:p w14:paraId="79E11758" w14:textId="77777777" w:rsidR="00224BBA" w:rsidRPr="00DB3F37" w:rsidRDefault="00E57D83" w:rsidP="000A5498">
            <w:pPr>
              <w:pStyle w:val="ListBullet"/>
            </w:pPr>
            <w:r w:rsidRPr="009223D8">
              <w:t>Standard 1</w:t>
            </w:r>
            <w:r w:rsidR="00224BBA" w:rsidRPr="009223D8">
              <w:t xml:space="preserve"> of the AQTF: Essential Conditions and Standards for Initial</w:t>
            </w:r>
            <w:r w:rsidR="009D4A12" w:rsidRPr="009223D8">
              <w:t>/Continuing</w:t>
            </w:r>
            <w:r w:rsidR="00224BBA" w:rsidRPr="009223D8">
              <w:t xml:space="preserve"> Registration</w:t>
            </w:r>
            <w:r w:rsidR="00E27B86" w:rsidRPr="009223D8">
              <w:t xml:space="preserve"> and Guidelines 4.1 and 4.2 of the </w:t>
            </w:r>
            <w:r w:rsidR="00E27B86">
              <w:t>VRQA Guidelines for VET Providers</w:t>
            </w:r>
            <w:r w:rsidR="00224BBA" w:rsidRPr="00DB3F37">
              <w:t xml:space="preserve">, </w:t>
            </w:r>
          </w:p>
          <w:p w14:paraId="4B499118" w14:textId="77777777" w:rsidR="00224BBA" w:rsidRPr="009F04FF" w:rsidRDefault="00224BBA" w:rsidP="00242716">
            <w:pPr>
              <w:pStyle w:val="Guidingtext"/>
            </w:pPr>
            <w:r w:rsidRPr="009F04FF">
              <w:t>or</w:t>
            </w:r>
          </w:p>
          <w:p w14:paraId="60501584" w14:textId="77777777" w:rsidR="00224BBA" w:rsidRPr="00DB3F37" w:rsidRDefault="00224BBA" w:rsidP="000A5498">
            <w:pPr>
              <w:pStyle w:val="ListBullet"/>
            </w:pPr>
            <w:r w:rsidRPr="00DB3F37">
              <w:t>the Standards for Registered Training Organisations 2015</w:t>
            </w:r>
            <w:r w:rsidR="005B5F4E" w:rsidRPr="00DB3F37">
              <w:t xml:space="preserve"> (SRTOs)</w:t>
            </w:r>
            <w:r w:rsidR="0006735D" w:rsidRPr="00DB3F37">
              <w:t>,</w:t>
            </w:r>
          </w:p>
          <w:p w14:paraId="7B5653F3" w14:textId="77777777" w:rsidR="001738D2" w:rsidRDefault="00E60E9C" w:rsidP="00242716">
            <w:pPr>
              <w:pStyle w:val="Guidingtext"/>
            </w:pPr>
            <w:r>
              <w:t>or</w:t>
            </w:r>
          </w:p>
          <w:p w14:paraId="39DF79CE" w14:textId="77777777" w:rsidR="001738D2" w:rsidRDefault="00E60E9C" w:rsidP="000A5498">
            <w:pPr>
              <w:pStyle w:val="ListBullet"/>
            </w:pPr>
            <w:r w:rsidRPr="00DB3F37">
              <w:t xml:space="preserve">the relevant standards </w:t>
            </w:r>
            <w:r w:rsidR="00E27B86">
              <w:t xml:space="preserve">and Guidelines </w:t>
            </w:r>
            <w:r w:rsidRPr="00DB3F37">
              <w:t>for RTOs at the time of assessment.</w:t>
            </w:r>
          </w:p>
          <w:p w14:paraId="4D50964C" w14:textId="77777777" w:rsidR="000E26F5" w:rsidRDefault="000E26F5" w:rsidP="00242716">
            <w:pPr>
              <w:pStyle w:val="Guidingtext"/>
            </w:pPr>
          </w:p>
          <w:p w14:paraId="27A2BFDF" w14:textId="77777777" w:rsidR="005C0043" w:rsidRPr="00B36C1A" w:rsidRDefault="005C0043" w:rsidP="00242716">
            <w:pPr>
              <w:pStyle w:val="Guidingtext"/>
            </w:pPr>
            <w:r w:rsidRPr="005C0043">
              <w:t>Assessment strategies must therefore ensure that:</w:t>
            </w:r>
          </w:p>
          <w:p w14:paraId="29A794D2" w14:textId="77777777" w:rsidR="005C0043" w:rsidRPr="005C0043" w:rsidRDefault="005C0043" w:rsidP="00857B6F">
            <w:pPr>
              <w:pStyle w:val="ListBullet2"/>
            </w:pPr>
            <w:r w:rsidRPr="005C0043">
              <w:t>all assessments are valid, reliable, flexible and fair</w:t>
            </w:r>
          </w:p>
          <w:p w14:paraId="1D0508B8" w14:textId="77777777" w:rsidR="005C0043" w:rsidRPr="005C0043" w:rsidRDefault="005C0043" w:rsidP="00857B6F">
            <w:pPr>
              <w:pStyle w:val="ListBullet2"/>
            </w:pPr>
            <w:r w:rsidRPr="005C0043">
              <w:t>learners are informed of the context and purpose of the assessment and the assessment process</w:t>
            </w:r>
          </w:p>
          <w:p w14:paraId="652C38CF" w14:textId="77777777" w:rsidR="005C0043" w:rsidRPr="005C0043" w:rsidRDefault="005C0043" w:rsidP="00857B6F">
            <w:pPr>
              <w:pStyle w:val="ListBullet2"/>
            </w:pPr>
            <w:r w:rsidRPr="005C0043">
              <w:lastRenderedPageBreak/>
              <w:t>feedback is provided to learners about the outcomes of the assessment process and guidance given for future options</w:t>
            </w:r>
          </w:p>
          <w:p w14:paraId="6C8C3F5A" w14:textId="77777777" w:rsidR="005C0043" w:rsidRDefault="005C0043" w:rsidP="00857B6F">
            <w:pPr>
              <w:pStyle w:val="ListBullet2"/>
            </w:pPr>
            <w:r w:rsidRPr="005C0043">
              <w:t>time allowance to complete a task is reasonable and specified to reflect the context in which the task takes place.</w:t>
            </w:r>
          </w:p>
          <w:p w14:paraId="5B675DF3" w14:textId="77777777" w:rsidR="000F5E9A" w:rsidRDefault="000F5E9A" w:rsidP="005441C0">
            <w:pPr>
              <w:pStyle w:val="ListBullet2"/>
              <w:numPr>
                <w:ilvl w:val="0"/>
                <w:numId w:val="0"/>
              </w:numPr>
            </w:pPr>
          </w:p>
          <w:p w14:paraId="278C0FAA" w14:textId="77777777" w:rsidR="005C0043" w:rsidRPr="00B36C1A" w:rsidRDefault="005C0043" w:rsidP="00242716">
            <w:pPr>
              <w:pStyle w:val="Guidingtext"/>
            </w:pPr>
            <w:r w:rsidRPr="00F3675B">
              <w:t>Assessment strategies should be designed to:</w:t>
            </w:r>
          </w:p>
          <w:p w14:paraId="4341C52C" w14:textId="4ADEED44" w:rsidR="005C0043" w:rsidRPr="005C0043" w:rsidRDefault="005C0043" w:rsidP="00857B6F">
            <w:pPr>
              <w:pStyle w:val="ListBullet2"/>
            </w:pPr>
            <w:r w:rsidRPr="005C0043">
              <w:t xml:space="preserve">cover a range of skills and knowledge required to demonstrate achievement of the </w:t>
            </w:r>
            <w:r w:rsidR="00107B77">
              <w:t>units of competency</w:t>
            </w:r>
          </w:p>
          <w:p w14:paraId="4D360FB6" w14:textId="77777777" w:rsidR="005C0043" w:rsidRPr="005C0043" w:rsidRDefault="005C0043" w:rsidP="00857B6F">
            <w:pPr>
              <w:pStyle w:val="ListBullet2"/>
            </w:pPr>
            <w:r w:rsidRPr="005C0043">
              <w:t>collect evidence on a number of occasions to suit a variety of contexts and situations</w:t>
            </w:r>
          </w:p>
          <w:p w14:paraId="2E059415" w14:textId="77777777" w:rsidR="005C0043" w:rsidRPr="005C0043" w:rsidRDefault="005C0043" w:rsidP="00857B6F">
            <w:pPr>
              <w:pStyle w:val="ListBullet2"/>
            </w:pPr>
            <w:r w:rsidRPr="005C0043">
              <w:t>be appropriate to the knowledge, skills, methods of delivery, and needs and characteristics of learners</w:t>
            </w:r>
          </w:p>
          <w:p w14:paraId="270EB0BD" w14:textId="77777777" w:rsidR="005C0043" w:rsidRPr="005C0043" w:rsidRDefault="005C0043" w:rsidP="00857B6F">
            <w:pPr>
              <w:pStyle w:val="ListBullet2"/>
            </w:pPr>
            <w:r w:rsidRPr="005C0043">
              <w:t>assist assessors to interpret evidence consistently</w:t>
            </w:r>
          </w:p>
          <w:p w14:paraId="799F0498" w14:textId="77777777" w:rsidR="005C0043" w:rsidRPr="005C0043" w:rsidRDefault="005C0043" w:rsidP="00857B6F">
            <w:pPr>
              <w:pStyle w:val="ListBullet2"/>
            </w:pPr>
            <w:r w:rsidRPr="005C0043">
              <w:t>recognise existing skills</w:t>
            </w:r>
          </w:p>
          <w:p w14:paraId="6480356D" w14:textId="77777777" w:rsidR="005C0043" w:rsidRPr="005C0043" w:rsidRDefault="005C0043" w:rsidP="00857B6F">
            <w:pPr>
              <w:pStyle w:val="ListBullet2"/>
            </w:pPr>
            <w:r w:rsidRPr="005C0043">
              <w:t>be equitable to all learners.</w:t>
            </w:r>
          </w:p>
          <w:p w14:paraId="258E7A54" w14:textId="0CBFCB8C" w:rsidR="001D52BB" w:rsidRPr="00B36C1A" w:rsidRDefault="00045459" w:rsidP="00242716">
            <w:pPr>
              <w:pStyle w:val="Guidingtext"/>
            </w:pPr>
            <w:r>
              <w:t xml:space="preserve">It is recommended that the assessment strategy for the </w:t>
            </w:r>
            <w:r w:rsidR="00887E37" w:rsidRPr="001C63EE">
              <w:t>22588VIC</w:t>
            </w:r>
            <w:r w:rsidRPr="001C63EE">
              <w:t xml:space="preserve"> Certificate III in Enabling Technologies</w:t>
            </w:r>
            <w:r w:rsidR="008E364D" w:rsidRPr="001C63EE">
              <w:t xml:space="preserve"> is hands-on, practical and involves enabling technologies</w:t>
            </w:r>
            <w:r w:rsidR="00EA4C98" w:rsidRPr="001C63EE">
              <w:t xml:space="preserve">. </w:t>
            </w:r>
            <w:r w:rsidR="00A434F3" w:rsidRPr="001C63EE">
              <w:t>It should invoke</w:t>
            </w:r>
            <w:r w:rsidR="00A434F3">
              <w:t xml:space="preserve"> a</w:t>
            </w:r>
            <w:r w:rsidR="00EA4C98">
              <w:t xml:space="preserve">n inquiry-based </w:t>
            </w:r>
            <w:r w:rsidR="006C31D3">
              <w:t>approach</w:t>
            </w:r>
            <w:r w:rsidR="00EE4448" w:rsidRPr="00EE4448">
              <w:t xml:space="preserve"> that</w:t>
            </w:r>
            <w:r w:rsidR="001D52BB">
              <w:t>:</w:t>
            </w:r>
          </w:p>
          <w:p w14:paraId="65F7B949" w14:textId="77777777" w:rsidR="00EE4448" w:rsidRPr="00EE4448" w:rsidRDefault="00EE4448" w:rsidP="00857B6F">
            <w:pPr>
              <w:pStyle w:val="ListBullet2"/>
            </w:pPr>
            <w:r w:rsidRPr="00EE4448">
              <w:t>require</w:t>
            </w:r>
            <w:r w:rsidR="00070067">
              <w:rPr>
                <w:i/>
                <w:iCs/>
              </w:rPr>
              <w:t>s</w:t>
            </w:r>
            <w:r w:rsidRPr="00EE4448">
              <w:t xml:space="preserve"> students to seek information, analyse sources, pose questions and discover answers </w:t>
            </w:r>
          </w:p>
          <w:p w14:paraId="6B8C1E60" w14:textId="77777777" w:rsidR="00EE4448" w:rsidRPr="00EE4448" w:rsidRDefault="00EE4448" w:rsidP="00857B6F">
            <w:pPr>
              <w:pStyle w:val="ListBullet2"/>
            </w:pPr>
            <w:r w:rsidRPr="00EE4448">
              <w:t xml:space="preserve">operates within a framework supported by a driving question or problematic scenario </w:t>
            </w:r>
          </w:p>
          <w:p w14:paraId="7976488D" w14:textId="0CD4E737" w:rsidR="00EE4448" w:rsidRDefault="00EE4448" w:rsidP="00857B6F">
            <w:pPr>
              <w:pStyle w:val="ListBullet2"/>
              <w:rPr>
                <w:i/>
                <w:iCs/>
              </w:rPr>
            </w:pPr>
            <w:r w:rsidRPr="00070067">
              <w:rPr>
                <w:lang w:val="en-AU" w:eastAsia="en-US"/>
              </w:rPr>
              <w:t xml:space="preserve">incorporates </w:t>
            </w:r>
            <w:r w:rsidR="00F52D5E" w:rsidRPr="00070067">
              <w:rPr>
                <w:lang w:val="en-AU" w:eastAsia="en-US"/>
              </w:rPr>
              <w:t>project-based</w:t>
            </w:r>
            <w:r w:rsidRPr="00070067">
              <w:rPr>
                <w:lang w:val="en-AU" w:eastAsia="en-US"/>
              </w:rPr>
              <w:t xml:space="preserve"> learning, </w:t>
            </w:r>
            <w:r w:rsidR="003A3DD1" w:rsidRPr="00070067">
              <w:rPr>
                <w:lang w:val="en-AU" w:eastAsia="en-US"/>
              </w:rPr>
              <w:t>problem-based</w:t>
            </w:r>
            <w:r w:rsidRPr="00070067">
              <w:rPr>
                <w:lang w:val="en-AU" w:eastAsia="en-US"/>
              </w:rPr>
              <w:t xml:space="preserve"> learning, the use of case studies and work</w:t>
            </w:r>
            <w:r w:rsidR="00EF00C6">
              <w:rPr>
                <w:lang w:val="en-AU" w:eastAsia="en-US"/>
              </w:rPr>
              <w:t xml:space="preserve">place-based </w:t>
            </w:r>
            <w:r w:rsidRPr="00070067">
              <w:rPr>
                <w:lang w:val="en-AU" w:eastAsia="en-US"/>
              </w:rPr>
              <w:t xml:space="preserve">learning  </w:t>
            </w:r>
          </w:p>
          <w:p w14:paraId="707DBA8B" w14:textId="174E59F3" w:rsidR="00905267" w:rsidRPr="004B5991" w:rsidRDefault="00905267" w:rsidP="00905267">
            <w:pPr>
              <w:pStyle w:val="Guidingtext"/>
            </w:pPr>
            <w:r w:rsidRPr="004B5991">
              <w:t xml:space="preserve">Types of assessment instruments/methods to be </w:t>
            </w:r>
            <w:r w:rsidR="00583A6F">
              <w:t>considered</w:t>
            </w:r>
            <w:r w:rsidRPr="004B5991">
              <w:t xml:space="preserve"> when developing the training and assessment strategy (TAS) </w:t>
            </w:r>
            <w:r w:rsidR="00583A6F">
              <w:t>include</w:t>
            </w:r>
            <w:r w:rsidRPr="004B5991">
              <w:t>:</w:t>
            </w:r>
          </w:p>
          <w:p w14:paraId="226A638E" w14:textId="77777777" w:rsidR="00905267" w:rsidRPr="004B5991" w:rsidRDefault="00905267" w:rsidP="00905267">
            <w:pPr>
              <w:pStyle w:val="ListBullet2"/>
            </w:pPr>
            <w:r w:rsidRPr="004B5991">
              <w:t xml:space="preserve">Work performance: includes structured observation/demonstration and questioning using written checklists to collect evidence </w:t>
            </w:r>
          </w:p>
          <w:p w14:paraId="6679F834" w14:textId="77777777" w:rsidR="00905267" w:rsidRPr="004B5991" w:rsidRDefault="00905267" w:rsidP="00905267">
            <w:pPr>
              <w:pStyle w:val="ListBullet2"/>
            </w:pPr>
            <w:r w:rsidRPr="004B5991">
              <w:t xml:space="preserve">Product: includes project planning, project process, project final product and questioning (produced using design thinking processes)  </w:t>
            </w:r>
          </w:p>
          <w:p w14:paraId="7033D6E1" w14:textId="77777777" w:rsidR="00905267" w:rsidRPr="004B5991" w:rsidRDefault="00905267" w:rsidP="00905267">
            <w:pPr>
              <w:pStyle w:val="ListBullet2"/>
            </w:pPr>
            <w:r w:rsidRPr="004B5991">
              <w:t>Projects: includes workplace project investigation and report or presentation and questioning using written checklists to collect evidence on case studies and workplace scenarios)</w:t>
            </w:r>
          </w:p>
          <w:p w14:paraId="0FC75679" w14:textId="77777777" w:rsidR="00905267" w:rsidRPr="004B5991" w:rsidRDefault="00905267" w:rsidP="00905267">
            <w:pPr>
              <w:pStyle w:val="ListBullet2"/>
            </w:pPr>
            <w:r w:rsidRPr="004B5991">
              <w:t>Portfolio: collection of evidence such as observation of performance, project product, investigation, presentation and questioning using checklists to collect evidence</w:t>
            </w:r>
          </w:p>
          <w:p w14:paraId="0722F8EE" w14:textId="77777777" w:rsidR="00C53C33" w:rsidRPr="00B36C1A" w:rsidRDefault="00C53C33" w:rsidP="00242716">
            <w:pPr>
              <w:pStyle w:val="Guidingtext"/>
            </w:pPr>
            <w:r>
              <w:t>Holistic assessment that reflects realistic job tasks is encouraged.</w:t>
            </w:r>
          </w:p>
          <w:p w14:paraId="63B474F6" w14:textId="77777777" w:rsidR="00736E0B" w:rsidRDefault="00736E0B" w:rsidP="00242716">
            <w:pPr>
              <w:pStyle w:val="Guidingtext"/>
              <w:rPr>
                <w:i/>
                <w:iCs/>
              </w:rPr>
            </w:pPr>
            <w:r w:rsidRPr="005C0043">
              <w:lastRenderedPageBreak/>
              <w:t>Units of competency may</w:t>
            </w:r>
            <w:r w:rsidR="00C53C33">
              <w:t xml:space="preserve"> </w:t>
            </w:r>
            <w:r w:rsidRPr="005C0043">
              <w:t>be assessed on the job, off the job or a combination of both. Where assessment occurs off the job, then an appropriate simulation must be used where the range of conditions reflects realistic workplace situations.</w:t>
            </w:r>
          </w:p>
          <w:p w14:paraId="1CF7EB8B" w14:textId="77777777" w:rsidR="001738D2" w:rsidRPr="00B36C1A" w:rsidRDefault="00201F23" w:rsidP="00242716">
            <w:pPr>
              <w:pStyle w:val="Guidingtext"/>
            </w:pPr>
            <w:r w:rsidRPr="00201F23">
              <w:t>Assessments of units of competency from nationally endorsed training packages and/or accredited courses must be in accordance with the assessment requirements incorporated in the endorsed component of the relevant training package or outlined in the assessment strategy in the accredited course.</w:t>
            </w:r>
          </w:p>
          <w:p w14:paraId="6E13F5BB" w14:textId="77777777" w:rsidR="00212DD5" w:rsidRPr="00212DD5" w:rsidRDefault="00212DD5" w:rsidP="00EC4EA5">
            <w:pPr>
              <w:pStyle w:val="Bodycopy"/>
            </w:pPr>
          </w:p>
        </w:tc>
      </w:tr>
      <w:tr w:rsidR="00982853" w:rsidRPr="00982853" w14:paraId="27712FBD" w14:textId="77777777" w:rsidTr="00BC0A27">
        <w:trPr>
          <w:trHeight w:val="983"/>
        </w:trPr>
        <w:tc>
          <w:tcPr>
            <w:tcW w:w="3380" w:type="dxa"/>
          </w:tcPr>
          <w:p w14:paraId="01F137EB" w14:textId="77777777" w:rsidR="00982853" w:rsidRPr="009F04FF" w:rsidRDefault="00982853" w:rsidP="008E5B54">
            <w:pPr>
              <w:pStyle w:val="SectionBSubsection2"/>
            </w:pPr>
            <w:bookmarkStart w:id="59" w:name="_Toc95831272"/>
            <w:r w:rsidRPr="009F04FF">
              <w:lastRenderedPageBreak/>
              <w:t>Assessor competencies</w:t>
            </w:r>
            <w:bookmarkEnd w:id="59"/>
            <w:r w:rsidRPr="009F04FF">
              <w:t xml:space="preserve"> </w:t>
            </w:r>
          </w:p>
        </w:tc>
        <w:tc>
          <w:tcPr>
            <w:tcW w:w="5692" w:type="dxa"/>
            <w:gridSpan w:val="2"/>
          </w:tcPr>
          <w:p w14:paraId="1DFADE48" w14:textId="77777777" w:rsidR="00982853" w:rsidRPr="00325D1A" w:rsidRDefault="000D7FDC" w:rsidP="00242716">
            <w:pPr>
              <w:pStyle w:val="Guidingtext"/>
              <w:rPr>
                <w:rStyle w:val="BodycopyChar"/>
              </w:rPr>
            </w:pPr>
            <w:r w:rsidRPr="00325D1A">
              <w:rPr>
                <w:rStyle w:val="BodycopyChar"/>
              </w:rPr>
              <w:t xml:space="preserve">Standard </w:t>
            </w:r>
            <w:r w:rsidR="00340A74">
              <w:rPr>
                <w:rStyle w:val="BodycopyChar"/>
              </w:rPr>
              <w:t>5.14</w:t>
            </w:r>
            <w:r w:rsidRPr="00325D1A">
              <w:rPr>
                <w:rStyle w:val="BodycopyChar"/>
              </w:rPr>
              <w:t xml:space="preserve"> AQTF </w:t>
            </w:r>
            <w:r w:rsidR="003E2D9D">
              <w:rPr>
                <w:rStyle w:val="BodycopyChar"/>
              </w:rPr>
              <w:t xml:space="preserve">2021 </w:t>
            </w:r>
            <w:r w:rsidRPr="00325D1A">
              <w:rPr>
                <w:rStyle w:val="BodycopyChar"/>
              </w:rPr>
              <w:t>Standards for</w:t>
            </w:r>
            <w:r w:rsidR="00982853" w:rsidRPr="00325D1A">
              <w:rPr>
                <w:rStyle w:val="BodycopyChar"/>
              </w:rPr>
              <w:t xml:space="preserve"> Accredited Courses </w:t>
            </w:r>
          </w:p>
          <w:p w14:paraId="3C2E3492" w14:textId="77777777" w:rsidR="005B5F4E" w:rsidRPr="00B36C1A" w:rsidRDefault="005B5F4E" w:rsidP="00EC4EA5">
            <w:pPr>
              <w:pStyle w:val="Bodycopy"/>
              <w:rPr>
                <w:rFonts w:cs="Arial"/>
                <w:i w:val="0"/>
                <w:iCs w:val="0"/>
                <w:color w:val="auto"/>
                <w:szCs w:val="19"/>
              </w:rPr>
            </w:pPr>
            <w:r w:rsidRPr="00B36C1A">
              <w:rPr>
                <w:rFonts w:cs="Arial"/>
                <w:i w:val="0"/>
                <w:iCs w:val="0"/>
                <w:color w:val="auto"/>
                <w:szCs w:val="19"/>
              </w:rPr>
              <w:t>Assessment must be undertaken by a person or persons in accordance with:</w:t>
            </w:r>
          </w:p>
          <w:p w14:paraId="53A3894C" w14:textId="77777777" w:rsidR="005B5F4E" w:rsidRPr="00DB3F37" w:rsidRDefault="005B5F4E" w:rsidP="000A5498">
            <w:pPr>
              <w:pStyle w:val="ListBullet"/>
            </w:pPr>
            <w:r w:rsidRPr="009223D8">
              <w:t xml:space="preserve">Standard 1.4 of the </w:t>
            </w:r>
            <w:r w:rsidRPr="00DB3F37">
              <w:t xml:space="preserve">AQTF: Essential Conditions and Standards for </w:t>
            </w:r>
            <w:r w:rsidR="0095219D">
              <w:t>Initial/</w:t>
            </w:r>
            <w:r w:rsidRPr="00DB3F37">
              <w:t>Continuing Registration</w:t>
            </w:r>
            <w:r w:rsidR="00DA41B1">
              <w:t xml:space="preserve"> and Guidelines 3</w:t>
            </w:r>
            <w:r w:rsidR="0095219D">
              <w:t xml:space="preserve"> of the VRQA Guidelines for VET Providers</w:t>
            </w:r>
            <w:r w:rsidRPr="00DB3F37">
              <w:t xml:space="preserve">, </w:t>
            </w:r>
          </w:p>
          <w:p w14:paraId="43D714A8" w14:textId="77777777" w:rsidR="005B5F4E" w:rsidRPr="00B36C1A" w:rsidRDefault="005B5F4E" w:rsidP="00EC4EA5">
            <w:pPr>
              <w:pStyle w:val="Bodycopy"/>
              <w:rPr>
                <w:rFonts w:cs="Arial"/>
                <w:i w:val="0"/>
                <w:iCs w:val="0"/>
                <w:color w:val="auto"/>
                <w:szCs w:val="19"/>
              </w:rPr>
            </w:pPr>
            <w:r w:rsidRPr="00B36C1A">
              <w:rPr>
                <w:rFonts w:cs="Arial"/>
                <w:i w:val="0"/>
                <w:iCs w:val="0"/>
                <w:color w:val="auto"/>
                <w:szCs w:val="19"/>
              </w:rPr>
              <w:t xml:space="preserve">or </w:t>
            </w:r>
          </w:p>
          <w:p w14:paraId="2D404806" w14:textId="77777777" w:rsidR="005B5F4E" w:rsidRPr="00DB3F37" w:rsidRDefault="005B5F4E" w:rsidP="000A5498">
            <w:pPr>
              <w:pStyle w:val="ListBullet"/>
            </w:pPr>
            <w:r w:rsidRPr="00DB3F37">
              <w:t>the Standards for Registered Training Organisations 2015 (SRTOs)</w:t>
            </w:r>
            <w:r w:rsidR="00781217" w:rsidRPr="00DB3F37">
              <w:t>,</w:t>
            </w:r>
          </w:p>
          <w:p w14:paraId="1617E39A" w14:textId="77777777" w:rsidR="001738D2" w:rsidRPr="00B36C1A" w:rsidRDefault="001738D2" w:rsidP="00EC4EA5">
            <w:pPr>
              <w:pStyle w:val="Bodycopy"/>
              <w:rPr>
                <w:rFonts w:cs="Arial"/>
                <w:i w:val="0"/>
                <w:iCs w:val="0"/>
                <w:color w:val="auto"/>
                <w:szCs w:val="19"/>
              </w:rPr>
            </w:pPr>
            <w:r w:rsidRPr="00B36C1A">
              <w:rPr>
                <w:rFonts w:cs="Arial"/>
                <w:i w:val="0"/>
                <w:iCs w:val="0"/>
                <w:color w:val="auto"/>
                <w:szCs w:val="19"/>
              </w:rPr>
              <w:t>or</w:t>
            </w:r>
          </w:p>
          <w:p w14:paraId="2D83411F" w14:textId="77777777" w:rsidR="00E60E9C" w:rsidRPr="00DB3F37" w:rsidRDefault="00E60E9C" w:rsidP="000A5498">
            <w:pPr>
              <w:pStyle w:val="ListBullet"/>
            </w:pPr>
            <w:r w:rsidRPr="00DB3F37">
              <w:t xml:space="preserve">the relevant standards </w:t>
            </w:r>
            <w:r w:rsidR="0095219D">
              <w:t xml:space="preserve">and Guidelines </w:t>
            </w:r>
            <w:r w:rsidRPr="00DB3F37">
              <w:t>for RTOs at the time of assessment.</w:t>
            </w:r>
          </w:p>
          <w:p w14:paraId="1F660241" w14:textId="77777777" w:rsidR="00982853" w:rsidRPr="001618D5" w:rsidRDefault="006C3369" w:rsidP="00EC4EA5">
            <w:pPr>
              <w:pStyle w:val="Bodycopy"/>
              <w:rPr>
                <w:color w:val="0070C0"/>
              </w:rPr>
            </w:pPr>
            <w:r w:rsidRPr="00B36C1A">
              <w:rPr>
                <w:rFonts w:cs="Arial"/>
                <w:i w:val="0"/>
                <w:iCs w:val="0"/>
                <w:color w:val="auto"/>
                <w:szCs w:val="19"/>
              </w:rPr>
              <w:t>Units</w:t>
            </w:r>
            <w:r w:rsidR="00982853" w:rsidRPr="00B36C1A">
              <w:rPr>
                <w:rFonts w:cs="Arial"/>
                <w:i w:val="0"/>
                <w:iCs w:val="0"/>
                <w:color w:val="auto"/>
                <w:szCs w:val="19"/>
              </w:rPr>
              <w:t xml:space="preserve"> of competency imported from training packages or accredited courses must reflect the requirements </w:t>
            </w:r>
            <w:r w:rsidR="00B97454" w:rsidRPr="00B36C1A">
              <w:rPr>
                <w:rFonts w:cs="Arial"/>
                <w:i w:val="0"/>
                <w:iCs w:val="0"/>
                <w:color w:val="auto"/>
                <w:szCs w:val="19"/>
              </w:rPr>
              <w:t xml:space="preserve">for </w:t>
            </w:r>
            <w:r w:rsidR="00982853" w:rsidRPr="00B36C1A">
              <w:rPr>
                <w:rFonts w:cs="Arial"/>
                <w:i w:val="0"/>
                <w:iCs w:val="0"/>
                <w:color w:val="auto"/>
                <w:szCs w:val="19"/>
              </w:rPr>
              <w:t>assessors specified in that training package or accredited course.</w:t>
            </w:r>
          </w:p>
        </w:tc>
      </w:tr>
      <w:tr w:rsidR="000D7FDC" w:rsidRPr="00982853" w14:paraId="697D779E" w14:textId="77777777" w:rsidTr="007025C3">
        <w:tc>
          <w:tcPr>
            <w:tcW w:w="3402" w:type="dxa"/>
            <w:gridSpan w:val="2"/>
            <w:tcBorders>
              <w:right w:val="nil"/>
            </w:tcBorders>
            <w:shd w:val="clear" w:color="auto" w:fill="DBE5F1"/>
          </w:tcPr>
          <w:p w14:paraId="3C411B02" w14:textId="77777777" w:rsidR="000D7FDC" w:rsidRPr="009F04FF" w:rsidRDefault="000D7FDC" w:rsidP="005C1435">
            <w:pPr>
              <w:pStyle w:val="SectionBSubsection"/>
            </w:pPr>
            <w:bookmarkStart w:id="60" w:name="_Toc95831273"/>
            <w:r w:rsidRPr="009F04FF">
              <w:t>Delivery</w:t>
            </w:r>
            <w:bookmarkEnd w:id="60"/>
          </w:p>
        </w:tc>
        <w:tc>
          <w:tcPr>
            <w:tcW w:w="5670" w:type="dxa"/>
            <w:tcBorders>
              <w:left w:val="nil"/>
            </w:tcBorders>
            <w:shd w:val="clear" w:color="auto" w:fill="DBE5F1"/>
          </w:tcPr>
          <w:p w14:paraId="28B60228" w14:textId="77777777" w:rsidR="000D7FDC" w:rsidRPr="0058137C" w:rsidRDefault="000D7FDC" w:rsidP="00EC4EA5">
            <w:pPr>
              <w:pStyle w:val="Bodycopy"/>
            </w:pPr>
          </w:p>
        </w:tc>
      </w:tr>
      <w:tr w:rsidR="00982853" w:rsidRPr="00982853" w14:paraId="69BEC300" w14:textId="77777777" w:rsidTr="007025C3">
        <w:tc>
          <w:tcPr>
            <w:tcW w:w="3380" w:type="dxa"/>
          </w:tcPr>
          <w:p w14:paraId="0D62E65B" w14:textId="77777777" w:rsidR="00982853" w:rsidRPr="009F04FF" w:rsidRDefault="00982853" w:rsidP="008E5B54">
            <w:pPr>
              <w:pStyle w:val="SectionBSubsection2"/>
            </w:pPr>
            <w:bookmarkStart w:id="61" w:name="_Toc95831274"/>
            <w:r w:rsidRPr="009F04FF">
              <w:t>Delivery modes</w:t>
            </w:r>
            <w:bookmarkEnd w:id="61"/>
            <w:r w:rsidRPr="009F04FF">
              <w:t xml:space="preserve"> </w:t>
            </w:r>
          </w:p>
        </w:tc>
        <w:tc>
          <w:tcPr>
            <w:tcW w:w="5692" w:type="dxa"/>
            <w:gridSpan w:val="2"/>
          </w:tcPr>
          <w:p w14:paraId="262BF180" w14:textId="77777777" w:rsidR="00982853" w:rsidRPr="009F04FF" w:rsidRDefault="00982853" w:rsidP="00242716">
            <w:pPr>
              <w:pStyle w:val="Guidingtext"/>
              <w:rPr>
                <w:rStyle w:val="Strong"/>
              </w:rPr>
            </w:pPr>
            <w:r w:rsidRPr="00325D1A">
              <w:rPr>
                <w:rStyle w:val="BodycopyChar"/>
              </w:rPr>
              <w:t xml:space="preserve">Standard </w:t>
            </w:r>
            <w:r w:rsidR="00340A74">
              <w:rPr>
                <w:rStyle w:val="BodycopyChar"/>
              </w:rPr>
              <w:t>5.12 and 5.14</w:t>
            </w:r>
            <w:r w:rsidR="000D7FDC" w:rsidRPr="00325D1A">
              <w:rPr>
                <w:rStyle w:val="BodycopyChar"/>
              </w:rPr>
              <w:t xml:space="preserve"> AQTF</w:t>
            </w:r>
            <w:r w:rsidR="00E52B50">
              <w:rPr>
                <w:rStyle w:val="BodycopyChar"/>
              </w:rPr>
              <w:t xml:space="preserve"> 2021</w:t>
            </w:r>
            <w:r w:rsidR="000D7FDC" w:rsidRPr="00325D1A">
              <w:rPr>
                <w:rStyle w:val="BodycopyChar"/>
              </w:rPr>
              <w:t xml:space="preserve"> Standards for </w:t>
            </w:r>
            <w:r w:rsidRPr="00325D1A">
              <w:rPr>
                <w:rStyle w:val="BodycopyChar"/>
              </w:rPr>
              <w:t xml:space="preserve">Accredited Courses </w:t>
            </w:r>
          </w:p>
          <w:p w14:paraId="7EDC7711" w14:textId="1FF4DF9D" w:rsidR="005547B9" w:rsidRDefault="00185976" w:rsidP="00242716">
            <w:pPr>
              <w:pStyle w:val="Guidingtext"/>
            </w:pPr>
            <w:bookmarkStart w:id="62" w:name="_Hlk82531761"/>
            <w:r>
              <w:t>This</w:t>
            </w:r>
            <w:r w:rsidR="00143AC1">
              <w:t xml:space="preserve"> </w:t>
            </w:r>
            <w:r>
              <w:t xml:space="preserve">qualification aims to develop </w:t>
            </w:r>
            <w:r w:rsidR="002615FE">
              <w:t>skills for entry level jobs or further education and training</w:t>
            </w:r>
            <w:r w:rsidR="000759A3">
              <w:t xml:space="preserve"> </w:t>
            </w:r>
            <w:r w:rsidR="005547B9">
              <w:t>using an applied learning approach</w:t>
            </w:r>
            <w:r w:rsidR="002615FE">
              <w:t xml:space="preserve">. </w:t>
            </w:r>
          </w:p>
          <w:p w14:paraId="6AD0B086" w14:textId="46F2E3B6" w:rsidR="00143AC1" w:rsidRDefault="00143AC1" w:rsidP="00242716">
            <w:pPr>
              <w:pStyle w:val="Guidingtext"/>
            </w:pPr>
            <w:r w:rsidRPr="00143AC1">
              <w:t>Units of competency may</w:t>
            </w:r>
            <w:r w:rsidR="007455A8">
              <w:t xml:space="preserve"> </w:t>
            </w:r>
            <w:r w:rsidRPr="00143AC1">
              <w:t>be delivered on the job, off the job or a combination of both. Where delivery occurs off the job, conditions should reflect realistic workplace situations.</w:t>
            </w:r>
          </w:p>
          <w:p w14:paraId="6310ED81" w14:textId="77777777" w:rsidR="00D97D2D" w:rsidRDefault="00067D3A" w:rsidP="00242716">
            <w:pPr>
              <w:pStyle w:val="Guidingtext"/>
            </w:pPr>
            <w:r>
              <w:t>Delivery mode types may include:</w:t>
            </w:r>
          </w:p>
          <w:p w14:paraId="1B744C33" w14:textId="77777777" w:rsidR="00067D3A" w:rsidRPr="00067D3A" w:rsidRDefault="00067D3A" w:rsidP="00242716">
            <w:pPr>
              <w:pStyle w:val="Guidingtext"/>
              <w:numPr>
                <w:ilvl w:val="0"/>
                <w:numId w:val="15"/>
              </w:numPr>
            </w:pPr>
            <w:r w:rsidRPr="00067D3A">
              <w:t xml:space="preserve">Time tabled face-to-face group and/or individual sessions (on campus or off-campus) </w:t>
            </w:r>
          </w:p>
          <w:p w14:paraId="579C0E4D" w14:textId="77777777" w:rsidR="00067D3A" w:rsidRPr="00067D3A" w:rsidRDefault="00067D3A" w:rsidP="00242716">
            <w:pPr>
              <w:pStyle w:val="Guidingtext"/>
              <w:numPr>
                <w:ilvl w:val="0"/>
                <w:numId w:val="15"/>
              </w:numPr>
            </w:pPr>
            <w:r w:rsidRPr="00067D3A">
              <w:lastRenderedPageBreak/>
              <w:t xml:space="preserve">Work placements (time spent in workplace consolidating skills/knowledge) </w:t>
            </w:r>
          </w:p>
          <w:p w14:paraId="18DD8EA5" w14:textId="77777777" w:rsidR="00067D3A" w:rsidRPr="00067D3A" w:rsidRDefault="00067D3A" w:rsidP="00242716">
            <w:pPr>
              <w:pStyle w:val="Guidingtext"/>
              <w:numPr>
                <w:ilvl w:val="0"/>
                <w:numId w:val="15"/>
              </w:numPr>
            </w:pPr>
            <w:r w:rsidRPr="00067D3A">
              <w:t xml:space="preserve">Online (asynchronous and/or synchronous) </w:t>
            </w:r>
          </w:p>
          <w:p w14:paraId="06B60E49" w14:textId="77777777" w:rsidR="00067D3A" w:rsidRPr="00067D3A" w:rsidRDefault="00067D3A" w:rsidP="00242716">
            <w:pPr>
              <w:pStyle w:val="Guidingtext"/>
              <w:numPr>
                <w:ilvl w:val="0"/>
                <w:numId w:val="15"/>
              </w:numPr>
            </w:pPr>
            <w:r w:rsidRPr="00067D3A">
              <w:t>Independent self-paced learning (time spent by student involve in specified activities without direct teacher/trainer supervision while undertaking those activities)</w:t>
            </w:r>
          </w:p>
          <w:p w14:paraId="114EBECB" w14:textId="77777777" w:rsidR="00067D3A" w:rsidRPr="00067D3A" w:rsidRDefault="00067D3A" w:rsidP="00242716">
            <w:pPr>
              <w:pStyle w:val="Guidingtext"/>
              <w:numPr>
                <w:ilvl w:val="0"/>
                <w:numId w:val="15"/>
              </w:numPr>
            </w:pPr>
            <w:r w:rsidRPr="00067D3A">
              <w:t xml:space="preserve">Workplace (delivered in the </w:t>
            </w:r>
            <w:r w:rsidR="00F52D5E" w:rsidRPr="00067D3A">
              <w:t>workplace</w:t>
            </w:r>
            <w:r w:rsidRPr="00067D3A">
              <w:t xml:space="preserve"> using a variety of modes)</w:t>
            </w:r>
          </w:p>
          <w:p w14:paraId="14FA3509" w14:textId="77777777" w:rsidR="00067D3A" w:rsidRDefault="00067D3A" w:rsidP="00242716">
            <w:pPr>
              <w:pStyle w:val="Guidingtext"/>
              <w:numPr>
                <w:ilvl w:val="0"/>
                <w:numId w:val="15"/>
              </w:numPr>
            </w:pPr>
            <w:r w:rsidRPr="00067D3A">
              <w:t>A combination of the above delivery modes (blended delivery mode)</w:t>
            </w:r>
          </w:p>
          <w:p w14:paraId="2DCA0DCA" w14:textId="77777777" w:rsidR="009B20FD" w:rsidRDefault="009B20FD" w:rsidP="00242716">
            <w:pPr>
              <w:pStyle w:val="Guidingtext"/>
            </w:pPr>
            <w:r w:rsidRPr="00185976">
              <w:t>Some areas of content may be common to more than one unit and therefore integration may be appropriate. Delivery strategies should actively involve the learner and learning should be experiential, relevant and age appropriate.</w:t>
            </w:r>
          </w:p>
          <w:p w14:paraId="3B7FBD40" w14:textId="77777777" w:rsidR="009B20FD" w:rsidRPr="004B5991" w:rsidRDefault="009B20FD" w:rsidP="00242716">
            <w:pPr>
              <w:pStyle w:val="Guidingtext"/>
            </w:pPr>
            <w:r w:rsidRPr="004B5991">
              <w:t>The following information outlines an educational approach that may be assist in the delivery of the course.</w:t>
            </w:r>
          </w:p>
          <w:p w14:paraId="2E8C02F0" w14:textId="77777777" w:rsidR="009B20FD" w:rsidRDefault="009B20FD" w:rsidP="00242716">
            <w:pPr>
              <w:pStyle w:val="Guidingtext"/>
            </w:pPr>
            <w:r w:rsidRPr="004B5991">
              <w:t>This approach reflects the learning architecture and educational model designed for the qualification and has its genesis in Inquiry Based Learning Theory (IBLT) and Human Centred Design Thinking (HCDT) which is currently emphasised in innovative businesses, industries</w:t>
            </w:r>
            <w:r w:rsidRPr="00E97021">
              <w:t xml:space="preserve">, and community organisations. </w:t>
            </w:r>
          </w:p>
          <w:p w14:paraId="4C597DFD" w14:textId="77777777" w:rsidR="009B20FD" w:rsidRDefault="009B20FD" w:rsidP="00242716">
            <w:pPr>
              <w:pStyle w:val="Guidingtext"/>
            </w:pPr>
            <w:r w:rsidRPr="00E97021">
              <w:t>The model seeks to link fundamental pedagogy with the future of how work will be undertaken. The diagram below provides a process view of the Educational Model.</w:t>
            </w:r>
          </w:p>
          <w:p w14:paraId="4247228F" w14:textId="77777777" w:rsidR="00E45850" w:rsidRDefault="00E45850" w:rsidP="00242716">
            <w:pPr>
              <w:pStyle w:val="Guidingtext"/>
            </w:pPr>
          </w:p>
          <w:p w14:paraId="3E05987F" w14:textId="77777777" w:rsidR="009B1895" w:rsidRDefault="007610AB" w:rsidP="00242716">
            <w:pPr>
              <w:pStyle w:val="Guidingtext"/>
            </w:pPr>
            <w:r>
              <w:rPr>
                <w:noProof/>
                <w:lang w:eastAsia="en-AU"/>
              </w:rPr>
              <w:drawing>
                <wp:inline distT="0" distB="0" distL="0" distR="0" wp14:anchorId="22FAA3A9" wp14:editId="6F66F65A">
                  <wp:extent cx="3474984" cy="1209675"/>
                  <wp:effectExtent l="0" t="0" r="0" b="0"/>
                  <wp:docPr id="21" name="Picture 21" descr="Diagram showing Educational Model from left to right Engage and Explore includes Questions formulated, Explore and Define task, Research and Conducts Investigations. Explain and Elaborate includes Process and  analyse data, Making connections, Understanding. Evaluate includes Reflecting and Acting on process and achievement of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 showing Educational Model from left to right Engage and Explore includes Questions formulated, Explore and Define task, Research and Conducts Investigations. Explain and Elaborate includes Process and  analyse data, Making connections, Understanding. Evaluate includes Reflecting and Acting on process and achievement of task"/>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6638" cy="1224175"/>
                          </a:xfrm>
                          <a:prstGeom prst="rect">
                            <a:avLst/>
                          </a:prstGeom>
                          <a:noFill/>
                        </pic:spPr>
                      </pic:pic>
                    </a:graphicData>
                  </a:graphic>
                </wp:inline>
              </w:drawing>
            </w:r>
          </w:p>
          <w:p w14:paraId="4FFF0C95" w14:textId="77777777" w:rsidR="00B9102F" w:rsidRDefault="00B9102F" w:rsidP="00242716">
            <w:pPr>
              <w:pStyle w:val="Guidingtext"/>
            </w:pPr>
          </w:p>
          <w:p w14:paraId="6E4D6C08" w14:textId="1BD18599" w:rsidR="00A3009B" w:rsidRPr="00A3009B" w:rsidRDefault="00070CC1" w:rsidP="00242716">
            <w:pPr>
              <w:pStyle w:val="Guidingtext"/>
            </w:pPr>
            <w:r>
              <w:t>IBLT</w:t>
            </w:r>
            <w:r w:rsidR="00F05A6E">
              <w:t xml:space="preserve"> </w:t>
            </w:r>
            <w:r w:rsidR="00A3009B" w:rsidRPr="00A3009B">
              <w:t>processes</w:t>
            </w:r>
            <w:r w:rsidR="00E06708">
              <w:t>:</w:t>
            </w:r>
          </w:p>
          <w:p w14:paraId="2B365B7B" w14:textId="77777777" w:rsidR="00DD27FB" w:rsidRDefault="00B705AB" w:rsidP="00857B6F">
            <w:pPr>
              <w:pStyle w:val="ListBullet2"/>
            </w:pPr>
            <w:r>
              <w:t>structure</w:t>
            </w:r>
            <w:r w:rsidR="00DD27FB">
              <w:t xml:space="preserve"> approaches to developmental learning</w:t>
            </w:r>
          </w:p>
          <w:p w14:paraId="5F6038CD" w14:textId="77777777" w:rsidR="00A3009B" w:rsidRPr="00A3009B" w:rsidRDefault="00A3009B" w:rsidP="00857B6F">
            <w:pPr>
              <w:pStyle w:val="ListBullet2"/>
            </w:pPr>
            <w:r w:rsidRPr="00A3009B">
              <w:t xml:space="preserve">operate within a framework supported by a driving question or problematic scenario </w:t>
            </w:r>
          </w:p>
          <w:p w14:paraId="096FF661" w14:textId="5C05D8B9" w:rsidR="00A3009B" w:rsidRDefault="00A3009B" w:rsidP="00857B6F">
            <w:pPr>
              <w:pStyle w:val="ListBullet2"/>
            </w:pPr>
            <w:r w:rsidRPr="00A3009B">
              <w:t>require students to seek information, analyse sources, pose questions and discover answers</w:t>
            </w:r>
          </w:p>
          <w:p w14:paraId="67581F20" w14:textId="3AAEFA5F" w:rsidR="001C63EE" w:rsidRPr="001C63EE" w:rsidRDefault="001C63EE" w:rsidP="001C63EE"/>
          <w:p w14:paraId="65C7EFFE" w14:textId="424EC92D" w:rsidR="001C63EE" w:rsidRPr="001C63EE" w:rsidRDefault="001C63EE" w:rsidP="001C63EE">
            <w:pPr>
              <w:jc w:val="right"/>
            </w:pPr>
          </w:p>
          <w:p w14:paraId="63889E62" w14:textId="77777777" w:rsidR="001C63EE" w:rsidRPr="001C63EE" w:rsidRDefault="001C63EE" w:rsidP="001C63EE"/>
          <w:p w14:paraId="274B9BEA" w14:textId="6F98BF72" w:rsidR="00A3009B" w:rsidRDefault="00A3009B" w:rsidP="00857B6F">
            <w:pPr>
              <w:pStyle w:val="ListBullet2"/>
            </w:pPr>
            <w:r w:rsidRPr="00E06708">
              <w:t xml:space="preserve">incorporate </w:t>
            </w:r>
            <w:r w:rsidR="00F52D5E" w:rsidRPr="00E06708">
              <w:t>project-based</w:t>
            </w:r>
            <w:r w:rsidRPr="00E06708">
              <w:t xml:space="preserve"> learning, </w:t>
            </w:r>
            <w:r w:rsidR="00C3639C" w:rsidRPr="00E06708">
              <w:t>problem-based</w:t>
            </w:r>
            <w:r w:rsidRPr="00E06708">
              <w:t xml:space="preserve"> learning, the use of case studies and </w:t>
            </w:r>
            <w:r w:rsidR="00F02D8A">
              <w:t>workplace-based</w:t>
            </w:r>
            <w:r w:rsidRPr="00E06708">
              <w:t xml:space="preserve"> learning</w:t>
            </w:r>
            <w:r w:rsidR="00DD27FB">
              <w:t>.</w:t>
            </w:r>
            <w:r w:rsidRPr="00E06708">
              <w:t xml:space="preserve"> </w:t>
            </w:r>
          </w:p>
          <w:p w14:paraId="1AA92E16" w14:textId="77777777" w:rsidR="007E3398" w:rsidRPr="00797112" w:rsidRDefault="007E3398" w:rsidP="00905267">
            <w:pPr>
              <w:pStyle w:val="ListBullet2"/>
              <w:numPr>
                <w:ilvl w:val="0"/>
                <w:numId w:val="0"/>
              </w:numPr>
              <w:rPr>
                <w:lang w:val="en-AU" w:eastAsia="en-US"/>
              </w:rPr>
            </w:pPr>
          </w:p>
          <w:p w14:paraId="42334D12" w14:textId="77777777" w:rsidR="00F43955" w:rsidRDefault="007E3398" w:rsidP="00242716">
            <w:pPr>
              <w:pStyle w:val="Guidingtext"/>
            </w:pPr>
            <w:r w:rsidRPr="00797112">
              <w:t xml:space="preserve">HCDT processes encourage </w:t>
            </w:r>
            <w:r w:rsidR="00797112" w:rsidRPr="00797112">
              <w:t xml:space="preserve">a phased approach </w:t>
            </w:r>
            <w:r w:rsidR="00991BD9">
              <w:t>to tackle problems.</w:t>
            </w:r>
            <w:r w:rsidR="00D94A6A">
              <w:t xml:space="preserve"> </w:t>
            </w:r>
            <w:bookmarkEnd w:id="62"/>
          </w:p>
          <w:p w14:paraId="64BAB501" w14:textId="13D735B0" w:rsidR="009B20FD" w:rsidRPr="00F43955" w:rsidRDefault="009B20FD" w:rsidP="00242716">
            <w:pPr>
              <w:pStyle w:val="Guidingtext"/>
            </w:pPr>
          </w:p>
        </w:tc>
      </w:tr>
      <w:tr w:rsidR="00982853" w:rsidRPr="00982853" w14:paraId="3016771D" w14:textId="77777777" w:rsidTr="002247D7">
        <w:tc>
          <w:tcPr>
            <w:tcW w:w="3380" w:type="dxa"/>
          </w:tcPr>
          <w:p w14:paraId="564BB675" w14:textId="77777777" w:rsidR="00982853" w:rsidRPr="009F04FF" w:rsidRDefault="00982853" w:rsidP="008E5B54">
            <w:pPr>
              <w:pStyle w:val="SectionBSubsection2"/>
            </w:pPr>
            <w:bookmarkStart w:id="63" w:name="_Toc95831275"/>
            <w:r w:rsidRPr="009F04FF">
              <w:lastRenderedPageBreak/>
              <w:t>Resources</w:t>
            </w:r>
            <w:bookmarkEnd w:id="63"/>
            <w:r w:rsidRPr="009F04FF">
              <w:t xml:space="preserve"> </w:t>
            </w:r>
          </w:p>
        </w:tc>
        <w:tc>
          <w:tcPr>
            <w:tcW w:w="5692" w:type="dxa"/>
            <w:gridSpan w:val="2"/>
            <w:tcBorders>
              <w:bottom w:val="single" w:sz="4" w:space="0" w:color="auto"/>
            </w:tcBorders>
            <w:shd w:val="clear" w:color="auto" w:fill="auto"/>
          </w:tcPr>
          <w:p w14:paraId="31A39014" w14:textId="77777777" w:rsidR="00982853" w:rsidRPr="004B5991" w:rsidRDefault="000D7FDC" w:rsidP="00242716">
            <w:pPr>
              <w:pStyle w:val="Guidingtext"/>
              <w:rPr>
                <w:rStyle w:val="BodycopyChar"/>
              </w:rPr>
            </w:pPr>
            <w:r w:rsidRPr="004B5991">
              <w:rPr>
                <w:rStyle w:val="BodycopyChar"/>
              </w:rPr>
              <w:t xml:space="preserve">Standard </w:t>
            </w:r>
            <w:r w:rsidR="00340A74" w:rsidRPr="004B5991">
              <w:rPr>
                <w:rStyle w:val="BodycopyChar"/>
              </w:rPr>
              <w:t>5.14</w:t>
            </w:r>
            <w:r w:rsidRPr="004B5991">
              <w:rPr>
                <w:rStyle w:val="BodycopyChar"/>
              </w:rPr>
              <w:t xml:space="preserve"> AQTF </w:t>
            </w:r>
            <w:r w:rsidR="00E52B50" w:rsidRPr="004B5991">
              <w:rPr>
                <w:rStyle w:val="BodycopyChar"/>
              </w:rPr>
              <w:t xml:space="preserve">2021 </w:t>
            </w:r>
            <w:r w:rsidRPr="004B5991">
              <w:rPr>
                <w:rStyle w:val="BodycopyChar"/>
              </w:rPr>
              <w:t xml:space="preserve">Standards for </w:t>
            </w:r>
            <w:r w:rsidR="00982853" w:rsidRPr="004B5991">
              <w:rPr>
                <w:rStyle w:val="BodycopyChar"/>
              </w:rPr>
              <w:t xml:space="preserve">Accredited Courses </w:t>
            </w:r>
          </w:p>
          <w:p w14:paraId="6213FD98" w14:textId="77777777" w:rsidR="007B0C3A" w:rsidRPr="004B5991" w:rsidRDefault="007B0C3A" w:rsidP="007B0C3A">
            <w:pPr>
              <w:pStyle w:val="Guidingtext"/>
            </w:pPr>
            <w:r w:rsidRPr="004B5991">
              <w:t>Critical to the delivery and assessment of this course is the need to maintain currency of specialised facilities, equipment and materials over the duration of the accreditation period.  The rapidly evolving nature of the technologies identified as required for delivery may mean that newer substitute technologies that meet unit of competency requirements may be deemed more suitable by providers.</w:t>
            </w:r>
          </w:p>
          <w:p w14:paraId="5D9A4C29" w14:textId="77777777" w:rsidR="00781E90" w:rsidRPr="004B5991" w:rsidRDefault="00781E90" w:rsidP="00781E90">
            <w:pPr>
              <w:pStyle w:val="Guidingtext"/>
            </w:pPr>
            <w:r w:rsidRPr="004B5991">
              <w:t xml:space="preserve">Specialised facilities and equipment which is currently used within the emerging technologies field and therefore required for the delivery and assessment of this course is outlined below. This is not a definitive list but provides an indication of the scope and type of resource needs. It includes both proprietary and open source.  Integration of courses with industry, community and local governments indicates that equipment and software can be supplied by a third party. </w:t>
            </w:r>
          </w:p>
          <w:p w14:paraId="5869DF99" w14:textId="1D566F37" w:rsidR="006B296F" w:rsidRPr="004B5991" w:rsidRDefault="00781E90" w:rsidP="006B296F">
            <w:pPr>
              <w:pStyle w:val="Guidingtext"/>
            </w:pPr>
            <w:r w:rsidRPr="004B5991">
              <w:t>Typical specialised software not already listed</w:t>
            </w:r>
            <w:r w:rsidR="006B296F" w:rsidRPr="004B5991">
              <w:t xml:space="preserve"> in units of competency that is suitable for delivery within the streams includes:</w:t>
            </w:r>
          </w:p>
          <w:p w14:paraId="70B3D5F5" w14:textId="77777777" w:rsidR="006B296F" w:rsidRPr="004B5991" w:rsidRDefault="006B296F" w:rsidP="006B296F">
            <w:pPr>
              <w:rPr>
                <w:rFonts w:ascii="Arial" w:hAnsi="Arial" w:cs="Arial"/>
                <w:sz w:val="22"/>
                <w:szCs w:val="19"/>
                <w:lang w:val="en-AU" w:eastAsia="en-US"/>
              </w:rPr>
            </w:pPr>
          </w:p>
          <w:p w14:paraId="3E240EFE" w14:textId="77777777" w:rsidR="006B296F" w:rsidRPr="004B5991" w:rsidRDefault="006B296F" w:rsidP="006B296F">
            <w:pPr>
              <w:pStyle w:val="ListParagraph"/>
              <w:numPr>
                <w:ilvl w:val="0"/>
                <w:numId w:val="38"/>
              </w:numPr>
              <w:rPr>
                <w:rFonts w:ascii="Arial" w:hAnsi="Arial" w:cs="Arial"/>
                <w:szCs w:val="19"/>
                <w:lang w:eastAsia="en-US"/>
              </w:rPr>
            </w:pPr>
            <w:r w:rsidRPr="004B5991">
              <w:rPr>
                <w:rFonts w:ascii="Arial" w:hAnsi="Arial" w:cs="Arial"/>
                <w:szCs w:val="19"/>
                <w:lang w:eastAsia="en-US"/>
              </w:rPr>
              <w:t>Games and Digital Content – Office 365, Azure Dev Tools, Adobe Spark, Snappa, Unity Development, TiltBrush or similar</w:t>
            </w:r>
          </w:p>
          <w:p w14:paraId="085FEAD6" w14:textId="77777777" w:rsidR="006B296F" w:rsidRPr="004B5991" w:rsidRDefault="006B296F" w:rsidP="006B296F">
            <w:pPr>
              <w:pStyle w:val="ListParagraph"/>
              <w:numPr>
                <w:ilvl w:val="0"/>
                <w:numId w:val="38"/>
              </w:numPr>
              <w:rPr>
                <w:rFonts w:ascii="Arial" w:hAnsi="Arial" w:cs="Arial"/>
                <w:szCs w:val="19"/>
                <w:lang w:eastAsia="en-US"/>
              </w:rPr>
            </w:pPr>
            <w:r w:rsidRPr="004B5991">
              <w:rPr>
                <w:rFonts w:ascii="Arial" w:hAnsi="Arial" w:cs="Arial"/>
                <w:szCs w:val="19"/>
                <w:lang w:eastAsia="en-US"/>
              </w:rPr>
              <w:t>Social Media and Digital Skills – Adobe Spark, Snappa or similar</w:t>
            </w:r>
          </w:p>
          <w:p w14:paraId="62C0CEEF" w14:textId="77777777" w:rsidR="006B296F" w:rsidRPr="004B5991" w:rsidRDefault="006B296F" w:rsidP="006B296F">
            <w:pPr>
              <w:pStyle w:val="ListParagraph"/>
              <w:numPr>
                <w:ilvl w:val="0"/>
                <w:numId w:val="38"/>
              </w:numPr>
              <w:rPr>
                <w:rFonts w:ascii="Arial" w:hAnsi="Arial" w:cs="Arial"/>
                <w:szCs w:val="19"/>
                <w:lang w:eastAsia="en-US"/>
              </w:rPr>
            </w:pPr>
            <w:r w:rsidRPr="004B5991">
              <w:rPr>
                <w:rFonts w:ascii="Arial" w:hAnsi="Arial" w:cs="Arial"/>
                <w:szCs w:val="19"/>
                <w:lang w:eastAsia="en-US"/>
              </w:rPr>
              <w:t>3D printing and Industry 4.0 – CAD/CAM software such as Autodesk, SmartDraw, Fusion 360 or similar</w:t>
            </w:r>
          </w:p>
          <w:p w14:paraId="19CF93B3" w14:textId="77777777" w:rsidR="006B296F" w:rsidRPr="004B5991" w:rsidRDefault="006B296F" w:rsidP="006B296F">
            <w:pPr>
              <w:pStyle w:val="ListParagraph"/>
              <w:numPr>
                <w:ilvl w:val="0"/>
                <w:numId w:val="38"/>
              </w:numPr>
              <w:rPr>
                <w:rFonts w:ascii="Arial" w:hAnsi="Arial" w:cs="Arial"/>
                <w:szCs w:val="19"/>
                <w:lang w:eastAsia="en-US"/>
              </w:rPr>
            </w:pPr>
            <w:r w:rsidRPr="004B5991">
              <w:rPr>
                <w:rFonts w:ascii="Arial" w:hAnsi="Arial" w:cs="Arial"/>
                <w:szCs w:val="19"/>
                <w:lang w:eastAsia="en-US"/>
              </w:rPr>
              <w:t>Wearables – Python, Blockly or similar</w:t>
            </w:r>
          </w:p>
          <w:p w14:paraId="4B61EA95" w14:textId="77777777" w:rsidR="006B296F" w:rsidRPr="004B5991" w:rsidRDefault="006B296F" w:rsidP="006B296F">
            <w:pPr>
              <w:pStyle w:val="ListParagraph"/>
              <w:numPr>
                <w:ilvl w:val="0"/>
                <w:numId w:val="38"/>
              </w:numPr>
              <w:rPr>
                <w:rFonts w:ascii="Arial" w:hAnsi="Arial" w:cs="Arial"/>
                <w:szCs w:val="19"/>
                <w:lang w:eastAsia="en-US"/>
              </w:rPr>
            </w:pPr>
            <w:r w:rsidRPr="004B5991">
              <w:rPr>
                <w:rFonts w:ascii="Arial" w:hAnsi="Arial" w:cs="Arial"/>
                <w:szCs w:val="19"/>
                <w:lang w:eastAsia="en-US"/>
              </w:rPr>
              <w:t>Robotics and evolving technologies – Thymio, Arduino, Fritzing, mBlock, Blockly or similar</w:t>
            </w:r>
          </w:p>
          <w:p w14:paraId="53AFC77F" w14:textId="77777777" w:rsidR="001F2793" w:rsidRPr="004B5991" w:rsidRDefault="001F2793" w:rsidP="001F2793">
            <w:pPr>
              <w:rPr>
                <w:rFonts w:ascii="Arial" w:hAnsi="Arial" w:cs="Arial"/>
                <w:sz w:val="22"/>
                <w:szCs w:val="19"/>
                <w:lang w:val="en-AU" w:eastAsia="en-US"/>
              </w:rPr>
            </w:pPr>
          </w:p>
          <w:p w14:paraId="78E6A2ED" w14:textId="595958C8" w:rsidR="001F2793" w:rsidRPr="004B5991" w:rsidRDefault="001F2793" w:rsidP="001F2793">
            <w:pPr>
              <w:rPr>
                <w:rFonts w:ascii="Arial" w:hAnsi="Arial" w:cs="Arial"/>
                <w:sz w:val="22"/>
                <w:szCs w:val="19"/>
                <w:lang w:val="en-AU" w:eastAsia="en-US"/>
              </w:rPr>
            </w:pPr>
            <w:r w:rsidRPr="004B5991">
              <w:rPr>
                <w:rFonts w:ascii="Arial" w:hAnsi="Arial" w:cs="Arial"/>
                <w:sz w:val="22"/>
                <w:szCs w:val="19"/>
                <w:lang w:val="en-AU" w:eastAsia="en-US"/>
              </w:rPr>
              <w:t>Typical equipment and materials including those already listed in units of competency that is suitable for delivery includes:</w:t>
            </w:r>
          </w:p>
          <w:p w14:paraId="43055E86" w14:textId="77777777" w:rsidR="001F2793" w:rsidRPr="004B5991" w:rsidRDefault="001F2793" w:rsidP="001F2793">
            <w:pPr>
              <w:rPr>
                <w:rFonts w:ascii="Arial" w:hAnsi="Arial" w:cs="Arial"/>
                <w:sz w:val="22"/>
                <w:szCs w:val="19"/>
                <w:lang w:val="en-AU" w:eastAsia="en-US"/>
              </w:rPr>
            </w:pPr>
          </w:p>
          <w:p w14:paraId="40082168" w14:textId="77777777" w:rsidR="001F2793" w:rsidRPr="004B5991" w:rsidRDefault="001F2793" w:rsidP="001F2793">
            <w:pPr>
              <w:pStyle w:val="ListParagraph"/>
              <w:numPr>
                <w:ilvl w:val="0"/>
                <w:numId w:val="38"/>
              </w:numPr>
              <w:rPr>
                <w:rFonts w:ascii="Arial" w:hAnsi="Arial" w:cs="Arial"/>
                <w:szCs w:val="19"/>
                <w:lang w:eastAsia="en-US"/>
              </w:rPr>
            </w:pPr>
            <w:r w:rsidRPr="004B5991">
              <w:rPr>
                <w:rFonts w:ascii="Arial" w:hAnsi="Arial" w:cs="Arial"/>
                <w:szCs w:val="19"/>
                <w:lang w:eastAsia="en-US"/>
              </w:rPr>
              <w:t>Drones</w:t>
            </w:r>
          </w:p>
          <w:p w14:paraId="12F66DBF" w14:textId="77777777" w:rsidR="001F2793" w:rsidRPr="004B5991" w:rsidRDefault="001F2793" w:rsidP="001F2793">
            <w:pPr>
              <w:pStyle w:val="ListParagraph"/>
              <w:numPr>
                <w:ilvl w:val="0"/>
                <w:numId w:val="38"/>
              </w:numPr>
              <w:rPr>
                <w:rFonts w:ascii="Arial" w:hAnsi="Arial" w:cs="Arial"/>
                <w:szCs w:val="19"/>
                <w:lang w:eastAsia="en-US"/>
              </w:rPr>
            </w:pPr>
            <w:r w:rsidRPr="004B5991">
              <w:rPr>
                <w:rFonts w:ascii="Arial" w:hAnsi="Arial" w:cs="Arial"/>
                <w:szCs w:val="19"/>
                <w:lang w:eastAsia="en-US"/>
              </w:rPr>
              <w:t>Various 3D printers</w:t>
            </w:r>
          </w:p>
          <w:p w14:paraId="12DCFF7F" w14:textId="77777777" w:rsidR="001F2793" w:rsidRPr="004B5991" w:rsidRDefault="001F2793" w:rsidP="001F2793">
            <w:pPr>
              <w:pStyle w:val="ListParagraph"/>
              <w:numPr>
                <w:ilvl w:val="0"/>
                <w:numId w:val="38"/>
              </w:numPr>
              <w:rPr>
                <w:rFonts w:ascii="Arial" w:hAnsi="Arial" w:cs="Arial"/>
                <w:szCs w:val="19"/>
                <w:lang w:eastAsia="en-US"/>
              </w:rPr>
            </w:pPr>
            <w:r w:rsidRPr="004B5991">
              <w:rPr>
                <w:rFonts w:ascii="Arial" w:hAnsi="Arial" w:cs="Arial"/>
                <w:szCs w:val="19"/>
                <w:lang w:eastAsia="en-US"/>
              </w:rPr>
              <w:t>CNC, laser cutters</w:t>
            </w:r>
          </w:p>
          <w:p w14:paraId="43426D13" w14:textId="77777777" w:rsidR="001F2793" w:rsidRPr="004B5991" w:rsidRDefault="001F2793" w:rsidP="001F2793">
            <w:pPr>
              <w:pStyle w:val="ListParagraph"/>
              <w:numPr>
                <w:ilvl w:val="0"/>
                <w:numId w:val="38"/>
              </w:numPr>
              <w:rPr>
                <w:rFonts w:ascii="Arial" w:hAnsi="Arial" w:cs="Arial"/>
                <w:szCs w:val="19"/>
                <w:lang w:eastAsia="en-US"/>
              </w:rPr>
            </w:pPr>
            <w:r w:rsidRPr="004B5991">
              <w:rPr>
                <w:rFonts w:ascii="Arial" w:hAnsi="Arial" w:cs="Arial"/>
                <w:szCs w:val="19"/>
                <w:lang w:eastAsia="en-US"/>
              </w:rPr>
              <w:lastRenderedPageBreak/>
              <w:t>Robot kits</w:t>
            </w:r>
          </w:p>
          <w:p w14:paraId="665F45BF" w14:textId="77777777" w:rsidR="001F2793" w:rsidRPr="004B5991" w:rsidRDefault="001F2793" w:rsidP="001F2793">
            <w:pPr>
              <w:pStyle w:val="ListParagraph"/>
              <w:numPr>
                <w:ilvl w:val="0"/>
                <w:numId w:val="38"/>
              </w:numPr>
              <w:rPr>
                <w:rFonts w:ascii="Arial" w:hAnsi="Arial" w:cs="Arial"/>
                <w:szCs w:val="19"/>
                <w:lang w:eastAsia="en-US"/>
              </w:rPr>
            </w:pPr>
            <w:r w:rsidRPr="004B5991">
              <w:rPr>
                <w:rFonts w:ascii="Arial" w:hAnsi="Arial" w:cs="Arial"/>
                <w:szCs w:val="19"/>
                <w:lang w:eastAsia="en-US"/>
              </w:rPr>
              <w:t>IoT electronics such as light sensors, security and other programmables</w:t>
            </w:r>
          </w:p>
          <w:p w14:paraId="68FE5016" w14:textId="06712495" w:rsidR="00781E90" w:rsidRPr="004B5991" w:rsidRDefault="00781E90" w:rsidP="00781E90">
            <w:pPr>
              <w:pStyle w:val="Guidingtext"/>
            </w:pPr>
          </w:p>
          <w:p w14:paraId="02592117" w14:textId="7CDDB6BC" w:rsidR="00650147" w:rsidRPr="004B5991" w:rsidRDefault="00650147" w:rsidP="00242716">
            <w:pPr>
              <w:pStyle w:val="Guidingtext"/>
            </w:pPr>
            <w:r w:rsidRPr="004B5991">
              <w:t>General facilities, equipment and other resources required to deliver the qualification include:</w:t>
            </w:r>
          </w:p>
          <w:p w14:paraId="305733D7" w14:textId="77777777" w:rsidR="00650147" w:rsidRPr="004B5991" w:rsidRDefault="00650147" w:rsidP="00857B6F">
            <w:pPr>
              <w:pStyle w:val="ListBullet2"/>
              <w:rPr>
                <w:lang w:eastAsia="en-US"/>
              </w:rPr>
            </w:pPr>
            <w:r w:rsidRPr="004B5991">
              <w:rPr>
                <w:lang w:eastAsia="en-US"/>
              </w:rPr>
              <w:t>training facilities and equipment</w:t>
            </w:r>
          </w:p>
          <w:p w14:paraId="68B17CF0" w14:textId="77777777" w:rsidR="008E69D3" w:rsidRPr="004B5991" w:rsidRDefault="008E69D3" w:rsidP="008E69D3">
            <w:pPr>
              <w:pStyle w:val="ListBullet2"/>
              <w:rPr>
                <w:lang w:eastAsia="en-US"/>
              </w:rPr>
            </w:pPr>
            <w:r w:rsidRPr="004B5991">
              <w:rPr>
                <w:lang w:eastAsia="en-US"/>
              </w:rPr>
              <w:t>appropriate industry standard software technologies</w:t>
            </w:r>
          </w:p>
          <w:p w14:paraId="1C6C99B3" w14:textId="77777777" w:rsidR="00650147" w:rsidRPr="004B5991" w:rsidRDefault="00650147" w:rsidP="00857B6F">
            <w:pPr>
              <w:pStyle w:val="ListBullet2"/>
              <w:rPr>
                <w:lang w:eastAsia="en-US"/>
              </w:rPr>
            </w:pPr>
            <w:r w:rsidRPr="004B5991">
              <w:rPr>
                <w:lang w:eastAsia="en-US"/>
              </w:rPr>
              <w:t>relevant texts and references</w:t>
            </w:r>
          </w:p>
          <w:p w14:paraId="0D51234D" w14:textId="14A97FD9" w:rsidR="00650147" w:rsidRPr="004B5991" w:rsidRDefault="00650147" w:rsidP="00857B6F">
            <w:pPr>
              <w:pStyle w:val="ListBullet2"/>
              <w:rPr>
                <w:lang w:eastAsia="en-US"/>
              </w:rPr>
            </w:pPr>
            <w:r w:rsidRPr="004B5991">
              <w:rPr>
                <w:lang w:eastAsia="en-US"/>
              </w:rPr>
              <w:t>occupational health and safety facilities and equipment</w:t>
            </w:r>
          </w:p>
          <w:p w14:paraId="7CC3E815" w14:textId="77777777" w:rsidR="00650147" w:rsidRPr="004B5991" w:rsidRDefault="00650147" w:rsidP="00857B6F">
            <w:pPr>
              <w:pStyle w:val="ListBullet2"/>
              <w:rPr>
                <w:lang w:eastAsia="en-US"/>
              </w:rPr>
            </w:pPr>
            <w:r w:rsidRPr="004B5991">
              <w:rPr>
                <w:lang w:eastAsia="en-US"/>
              </w:rPr>
              <w:t>occupational health and safety policy and work procedures/instructions</w:t>
            </w:r>
          </w:p>
          <w:p w14:paraId="02AB66CB" w14:textId="4B361EFE" w:rsidR="00650147" w:rsidRPr="004B5991" w:rsidRDefault="00650147" w:rsidP="00857B6F">
            <w:pPr>
              <w:pStyle w:val="ListBullet2"/>
              <w:rPr>
                <w:lang w:eastAsia="en-US"/>
              </w:rPr>
            </w:pPr>
            <w:r w:rsidRPr="004B5991">
              <w:rPr>
                <w:lang w:eastAsia="en-US"/>
              </w:rPr>
              <w:t>access to relevant legislation, standards and codes of practice</w:t>
            </w:r>
          </w:p>
          <w:p w14:paraId="04932249" w14:textId="77777777" w:rsidR="00650147" w:rsidRPr="004B5991" w:rsidRDefault="00650147" w:rsidP="00857B6F">
            <w:pPr>
              <w:pStyle w:val="ListBullet2"/>
              <w:rPr>
                <w:lang w:eastAsia="en-US"/>
              </w:rPr>
            </w:pPr>
            <w:r w:rsidRPr="004B5991">
              <w:rPr>
                <w:lang w:eastAsia="en-US"/>
              </w:rPr>
              <w:t>access to relevant equipment, tools, machines, materials and consumables</w:t>
            </w:r>
          </w:p>
          <w:p w14:paraId="1B970844" w14:textId="77777777" w:rsidR="00650147" w:rsidRPr="004B5991" w:rsidRDefault="00650147" w:rsidP="00857B6F">
            <w:pPr>
              <w:pStyle w:val="ListBullet2"/>
              <w:rPr>
                <w:lang w:eastAsia="en-US"/>
              </w:rPr>
            </w:pPr>
            <w:r w:rsidRPr="004B5991">
              <w:rPr>
                <w:lang w:eastAsia="en-US"/>
              </w:rPr>
              <w:t>access to plans, drawings and instructions</w:t>
            </w:r>
          </w:p>
          <w:p w14:paraId="0C24D697" w14:textId="77777777" w:rsidR="00650147" w:rsidRPr="004B5991" w:rsidRDefault="00650147" w:rsidP="00857B6F">
            <w:pPr>
              <w:pStyle w:val="ListBullet2"/>
              <w:rPr>
                <w:lang w:eastAsia="en-US"/>
              </w:rPr>
            </w:pPr>
            <w:r w:rsidRPr="004B5991">
              <w:rPr>
                <w:lang w:eastAsia="en-US"/>
              </w:rPr>
              <w:t>manufacturer specifications/manuals</w:t>
            </w:r>
          </w:p>
          <w:p w14:paraId="7C49046E" w14:textId="77777777" w:rsidR="00650147" w:rsidRPr="004B5991" w:rsidRDefault="00650147" w:rsidP="00857B6F">
            <w:pPr>
              <w:pStyle w:val="ListBullet2"/>
              <w:rPr>
                <w:lang w:eastAsia="en-US"/>
              </w:rPr>
            </w:pPr>
            <w:r w:rsidRPr="004B5991">
              <w:rPr>
                <w:lang w:eastAsia="en-US"/>
              </w:rPr>
              <w:t>workplace environment or simulated workplace environment appropriate to the assessment tasks.</w:t>
            </w:r>
          </w:p>
          <w:p w14:paraId="6A1704E4" w14:textId="77777777" w:rsidR="00FD1421" w:rsidRPr="004B5991" w:rsidRDefault="00FD1421" w:rsidP="00FD1421">
            <w:pPr>
              <w:pStyle w:val="ListBullet2"/>
              <w:numPr>
                <w:ilvl w:val="0"/>
                <w:numId w:val="0"/>
              </w:numPr>
            </w:pPr>
          </w:p>
          <w:p w14:paraId="236C2B8C" w14:textId="5E331E1C" w:rsidR="00FD1421" w:rsidRPr="004B5991" w:rsidRDefault="00FD1421" w:rsidP="00FD1421">
            <w:pPr>
              <w:pStyle w:val="ListBullet2"/>
              <w:numPr>
                <w:ilvl w:val="0"/>
                <w:numId w:val="0"/>
              </w:numPr>
            </w:pPr>
            <w:r w:rsidRPr="004B5991">
              <w:t>The use of video conferencing and collaborative digital spaces and makerspace environments provides an emerging learning adjunct.</w:t>
            </w:r>
          </w:p>
          <w:p w14:paraId="5566E205" w14:textId="07CF6CA9" w:rsidR="00513F6C" w:rsidRPr="004B5991" w:rsidRDefault="00513F6C" w:rsidP="00857B6F">
            <w:pPr>
              <w:pStyle w:val="ListBullet2"/>
              <w:numPr>
                <w:ilvl w:val="0"/>
                <w:numId w:val="0"/>
              </w:numPr>
            </w:pPr>
          </w:p>
          <w:p w14:paraId="66F9BC7F" w14:textId="77777777" w:rsidR="008A67F7" w:rsidRPr="004B5991" w:rsidRDefault="008A67F7" w:rsidP="00EC4EA5">
            <w:pPr>
              <w:pStyle w:val="Bodycopy"/>
              <w:rPr>
                <w:rFonts w:cs="Arial"/>
                <w:i w:val="0"/>
                <w:iCs w:val="0"/>
                <w:color w:val="auto"/>
                <w:szCs w:val="19"/>
              </w:rPr>
            </w:pPr>
            <w:r w:rsidRPr="004B5991">
              <w:rPr>
                <w:rFonts w:cs="Arial"/>
                <w:i w:val="0"/>
                <w:iCs w:val="0"/>
                <w:color w:val="auto"/>
                <w:szCs w:val="19"/>
              </w:rPr>
              <w:t>Training must be undertaken by a person or persons in accordance with:</w:t>
            </w:r>
          </w:p>
          <w:p w14:paraId="15C13672" w14:textId="77777777" w:rsidR="00277B8F" w:rsidRPr="004B5991" w:rsidRDefault="00277B8F" w:rsidP="000A5498">
            <w:pPr>
              <w:pStyle w:val="ListBullet"/>
            </w:pPr>
            <w:r w:rsidRPr="004B5991">
              <w:t xml:space="preserve">Standard 1.4 of the AQTF: Essential Conditions and Standards for </w:t>
            </w:r>
            <w:r w:rsidR="00B97454" w:rsidRPr="004B5991">
              <w:t>Initial/</w:t>
            </w:r>
            <w:r w:rsidRPr="004B5991">
              <w:t>Continuing Registration</w:t>
            </w:r>
            <w:r w:rsidR="00B97454" w:rsidRPr="004B5991">
              <w:t xml:space="preserve"> and </w:t>
            </w:r>
            <w:r w:rsidR="00DA41B1" w:rsidRPr="004B5991">
              <w:t xml:space="preserve">Guideline 3 of </w:t>
            </w:r>
            <w:r w:rsidR="00B97454" w:rsidRPr="004B5991">
              <w:t>the VRQA Guidelines for VET Providers</w:t>
            </w:r>
            <w:r w:rsidRPr="004B5991">
              <w:t>,</w:t>
            </w:r>
          </w:p>
          <w:p w14:paraId="305272E1" w14:textId="77777777" w:rsidR="00277B8F" w:rsidRPr="004B5991" w:rsidRDefault="00277B8F" w:rsidP="00EC4EA5">
            <w:pPr>
              <w:pStyle w:val="Bodycopy"/>
              <w:rPr>
                <w:rFonts w:cs="Arial"/>
                <w:i w:val="0"/>
                <w:iCs w:val="0"/>
                <w:color w:val="auto"/>
                <w:szCs w:val="19"/>
              </w:rPr>
            </w:pPr>
            <w:r w:rsidRPr="004B5991">
              <w:rPr>
                <w:rFonts w:cs="Arial"/>
                <w:i w:val="0"/>
                <w:iCs w:val="0"/>
                <w:color w:val="auto"/>
                <w:szCs w:val="19"/>
              </w:rPr>
              <w:t xml:space="preserve">or </w:t>
            </w:r>
          </w:p>
          <w:p w14:paraId="660DF5CE" w14:textId="77777777" w:rsidR="00277B8F" w:rsidRPr="004B5991" w:rsidRDefault="00277B8F" w:rsidP="000A5498">
            <w:pPr>
              <w:pStyle w:val="ListBullet"/>
            </w:pPr>
            <w:r w:rsidRPr="004B5991">
              <w:t>the Standards for Registered Training Organisations 2015 (SRTOs)</w:t>
            </w:r>
            <w:r w:rsidR="00781217" w:rsidRPr="004B5991">
              <w:t>,</w:t>
            </w:r>
          </w:p>
          <w:p w14:paraId="409BD865" w14:textId="77777777" w:rsidR="00E60E9C" w:rsidRPr="004B5991" w:rsidRDefault="00E60E9C" w:rsidP="00EC4EA5">
            <w:pPr>
              <w:pStyle w:val="Bodycopy"/>
              <w:rPr>
                <w:rFonts w:cs="Arial"/>
                <w:i w:val="0"/>
                <w:iCs w:val="0"/>
                <w:color w:val="auto"/>
                <w:szCs w:val="19"/>
              </w:rPr>
            </w:pPr>
            <w:r w:rsidRPr="004B5991">
              <w:rPr>
                <w:rFonts w:cs="Arial"/>
                <w:i w:val="0"/>
                <w:iCs w:val="0"/>
                <w:color w:val="auto"/>
                <w:szCs w:val="19"/>
              </w:rPr>
              <w:t>or</w:t>
            </w:r>
          </w:p>
          <w:p w14:paraId="35C97E7F" w14:textId="77777777" w:rsidR="00E60E9C" w:rsidRPr="004B5991" w:rsidRDefault="00E60E9C" w:rsidP="000A5498">
            <w:pPr>
              <w:pStyle w:val="ListBullet"/>
            </w:pPr>
            <w:r w:rsidRPr="004B5991">
              <w:t xml:space="preserve">the relevant standards </w:t>
            </w:r>
            <w:r w:rsidR="00B97454" w:rsidRPr="004B5991">
              <w:t xml:space="preserve">and Guidelines </w:t>
            </w:r>
            <w:r w:rsidRPr="004B5991">
              <w:t>for RTOs at the time of assessment.</w:t>
            </w:r>
          </w:p>
          <w:p w14:paraId="0E06A5E2" w14:textId="77777777" w:rsidR="00275196" w:rsidRPr="004B5991" w:rsidRDefault="00553EF0" w:rsidP="00EC4EA5">
            <w:pPr>
              <w:pStyle w:val="Bodycopy"/>
            </w:pPr>
            <w:r w:rsidRPr="004B5991">
              <w:rPr>
                <w:rFonts w:cs="Arial"/>
                <w:i w:val="0"/>
                <w:iCs w:val="0"/>
                <w:color w:val="auto"/>
                <w:szCs w:val="19"/>
              </w:rPr>
              <w:t>Units</w:t>
            </w:r>
            <w:r w:rsidR="00982853" w:rsidRPr="004B5991">
              <w:rPr>
                <w:rFonts w:cs="Arial"/>
                <w:i w:val="0"/>
                <w:iCs w:val="0"/>
                <w:color w:val="auto"/>
                <w:szCs w:val="19"/>
              </w:rPr>
              <w:t xml:space="preserve"> of competency imported from training packages or accredited courses must reflect the requirements for </w:t>
            </w:r>
            <w:r w:rsidR="00FF7B01" w:rsidRPr="004B5991">
              <w:rPr>
                <w:rFonts w:cs="Arial"/>
                <w:i w:val="0"/>
                <w:iCs w:val="0"/>
                <w:color w:val="auto"/>
                <w:szCs w:val="19"/>
              </w:rPr>
              <w:t>resources/</w:t>
            </w:r>
            <w:r w:rsidR="008D07A8" w:rsidRPr="004B5991">
              <w:rPr>
                <w:rFonts w:cs="Arial"/>
                <w:i w:val="0"/>
                <w:iCs w:val="0"/>
                <w:color w:val="auto"/>
                <w:szCs w:val="19"/>
              </w:rPr>
              <w:t>trainers specified in that t</w:t>
            </w:r>
            <w:r w:rsidR="00982853" w:rsidRPr="004B5991">
              <w:rPr>
                <w:rFonts w:cs="Arial"/>
                <w:i w:val="0"/>
                <w:iCs w:val="0"/>
                <w:color w:val="auto"/>
                <w:szCs w:val="19"/>
              </w:rPr>
              <w:t xml:space="preserve">raining </w:t>
            </w:r>
            <w:r w:rsidR="008D07A8" w:rsidRPr="004B5991">
              <w:rPr>
                <w:rFonts w:cs="Arial"/>
                <w:i w:val="0"/>
                <w:iCs w:val="0"/>
                <w:color w:val="auto"/>
                <w:szCs w:val="19"/>
              </w:rPr>
              <w:t>p</w:t>
            </w:r>
            <w:r w:rsidR="00982853" w:rsidRPr="004B5991">
              <w:rPr>
                <w:rFonts w:cs="Arial"/>
                <w:i w:val="0"/>
                <w:iCs w:val="0"/>
                <w:color w:val="auto"/>
                <w:szCs w:val="19"/>
              </w:rPr>
              <w:t>ackage or accredited course.</w:t>
            </w:r>
          </w:p>
        </w:tc>
      </w:tr>
      <w:tr w:rsidR="00982853" w:rsidRPr="00982853" w14:paraId="74017977" w14:textId="77777777" w:rsidTr="007025C3">
        <w:tc>
          <w:tcPr>
            <w:tcW w:w="3380" w:type="dxa"/>
            <w:tcBorders>
              <w:right w:val="nil"/>
            </w:tcBorders>
            <w:shd w:val="clear" w:color="auto" w:fill="D9E2F3"/>
          </w:tcPr>
          <w:p w14:paraId="68E46D39" w14:textId="77777777" w:rsidR="00982853" w:rsidRPr="009F04FF" w:rsidRDefault="00982853" w:rsidP="005C1435">
            <w:pPr>
              <w:pStyle w:val="SectionBSubsection"/>
            </w:pPr>
            <w:bookmarkStart w:id="64" w:name="_Toc95831276"/>
            <w:r w:rsidRPr="009F04FF">
              <w:t>Pathways and articulation</w:t>
            </w:r>
            <w:bookmarkEnd w:id="64"/>
            <w:r w:rsidRPr="009F04FF">
              <w:t xml:space="preserve"> </w:t>
            </w:r>
          </w:p>
        </w:tc>
        <w:tc>
          <w:tcPr>
            <w:tcW w:w="5692" w:type="dxa"/>
            <w:gridSpan w:val="2"/>
            <w:tcBorders>
              <w:left w:val="nil"/>
            </w:tcBorders>
            <w:shd w:val="clear" w:color="auto" w:fill="D9E2F3"/>
          </w:tcPr>
          <w:p w14:paraId="1E3F0DCF" w14:textId="77777777" w:rsidR="00982853" w:rsidRPr="009F04FF" w:rsidRDefault="00982853" w:rsidP="00D90ED4">
            <w:pPr>
              <w:pStyle w:val="Standard"/>
            </w:pPr>
          </w:p>
        </w:tc>
      </w:tr>
      <w:tr w:rsidR="00440E33" w:rsidRPr="00982853" w14:paraId="33F9A5B5" w14:textId="77777777" w:rsidTr="007025C3">
        <w:tc>
          <w:tcPr>
            <w:tcW w:w="3380" w:type="dxa"/>
          </w:tcPr>
          <w:p w14:paraId="779DBE11" w14:textId="77777777" w:rsidR="00440E33" w:rsidRPr="00440E33" w:rsidRDefault="00440E33" w:rsidP="00440E33"/>
        </w:tc>
        <w:tc>
          <w:tcPr>
            <w:tcW w:w="5692" w:type="dxa"/>
            <w:gridSpan w:val="2"/>
            <w:tcBorders>
              <w:bottom w:val="single" w:sz="4" w:space="0" w:color="auto"/>
            </w:tcBorders>
          </w:tcPr>
          <w:p w14:paraId="79918B7B" w14:textId="77777777" w:rsidR="00443867" w:rsidRPr="00196222" w:rsidRDefault="00443867" w:rsidP="00EC4EA5">
            <w:pPr>
              <w:pStyle w:val="Bodycopy"/>
            </w:pPr>
            <w:r w:rsidRPr="00196222">
              <w:t xml:space="preserve">Standard </w:t>
            </w:r>
            <w:r w:rsidR="00340A74">
              <w:t>5.10</w:t>
            </w:r>
            <w:r w:rsidRPr="00196222">
              <w:t xml:space="preserve"> AQTF 2021 Standards for Accredited Courses</w:t>
            </w:r>
          </w:p>
          <w:p w14:paraId="5FA0F0E2" w14:textId="77777777" w:rsidR="00124AF7" w:rsidRDefault="00124AF7" w:rsidP="00242716">
            <w:pPr>
              <w:pStyle w:val="Guidingtext"/>
            </w:pPr>
          </w:p>
          <w:p w14:paraId="3C45EA0A" w14:textId="77777777" w:rsidR="00124AF7" w:rsidRPr="00124AF7" w:rsidRDefault="00124AF7" w:rsidP="00242716">
            <w:pPr>
              <w:pStyle w:val="Guidingtext"/>
            </w:pPr>
            <w:r w:rsidRPr="00124AF7">
              <w:t xml:space="preserve">There are no formal articulation arrangements for this </w:t>
            </w:r>
            <w:r>
              <w:t>qualification</w:t>
            </w:r>
            <w:r w:rsidR="00532177">
              <w:t>.</w:t>
            </w:r>
          </w:p>
          <w:p w14:paraId="6130569A" w14:textId="77777777" w:rsidR="00124AF7" w:rsidRDefault="00532177" w:rsidP="00242716">
            <w:pPr>
              <w:pStyle w:val="Guidingtext"/>
            </w:pPr>
            <w:r>
              <w:t>Learners who complete units of competency</w:t>
            </w:r>
            <w:r w:rsidR="009D49D8">
              <w:t xml:space="preserve"> from endorsed training packages or accredited courses will be eligible for credit into other qualifications that contain those </w:t>
            </w:r>
            <w:r w:rsidR="0078280E">
              <w:t>units.</w:t>
            </w:r>
          </w:p>
          <w:p w14:paraId="3DF02FC9" w14:textId="1A2E9B16" w:rsidR="00863540" w:rsidRPr="00774F52" w:rsidRDefault="00D04362" w:rsidP="00242716">
            <w:pPr>
              <w:pStyle w:val="Guidingtext"/>
            </w:pPr>
            <w:r w:rsidRPr="00774F52">
              <w:t>This course includes the Nationally recognised skill set</w:t>
            </w:r>
            <w:r w:rsidR="008F039F">
              <w:t>,</w:t>
            </w:r>
            <w:r w:rsidR="00866B39">
              <w:t xml:space="preserve"> </w:t>
            </w:r>
            <w:r w:rsidR="00863540" w:rsidRPr="00774F52">
              <w:t>BSBSS00094</w:t>
            </w:r>
            <w:r w:rsidR="0025294C">
              <w:t xml:space="preserve"> </w:t>
            </w:r>
            <w:r w:rsidR="00863540" w:rsidRPr="00774F52">
              <w:t>Cyber Security Awareness Skill</w:t>
            </w:r>
            <w:r w:rsidR="00866B39">
              <w:t>.</w:t>
            </w:r>
            <w:r w:rsidR="00863540" w:rsidRPr="00774F52">
              <w:t xml:space="preserve"> </w:t>
            </w:r>
          </w:p>
          <w:p w14:paraId="5D9762FA" w14:textId="5E64AC59" w:rsidR="00863540" w:rsidRPr="00774F52" w:rsidRDefault="00665B66" w:rsidP="00242716">
            <w:pPr>
              <w:pStyle w:val="Guidingtext"/>
            </w:pPr>
            <w:r>
              <w:t xml:space="preserve">The </w:t>
            </w:r>
            <w:r w:rsidR="00FD56F1">
              <w:t xml:space="preserve">Enabling Streams provide </w:t>
            </w:r>
            <w:r w:rsidR="00863540" w:rsidRPr="00774F52">
              <w:t xml:space="preserve">a range of capability sets that cluster units that build skills and </w:t>
            </w:r>
            <w:r w:rsidR="00941AB7">
              <w:t>knowledge</w:t>
            </w:r>
            <w:r w:rsidR="00941AB7" w:rsidRPr="00774F52">
              <w:t xml:space="preserve"> </w:t>
            </w:r>
            <w:r w:rsidR="00863540" w:rsidRPr="00774F52">
              <w:t>for our students with tangible early entry job outcomes:</w:t>
            </w:r>
          </w:p>
          <w:p w14:paraId="13BCE6EA" w14:textId="77777777" w:rsidR="00863540" w:rsidRPr="00774F52" w:rsidRDefault="00863540" w:rsidP="00857B6F">
            <w:pPr>
              <w:pStyle w:val="ListBullet2"/>
            </w:pPr>
            <w:r w:rsidRPr="00774F52">
              <w:t xml:space="preserve">Technicians of the Future </w:t>
            </w:r>
          </w:p>
          <w:p w14:paraId="50F36D88" w14:textId="77777777" w:rsidR="00941AB7" w:rsidRDefault="00941AB7" w:rsidP="00857B6F">
            <w:pPr>
              <w:pStyle w:val="ListBullet2"/>
            </w:pPr>
            <w:r>
              <w:t xml:space="preserve">Hardware Technician </w:t>
            </w:r>
          </w:p>
          <w:p w14:paraId="25BDE209" w14:textId="77777777" w:rsidR="00863540" w:rsidRPr="00774F52" w:rsidRDefault="00863540" w:rsidP="00857B6F">
            <w:pPr>
              <w:pStyle w:val="ListBullet2"/>
            </w:pPr>
            <w:r w:rsidRPr="00774F52">
              <w:t>Networking</w:t>
            </w:r>
          </w:p>
          <w:p w14:paraId="00952EC4" w14:textId="77777777" w:rsidR="00863540" w:rsidRPr="00774F52" w:rsidRDefault="00863540" w:rsidP="00857B6F">
            <w:pPr>
              <w:pStyle w:val="ListBullet2"/>
            </w:pPr>
            <w:r w:rsidRPr="00774F52">
              <w:t>Communications Systems</w:t>
            </w:r>
          </w:p>
          <w:p w14:paraId="762FD138" w14:textId="77777777" w:rsidR="00863540" w:rsidRPr="00774F52" w:rsidRDefault="00863540" w:rsidP="00857B6F">
            <w:pPr>
              <w:pStyle w:val="ListBullet2"/>
              <w:rPr>
                <w:lang w:val="en-AU"/>
              </w:rPr>
            </w:pPr>
            <w:r w:rsidRPr="00774F52">
              <w:rPr>
                <w:lang w:val="en-AU"/>
              </w:rPr>
              <w:t>Wireless Generations</w:t>
            </w:r>
          </w:p>
          <w:p w14:paraId="237A3E25" w14:textId="77777777" w:rsidR="00863540" w:rsidRPr="00774F52" w:rsidRDefault="00863540" w:rsidP="00857B6F">
            <w:pPr>
              <w:pStyle w:val="ListBullet2"/>
            </w:pPr>
            <w:r w:rsidRPr="00774F52">
              <w:t>Cloud Computing</w:t>
            </w:r>
          </w:p>
          <w:p w14:paraId="23AEC691" w14:textId="77777777" w:rsidR="00863540" w:rsidRPr="00774F52" w:rsidRDefault="00863540" w:rsidP="00857B6F">
            <w:pPr>
              <w:pStyle w:val="ListBullet2"/>
              <w:rPr>
                <w:lang w:val="en-AU"/>
              </w:rPr>
            </w:pPr>
            <w:r w:rsidRPr="00774F52">
              <w:rPr>
                <w:lang w:val="en-AU"/>
              </w:rPr>
              <w:t>Internet of Things</w:t>
            </w:r>
          </w:p>
          <w:p w14:paraId="03047A34" w14:textId="77777777" w:rsidR="00863540" w:rsidRPr="00774F52" w:rsidRDefault="00863540" w:rsidP="00857B6F">
            <w:pPr>
              <w:pStyle w:val="ListBullet2"/>
            </w:pPr>
            <w:r w:rsidRPr="00774F52">
              <w:t>Industry 4.0</w:t>
            </w:r>
          </w:p>
          <w:p w14:paraId="354490AE" w14:textId="77777777" w:rsidR="00B970C1" w:rsidRPr="007B505B" w:rsidRDefault="00B970C1" w:rsidP="00242716">
            <w:pPr>
              <w:pStyle w:val="Guidingtext"/>
            </w:pPr>
            <w:r w:rsidRPr="007B505B">
              <w:t xml:space="preserve">This course aspires to provide </w:t>
            </w:r>
            <w:r>
              <w:t>learners with</w:t>
            </w:r>
            <w:r w:rsidRPr="007B505B">
              <w:t>:</w:t>
            </w:r>
          </w:p>
          <w:p w14:paraId="226F3B67" w14:textId="77777777" w:rsidR="00B970C1" w:rsidRPr="007B505B" w:rsidRDefault="00B970C1" w:rsidP="00857B6F">
            <w:pPr>
              <w:pStyle w:val="ListBullet2"/>
            </w:pPr>
            <w:r>
              <w:t xml:space="preserve">A solid foundation to apply for entry-level jobs requiring </w:t>
            </w:r>
            <w:r w:rsidRPr="007B505B">
              <w:t>diverse technology-based skill sets</w:t>
            </w:r>
          </w:p>
          <w:p w14:paraId="2046B03E" w14:textId="77777777" w:rsidR="00B970C1" w:rsidRPr="007B505B" w:rsidRDefault="00B970C1" w:rsidP="00857B6F">
            <w:pPr>
              <w:pStyle w:val="ListBullet2"/>
              <w:rPr>
                <w:lang w:val="en-AU"/>
              </w:rPr>
            </w:pPr>
            <w:r>
              <w:t>P</w:t>
            </w:r>
            <w:r w:rsidRPr="007B505B">
              <w:t>athway opportunities for post-secondary choices</w:t>
            </w:r>
            <w:r>
              <w:t xml:space="preserve"> including:</w:t>
            </w:r>
          </w:p>
          <w:p w14:paraId="52E3FB7C" w14:textId="77777777" w:rsidR="00B970C1" w:rsidRPr="007B505B" w:rsidRDefault="00B970C1" w:rsidP="00B60287">
            <w:pPr>
              <w:pStyle w:val="ListBullet2"/>
              <w:ind w:left="1003"/>
              <w:rPr>
                <w:lang w:val="en-AU"/>
              </w:rPr>
            </w:pPr>
            <w:r w:rsidRPr="007B505B">
              <w:t>workforce</w:t>
            </w:r>
          </w:p>
          <w:p w14:paraId="0F33B066" w14:textId="77777777" w:rsidR="00B970C1" w:rsidRPr="00671E86" w:rsidRDefault="00B970C1" w:rsidP="00B60287">
            <w:pPr>
              <w:pStyle w:val="ListBullet2"/>
              <w:ind w:left="1003"/>
              <w:rPr>
                <w:lang w:val="en-AU"/>
              </w:rPr>
            </w:pPr>
            <w:r w:rsidRPr="00671E86">
              <w:rPr>
                <w:lang w:val="en-AU"/>
              </w:rPr>
              <w:t>further vocational education and training potentially leading to higher education</w:t>
            </w:r>
          </w:p>
          <w:p w14:paraId="4BA9D62F" w14:textId="77777777" w:rsidR="00440E33" w:rsidRDefault="00277B8F" w:rsidP="00242716">
            <w:pPr>
              <w:pStyle w:val="Guidingtext"/>
              <w:rPr>
                <w:rStyle w:val="Hyperlink"/>
              </w:rPr>
            </w:pPr>
            <w:r w:rsidRPr="003D1CC7">
              <w:t xml:space="preserve">Refer to the </w:t>
            </w:r>
            <w:hyperlink r:id="rId31" w:history="1">
              <w:r w:rsidRPr="003D1CC7">
                <w:rPr>
                  <w:rStyle w:val="Hyperlink"/>
                </w:rPr>
                <w:t>AQF 2nd Edition, 2013 Pathways Policy</w:t>
              </w:r>
            </w:hyperlink>
          </w:p>
          <w:p w14:paraId="6E8D0B5B" w14:textId="77777777" w:rsidR="00A26E54" w:rsidRPr="009F04FF" w:rsidRDefault="00A26E54" w:rsidP="00242716">
            <w:pPr>
              <w:pStyle w:val="Guidingtext"/>
              <w:rPr>
                <w:rStyle w:val="Hyperlink"/>
                <w:i w:val="0"/>
                <w:color w:val="0070C0"/>
                <w:u w:val="none"/>
                <w14:textFill>
                  <w14:solidFill>
                    <w14:srgbClr w14:val="0070C0">
                      <w14:lumMod w14:val="75000"/>
                    </w14:srgbClr>
                  </w14:solidFill>
                </w14:textFill>
              </w:rPr>
            </w:pPr>
          </w:p>
        </w:tc>
      </w:tr>
      <w:tr w:rsidR="00440E33" w:rsidRPr="00982853" w14:paraId="48079220" w14:textId="77777777" w:rsidTr="007025C3">
        <w:tc>
          <w:tcPr>
            <w:tcW w:w="3380" w:type="dxa"/>
            <w:tcBorders>
              <w:right w:val="nil"/>
            </w:tcBorders>
            <w:shd w:val="clear" w:color="auto" w:fill="D9E2F3"/>
          </w:tcPr>
          <w:p w14:paraId="0B56F024" w14:textId="77777777" w:rsidR="00440E33" w:rsidRPr="009F04FF" w:rsidRDefault="00440E33" w:rsidP="005C1435">
            <w:pPr>
              <w:pStyle w:val="SectionBSubsection"/>
            </w:pPr>
            <w:bookmarkStart w:id="65" w:name="_Toc95831277"/>
            <w:r w:rsidRPr="009F04FF">
              <w:t>Ongoing monitoring and evaluation</w:t>
            </w:r>
            <w:bookmarkEnd w:id="65"/>
          </w:p>
        </w:tc>
        <w:tc>
          <w:tcPr>
            <w:tcW w:w="5692" w:type="dxa"/>
            <w:gridSpan w:val="2"/>
            <w:tcBorders>
              <w:left w:val="nil"/>
            </w:tcBorders>
            <w:shd w:val="clear" w:color="auto" w:fill="D9E2F3"/>
          </w:tcPr>
          <w:p w14:paraId="21475153" w14:textId="77777777" w:rsidR="00440E33" w:rsidRPr="009F04FF" w:rsidRDefault="00440E33" w:rsidP="00D90ED4">
            <w:pPr>
              <w:pStyle w:val="Standard"/>
            </w:pPr>
          </w:p>
        </w:tc>
      </w:tr>
      <w:tr w:rsidR="00982853" w:rsidRPr="00982853" w14:paraId="279F394A" w14:textId="77777777" w:rsidTr="007025C3">
        <w:tc>
          <w:tcPr>
            <w:tcW w:w="3380" w:type="dxa"/>
          </w:tcPr>
          <w:p w14:paraId="657DBF92" w14:textId="77777777" w:rsidR="00982853" w:rsidRPr="00440E33" w:rsidRDefault="00982853" w:rsidP="00440E33"/>
        </w:tc>
        <w:tc>
          <w:tcPr>
            <w:tcW w:w="5692" w:type="dxa"/>
            <w:gridSpan w:val="2"/>
          </w:tcPr>
          <w:p w14:paraId="242B3E19" w14:textId="77777777" w:rsidR="00A702B5" w:rsidRPr="0058137C" w:rsidRDefault="00A702B5" w:rsidP="00EC4EA5">
            <w:pPr>
              <w:pStyle w:val="Bodycopy"/>
            </w:pPr>
            <w:r w:rsidRPr="00A702B5">
              <w:t xml:space="preserve">Standard </w:t>
            </w:r>
            <w:r w:rsidR="00340A74">
              <w:t>5.15</w:t>
            </w:r>
            <w:r w:rsidRPr="00A702B5">
              <w:t xml:space="preserve"> AQTF 2021 </w:t>
            </w:r>
            <w:r w:rsidRPr="00171373">
              <w:t>Standards for Accredited Courses</w:t>
            </w:r>
          </w:p>
          <w:p w14:paraId="29FA1ACD" w14:textId="77777777" w:rsidR="005B5AEC" w:rsidRPr="005B5AEC" w:rsidRDefault="005B5AEC" w:rsidP="00242716">
            <w:pPr>
              <w:pStyle w:val="Guidingtext"/>
            </w:pPr>
            <w:r w:rsidRPr="005B5AEC">
              <w:t xml:space="preserve">Ongoing monitoring and evaluation of the </w:t>
            </w:r>
            <w:r w:rsidR="003F394A">
              <w:t xml:space="preserve">qualification </w:t>
            </w:r>
            <w:r w:rsidRPr="005B5AEC">
              <w:t>is the responsibility of the Curriculum Maintenance Manager</w:t>
            </w:r>
            <w:r w:rsidR="00776E81">
              <w:t xml:space="preserve"> for Business</w:t>
            </w:r>
            <w:r w:rsidR="00776E81" w:rsidRPr="005B5AEC">
              <w:t xml:space="preserve"> Industries</w:t>
            </w:r>
            <w:r w:rsidRPr="005B5AEC">
              <w:t xml:space="preserve">. </w:t>
            </w:r>
          </w:p>
          <w:p w14:paraId="7AE2FC84" w14:textId="77777777" w:rsidR="005B5AEC" w:rsidRPr="005B5AEC" w:rsidRDefault="005B5AEC" w:rsidP="00242716">
            <w:pPr>
              <w:pStyle w:val="Guidingtext"/>
            </w:pPr>
            <w:r w:rsidRPr="005B5AEC">
              <w:t>A formal review will take place once during the period of accreditation and will be informed by feedback from users of the curriculum and will consider at a minimum:</w:t>
            </w:r>
          </w:p>
          <w:p w14:paraId="70FE502E" w14:textId="77777777" w:rsidR="005B5AEC" w:rsidRPr="005B5AEC" w:rsidRDefault="005B5AEC" w:rsidP="00857B6F">
            <w:pPr>
              <w:pStyle w:val="ListBullet2"/>
            </w:pPr>
            <w:r w:rsidRPr="005B5AEC">
              <w:t>any changes required to meet emerging or developing needs</w:t>
            </w:r>
          </w:p>
          <w:p w14:paraId="6756FB35" w14:textId="77777777" w:rsidR="005B5AEC" w:rsidRDefault="00B229D6" w:rsidP="00857B6F">
            <w:pPr>
              <w:pStyle w:val="ListBullet2"/>
            </w:pPr>
            <w:r>
              <w:lastRenderedPageBreak/>
              <w:t>c</w:t>
            </w:r>
            <w:r w:rsidR="005B5AEC" w:rsidRPr="005B5AEC">
              <w:t>hanges to any units of competency from nationally endorsed training packages or accredited curricula.</w:t>
            </w:r>
          </w:p>
          <w:p w14:paraId="0EEFFBE5" w14:textId="77777777" w:rsidR="003E1F7B" w:rsidRPr="009F04FF" w:rsidRDefault="003E1F7B" w:rsidP="00242716">
            <w:pPr>
              <w:pStyle w:val="Guidingtext"/>
            </w:pPr>
            <w:r w:rsidRPr="00F25F04">
              <w:t xml:space="preserve">The Victorian Registration and Qualifications Authority (VRQA) will be notified of </w:t>
            </w:r>
            <w:r w:rsidR="00552253">
              <w:t xml:space="preserve">any </w:t>
            </w:r>
            <w:r w:rsidRPr="00EC7A3A">
              <w:t>significant changes to the course/s resulting from course monitoring and evaluation processes</w:t>
            </w:r>
            <w:r>
              <w:t>.</w:t>
            </w:r>
          </w:p>
        </w:tc>
      </w:tr>
    </w:tbl>
    <w:p w14:paraId="7108D8AA" w14:textId="77777777" w:rsidR="00C22645" w:rsidRDefault="00C22645" w:rsidP="0091296F">
      <w:pPr>
        <w:pStyle w:val="Heading1"/>
        <w:sectPr w:rsidR="00C22645" w:rsidSect="00CC4B32">
          <w:headerReference w:type="even" r:id="rId32"/>
          <w:headerReference w:type="default" r:id="rId33"/>
          <w:headerReference w:type="first" r:id="rId34"/>
          <w:pgSz w:w="11906" w:h="16838" w:code="9"/>
          <w:pgMar w:top="1440" w:right="1440" w:bottom="1440" w:left="1440" w:header="709" w:footer="567" w:gutter="0"/>
          <w:cols w:space="708"/>
          <w:docGrid w:linePitch="360"/>
        </w:sectPr>
      </w:pPr>
    </w:p>
    <w:p w14:paraId="7B6CDDCD" w14:textId="77777777" w:rsidR="00982853" w:rsidRPr="00982853" w:rsidRDefault="00982853" w:rsidP="0091296F">
      <w:pPr>
        <w:pStyle w:val="Heading1"/>
      </w:pPr>
      <w:bookmarkStart w:id="66" w:name="_Toc95831278"/>
      <w:r w:rsidRPr="00982853">
        <w:lastRenderedPageBreak/>
        <w:t>Section C—Units of competency</w:t>
      </w:r>
      <w:bookmarkEnd w:id="66"/>
      <w:r w:rsidRPr="00982853">
        <w:t xml:space="preserve"> </w:t>
      </w:r>
    </w:p>
    <w:p w14:paraId="2FE1EAF0" w14:textId="77777777" w:rsidR="00834D4B" w:rsidRPr="00477B0E" w:rsidRDefault="00834D4B" w:rsidP="00797311">
      <w:pPr>
        <w:pStyle w:val="SectionCsubsection"/>
        <w:rPr>
          <w:rStyle w:val="Strong"/>
          <w:b/>
          <w:bCs w:val="0"/>
          <w:szCs w:val="20"/>
        </w:rPr>
      </w:pPr>
      <w:r w:rsidRPr="00477B0E">
        <w:rPr>
          <w:rStyle w:val="Strong"/>
          <w:bCs w:val="0"/>
          <w:szCs w:val="20"/>
        </w:rPr>
        <w:t>The following units of competency can be accessed from the National Register of VET (See the National Register of VET</w:t>
      </w:r>
      <w:r>
        <w:rPr>
          <w:rStyle w:val="Strong"/>
          <w:bCs w:val="0"/>
          <w:szCs w:val="20"/>
        </w:rPr>
        <w:t>).</w:t>
      </w:r>
    </w:p>
    <w:p w14:paraId="69941A41" w14:textId="48EF12E5" w:rsidR="00BD7AC3" w:rsidRPr="00CC530F" w:rsidRDefault="00BD7AC3" w:rsidP="00797311">
      <w:pPr>
        <w:pStyle w:val="SectionCsubsection"/>
        <w:rPr>
          <w:rStyle w:val="Strong"/>
          <w:b/>
          <w:bCs w:val="0"/>
          <w:sz w:val="24"/>
        </w:rPr>
      </w:pPr>
      <w:r w:rsidRPr="00CC530F">
        <w:rPr>
          <w:rStyle w:val="Strong"/>
          <w:b/>
          <w:bCs w:val="0"/>
          <w:sz w:val="24"/>
        </w:rPr>
        <w:t>Endorsed training package units:</w:t>
      </w:r>
    </w:p>
    <w:p w14:paraId="71BB5BD7" w14:textId="77777777" w:rsidR="00BD7AC3" w:rsidRPr="00CC530F" w:rsidRDefault="00BD7AC3" w:rsidP="00797311">
      <w:pPr>
        <w:pStyle w:val="SectionCsubsection"/>
        <w:rPr>
          <w:rStyle w:val="Strong"/>
          <w:b/>
          <w:bCs w:val="0"/>
        </w:rPr>
      </w:pPr>
      <w:r w:rsidRPr="00CC530F">
        <w:rPr>
          <w:rStyle w:val="Strong"/>
          <w:b/>
          <w:bCs w:val="0"/>
        </w:rPr>
        <w:t xml:space="preserve">BSB - Business Services training package </w:t>
      </w:r>
    </w:p>
    <w:p w14:paraId="3BBF449C" w14:textId="77777777" w:rsidR="00BD7AC3" w:rsidRPr="00BD7AC3" w:rsidRDefault="00BD7AC3" w:rsidP="00797311">
      <w:pPr>
        <w:pStyle w:val="SectionCsubsection"/>
        <w:rPr>
          <w:rStyle w:val="Strong"/>
        </w:rPr>
      </w:pPr>
      <w:r w:rsidRPr="00BD7AC3">
        <w:rPr>
          <w:rStyle w:val="Strong"/>
        </w:rPr>
        <w:t>BSBXCS301 Protect own personal online profile from cyber security threats</w:t>
      </w:r>
    </w:p>
    <w:p w14:paraId="7DF4D93D" w14:textId="77777777" w:rsidR="004E55E2" w:rsidRDefault="004E55E2" w:rsidP="00797311">
      <w:pPr>
        <w:pStyle w:val="SectionCsubsection"/>
        <w:rPr>
          <w:rStyle w:val="Strong"/>
        </w:rPr>
      </w:pPr>
      <w:r w:rsidRPr="004E55E2">
        <w:rPr>
          <w:rStyle w:val="Strong"/>
        </w:rPr>
        <w:t xml:space="preserve">BSBXCS302 Identify and report online security threats </w:t>
      </w:r>
    </w:p>
    <w:p w14:paraId="33B7F81A" w14:textId="7C9868AE" w:rsidR="00BD7AC3" w:rsidRPr="00BD7AC3" w:rsidRDefault="00BD7AC3" w:rsidP="00797311">
      <w:pPr>
        <w:pStyle w:val="SectionCsubsection"/>
        <w:rPr>
          <w:rStyle w:val="Strong"/>
        </w:rPr>
      </w:pPr>
      <w:r w:rsidRPr="00BD7AC3">
        <w:rPr>
          <w:rStyle w:val="Strong"/>
        </w:rPr>
        <w:t>BSBXCS303 Securely manage personally identifiable information and workplace information</w:t>
      </w:r>
    </w:p>
    <w:p w14:paraId="70C10EB1" w14:textId="77777777" w:rsidR="00BD7AC3" w:rsidRDefault="00BD7AC3" w:rsidP="00797311">
      <w:pPr>
        <w:pStyle w:val="SectionCsubsection"/>
        <w:rPr>
          <w:rStyle w:val="Strong"/>
          <w:b/>
          <w:bCs w:val="0"/>
        </w:rPr>
      </w:pPr>
      <w:r w:rsidRPr="00BD7AC3">
        <w:rPr>
          <w:rStyle w:val="Strong"/>
        </w:rPr>
        <w:t>BSBXCS402 Promote workplace cyber security awareness and best practices</w:t>
      </w:r>
    </w:p>
    <w:p w14:paraId="33B5D8B6" w14:textId="52E68675" w:rsidR="00BD7AC3" w:rsidRPr="00BD7AC3" w:rsidRDefault="00BD7AC3" w:rsidP="00797311">
      <w:pPr>
        <w:pStyle w:val="SectionCsubsection"/>
        <w:rPr>
          <w:rStyle w:val="Strong"/>
        </w:rPr>
      </w:pPr>
      <w:r w:rsidRPr="00BD7AC3">
        <w:rPr>
          <w:rStyle w:val="Strong"/>
        </w:rPr>
        <w:t>BSBWHS211 Contribute to the health and safety of self and others</w:t>
      </w:r>
    </w:p>
    <w:p w14:paraId="62477ABB" w14:textId="77777777" w:rsidR="00BD7AC3" w:rsidRPr="00BD7AC3" w:rsidRDefault="00BD7AC3" w:rsidP="00797311">
      <w:pPr>
        <w:pStyle w:val="SectionCsubsection"/>
        <w:rPr>
          <w:rStyle w:val="Strong"/>
        </w:rPr>
      </w:pPr>
    </w:p>
    <w:p w14:paraId="6B3C561C" w14:textId="77777777" w:rsidR="00BD7AC3" w:rsidRPr="00CC530F" w:rsidRDefault="00BD7AC3" w:rsidP="00797311">
      <w:pPr>
        <w:pStyle w:val="SectionCsubsection"/>
        <w:rPr>
          <w:rStyle w:val="Strong"/>
          <w:b/>
          <w:bCs w:val="0"/>
        </w:rPr>
      </w:pPr>
      <w:r w:rsidRPr="00CC530F">
        <w:rPr>
          <w:rStyle w:val="Strong"/>
          <w:b/>
          <w:bCs w:val="0"/>
        </w:rPr>
        <w:t xml:space="preserve">ICT - Information and Communications Technology training package </w:t>
      </w:r>
    </w:p>
    <w:p w14:paraId="04C06BE2" w14:textId="77777777" w:rsidR="00BD7AC3" w:rsidRDefault="00BD7AC3" w:rsidP="00797311">
      <w:pPr>
        <w:pStyle w:val="SectionCsubsection"/>
        <w:rPr>
          <w:rStyle w:val="Strong"/>
        </w:rPr>
      </w:pPr>
      <w:r w:rsidRPr="00BD7AC3">
        <w:rPr>
          <w:rStyle w:val="Strong"/>
        </w:rPr>
        <w:t>ICTCLD301 Evaluate characteristics of cloud computing solutions and services</w:t>
      </w:r>
    </w:p>
    <w:p w14:paraId="4933D616" w14:textId="6E8A50E2" w:rsidR="004E55E2" w:rsidRPr="00BD7AC3" w:rsidRDefault="004E55E2" w:rsidP="00797311">
      <w:pPr>
        <w:pStyle w:val="SectionCsubsection"/>
        <w:rPr>
          <w:rStyle w:val="Strong"/>
        </w:rPr>
      </w:pPr>
      <w:r w:rsidRPr="004E55E2">
        <w:rPr>
          <w:rStyle w:val="Strong"/>
        </w:rPr>
        <w:t>ICTICT303 Connect internal hardware components</w:t>
      </w:r>
    </w:p>
    <w:p w14:paraId="64F76C61" w14:textId="77777777" w:rsidR="00BD7AC3" w:rsidRPr="00BD7AC3" w:rsidRDefault="00BD7AC3" w:rsidP="00797311">
      <w:pPr>
        <w:pStyle w:val="SectionCsubsection"/>
        <w:rPr>
          <w:rStyle w:val="Strong"/>
        </w:rPr>
      </w:pPr>
      <w:r w:rsidRPr="00BD7AC3">
        <w:rPr>
          <w:rStyle w:val="Strong"/>
        </w:rPr>
        <w:t>ICTSAS304 Provide basic system administration</w:t>
      </w:r>
    </w:p>
    <w:p w14:paraId="0305B6AF" w14:textId="77777777" w:rsidR="00BD7AC3" w:rsidRPr="00BD7AC3" w:rsidRDefault="00BD7AC3" w:rsidP="00797311">
      <w:pPr>
        <w:pStyle w:val="SectionCsubsection"/>
        <w:rPr>
          <w:rStyle w:val="Strong"/>
        </w:rPr>
      </w:pPr>
      <w:r w:rsidRPr="00BD7AC3">
        <w:rPr>
          <w:rStyle w:val="Strong"/>
        </w:rPr>
        <w:t>ICTSAS305 Provide ICT advice to clients</w:t>
      </w:r>
    </w:p>
    <w:p w14:paraId="0D3E0B34" w14:textId="77777777" w:rsidR="00BD7AC3" w:rsidRPr="00BD7AC3" w:rsidRDefault="00BD7AC3" w:rsidP="00797311">
      <w:pPr>
        <w:pStyle w:val="SectionCsubsection"/>
        <w:rPr>
          <w:rStyle w:val="Strong"/>
        </w:rPr>
      </w:pPr>
      <w:r w:rsidRPr="00BD7AC3">
        <w:rPr>
          <w:rStyle w:val="Strong"/>
        </w:rPr>
        <w:t>ICTSAS308 Run standard diagnostic tests</w:t>
      </w:r>
    </w:p>
    <w:p w14:paraId="20408324" w14:textId="77777777" w:rsidR="00BD7AC3" w:rsidRPr="00BD7AC3" w:rsidRDefault="00BD7AC3" w:rsidP="00797311">
      <w:pPr>
        <w:pStyle w:val="SectionCsubsection"/>
        <w:rPr>
          <w:rStyle w:val="Strong"/>
        </w:rPr>
      </w:pPr>
      <w:r w:rsidRPr="00BD7AC3">
        <w:rPr>
          <w:rStyle w:val="Strong"/>
        </w:rPr>
        <w:t>ICTSAS309 Maintain and repair ICT equipment and software</w:t>
      </w:r>
    </w:p>
    <w:p w14:paraId="65F3BDDB" w14:textId="77777777" w:rsidR="00BD7AC3" w:rsidRPr="00BD7AC3" w:rsidRDefault="00BD7AC3" w:rsidP="00797311">
      <w:pPr>
        <w:pStyle w:val="SectionCsubsection"/>
        <w:rPr>
          <w:rStyle w:val="Strong"/>
        </w:rPr>
      </w:pPr>
      <w:r w:rsidRPr="00BD7AC3">
        <w:rPr>
          <w:rStyle w:val="Strong"/>
        </w:rPr>
        <w:t>ICTSAS310 Install, configure and secure a small office or home office network</w:t>
      </w:r>
    </w:p>
    <w:p w14:paraId="52C75795" w14:textId="77777777" w:rsidR="00BD7AC3" w:rsidRPr="00BD7AC3" w:rsidRDefault="00BD7AC3" w:rsidP="00797311">
      <w:pPr>
        <w:pStyle w:val="SectionCsubsection"/>
        <w:rPr>
          <w:rStyle w:val="Strong"/>
        </w:rPr>
      </w:pPr>
      <w:r w:rsidRPr="00BD7AC3">
        <w:rPr>
          <w:rStyle w:val="Strong"/>
        </w:rPr>
        <w:t>ICTTEN202 Use hand and power tools</w:t>
      </w:r>
    </w:p>
    <w:p w14:paraId="4477C931" w14:textId="77777777" w:rsidR="00BD7AC3" w:rsidRPr="00BD7AC3" w:rsidRDefault="00BD7AC3" w:rsidP="00797311">
      <w:pPr>
        <w:pStyle w:val="SectionCsubsection"/>
        <w:rPr>
          <w:rStyle w:val="Strong"/>
        </w:rPr>
      </w:pPr>
      <w:r w:rsidRPr="00BD7AC3">
        <w:rPr>
          <w:rStyle w:val="Strong"/>
        </w:rPr>
        <w:t>ICTTEN207 Install and test internet protocol devices in convergence networks</w:t>
      </w:r>
    </w:p>
    <w:p w14:paraId="426E4361" w14:textId="77777777" w:rsidR="00BD7AC3" w:rsidRPr="00BD7AC3" w:rsidRDefault="00BD7AC3" w:rsidP="00797311">
      <w:pPr>
        <w:pStyle w:val="SectionCsubsection"/>
        <w:rPr>
          <w:rStyle w:val="Strong"/>
        </w:rPr>
      </w:pPr>
      <w:r w:rsidRPr="00BD7AC3">
        <w:rPr>
          <w:rStyle w:val="Strong"/>
        </w:rPr>
        <w:t>ICTTEN208 Use electrical skills when working with telecommunications networks</w:t>
      </w:r>
    </w:p>
    <w:p w14:paraId="1B1BAD44" w14:textId="77777777" w:rsidR="00BD7AC3" w:rsidRPr="00BD7AC3" w:rsidRDefault="00BD7AC3" w:rsidP="00797311">
      <w:pPr>
        <w:pStyle w:val="SectionCsubsection"/>
        <w:rPr>
          <w:rStyle w:val="Strong"/>
        </w:rPr>
      </w:pPr>
      <w:r w:rsidRPr="00BD7AC3">
        <w:rPr>
          <w:rStyle w:val="Strong"/>
        </w:rPr>
        <w:t>ICTTEN315 Determine and apply technologies within a telecommunications system</w:t>
      </w:r>
    </w:p>
    <w:p w14:paraId="0FD2D90E" w14:textId="77777777" w:rsidR="00BD7AC3" w:rsidRPr="00BD7AC3" w:rsidRDefault="00BD7AC3" w:rsidP="00797311">
      <w:pPr>
        <w:pStyle w:val="SectionCsubsection"/>
        <w:rPr>
          <w:rStyle w:val="Strong"/>
        </w:rPr>
      </w:pPr>
    </w:p>
    <w:p w14:paraId="2199EB52" w14:textId="77777777" w:rsidR="00BD7AC3" w:rsidRPr="00CC530F" w:rsidRDefault="00BD7AC3" w:rsidP="00797311">
      <w:pPr>
        <w:pStyle w:val="SectionCsubsection"/>
        <w:rPr>
          <w:rStyle w:val="Strong"/>
          <w:b/>
          <w:bCs w:val="0"/>
        </w:rPr>
      </w:pPr>
      <w:r w:rsidRPr="00CC530F">
        <w:rPr>
          <w:rStyle w:val="Strong"/>
          <w:b/>
          <w:bCs w:val="0"/>
        </w:rPr>
        <w:t xml:space="preserve">ICP – Printing and Graphic Arts training package </w:t>
      </w:r>
    </w:p>
    <w:p w14:paraId="28E568EE" w14:textId="77777777" w:rsidR="00BD7AC3" w:rsidRPr="00BD7AC3" w:rsidRDefault="00BD7AC3" w:rsidP="00797311">
      <w:pPr>
        <w:pStyle w:val="SectionCsubsection"/>
        <w:rPr>
          <w:rStyle w:val="Strong"/>
        </w:rPr>
      </w:pPr>
      <w:r w:rsidRPr="00BD7AC3">
        <w:rPr>
          <w:rStyle w:val="Strong"/>
        </w:rPr>
        <w:t>ICPPTD302 Set up and produce 3D prints</w:t>
      </w:r>
    </w:p>
    <w:p w14:paraId="03F73886" w14:textId="77777777" w:rsidR="00BD7AC3" w:rsidRPr="00BD7AC3" w:rsidRDefault="00BD7AC3" w:rsidP="00797311">
      <w:pPr>
        <w:pStyle w:val="SectionCsubsection"/>
        <w:rPr>
          <w:rStyle w:val="Strong"/>
        </w:rPr>
      </w:pPr>
    </w:p>
    <w:p w14:paraId="3E4019C9" w14:textId="77777777" w:rsidR="00BD7AC3" w:rsidRPr="00CC530F" w:rsidRDefault="00BD7AC3" w:rsidP="00797311">
      <w:pPr>
        <w:pStyle w:val="SectionCsubsection"/>
        <w:rPr>
          <w:rStyle w:val="Strong"/>
          <w:b/>
          <w:bCs w:val="0"/>
        </w:rPr>
      </w:pPr>
      <w:r w:rsidRPr="00CC530F">
        <w:rPr>
          <w:rStyle w:val="Strong"/>
          <w:b/>
          <w:bCs w:val="0"/>
        </w:rPr>
        <w:t xml:space="preserve">AVI - Aviation training package </w:t>
      </w:r>
    </w:p>
    <w:p w14:paraId="3C2A1B32" w14:textId="77777777" w:rsidR="00BD7AC3" w:rsidRPr="00BD7AC3" w:rsidRDefault="00BD7AC3" w:rsidP="00797311">
      <w:pPr>
        <w:pStyle w:val="SectionCsubsection"/>
        <w:rPr>
          <w:rStyle w:val="Strong"/>
        </w:rPr>
      </w:pPr>
      <w:r w:rsidRPr="00BD7AC3">
        <w:rPr>
          <w:rStyle w:val="Strong"/>
        </w:rPr>
        <w:t xml:space="preserve">AVIY0052 Control remote pilot aircraft systems on the ground </w:t>
      </w:r>
    </w:p>
    <w:p w14:paraId="36622B93" w14:textId="77777777" w:rsidR="00BD7AC3" w:rsidRPr="00BD7AC3" w:rsidRDefault="00BD7AC3" w:rsidP="00797311">
      <w:pPr>
        <w:pStyle w:val="SectionCsubsection"/>
        <w:rPr>
          <w:rStyle w:val="Strong"/>
        </w:rPr>
      </w:pPr>
      <w:r w:rsidRPr="00BD7AC3">
        <w:rPr>
          <w:rStyle w:val="Strong"/>
        </w:rPr>
        <w:t xml:space="preserve">AVIY0023 Launch, control and recover a remotely piloted aircraft </w:t>
      </w:r>
    </w:p>
    <w:p w14:paraId="6F2E7B25" w14:textId="77777777" w:rsidR="00BD7AC3" w:rsidRPr="00BD7AC3" w:rsidRDefault="00BD7AC3" w:rsidP="00797311">
      <w:pPr>
        <w:pStyle w:val="SectionCsubsection"/>
        <w:rPr>
          <w:rStyle w:val="Strong"/>
        </w:rPr>
      </w:pPr>
      <w:r w:rsidRPr="00BD7AC3">
        <w:rPr>
          <w:rStyle w:val="Strong"/>
        </w:rPr>
        <w:t>AVIE0003 Operate aeronautical radio</w:t>
      </w:r>
    </w:p>
    <w:p w14:paraId="653724FD" w14:textId="77777777" w:rsidR="00BD7AC3" w:rsidRDefault="00BD7AC3" w:rsidP="00797311">
      <w:pPr>
        <w:pStyle w:val="SectionCsubsection"/>
        <w:rPr>
          <w:rStyle w:val="Strong"/>
        </w:rPr>
      </w:pPr>
    </w:p>
    <w:p w14:paraId="4E0B1FBD" w14:textId="77777777" w:rsidR="00FC1E3B" w:rsidRPr="00D105B8" w:rsidRDefault="00FC1E3B" w:rsidP="00FC1E3B">
      <w:pPr>
        <w:rPr>
          <w:rFonts w:ascii="Arial" w:hAnsi="Arial" w:cs="Arial"/>
          <w:b/>
          <w:bCs/>
          <w:sz w:val="22"/>
          <w:szCs w:val="22"/>
        </w:rPr>
      </w:pPr>
      <w:r w:rsidRPr="00D105B8">
        <w:rPr>
          <w:rFonts w:ascii="Arial" w:hAnsi="Arial" w:cs="Arial"/>
          <w:b/>
          <w:bCs/>
          <w:sz w:val="22"/>
          <w:szCs w:val="22"/>
        </w:rPr>
        <w:t>C</w:t>
      </w:r>
      <w:r>
        <w:rPr>
          <w:rFonts w:ascii="Arial" w:hAnsi="Arial" w:cs="Arial"/>
          <w:b/>
          <w:bCs/>
          <w:sz w:val="22"/>
          <w:szCs w:val="22"/>
        </w:rPr>
        <w:t>P</w:t>
      </w:r>
      <w:r w:rsidRPr="00D105B8">
        <w:rPr>
          <w:rFonts w:ascii="Arial" w:hAnsi="Arial" w:cs="Arial"/>
          <w:b/>
          <w:bCs/>
          <w:sz w:val="22"/>
          <w:szCs w:val="22"/>
        </w:rPr>
        <w:t xml:space="preserve">C </w:t>
      </w:r>
      <w:r w:rsidRPr="003C3112">
        <w:rPr>
          <w:rFonts w:ascii="Arial" w:hAnsi="Arial" w:cs="Arial"/>
          <w:b/>
          <w:bCs/>
          <w:sz w:val="22"/>
          <w:szCs w:val="22"/>
        </w:rPr>
        <w:t>Construction, Plumbing and Services</w:t>
      </w:r>
      <w:r>
        <w:rPr>
          <w:rFonts w:ascii="Arial" w:hAnsi="Arial" w:cs="Arial"/>
          <w:b/>
          <w:bCs/>
          <w:sz w:val="22"/>
          <w:szCs w:val="22"/>
        </w:rPr>
        <w:t xml:space="preserve"> T</w:t>
      </w:r>
      <w:r w:rsidRPr="00D105B8">
        <w:rPr>
          <w:rFonts w:ascii="Arial" w:hAnsi="Arial" w:cs="Arial"/>
          <w:b/>
          <w:bCs/>
          <w:sz w:val="22"/>
          <w:szCs w:val="22"/>
        </w:rPr>
        <w:t xml:space="preserve">raining </w:t>
      </w:r>
      <w:r>
        <w:rPr>
          <w:rFonts w:ascii="Arial" w:hAnsi="Arial" w:cs="Arial"/>
          <w:b/>
          <w:bCs/>
          <w:sz w:val="22"/>
          <w:szCs w:val="22"/>
        </w:rPr>
        <w:t>P</w:t>
      </w:r>
      <w:r w:rsidRPr="00D105B8">
        <w:rPr>
          <w:rFonts w:ascii="Arial" w:hAnsi="Arial" w:cs="Arial"/>
          <w:b/>
          <w:bCs/>
          <w:sz w:val="22"/>
          <w:szCs w:val="22"/>
        </w:rPr>
        <w:t>ackage</w:t>
      </w:r>
    </w:p>
    <w:p w14:paraId="56E16998" w14:textId="77777777" w:rsidR="0012106A" w:rsidRPr="00691709" w:rsidRDefault="0012106A" w:rsidP="0012106A">
      <w:pPr>
        <w:pStyle w:val="SectionCsubsection"/>
        <w:rPr>
          <w:rStyle w:val="Strong"/>
          <w:szCs w:val="20"/>
        </w:rPr>
      </w:pPr>
      <w:r w:rsidRPr="00691709">
        <w:rPr>
          <w:rStyle w:val="Strong"/>
          <w:szCs w:val="20"/>
        </w:rPr>
        <w:t xml:space="preserve">CPCCWHS1001 Prepare to work safely in the construction industry </w:t>
      </w:r>
    </w:p>
    <w:p w14:paraId="293E1728" w14:textId="77777777" w:rsidR="00FC1E3B" w:rsidRPr="00F57AE4" w:rsidRDefault="00FC1E3B" w:rsidP="00F57AE4">
      <w:pPr>
        <w:rPr>
          <w:rFonts w:cs="Arial"/>
          <w:szCs w:val="22"/>
        </w:rPr>
      </w:pPr>
    </w:p>
    <w:p w14:paraId="18281FDE" w14:textId="77777777" w:rsidR="00F57AE4" w:rsidRDefault="00F57AE4" w:rsidP="00F57AE4">
      <w:pPr>
        <w:rPr>
          <w:rFonts w:ascii="Arial" w:hAnsi="Arial" w:cs="Arial"/>
          <w:b/>
          <w:bCs/>
          <w:sz w:val="22"/>
          <w:szCs w:val="22"/>
        </w:rPr>
      </w:pPr>
    </w:p>
    <w:p w14:paraId="04B5EF46" w14:textId="77777777" w:rsidR="00F57AE4" w:rsidRDefault="00F57AE4" w:rsidP="00F57AE4">
      <w:pPr>
        <w:rPr>
          <w:rFonts w:ascii="Arial" w:hAnsi="Arial" w:cs="Arial"/>
          <w:b/>
          <w:bCs/>
          <w:sz w:val="22"/>
          <w:szCs w:val="22"/>
        </w:rPr>
      </w:pPr>
    </w:p>
    <w:p w14:paraId="204DAE8C" w14:textId="565B3966" w:rsidR="008344EE" w:rsidRPr="00F57AE4" w:rsidRDefault="008344EE" w:rsidP="00F57AE4">
      <w:pPr>
        <w:rPr>
          <w:rFonts w:ascii="Arial" w:hAnsi="Arial" w:cs="Arial"/>
          <w:b/>
          <w:bCs/>
          <w:sz w:val="22"/>
          <w:szCs w:val="22"/>
        </w:rPr>
      </w:pPr>
      <w:r w:rsidRPr="00F57AE4">
        <w:rPr>
          <w:rFonts w:ascii="Arial" w:hAnsi="Arial" w:cs="Arial"/>
          <w:b/>
          <w:bCs/>
          <w:sz w:val="22"/>
          <w:szCs w:val="22"/>
        </w:rPr>
        <w:lastRenderedPageBreak/>
        <w:t>UEE Electrotechnology Training Package</w:t>
      </w:r>
    </w:p>
    <w:p w14:paraId="56AADC7B" w14:textId="18354E4E" w:rsidR="008344EE" w:rsidRPr="00BD7AC3" w:rsidRDefault="00F57AE4" w:rsidP="00797311">
      <w:pPr>
        <w:pStyle w:val="SectionCsubsection"/>
        <w:rPr>
          <w:rStyle w:val="Strong"/>
        </w:rPr>
      </w:pPr>
      <w:r w:rsidRPr="00F57AE4">
        <w:rPr>
          <w:rStyle w:val="Strong"/>
        </w:rPr>
        <w:t>UEEDV0012 Set up and configure the wireless capabilities of communications and data storage devices</w:t>
      </w:r>
    </w:p>
    <w:p w14:paraId="3BAB2E90" w14:textId="77777777" w:rsidR="00F57AE4" w:rsidRDefault="00F57AE4" w:rsidP="00641C06">
      <w:pPr>
        <w:rPr>
          <w:rFonts w:ascii="Arial" w:hAnsi="Arial" w:cs="Arial"/>
          <w:b/>
          <w:bCs/>
        </w:rPr>
      </w:pPr>
    </w:p>
    <w:p w14:paraId="252FFCC4" w14:textId="52A91583" w:rsidR="00641C06" w:rsidRPr="005D0396" w:rsidRDefault="00641C06" w:rsidP="00641C06">
      <w:pPr>
        <w:rPr>
          <w:rFonts w:ascii="Arial" w:hAnsi="Arial" w:cs="Arial"/>
          <w:b/>
          <w:bCs/>
        </w:rPr>
      </w:pPr>
      <w:r w:rsidRPr="005D0396">
        <w:rPr>
          <w:rFonts w:ascii="Arial" w:hAnsi="Arial" w:cs="Arial"/>
          <w:b/>
          <w:bCs/>
        </w:rPr>
        <w:t>Accredited course units</w:t>
      </w:r>
    </w:p>
    <w:p w14:paraId="0F92E324" w14:textId="77777777" w:rsidR="00BD7AC3" w:rsidRPr="00BD7AC3" w:rsidRDefault="00BD7AC3" w:rsidP="00797311">
      <w:pPr>
        <w:pStyle w:val="SectionCsubsection"/>
        <w:rPr>
          <w:rStyle w:val="Strong"/>
        </w:rPr>
      </w:pPr>
    </w:p>
    <w:p w14:paraId="11209EC4" w14:textId="77777777" w:rsidR="00BD7AC3" w:rsidRPr="00CC530F" w:rsidRDefault="00BD7AC3" w:rsidP="00797311">
      <w:pPr>
        <w:pStyle w:val="SectionCsubsection"/>
        <w:rPr>
          <w:rStyle w:val="Strong"/>
          <w:b/>
          <w:bCs w:val="0"/>
        </w:rPr>
      </w:pPr>
      <w:r w:rsidRPr="00CC530F">
        <w:rPr>
          <w:rStyle w:val="Strong"/>
          <w:b/>
          <w:bCs w:val="0"/>
        </w:rPr>
        <w:t>22527VIC - Certificate II in Integrated Technologies (Pre-vocational)</w:t>
      </w:r>
    </w:p>
    <w:p w14:paraId="36469194" w14:textId="77777777" w:rsidR="00022FE5" w:rsidRDefault="00022FE5" w:rsidP="00797311">
      <w:pPr>
        <w:pStyle w:val="SectionCsubsection"/>
        <w:rPr>
          <w:rStyle w:val="Strong"/>
        </w:rPr>
      </w:pPr>
    </w:p>
    <w:p w14:paraId="5F7CDB24" w14:textId="0BFBF264" w:rsidR="00691797" w:rsidRDefault="00691797" w:rsidP="00797311">
      <w:pPr>
        <w:pStyle w:val="SectionCsubsection"/>
        <w:rPr>
          <w:rStyle w:val="Strong"/>
        </w:rPr>
      </w:pPr>
      <w:r>
        <w:rPr>
          <w:rStyle w:val="Strong"/>
        </w:rPr>
        <w:t xml:space="preserve">VU22324 </w:t>
      </w:r>
      <w:r w:rsidRPr="00691797">
        <w:rPr>
          <w:rStyle w:val="Strong"/>
        </w:rPr>
        <w:t>Build a simple network and establish end to end connectivity</w:t>
      </w:r>
    </w:p>
    <w:p w14:paraId="2B779202" w14:textId="1A44E11D" w:rsidR="00BD7AC3" w:rsidRPr="00BD7AC3" w:rsidRDefault="00BD7AC3" w:rsidP="00797311">
      <w:pPr>
        <w:pStyle w:val="SectionCsubsection"/>
        <w:rPr>
          <w:rStyle w:val="Strong"/>
        </w:rPr>
      </w:pPr>
      <w:r w:rsidRPr="00BD7AC3">
        <w:rPr>
          <w:rStyle w:val="Strong"/>
        </w:rPr>
        <w:t>VU22338 Configure and program a basic robotic system</w:t>
      </w:r>
    </w:p>
    <w:p w14:paraId="2529112C" w14:textId="77777777" w:rsidR="00BD7AC3" w:rsidRPr="00BD7AC3" w:rsidRDefault="00BD7AC3" w:rsidP="00797311">
      <w:pPr>
        <w:pStyle w:val="SectionCsubsection"/>
        <w:rPr>
          <w:rStyle w:val="Strong"/>
        </w:rPr>
      </w:pPr>
      <w:r w:rsidRPr="00BD7AC3">
        <w:rPr>
          <w:rStyle w:val="Strong"/>
        </w:rPr>
        <w:t>VU22340 Use 3D printing to create products</w:t>
      </w:r>
    </w:p>
    <w:p w14:paraId="33849289" w14:textId="77777777" w:rsidR="00BD7AC3" w:rsidRPr="00BD7AC3" w:rsidRDefault="00BD7AC3" w:rsidP="00797311">
      <w:pPr>
        <w:pStyle w:val="SectionCsubsection"/>
        <w:rPr>
          <w:rStyle w:val="Strong"/>
        </w:rPr>
      </w:pPr>
      <w:r w:rsidRPr="00BD7AC3">
        <w:rPr>
          <w:rStyle w:val="Strong"/>
        </w:rPr>
        <w:t>VU22829 Install, set up and test an embedded control system</w:t>
      </w:r>
    </w:p>
    <w:p w14:paraId="7FF66B88" w14:textId="77777777" w:rsidR="00BD7AC3" w:rsidRPr="00BD7AC3" w:rsidRDefault="00BD7AC3" w:rsidP="00797311">
      <w:pPr>
        <w:pStyle w:val="SectionCsubsection"/>
        <w:rPr>
          <w:rStyle w:val="Strong"/>
        </w:rPr>
      </w:pPr>
    </w:p>
    <w:p w14:paraId="2B88317A" w14:textId="77777777" w:rsidR="00BD7AC3" w:rsidRPr="00BD7AC3" w:rsidRDefault="00BD7AC3" w:rsidP="00797311">
      <w:pPr>
        <w:pStyle w:val="SectionCsubsection"/>
        <w:rPr>
          <w:rStyle w:val="Strong"/>
        </w:rPr>
      </w:pPr>
    </w:p>
    <w:p w14:paraId="22DECC8B" w14:textId="5F80A5B0" w:rsidR="00BD7AC3" w:rsidRPr="001C63EE" w:rsidRDefault="00887E37" w:rsidP="00797311">
      <w:pPr>
        <w:pStyle w:val="SectionCsubsection"/>
        <w:rPr>
          <w:rStyle w:val="Strong"/>
          <w:b/>
          <w:bCs w:val="0"/>
        </w:rPr>
      </w:pPr>
      <w:r w:rsidRPr="001C63EE">
        <w:rPr>
          <w:rStyle w:val="Strong"/>
          <w:b/>
          <w:bCs w:val="0"/>
        </w:rPr>
        <w:t>22589</w:t>
      </w:r>
      <w:r w:rsidR="00BD7AC3" w:rsidRPr="001C63EE">
        <w:rPr>
          <w:rStyle w:val="Strong"/>
          <w:b/>
          <w:bCs w:val="0"/>
        </w:rPr>
        <w:t>VIC – Certificate III in Emerging Technologies</w:t>
      </w:r>
    </w:p>
    <w:p w14:paraId="5859C550" w14:textId="743C96D2" w:rsidR="00BD7AC3" w:rsidRPr="001C63EE" w:rsidRDefault="00887E37" w:rsidP="00797311">
      <w:pPr>
        <w:pStyle w:val="SectionCsubsection"/>
        <w:rPr>
          <w:rStyle w:val="Strong"/>
        </w:rPr>
      </w:pPr>
      <w:r w:rsidRPr="001C63EE">
        <w:rPr>
          <w:rStyle w:val="Strong"/>
        </w:rPr>
        <w:t>VU23136</w:t>
      </w:r>
      <w:r w:rsidR="00BD7AC3" w:rsidRPr="001C63EE">
        <w:rPr>
          <w:rStyle w:val="Strong"/>
        </w:rPr>
        <w:t xml:space="preserve"> Develop enterprise skills for solving workplace challenges</w:t>
      </w:r>
    </w:p>
    <w:p w14:paraId="06F37F95" w14:textId="4AD7D538" w:rsidR="00BD7AC3" w:rsidRPr="001C63EE" w:rsidRDefault="00887E37" w:rsidP="00797311">
      <w:pPr>
        <w:pStyle w:val="SectionCsubsection"/>
        <w:rPr>
          <w:rStyle w:val="Strong"/>
        </w:rPr>
      </w:pPr>
      <w:r w:rsidRPr="001C63EE">
        <w:rPr>
          <w:rStyle w:val="Strong"/>
        </w:rPr>
        <w:t>VU23137</w:t>
      </w:r>
      <w:r w:rsidR="00BD7AC3" w:rsidRPr="001C63EE">
        <w:rPr>
          <w:rStyle w:val="Strong"/>
        </w:rPr>
        <w:t xml:space="preserve"> Apply enterprise skills in a team to develop solutions to workplace problems  </w:t>
      </w:r>
    </w:p>
    <w:p w14:paraId="467231B9" w14:textId="0372264B" w:rsidR="00BD7AC3" w:rsidRPr="001C63EE" w:rsidRDefault="00887E37" w:rsidP="00797311">
      <w:pPr>
        <w:pStyle w:val="SectionCsubsection"/>
        <w:rPr>
          <w:rStyle w:val="Strong"/>
        </w:rPr>
      </w:pPr>
      <w:r w:rsidRPr="001C63EE">
        <w:rPr>
          <w:rStyle w:val="Strong"/>
        </w:rPr>
        <w:t>VU23142</w:t>
      </w:r>
      <w:r w:rsidR="00BD7AC3" w:rsidRPr="001C63EE">
        <w:rPr>
          <w:rStyle w:val="Strong"/>
        </w:rPr>
        <w:t xml:space="preserve"> Investigate applications for smart cities technology</w:t>
      </w:r>
    </w:p>
    <w:p w14:paraId="25EA61B2" w14:textId="56BB8E8D" w:rsidR="00BD7AC3" w:rsidRPr="001C63EE" w:rsidRDefault="00887E37" w:rsidP="00797311">
      <w:pPr>
        <w:pStyle w:val="SectionCsubsection"/>
        <w:rPr>
          <w:rStyle w:val="Strong"/>
        </w:rPr>
      </w:pPr>
      <w:r w:rsidRPr="001C63EE">
        <w:rPr>
          <w:rStyle w:val="Strong"/>
        </w:rPr>
        <w:t>VU23143</w:t>
      </w:r>
      <w:r w:rsidR="00BD7AC3" w:rsidRPr="001C63EE">
        <w:rPr>
          <w:rStyle w:val="Strong"/>
        </w:rPr>
        <w:t xml:space="preserve"> </w:t>
      </w:r>
      <w:r w:rsidR="00797311" w:rsidRPr="001C63EE">
        <w:rPr>
          <w:rStyle w:val="Strong"/>
        </w:rPr>
        <w:t>Investigate</w:t>
      </w:r>
      <w:r w:rsidR="00BD7AC3" w:rsidRPr="001C63EE">
        <w:rPr>
          <w:rStyle w:val="Strong"/>
        </w:rPr>
        <w:t xml:space="preserve"> block chain technology uses and application</w:t>
      </w:r>
    </w:p>
    <w:p w14:paraId="2BB2BB30" w14:textId="6A2A0EB3" w:rsidR="00BD7AC3" w:rsidRPr="001C63EE" w:rsidRDefault="00887E37" w:rsidP="00797311">
      <w:pPr>
        <w:pStyle w:val="SectionCsubsection"/>
        <w:rPr>
          <w:rStyle w:val="Strong"/>
        </w:rPr>
      </w:pPr>
      <w:r w:rsidRPr="001C63EE">
        <w:rPr>
          <w:rStyle w:val="Strong"/>
        </w:rPr>
        <w:t>VU23144</w:t>
      </w:r>
      <w:r w:rsidR="00BD7AC3" w:rsidRPr="001C63EE">
        <w:rPr>
          <w:rStyle w:val="Strong"/>
        </w:rPr>
        <w:t xml:space="preserve"> </w:t>
      </w:r>
      <w:r w:rsidR="00797311" w:rsidRPr="001C63EE">
        <w:rPr>
          <w:rStyle w:val="Strong"/>
        </w:rPr>
        <w:t xml:space="preserve">Determine </w:t>
      </w:r>
      <w:r w:rsidR="00BD7AC3" w:rsidRPr="001C63EE">
        <w:rPr>
          <w:rStyle w:val="Strong"/>
        </w:rPr>
        <w:t>uses for artificial intelligence with robotic process automation tools</w:t>
      </w:r>
    </w:p>
    <w:p w14:paraId="02C3EBE5" w14:textId="29E6C62C" w:rsidR="00BD7AC3" w:rsidRPr="001C63EE" w:rsidRDefault="00887E37" w:rsidP="00797311">
      <w:pPr>
        <w:pStyle w:val="SectionCsubsection"/>
        <w:rPr>
          <w:rStyle w:val="Strong"/>
        </w:rPr>
      </w:pPr>
      <w:r w:rsidRPr="001C63EE">
        <w:rPr>
          <w:rStyle w:val="Strong"/>
        </w:rPr>
        <w:t>VU23145</w:t>
      </w:r>
      <w:r w:rsidR="00BD7AC3" w:rsidRPr="001C63EE">
        <w:rPr>
          <w:rStyle w:val="Strong"/>
        </w:rPr>
        <w:t xml:space="preserve"> Investigate wearable objects and app innovations</w:t>
      </w:r>
    </w:p>
    <w:p w14:paraId="313D604C" w14:textId="6A194B95" w:rsidR="00BD7AC3" w:rsidRPr="001C63EE" w:rsidRDefault="00887E37" w:rsidP="00797311">
      <w:pPr>
        <w:pStyle w:val="SectionCsubsection"/>
        <w:rPr>
          <w:rStyle w:val="Strong"/>
        </w:rPr>
      </w:pPr>
      <w:r w:rsidRPr="001C63EE">
        <w:rPr>
          <w:rStyle w:val="Strong"/>
        </w:rPr>
        <w:t>VU23146</w:t>
      </w:r>
      <w:r w:rsidR="00BD7AC3" w:rsidRPr="001C63EE">
        <w:rPr>
          <w:rStyle w:val="Strong"/>
        </w:rPr>
        <w:t xml:space="preserve"> Plan and design a wearable object or app component</w:t>
      </w:r>
    </w:p>
    <w:p w14:paraId="1AA40E9E" w14:textId="1E6D8DBC" w:rsidR="00BD7AC3" w:rsidRPr="001C63EE" w:rsidRDefault="00887E37" w:rsidP="00797311">
      <w:pPr>
        <w:pStyle w:val="SectionCsubsection"/>
        <w:rPr>
          <w:rStyle w:val="Strong"/>
        </w:rPr>
      </w:pPr>
      <w:r w:rsidRPr="001C63EE">
        <w:rPr>
          <w:rStyle w:val="Strong"/>
        </w:rPr>
        <w:t>VU23147</w:t>
      </w:r>
      <w:r w:rsidR="00BD7AC3" w:rsidRPr="001C63EE">
        <w:rPr>
          <w:rStyle w:val="Strong"/>
        </w:rPr>
        <w:t xml:space="preserve"> Develop code for the design of wearable objects and apps</w:t>
      </w:r>
    </w:p>
    <w:p w14:paraId="22D18710" w14:textId="4531BF6F" w:rsidR="00BD7AC3" w:rsidRPr="001C63EE" w:rsidRDefault="00887E37" w:rsidP="00797311">
      <w:pPr>
        <w:pStyle w:val="SectionCsubsection"/>
        <w:rPr>
          <w:rStyle w:val="Strong"/>
        </w:rPr>
      </w:pPr>
      <w:r w:rsidRPr="001C63EE">
        <w:rPr>
          <w:rStyle w:val="Strong"/>
        </w:rPr>
        <w:t>VU23148</w:t>
      </w:r>
      <w:r w:rsidR="00BD7AC3" w:rsidRPr="001C63EE">
        <w:rPr>
          <w:rStyle w:val="Strong"/>
        </w:rPr>
        <w:t xml:space="preserve"> Test and evaluate a wearable object or app</w:t>
      </w:r>
    </w:p>
    <w:p w14:paraId="5B37251C" w14:textId="27379A78" w:rsidR="00BD7AC3" w:rsidRPr="001C63EE" w:rsidRDefault="00887E37" w:rsidP="00797311">
      <w:pPr>
        <w:pStyle w:val="SectionCsubsection"/>
        <w:rPr>
          <w:rStyle w:val="Strong"/>
        </w:rPr>
      </w:pPr>
      <w:r w:rsidRPr="001C63EE">
        <w:rPr>
          <w:rStyle w:val="Strong"/>
        </w:rPr>
        <w:t>VU23149</w:t>
      </w:r>
      <w:r w:rsidR="00BD7AC3" w:rsidRPr="001C63EE">
        <w:rPr>
          <w:rStyle w:val="Strong"/>
        </w:rPr>
        <w:t xml:space="preserve"> Investigate robotic systems</w:t>
      </w:r>
    </w:p>
    <w:p w14:paraId="6D979B21" w14:textId="66918419" w:rsidR="00BD7AC3" w:rsidRPr="001C63EE" w:rsidRDefault="00887E37" w:rsidP="00797311">
      <w:pPr>
        <w:pStyle w:val="SectionCsubsection"/>
        <w:rPr>
          <w:rStyle w:val="Strong"/>
        </w:rPr>
      </w:pPr>
      <w:r w:rsidRPr="001C63EE">
        <w:rPr>
          <w:rStyle w:val="Strong"/>
        </w:rPr>
        <w:t>VU23150</w:t>
      </w:r>
      <w:r w:rsidR="00BD7AC3" w:rsidRPr="001C63EE">
        <w:rPr>
          <w:rStyle w:val="Strong"/>
        </w:rPr>
        <w:t xml:space="preserve"> Design a basic robotic solution for a specific problem</w:t>
      </w:r>
    </w:p>
    <w:p w14:paraId="0B364EDC" w14:textId="3FF920C4" w:rsidR="003F224A" w:rsidRPr="00BD7AC3" w:rsidRDefault="00887E37" w:rsidP="00797311">
      <w:pPr>
        <w:pStyle w:val="SectionCsubsection"/>
        <w:rPr>
          <w:rStyle w:val="Strong"/>
        </w:rPr>
      </w:pPr>
      <w:r w:rsidRPr="001C63EE">
        <w:rPr>
          <w:rStyle w:val="Strong"/>
        </w:rPr>
        <w:t>VU23164</w:t>
      </w:r>
      <w:r w:rsidR="00BD7AC3" w:rsidRPr="001C63EE">
        <w:rPr>
          <w:rStyle w:val="Strong"/>
        </w:rPr>
        <w:t xml:space="preserve"> Explore and prepare for 3D printing in industry</w:t>
      </w:r>
    </w:p>
    <w:p w14:paraId="3625529E" w14:textId="77777777" w:rsidR="00BD7AC3" w:rsidRPr="00BD7AC3" w:rsidRDefault="00BD7AC3" w:rsidP="00797311">
      <w:pPr>
        <w:pStyle w:val="SectionCsubsection"/>
        <w:rPr>
          <w:rStyle w:val="Strong"/>
        </w:rPr>
      </w:pPr>
    </w:p>
    <w:p w14:paraId="3D7BFCE7" w14:textId="77777777" w:rsidR="00982853" w:rsidRDefault="00982853" w:rsidP="00797311">
      <w:pPr>
        <w:pStyle w:val="SectionCsubsection"/>
        <w:rPr>
          <w:rStyle w:val="Strong"/>
          <w:b/>
          <w:bCs w:val="0"/>
          <w:sz w:val="24"/>
        </w:rPr>
      </w:pPr>
      <w:r w:rsidRPr="00CC530F">
        <w:rPr>
          <w:rStyle w:val="Strong"/>
          <w:b/>
          <w:bCs w:val="0"/>
          <w:sz w:val="24"/>
        </w:rPr>
        <w:t>Units of competency developed for the course</w:t>
      </w:r>
      <w:r w:rsidR="004C10B7" w:rsidRPr="00CC530F">
        <w:rPr>
          <w:rStyle w:val="Strong"/>
          <w:b/>
          <w:bCs w:val="0"/>
          <w:sz w:val="24"/>
        </w:rPr>
        <w:t>/s</w:t>
      </w:r>
    </w:p>
    <w:p w14:paraId="595CE579" w14:textId="77777777" w:rsidR="00654CCE" w:rsidRDefault="00654CCE" w:rsidP="00797311">
      <w:pPr>
        <w:pStyle w:val="SectionCsubsection"/>
        <w:rPr>
          <w:rStyle w:val="Strong"/>
          <w:b/>
          <w:bCs w:val="0"/>
          <w:sz w:val="24"/>
        </w:rPr>
      </w:pPr>
      <w:r w:rsidRPr="00477B0E">
        <w:rPr>
          <w:rStyle w:val="Strong"/>
          <w:szCs w:val="20"/>
        </w:rPr>
        <w:t>The following units of competency are contained in Section C for those units originating in this course.</w:t>
      </w:r>
    </w:p>
    <w:p w14:paraId="68D967B5" w14:textId="1BBC10BC" w:rsidR="00045B5E" w:rsidRPr="001C63EE" w:rsidRDefault="00193398" w:rsidP="00797311">
      <w:pPr>
        <w:pStyle w:val="SectionCsubsection"/>
        <w:rPr>
          <w:rStyle w:val="Strong"/>
        </w:rPr>
      </w:pPr>
      <w:r w:rsidRPr="001C63EE">
        <w:rPr>
          <w:rStyle w:val="Strong"/>
        </w:rPr>
        <w:t>VU23151</w:t>
      </w:r>
      <w:r w:rsidR="00045B5E" w:rsidRPr="001C63EE">
        <w:rPr>
          <w:rStyle w:val="Strong"/>
        </w:rPr>
        <w:t xml:space="preserve"> </w:t>
      </w:r>
      <w:r w:rsidR="003D2399" w:rsidRPr="001C63EE">
        <w:rPr>
          <w:rStyle w:val="Strong"/>
        </w:rPr>
        <w:t>Develop a career plan for technology and digital futures</w:t>
      </w:r>
    </w:p>
    <w:p w14:paraId="776C8482" w14:textId="39E22D31" w:rsidR="00045B5E" w:rsidRPr="001C63EE" w:rsidRDefault="00193398" w:rsidP="00797311">
      <w:pPr>
        <w:pStyle w:val="SectionCsubsection"/>
        <w:rPr>
          <w:rStyle w:val="Strong"/>
        </w:rPr>
      </w:pPr>
      <w:r w:rsidRPr="001C63EE">
        <w:rPr>
          <w:rStyle w:val="Strong"/>
        </w:rPr>
        <w:t>VU23152</w:t>
      </w:r>
      <w:r w:rsidR="00045B5E" w:rsidRPr="001C63EE">
        <w:rPr>
          <w:rStyle w:val="Strong"/>
        </w:rPr>
        <w:t xml:space="preserve"> </w:t>
      </w:r>
      <w:r w:rsidR="00A90D4C" w:rsidRPr="001C63EE">
        <w:rPr>
          <w:rStyle w:val="Strong"/>
        </w:rPr>
        <w:t>Present</w:t>
      </w:r>
      <w:r w:rsidR="00045B5E" w:rsidRPr="001C63EE">
        <w:rPr>
          <w:rStyle w:val="Strong"/>
        </w:rPr>
        <w:t xml:space="preserve"> information to support decision making using common business applications </w:t>
      </w:r>
    </w:p>
    <w:p w14:paraId="192475CD" w14:textId="583D4127" w:rsidR="00045B5E" w:rsidRPr="001C63EE" w:rsidRDefault="00193398" w:rsidP="00797311">
      <w:pPr>
        <w:pStyle w:val="SectionCsubsection"/>
        <w:rPr>
          <w:rStyle w:val="Strong"/>
        </w:rPr>
      </w:pPr>
      <w:r w:rsidRPr="001C63EE">
        <w:rPr>
          <w:rStyle w:val="Strong"/>
        </w:rPr>
        <w:t>VU23153</w:t>
      </w:r>
      <w:r w:rsidR="00045B5E" w:rsidRPr="001C63EE">
        <w:rPr>
          <w:rStyle w:val="Strong"/>
        </w:rPr>
        <w:t xml:space="preserve"> </w:t>
      </w:r>
      <w:r w:rsidR="002D2341" w:rsidRPr="001C63EE">
        <w:rPr>
          <w:rStyle w:val="Strong"/>
        </w:rPr>
        <w:t xml:space="preserve">Explore evolving technology and impact </w:t>
      </w:r>
      <w:r w:rsidR="008F5431" w:rsidRPr="001C63EE">
        <w:rPr>
          <w:rStyle w:val="Strong"/>
        </w:rPr>
        <w:t>on</w:t>
      </w:r>
      <w:r w:rsidR="002D2341" w:rsidRPr="001C63EE">
        <w:rPr>
          <w:rStyle w:val="Strong"/>
        </w:rPr>
        <w:t xml:space="preserve"> jobs</w:t>
      </w:r>
    </w:p>
    <w:p w14:paraId="26C7F5A4" w14:textId="68A08309" w:rsidR="00045B5E" w:rsidRPr="001C63EE" w:rsidRDefault="00193398" w:rsidP="00797311">
      <w:pPr>
        <w:pStyle w:val="SectionCsubsection"/>
        <w:rPr>
          <w:rStyle w:val="Strong"/>
        </w:rPr>
      </w:pPr>
      <w:r w:rsidRPr="001C63EE">
        <w:rPr>
          <w:rStyle w:val="Strong"/>
        </w:rPr>
        <w:t>VU23156</w:t>
      </w:r>
      <w:r w:rsidR="00045B5E" w:rsidRPr="001C63EE">
        <w:rPr>
          <w:rStyle w:val="Strong"/>
        </w:rPr>
        <w:t xml:space="preserve"> Explore the role of cloud computing in business</w:t>
      </w:r>
    </w:p>
    <w:p w14:paraId="602768F2" w14:textId="07446FA8" w:rsidR="00045B5E" w:rsidRPr="001C63EE" w:rsidRDefault="008E5B54" w:rsidP="00797311">
      <w:pPr>
        <w:pStyle w:val="SectionCsubsection"/>
        <w:rPr>
          <w:rStyle w:val="Strong"/>
        </w:rPr>
      </w:pPr>
      <w:r w:rsidRPr="001C63EE">
        <w:rPr>
          <w:rStyle w:val="Strong"/>
        </w:rPr>
        <w:t>VU23161</w:t>
      </w:r>
      <w:r w:rsidR="00045B5E" w:rsidRPr="001C63EE">
        <w:rPr>
          <w:rStyle w:val="Strong"/>
        </w:rPr>
        <w:t xml:space="preserve"> Understand organisational applications of Industry 4.0 concepts and technologies  </w:t>
      </w:r>
    </w:p>
    <w:p w14:paraId="62F1F9FB" w14:textId="184F76E2" w:rsidR="00045B5E" w:rsidRPr="001C63EE" w:rsidRDefault="008E5B54" w:rsidP="00797311">
      <w:pPr>
        <w:pStyle w:val="SectionCsubsection"/>
        <w:rPr>
          <w:rStyle w:val="Strong"/>
        </w:rPr>
      </w:pPr>
      <w:r w:rsidRPr="001C63EE">
        <w:rPr>
          <w:rStyle w:val="Strong"/>
        </w:rPr>
        <w:lastRenderedPageBreak/>
        <w:t>VU23162</w:t>
      </w:r>
      <w:r w:rsidR="00045B5E" w:rsidRPr="001C63EE">
        <w:rPr>
          <w:rStyle w:val="Strong"/>
        </w:rPr>
        <w:t xml:space="preserve"> Use additive manufacturing technologies to produce an industry specified component </w:t>
      </w:r>
    </w:p>
    <w:p w14:paraId="78100BDD" w14:textId="3F90C9E9" w:rsidR="00045B5E" w:rsidRPr="001C63EE" w:rsidRDefault="008E5B54" w:rsidP="00797311">
      <w:pPr>
        <w:pStyle w:val="SectionCsubsection"/>
        <w:rPr>
          <w:rStyle w:val="Strong"/>
        </w:rPr>
      </w:pPr>
      <w:r w:rsidRPr="001C63EE">
        <w:rPr>
          <w:rStyle w:val="Strong"/>
        </w:rPr>
        <w:t>VU23163</w:t>
      </w:r>
      <w:r w:rsidR="00045B5E" w:rsidRPr="001C63EE">
        <w:rPr>
          <w:rStyle w:val="Strong"/>
        </w:rPr>
        <w:t xml:space="preserve"> Modify, test and evaluate an industry specified component </w:t>
      </w:r>
    </w:p>
    <w:p w14:paraId="1AA41CE4" w14:textId="077997A8" w:rsidR="00045B5E" w:rsidRPr="001C63EE" w:rsidRDefault="00193398" w:rsidP="00797311">
      <w:pPr>
        <w:pStyle w:val="SectionCsubsection"/>
        <w:rPr>
          <w:rStyle w:val="Strong"/>
        </w:rPr>
      </w:pPr>
      <w:r w:rsidRPr="001C63EE">
        <w:rPr>
          <w:rStyle w:val="Strong"/>
        </w:rPr>
        <w:t>VU23154</w:t>
      </w:r>
      <w:r w:rsidR="00045B5E" w:rsidRPr="001C63EE">
        <w:rPr>
          <w:rStyle w:val="Strong"/>
        </w:rPr>
        <w:t xml:space="preserve"> </w:t>
      </w:r>
      <w:r w:rsidR="00327D31" w:rsidRPr="001C63EE">
        <w:rPr>
          <w:rStyle w:val="Strong"/>
        </w:rPr>
        <w:t>Investigate</w:t>
      </w:r>
      <w:r w:rsidR="00045B5E" w:rsidRPr="001C63EE">
        <w:rPr>
          <w:rStyle w:val="Strong"/>
        </w:rPr>
        <w:t xml:space="preserve"> technician work of the future</w:t>
      </w:r>
    </w:p>
    <w:p w14:paraId="24F51732" w14:textId="441098B3" w:rsidR="00045B5E" w:rsidRPr="001C63EE" w:rsidRDefault="00193398" w:rsidP="00797311">
      <w:pPr>
        <w:pStyle w:val="SectionCsubsection"/>
        <w:rPr>
          <w:rStyle w:val="Strong"/>
        </w:rPr>
      </w:pPr>
      <w:r w:rsidRPr="001C63EE">
        <w:rPr>
          <w:rStyle w:val="Strong"/>
        </w:rPr>
        <w:t>VU23158</w:t>
      </w:r>
      <w:r w:rsidR="00045B5E" w:rsidRPr="001C63EE">
        <w:rPr>
          <w:rStyle w:val="Strong"/>
        </w:rPr>
        <w:t xml:space="preserve"> Explore the Internet of Things (IoT) in industry</w:t>
      </w:r>
    </w:p>
    <w:p w14:paraId="69878DC3" w14:textId="33CBE718" w:rsidR="00045B5E" w:rsidRPr="001C63EE" w:rsidRDefault="00045B5E" w:rsidP="00797311">
      <w:pPr>
        <w:pStyle w:val="SectionCsubsection"/>
        <w:rPr>
          <w:rStyle w:val="Strong"/>
        </w:rPr>
      </w:pPr>
      <w:r w:rsidRPr="001C63EE">
        <w:rPr>
          <w:rStyle w:val="Strong"/>
        </w:rPr>
        <w:t>VU2</w:t>
      </w:r>
      <w:r w:rsidR="00430E20" w:rsidRPr="001C63EE">
        <w:rPr>
          <w:rStyle w:val="Strong"/>
        </w:rPr>
        <w:t>3159</w:t>
      </w:r>
      <w:r w:rsidRPr="001C63EE">
        <w:rPr>
          <w:rStyle w:val="Strong"/>
        </w:rPr>
        <w:t xml:space="preserve"> Select, program and refine an IoT solution for use in a home or small business</w:t>
      </w:r>
    </w:p>
    <w:p w14:paraId="10565F50" w14:textId="403F66FB" w:rsidR="00045B5E" w:rsidRPr="001C63EE" w:rsidRDefault="00193398" w:rsidP="00797311">
      <w:pPr>
        <w:pStyle w:val="SectionCsubsection"/>
        <w:rPr>
          <w:rStyle w:val="Strong"/>
        </w:rPr>
      </w:pPr>
      <w:r w:rsidRPr="001C63EE">
        <w:rPr>
          <w:rStyle w:val="Strong"/>
        </w:rPr>
        <w:t>VU231</w:t>
      </w:r>
      <w:r w:rsidR="00430E20" w:rsidRPr="001C63EE">
        <w:rPr>
          <w:rStyle w:val="Strong"/>
        </w:rPr>
        <w:t>60</w:t>
      </w:r>
      <w:r w:rsidR="00045B5E" w:rsidRPr="001C63EE">
        <w:rPr>
          <w:rStyle w:val="Strong"/>
        </w:rPr>
        <w:t xml:space="preserve"> Test and evaluate vulnerabilities and mitigate threats for IoT solutions</w:t>
      </w:r>
    </w:p>
    <w:p w14:paraId="5C9341FF" w14:textId="13C1E237" w:rsidR="00045B5E" w:rsidRPr="001C63EE" w:rsidRDefault="00193398" w:rsidP="00797311">
      <w:pPr>
        <w:pStyle w:val="SectionCsubsection"/>
        <w:rPr>
          <w:rStyle w:val="Strong"/>
        </w:rPr>
      </w:pPr>
      <w:r w:rsidRPr="001C63EE">
        <w:rPr>
          <w:rStyle w:val="Strong"/>
        </w:rPr>
        <w:t>VU23157</w:t>
      </w:r>
      <w:r w:rsidR="00045B5E" w:rsidRPr="001C63EE">
        <w:rPr>
          <w:rStyle w:val="Strong"/>
        </w:rPr>
        <w:t xml:space="preserve"> Support the implementation of a cloud computing technology</w:t>
      </w:r>
    </w:p>
    <w:p w14:paraId="29246597" w14:textId="3B0E0CB7" w:rsidR="00045B5E" w:rsidRPr="00CC530F" w:rsidRDefault="00193398" w:rsidP="00797311">
      <w:pPr>
        <w:pStyle w:val="SectionCsubsection"/>
        <w:rPr>
          <w:rStyle w:val="Strong"/>
        </w:rPr>
      </w:pPr>
      <w:r w:rsidRPr="001C63EE">
        <w:rPr>
          <w:rStyle w:val="Strong"/>
        </w:rPr>
        <w:t>VU23155</w:t>
      </w:r>
      <w:r w:rsidR="00045B5E" w:rsidRPr="001C63EE">
        <w:rPr>
          <w:rStyle w:val="Strong"/>
        </w:rPr>
        <w:t xml:space="preserve"> Evaluate the impacts of the generations of wireless technologies</w:t>
      </w:r>
    </w:p>
    <w:p w14:paraId="3E1DCD72" w14:textId="77777777" w:rsidR="00045B5E" w:rsidRDefault="00045B5E" w:rsidP="00797311">
      <w:pPr>
        <w:pStyle w:val="SectionCsubsection"/>
        <w:rPr>
          <w:rStyle w:val="Strong"/>
          <w:b/>
          <w:bCs w:val="0"/>
        </w:rPr>
      </w:pPr>
    </w:p>
    <w:p w14:paraId="1EEA5A64" w14:textId="77777777" w:rsidR="00045B5E" w:rsidRDefault="00045B5E" w:rsidP="00797311">
      <w:pPr>
        <w:pStyle w:val="SectionCsubsection"/>
        <w:rPr>
          <w:rStyle w:val="Strong"/>
          <w:b/>
          <w:bCs w:val="0"/>
        </w:rPr>
      </w:pPr>
    </w:p>
    <w:p w14:paraId="439C53A5" w14:textId="185F6675" w:rsidR="00045B5E" w:rsidRPr="00045B5E" w:rsidRDefault="00045B5E" w:rsidP="00797311">
      <w:pPr>
        <w:pStyle w:val="SectionCsubsection"/>
        <w:rPr>
          <w:rStyle w:val="Strong"/>
          <w:b/>
          <w:bCs w:val="0"/>
        </w:rPr>
        <w:sectPr w:rsidR="00045B5E" w:rsidRPr="00045B5E" w:rsidSect="00CC4B32">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561B09" w:rsidRPr="00982853" w14:paraId="0472CEE8" w14:textId="77777777" w:rsidTr="0050126E">
        <w:trPr>
          <w:trHeight w:val="1021"/>
        </w:trPr>
        <w:tc>
          <w:tcPr>
            <w:tcW w:w="2977" w:type="dxa"/>
            <w:gridSpan w:val="2"/>
          </w:tcPr>
          <w:p w14:paraId="7D450BC5" w14:textId="77777777" w:rsidR="00561B09" w:rsidRPr="008D3185" w:rsidRDefault="00561B09" w:rsidP="00797311">
            <w:pPr>
              <w:pStyle w:val="SectionCsubsection"/>
            </w:pPr>
            <w:r w:rsidRPr="008D3185">
              <w:lastRenderedPageBreak/>
              <w:t>UNIT CODE</w:t>
            </w:r>
          </w:p>
        </w:tc>
        <w:tc>
          <w:tcPr>
            <w:tcW w:w="6095" w:type="dxa"/>
            <w:gridSpan w:val="2"/>
          </w:tcPr>
          <w:p w14:paraId="5CE18717" w14:textId="1D16BCBF" w:rsidR="00561B09" w:rsidRPr="001C63EE" w:rsidRDefault="00193398" w:rsidP="00242716">
            <w:pPr>
              <w:pStyle w:val="Guidingtext"/>
            </w:pPr>
            <w:r w:rsidRPr="001C63EE">
              <w:t>VU23151</w:t>
            </w:r>
          </w:p>
          <w:p w14:paraId="53086761" w14:textId="77777777" w:rsidR="00561B09" w:rsidRPr="001C63EE" w:rsidRDefault="00561B09" w:rsidP="00242716">
            <w:pPr>
              <w:pStyle w:val="Guidingtext"/>
            </w:pPr>
          </w:p>
        </w:tc>
      </w:tr>
      <w:tr w:rsidR="00561B09" w:rsidRPr="00982853" w14:paraId="0C2E543A" w14:textId="77777777" w:rsidTr="0050126E">
        <w:trPr>
          <w:trHeight w:val="1021"/>
        </w:trPr>
        <w:tc>
          <w:tcPr>
            <w:tcW w:w="2977" w:type="dxa"/>
            <w:gridSpan w:val="2"/>
          </w:tcPr>
          <w:p w14:paraId="43784584" w14:textId="77777777" w:rsidR="00561B09" w:rsidRPr="008D3185" w:rsidRDefault="00561B09" w:rsidP="00797311">
            <w:pPr>
              <w:pStyle w:val="SectionCsubsection"/>
            </w:pPr>
            <w:r w:rsidRPr="008D3185">
              <w:t>UNIT TITLE</w:t>
            </w:r>
          </w:p>
        </w:tc>
        <w:tc>
          <w:tcPr>
            <w:tcW w:w="6095" w:type="dxa"/>
            <w:gridSpan w:val="2"/>
          </w:tcPr>
          <w:p w14:paraId="780FAB5F" w14:textId="52F1FBFC" w:rsidR="00D923BA" w:rsidRPr="00FD2D2C" w:rsidRDefault="00D923BA" w:rsidP="00242716">
            <w:pPr>
              <w:pStyle w:val="Guidingtext"/>
            </w:pPr>
            <w:bookmarkStart w:id="67" w:name="_Hlk89414004"/>
            <w:r w:rsidRPr="00FD2D2C">
              <w:t xml:space="preserve">Develop a career plan </w:t>
            </w:r>
            <w:r w:rsidR="00D81187" w:rsidRPr="00FD2D2C">
              <w:t>for technology and digital futures</w:t>
            </w:r>
            <w:bookmarkEnd w:id="67"/>
          </w:p>
        </w:tc>
      </w:tr>
      <w:tr w:rsidR="00561B09" w:rsidRPr="00982853" w14:paraId="353CE094" w14:textId="77777777" w:rsidTr="0050126E">
        <w:tc>
          <w:tcPr>
            <w:tcW w:w="2977" w:type="dxa"/>
            <w:gridSpan w:val="2"/>
          </w:tcPr>
          <w:p w14:paraId="6861DA28" w14:textId="77777777" w:rsidR="00561B09" w:rsidRPr="008D3185" w:rsidRDefault="00561B09" w:rsidP="00797311">
            <w:pPr>
              <w:pStyle w:val="SectionCsubsection"/>
            </w:pPr>
            <w:r w:rsidRPr="008D3185">
              <w:t>APPLICATION</w:t>
            </w:r>
          </w:p>
        </w:tc>
        <w:tc>
          <w:tcPr>
            <w:tcW w:w="6095" w:type="dxa"/>
            <w:gridSpan w:val="2"/>
          </w:tcPr>
          <w:p w14:paraId="0CFB2D5D" w14:textId="64D96C61" w:rsidR="00561B09" w:rsidRPr="00B72BA2" w:rsidRDefault="00561B09" w:rsidP="00242716">
            <w:pPr>
              <w:pStyle w:val="Guidingtext"/>
            </w:pPr>
            <w:r w:rsidRPr="00B72BA2">
              <w:t>This unit describes the performance outcomes, skills and knowledge required to navigate multiple careers and meet the challenges of the rapidly changing world of work.  It includes assessing personal interests, capabilities, passions and aspirations to identify potential career and educational pathways resulting in the development of a career action plan and portfolio.</w:t>
            </w:r>
          </w:p>
          <w:p w14:paraId="1B0813CA" w14:textId="77777777" w:rsidR="00561B09" w:rsidRPr="00B72BA2" w:rsidRDefault="00561B09" w:rsidP="00242716">
            <w:pPr>
              <w:pStyle w:val="Guidingtext"/>
            </w:pPr>
            <w:r w:rsidRPr="00B72BA2">
              <w:t xml:space="preserve">It requires the ability to collect and synthesis information to make informed career and educational pathway decisions. </w:t>
            </w:r>
          </w:p>
          <w:p w14:paraId="1FEBFF68" w14:textId="77777777" w:rsidR="00561B09" w:rsidRPr="00B72BA2" w:rsidRDefault="00561B09" w:rsidP="00242716">
            <w:pPr>
              <w:pStyle w:val="Guidingtext"/>
            </w:pPr>
            <w:r w:rsidRPr="00B72BA2">
              <w:t xml:space="preserve">The unit applies to individuals investigating the linkages between personal attributes and, educational and career pathways.  </w:t>
            </w:r>
          </w:p>
          <w:p w14:paraId="3BB1F626" w14:textId="77777777" w:rsidR="00561B09" w:rsidRPr="00B72BA2" w:rsidRDefault="00561B09" w:rsidP="00242716">
            <w:pPr>
              <w:pStyle w:val="Guidingtext"/>
            </w:pPr>
            <w:r w:rsidRPr="00B72BA2">
              <w:t>No occupational licensing, legislative, regulatory or certification requirements apply to this unit at the time of publication.</w:t>
            </w:r>
          </w:p>
        </w:tc>
      </w:tr>
      <w:tr w:rsidR="00561B09" w:rsidRPr="00982853" w14:paraId="36D3CB4A" w14:textId="77777777" w:rsidTr="0050126E">
        <w:tc>
          <w:tcPr>
            <w:tcW w:w="2977" w:type="dxa"/>
            <w:gridSpan w:val="2"/>
          </w:tcPr>
          <w:p w14:paraId="7B806042" w14:textId="77777777" w:rsidR="00561B09" w:rsidRPr="009F04FF" w:rsidRDefault="00561B09" w:rsidP="00797311">
            <w:pPr>
              <w:pStyle w:val="SectionCsubsection"/>
            </w:pPr>
            <w:r w:rsidRPr="00367922">
              <w:t>ELEMENTS</w:t>
            </w:r>
          </w:p>
        </w:tc>
        <w:tc>
          <w:tcPr>
            <w:tcW w:w="6095" w:type="dxa"/>
            <w:gridSpan w:val="2"/>
          </w:tcPr>
          <w:p w14:paraId="06F9C3A8" w14:textId="77777777" w:rsidR="00561B09" w:rsidRPr="009F04FF" w:rsidRDefault="00561B09" w:rsidP="00797311">
            <w:pPr>
              <w:pStyle w:val="SectionCsubsection"/>
            </w:pPr>
            <w:r w:rsidRPr="00367922">
              <w:t>PERFORMANCE</w:t>
            </w:r>
            <w:r w:rsidRPr="009F04FF">
              <w:t xml:space="preserve"> </w:t>
            </w:r>
            <w:r w:rsidRPr="00367922">
              <w:t>CRITERIA</w:t>
            </w:r>
          </w:p>
        </w:tc>
      </w:tr>
      <w:tr w:rsidR="00561B09" w:rsidRPr="00982853" w14:paraId="4923671E" w14:textId="77777777" w:rsidTr="0050126E">
        <w:tc>
          <w:tcPr>
            <w:tcW w:w="2977" w:type="dxa"/>
            <w:gridSpan w:val="2"/>
          </w:tcPr>
          <w:p w14:paraId="762AA5C1" w14:textId="77777777" w:rsidR="00561B09" w:rsidRPr="00285F15" w:rsidRDefault="00561B09" w:rsidP="0050126E">
            <w:pPr>
              <w:pStyle w:val="CKTableBullet210pt"/>
              <w:numPr>
                <w:ilvl w:val="0"/>
                <w:numId w:val="0"/>
              </w:numPr>
              <w:rPr>
                <w:i/>
                <w:iCs/>
              </w:rPr>
            </w:pPr>
            <w:r w:rsidRPr="00285F15">
              <w:rPr>
                <w:i/>
                <w:iCs/>
              </w:rPr>
              <w:t>Elements describe the essential outcomes of a unit of competency.</w:t>
            </w:r>
          </w:p>
        </w:tc>
        <w:tc>
          <w:tcPr>
            <w:tcW w:w="6095" w:type="dxa"/>
            <w:gridSpan w:val="2"/>
          </w:tcPr>
          <w:p w14:paraId="5D25CF14" w14:textId="77777777" w:rsidR="00561B09" w:rsidRPr="00285F15" w:rsidRDefault="00561B09" w:rsidP="0050126E">
            <w:pPr>
              <w:pStyle w:val="CKTableBullet210pt"/>
              <w:numPr>
                <w:ilvl w:val="0"/>
                <w:numId w:val="0"/>
              </w:numPr>
              <w:rPr>
                <w:i/>
                <w:iCs/>
              </w:rPr>
            </w:pPr>
            <w:r w:rsidRPr="00285F15">
              <w:rPr>
                <w:i/>
                <w:iCs/>
              </w:rPr>
              <w:t>Performance criteria describe the required performance needed to demonstrate achievement of the element.</w:t>
            </w:r>
          </w:p>
          <w:p w14:paraId="0E8616BF" w14:textId="77777777" w:rsidR="00561B09" w:rsidRPr="00285F15" w:rsidRDefault="00561B09" w:rsidP="0050126E">
            <w:pPr>
              <w:pStyle w:val="CKTableBullet210pt"/>
              <w:numPr>
                <w:ilvl w:val="0"/>
                <w:numId w:val="0"/>
              </w:numPr>
              <w:rPr>
                <w:i/>
                <w:iCs/>
              </w:rPr>
            </w:pPr>
            <w:r w:rsidRPr="00285F15">
              <w:rPr>
                <w:i/>
                <w:iCs/>
              </w:rPr>
              <w:t>Assessment of performance is to be consistent with the evidence guide.</w:t>
            </w:r>
          </w:p>
        </w:tc>
      </w:tr>
      <w:tr w:rsidR="00561B09" w:rsidRPr="00982853" w14:paraId="70D97077" w14:textId="77777777" w:rsidTr="0050126E">
        <w:tc>
          <w:tcPr>
            <w:tcW w:w="460" w:type="dxa"/>
            <w:vMerge w:val="restart"/>
          </w:tcPr>
          <w:p w14:paraId="6E37B98B" w14:textId="77777777" w:rsidR="00561B09" w:rsidRPr="00FA4D21" w:rsidRDefault="00561B09" w:rsidP="00EC4EA5">
            <w:pPr>
              <w:pStyle w:val="Bodycopy"/>
            </w:pPr>
            <w:r w:rsidRPr="00FA4D21">
              <w:t>1</w:t>
            </w:r>
          </w:p>
        </w:tc>
        <w:tc>
          <w:tcPr>
            <w:tcW w:w="2517" w:type="dxa"/>
            <w:vMerge w:val="restart"/>
          </w:tcPr>
          <w:p w14:paraId="6AD60CEB" w14:textId="77777777" w:rsidR="00561B09" w:rsidRPr="00516452" w:rsidRDefault="00561B09" w:rsidP="00242716">
            <w:pPr>
              <w:pStyle w:val="Guidingtext"/>
            </w:pPr>
            <w:r w:rsidRPr="00516452">
              <w:t>Conduct self-assessment</w:t>
            </w:r>
          </w:p>
        </w:tc>
        <w:tc>
          <w:tcPr>
            <w:tcW w:w="567" w:type="dxa"/>
          </w:tcPr>
          <w:p w14:paraId="30BA844A" w14:textId="77777777" w:rsidR="00561B09" w:rsidRPr="00FA4D21" w:rsidRDefault="00561B09" w:rsidP="00EC4EA5">
            <w:pPr>
              <w:pStyle w:val="Bodycopy"/>
            </w:pPr>
            <w:r w:rsidRPr="00FA4D21">
              <w:t>1.1</w:t>
            </w:r>
          </w:p>
        </w:tc>
        <w:tc>
          <w:tcPr>
            <w:tcW w:w="5528" w:type="dxa"/>
          </w:tcPr>
          <w:p w14:paraId="7E71DA87" w14:textId="77777777" w:rsidR="00561B09" w:rsidRPr="00B72BA2" w:rsidRDefault="00561B09" w:rsidP="00242716">
            <w:pPr>
              <w:pStyle w:val="Guidingtext"/>
            </w:pPr>
            <w:r w:rsidRPr="00B72BA2">
              <w:t xml:space="preserve">Identify personal interests, capabilities, passions and career aspirations </w:t>
            </w:r>
          </w:p>
        </w:tc>
      </w:tr>
      <w:tr w:rsidR="00561B09" w:rsidRPr="001E207C" w14:paraId="7C6D983E" w14:textId="77777777" w:rsidTr="0050126E">
        <w:tc>
          <w:tcPr>
            <w:tcW w:w="460" w:type="dxa"/>
            <w:vMerge/>
          </w:tcPr>
          <w:p w14:paraId="60BC7625" w14:textId="77777777" w:rsidR="00561B09" w:rsidRPr="009F04FF" w:rsidRDefault="00561B09" w:rsidP="00EC4EA5">
            <w:pPr>
              <w:pStyle w:val="Bodycopy"/>
            </w:pPr>
          </w:p>
        </w:tc>
        <w:tc>
          <w:tcPr>
            <w:tcW w:w="2517" w:type="dxa"/>
            <w:vMerge/>
          </w:tcPr>
          <w:p w14:paraId="390D5F74" w14:textId="77777777" w:rsidR="00561B09" w:rsidRPr="00516452" w:rsidRDefault="00561B09" w:rsidP="00242716">
            <w:pPr>
              <w:pStyle w:val="Guidingtext"/>
            </w:pPr>
          </w:p>
        </w:tc>
        <w:tc>
          <w:tcPr>
            <w:tcW w:w="567" w:type="dxa"/>
          </w:tcPr>
          <w:p w14:paraId="5113C233" w14:textId="77777777" w:rsidR="00561B09" w:rsidRPr="001E207C" w:rsidRDefault="00561B09" w:rsidP="00EC4EA5">
            <w:pPr>
              <w:pStyle w:val="Bodycopy"/>
            </w:pPr>
            <w:r w:rsidRPr="001E207C">
              <w:t>1.2</w:t>
            </w:r>
          </w:p>
        </w:tc>
        <w:tc>
          <w:tcPr>
            <w:tcW w:w="5528" w:type="dxa"/>
          </w:tcPr>
          <w:p w14:paraId="7E0E0F4A" w14:textId="77777777" w:rsidR="00561B09" w:rsidRPr="00B72BA2" w:rsidRDefault="00561B09" w:rsidP="00242716">
            <w:pPr>
              <w:pStyle w:val="Guidingtext"/>
            </w:pPr>
            <w:r w:rsidRPr="00B72BA2">
              <w:t>Explain how self-concept can impact on personal, educational and career goals and decisions</w:t>
            </w:r>
          </w:p>
        </w:tc>
      </w:tr>
      <w:tr w:rsidR="00561B09" w:rsidRPr="001E207C" w14:paraId="67ECA8E4" w14:textId="77777777" w:rsidTr="0050126E">
        <w:tc>
          <w:tcPr>
            <w:tcW w:w="460" w:type="dxa"/>
            <w:vMerge/>
          </w:tcPr>
          <w:p w14:paraId="13768739" w14:textId="77777777" w:rsidR="00561B09" w:rsidRPr="001E207C" w:rsidRDefault="00561B09" w:rsidP="00EC4EA5">
            <w:pPr>
              <w:pStyle w:val="Bodycopy"/>
            </w:pPr>
          </w:p>
        </w:tc>
        <w:tc>
          <w:tcPr>
            <w:tcW w:w="2517" w:type="dxa"/>
            <w:vMerge/>
          </w:tcPr>
          <w:p w14:paraId="452E638F" w14:textId="77777777" w:rsidR="00561B09" w:rsidRPr="00516452" w:rsidRDefault="00561B09" w:rsidP="00242716">
            <w:pPr>
              <w:pStyle w:val="Guidingtext"/>
            </w:pPr>
          </w:p>
        </w:tc>
        <w:tc>
          <w:tcPr>
            <w:tcW w:w="567" w:type="dxa"/>
          </w:tcPr>
          <w:p w14:paraId="1FAE343A" w14:textId="77777777" w:rsidR="00561B09" w:rsidRPr="001E207C" w:rsidRDefault="00561B09" w:rsidP="00EC4EA5">
            <w:pPr>
              <w:pStyle w:val="Bodycopy"/>
            </w:pPr>
            <w:r w:rsidRPr="001E207C">
              <w:t>1.3</w:t>
            </w:r>
          </w:p>
        </w:tc>
        <w:tc>
          <w:tcPr>
            <w:tcW w:w="5528" w:type="dxa"/>
          </w:tcPr>
          <w:p w14:paraId="79164F49" w14:textId="77777777" w:rsidR="00561B09" w:rsidRPr="00B72BA2" w:rsidRDefault="00561B09" w:rsidP="00242716">
            <w:pPr>
              <w:pStyle w:val="Guidingtext"/>
            </w:pPr>
            <w:r w:rsidRPr="00B72BA2">
              <w:t>Outline behaviours and attitudes that contribute to achieving our personal and career goals</w:t>
            </w:r>
          </w:p>
        </w:tc>
      </w:tr>
      <w:tr w:rsidR="00561B09" w:rsidRPr="001E207C" w14:paraId="7C863F99" w14:textId="77777777" w:rsidTr="0050126E">
        <w:tc>
          <w:tcPr>
            <w:tcW w:w="460" w:type="dxa"/>
            <w:vMerge/>
          </w:tcPr>
          <w:p w14:paraId="7D1818F4" w14:textId="77777777" w:rsidR="00561B09" w:rsidRPr="001E207C" w:rsidRDefault="00561B09" w:rsidP="00EC4EA5">
            <w:pPr>
              <w:pStyle w:val="Bodycopy"/>
            </w:pPr>
          </w:p>
        </w:tc>
        <w:tc>
          <w:tcPr>
            <w:tcW w:w="2517" w:type="dxa"/>
            <w:vMerge/>
          </w:tcPr>
          <w:p w14:paraId="20823896" w14:textId="77777777" w:rsidR="00561B09" w:rsidRPr="00516452" w:rsidRDefault="00561B09" w:rsidP="00242716">
            <w:pPr>
              <w:pStyle w:val="Guidingtext"/>
            </w:pPr>
          </w:p>
        </w:tc>
        <w:tc>
          <w:tcPr>
            <w:tcW w:w="567" w:type="dxa"/>
          </w:tcPr>
          <w:p w14:paraId="3EC1945B" w14:textId="77777777" w:rsidR="00561B09" w:rsidRPr="001E207C" w:rsidRDefault="00561B09" w:rsidP="00EC4EA5">
            <w:pPr>
              <w:pStyle w:val="Bodycopy"/>
            </w:pPr>
            <w:r w:rsidRPr="001E207C">
              <w:t>1.4</w:t>
            </w:r>
          </w:p>
        </w:tc>
        <w:tc>
          <w:tcPr>
            <w:tcW w:w="5528" w:type="dxa"/>
          </w:tcPr>
          <w:p w14:paraId="236533F0" w14:textId="77777777" w:rsidR="00561B09" w:rsidRPr="00B72BA2" w:rsidRDefault="00561B09" w:rsidP="00242716">
            <w:pPr>
              <w:pStyle w:val="Guidingtext"/>
            </w:pPr>
            <w:r w:rsidRPr="00B72BA2">
              <w:t xml:space="preserve">Discover and summarise the impact of gender bias and stereotype influences when exploring career options  </w:t>
            </w:r>
          </w:p>
        </w:tc>
      </w:tr>
      <w:tr w:rsidR="00561B09" w:rsidRPr="001E207C" w14:paraId="37E963FC" w14:textId="77777777" w:rsidTr="0050126E">
        <w:tc>
          <w:tcPr>
            <w:tcW w:w="460" w:type="dxa"/>
            <w:vMerge/>
          </w:tcPr>
          <w:p w14:paraId="4542C060" w14:textId="77777777" w:rsidR="00561B09" w:rsidRPr="001E207C" w:rsidRDefault="00561B09" w:rsidP="00EC4EA5">
            <w:pPr>
              <w:pStyle w:val="Bodycopy"/>
            </w:pPr>
          </w:p>
        </w:tc>
        <w:tc>
          <w:tcPr>
            <w:tcW w:w="2517" w:type="dxa"/>
            <w:vMerge/>
          </w:tcPr>
          <w:p w14:paraId="2CDAFD04" w14:textId="77777777" w:rsidR="00561B09" w:rsidRPr="00516452" w:rsidRDefault="00561B09" w:rsidP="00242716">
            <w:pPr>
              <w:pStyle w:val="Guidingtext"/>
            </w:pPr>
          </w:p>
        </w:tc>
        <w:tc>
          <w:tcPr>
            <w:tcW w:w="567" w:type="dxa"/>
          </w:tcPr>
          <w:p w14:paraId="682949A2" w14:textId="77777777" w:rsidR="00561B09" w:rsidRPr="001E207C" w:rsidRDefault="00561B09" w:rsidP="00EC4EA5">
            <w:pPr>
              <w:pStyle w:val="Bodycopy"/>
            </w:pPr>
            <w:r w:rsidRPr="001E207C">
              <w:t>1.5</w:t>
            </w:r>
          </w:p>
        </w:tc>
        <w:tc>
          <w:tcPr>
            <w:tcW w:w="5528" w:type="dxa"/>
          </w:tcPr>
          <w:p w14:paraId="12FABB20" w14:textId="77777777" w:rsidR="00561B09" w:rsidRPr="00B72BA2" w:rsidRDefault="00561B09" w:rsidP="00242716">
            <w:pPr>
              <w:pStyle w:val="Guidingtext"/>
            </w:pPr>
            <w:r w:rsidRPr="00B72BA2">
              <w:t>Prepare a profile that outlines personal attributes relevant to career aspirations</w:t>
            </w:r>
          </w:p>
        </w:tc>
      </w:tr>
      <w:tr w:rsidR="00561B09" w:rsidRPr="001E207C" w14:paraId="4F10B2B4" w14:textId="77777777" w:rsidTr="0050126E">
        <w:tc>
          <w:tcPr>
            <w:tcW w:w="460" w:type="dxa"/>
            <w:vMerge w:val="restart"/>
          </w:tcPr>
          <w:p w14:paraId="0FAD9E94" w14:textId="77777777" w:rsidR="00561B09" w:rsidRPr="001E207C" w:rsidRDefault="00561B09" w:rsidP="00EC4EA5">
            <w:pPr>
              <w:pStyle w:val="Bodycopy"/>
            </w:pPr>
            <w:r w:rsidRPr="001E207C">
              <w:t>2</w:t>
            </w:r>
          </w:p>
        </w:tc>
        <w:tc>
          <w:tcPr>
            <w:tcW w:w="2517" w:type="dxa"/>
            <w:vMerge w:val="restart"/>
          </w:tcPr>
          <w:p w14:paraId="12A95A0D" w14:textId="77777777" w:rsidR="00561B09" w:rsidRPr="00516452" w:rsidRDefault="00561B09" w:rsidP="00242716">
            <w:pPr>
              <w:pStyle w:val="Guidingtext"/>
            </w:pPr>
            <w:r w:rsidRPr="00516452">
              <w:t>Explore career opportunities and preferences</w:t>
            </w:r>
          </w:p>
        </w:tc>
        <w:tc>
          <w:tcPr>
            <w:tcW w:w="567" w:type="dxa"/>
          </w:tcPr>
          <w:p w14:paraId="05F066BD" w14:textId="77777777" w:rsidR="00561B09" w:rsidRPr="001E207C" w:rsidRDefault="00561B09" w:rsidP="00EC4EA5">
            <w:pPr>
              <w:pStyle w:val="Bodycopy"/>
            </w:pPr>
            <w:r w:rsidRPr="001E207C">
              <w:t>2.1</w:t>
            </w:r>
          </w:p>
        </w:tc>
        <w:tc>
          <w:tcPr>
            <w:tcW w:w="5528" w:type="dxa"/>
          </w:tcPr>
          <w:p w14:paraId="72A2151B" w14:textId="77777777" w:rsidR="00561B09" w:rsidRPr="00B72BA2" w:rsidRDefault="00561B09" w:rsidP="00242716">
            <w:pPr>
              <w:pStyle w:val="Guidingtext"/>
            </w:pPr>
            <w:r w:rsidRPr="00B72BA2">
              <w:t xml:space="preserve">Access and evaluate reliable career information resources to inform career choices and pathway options </w:t>
            </w:r>
          </w:p>
        </w:tc>
      </w:tr>
      <w:tr w:rsidR="00561B09" w:rsidRPr="001E207C" w14:paraId="2EE1090B" w14:textId="77777777" w:rsidTr="0050126E">
        <w:tc>
          <w:tcPr>
            <w:tcW w:w="460" w:type="dxa"/>
            <w:vMerge/>
          </w:tcPr>
          <w:p w14:paraId="4EA49402" w14:textId="77777777" w:rsidR="00561B09" w:rsidRPr="001E207C" w:rsidRDefault="00561B09" w:rsidP="00EC4EA5">
            <w:pPr>
              <w:pStyle w:val="Bodycopy"/>
            </w:pPr>
          </w:p>
        </w:tc>
        <w:tc>
          <w:tcPr>
            <w:tcW w:w="2517" w:type="dxa"/>
            <w:vMerge/>
          </w:tcPr>
          <w:p w14:paraId="1ACEEACB" w14:textId="77777777" w:rsidR="00561B09" w:rsidRPr="001E207C" w:rsidRDefault="00561B09" w:rsidP="00D90ED4">
            <w:pPr>
              <w:pStyle w:val="Standard"/>
            </w:pPr>
          </w:p>
        </w:tc>
        <w:tc>
          <w:tcPr>
            <w:tcW w:w="567" w:type="dxa"/>
          </w:tcPr>
          <w:p w14:paraId="0F122DF7" w14:textId="77777777" w:rsidR="00561B09" w:rsidRPr="001E207C" w:rsidRDefault="00561B09" w:rsidP="00EC4EA5">
            <w:pPr>
              <w:pStyle w:val="Bodycopy"/>
            </w:pPr>
            <w:r w:rsidRPr="001E207C">
              <w:t>2.2</w:t>
            </w:r>
          </w:p>
        </w:tc>
        <w:tc>
          <w:tcPr>
            <w:tcW w:w="5528" w:type="dxa"/>
          </w:tcPr>
          <w:p w14:paraId="477A0365" w14:textId="77777777" w:rsidR="00561B09" w:rsidRPr="00B72BA2" w:rsidRDefault="00561B09" w:rsidP="00242716">
            <w:pPr>
              <w:pStyle w:val="Guidingtext"/>
            </w:pPr>
            <w:r w:rsidRPr="00B72BA2">
              <w:t>Identify the transferable skills, knowledge and attitudes that can fulfil the requirements of a variety of work roles and work environments</w:t>
            </w:r>
          </w:p>
        </w:tc>
      </w:tr>
      <w:tr w:rsidR="00561B09" w:rsidRPr="001E207C" w14:paraId="44965302" w14:textId="77777777" w:rsidTr="0050126E">
        <w:tc>
          <w:tcPr>
            <w:tcW w:w="460" w:type="dxa"/>
            <w:vMerge/>
          </w:tcPr>
          <w:p w14:paraId="0A24AC30" w14:textId="77777777" w:rsidR="00561B09" w:rsidRPr="001E207C" w:rsidRDefault="00561B09" w:rsidP="00EC4EA5">
            <w:pPr>
              <w:pStyle w:val="Bodycopy"/>
            </w:pPr>
          </w:p>
        </w:tc>
        <w:tc>
          <w:tcPr>
            <w:tcW w:w="2517" w:type="dxa"/>
            <w:vMerge/>
          </w:tcPr>
          <w:p w14:paraId="3BEE61F6" w14:textId="77777777" w:rsidR="00561B09" w:rsidRPr="001E207C" w:rsidRDefault="00561B09" w:rsidP="00D90ED4">
            <w:pPr>
              <w:pStyle w:val="Standard"/>
            </w:pPr>
          </w:p>
        </w:tc>
        <w:tc>
          <w:tcPr>
            <w:tcW w:w="567" w:type="dxa"/>
          </w:tcPr>
          <w:p w14:paraId="433100DF" w14:textId="77777777" w:rsidR="00561B09" w:rsidRPr="001E207C" w:rsidRDefault="00561B09" w:rsidP="00EC4EA5">
            <w:pPr>
              <w:pStyle w:val="Bodycopy"/>
            </w:pPr>
            <w:r w:rsidRPr="001E207C">
              <w:t>2.3</w:t>
            </w:r>
          </w:p>
        </w:tc>
        <w:tc>
          <w:tcPr>
            <w:tcW w:w="5528" w:type="dxa"/>
          </w:tcPr>
          <w:p w14:paraId="49FB3112" w14:textId="77777777" w:rsidR="00561B09" w:rsidRPr="00B72BA2" w:rsidRDefault="00561B09" w:rsidP="00242716">
            <w:pPr>
              <w:pStyle w:val="Guidingtext"/>
            </w:pPr>
            <w:r w:rsidRPr="00B72BA2">
              <w:t>Describe how factors such as workforce trends, skill shortages, new technologies, and the changing nature of work impacts on work opportunities</w:t>
            </w:r>
          </w:p>
        </w:tc>
      </w:tr>
      <w:tr w:rsidR="00561B09" w:rsidRPr="001E207C" w14:paraId="1D29B8C3" w14:textId="77777777" w:rsidTr="0050126E">
        <w:tc>
          <w:tcPr>
            <w:tcW w:w="460" w:type="dxa"/>
            <w:vMerge/>
          </w:tcPr>
          <w:p w14:paraId="55FB5AE7" w14:textId="77777777" w:rsidR="00561B09" w:rsidRPr="001E207C" w:rsidRDefault="00561B09" w:rsidP="00EC4EA5">
            <w:pPr>
              <w:pStyle w:val="Bodycopy"/>
            </w:pPr>
          </w:p>
        </w:tc>
        <w:tc>
          <w:tcPr>
            <w:tcW w:w="2517" w:type="dxa"/>
            <w:vMerge/>
          </w:tcPr>
          <w:p w14:paraId="26DB2E54" w14:textId="77777777" w:rsidR="00561B09" w:rsidRPr="001E207C" w:rsidRDefault="00561B09" w:rsidP="00D90ED4">
            <w:pPr>
              <w:pStyle w:val="Standard"/>
            </w:pPr>
          </w:p>
        </w:tc>
        <w:tc>
          <w:tcPr>
            <w:tcW w:w="567" w:type="dxa"/>
          </w:tcPr>
          <w:p w14:paraId="418D2142" w14:textId="77777777" w:rsidR="00561B09" w:rsidRPr="001E207C" w:rsidRDefault="00561B09" w:rsidP="00EC4EA5">
            <w:pPr>
              <w:pStyle w:val="Bodycopy"/>
            </w:pPr>
            <w:r w:rsidRPr="001E207C">
              <w:t>2.4</w:t>
            </w:r>
          </w:p>
        </w:tc>
        <w:tc>
          <w:tcPr>
            <w:tcW w:w="5528" w:type="dxa"/>
          </w:tcPr>
          <w:p w14:paraId="5E41CB86" w14:textId="77777777" w:rsidR="00561B09" w:rsidRPr="00B72BA2" w:rsidRDefault="00561B09" w:rsidP="00242716">
            <w:pPr>
              <w:pStyle w:val="Guidingtext"/>
            </w:pPr>
            <w:r w:rsidRPr="00B72BA2">
              <w:t>Investigate the educational/training needed for entry-level, technical, trade and professional occupations</w:t>
            </w:r>
          </w:p>
        </w:tc>
      </w:tr>
      <w:tr w:rsidR="00561B09" w:rsidRPr="001E207C" w14:paraId="19B0791A" w14:textId="77777777" w:rsidTr="0050126E">
        <w:tc>
          <w:tcPr>
            <w:tcW w:w="460" w:type="dxa"/>
            <w:vMerge/>
          </w:tcPr>
          <w:p w14:paraId="64A1C596" w14:textId="77777777" w:rsidR="00561B09" w:rsidRPr="001E207C" w:rsidRDefault="00561B09" w:rsidP="00EC4EA5">
            <w:pPr>
              <w:pStyle w:val="Bodycopy"/>
            </w:pPr>
          </w:p>
        </w:tc>
        <w:tc>
          <w:tcPr>
            <w:tcW w:w="2517" w:type="dxa"/>
            <w:vMerge/>
          </w:tcPr>
          <w:p w14:paraId="2D2606E7" w14:textId="77777777" w:rsidR="00561B09" w:rsidRPr="001E207C" w:rsidRDefault="00561B09" w:rsidP="00D90ED4">
            <w:pPr>
              <w:pStyle w:val="Standard"/>
            </w:pPr>
          </w:p>
        </w:tc>
        <w:tc>
          <w:tcPr>
            <w:tcW w:w="567" w:type="dxa"/>
          </w:tcPr>
          <w:p w14:paraId="26E3859D" w14:textId="77777777" w:rsidR="00561B09" w:rsidRPr="001E207C" w:rsidRDefault="00561B09" w:rsidP="00EC4EA5">
            <w:pPr>
              <w:pStyle w:val="Bodycopy"/>
            </w:pPr>
            <w:r w:rsidRPr="001E207C">
              <w:t>2.5</w:t>
            </w:r>
          </w:p>
        </w:tc>
        <w:tc>
          <w:tcPr>
            <w:tcW w:w="5528" w:type="dxa"/>
          </w:tcPr>
          <w:p w14:paraId="0189ACA2" w14:textId="77777777" w:rsidR="00561B09" w:rsidRPr="00B72BA2" w:rsidRDefault="00561B09" w:rsidP="00242716">
            <w:pPr>
              <w:pStyle w:val="Guidingtext"/>
            </w:pPr>
            <w:r w:rsidRPr="00B72BA2">
              <w:t>Review and evaluate educational and career decisions in terms of personal capabilities, goals, values and passions</w:t>
            </w:r>
          </w:p>
        </w:tc>
      </w:tr>
      <w:tr w:rsidR="00561B09" w:rsidRPr="001E207C" w14:paraId="2EC0F36F" w14:textId="77777777" w:rsidTr="0050126E">
        <w:tc>
          <w:tcPr>
            <w:tcW w:w="460" w:type="dxa"/>
            <w:vMerge/>
          </w:tcPr>
          <w:p w14:paraId="2222A168" w14:textId="77777777" w:rsidR="00561B09" w:rsidRPr="001E207C" w:rsidRDefault="00561B09" w:rsidP="00EC4EA5">
            <w:pPr>
              <w:pStyle w:val="Bodycopy"/>
            </w:pPr>
          </w:p>
        </w:tc>
        <w:tc>
          <w:tcPr>
            <w:tcW w:w="2517" w:type="dxa"/>
            <w:vMerge/>
          </w:tcPr>
          <w:p w14:paraId="2596D249" w14:textId="77777777" w:rsidR="00561B09" w:rsidRPr="001E207C" w:rsidRDefault="00561B09" w:rsidP="00D90ED4">
            <w:pPr>
              <w:pStyle w:val="Standard"/>
            </w:pPr>
          </w:p>
        </w:tc>
        <w:tc>
          <w:tcPr>
            <w:tcW w:w="567" w:type="dxa"/>
          </w:tcPr>
          <w:p w14:paraId="260DFEE5" w14:textId="77777777" w:rsidR="00561B09" w:rsidRPr="001E207C" w:rsidRDefault="00561B09" w:rsidP="00EC4EA5">
            <w:pPr>
              <w:pStyle w:val="Bodycopy"/>
            </w:pPr>
            <w:r w:rsidRPr="001E207C">
              <w:t>2.6</w:t>
            </w:r>
          </w:p>
        </w:tc>
        <w:tc>
          <w:tcPr>
            <w:tcW w:w="5528" w:type="dxa"/>
          </w:tcPr>
          <w:p w14:paraId="01F85426" w14:textId="645DCF8D" w:rsidR="00561B09" w:rsidRPr="00B72BA2" w:rsidRDefault="006971E9" w:rsidP="00242716">
            <w:pPr>
              <w:pStyle w:val="Guidingtext"/>
            </w:pPr>
            <w:r>
              <w:t>Review</w:t>
            </w:r>
            <w:r w:rsidR="00561B09" w:rsidRPr="00B72BA2">
              <w:t xml:space="preserve"> information collected and identify links between careers, education and transferrable skills</w:t>
            </w:r>
          </w:p>
        </w:tc>
      </w:tr>
      <w:tr w:rsidR="00561B09" w:rsidRPr="001E207C" w14:paraId="37B62FCA" w14:textId="77777777" w:rsidTr="0050126E">
        <w:tc>
          <w:tcPr>
            <w:tcW w:w="460" w:type="dxa"/>
            <w:vMerge w:val="restart"/>
          </w:tcPr>
          <w:p w14:paraId="3B47BF4F" w14:textId="77777777" w:rsidR="00561B09" w:rsidRPr="001E207C" w:rsidRDefault="00561B09" w:rsidP="00EC4EA5">
            <w:pPr>
              <w:pStyle w:val="Bodycopy"/>
            </w:pPr>
            <w:r w:rsidRPr="001E207C">
              <w:t>3</w:t>
            </w:r>
          </w:p>
        </w:tc>
        <w:tc>
          <w:tcPr>
            <w:tcW w:w="2517" w:type="dxa"/>
            <w:vMerge w:val="restart"/>
          </w:tcPr>
          <w:p w14:paraId="4A830198" w14:textId="77777777" w:rsidR="00561B09" w:rsidRPr="007F7CB4" w:rsidRDefault="00561B09" w:rsidP="00EC4EA5">
            <w:pPr>
              <w:pStyle w:val="Bodycopy"/>
              <w:rPr>
                <w:i w:val="0"/>
                <w:iCs w:val="0"/>
              </w:rPr>
            </w:pPr>
            <w:r w:rsidRPr="007F7CB4">
              <w:rPr>
                <w:i w:val="0"/>
                <w:iCs w:val="0"/>
              </w:rPr>
              <w:t>Develop a career plan and portfolio</w:t>
            </w:r>
          </w:p>
        </w:tc>
        <w:tc>
          <w:tcPr>
            <w:tcW w:w="567" w:type="dxa"/>
          </w:tcPr>
          <w:p w14:paraId="1EE0F5BE" w14:textId="77777777" w:rsidR="00561B09" w:rsidRPr="001E207C" w:rsidRDefault="00561B09" w:rsidP="00EC4EA5">
            <w:pPr>
              <w:pStyle w:val="Bodycopy"/>
            </w:pPr>
            <w:r w:rsidRPr="001E207C">
              <w:t>3.1</w:t>
            </w:r>
          </w:p>
        </w:tc>
        <w:tc>
          <w:tcPr>
            <w:tcW w:w="5528" w:type="dxa"/>
          </w:tcPr>
          <w:p w14:paraId="3740457A" w14:textId="77777777" w:rsidR="00561B09" w:rsidRPr="00B72BA2" w:rsidRDefault="00561B09" w:rsidP="00242716">
            <w:pPr>
              <w:pStyle w:val="Guidingtext"/>
            </w:pPr>
            <w:r w:rsidRPr="00B72BA2">
              <w:t>Document the steps required to make an effective transition from school to post-secondary education/training programs or work</w:t>
            </w:r>
          </w:p>
        </w:tc>
      </w:tr>
      <w:tr w:rsidR="00561B09" w:rsidRPr="001E207C" w14:paraId="337FAB2C" w14:textId="77777777" w:rsidTr="0050126E">
        <w:tc>
          <w:tcPr>
            <w:tcW w:w="460" w:type="dxa"/>
            <w:vMerge/>
          </w:tcPr>
          <w:p w14:paraId="63542362" w14:textId="77777777" w:rsidR="00561B09" w:rsidRPr="001E207C" w:rsidRDefault="00561B09" w:rsidP="00EC4EA5">
            <w:pPr>
              <w:pStyle w:val="Bodycopy"/>
            </w:pPr>
          </w:p>
        </w:tc>
        <w:tc>
          <w:tcPr>
            <w:tcW w:w="2517" w:type="dxa"/>
            <w:vMerge/>
          </w:tcPr>
          <w:p w14:paraId="2DDE5FFD" w14:textId="77777777" w:rsidR="00561B09" w:rsidRPr="001E207C" w:rsidRDefault="00561B09" w:rsidP="00D90ED4">
            <w:pPr>
              <w:pStyle w:val="Standard"/>
            </w:pPr>
          </w:p>
        </w:tc>
        <w:tc>
          <w:tcPr>
            <w:tcW w:w="567" w:type="dxa"/>
          </w:tcPr>
          <w:p w14:paraId="47152A47" w14:textId="77777777" w:rsidR="00561B09" w:rsidRPr="001E207C" w:rsidRDefault="00561B09" w:rsidP="00EC4EA5">
            <w:pPr>
              <w:pStyle w:val="Bodycopy"/>
            </w:pPr>
            <w:r w:rsidRPr="001E207C">
              <w:t>3.2</w:t>
            </w:r>
          </w:p>
        </w:tc>
        <w:tc>
          <w:tcPr>
            <w:tcW w:w="5528" w:type="dxa"/>
          </w:tcPr>
          <w:p w14:paraId="1203B692" w14:textId="77777777" w:rsidR="00561B09" w:rsidRPr="00B72BA2" w:rsidRDefault="00561B09" w:rsidP="00242716">
            <w:pPr>
              <w:pStyle w:val="Guidingtext"/>
            </w:pPr>
            <w:r w:rsidRPr="00B72BA2">
              <w:t>Formulate a career action plan that will enable the achievement of personal, education and career goals</w:t>
            </w:r>
          </w:p>
        </w:tc>
      </w:tr>
      <w:tr w:rsidR="00561B09" w:rsidRPr="001E207C" w14:paraId="743F8C60" w14:textId="77777777" w:rsidTr="0050126E">
        <w:tc>
          <w:tcPr>
            <w:tcW w:w="460" w:type="dxa"/>
            <w:vMerge/>
          </w:tcPr>
          <w:p w14:paraId="43D6904D" w14:textId="77777777" w:rsidR="00561B09" w:rsidRPr="001E207C" w:rsidRDefault="00561B09" w:rsidP="00EC4EA5">
            <w:pPr>
              <w:pStyle w:val="Bodycopy"/>
            </w:pPr>
          </w:p>
        </w:tc>
        <w:tc>
          <w:tcPr>
            <w:tcW w:w="2517" w:type="dxa"/>
            <w:vMerge/>
          </w:tcPr>
          <w:p w14:paraId="196AA13B" w14:textId="77777777" w:rsidR="00561B09" w:rsidRPr="001E207C" w:rsidRDefault="00561B09" w:rsidP="00D90ED4">
            <w:pPr>
              <w:pStyle w:val="Standard"/>
            </w:pPr>
          </w:p>
        </w:tc>
        <w:tc>
          <w:tcPr>
            <w:tcW w:w="567" w:type="dxa"/>
          </w:tcPr>
          <w:p w14:paraId="2AB8244F" w14:textId="77777777" w:rsidR="00561B09" w:rsidRPr="001E207C" w:rsidRDefault="00561B09" w:rsidP="00EC4EA5">
            <w:pPr>
              <w:pStyle w:val="Bodycopy"/>
            </w:pPr>
            <w:r w:rsidRPr="001E207C">
              <w:t>3.3</w:t>
            </w:r>
          </w:p>
        </w:tc>
        <w:tc>
          <w:tcPr>
            <w:tcW w:w="5528" w:type="dxa"/>
          </w:tcPr>
          <w:p w14:paraId="7555B64D" w14:textId="77777777" w:rsidR="00561B09" w:rsidRPr="00B72BA2" w:rsidRDefault="00561B09" w:rsidP="00242716">
            <w:pPr>
              <w:pStyle w:val="Guidingtext"/>
            </w:pPr>
            <w:r w:rsidRPr="00B72BA2">
              <w:t xml:space="preserve">Organise and assemble findings in a career portfolio  </w:t>
            </w:r>
          </w:p>
        </w:tc>
      </w:tr>
    </w:tbl>
    <w:p w14:paraId="44F92800" w14:textId="77777777" w:rsidR="00561B09" w:rsidRPr="001E207C" w:rsidRDefault="00561B09" w:rsidP="00561B09"/>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561B09" w:rsidRPr="001214B1" w14:paraId="690C1FAA" w14:textId="77777777" w:rsidTr="0050126E">
        <w:tc>
          <w:tcPr>
            <w:tcW w:w="9101" w:type="dxa"/>
            <w:gridSpan w:val="2"/>
            <w:shd w:val="clear" w:color="auto" w:fill="auto"/>
          </w:tcPr>
          <w:p w14:paraId="25805BD9" w14:textId="77777777" w:rsidR="00561B09" w:rsidRPr="001E207C" w:rsidRDefault="00561B09" w:rsidP="00797311">
            <w:pPr>
              <w:pStyle w:val="SectionCsubsection"/>
            </w:pPr>
            <w:r w:rsidRPr="001E207C">
              <w:t>FOUNDATION SKILLS</w:t>
            </w:r>
          </w:p>
          <w:p w14:paraId="48505120" w14:textId="77777777" w:rsidR="00561B09" w:rsidRPr="00B72BA2" w:rsidRDefault="00561B09" w:rsidP="00EC4EA5">
            <w:pPr>
              <w:pStyle w:val="Bodycopy"/>
            </w:pPr>
            <w:r w:rsidRPr="00B72BA2">
              <w:t>Foundation skills essential to performance in this unit, but not explicit in the performance criteria of this unit of competency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61B09" w:rsidRPr="001E207C" w14:paraId="543D8488" w14:textId="77777777" w:rsidTr="0050126E">
              <w:tc>
                <w:tcPr>
                  <w:tcW w:w="3573" w:type="dxa"/>
                  <w:shd w:val="clear" w:color="auto" w:fill="auto"/>
                </w:tcPr>
                <w:p w14:paraId="4C45026E" w14:textId="77777777" w:rsidR="00561B09" w:rsidRPr="001E207C" w:rsidRDefault="00561B09" w:rsidP="0050126E">
                  <w:pPr>
                    <w:autoSpaceDE w:val="0"/>
                    <w:autoSpaceDN w:val="0"/>
                    <w:adjustRightInd w:val="0"/>
                    <w:spacing w:before="120" w:after="120"/>
                    <w:rPr>
                      <w:rFonts w:ascii="Arial" w:hAnsi="Arial" w:cs="Arial"/>
                      <w:b/>
                      <w:sz w:val="22"/>
                      <w:szCs w:val="22"/>
                    </w:rPr>
                  </w:pPr>
                  <w:r w:rsidRPr="001E207C">
                    <w:rPr>
                      <w:rFonts w:ascii="Arial" w:hAnsi="Arial" w:cs="Arial"/>
                      <w:b/>
                      <w:sz w:val="22"/>
                      <w:szCs w:val="22"/>
                    </w:rPr>
                    <w:t>Skill</w:t>
                  </w:r>
                </w:p>
                <w:p w14:paraId="0E7B0C95" w14:textId="7DBB4524" w:rsidR="00561B09" w:rsidRPr="001E207C" w:rsidRDefault="00561B09" w:rsidP="0050126E">
                  <w:pPr>
                    <w:autoSpaceDE w:val="0"/>
                    <w:autoSpaceDN w:val="0"/>
                    <w:adjustRightInd w:val="0"/>
                    <w:spacing w:before="120" w:after="120"/>
                    <w:rPr>
                      <w:rFonts w:ascii="Arial" w:hAnsi="Arial" w:cs="Arial"/>
                      <w:sz w:val="18"/>
                      <w:szCs w:val="18"/>
                    </w:rPr>
                  </w:pPr>
                </w:p>
              </w:tc>
              <w:tc>
                <w:tcPr>
                  <w:tcW w:w="5276" w:type="dxa"/>
                </w:tcPr>
                <w:p w14:paraId="219E62B5" w14:textId="77777777" w:rsidR="00561B09" w:rsidRPr="001E207C" w:rsidRDefault="00561B09" w:rsidP="0050126E">
                  <w:pPr>
                    <w:autoSpaceDE w:val="0"/>
                    <w:autoSpaceDN w:val="0"/>
                    <w:adjustRightInd w:val="0"/>
                    <w:spacing w:before="120" w:after="120"/>
                    <w:rPr>
                      <w:rFonts w:ascii="Arial" w:hAnsi="Arial" w:cs="Arial"/>
                      <w:b/>
                      <w:sz w:val="22"/>
                      <w:szCs w:val="22"/>
                    </w:rPr>
                  </w:pPr>
                  <w:r w:rsidRPr="001E207C">
                    <w:rPr>
                      <w:rFonts w:ascii="Arial" w:hAnsi="Arial" w:cs="Arial"/>
                      <w:b/>
                      <w:sz w:val="22"/>
                      <w:szCs w:val="22"/>
                    </w:rPr>
                    <w:t>Description</w:t>
                  </w:r>
                </w:p>
              </w:tc>
            </w:tr>
            <w:tr w:rsidR="00561B09" w:rsidRPr="001E207C" w14:paraId="460CE4D0" w14:textId="77777777" w:rsidTr="0050126E">
              <w:tc>
                <w:tcPr>
                  <w:tcW w:w="3573" w:type="dxa"/>
                  <w:shd w:val="clear" w:color="auto" w:fill="auto"/>
                </w:tcPr>
                <w:p w14:paraId="571239E2" w14:textId="77777777" w:rsidR="00561B09" w:rsidRPr="00B72BA2" w:rsidRDefault="00561B09" w:rsidP="00242716">
                  <w:pPr>
                    <w:pStyle w:val="Guidingtext"/>
                  </w:pPr>
                  <w:r w:rsidRPr="00B72BA2">
                    <w:t>Reading skills to:</w:t>
                  </w:r>
                </w:p>
              </w:tc>
              <w:tc>
                <w:tcPr>
                  <w:tcW w:w="5276" w:type="dxa"/>
                </w:tcPr>
                <w:p w14:paraId="71438331" w14:textId="77777777" w:rsidR="00561B09" w:rsidRPr="00B72BA2" w:rsidRDefault="00561B09" w:rsidP="00242716">
                  <w:pPr>
                    <w:pStyle w:val="Guidingtext"/>
                  </w:pPr>
                  <w:r w:rsidRPr="00B72BA2">
                    <w:t>Source and evaluate reliable information from various sources</w:t>
                  </w:r>
                </w:p>
              </w:tc>
            </w:tr>
            <w:tr w:rsidR="00561B09" w:rsidRPr="001E207C" w14:paraId="7B8C7B46" w14:textId="77777777" w:rsidTr="0050126E">
              <w:tc>
                <w:tcPr>
                  <w:tcW w:w="3573" w:type="dxa"/>
                  <w:shd w:val="clear" w:color="auto" w:fill="auto"/>
                </w:tcPr>
                <w:p w14:paraId="77B2DCB2" w14:textId="77777777" w:rsidR="00561B09" w:rsidRPr="00B72BA2" w:rsidRDefault="00561B09" w:rsidP="00242716">
                  <w:pPr>
                    <w:pStyle w:val="Guidingtext"/>
                  </w:pPr>
                  <w:r w:rsidRPr="00B72BA2">
                    <w:t>Writing skills to:</w:t>
                  </w:r>
                </w:p>
              </w:tc>
              <w:tc>
                <w:tcPr>
                  <w:tcW w:w="5276" w:type="dxa"/>
                </w:tcPr>
                <w:p w14:paraId="23C99067" w14:textId="51F9EFCC" w:rsidR="00561B09" w:rsidRPr="00B72BA2" w:rsidRDefault="00561B09" w:rsidP="00242716">
                  <w:pPr>
                    <w:pStyle w:val="Guidingtext"/>
                  </w:pPr>
                  <w:r w:rsidRPr="00B72BA2">
                    <w:t xml:space="preserve">Prepare documentation in a format suitable for audience </w:t>
                  </w:r>
                </w:p>
                <w:p w14:paraId="06B57D16" w14:textId="77777777" w:rsidR="00561B09" w:rsidRPr="00B72BA2" w:rsidRDefault="00561B09" w:rsidP="00242716">
                  <w:pPr>
                    <w:pStyle w:val="Guidingtext"/>
                  </w:pPr>
                  <w:r w:rsidRPr="00B72BA2">
                    <w:t xml:space="preserve">Communicate relationship between information and data presented </w:t>
                  </w:r>
                </w:p>
              </w:tc>
            </w:tr>
            <w:tr w:rsidR="00561B09" w:rsidRPr="001E207C" w14:paraId="684688B5" w14:textId="77777777" w:rsidTr="0050126E">
              <w:tc>
                <w:tcPr>
                  <w:tcW w:w="3573" w:type="dxa"/>
                  <w:shd w:val="clear" w:color="auto" w:fill="auto"/>
                </w:tcPr>
                <w:p w14:paraId="576214CE" w14:textId="77777777" w:rsidR="00561B09" w:rsidRPr="00B72BA2" w:rsidRDefault="00561B09" w:rsidP="00242716">
                  <w:pPr>
                    <w:pStyle w:val="Guidingtext"/>
                  </w:pPr>
                  <w:r w:rsidRPr="00B72BA2">
                    <w:t>Learning skills to:</w:t>
                  </w:r>
                </w:p>
              </w:tc>
              <w:tc>
                <w:tcPr>
                  <w:tcW w:w="5276" w:type="dxa"/>
                </w:tcPr>
                <w:p w14:paraId="68C4FDB9" w14:textId="77777777" w:rsidR="00561B09" w:rsidRPr="00B72BA2" w:rsidRDefault="00561B09" w:rsidP="00242716">
                  <w:pPr>
                    <w:pStyle w:val="Guidingtext"/>
                  </w:pPr>
                  <w:r w:rsidRPr="00B72BA2">
                    <w:t xml:space="preserve">Reflect on how information applies to own current or future employment   </w:t>
                  </w:r>
                </w:p>
              </w:tc>
            </w:tr>
            <w:tr w:rsidR="00561B09" w:rsidRPr="004C4A8C" w14:paraId="257C5599" w14:textId="77777777" w:rsidTr="0050126E">
              <w:tc>
                <w:tcPr>
                  <w:tcW w:w="3573" w:type="dxa"/>
                  <w:shd w:val="clear" w:color="auto" w:fill="auto"/>
                </w:tcPr>
                <w:p w14:paraId="74F7742C" w14:textId="77777777" w:rsidR="00561B09" w:rsidRPr="00B72BA2" w:rsidRDefault="00561B09" w:rsidP="00242716">
                  <w:pPr>
                    <w:pStyle w:val="Guidingtext"/>
                  </w:pPr>
                  <w:r w:rsidRPr="00B72BA2">
                    <w:t>Technology skills to:</w:t>
                  </w:r>
                </w:p>
              </w:tc>
              <w:tc>
                <w:tcPr>
                  <w:tcW w:w="5276" w:type="dxa"/>
                </w:tcPr>
                <w:p w14:paraId="5430B5D1" w14:textId="77777777" w:rsidR="00561B09" w:rsidRPr="00B72BA2" w:rsidRDefault="00561B09" w:rsidP="00242716">
                  <w:pPr>
                    <w:pStyle w:val="Guidingtext"/>
                  </w:pPr>
                  <w:r w:rsidRPr="00B72BA2">
                    <w:t>Access reliable sources of information</w:t>
                  </w:r>
                </w:p>
                <w:p w14:paraId="6BBBFA40" w14:textId="77777777" w:rsidR="00561B09" w:rsidRPr="00B72BA2" w:rsidRDefault="00561B09" w:rsidP="00242716">
                  <w:pPr>
                    <w:pStyle w:val="Guidingtext"/>
                  </w:pPr>
                  <w:r w:rsidRPr="00B72BA2">
                    <w:t>Use relevant digital applications to produce components of career portfolio</w:t>
                  </w:r>
                </w:p>
              </w:tc>
            </w:tr>
          </w:tbl>
          <w:p w14:paraId="2DEC9B3C" w14:textId="77777777" w:rsidR="00561B09" w:rsidRPr="00DD7FA3" w:rsidRDefault="00561B09" w:rsidP="00EC4EA5">
            <w:pPr>
              <w:pStyle w:val="Bodycopy"/>
            </w:pPr>
          </w:p>
        </w:tc>
      </w:tr>
      <w:tr w:rsidR="00561B09" w:rsidRPr="001214B1" w14:paraId="2B3931EE" w14:textId="77777777" w:rsidTr="0050126E">
        <w:tc>
          <w:tcPr>
            <w:tcW w:w="2013" w:type="dxa"/>
            <w:shd w:val="clear" w:color="auto" w:fill="auto"/>
          </w:tcPr>
          <w:p w14:paraId="1127B8EB" w14:textId="77777777" w:rsidR="00561B09" w:rsidRPr="00BB2FB5" w:rsidRDefault="00561B09"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3BEDC206" w14:textId="77777777" w:rsidR="00561B09" w:rsidRPr="00B72BA2" w:rsidRDefault="00561B09" w:rsidP="00242716">
            <w:pPr>
              <w:pStyle w:val="Guidingtext"/>
            </w:pPr>
            <w:r w:rsidRPr="00B72BA2">
              <w:t>New unit, no equivalent unit</w:t>
            </w:r>
          </w:p>
        </w:tc>
      </w:tr>
    </w:tbl>
    <w:p w14:paraId="4C3D3174" w14:textId="77777777" w:rsidR="00561B09" w:rsidRPr="00982853" w:rsidRDefault="00561B09" w:rsidP="00561B09"/>
    <w:p w14:paraId="629F1F9B" w14:textId="77777777" w:rsidR="00561B09" w:rsidRDefault="00561B09" w:rsidP="00561B09">
      <w:pPr>
        <w:spacing w:after="160" w:line="259" w:lineRule="auto"/>
        <w:rPr>
          <w:rFonts w:ascii="Arial" w:hAnsi="Arial" w:cs="Arial"/>
          <w:b/>
          <w:color w:val="44546A" w:themeColor="text2"/>
          <w:sz w:val="32"/>
          <w:szCs w:val="28"/>
        </w:rPr>
      </w:pPr>
      <w:r>
        <w:rPr>
          <w:rFonts w:ascii="Arial" w:hAnsi="Arial" w:cs="Arial"/>
          <w:b/>
          <w:color w:val="44546A" w:themeColor="text2"/>
          <w:sz w:val="32"/>
          <w:szCs w:val="28"/>
        </w:rPr>
        <w:br w:type="page"/>
      </w:r>
    </w:p>
    <w:p w14:paraId="0D8C6FCD" w14:textId="1FAE2476" w:rsidR="00561B09" w:rsidRPr="00C932C1" w:rsidRDefault="00561B09" w:rsidP="00561B09">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61B09" w:rsidRPr="00371AA5" w14:paraId="336C871F" w14:textId="77777777" w:rsidTr="0050126E">
        <w:tc>
          <w:tcPr>
            <w:tcW w:w="2127" w:type="dxa"/>
            <w:shd w:val="clear" w:color="auto" w:fill="auto"/>
          </w:tcPr>
          <w:p w14:paraId="5FA9D3ED" w14:textId="77777777" w:rsidR="00561B09" w:rsidRPr="00DA2EE5" w:rsidRDefault="00561B09" w:rsidP="0050126E">
            <w:pPr>
              <w:spacing w:before="120"/>
              <w:rPr>
                <w:rFonts w:ascii="Arial" w:hAnsi="Arial" w:cs="Arial"/>
                <w:b/>
                <w:sz w:val="22"/>
                <w:szCs w:val="22"/>
              </w:rPr>
            </w:pPr>
            <w:r w:rsidRPr="00DA2EE5">
              <w:rPr>
                <w:rFonts w:ascii="Arial" w:hAnsi="Arial" w:cs="Arial"/>
                <w:b/>
                <w:sz w:val="22"/>
                <w:szCs w:val="22"/>
              </w:rPr>
              <w:t>TITLE</w:t>
            </w:r>
          </w:p>
          <w:p w14:paraId="11341DBE" w14:textId="5EFCAEAC" w:rsidR="00561B09" w:rsidRPr="00DA2EE5" w:rsidRDefault="00561B09" w:rsidP="0050126E">
            <w:pPr>
              <w:spacing w:after="120"/>
              <w:rPr>
                <w:rFonts w:ascii="Arial" w:hAnsi="Arial" w:cs="Arial"/>
                <w:i/>
                <w:sz w:val="22"/>
                <w:szCs w:val="22"/>
              </w:rPr>
            </w:pPr>
          </w:p>
        </w:tc>
        <w:tc>
          <w:tcPr>
            <w:tcW w:w="7371" w:type="dxa"/>
            <w:shd w:val="clear" w:color="auto" w:fill="auto"/>
          </w:tcPr>
          <w:p w14:paraId="1765B20E" w14:textId="7E80FBC6" w:rsidR="00561B09" w:rsidRPr="00DA2EE5" w:rsidRDefault="00561B09" w:rsidP="0050126E">
            <w:pPr>
              <w:spacing w:before="120" w:after="120"/>
              <w:rPr>
                <w:rFonts w:ascii="Arial" w:hAnsi="Arial" w:cs="Arial"/>
                <w:sz w:val="22"/>
                <w:szCs w:val="22"/>
              </w:rPr>
            </w:pPr>
            <w:r w:rsidRPr="00DA2EE5">
              <w:rPr>
                <w:rFonts w:ascii="Arial" w:hAnsi="Arial" w:cs="Arial"/>
                <w:sz w:val="22"/>
                <w:szCs w:val="22"/>
              </w:rPr>
              <w:t xml:space="preserve">Assessment Requirements for </w:t>
            </w:r>
            <w:r w:rsidR="00193398" w:rsidRPr="001C63EE">
              <w:rPr>
                <w:rFonts w:ascii="Arial" w:hAnsi="Arial" w:cs="Arial"/>
                <w:sz w:val="22"/>
                <w:szCs w:val="22"/>
              </w:rPr>
              <w:t>VU23151</w:t>
            </w:r>
            <w:r w:rsidRPr="00F33EAE">
              <w:rPr>
                <w:rFonts w:ascii="Arial" w:hAnsi="Arial" w:cs="Arial"/>
                <w:sz w:val="22"/>
                <w:szCs w:val="22"/>
              </w:rPr>
              <w:t xml:space="preserve"> </w:t>
            </w:r>
            <w:r w:rsidR="003D2399">
              <w:rPr>
                <w:rFonts w:ascii="Arial" w:hAnsi="Arial" w:cs="Arial"/>
                <w:sz w:val="22"/>
                <w:szCs w:val="22"/>
              </w:rPr>
              <w:t>Develop a career plan for technology and digital futures</w:t>
            </w:r>
          </w:p>
        </w:tc>
      </w:tr>
      <w:tr w:rsidR="00561B09" w:rsidRPr="00371AA5" w14:paraId="323E697C" w14:textId="77777777" w:rsidTr="0050126E">
        <w:tc>
          <w:tcPr>
            <w:tcW w:w="2127" w:type="dxa"/>
            <w:shd w:val="clear" w:color="auto" w:fill="auto"/>
          </w:tcPr>
          <w:p w14:paraId="65888767" w14:textId="77777777" w:rsidR="00561B09" w:rsidRPr="00DA2EE5" w:rsidRDefault="00561B09" w:rsidP="0050126E">
            <w:pPr>
              <w:spacing w:before="120"/>
              <w:rPr>
                <w:rFonts w:ascii="Arial" w:hAnsi="Arial" w:cs="Arial"/>
                <w:b/>
                <w:sz w:val="22"/>
                <w:szCs w:val="22"/>
              </w:rPr>
            </w:pPr>
            <w:r w:rsidRPr="00DA2EE5">
              <w:rPr>
                <w:rFonts w:ascii="Arial" w:hAnsi="Arial" w:cs="Arial"/>
                <w:b/>
                <w:sz w:val="22"/>
                <w:szCs w:val="22"/>
              </w:rPr>
              <w:t>PERFORMANCE EVIDENCE</w:t>
            </w:r>
          </w:p>
          <w:p w14:paraId="41BF5DC6" w14:textId="200DBD33" w:rsidR="00561B09" w:rsidRPr="00DA2EE5" w:rsidRDefault="00561B09" w:rsidP="0050126E">
            <w:pPr>
              <w:spacing w:after="120"/>
              <w:rPr>
                <w:rFonts w:ascii="Arial" w:hAnsi="Arial" w:cs="Arial"/>
                <w:b/>
                <w:sz w:val="22"/>
                <w:szCs w:val="22"/>
              </w:rPr>
            </w:pPr>
          </w:p>
        </w:tc>
        <w:tc>
          <w:tcPr>
            <w:tcW w:w="7371" w:type="dxa"/>
            <w:shd w:val="clear" w:color="auto" w:fill="auto"/>
          </w:tcPr>
          <w:p w14:paraId="657D4939" w14:textId="77777777" w:rsidR="00561B09" w:rsidRPr="00516452" w:rsidRDefault="00561B09" w:rsidP="00242716">
            <w:pPr>
              <w:pStyle w:val="Guidingtext"/>
            </w:pPr>
            <w:r w:rsidRPr="00516452">
              <w:t>The learner must demonstrate the ability to complete the tasks outlined in the elements, performance criteria and foundation skills of this unit, including evidence of the ability to:</w:t>
            </w:r>
          </w:p>
          <w:p w14:paraId="126EF6D0"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Develop a career portfolio to support transition from school to post-secondary education/training programs or work. The career portfolio must include but not be limited to the following: </w:t>
            </w:r>
          </w:p>
          <w:p w14:paraId="45FF3AA4" w14:textId="77777777" w:rsidR="00561B09" w:rsidRPr="00516452" w:rsidRDefault="00561B09" w:rsidP="000A5498">
            <w:pPr>
              <w:pStyle w:val="ListBullet"/>
            </w:pPr>
            <w:r w:rsidRPr="00516452">
              <w:t xml:space="preserve">Personal Profile </w:t>
            </w:r>
          </w:p>
          <w:p w14:paraId="6B797E71" w14:textId="77777777" w:rsidR="00561B09" w:rsidRPr="00516452" w:rsidRDefault="00561B09" w:rsidP="000A5498">
            <w:pPr>
              <w:pStyle w:val="ListBullet"/>
            </w:pPr>
            <w:r w:rsidRPr="00516452">
              <w:t>Career-Education Matrix showing link between career choices, education and transferrable skills for career planning</w:t>
            </w:r>
          </w:p>
          <w:p w14:paraId="2EF49F3A" w14:textId="77777777" w:rsidR="00561B09" w:rsidRPr="00516452" w:rsidRDefault="00561B09" w:rsidP="000A5498">
            <w:pPr>
              <w:pStyle w:val="ListBullet"/>
            </w:pPr>
            <w:r w:rsidRPr="00516452">
              <w:t xml:space="preserve">Career Action Plan </w:t>
            </w:r>
          </w:p>
          <w:p w14:paraId="798D3661" w14:textId="77777777" w:rsidR="00561B09" w:rsidRPr="00516452" w:rsidRDefault="00561B09" w:rsidP="000A5498">
            <w:pPr>
              <w:pStyle w:val="ListBullet"/>
            </w:pPr>
            <w:r w:rsidRPr="00516452">
              <w:t>Transition Plan</w:t>
            </w:r>
          </w:p>
          <w:p w14:paraId="396C1DED" w14:textId="77777777" w:rsidR="00561B09" w:rsidRPr="00516452" w:rsidRDefault="00561B09" w:rsidP="000A5498">
            <w:pPr>
              <w:pStyle w:val="ListBullet"/>
            </w:pPr>
            <w:r w:rsidRPr="00516452">
              <w:t>Letters of recommendation</w:t>
            </w:r>
          </w:p>
          <w:p w14:paraId="03C4DC27" w14:textId="77777777" w:rsidR="00561B09" w:rsidRPr="00516452" w:rsidRDefault="00561B09" w:rsidP="000A5498">
            <w:pPr>
              <w:pStyle w:val="ListBullet"/>
            </w:pPr>
            <w:r w:rsidRPr="00516452">
              <w:t>Samples of work-related documents</w:t>
            </w:r>
          </w:p>
        </w:tc>
      </w:tr>
      <w:tr w:rsidR="00561B09" w:rsidRPr="00371AA5" w14:paraId="7A701562" w14:textId="77777777" w:rsidTr="0050126E">
        <w:tc>
          <w:tcPr>
            <w:tcW w:w="2127" w:type="dxa"/>
            <w:shd w:val="clear" w:color="auto" w:fill="auto"/>
          </w:tcPr>
          <w:p w14:paraId="1F617F0F" w14:textId="77777777" w:rsidR="00561B09" w:rsidRPr="00DA2EE5" w:rsidRDefault="00561B09" w:rsidP="0050126E">
            <w:pPr>
              <w:spacing w:before="120"/>
              <w:rPr>
                <w:rFonts w:ascii="Arial" w:hAnsi="Arial" w:cs="Arial"/>
                <w:b/>
                <w:sz w:val="22"/>
                <w:szCs w:val="22"/>
              </w:rPr>
            </w:pPr>
            <w:r w:rsidRPr="00DA2EE5">
              <w:rPr>
                <w:rFonts w:ascii="Arial" w:hAnsi="Arial" w:cs="Arial"/>
                <w:b/>
                <w:sz w:val="22"/>
                <w:szCs w:val="22"/>
              </w:rPr>
              <w:t>KNOWLEDGE EVIDENCE</w:t>
            </w:r>
          </w:p>
          <w:p w14:paraId="7A542116" w14:textId="4A200F8A" w:rsidR="00561B09" w:rsidRPr="00DA2EE5" w:rsidRDefault="00561B09" w:rsidP="0050126E">
            <w:pPr>
              <w:spacing w:after="120"/>
              <w:rPr>
                <w:rFonts w:ascii="Arial" w:hAnsi="Arial" w:cs="Arial"/>
                <w:b/>
                <w:sz w:val="22"/>
                <w:szCs w:val="22"/>
              </w:rPr>
            </w:pPr>
          </w:p>
        </w:tc>
        <w:tc>
          <w:tcPr>
            <w:tcW w:w="7371" w:type="dxa"/>
            <w:shd w:val="clear" w:color="auto" w:fill="auto"/>
          </w:tcPr>
          <w:p w14:paraId="08864381" w14:textId="77777777" w:rsidR="00561B09" w:rsidRPr="00B60229" w:rsidRDefault="00561B09" w:rsidP="00242716">
            <w:pPr>
              <w:pStyle w:val="Guidingtext"/>
            </w:pPr>
            <w:r w:rsidRPr="00B60229">
              <w:t>The learner must be able to demonstrate essential knowledge required to effectively do the task outlined in elements and performance criteria of this unit, manage the task and manage contingencies in the context of the work role. This includes knowledge of:</w:t>
            </w:r>
          </w:p>
          <w:p w14:paraId="21D85EBE"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Sources of reliable career information </w:t>
            </w:r>
          </w:p>
          <w:p w14:paraId="04B75F51"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Factors influencing personal goal-setting such as: </w:t>
            </w:r>
          </w:p>
          <w:p w14:paraId="09D05410" w14:textId="77777777" w:rsidR="00561B09" w:rsidRPr="00B928B6" w:rsidRDefault="00561B09" w:rsidP="000A5498">
            <w:pPr>
              <w:pStyle w:val="ListBullet"/>
              <w:rPr>
                <w:lang w:val="en-AU" w:eastAsia="en-US"/>
              </w:rPr>
            </w:pPr>
            <w:r w:rsidRPr="00B928B6">
              <w:rPr>
                <w:lang w:val="en-AU" w:eastAsia="en-US"/>
              </w:rPr>
              <w:t xml:space="preserve">Self-concept </w:t>
            </w:r>
          </w:p>
          <w:p w14:paraId="18358EAE" w14:textId="77777777" w:rsidR="00561B09" w:rsidRPr="00B928B6" w:rsidRDefault="00561B09" w:rsidP="000A5498">
            <w:pPr>
              <w:pStyle w:val="ListBullet"/>
              <w:rPr>
                <w:lang w:val="en-AU" w:eastAsia="en-US"/>
              </w:rPr>
            </w:pPr>
            <w:r w:rsidRPr="00B928B6">
              <w:rPr>
                <w:lang w:val="en-AU" w:eastAsia="en-US"/>
              </w:rPr>
              <w:t xml:space="preserve">Behaviours and attitudes </w:t>
            </w:r>
          </w:p>
          <w:p w14:paraId="59AF6AC6" w14:textId="77777777" w:rsidR="00561B09" w:rsidRPr="00B928B6" w:rsidRDefault="00561B09" w:rsidP="000A5498">
            <w:pPr>
              <w:pStyle w:val="ListBullet"/>
              <w:rPr>
                <w:lang w:val="en-AU" w:eastAsia="en-US"/>
              </w:rPr>
            </w:pPr>
            <w:r w:rsidRPr="00B928B6">
              <w:rPr>
                <w:lang w:val="en-AU" w:eastAsia="en-US"/>
              </w:rPr>
              <w:t xml:space="preserve">Career gender bias and stereotypes </w:t>
            </w:r>
          </w:p>
          <w:p w14:paraId="39A0054C"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Transferable skills and knowledge across occupations </w:t>
            </w:r>
          </w:p>
          <w:p w14:paraId="4AF80681"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Impact of workforce trends, skill shortages, new technologies and the changing nature of work on occupations and their availability </w:t>
            </w:r>
          </w:p>
          <w:p w14:paraId="281E7129"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The relationship between education/training pathways and career options </w:t>
            </w:r>
          </w:p>
          <w:p w14:paraId="32E7F3C2"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Evaluation strategies to align educational and career decisions to personal capabilities, goals, values and passions </w:t>
            </w:r>
          </w:p>
          <w:p w14:paraId="077F265B"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Strategies to combine information and resources from a range of online sites </w:t>
            </w:r>
          </w:p>
          <w:p w14:paraId="33EF3279" w14:textId="77777777" w:rsidR="00561B09" w:rsidRPr="00DA2EE5" w:rsidRDefault="00561B09" w:rsidP="005D2406">
            <w:pPr>
              <w:numPr>
                <w:ilvl w:val="0"/>
                <w:numId w:val="20"/>
              </w:numPr>
              <w:shd w:val="clear" w:color="auto" w:fill="FFFFFF"/>
              <w:spacing w:before="120"/>
              <w:ind w:left="720"/>
            </w:pPr>
            <w:r w:rsidRPr="00B928B6">
              <w:rPr>
                <w:rFonts w:ascii="Arial" w:hAnsi="Arial" w:cs="Arial"/>
                <w:sz w:val="22"/>
                <w:szCs w:val="19"/>
                <w:lang w:val="en-AU" w:eastAsia="en-US"/>
              </w:rPr>
              <w:t>Methods for developing plans including a career action plan, transition plan and career portfolio</w:t>
            </w:r>
          </w:p>
        </w:tc>
      </w:tr>
      <w:tr w:rsidR="00561B09" w:rsidRPr="00371AA5" w14:paraId="52E28FAE" w14:textId="77777777" w:rsidTr="0050126E">
        <w:tc>
          <w:tcPr>
            <w:tcW w:w="2127" w:type="dxa"/>
            <w:shd w:val="clear" w:color="auto" w:fill="auto"/>
          </w:tcPr>
          <w:p w14:paraId="38F1511B" w14:textId="77777777" w:rsidR="00561B09" w:rsidRPr="00DA2EE5" w:rsidRDefault="00561B09" w:rsidP="0050126E">
            <w:pPr>
              <w:spacing w:before="120"/>
              <w:rPr>
                <w:rFonts w:ascii="Arial" w:hAnsi="Arial" w:cs="Arial"/>
                <w:b/>
                <w:sz w:val="22"/>
                <w:szCs w:val="22"/>
              </w:rPr>
            </w:pPr>
            <w:r w:rsidRPr="00DA2EE5">
              <w:rPr>
                <w:rFonts w:ascii="Arial" w:hAnsi="Arial" w:cs="Arial"/>
                <w:b/>
                <w:sz w:val="22"/>
                <w:szCs w:val="22"/>
              </w:rPr>
              <w:t>ASSESSMENT CONDITIONS</w:t>
            </w:r>
          </w:p>
          <w:p w14:paraId="1CC14011" w14:textId="4B010772" w:rsidR="00561B09" w:rsidRPr="00DA2EE5" w:rsidRDefault="00561B09" w:rsidP="0050126E">
            <w:pPr>
              <w:spacing w:after="120"/>
              <w:rPr>
                <w:rFonts w:ascii="Arial" w:hAnsi="Arial" w:cs="Arial"/>
                <w:b/>
                <w:sz w:val="22"/>
                <w:szCs w:val="22"/>
              </w:rPr>
            </w:pPr>
          </w:p>
        </w:tc>
        <w:tc>
          <w:tcPr>
            <w:tcW w:w="7371" w:type="dxa"/>
            <w:shd w:val="clear" w:color="auto" w:fill="auto"/>
          </w:tcPr>
          <w:p w14:paraId="3CC39C0D" w14:textId="77777777" w:rsidR="00561B09" w:rsidRPr="00BE2EC8" w:rsidRDefault="00561B09" w:rsidP="00242716">
            <w:pPr>
              <w:pStyle w:val="Guidingtext"/>
            </w:pPr>
            <w:r w:rsidRPr="00BE2EC8">
              <w:t>Skills in this unit must be demonstrated in a workplace or simulated environment where the conditions are typical of those in a working environment in industry.</w:t>
            </w:r>
          </w:p>
          <w:p w14:paraId="37466A53" w14:textId="77777777" w:rsidR="00561B09" w:rsidRPr="00BE2EC8" w:rsidRDefault="00561B09" w:rsidP="00242716">
            <w:pPr>
              <w:pStyle w:val="Guidingtext"/>
            </w:pPr>
            <w:r w:rsidRPr="00BE2EC8">
              <w:t>This includes access to:</w:t>
            </w:r>
          </w:p>
          <w:p w14:paraId="2369D68F"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lastRenderedPageBreak/>
              <w:t>internet</w:t>
            </w:r>
          </w:p>
          <w:p w14:paraId="2E58EEB6"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desktop or notebook computer or digital device and relevant digital applications</w:t>
            </w:r>
          </w:p>
          <w:p w14:paraId="24CA8FE4"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e-self assessment tool </w:t>
            </w:r>
          </w:p>
          <w:p w14:paraId="09FED428"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examples of reliable and current websites </w:t>
            </w:r>
          </w:p>
          <w:p w14:paraId="101DAA19"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e-templates enabling the documenting of the following: </w:t>
            </w:r>
          </w:p>
          <w:p w14:paraId="5D1330F6" w14:textId="77777777" w:rsidR="00561B09" w:rsidRPr="00B928B6" w:rsidRDefault="00561B09" w:rsidP="000A5498">
            <w:pPr>
              <w:pStyle w:val="ListBullet"/>
              <w:rPr>
                <w:lang w:val="en-AU" w:eastAsia="en-US"/>
              </w:rPr>
            </w:pPr>
            <w:r w:rsidRPr="00B928B6">
              <w:rPr>
                <w:lang w:val="en-AU" w:eastAsia="en-US"/>
              </w:rPr>
              <w:t xml:space="preserve">personal profile </w:t>
            </w:r>
          </w:p>
          <w:p w14:paraId="444A29D4" w14:textId="77777777" w:rsidR="00561B09" w:rsidRPr="00B928B6" w:rsidRDefault="00561B09" w:rsidP="000A5498">
            <w:pPr>
              <w:pStyle w:val="ListBullet"/>
              <w:rPr>
                <w:lang w:val="en-AU" w:eastAsia="en-US"/>
              </w:rPr>
            </w:pPr>
            <w:r w:rsidRPr="00B928B6">
              <w:rPr>
                <w:lang w:val="en-AU" w:eastAsia="en-US"/>
              </w:rPr>
              <w:t>career-education matrix</w:t>
            </w:r>
          </w:p>
          <w:p w14:paraId="6C338966" w14:textId="77777777" w:rsidR="00561B09" w:rsidRPr="00B928B6" w:rsidRDefault="00561B09" w:rsidP="000A5498">
            <w:pPr>
              <w:pStyle w:val="ListBullet"/>
              <w:rPr>
                <w:lang w:val="en-AU" w:eastAsia="en-US"/>
              </w:rPr>
            </w:pPr>
            <w:r w:rsidRPr="00B928B6">
              <w:rPr>
                <w:lang w:val="en-AU" w:eastAsia="en-US"/>
              </w:rPr>
              <w:t xml:space="preserve">career action plan </w:t>
            </w:r>
          </w:p>
          <w:p w14:paraId="102AF0AA" w14:textId="77777777" w:rsidR="00561B09" w:rsidRPr="00B928B6" w:rsidRDefault="00561B09" w:rsidP="000A5498">
            <w:pPr>
              <w:pStyle w:val="ListBullet"/>
              <w:rPr>
                <w:lang w:val="en-AU" w:eastAsia="en-US"/>
              </w:rPr>
            </w:pPr>
            <w:r w:rsidRPr="00B928B6">
              <w:rPr>
                <w:lang w:val="en-AU" w:eastAsia="en-US"/>
              </w:rPr>
              <w:t xml:space="preserve">portfolio </w:t>
            </w:r>
          </w:p>
          <w:p w14:paraId="17C215E3" w14:textId="77777777" w:rsidR="00561B09" w:rsidRDefault="00561B09" w:rsidP="0050126E">
            <w:pPr>
              <w:rPr>
                <w:rFonts w:ascii="Arial" w:hAnsi="Arial" w:cs="Arial"/>
                <w:sz w:val="22"/>
                <w:szCs w:val="22"/>
                <w:lang w:val="en-AU" w:eastAsia="en-US"/>
              </w:rPr>
            </w:pPr>
          </w:p>
          <w:p w14:paraId="0BCE52CD" w14:textId="77777777" w:rsidR="00561B09" w:rsidRDefault="00561B09" w:rsidP="0050126E">
            <w:pPr>
              <w:rPr>
                <w:rFonts w:ascii="Arial" w:hAnsi="Arial" w:cs="Arial"/>
                <w:sz w:val="22"/>
                <w:szCs w:val="22"/>
                <w:lang w:val="en-AU" w:eastAsia="en-US"/>
              </w:rPr>
            </w:pPr>
            <w:r w:rsidRPr="005A0E3B">
              <w:rPr>
                <w:rFonts w:ascii="Arial" w:hAnsi="Arial" w:cs="Arial"/>
                <w:sz w:val="22"/>
                <w:szCs w:val="22"/>
                <w:lang w:val="en-AU" w:eastAsia="en-US"/>
              </w:rPr>
              <w:t>Assessor requirements</w:t>
            </w:r>
          </w:p>
          <w:p w14:paraId="054B31D5" w14:textId="77777777" w:rsidR="00561B09" w:rsidRPr="00BE2EC8" w:rsidRDefault="00561B09" w:rsidP="00242716">
            <w:pPr>
              <w:pStyle w:val="Guidingtext"/>
            </w:pPr>
            <w:r w:rsidRPr="00BE2EC8">
              <w:t>Assessors of this unit must satisfy the requirements for assessors in applicable vocational education and training legislation, frameworks and/or standards.</w:t>
            </w:r>
          </w:p>
          <w:p w14:paraId="30C36410" w14:textId="77777777" w:rsidR="00561B09" w:rsidRPr="001C0706" w:rsidRDefault="00561B09" w:rsidP="00242716">
            <w:pPr>
              <w:pStyle w:val="Guidingtext"/>
            </w:pPr>
            <w:r w:rsidRPr="00BE2EC8">
              <w:t>No specialist vocational competency requirements for assessors apply to this unit.</w:t>
            </w:r>
          </w:p>
        </w:tc>
      </w:tr>
    </w:tbl>
    <w:p w14:paraId="58AEE631" w14:textId="77777777" w:rsidR="00561B09" w:rsidRDefault="00561B09" w:rsidP="00561B09"/>
    <w:p w14:paraId="48C1D9CA" w14:textId="77777777" w:rsidR="00561B09" w:rsidRDefault="00561B09" w:rsidP="00561B09"/>
    <w:p w14:paraId="4FCCFB1D" w14:textId="77777777" w:rsidR="00561B09" w:rsidRDefault="00561B09" w:rsidP="00561B09">
      <w:pPr>
        <w:sectPr w:rsidR="00561B09" w:rsidSect="00CC4B32">
          <w:headerReference w:type="even" r:id="rId35"/>
          <w:headerReference w:type="default" r:id="rId36"/>
          <w:headerReference w:type="first" r:id="rId37"/>
          <w:pgSz w:w="11906" w:h="16838" w:code="9"/>
          <w:pgMar w:top="1440" w:right="1440" w:bottom="1440" w:left="1440" w:header="709" w:footer="567" w:gutter="0"/>
          <w:cols w:space="708"/>
          <w:docGrid w:linePitch="360"/>
        </w:sectPr>
      </w:pPr>
    </w:p>
    <w:p w14:paraId="05CA747C" w14:textId="77777777" w:rsidR="00561B09" w:rsidRPr="00C22645" w:rsidRDefault="00561B09" w:rsidP="00561B09"/>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561B09" w:rsidRPr="00982853" w14:paraId="1A58062F" w14:textId="77777777" w:rsidTr="0050126E">
        <w:trPr>
          <w:trHeight w:val="575"/>
        </w:trPr>
        <w:tc>
          <w:tcPr>
            <w:tcW w:w="2977" w:type="dxa"/>
            <w:gridSpan w:val="2"/>
          </w:tcPr>
          <w:p w14:paraId="42E37092" w14:textId="77777777" w:rsidR="00561B09" w:rsidRPr="00367922" w:rsidRDefault="00561B09" w:rsidP="00797311">
            <w:pPr>
              <w:pStyle w:val="SectionCsubsection"/>
              <w:rPr>
                <w:bCs/>
              </w:rPr>
            </w:pPr>
            <w:r w:rsidRPr="00367922">
              <w:t>UNIT CODE</w:t>
            </w:r>
          </w:p>
        </w:tc>
        <w:tc>
          <w:tcPr>
            <w:tcW w:w="6095" w:type="dxa"/>
            <w:gridSpan w:val="2"/>
          </w:tcPr>
          <w:p w14:paraId="2A625B5F" w14:textId="7327B4E2" w:rsidR="00561B09" w:rsidRPr="008D3185" w:rsidRDefault="00193398" w:rsidP="00797311">
            <w:pPr>
              <w:pStyle w:val="SectionCsubsection"/>
              <w:rPr>
                <w:highlight w:val="yellow"/>
              </w:rPr>
            </w:pPr>
            <w:r w:rsidRPr="001C63EE">
              <w:t>VU23152</w:t>
            </w:r>
          </w:p>
        </w:tc>
      </w:tr>
      <w:tr w:rsidR="00561B09" w:rsidRPr="00982853" w14:paraId="5C3FF201" w14:textId="77777777" w:rsidTr="0050126E">
        <w:trPr>
          <w:trHeight w:val="839"/>
        </w:trPr>
        <w:tc>
          <w:tcPr>
            <w:tcW w:w="2977" w:type="dxa"/>
            <w:gridSpan w:val="2"/>
          </w:tcPr>
          <w:p w14:paraId="3DF1F52B" w14:textId="77777777" w:rsidR="00561B09" w:rsidRPr="009F04FF" w:rsidRDefault="00561B09" w:rsidP="00797311">
            <w:pPr>
              <w:pStyle w:val="SectionCsubsection"/>
            </w:pPr>
            <w:r w:rsidRPr="00367922">
              <w:t>UNIT TITLE</w:t>
            </w:r>
          </w:p>
        </w:tc>
        <w:tc>
          <w:tcPr>
            <w:tcW w:w="6095" w:type="dxa"/>
            <w:gridSpan w:val="2"/>
          </w:tcPr>
          <w:p w14:paraId="06574007" w14:textId="281251E1" w:rsidR="00561B09" w:rsidRPr="00376003" w:rsidRDefault="00282B82" w:rsidP="00D90ED4">
            <w:pPr>
              <w:pStyle w:val="Standard"/>
            </w:pPr>
            <w:r>
              <w:t>Present</w:t>
            </w:r>
            <w:r w:rsidR="00561B09" w:rsidRPr="00EB1C7E">
              <w:t xml:space="preserve"> information to support decision </w:t>
            </w:r>
            <w:r w:rsidR="00561B09" w:rsidRPr="009B3F35">
              <w:t>making using common business applications</w:t>
            </w:r>
          </w:p>
        </w:tc>
      </w:tr>
      <w:tr w:rsidR="00561B09" w:rsidRPr="00982853" w14:paraId="4487BBDA" w14:textId="77777777" w:rsidTr="0050126E">
        <w:tc>
          <w:tcPr>
            <w:tcW w:w="2977" w:type="dxa"/>
            <w:gridSpan w:val="2"/>
          </w:tcPr>
          <w:p w14:paraId="1C3409AD" w14:textId="77777777" w:rsidR="00561B09" w:rsidRPr="009F04FF" w:rsidRDefault="00561B09" w:rsidP="00797311">
            <w:pPr>
              <w:pStyle w:val="SectionCsubsection"/>
            </w:pPr>
            <w:r w:rsidRPr="00367922">
              <w:t>APPLICATION</w:t>
            </w:r>
          </w:p>
        </w:tc>
        <w:tc>
          <w:tcPr>
            <w:tcW w:w="6095" w:type="dxa"/>
            <w:gridSpan w:val="2"/>
          </w:tcPr>
          <w:p w14:paraId="1363E840" w14:textId="77777777" w:rsidR="00561B09" w:rsidRPr="004C4932" w:rsidRDefault="00561B09" w:rsidP="00242716">
            <w:pPr>
              <w:pStyle w:val="Guidingtext"/>
            </w:pPr>
            <w:r w:rsidRPr="004C4932">
              <w:t>This unit describes the performance outcomes, skills and knowledge required to use common business applications to present information for decision making purposes. It requires the ability to use word processing, presentation and financial software as well as digital tools for presenting in a virtual environment.</w:t>
            </w:r>
          </w:p>
          <w:p w14:paraId="7AD18DC7" w14:textId="77777777" w:rsidR="00561B09" w:rsidRPr="004C4932" w:rsidRDefault="00561B09" w:rsidP="00242716">
            <w:pPr>
              <w:pStyle w:val="Guidingtext"/>
            </w:pPr>
            <w:r w:rsidRPr="004C4932">
              <w:t>The unit applies to individuals, often working under supervision or guidance, who may be required to provide information for others when working in a range of workplace contexts.</w:t>
            </w:r>
          </w:p>
          <w:p w14:paraId="2A52C621" w14:textId="2C971459" w:rsidR="00561B09" w:rsidRPr="004C4932" w:rsidRDefault="00561B09" w:rsidP="00242716">
            <w:pPr>
              <w:pStyle w:val="Guidingtext"/>
            </w:pPr>
            <w:r w:rsidRPr="004C4932">
              <w:t>No occupational licensing, legislative, regulatory or certification requirements apply to this unit at the time of publication.</w:t>
            </w:r>
          </w:p>
        </w:tc>
      </w:tr>
      <w:tr w:rsidR="00561B09" w:rsidRPr="00982853" w14:paraId="28C9F238" w14:textId="77777777" w:rsidTr="0050126E">
        <w:tc>
          <w:tcPr>
            <w:tcW w:w="2977" w:type="dxa"/>
            <w:gridSpan w:val="2"/>
          </w:tcPr>
          <w:p w14:paraId="263E6833" w14:textId="77777777" w:rsidR="00561B09" w:rsidRPr="009F04FF" w:rsidRDefault="00561B09" w:rsidP="00797311">
            <w:pPr>
              <w:pStyle w:val="SectionCsubsection"/>
            </w:pPr>
            <w:r w:rsidRPr="00367922">
              <w:t>ELEMENTS</w:t>
            </w:r>
          </w:p>
        </w:tc>
        <w:tc>
          <w:tcPr>
            <w:tcW w:w="6095" w:type="dxa"/>
            <w:gridSpan w:val="2"/>
          </w:tcPr>
          <w:p w14:paraId="43302360" w14:textId="77777777" w:rsidR="00561B09" w:rsidRPr="009F04FF" w:rsidRDefault="00561B09" w:rsidP="00797311">
            <w:pPr>
              <w:pStyle w:val="SectionCsubsection"/>
            </w:pPr>
            <w:r w:rsidRPr="00367922">
              <w:t>PERFORMANCE</w:t>
            </w:r>
            <w:r w:rsidRPr="009F04FF">
              <w:t xml:space="preserve"> </w:t>
            </w:r>
            <w:r w:rsidRPr="00367922">
              <w:t>CRITERIA</w:t>
            </w:r>
          </w:p>
        </w:tc>
      </w:tr>
      <w:tr w:rsidR="00561B09" w:rsidRPr="00982853" w14:paraId="241214B9" w14:textId="77777777" w:rsidTr="0050126E">
        <w:tc>
          <w:tcPr>
            <w:tcW w:w="2977" w:type="dxa"/>
            <w:gridSpan w:val="2"/>
          </w:tcPr>
          <w:p w14:paraId="665E07BD" w14:textId="77777777" w:rsidR="00561B09" w:rsidRPr="00501445" w:rsidRDefault="00561B09" w:rsidP="0050126E">
            <w:pPr>
              <w:pStyle w:val="CKTableBullet210pt"/>
              <w:numPr>
                <w:ilvl w:val="0"/>
                <w:numId w:val="0"/>
              </w:numPr>
              <w:rPr>
                <w:i/>
                <w:iCs/>
              </w:rPr>
            </w:pPr>
            <w:r w:rsidRPr="00501445">
              <w:rPr>
                <w:i/>
                <w:iCs/>
              </w:rPr>
              <w:t>Elements describe the essential outcomes of a unit of competency.</w:t>
            </w:r>
          </w:p>
        </w:tc>
        <w:tc>
          <w:tcPr>
            <w:tcW w:w="6095" w:type="dxa"/>
            <w:gridSpan w:val="2"/>
          </w:tcPr>
          <w:p w14:paraId="405BBCBF" w14:textId="77777777" w:rsidR="00561B09" w:rsidRPr="00501445" w:rsidRDefault="00561B09" w:rsidP="0050126E">
            <w:pPr>
              <w:pStyle w:val="CKTableBullet210pt"/>
              <w:numPr>
                <w:ilvl w:val="0"/>
                <w:numId w:val="0"/>
              </w:numPr>
              <w:rPr>
                <w:i/>
                <w:iCs/>
              </w:rPr>
            </w:pPr>
            <w:r w:rsidRPr="00501445">
              <w:rPr>
                <w:i/>
                <w:iCs/>
              </w:rPr>
              <w:t>Performance criteria describe the required performance needed to demonstrate achievement of the element.</w:t>
            </w:r>
          </w:p>
          <w:p w14:paraId="1A64B21F" w14:textId="77777777" w:rsidR="00561B09" w:rsidRPr="00501445" w:rsidRDefault="00561B09" w:rsidP="0050126E">
            <w:pPr>
              <w:pStyle w:val="CKTableBullet210pt"/>
              <w:numPr>
                <w:ilvl w:val="0"/>
                <w:numId w:val="0"/>
              </w:numPr>
              <w:rPr>
                <w:i/>
                <w:iCs/>
              </w:rPr>
            </w:pPr>
            <w:r w:rsidRPr="00501445">
              <w:rPr>
                <w:i/>
                <w:iCs/>
              </w:rPr>
              <w:t>Assessment of performance is to be consistent with the evidence guide.</w:t>
            </w:r>
          </w:p>
        </w:tc>
      </w:tr>
      <w:tr w:rsidR="00561B09" w:rsidRPr="00982853" w14:paraId="35600386" w14:textId="77777777" w:rsidTr="0050126E">
        <w:tc>
          <w:tcPr>
            <w:tcW w:w="460" w:type="dxa"/>
            <w:vMerge w:val="restart"/>
          </w:tcPr>
          <w:p w14:paraId="64B1BF4B" w14:textId="77777777" w:rsidR="00561B09" w:rsidRPr="00E80D5F" w:rsidRDefault="00561B09" w:rsidP="00EC4EA5">
            <w:pPr>
              <w:pStyle w:val="Bodycopy"/>
            </w:pPr>
            <w:r w:rsidRPr="00E80D5F">
              <w:t>1</w:t>
            </w:r>
          </w:p>
        </w:tc>
        <w:tc>
          <w:tcPr>
            <w:tcW w:w="2517" w:type="dxa"/>
            <w:vMerge w:val="restart"/>
          </w:tcPr>
          <w:p w14:paraId="12048208" w14:textId="77777777" w:rsidR="00561B09" w:rsidRPr="004C4932" w:rsidRDefault="00561B09" w:rsidP="00242716">
            <w:pPr>
              <w:pStyle w:val="Guidingtext"/>
            </w:pPr>
            <w:r w:rsidRPr="004C4932">
              <w:t>Prepare for digital presentation</w:t>
            </w:r>
          </w:p>
        </w:tc>
        <w:tc>
          <w:tcPr>
            <w:tcW w:w="567" w:type="dxa"/>
          </w:tcPr>
          <w:p w14:paraId="51FD21F4" w14:textId="77777777" w:rsidR="00561B09" w:rsidRPr="00D278FD" w:rsidRDefault="00561B09" w:rsidP="00EC4EA5">
            <w:pPr>
              <w:pStyle w:val="Bodycopy"/>
            </w:pPr>
            <w:r w:rsidRPr="00D278FD">
              <w:t>1.1</w:t>
            </w:r>
          </w:p>
        </w:tc>
        <w:tc>
          <w:tcPr>
            <w:tcW w:w="5528" w:type="dxa"/>
          </w:tcPr>
          <w:p w14:paraId="770C7E8E" w14:textId="77777777" w:rsidR="00561B09" w:rsidRPr="004C4932" w:rsidRDefault="00561B09" w:rsidP="00242716">
            <w:pPr>
              <w:pStyle w:val="Guidingtext"/>
            </w:pPr>
            <w:r w:rsidRPr="004C4932">
              <w:t>Clarify task purpose, audience and information presentation requirements with supervisor</w:t>
            </w:r>
          </w:p>
        </w:tc>
      </w:tr>
      <w:tr w:rsidR="00561B09" w:rsidRPr="00982853" w14:paraId="493CF191" w14:textId="77777777" w:rsidTr="0050126E">
        <w:tc>
          <w:tcPr>
            <w:tcW w:w="460" w:type="dxa"/>
            <w:vMerge/>
          </w:tcPr>
          <w:p w14:paraId="3F7401EC" w14:textId="77777777" w:rsidR="00561B09" w:rsidRPr="009F04FF" w:rsidRDefault="00561B09" w:rsidP="00EC4EA5">
            <w:pPr>
              <w:pStyle w:val="Bodycopy"/>
            </w:pPr>
          </w:p>
        </w:tc>
        <w:tc>
          <w:tcPr>
            <w:tcW w:w="2517" w:type="dxa"/>
            <w:vMerge/>
          </w:tcPr>
          <w:p w14:paraId="607A9732" w14:textId="77777777" w:rsidR="00561B09" w:rsidRPr="004C4932" w:rsidRDefault="00561B09" w:rsidP="00242716">
            <w:pPr>
              <w:pStyle w:val="Guidingtext"/>
            </w:pPr>
          </w:p>
        </w:tc>
        <w:tc>
          <w:tcPr>
            <w:tcW w:w="567" w:type="dxa"/>
          </w:tcPr>
          <w:p w14:paraId="5A07388C" w14:textId="77777777" w:rsidR="00561B09" w:rsidRPr="00D278FD" w:rsidRDefault="00561B09" w:rsidP="00EC4EA5">
            <w:pPr>
              <w:pStyle w:val="Bodycopy"/>
            </w:pPr>
            <w:r w:rsidRPr="00D278FD">
              <w:t>1.2</w:t>
            </w:r>
          </w:p>
        </w:tc>
        <w:tc>
          <w:tcPr>
            <w:tcW w:w="5528" w:type="dxa"/>
          </w:tcPr>
          <w:p w14:paraId="62113577" w14:textId="77777777" w:rsidR="00561B09" w:rsidRPr="004C4932" w:rsidRDefault="00561B09" w:rsidP="00242716">
            <w:pPr>
              <w:pStyle w:val="Guidingtext"/>
            </w:pPr>
            <w:r w:rsidRPr="004C4932">
              <w:t>Identify and collate information required for presentation</w:t>
            </w:r>
          </w:p>
        </w:tc>
      </w:tr>
      <w:tr w:rsidR="00561B09" w:rsidRPr="00982853" w14:paraId="514CA7CC" w14:textId="77777777" w:rsidTr="0050126E">
        <w:tc>
          <w:tcPr>
            <w:tcW w:w="460" w:type="dxa"/>
            <w:vMerge/>
          </w:tcPr>
          <w:p w14:paraId="420C31A0" w14:textId="77777777" w:rsidR="00561B09" w:rsidRPr="009F04FF" w:rsidRDefault="00561B09" w:rsidP="00EC4EA5">
            <w:pPr>
              <w:pStyle w:val="Bodycopy"/>
            </w:pPr>
          </w:p>
        </w:tc>
        <w:tc>
          <w:tcPr>
            <w:tcW w:w="2517" w:type="dxa"/>
            <w:vMerge/>
          </w:tcPr>
          <w:p w14:paraId="68D89AD1" w14:textId="77777777" w:rsidR="00561B09" w:rsidRPr="004C4932" w:rsidRDefault="00561B09" w:rsidP="00242716">
            <w:pPr>
              <w:pStyle w:val="Guidingtext"/>
            </w:pPr>
          </w:p>
        </w:tc>
        <w:tc>
          <w:tcPr>
            <w:tcW w:w="567" w:type="dxa"/>
          </w:tcPr>
          <w:p w14:paraId="58B84001" w14:textId="77777777" w:rsidR="00561B09" w:rsidRPr="00D278FD" w:rsidRDefault="00561B09" w:rsidP="00EC4EA5">
            <w:pPr>
              <w:pStyle w:val="Bodycopy"/>
            </w:pPr>
            <w:r w:rsidRPr="00D278FD">
              <w:t>1.3</w:t>
            </w:r>
          </w:p>
        </w:tc>
        <w:tc>
          <w:tcPr>
            <w:tcW w:w="5528" w:type="dxa"/>
          </w:tcPr>
          <w:p w14:paraId="2F7C5EC6" w14:textId="77777777" w:rsidR="00561B09" w:rsidRPr="004C4932" w:rsidRDefault="00561B09" w:rsidP="00242716">
            <w:pPr>
              <w:pStyle w:val="Guidingtext"/>
            </w:pPr>
            <w:r w:rsidRPr="004C4932">
              <w:t>Select software applications to produce business documents according to confirmed needs and information type</w:t>
            </w:r>
          </w:p>
        </w:tc>
      </w:tr>
      <w:tr w:rsidR="00561B09" w:rsidRPr="00982853" w14:paraId="3738AC4A" w14:textId="77777777" w:rsidTr="0050126E">
        <w:tc>
          <w:tcPr>
            <w:tcW w:w="460" w:type="dxa"/>
            <w:vMerge/>
          </w:tcPr>
          <w:p w14:paraId="04CE1D19" w14:textId="77777777" w:rsidR="00561B09" w:rsidRPr="009F04FF" w:rsidRDefault="00561B09" w:rsidP="00EC4EA5">
            <w:pPr>
              <w:pStyle w:val="Bodycopy"/>
            </w:pPr>
          </w:p>
        </w:tc>
        <w:tc>
          <w:tcPr>
            <w:tcW w:w="2517" w:type="dxa"/>
            <w:vMerge/>
          </w:tcPr>
          <w:p w14:paraId="723EEF57" w14:textId="77777777" w:rsidR="00561B09" w:rsidRPr="004C4932" w:rsidRDefault="00561B09" w:rsidP="00242716">
            <w:pPr>
              <w:pStyle w:val="Guidingtext"/>
            </w:pPr>
          </w:p>
        </w:tc>
        <w:tc>
          <w:tcPr>
            <w:tcW w:w="567" w:type="dxa"/>
          </w:tcPr>
          <w:p w14:paraId="7370E3B3" w14:textId="77777777" w:rsidR="00561B09" w:rsidRPr="00D278FD" w:rsidRDefault="00561B09" w:rsidP="00EC4EA5">
            <w:pPr>
              <w:pStyle w:val="Bodycopy"/>
            </w:pPr>
            <w:r>
              <w:t>1.4</w:t>
            </w:r>
          </w:p>
        </w:tc>
        <w:tc>
          <w:tcPr>
            <w:tcW w:w="5528" w:type="dxa"/>
          </w:tcPr>
          <w:p w14:paraId="4CDC370C" w14:textId="77777777" w:rsidR="00561B09" w:rsidRPr="004C4932" w:rsidRDefault="00561B09" w:rsidP="00242716">
            <w:pPr>
              <w:pStyle w:val="Guidingtext"/>
            </w:pPr>
            <w:r w:rsidRPr="004C4932">
              <w:t>Confirm digital environment appropriate for presentation to remote audience</w:t>
            </w:r>
          </w:p>
        </w:tc>
      </w:tr>
      <w:tr w:rsidR="00561B09" w:rsidRPr="00982853" w14:paraId="71F3535F" w14:textId="77777777" w:rsidTr="0050126E">
        <w:tc>
          <w:tcPr>
            <w:tcW w:w="460" w:type="dxa"/>
            <w:vMerge w:val="restart"/>
          </w:tcPr>
          <w:p w14:paraId="14366010" w14:textId="77777777" w:rsidR="00561B09" w:rsidRPr="009F04FF" w:rsidRDefault="00561B09" w:rsidP="00EC4EA5">
            <w:pPr>
              <w:pStyle w:val="Bodycopy"/>
            </w:pPr>
            <w:r w:rsidRPr="009F04FF">
              <w:t>2</w:t>
            </w:r>
          </w:p>
        </w:tc>
        <w:tc>
          <w:tcPr>
            <w:tcW w:w="2517" w:type="dxa"/>
            <w:vMerge w:val="restart"/>
          </w:tcPr>
          <w:p w14:paraId="050FFCBD" w14:textId="77777777" w:rsidR="00561B09" w:rsidRPr="004C4932" w:rsidRDefault="00561B09" w:rsidP="00242716">
            <w:pPr>
              <w:pStyle w:val="Guidingtext"/>
            </w:pPr>
            <w:r w:rsidRPr="004C4932">
              <w:t>Design and produce text document</w:t>
            </w:r>
          </w:p>
        </w:tc>
        <w:tc>
          <w:tcPr>
            <w:tcW w:w="567" w:type="dxa"/>
          </w:tcPr>
          <w:p w14:paraId="515F979B" w14:textId="77777777" w:rsidR="00561B09" w:rsidRPr="00D278FD" w:rsidRDefault="00561B09" w:rsidP="00EC4EA5">
            <w:pPr>
              <w:pStyle w:val="Bodycopy"/>
            </w:pPr>
            <w:r w:rsidRPr="00D278FD">
              <w:t>2.1</w:t>
            </w:r>
          </w:p>
        </w:tc>
        <w:tc>
          <w:tcPr>
            <w:tcW w:w="5528" w:type="dxa"/>
          </w:tcPr>
          <w:p w14:paraId="5B47F0F2" w14:textId="77777777" w:rsidR="00561B09" w:rsidRPr="004C4932" w:rsidRDefault="00561B09" w:rsidP="00242716">
            <w:pPr>
              <w:pStyle w:val="Guidingtext"/>
            </w:pPr>
            <w:r w:rsidRPr="004C4932">
              <w:t xml:space="preserve">Identify required information for document production </w:t>
            </w:r>
          </w:p>
        </w:tc>
      </w:tr>
      <w:tr w:rsidR="00561B09" w:rsidRPr="00982853" w14:paraId="1C2496DE" w14:textId="77777777" w:rsidTr="0050126E">
        <w:tc>
          <w:tcPr>
            <w:tcW w:w="460" w:type="dxa"/>
            <w:vMerge/>
          </w:tcPr>
          <w:p w14:paraId="1ED24D17" w14:textId="77777777" w:rsidR="00561B09" w:rsidRPr="009F04FF" w:rsidRDefault="00561B09" w:rsidP="00EC4EA5">
            <w:pPr>
              <w:pStyle w:val="Bodycopy"/>
            </w:pPr>
          </w:p>
        </w:tc>
        <w:tc>
          <w:tcPr>
            <w:tcW w:w="2517" w:type="dxa"/>
            <w:vMerge/>
          </w:tcPr>
          <w:p w14:paraId="04E41C4A" w14:textId="77777777" w:rsidR="00561B09" w:rsidRPr="009F04FF" w:rsidRDefault="00561B09" w:rsidP="00EC4EA5">
            <w:pPr>
              <w:pStyle w:val="Bodycopy"/>
            </w:pPr>
          </w:p>
        </w:tc>
        <w:tc>
          <w:tcPr>
            <w:tcW w:w="567" w:type="dxa"/>
          </w:tcPr>
          <w:p w14:paraId="3E1DE773" w14:textId="77777777" w:rsidR="00561B09" w:rsidRPr="00D278FD" w:rsidRDefault="00561B09" w:rsidP="00EC4EA5">
            <w:pPr>
              <w:pStyle w:val="Bodycopy"/>
            </w:pPr>
            <w:r w:rsidRPr="00D278FD">
              <w:t>2.2</w:t>
            </w:r>
          </w:p>
        </w:tc>
        <w:tc>
          <w:tcPr>
            <w:tcW w:w="5528" w:type="dxa"/>
          </w:tcPr>
          <w:p w14:paraId="1C44F2D5" w14:textId="77777777" w:rsidR="00561B09" w:rsidRPr="004C4932" w:rsidRDefault="00561B09" w:rsidP="00242716">
            <w:pPr>
              <w:pStyle w:val="Guidingtext"/>
            </w:pPr>
            <w:r w:rsidRPr="004C4932">
              <w:t>Produce collated text information in required format</w:t>
            </w:r>
          </w:p>
        </w:tc>
      </w:tr>
      <w:tr w:rsidR="00561B09" w:rsidRPr="00982853" w14:paraId="423C5B41" w14:textId="77777777" w:rsidTr="0050126E">
        <w:tc>
          <w:tcPr>
            <w:tcW w:w="460" w:type="dxa"/>
            <w:vMerge/>
          </w:tcPr>
          <w:p w14:paraId="42BC930C" w14:textId="77777777" w:rsidR="00561B09" w:rsidRPr="009F04FF" w:rsidRDefault="00561B09" w:rsidP="00EC4EA5">
            <w:pPr>
              <w:pStyle w:val="Bodycopy"/>
            </w:pPr>
          </w:p>
        </w:tc>
        <w:tc>
          <w:tcPr>
            <w:tcW w:w="2517" w:type="dxa"/>
            <w:vMerge/>
          </w:tcPr>
          <w:p w14:paraId="57620960" w14:textId="77777777" w:rsidR="00561B09" w:rsidRPr="009F04FF" w:rsidRDefault="00561B09" w:rsidP="00EC4EA5">
            <w:pPr>
              <w:pStyle w:val="Bodycopy"/>
            </w:pPr>
          </w:p>
        </w:tc>
        <w:tc>
          <w:tcPr>
            <w:tcW w:w="567" w:type="dxa"/>
          </w:tcPr>
          <w:p w14:paraId="670E95CB" w14:textId="77777777" w:rsidR="00561B09" w:rsidRPr="00D278FD" w:rsidRDefault="00561B09" w:rsidP="00EC4EA5">
            <w:pPr>
              <w:pStyle w:val="Bodycopy"/>
            </w:pPr>
            <w:r w:rsidRPr="00D278FD">
              <w:t>2.3</w:t>
            </w:r>
          </w:p>
        </w:tc>
        <w:tc>
          <w:tcPr>
            <w:tcW w:w="5528" w:type="dxa"/>
          </w:tcPr>
          <w:p w14:paraId="3595787E" w14:textId="77777777" w:rsidR="00561B09" w:rsidRPr="004C4932" w:rsidRDefault="00561B09" w:rsidP="00242716">
            <w:pPr>
              <w:pStyle w:val="Guidingtext"/>
            </w:pPr>
            <w:r w:rsidRPr="004C4932">
              <w:t>Use formatting features to produce document in line with organisational style and layout requirements</w:t>
            </w:r>
          </w:p>
        </w:tc>
      </w:tr>
      <w:tr w:rsidR="00561B09" w:rsidRPr="00982853" w14:paraId="071151D0" w14:textId="77777777" w:rsidTr="0050126E">
        <w:tc>
          <w:tcPr>
            <w:tcW w:w="460" w:type="dxa"/>
            <w:vMerge/>
          </w:tcPr>
          <w:p w14:paraId="2085B285" w14:textId="77777777" w:rsidR="00561B09" w:rsidRPr="009F04FF" w:rsidRDefault="00561B09" w:rsidP="00EC4EA5">
            <w:pPr>
              <w:pStyle w:val="Bodycopy"/>
            </w:pPr>
          </w:p>
        </w:tc>
        <w:tc>
          <w:tcPr>
            <w:tcW w:w="2517" w:type="dxa"/>
            <w:vMerge/>
          </w:tcPr>
          <w:p w14:paraId="441E4CFE" w14:textId="77777777" w:rsidR="00561B09" w:rsidRPr="009F04FF" w:rsidRDefault="00561B09" w:rsidP="00EC4EA5">
            <w:pPr>
              <w:pStyle w:val="Bodycopy"/>
            </w:pPr>
          </w:p>
        </w:tc>
        <w:tc>
          <w:tcPr>
            <w:tcW w:w="567" w:type="dxa"/>
          </w:tcPr>
          <w:p w14:paraId="597C7A59" w14:textId="77777777" w:rsidR="00561B09" w:rsidRPr="00D278FD" w:rsidRDefault="00561B09" w:rsidP="00EC4EA5">
            <w:pPr>
              <w:pStyle w:val="Bodycopy"/>
            </w:pPr>
            <w:r w:rsidRPr="00D278FD">
              <w:t>2.4</w:t>
            </w:r>
          </w:p>
        </w:tc>
        <w:tc>
          <w:tcPr>
            <w:tcW w:w="5528" w:type="dxa"/>
          </w:tcPr>
          <w:p w14:paraId="176E8C84" w14:textId="77777777" w:rsidR="00561B09" w:rsidRPr="004C4932" w:rsidRDefault="00561B09" w:rsidP="00242716">
            <w:pPr>
              <w:pStyle w:val="Guidingtext"/>
            </w:pPr>
            <w:r w:rsidRPr="004C4932">
              <w:t xml:space="preserve">Ensure document is readable, accurate and consistent in language </w:t>
            </w:r>
          </w:p>
        </w:tc>
      </w:tr>
      <w:tr w:rsidR="00561B09" w:rsidRPr="00982853" w14:paraId="496D13DB" w14:textId="77777777" w:rsidTr="0050126E">
        <w:tc>
          <w:tcPr>
            <w:tcW w:w="460" w:type="dxa"/>
            <w:vMerge w:val="restart"/>
          </w:tcPr>
          <w:p w14:paraId="3E7C5255" w14:textId="77777777" w:rsidR="00561B09" w:rsidRPr="009F04FF" w:rsidRDefault="00561B09" w:rsidP="00EC4EA5">
            <w:pPr>
              <w:pStyle w:val="Bodycopy"/>
            </w:pPr>
            <w:r w:rsidRPr="009F04FF">
              <w:t>3</w:t>
            </w:r>
          </w:p>
        </w:tc>
        <w:tc>
          <w:tcPr>
            <w:tcW w:w="2517" w:type="dxa"/>
            <w:vMerge w:val="restart"/>
          </w:tcPr>
          <w:p w14:paraId="426F6271" w14:textId="77777777" w:rsidR="00561B09" w:rsidRPr="004C4932" w:rsidRDefault="00561B09" w:rsidP="00242716">
            <w:pPr>
              <w:pStyle w:val="Guidingtext"/>
            </w:pPr>
            <w:r w:rsidRPr="004C4932">
              <w:t>Design and produce financial information</w:t>
            </w:r>
          </w:p>
        </w:tc>
        <w:tc>
          <w:tcPr>
            <w:tcW w:w="567" w:type="dxa"/>
          </w:tcPr>
          <w:p w14:paraId="4620618B" w14:textId="77777777" w:rsidR="00561B09" w:rsidRPr="00D278FD" w:rsidRDefault="00561B09" w:rsidP="00EC4EA5">
            <w:pPr>
              <w:pStyle w:val="Bodycopy"/>
            </w:pPr>
            <w:r w:rsidRPr="00D278FD">
              <w:t>3.1</w:t>
            </w:r>
          </w:p>
        </w:tc>
        <w:tc>
          <w:tcPr>
            <w:tcW w:w="5528" w:type="dxa"/>
          </w:tcPr>
          <w:p w14:paraId="634AD8D3" w14:textId="77777777" w:rsidR="00561B09" w:rsidRPr="004C4932" w:rsidRDefault="00561B09" w:rsidP="00242716">
            <w:pPr>
              <w:pStyle w:val="Guidingtext"/>
            </w:pPr>
            <w:r w:rsidRPr="004C4932">
              <w:t>Identify required data and files where appropriate</w:t>
            </w:r>
          </w:p>
        </w:tc>
      </w:tr>
      <w:tr w:rsidR="00561B09" w:rsidRPr="00982853" w14:paraId="3648E762" w14:textId="77777777" w:rsidTr="0050126E">
        <w:tc>
          <w:tcPr>
            <w:tcW w:w="460" w:type="dxa"/>
            <w:vMerge/>
          </w:tcPr>
          <w:p w14:paraId="789FA666" w14:textId="77777777" w:rsidR="00561B09" w:rsidRPr="009F04FF" w:rsidRDefault="00561B09" w:rsidP="00EC4EA5">
            <w:pPr>
              <w:pStyle w:val="Bodycopy"/>
            </w:pPr>
          </w:p>
        </w:tc>
        <w:tc>
          <w:tcPr>
            <w:tcW w:w="2517" w:type="dxa"/>
            <w:vMerge/>
          </w:tcPr>
          <w:p w14:paraId="1FBFA233" w14:textId="77777777" w:rsidR="00561B09" w:rsidRPr="004C4932" w:rsidRDefault="00561B09" w:rsidP="00EC4EA5">
            <w:pPr>
              <w:pStyle w:val="Bodycopy"/>
            </w:pPr>
          </w:p>
        </w:tc>
        <w:tc>
          <w:tcPr>
            <w:tcW w:w="567" w:type="dxa"/>
          </w:tcPr>
          <w:p w14:paraId="15BE3DD8" w14:textId="77777777" w:rsidR="00561B09" w:rsidRPr="00D278FD" w:rsidRDefault="00561B09" w:rsidP="00EC4EA5">
            <w:pPr>
              <w:pStyle w:val="Bodycopy"/>
            </w:pPr>
            <w:r w:rsidRPr="00D278FD">
              <w:t>3.2</w:t>
            </w:r>
          </w:p>
        </w:tc>
        <w:tc>
          <w:tcPr>
            <w:tcW w:w="5528" w:type="dxa"/>
          </w:tcPr>
          <w:p w14:paraId="3E574D9A" w14:textId="77777777" w:rsidR="00561B09" w:rsidRPr="004C4932" w:rsidRDefault="00561B09" w:rsidP="00242716">
            <w:pPr>
              <w:pStyle w:val="Guidingtext"/>
            </w:pPr>
            <w:r w:rsidRPr="004C4932">
              <w:t>Design spreadsheet layout to meet data presentation requirements</w:t>
            </w:r>
          </w:p>
        </w:tc>
      </w:tr>
      <w:tr w:rsidR="00561B09" w:rsidRPr="00982853" w14:paraId="51255056" w14:textId="77777777" w:rsidTr="0050126E">
        <w:tc>
          <w:tcPr>
            <w:tcW w:w="460" w:type="dxa"/>
            <w:vMerge/>
          </w:tcPr>
          <w:p w14:paraId="25E17DA9" w14:textId="77777777" w:rsidR="00561B09" w:rsidRPr="009F04FF" w:rsidRDefault="00561B09" w:rsidP="00EC4EA5">
            <w:pPr>
              <w:pStyle w:val="Bodycopy"/>
            </w:pPr>
          </w:p>
        </w:tc>
        <w:tc>
          <w:tcPr>
            <w:tcW w:w="2517" w:type="dxa"/>
            <w:vMerge/>
          </w:tcPr>
          <w:p w14:paraId="569E74D1" w14:textId="77777777" w:rsidR="00561B09" w:rsidRPr="004C4932" w:rsidRDefault="00561B09" w:rsidP="00EC4EA5">
            <w:pPr>
              <w:pStyle w:val="Bodycopy"/>
            </w:pPr>
          </w:p>
        </w:tc>
        <w:tc>
          <w:tcPr>
            <w:tcW w:w="567" w:type="dxa"/>
          </w:tcPr>
          <w:p w14:paraId="17F44727" w14:textId="77777777" w:rsidR="00561B09" w:rsidRPr="00D278FD" w:rsidRDefault="00561B09" w:rsidP="00EC4EA5">
            <w:pPr>
              <w:pStyle w:val="Bodycopy"/>
            </w:pPr>
            <w:r w:rsidRPr="00D278FD">
              <w:t>3.3</w:t>
            </w:r>
          </w:p>
        </w:tc>
        <w:tc>
          <w:tcPr>
            <w:tcW w:w="5528" w:type="dxa"/>
          </w:tcPr>
          <w:p w14:paraId="115A52C0" w14:textId="77777777" w:rsidR="00561B09" w:rsidRPr="004C4932" w:rsidRDefault="00561B09" w:rsidP="00242716">
            <w:pPr>
              <w:pStyle w:val="Guidingtext"/>
            </w:pPr>
            <w:r w:rsidRPr="004C4932">
              <w:t>Produce or re-produce collated data in spreadsheet application</w:t>
            </w:r>
          </w:p>
        </w:tc>
      </w:tr>
      <w:tr w:rsidR="00561B09" w:rsidRPr="00982853" w14:paraId="438D8654" w14:textId="77777777" w:rsidTr="0050126E">
        <w:tc>
          <w:tcPr>
            <w:tcW w:w="460" w:type="dxa"/>
            <w:vMerge/>
          </w:tcPr>
          <w:p w14:paraId="1F87E31D" w14:textId="77777777" w:rsidR="00561B09" w:rsidRPr="009F04FF" w:rsidRDefault="00561B09" w:rsidP="00EC4EA5">
            <w:pPr>
              <w:pStyle w:val="Bodycopy"/>
            </w:pPr>
          </w:p>
        </w:tc>
        <w:tc>
          <w:tcPr>
            <w:tcW w:w="2517" w:type="dxa"/>
            <w:vMerge/>
          </w:tcPr>
          <w:p w14:paraId="3B208A48" w14:textId="77777777" w:rsidR="00561B09" w:rsidRPr="004C4932" w:rsidRDefault="00561B09" w:rsidP="00EC4EA5">
            <w:pPr>
              <w:pStyle w:val="Bodycopy"/>
            </w:pPr>
          </w:p>
        </w:tc>
        <w:tc>
          <w:tcPr>
            <w:tcW w:w="567" w:type="dxa"/>
          </w:tcPr>
          <w:p w14:paraId="6A65AF37" w14:textId="77777777" w:rsidR="00561B09" w:rsidRPr="00D278FD" w:rsidRDefault="00561B09" w:rsidP="00EC4EA5">
            <w:pPr>
              <w:pStyle w:val="Bodycopy"/>
            </w:pPr>
            <w:r w:rsidRPr="00D278FD">
              <w:t>3.4</w:t>
            </w:r>
          </w:p>
        </w:tc>
        <w:tc>
          <w:tcPr>
            <w:tcW w:w="5528" w:type="dxa"/>
          </w:tcPr>
          <w:p w14:paraId="59FFC09F" w14:textId="77777777" w:rsidR="00561B09" w:rsidRPr="004C4932" w:rsidRDefault="00561B09" w:rsidP="00242716">
            <w:pPr>
              <w:pStyle w:val="Guidingtext"/>
            </w:pPr>
            <w:r w:rsidRPr="004C4932">
              <w:t>Use formatting features to format the spreadsheet</w:t>
            </w:r>
          </w:p>
        </w:tc>
      </w:tr>
      <w:tr w:rsidR="00561B09" w:rsidRPr="00982853" w14:paraId="3045C3C7" w14:textId="77777777" w:rsidTr="0050126E">
        <w:tc>
          <w:tcPr>
            <w:tcW w:w="460" w:type="dxa"/>
            <w:vMerge/>
          </w:tcPr>
          <w:p w14:paraId="276713F1" w14:textId="77777777" w:rsidR="00561B09" w:rsidRPr="009F04FF" w:rsidRDefault="00561B09" w:rsidP="00EC4EA5">
            <w:pPr>
              <w:pStyle w:val="Bodycopy"/>
            </w:pPr>
          </w:p>
        </w:tc>
        <w:tc>
          <w:tcPr>
            <w:tcW w:w="2517" w:type="dxa"/>
            <w:vMerge/>
          </w:tcPr>
          <w:p w14:paraId="3874CCB5" w14:textId="77777777" w:rsidR="00561B09" w:rsidRPr="004C4932" w:rsidRDefault="00561B09" w:rsidP="00EC4EA5">
            <w:pPr>
              <w:pStyle w:val="Bodycopy"/>
            </w:pPr>
          </w:p>
        </w:tc>
        <w:tc>
          <w:tcPr>
            <w:tcW w:w="567" w:type="dxa"/>
          </w:tcPr>
          <w:p w14:paraId="73DE1285" w14:textId="77777777" w:rsidR="00561B09" w:rsidRPr="00D278FD" w:rsidRDefault="00561B09" w:rsidP="00EC4EA5">
            <w:pPr>
              <w:pStyle w:val="Bodycopy"/>
            </w:pPr>
            <w:r w:rsidRPr="00D278FD">
              <w:t>3.5</w:t>
            </w:r>
          </w:p>
        </w:tc>
        <w:tc>
          <w:tcPr>
            <w:tcW w:w="5528" w:type="dxa"/>
          </w:tcPr>
          <w:p w14:paraId="29795F32" w14:textId="77777777" w:rsidR="00561B09" w:rsidRPr="004C4932" w:rsidRDefault="00561B09" w:rsidP="00242716">
            <w:pPr>
              <w:pStyle w:val="Guidingtext"/>
            </w:pPr>
            <w:r w:rsidRPr="004C4932">
              <w:t xml:space="preserve">Use a range of functions to calculate data on the spreadsheet </w:t>
            </w:r>
          </w:p>
        </w:tc>
      </w:tr>
      <w:tr w:rsidR="00561B09" w:rsidRPr="00982853" w14:paraId="38FBD5D3" w14:textId="77777777" w:rsidTr="0050126E">
        <w:tc>
          <w:tcPr>
            <w:tcW w:w="460" w:type="dxa"/>
            <w:vMerge/>
          </w:tcPr>
          <w:p w14:paraId="7F746F1F" w14:textId="77777777" w:rsidR="00561B09" w:rsidRPr="009F04FF" w:rsidRDefault="00561B09" w:rsidP="00EC4EA5">
            <w:pPr>
              <w:pStyle w:val="Bodycopy"/>
            </w:pPr>
          </w:p>
        </w:tc>
        <w:tc>
          <w:tcPr>
            <w:tcW w:w="2517" w:type="dxa"/>
            <w:vMerge/>
          </w:tcPr>
          <w:p w14:paraId="30D8038E" w14:textId="77777777" w:rsidR="00561B09" w:rsidRPr="004C4932" w:rsidRDefault="00561B09" w:rsidP="00EC4EA5">
            <w:pPr>
              <w:pStyle w:val="Bodycopy"/>
            </w:pPr>
          </w:p>
        </w:tc>
        <w:tc>
          <w:tcPr>
            <w:tcW w:w="567" w:type="dxa"/>
          </w:tcPr>
          <w:p w14:paraId="6A0D2BD6" w14:textId="77777777" w:rsidR="00561B09" w:rsidRPr="00D278FD" w:rsidRDefault="00561B09" w:rsidP="00EC4EA5">
            <w:pPr>
              <w:pStyle w:val="Bodycopy"/>
            </w:pPr>
            <w:r w:rsidRPr="00D278FD">
              <w:t>3.6</w:t>
            </w:r>
          </w:p>
        </w:tc>
        <w:tc>
          <w:tcPr>
            <w:tcW w:w="5528" w:type="dxa"/>
          </w:tcPr>
          <w:p w14:paraId="16579500" w14:textId="77777777" w:rsidR="00561B09" w:rsidRPr="004C4932" w:rsidRDefault="00561B09" w:rsidP="00242716">
            <w:pPr>
              <w:pStyle w:val="Guidingtext"/>
            </w:pPr>
            <w:r w:rsidRPr="004C4932">
              <w:t>Examine calculated data to identify key insights for presentation</w:t>
            </w:r>
          </w:p>
        </w:tc>
      </w:tr>
      <w:tr w:rsidR="00561B09" w:rsidRPr="00982853" w14:paraId="0AA5F645" w14:textId="77777777" w:rsidTr="0050126E">
        <w:tc>
          <w:tcPr>
            <w:tcW w:w="460" w:type="dxa"/>
            <w:vMerge/>
          </w:tcPr>
          <w:p w14:paraId="3046DBAA" w14:textId="77777777" w:rsidR="00561B09" w:rsidRPr="009F04FF" w:rsidRDefault="00561B09" w:rsidP="00EC4EA5">
            <w:pPr>
              <w:pStyle w:val="Bodycopy"/>
            </w:pPr>
          </w:p>
        </w:tc>
        <w:tc>
          <w:tcPr>
            <w:tcW w:w="2517" w:type="dxa"/>
            <w:vMerge/>
          </w:tcPr>
          <w:p w14:paraId="2965E4B2" w14:textId="77777777" w:rsidR="00561B09" w:rsidRPr="004C4932" w:rsidRDefault="00561B09" w:rsidP="00EC4EA5">
            <w:pPr>
              <w:pStyle w:val="Bodycopy"/>
            </w:pPr>
          </w:p>
        </w:tc>
        <w:tc>
          <w:tcPr>
            <w:tcW w:w="567" w:type="dxa"/>
          </w:tcPr>
          <w:p w14:paraId="450355A2" w14:textId="77777777" w:rsidR="00561B09" w:rsidRPr="00D278FD" w:rsidRDefault="00561B09" w:rsidP="00EC4EA5">
            <w:pPr>
              <w:pStyle w:val="Bodycopy"/>
            </w:pPr>
            <w:r>
              <w:t>3.7</w:t>
            </w:r>
          </w:p>
        </w:tc>
        <w:tc>
          <w:tcPr>
            <w:tcW w:w="5528" w:type="dxa"/>
          </w:tcPr>
          <w:p w14:paraId="2BF900F1" w14:textId="77777777" w:rsidR="00561B09" w:rsidRPr="004C4932" w:rsidRDefault="00561B09" w:rsidP="00242716">
            <w:pPr>
              <w:pStyle w:val="Guidingtext"/>
            </w:pPr>
            <w:r w:rsidRPr="004C4932">
              <w:t xml:space="preserve">Choose an appropriate chart layout to display the insights from the selected data range </w:t>
            </w:r>
          </w:p>
        </w:tc>
      </w:tr>
      <w:tr w:rsidR="00561B09" w:rsidRPr="00982853" w14:paraId="66A980FC" w14:textId="77777777" w:rsidTr="0050126E">
        <w:tc>
          <w:tcPr>
            <w:tcW w:w="460" w:type="dxa"/>
            <w:vMerge/>
          </w:tcPr>
          <w:p w14:paraId="1BE56AF1" w14:textId="77777777" w:rsidR="00561B09" w:rsidRPr="009F04FF" w:rsidRDefault="00561B09" w:rsidP="00EC4EA5">
            <w:pPr>
              <w:pStyle w:val="Bodycopy"/>
            </w:pPr>
          </w:p>
        </w:tc>
        <w:tc>
          <w:tcPr>
            <w:tcW w:w="2517" w:type="dxa"/>
            <w:vMerge/>
          </w:tcPr>
          <w:p w14:paraId="4B446A07" w14:textId="77777777" w:rsidR="00561B09" w:rsidRPr="004C4932" w:rsidRDefault="00561B09" w:rsidP="00EC4EA5">
            <w:pPr>
              <w:pStyle w:val="Bodycopy"/>
            </w:pPr>
          </w:p>
        </w:tc>
        <w:tc>
          <w:tcPr>
            <w:tcW w:w="567" w:type="dxa"/>
          </w:tcPr>
          <w:p w14:paraId="1AA47D84" w14:textId="77777777" w:rsidR="00561B09" w:rsidRPr="00D278FD" w:rsidRDefault="00561B09" w:rsidP="00EC4EA5">
            <w:pPr>
              <w:pStyle w:val="Bodycopy"/>
            </w:pPr>
            <w:r>
              <w:t>3.8</w:t>
            </w:r>
          </w:p>
        </w:tc>
        <w:tc>
          <w:tcPr>
            <w:tcW w:w="5528" w:type="dxa"/>
          </w:tcPr>
          <w:p w14:paraId="336FE4CE" w14:textId="77777777" w:rsidR="00561B09" w:rsidRPr="004C4932" w:rsidRDefault="00561B09" w:rsidP="00242716">
            <w:pPr>
              <w:pStyle w:val="Guidingtext"/>
            </w:pPr>
            <w:r w:rsidRPr="004C4932">
              <w:t>Produce the chart and format to ensure the layout meets presentation requirements</w:t>
            </w:r>
          </w:p>
        </w:tc>
      </w:tr>
      <w:tr w:rsidR="00561B09" w:rsidRPr="00982853" w14:paraId="57E777C2" w14:textId="77777777" w:rsidTr="0050126E">
        <w:tc>
          <w:tcPr>
            <w:tcW w:w="460" w:type="dxa"/>
            <w:vMerge w:val="restart"/>
          </w:tcPr>
          <w:p w14:paraId="0FC62EB3" w14:textId="77777777" w:rsidR="00561B09" w:rsidRPr="009F04FF" w:rsidRDefault="00561B09" w:rsidP="00EC4EA5">
            <w:pPr>
              <w:pStyle w:val="Bodycopy"/>
            </w:pPr>
            <w:r>
              <w:t>4</w:t>
            </w:r>
          </w:p>
        </w:tc>
        <w:tc>
          <w:tcPr>
            <w:tcW w:w="2517" w:type="dxa"/>
            <w:vMerge w:val="restart"/>
          </w:tcPr>
          <w:p w14:paraId="40FA32C3" w14:textId="77777777" w:rsidR="00561B09" w:rsidRPr="004C4932" w:rsidRDefault="00561B09" w:rsidP="00242716">
            <w:pPr>
              <w:pStyle w:val="Guidingtext"/>
            </w:pPr>
            <w:r w:rsidRPr="004C4932">
              <w:t>Design and produce presentation</w:t>
            </w:r>
          </w:p>
        </w:tc>
        <w:tc>
          <w:tcPr>
            <w:tcW w:w="567" w:type="dxa"/>
          </w:tcPr>
          <w:p w14:paraId="597A4359" w14:textId="77777777" w:rsidR="00561B09" w:rsidRPr="00D278FD" w:rsidRDefault="00561B09" w:rsidP="00EC4EA5">
            <w:pPr>
              <w:pStyle w:val="Bodycopy"/>
            </w:pPr>
            <w:r w:rsidRPr="00D278FD">
              <w:t>4.1</w:t>
            </w:r>
          </w:p>
        </w:tc>
        <w:tc>
          <w:tcPr>
            <w:tcW w:w="5528" w:type="dxa"/>
          </w:tcPr>
          <w:p w14:paraId="4276855F" w14:textId="77777777" w:rsidR="00561B09" w:rsidRPr="004C4932" w:rsidRDefault="00561B09" w:rsidP="00242716">
            <w:pPr>
              <w:pStyle w:val="Guidingtext"/>
            </w:pPr>
            <w:r w:rsidRPr="004C4932">
              <w:t>Identify key information from text document and financial spreadsheet for presentation</w:t>
            </w:r>
          </w:p>
        </w:tc>
      </w:tr>
      <w:tr w:rsidR="00561B09" w:rsidRPr="00982853" w14:paraId="3723F7D6" w14:textId="77777777" w:rsidTr="0050126E">
        <w:tc>
          <w:tcPr>
            <w:tcW w:w="460" w:type="dxa"/>
            <w:vMerge/>
          </w:tcPr>
          <w:p w14:paraId="65EA3D0B" w14:textId="77777777" w:rsidR="00561B09" w:rsidRPr="009F04FF" w:rsidRDefault="00561B09" w:rsidP="00EC4EA5">
            <w:pPr>
              <w:pStyle w:val="Bodycopy"/>
            </w:pPr>
          </w:p>
        </w:tc>
        <w:tc>
          <w:tcPr>
            <w:tcW w:w="2517" w:type="dxa"/>
            <w:vMerge/>
          </w:tcPr>
          <w:p w14:paraId="6634BA97" w14:textId="77777777" w:rsidR="00561B09" w:rsidRPr="00D278FD" w:rsidRDefault="00561B09" w:rsidP="00242716">
            <w:pPr>
              <w:pStyle w:val="Guidingtext"/>
            </w:pPr>
          </w:p>
        </w:tc>
        <w:tc>
          <w:tcPr>
            <w:tcW w:w="567" w:type="dxa"/>
          </w:tcPr>
          <w:p w14:paraId="0FE72CC4" w14:textId="77777777" w:rsidR="00561B09" w:rsidRPr="00D278FD" w:rsidRDefault="00561B09" w:rsidP="00EC4EA5">
            <w:pPr>
              <w:pStyle w:val="Bodycopy"/>
            </w:pPr>
            <w:r w:rsidRPr="00D278FD">
              <w:t>4.2</w:t>
            </w:r>
          </w:p>
        </w:tc>
        <w:tc>
          <w:tcPr>
            <w:tcW w:w="5528" w:type="dxa"/>
          </w:tcPr>
          <w:p w14:paraId="32AD22FC" w14:textId="77777777" w:rsidR="00561B09" w:rsidRPr="004C4932" w:rsidRDefault="00561B09" w:rsidP="00242716">
            <w:pPr>
              <w:pStyle w:val="Guidingtext"/>
            </w:pPr>
            <w:r w:rsidRPr="004C4932">
              <w:t>Summarise textual information for presentation in visual format</w:t>
            </w:r>
          </w:p>
        </w:tc>
      </w:tr>
      <w:tr w:rsidR="00561B09" w:rsidRPr="00982853" w14:paraId="3C4AAAFD" w14:textId="77777777" w:rsidTr="0050126E">
        <w:tc>
          <w:tcPr>
            <w:tcW w:w="460" w:type="dxa"/>
            <w:vMerge/>
          </w:tcPr>
          <w:p w14:paraId="79E7A1DC" w14:textId="77777777" w:rsidR="00561B09" w:rsidRPr="009F04FF" w:rsidRDefault="00561B09" w:rsidP="00EC4EA5">
            <w:pPr>
              <w:pStyle w:val="Bodycopy"/>
            </w:pPr>
          </w:p>
        </w:tc>
        <w:tc>
          <w:tcPr>
            <w:tcW w:w="2517" w:type="dxa"/>
            <w:vMerge/>
          </w:tcPr>
          <w:p w14:paraId="46395BF3" w14:textId="77777777" w:rsidR="00561B09" w:rsidRPr="00D278FD" w:rsidRDefault="00561B09" w:rsidP="00242716">
            <w:pPr>
              <w:pStyle w:val="Guidingtext"/>
            </w:pPr>
          </w:p>
        </w:tc>
        <w:tc>
          <w:tcPr>
            <w:tcW w:w="567" w:type="dxa"/>
          </w:tcPr>
          <w:p w14:paraId="218949D4" w14:textId="77777777" w:rsidR="00561B09" w:rsidRPr="00D278FD" w:rsidRDefault="00561B09" w:rsidP="00EC4EA5">
            <w:pPr>
              <w:pStyle w:val="Bodycopy"/>
            </w:pPr>
            <w:r w:rsidRPr="00D278FD">
              <w:t>4.3</w:t>
            </w:r>
          </w:p>
        </w:tc>
        <w:tc>
          <w:tcPr>
            <w:tcW w:w="5528" w:type="dxa"/>
          </w:tcPr>
          <w:p w14:paraId="2AE2079C" w14:textId="77777777" w:rsidR="00561B09" w:rsidRPr="004C4932" w:rsidRDefault="00561B09" w:rsidP="00242716">
            <w:pPr>
              <w:pStyle w:val="Guidingtext"/>
            </w:pPr>
            <w:r w:rsidRPr="004C4932">
              <w:t>Confirm relevant decision-making data is available for inclusion from text and financial documentation</w:t>
            </w:r>
          </w:p>
        </w:tc>
      </w:tr>
      <w:tr w:rsidR="00561B09" w:rsidRPr="00982853" w14:paraId="7C427E66" w14:textId="77777777" w:rsidTr="0050126E">
        <w:tc>
          <w:tcPr>
            <w:tcW w:w="460" w:type="dxa"/>
            <w:vMerge/>
          </w:tcPr>
          <w:p w14:paraId="178E720C" w14:textId="77777777" w:rsidR="00561B09" w:rsidRPr="009F04FF" w:rsidRDefault="00561B09" w:rsidP="00EC4EA5">
            <w:pPr>
              <w:pStyle w:val="Bodycopy"/>
            </w:pPr>
          </w:p>
        </w:tc>
        <w:tc>
          <w:tcPr>
            <w:tcW w:w="2517" w:type="dxa"/>
            <w:vMerge/>
          </w:tcPr>
          <w:p w14:paraId="4EB9EA6F" w14:textId="77777777" w:rsidR="00561B09" w:rsidRPr="00D278FD" w:rsidRDefault="00561B09" w:rsidP="00242716">
            <w:pPr>
              <w:pStyle w:val="Guidingtext"/>
            </w:pPr>
          </w:p>
        </w:tc>
        <w:tc>
          <w:tcPr>
            <w:tcW w:w="567" w:type="dxa"/>
          </w:tcPr>
          <w:p w14:paraId="4D638761" w14:textId="77777777" w:rsidR="00561B09" w:rsidRPr="00D278FD" w:rsidRDefault="00561B09" w:rsidP="00EC4EA5">
            <w:pPr>
              <w:pStyle w:val="Bodycopy"/>
            </w:pPr>
            <w:r w:rsidRPr="00D278FD">
              <w:t>4.4</w:t>
            </w:r>
          </w:p>
        </w:tc>
        <w:tc>
          <w:tcPr>
            <w:tcW w:w="5528" w:type="dxa"/>
          </w:tcPr>
          <w:p w14:paraId="7E4D7305" w14:textId="77777777" w:rsidR="00561B09" w:rsidRPr="004C4932" w:rsidRDefault="00561B09" w:rsidP="00242716">
            <w:pPr>
              <w:pStyle w:val="Guidingtext"/>
            </w:pPr>
            <w:r w:rsidRPr="004C4932">
              <w:t>Design presentation layout according to organisational requirements</w:t>
            </w:r>
          </w:p>
        </w:tc>
      </w:tr>
      <w:tr w:rsidR="00561B09" w:rsidRPr="00982853" w14:paraId="49DCE298" w14:textId="77777777" w:rsidTr="0050126E">
        <w:tc>
          <w:tcPr>
            <w:tcW w:w="460" w:type="dxa"/>
            <w:vMerge/>
          </w:tcPr>
          <w:p w14:paraId="1DF80B5D" w14:textId="77777777" w:rsidR="00561B09" w:rsidRPr="009F04FF" w:rsidRDefault="00561B09" w:rsidP="00EC4EA5">
            <w:pPr>
              <w:pStyle w:val="Bodycopy"/>
            </w:pPr>
          </w:p>
        </w:tc>
        <w:tc>
          <w:tcPr>
            <w:tcW w:w="2517" w:type="dxa"/>
            <w:vMerge/>
          </w:tcPr>
          <w:p w14:paraId="4FD8AF73" w14:textId="77777777" w:rsidR="00561B09" w:rsidRPr="00D278FD" w:rsidRDefault="00561B09" w:rsidP="00242716">
            <w:pPr>
              <w:pStyle w:val="Guidingtext"/>
            </w:pPr>
          </w:p>
        </w:tc>
        <w:tc>
          <w:tcPr>
            <w:tcW w:w="567" w:type="dxa"/>
          </w:tcPr>
          <w:p w14:paraId="46CF9F40" w14:textId="77777777" w:rsidR="00561B09" w:rsidRPr="00D278FD" w:rsidRDefault="00561B09" w:rsidP="00EC4EA5">
            <w:pPr>
              <w:pStyle w:val="Bodycopy"/>
            </w:pPr>
            <w:r w:rsidRPr="00D278FD">
              <w:t>4.5</w:t>
            </w:r>
          </w:p>
        </w:tc>
        <w:tc>
          <w:tcPr>
            <w:tcW w:w="5528" w:type="dxa"/>
          </w:tcPr>
          <w:p w14:paraId="261D373D" w14:textId="77777777" w:rsidR="00561B09" w:rsidRPr="004C4932" w:rsidRDefault="00561B09" w:rsidP="00242716">
            <w:pPr>
              <w:pStyle w:val="Guidingtext"/>
            </w:pPr>
            <w:r w:rsidRPr="004C4932">
              <w:t>Produce presentation information in required format including notes and handouts</w:t>
            </w:r>
          </w:p>
        </w:tc>
      </w:tr>
      <w:tr w:rsidR="00561B09" w:rsidRPr="00982853" w14:paraId="345D34DA" w14:textId="77777777" w:rsidTr="0050126E">
        <w:tc>
          <w:tcPr>
            <w:tcW w:w="460" w:type="dxa"/>
            <w:vMerge/>
          </w:tcPr>
          <w:p w14:paraId="39EDCD57" w14:textId="77777777" w:rsidR="00561B09" w:rsidRPr="009F04FF" w:rsidRDefault="00561B09" w:rsidP="00EC4EA5">
            <w:pPr>
              <w:pStyle w:val="Bodycopy"/>
            </w:pPr>
          </w:p>
        </w:tc>
        <w:tc>
          <w:tcPr>
            <w:tcW w:w="2517" w:type="dxa"/>
            <w:vMerge/>
          </w:tcPr>
          <w:p w14:paraId="72EB6090" w14:textId="77777777" w:rsidR="00561B09" w:rsidRPr="00D278FD" w:rsidRDefault="00561B09" w:rsidP="00242716">
            <w:pPr>
              <w:pStyle w:val="Guidingtext"/>
            </w:pPr>
          </w:p>
        </w:tc>
        <w:tc>
          <w:tcPr>
            <w:tcW w:w="567" w:type="dxa"/>
          </w:tcPr>
          <w:p w14:paraId="4AE46BF9" w14:textId="77777777" w:rsidR="00561B09" w:rsidRPr="00D278FD" w:rsidRDefault="00561B09" w:rsidP="00EC4EA5">
            <w:pPr>
              <w:pStyle w:val="Bodycopy"/>
            </w:pPr>
            <w:r w:rsidRPr="00D278FD">
              <w:t>4.6</w:t>
            </w:r>
          </w:p>
        </w:tc>
        <w:tc>
          <w:tcPr>
            <w:tcW w:w="5528" w:type="dxa"/>
          </w:tcPr>
          <w:p w14:paraId="380F0C72" w14:textId="77777777" w:rsidR="00561B09" w:rsidRPr="004C4932" w:rsidRDefault="00561B09" w:rsidP="00242716">
            <w:pPr>
              <w:pStyle w:val="Guidingtext"/>
            </w:pPr>
            <w:r w:rsidRPr="004C4932">
              <w:t>Incorporate graphical elements to represent key financial data</w:t>
            </w:r>
          </w:p>
        </w:tc>
      </w:tr>
      <w:tr w:rsidR="00561B09" w:rsidRPr="00982853" w14:paraId="4F4BEAE2" w14:textId="77777777" w:rsidTr="0050126E">
        <w:tc>
          <w:tcPr>
            <w:tcW w:w="460" w:type="dxa"/>
            <w:vMerge/>
          </w:tcPr>
          <w:p w14:paraId="76C154F3" w14:textId="77777777" w:rsidR="00561B09" w:rsidRPr="009F04FF" w:rsidRDefault="00561B09" w:rsidP="00EC4EA5">
            <w:pPr>
              <w:pStyle w:val="Bodycopy"/>
            </w:pPr>
          </w:p>
        </w:tc>
        <w:tc>
          <w:tcPr>
            <w:tcW w:w="2517" w:type="dxa"/>
            <w:vMerge/>
          </w:tcPr>
          <w:p w14:paraId="71E4F299" w14:textId="77777777" w:rsidR="00561B09" w:rsidRPr="00D278FD" w:rsidRDefault="00561B09" w:rsidP="00242716">
            <w:pPr>
              <w:pStyle w:val="Guidingtext"/>
            </w:pPr>
          </w:p>
        </w:tc>
        <w:tc>
          <w:tcPr>
            <w:tcW w:w="567" w:type="dxa"/>
          </w:tcPr>
          <w:p w14:paraId="773BCF64" w14:textId="77777777" w:rsidR="00561B09" w:rsidRPr="00D278FD" w:rsidRDefault="00561B09" w:rsidP="00EC4EA5">
            <w:pPr>
              <w:pStyle w:val="Bodycopy"/>
            </w:pPr>
            <w:r>
              <w:t>4.7</w:t>
            </w:r>
          </w:p>
        </w:tc>
        <w:tc>
          <w:tcPr>
            <w:tcW w:w="5528" w:type="dxa"/>
          </w:tcPr>
          <w:p w14:paraId="4C901A40" w14:textId="77777777" w:rsidR="00561B09" w:rsidRPr="004C4932" w:rsidRDefault="00561B09" w:rsidP="00242716">
            <w:pPr>
              <w:pStyle w:val="Guidingtext"/>
            </w:pPr>
            <w:r w:rsidRPr="004C4932">
              <w:t>Use formatting features to customise presentation in line with organisational style and layout requirements</w:t>
            </w:r>
          </w:p>
        </w:tc>
      </w:tr>
      <w:tr w:rsidR="00561B09" w:rsidRPr="00982853" w14:paraId="1B8F4392" w14:textId="77777777" w:rsidTr="0050126E">
        <w:tc>
          <w:tcPr>
            <w:tcW w:w="460" w:type="dxa"/>
            <w:vMerge/>
          </w:tcPr>
          <w:p w14:paraId="2E7EAD94" w14:textId="77777777" w:rsidR="00561B09" w:rsidRPr="009F04FF" w:rsidRDefault="00561B09" w:rsidP="00EC4EA5">
            <w:pPr>
              <w:pStyle w:val="Bodycopy"/>
            </w:pPr>
          </w:p>
        </w:tc>
        <w:tc>
          <w:tcPr>
            <w:tcW w:w="2517" w:type="dxa"/>
            <w:vMerge/>
          </w:tcPr>
          <w:p w14:paraId="4CD5D990" w14:textId="77777777" w:rsidR="00561B09" w:rsidRPr="00D278FD" w:rsidRDefault="00561B09" w:rsidP="00242716">
            <w:pPr>
              <w:pStyle w:val="Guidingtext"/>
            </w:pPr>
          </w:p>
        </w:tc>
        <w:tc>
          <w:tcPr>
            <w:tcW w:w="567" w:type="dxa"/>
          </w:tcPr>
          <w:p w14:paraId="43083823" w14:textId="77777777" w:rsidR="00561B09" w:rsidRPr="00D278FD" w:rsidRDefault="00561B09" w:rsidP="00EC4EA5">
            <w:pPr>
              <w:pStyle w:val="Bodycopy"/>
            </w:pPr>
            <w:r>
              <w:t>4.8</w:t>
            </w:r>
          </w:p>
        </w:tc>
        <w:tc>
          <w:tcPr>
            <w:tcW w:w="5528" w:type="dxa"/>
          </w:tcPr>
          <w:p w14:paraId="2D5E73DA" w14:textId="77777777" w:rsidR="00561B09" w:rsidRPr="004C4932" w:rsidRDefault="00561B09" w:rsidP="00242716">
            <w:pPr>
              <w:pStyle w:val="Guidingtext"/>
            </w:pPr>
            <w:r w:rsidRPr="004C4932">
              <w:t>Proofread and check presentation to ensure it meets the intended purpose and audience requirements</w:t>
            </w:r>
          </w:p>
        </w:tc>
      </w:tr>
      <w:tr w:rsidR="00561B09" w:rsidRPr="00982853" w14:paraId="1ED94CDB" w14:textId="77777777" w:rsidTr="0050126E">
        <w:tc>
          <w:tcPr>
            <w:tcW w:w="460" w:type="dxa"/>
            <w:vMerge w:val="restart"/>
          </w:tcPr>
          <w:p w14:paraId="621FF58E" w14:textId="77777777" w:rsidR="00561B09" w:rsidRPr="009F04FF" w:rsidRDefault="00561B09" w:rsidP="00EC4EA5">
            <w:pPr>
              <w:pStyle w:val="Bodycopy"/>
            </w:pPr>
            <w:r>
              <w:t>5</w:t>
            </w:r>
          </w:p>
        </w:tc>
        <w:tc>
          <w:tcPr>
            <w:tcW w:w="2517" w:type="dxa"/>
            <w:vMerge w:val="restart"/>
          </w:tcPr>
          <w:p w14:paraId="7F1C274B" w14:textId="77777777" w:rsidR="00561B09" w:rsidRPr="004C4932" w:rsidRDefault="00561B09" w:rsidP="00242716">
            <w:pPr>
              <w:pStyle w:val="Guidingtext"/>
            </w:pPr>
            <w:r w:rsidRPr="004C4932">
              <w:t xml:space="preserve">Present data in digital platform </w:t>
            </w:r>
          </w:p>
        </w:tc>
        <w:tc>
          <w:tcPr>
            <w:tcW w:w="567" w:type="dxa"/>
          </w:tcPr>
          <w:p w14:paraId="761C58DC" w14:textId="77777777" w:rsidR="00561B09" w:rsidRPr="00D278FD" w:rsidRDefault="00561B09" w:rsidP="00EC4EA5">
            <w:pPr>
              <w:pStyle w:val="Bodycopy"/>
            </w:pPr>
            <w:r w:rsidRPr="00D278FD">
              <w:t>5.1</w:t>
            </w:r>
          </w:p>
        </w:tc>
        <w:tc>
          <w:tcPr>
            <w:tcW w:w="5528" w:type="dxa"/>
          </w:tcPr>
          <w:p w14:paraId="3889F06D" w14:textId="77777777" w:rsidR="00561B09" w:rsidRPr="004C4932" w:rsidRDefault="00561B09" w:rsidP="00242716">
            <w:pPr>
              <w:pStyle w:val="Guidingtext"/>
            </w:pPr>
            <w:r w:rsidRPr="004C4932">
              <w:t>Prepare for virtual presentation by establishing environment, timelines and stakeholder access</w:t>
            </w:r>
          </w:p>
        </w:tc>
      </w:tr>
      <w:tr w:rsidR="00561B09" w:rsidRPr="00982853" w14:paraId="39BEBEF8" w14:textId="77777777" w:rsidTr="0050126E">
        <w:tc>
          <w:tcPr>
            <w:tcW w:w="460" w:type="dxa"/>
            <w:vMerge/>
          </w:tcPr>
          <w:p w14:paraId="11663D6F" w14:textId="77777777" w:rsidR="00561B09" w:rsidRPr="009F04FF" w:rsidRDefault="00561B09" w:rsidP="00EC4EA5">
            <w:pPr>
              <w:pStyle w:val="Bodycopy"/>
            </w:pPr>
          </w:p>
        </w:tc>
        <w:tc>
          <w:tcPr>
            <w:tcW w:w="2517" w:type="dxa"/>
            <w:vMerge/>
          </w:tcPr>
          <w:p w14:paraId="1A4F96EE" w14:textId="77777777" w:rsidR="00561B09" w:rsidRPr="009F04FF" w:rsidRDefault="00561B09" w:rsidP="00242716">
            <w:pPr>
              <w:pStyle w:val="Guidingtext"/>
            </w:pPr>
          </w:p>
        </w:tc>
        <w:tc>
          <w:tcPr>
            <w:tcW w:w="567" w:type="dxa"/>
          </w:tcPr>
          <w:p w14:paraId="7A5DE680" w14:textId="77777777" w:rsidR="00561B09" w:rsidRPr="00D278FD" w:rsidRDefault="00561B09" w:rsidP="00EC4EA5">
            <w:pPr>
              <w:pStyle w:val="Bodycopy"/>
            </w:pPr>
            <w:r w:rsidRPr="00D278FD">
              <w:t>5.2</w:t>
            </w:r>
          </w:p>
        </w:tc>
        <w:tc>
          <w:tcPr>
            <w:tcW w:w="5528" w:type="dxa"/>
          </w:tcPr>
          <w:p w14:paraId="7F60A59F" w14:textId="77777777" w:rsidR="00561B09" w:rsidRPr="004C4932" w:rsidRDefault="00561B09" w:rsidP="00242716">
            <w:pPr>
              <w:pStyle w:val="Guidingtext"/>
            </w:pPr>
            <w:r w:rsidRPr="004C4932">
              <w:t>Make presentation available to stakeholders at agreed time</w:t>
            </w:r>
          </w:p>
        </w:tc>
      </w:tr>
      <w:tr w:rsidR="00561B09" w:rsidRPr="00982853" w14:paraId="692BA086" w14:textId="77777777" w:rsidTr="0050126E">
        <w:tc>
          <w:tcPr>
            <w:tcW w:w="460" w:type="dxa"/>
            <w:vMerge/>
          </w:tcPr>
          <w:p w14:paraId="65B113D2" w14:textId="77777777" w:rsidR="00561B09" w:rsidRPr="009F04FF" w:rsidRDefault="00561B09" w:rsidP="00EC4EA5">
            <w:pPr>
              <w:pStyle w:val="Bodycopy"/>
            </w:pPr>
          </w:p>
        </w:tc>
        <w:tc>
          <w:tcPr>
            <w:tcW w:w="2517" w:type="dxa"/>
            <w:vMerge/>
          </w:tcPr>
          <w:p w14:paraId="5552566D" w14:textId="77777777" w:rsidR="00561B09" w:rsidRPr="009F04FF" w:rsidRDefault="00561B09" w:rsidP="00242716">
            <w:pPr>
              <w:pStyle w:val="Guidingtext"/>
            </w:pPr>
          </w:p>
        </w:tc>
        <w:tc>
          <w:tcPr>
            <w:tcW w:w="567" w:type="dxa"/>
          </w:tcPr>
          <w:p w14:paraId="52CA6618" w14:textId="77777777" w:rsidR="00561B09" w:rsidRPr="00D278FD" w:rsidRDefault="00561B09" w:rsidP="00EC4EA5">
            <w:pPr>
              <w:pStyle w:val="Bodycopy"/>
            </w:pPr>
            <w:r w:rsidRPr="00D278FD">
              <w:t>5.3</w:t>
            </w:r>
          </w:p>
        </w:tc>
        <w:tc>
          <w:tcPr>
            <w:tcW w:w="5528" w:type="dxa"/>
          </w:tcPr>
          <w:p w14:paraId="39BB8009" w14:textId="77777777" w:rsidR="00561B09" w:rsidRPr="004C4932" w:rsidRDefault="00561B09" w:rsidP="00242716">
            <w:pPr>
              <w:pStyle w:val="Guidingtext"/>
            </w:pPr>
            <w:r w:rsidRPr="004C4932">
              <w:t xml:space="preserve">Introduce and launch virtual presentation </w:t>
            </w:r>
          </w:p>
        </w:tc>
      </w:tr>
      <w:tr w:rsidR="00561B09" w:rsidRPr="00982853" w14:paraId="08508522" w14:textId="77777777" w:rsidTr="0050126E">
        <w:tc>
          <w:tcPr>
            <w:tcW w:w="460" w:type="dxa"/>
            <w:vMerge/>
          </w:tcPr>
          <w:p w14:paraId="49BA2AEB" w14:textId="77777777" w:rsidR="00561B09" w:rsidRPr="009F04FF" w:rsidRDefault="00561B09" w:rsidP="00EC4EA5">
            <w:pPr>
              <w:pStyle w:val="Bodycopy"/>
            </w:pPr>
          </w:p>
        </w:tc>
        <w:tc>
          <w:tcPr>
            <w:tcW w:w="2517" w:type="dxa"/>
            <w:vMerge/>
          </w:tcPr>
          <w:p w14:paraId="060D44FA" w14:textId="77777777" w:rsidR="00561B09" w:rsidRPr="009F04FF" w:rsidRDefault="00561B09" w:rsidP="00242716">
            <w:pPr>
              <w:pStyle w:val="Guidingtext"/>
            </w:pPr>
          </w:p>
        </w:tc>
        <w:tc>
          <w:tcPr>
            <w:tcW w:w="567" w:type="dxa"/>
          </w:tcPr>
          <w:p w14:paraId="461BE8DC" w14:textId="77777777" w:rsidR="00561B09" w:rsidRPr="00D278FD" w:rsidRDefault="00561B09" w:rsidP="00EC4EA5">
            <w:pPr>
              <w:pStyle w:val="Bodycopy"/>
            </w:pPr>
            <w:r>
              <w:t>5.4</w:t>
            </w:r>
          </w:p>
        </w:tc>
        <w:tc>
          <w:tcPr>
            <w:tcW w:w="5528" w:type="dxa"/>
          </w:tcPr>
          <w:p w14:paraId="37C1290C" w14:textId="77777777" w:rsidR="00561B09" w:rsidRPr="004C4932" w:rsidRDefault="00561B09" w:rsidP="00242716">
            <w:pPr>
              <w:pStyle w:val="Guidingtext"/>
            </w:pPr>
            <w:r w:rsidRPr="004C4932">
              <w:t>Seek feedback from stakeholders following presentation using digital tools available</w:t>
            </w:r>
          </w:p>
        </w:tc>
      </w:tr>
      <w:tr w:rsidR="00561B09" w:rsidRPr="00982853" w14:paraId="5D751BCC" w14:textId="77777777" w:rsidTr="0050126E">
        <w:tc>
          <w:tcPr>
            <w:tcW w:w="460" w:type="dxa"/>
            <w:vMerge/>
          </w:tcPr>
          <w:p w14:paraId="14101FAD" w14:textId="77777777" w:rsidR="00561B09" w:rsidRPr="009F04FF" w:rsidRDefault="00561B09" w:rsidP="00EC4EA5">
            <w:pPr>
              <w:pStyle w:val="Bodycopy"/>
            </w:pPr>
          </w:p>
        </w:tc>
        <w:tc>
          <w:tcPr>
            <w:tcW w:w="2517" w:type="dxa"/>
            <w:vMerge/>
          </w:tcPr>
          <w:p w14:paraId="499BFDC6" w14:textId="77777777" w:rsidR="00561B09" w:rsidRPr="009F04FF" w:rsidRDefault="00561B09" w:rsidP="00242716">
            <w:pPr>
              <w:pStyle w:val="Guidingtext"/>
            </w:pPr>
          </w:p>
        </w:tc>
        <w:tc>
          <w:tcPr>
            <w:tcW w:w="567" w:type="dxa"/>
          </w:tcPr>
          <w:p w14:paraId="00636B2D" w14:textId="77777777" w:rsidR="00561B09" w:rsidRPr="00D278FD" w:rsidRDefault="00561B09" w:rsidP="00EC4EA5">
            <w:pPr>
              <w:pStyle w:val="Bodycopy"/>
            </w:pPr>
            <w:r>
              <w:t>5.5</w:t>
            </w:r>
          </w:p>
        </w:tc>
        <w:tc>
          <w:tcPr>
            <w:tcW w:w="5528" w:type="dxa"/>
          </w:tcPr>
          <w:p w14:paraId="01135373" w14:textId="77777777" w:rsidR="00561B09" w:rsidRPr="004C4932" w:rsidRDefault="00561B09" w:rsidP="00242716">
            <w:pPr>
              <w:pStyle w:val="Guidingtext"/>
            </w:pPr>
            <w:r w:rsidRPr="004C4932">
              <w:t xml:space="preserve">Incorporate stakeholder feedback into final presentation </w:t>
            </w:r>
          </w:p>
        </w:tc>
      </w:tr>
      <w:tr w:rsidR="00561B09" w:rsidRPr="00982853" w14:paraId="158DBCBA" w14:textId="77777777" w:rsidTr="0050126E">
        <w:tc>
          <w:tcPr>
            <w:tcW w:w="460" w:type="dxa"/>
            <w:vMerge/>
          </w:tcPr>
          <w:p w14:paraId="70B85216" w14:textId="77777777" w:rsidR="00561B09" w:rsidRPr="009F04FF" w:rsidRDefault="00561B09" w:rsidP="00EC4EA5">
            <w:pPr>
              <w:pStyle w:val="Bodycopy"/>
            </w:pPr>
          </w:p>
        </w:tc>
        <w:tc>
          <w:tcPr>
            <w:tcW w:w="2517" w:type="dxa"/>
            <w:vMerge/>
          </w:tcPr>
          <w:p w14:paraId="6A320782" w14:textId="77777777" w:rsidR="00561B09" w:rsidRPr="009F04FF" w:rsidRDefault="00561B09" w:rsidP="00242716">
            <w:pPr>
              <w:pStyle w:val="Guidingtext"/>
            </w:pPr>
          </w:p>
        </w:tc>
        <w:tc>
          <w:tcPr>
            <w:tcW w:w="567" w:type="dxa"/>
          </w:tcPr>
          <w:p w14:paraId="1C56E743" w14:textId="77777777" w:rsidR="00561B09" w:rsidRPr="00D278FD" w:rsidRDefault="00561B09" w:rsidP="00EC4EA5">
            <w:pPr>
              <w:pStyle w:val="Bodycopy"/>
            </w:pPr>
            <w:r>
              <w:t>5.6</w:t>
            </w:r>
          </w:p>
        </w:tc>
        <w:tc>
          <w:tcPr>
            <w:tcW w:w="5528" w:type="dxa"/>
          </w:tcPr>
          <w:p w14:paraId="4CF2B16F" w14:textId="77777777" w:rsidR="00561B09" w:rsidRPr="004C4932" w:rsidRDefault="00561B09" w:rsidP="00242716">
            <w:pPr>
              <w:pStyle w:val="Guidingtext"/>
            </w:pPr>
            <w:r w:rsidRPr="004C4932">
              <w:t>Update and store all relevant files in accordance with organisational requirements</w:t>
            </w:r>
          </w:p>
        </w:tc>
      </w:tr>
    </w:tbl>
    <w:p w14:paraId="798DF765" w14:textId="77777777" w:rsidR="00561B09" w:rsidRDefault="00561B09" w:rsidP="00561B09"/>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561B09" w:rsidRPr="001214B1" w14:paraId="7E7C8995" w14:textId="77777777" w:rsidTr="0050126E">
        <w:trPr>
          <w:trHeight w:val="6221"/>
        </w:trPr>
        <w:tc>
          <w:tcPr>
            <w:tcW w:w="9101" w:type="dxa"/>
            <w:gridSpan w:val="2"/>
            <w:shd w:val="clear" w:color="auto" w:fill="auto"/>
          </w:tcPr>
          <w:p w14:paraId="5658D700" w14:textId="77777777" w:rsidR="00561B09" w:rsidRDefault="00561B09" w:rsidP="00797311">
            <w:pPr>
              <w:pStyle w:val="SectionCsubsection"/>
            </w:pPr>
            <w:r w:rsidRPr="00367922">
              <w:lastRenderedPageBreak/>
              <w:t>FOUNDATION</w:t>
            </w:r>
            <w:r w:rsidRPr="00BB2FB5">
              <w:t xml:space="preserve"> </w:t>
            </w:r>
            <w:r w:rsidRPr="00367922">
              <w:t>SKILLS</w:t>
            </w:r>
          </w:p>
          <w:p w14:paraId="293CF7D6" w14:textId="77777777" w:rsidR="00561B09" w:rsidRPr="00BB2FB5" w:rsidRDefault="00561B09" w:rsidP="00EC4EA5">
            <w:pPr>
              <w:pStyle w:val="Bodycopy"/>
            </w:pPr>
            <w:r w:rsidRPr="00516452">
              <w:t>Foundation skills essential to performance in this unit, but not explicit in the performance criteria of this unit of competency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61B09" w:rsidRPr="004C4A8C" w14:paraId="091C59FD" w14:textId="77777777" w:rsidTr="0050126E">
              <w:tc>
                <w:tcPr>
                  <w:tcW w:w="3573" w:type="dxa"/>
                  <w:shd w:val="clear" w:color="auto" w:fill="auto"/>
                </w:tcPr>
                <w:p w14:paraId="22FCA89B" w14:textId="77777777" w:rsidR="00561B09" w:rsidRPr="004C4A8C" w:rsidRDefault="00561B09" w:rsidP="0050126E">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51DD104F" w14:textId="77777777" w:rsidR="00561B09" w:rsidRPr="004C4A8C" w:rsidRDefault="00561B09" w:rsidP="0050126E">
                  <w:pPr>
                    <w:autoSpaceDE w:val="0"/>
                    <w:autoSpaceDN w:val="0"/>
                    <w:adjustRightInd w:val="0"/>
                    <w:spacing w:before="120" w:after="120"/>
                    <w:rPr>
                      <w:rFonts w:ascii="Arial" w:hAnsi="Arial" w:cs="Arial"/>
                      <w:sz w:val="18"/>
                      <w:szCs w:val="18"/>
                    </w:rPr>
                  </w:pPr>
                </w:p>
              </w:tc>
              <w:tc>
                <w:tcPr>
                  <w:tcW w:w="5276" w:type="dxa"/>
                </w:tcPr>
                <w:p w14:paraId="28C783E9" w14:textId="77777777" w:rsidR="00561B09" w:rsidRPr="004C4A8C" w:rsidRDefault="00561B09" w:rsidP="0050126E">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61B09" w:rsidRPr="004C4A8C" w14:paraId="2071A0F8" w14:textId="77777777" w:rsidTr="0050126E">
              <w:tc>
                <w:tcPr>
                  <w:tcW w:w="3573" w:type="dxa"/>
                  <w:shd w:val="clear" w:color="auto" w:fill="auto"/>
                </w:tcPr>
                <w:p w14:paraId="1FB4F84F" w14:textId="77777777" w:rsidR="00561B09" w:rsidRPr="004C4932" w:rsidRDefault="00561B09" w:rsidP="00242716">
                  <w:pPr>
                    <w:pStyle w:val="Guidingtext"/>
                  </w:pPr>
                  <w:r w:rsidRPr="004C4932">
                    <w:t>Reading skills to:</w:t>
                  </w:r>
                </w:p>
              </w:tc>
              <w:tc>
                <w:tcPr>
                  <w:tcW w:w="5276" w:type="dxa"/>
                </w:tcPr>
                <w:p w14:paraId="7CA6A76B" w14:textId="77777777" w:rsidR="00561B09" w:rsidRPr="004C4932" w:rsidRDefault="00561B09" w:rsidP="00242716">
                  <w:pPr>
                    <w:pStyle w:val="Guidingtext"/>
                  </w:pPr>
                  <w:r w:rsidRPr="004C4932">
                    <w:t>Source and evaluate information suitable for inclusion in presentation</w:t>
                  </w:r>
                </w:p>
              </w:tc>
            </w:tr>
            <w:tr w:rsidR="00561B09" w:rsidRPr="004C4A8C" w14:paraId="1645701E" w14:textId="77777777" w:rsidTr="0050126E">
              <w:tc>
                <w:tcPr>
                  <w:tcW w:w="3573" w:type="dxa"/>
                  <w:shd w:val="clear" w:color="auto" w:fill="auto"/>
                </w:tcPr>
                <w:p w14:paraId="42390F8D" w14:textId="77777777" w:rsidR="00561B09" w:rsidRPr="004C4932" w:rsidRDefault="00561B09" w:rsidP="00242716">
                  <w:pPr>
                    <w:pStyle w:val="Guidingtext"/>
                  </w:pPr>
                  <w:r w:rsidRPr="004C4932">
                    <w:t>Writing skills to:</w:t>
                  </w:r>
                </w:p>
              </w:tc>
              <w:tc>
                <w:tcPr>
                  <w:tcW w:w="5276" w:type="dxa"/>
                </w:tcPr>
                <w:p w14:paraId="22167CAD" w14:textId="77777777" w:rsidR="00561B09" w:rsidRPr="004C4932" w:rsidRDefault="00561B09" w:rsidP="00242716">
                  <w:pPr>
                    <w:pStyle w:val="Guidingtext"/>
                  </w:pPr>
                  <w:r w:rsidRPr="004C4932">
                    <w:t xml:space="preserve">Prepare documentation in a format suitable for audience and platform </w:t>
                  </w:r>
                </w:p>
                <w:p w14:paraId="53B9B444" w14:textId="77777777" w:rsidR="00561B09" w:rsidRPr="004C4932" w:rsidRDefault="00561B09" w:rsidP="00242716">
                  <w:pPr>
                    <w:pStyle w:val="Guidingtext"/>
                  </w:pPr>
                  <w:r w:rsidRPr="004C4932">
                    <w:t>Communicate relationship between data and information presented</w:t>
                  </w:r>
                </w:p>
              </w:tc>
            </w:tr>
            <w:tr w:rsidR="00561B09" w:rsidRPr="004C4A8C" w14:paraId="69B89092" w14:textId="77777777" w:rsidTr="0050126E">
              <w:tc>
                <w:tcPr>
                  <w:tcW w:w="3573" w:type="dxa"/>
                  <w:shd w:val="clear" w:color="auto" w:fill="auto"/>
                </w:tcPr>
                <w:p w14:paraId="00EAF975" w14:textId="77777777" w:rsidR="00561B09" w:rsidRPr="004C4932" w:rsidRDefault="00561B09" w:rsidP="00242716">
                  <w:pPr>
                    <w:pStyle w:val="Guidingtext"/>
                  </w:pPr>
                  <w:r w:rsidRPr="004C4932">
                    <w:t>Oral communication skills to:</w:t>
                  </w:r>
                </w:p>
              </w:tc>
              <w:tc>
                <w:tcPr>
                  <w:tcW w:w="5276" w:type="dxa"/>
                </w:tcPr>
                <w:p w14:paraId="5170A6B7" w14:textId="77777777" w:rsidR="00561B09" w:rsidRPr="004C4932" w:rsidRDefault="00561B09" w:rsidP="00242716">
                  <w:pPr>
                    <w:pStyle w:val="Guidingtext"/>
                  </w:pPr>
                  <w:r w:rsidRPr="004C4932">
                    <w:t xml:space="preserve">Effectively and respectfully communicate with relevant workplace stakeholders </w:t>
                  </w:r>
                </w:p>
              </w:tc>
            </w:tr>
            <w:tr w:rsidR="00561B09" w:rsidRPr="004C4A8C" w14:paraId="756BD055" w14:textId="77777777" w:rsidTr="0050126E">
              <w:tc>
                <w:tcPr>
                  <w:tcW w:w="3573" w:type="dxa"/>
                  <w:shd w:val="clear" w:color="auto" w:fill="auto"/>
                </w:tcPr>
                <w:p w14:paraId="688F3164" w14:textId="77777777" w:rsidR="00561B09" w:rsidRPr="004C4932" w:rsidRDefault="00561B09" w:rsidP="00242716">
                  <w:pPr>
                    <w:pStyle w:val="Guidingtext"/>
                  </w:pPr>
                  <w:r w:rsidRPr="004C4932">
                    <w:t>Numeracy skills to:</w:t>
                  </w:r>
                </w:p>
              </w:tc>
              <w:tc>
                <w:tcPr>
                  <w:tcW w:w="5276" w:type="dxa"/>
                </w:tcPr>
                <w:p w14:paraId="5866A8EF" w14:textId="77777777" w:rsidR="00561B09" w:rsidRPr="004C4932" w:rsidRDefault="00561B09" w:rsidP="00242716">
                  <w:pPr>
                    <w:pStyle w:val="Guidingtext"/>
                  </w:pPr>
                  <w:r w:rsidRPr="004C4932">
                    <w:t>Uses mathematical equations to create simple formulae and validate numerical data</w:t>
                  </w:r>
                </w:p>
              </w:tc>
            </w:tr>
            <w:tr w:rsidR="00561B09" w:rsidRPr="004C4A8C" w14:paraId="190C58F6" w14:textId="77777777" w:rsidTr="0050126E">
              <w:tc>
                <w:tcPr>
                  <w:tcW w:w="3573" w:type="dxa"/>
                  <w:shd w:val="clear" w:color="auto" w:fill="auto"/>
                </w:tcPr>
                <w:p w14:paraId="44244237" w14:textId="77777777" w:rsidR="00561B09" w:rsidRPr="004C4932" w:rsidRDefault="00561B09" w:rsidP="00242716">
                  <w:pPr>
                    <w:pStyle w:val="Guidingtext"/>
                  </w:pPr>
                  <w:r w:rsidRPr="004C4932">
                    <w:t>Planning and organising skills to:</w:t>
                  </w:r>
                </w:p>
              </w:tc>
              <w:tc>
                <w:tcPr>
                  <w:tcW w:w="5276" w:type="dxa"/>
                </w:tcPr>
                <w:p w14:paraId="3E0D2334" w14:textId="77777777" w:rsidR="00561B09" w:rsidRPr="004C4932" w:rsidRDefault="00561B09" w:rsidP="00242716">
                  <w:pPr>
                    <w:pStyle w:val="Guidingtext"/>
                  </w:pPr>
                  <w:r w:rsidRPr="004C4932">
                    <w:t>Plan and implement tasks and workload to meet timelines</w:t>
                  </w:r>
                </w:p>
              </w:tc>
            </w:tr>
            <w:tr w:rsidR="00561B09" w:rsidRPr="004C4A8C" w14:paraId="602E86C0" w14:textId="77777777" w:rsidTr="0050126E">
              <w:tc>
                <w:tcPr>
                  <w:tcW w:w="3573" w:type="dxa"/>
                  <w:shd w:val="clear" w:color="auto" w:fill="auto"/>
                </w:tcPr>
                <w:p w14:paraId="09BD8B65" w14:textId="77777777" w:rsidR="00561B09" w:rsidRPr="004C4932" w:rsidRDefault="00561B09" w:rsidP="00242716">
                  <w:pPr>
                    <w:pStyle w:val="Guidingtext"/>
                  </w:pPr>
                  <w:r w:rsidRPr="004C4932">
                    <w:t>Technology skills to:</w:t>
                  </w:r>
                </w:p>
              </w:tc>
              <w:tc>
                <w:tcPr>
                  <w:tcW w:w="5276" w:type="dxa"/>
                </w:tcPr>
                <w:p w14:paraId="479953BE" w14:textId="77777777" w:rsidR="00561B09" w:rsidRPr="004C4932" w:rsidRDefault="00561B09" w:rsidP="00242716">
                  <w:pPr>
                    <w:pStyle w:val="Guidingtext"/>
                  </w:pPr>
                  <w:r w:rsidRPr="004C4932">
                    <w:t>Prepare information for presentation and distribution using platform suitable for task</w:t>
                  </w:r>
                </w:p>
              </w:tc>
            </w:tr>
          </w:tbl>
          <w:p w14:paraId="73F44EB6" w14:textId="77777777" w:rsidR="00561B09" w:rsidRPr="004C404B" w:rsidRDefault="00561B09" w:rsidP="00242716">
            <w:pPr>
              <w:pStyle w:val="Guidingtext"/>
            </w:pPr>
          </w:p>
        </w:tc>
      </w:tr>
      <w:tr w:rsidR="00561B09" w:rsidRPr="001214B1" w14:paraId="0E155046" w14:textId="77777777" w:rsidTr="0050126E">
        <w:tc>
          <w:tcPr>
            <w:tcW w:w="2013" w:type="dxa"/>
            <w:shd w:val="clear" w:color="auto" w:fill="auto"/>
          </w:tcPr>
          <w:p w14:paraId="0AB727DF" w14:textId="77777777" w:rsidR="00561B09" w:rsidRPr="00BB2FB5" w:rsidRDefault="00561B09"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2F814A8A" w14:textId="77777777" w:rsidR="00561B09" w:rsidRPr="004C4932" w:rsidRDefault="00561B09" w:rsidP="00242716">
            <w:pPr>
              <w:pStyle w:val="Guidingtext"/>
            </w:pPr>
            <w:r w:rsidRPr="004C4932">
              <w:t>New unit, no equivalent unit</w:t>
            </w:r>
          </w:p>
        </w:tc>
      </w:tr>
    </w:tbl>
    <w:p w14:paraId="62B5537C" w14:textId="77777777" w:rsidR="00561B09" w:rsidRPr="00982853" w:rsidRDefault="00561B09" w:rsidP="00561B09"/>
    <w:p w14:paraId="6150B5E1" w14:textId="77777777" w:rsidR="00561B09" w:rsidRDefault="00561B09" w:rsidP="00561B09"/>
    <w:p w14:paraId="705E5FE9" w14:textId="77777777" w:rsidR="00561B09" w:rsidRDefault="00561B09" w:rsidP="00561B09">
      <w:r>
        <w:br w:type="page"/>
      </w:r>
    </w:p>
    <w:p w14:paraId="6F92726A" w14:textId="43C4623A" w:rsidR="00561B09" w:rsidRPr="00C932C1" w:rsidRDefault="00561B09" w:rsidP="00561B09">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61B09" w:rsidRPr="00371AA5" w14:paraId="234C0742" w14:textId="77777777" w:rsidTr="0050126E">
        <w:tc>
          <w:tcPr>
            <w:tcW w:w="2127" w:type="dxa"/>
            <w:shd w:val="clear" w:color="auto" w:fill="auto"/>
          </w:tcPr>
          <w:p w14:paraId="603C479D" w14:textId="77777777" w:rsidR="00561B09" w:rsidRPr="00DA2EE5" w:rsidRDefault="00561B09" w:rsidP="0050126E">
            <w:pPr>
              <w:spacing w:before="120"/>
              <w:rPr>
                <w:rFonts w:ascii="Arial" w:hAnsi="Arial" w:cs="Arial"/>
                <w:b/>
                <w:sz w:val="22"/>
                <w:szCs w:val="22"/>
              </w:rPr>
            </w:pPr>
            <w:r w:rsidRPr="00DA2EE5">
              <w:rPr>
                <w:rFonts w:ascii="Arial" w:hAnsi="Arial" w:cs="Arial"/>
                <w:b/>
                <w:sz w:val="22"/>
                <w:szCs w:val="22"/>
              </w:rPr>
              <w:t>TITLE</w:t>
            </w:r>
          </w:p>
          <w:p w14:paraId="03943CAA" w14:textId="01878E90" w:rsidR="00561B09" w:rsidRPr="00DA2EE5" w:rsidRDefault="00561B09" w:rsidP="0050126E">
            <w:pPr>
              <w:spacing w:after="120"/>
              <w:rPr>
                <w:rFonts w:ascii="Arial" w:hAnsi="Arial" w:cs="Arial"/>
                <w:i/>
                <w:sz w:val="22"/>
                <w:szCs w:val="22"/>
              </w:rPr>
            </w:pPr>
          </w:p>
        </w:tc>
        <w:tc>
          <w:tcPr>
            <w:tcW w:w="7371" w:type="dxa"/>
            <w:shd w:val="clear" w:color="auto" w:fill="auto"/>
          </w:tcPr>
          <w:p w14:paraId="68E7E513" w14:textId="749C8DAB" w:rsidR="00561B09" w:rsidRPr="004A0CE8" w:rsidRDefault="00561B09" w:rsidP="00242716">
            <w:pPr>
              <w:pStyle w:val="Guidingtext"/>
            </w:pPr>
            <w:r w:rsidRPr="004A0CE8">
              <w:t xml:space="preserve">Assessment Requirements for </w:t>
            </w:r>
            <w:r w:rsidR="00193398" w:rsidRPr="001C63EE">
              <w:t>VU23152</w:t>
            </w:r>
            <w:r w:rsidRPr="004A0CE8">
              <w:t xml:space="preserve"> </w:t>
            </w:r>
            <w:r w:rsidR="002A707F" w:rsidRPr="004B5991">
              <w:t>Present</w:t>
            </w:r>
            <w:r w:rsidRPr="004A0CE8">
              <w:t xml:space="preserve"> information to support decision making using common business applications</w:t>
            </w:r>
          </w:p>
        </w:tc>
      </w:tr>
      <w:tr w:rsidR="00561B09" w:rsidRPr="00371AA5" w14:paraId="6D5D71F7" w14:textId="77777777" w:rsidTr="0050126E">
        <w:tc>
          <w:tcPr>
            <w:tcW w:w="2127" w:type="dxa"/>
            <w:shd w:val="clear" w:color="auto" w:fill="auto"/>
          </w:tcPr>
          <w:p w14:paraId="36BF4465" w14:textId="77777777" w:rsidR="00561B09" w:rsidRPr="00DA2EE5" w:rsidRDefault="00561B09" w:rsidP="0050126E">
            <w:pPr>
              <w:spacing w:before="120"/>
              <w:rPr>
                <w:rFonts w:ascii="Arial" w:hAnsi="Arial" w:cs="Arial"/>
                <w:b/>
                <w:sz w:val="22"/>
                <w:szCs w:val="22"/>
              </w:rPr>
            </w:pPr>
            <w:r w:rsidRPr="00DA2EE5">
              <w:rPr>
                <w:rFonts w:ascii="Arial" w:hAnsi="Arial" w:cs="Arial"/>
                <w:b/>
                <w:sz w:val="22"/>
                <w:szCs w:val="22"/>
              </w:rPr>
              <w:t>PERFORMANCE EVIDENCE</w:t>
            </w:r>
          </w:p>
          <w:p w14:paraId="62AFB33A" w14:textId="4874DE3D" w:rsidR="00561B09" w:rsidRPr="00DA2EE5" w:rsidRDefault="00561B09" w:rsidP="0050126E">
            <w:pPr>
              <w:spacing w:after="120"/>
              <w:rPr>
                <w:rFonts w:ascii="Arial" w:hAnsi="Arial" w:cs="Arial"/>
                <w:b/>
                <w:sz w:val="22"/>
                <w:szCs w:val="22"/>
              </w:rPr>
            </w:pPr>
          </w:p>
        </w:tc>
        <w:tc>
          <w:tcPr>
            <w:tcW w:w="7371" w:type="dxa"/>
            <w:shd w:val="clear" w:color="auto" w:fill="auto"/>
          </w:tcPr>
          <w:p w14:paraId="097B9E6D" w14:textId="77777777" w:rsidR="00561B09" w:rsidRPr="004C4932" w:rsidRDefault="00561B09" w:rsidP="00242716">
            <w:pPr>
              <w:pStyle w:val="Guidingtext"/>
            </w:pPr>
            <w:r w:rsidRPr="004C4932">
              <w:t>The candidate must demonstrate the ability to complete the tasks outlined in the elements, performance criteria and foundation skills of this unit, including evidence of the ability to:</w:t>
            </w:r>
          </w:p>
          <w:p w14:paraId="667973B8" w14:textId="77777777" w:rsidR="00561B09" w:rsidRPr="00467957"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D</w:t>
            </w:r>
            <w:r w:rsidRPr="00467957">
              <w:rPr>
                <w:rFonts w:ascii="Arial" w:hAnsi="Arial" w:cs="Arial"/>
                <w:sz w:val="22"/>
                <w:szCs w:val="19"/>
                <w:lang w:val="en-AU" w:eastAsia="en-US"/>
              </w:rPr>
              <w:t>esign, produce and finalise an electronic presentation incorporating text, financial data and visual elements and present to remote audience in digital platform environment</w:t>
            </w:r>
          </w:p>
          <w:p w14:paraId="5C59358E" w14:textId="77777777" w:rsidR="00561B09" w:rsidRPr="00913626" w:rsidRDefault="00561B09" w:rsidP="0050126E">
            <w:pPr>
              <w:rPr>
                <w:rFonts w:ascii="Arial" w:hAnsi="Arial" w:cs="Arial"/>
                <w:sz w:val="22"/>
                <w:szCs w:val="22"/>
                <w:lang w:val="en-AU" w:eastAsia="en-US"/>
              </w:rPr>
            </w:pPr>
          </w:p>
          <w:p w14:paraId="65686F03" w14:textId="612B3702" w:rsidR="00561B09" w:rsidRPr="00D278FD" w:rsidRDefault="00561B09" w:rsidP="0050126E">
            <w:pPr>
              <w:ind w:left="720"/>
              <w:rPr>
                <w:rFonts w:ascii="Arial" w:hAnsi="Arial" w:cs="Arial"/>
                <w:lang w:eastAsia="en-US"/>
              </w:rPr>
            </w:pPr>
            <w:r w:rsidRPr="00D278FD">
              <w:rPr>
                <w:rFonts w:ascii="Arial" w:hAnsi="Arial" w:cs="Arial"/>
                <w:lang w:eastAsia="en-US"/>
              </w:rPr>
              <w:t xml:space="preserve">In </w:t>
            </w:r>
            <w:r w:rsidR="00017199">
              <w:rPr>
                <w:rFonts w:ascii="Arial" w:hAnsi="Arial" w:cs="Arial"/>
                <w:lang w:eastAsia="en-US"/>
              </w:rPr>
              <w:t>preparing for the presentation</w:t>
            </w:r>
            <w:r w:rsidRPr="00D278FD">
              <w:rPr>
                <w:rFonts w:ascii="Arial" w:hAnsi="Arial" w:cs="Arial"/>
                <w:lang w:eastAsia="en-US"/>
              </w:rPr>
              <w:t>, the candidate must:</w:t>
            </w:r>
          </w:p>
          <w:p w14:paraId="2C95E1CC" w14:textId="452FB7D2" w:rsidR="0020684C" w:rsidRDefault="0020684C" w:rsidP="000A5498">
            <w:pPr>
              <w:pStyle w:val="ListBullet"/>
              <w:rPr>
                <w:lang w:eastAsia="en-US"/>
              </w:rPr>
            </w:pPr>
            <w:r>
              <w:rPr>
                <w:lang w:eastAsia="en-US"/>
              </w:rPr>
              <w:t xml:space="preserve">design and </w:t>
            </w:r>
            <w:r w:rsidR="00AF6E4B">
              <w:rPr>
                <w:lang w:eastAsia="en-US"/>
              </w:rPr>
              <w:t xml:space="preserve">produce </w:t>
            </w:r>
            <w:r>
              <w:rPr>
                <w:lang w:eastAsia="en-US"/>
              </w:rPr>
              <w:t xml:space="preserve">documentation in accordance </w:t>
            </w:r>
            <w:r w:rsidR="00561B09" w:rsidRPr="00A13297">
              <w:rPr>
                <w:lang w:eastAsia="en-US"/>
              </w:rPr>
              <w:t xml:space="preserve">with organisational policies and procedures </w:t>
            </w:r>
          </w:p>
          <w:p w14:paraId="4407F1DE" w14:textId="14F6016C" w:rsidR="00561B09" w:rsidRPr="00A13297" w:rsidRDefault="00FA1CFF" w:rsidP="000A5498">
            <w:pPr>
              <w:pStyle w:val="ListBullet"/>
              <w:rPr>
                <w:lang w:eastAsia="en-US"/>
              </w:rPr>
            </w:pPr>
            <w:r>
              <w:rPr>
                <w:lang w:eastAsia="en-US"/>
              </w:rPr>
              <w:t xml:space="preserve">create </w:t>
            </w:r>
            <w:r w:rsidR="00561B09" w:rsidRPr="00A13297">
              <w:rPr>
                <w:lang w:eastAsia="en-US"/>
              </w:rPr>
              <w:t>at least one of each of the following using appropriate digital applications:</w:t>
            </w:r>
          </w:p>
          <w:p w14:paraId="7FD6BA9F" w14:textId="77777777" w:rsidR="00561B09" w:rsidRPr="00A13297" w:rsidRDefault="00561B09" w:rsidP="00A35C92">
            <w:pPr>
              <w:pStyle w:val="ListBullet"/>
              <w:numPr>
                <w:ilvl w:val="1"/>
                <w:numId w:val="10"/>
              </w:numPr>
              <w:rPr>
                <w:lang w:eastAsia="en-US"/>
              </w:rPr>
            </w:pPr>
            <w:r w:rsidRPr="00A13297">
              <w:rPr>
                <w:lang w:eastAsia="en-US"/>
              </w:rPr>
              <w:t>collated information and summary</w:t>
            </w:r>
          </w:p>
          <w:p w14:paraId="6BC251F5" w14:textId="77777777" w:rsidR="00561B09" w:rsidRPr="00A13297" w:rsidRDefault="00561B09" w:rsidP="00A35C92">
            <w:pPr>
              <w:pStyle w:val="ListBullet"/>
              <w:numPr>
                <w:ilvl w:val="1"/>
                <w:numId w:val="10"/>
              </w:numPr>
              <w:rPr>
                <w:lang w:eastAsia="en-US"/>
              </w:rPr>
            </w:pPr>
            <w:r w:rsidRPr="00A13297">
              <w:rPr>
                <w:lang w:eastAsia="en-US"/>
              </w:rPr>
              <w:t>spreadsheet with chart</w:t>
            </w:r>
          </w:p>
          <w:p w14:paraId="18CF08EF" w14:textId="77777777" w:rsidR="00561B09" w:rsidRPr="00A13297" w:rsidRDefault="00561B09" w:rsidP="00A35C92">
            <w:pPr>
              <w:pStyle w:val="ListBullet"/>
              <w:numPr>
                <w:ilvl w:val="1"/>
                <w:numId w:val="10"/>
              </w:numPr>
              <w:rPr>
                <w:lang w:eastAsia="en-US"/>
              </w:rPr>
            </w:pPr>
            <w:r w:rsidRPr="00A13297">
              <w:rPr>
                <w:lang w:eastAsia="en-US"/>
              </w:rPr>
              <w:t>presentation incorporating visual representation of summarised information and data, notes and handouts</w:t>
            </w:r>
          </w:p>
          <w:p w14:paraId="59968613" w14:textId="5996D3B1" w:rsidR="00561B09" w:rsidRPr="00A13297" w:rsidRDefault="00561B09" w:rsidP="000A5498">
            <w:pPr>
              <w:pStyle w:val="ListBullet"/>
              <w:rPr>
                <w:lang w:eastAsia="en-US"/>
              </w:rPr>
            </w:pPr>
            <w:r w:rsidRPr="00A13297">
              <w:rPr>
                <w:lang w:eastAsia="en-US"/>
              </w:rPr>
              <w:t xml:space="preserve">adhere to </w:t>
            </w:r>
            <w:r w:rsidR="005D2946">
              <w:rPr>
                <w:lang w:eastAsia="en-US"/>
              </w:rPr>
              <w:t>organisational</w:t>
            </w:r>
            <w:r w:rsidR="003B7C4E">
              <w:rPr>
                <w:lang w:eastAsia="en-US"/>
              </w:rPr>
              <w:t xml:space="preserve"> guidelines</w:t>
            </w:r>
            <w:r w:rsidRPr="00A13297">
              <w:rPr>
                <w:lang w:eastAsia="en-US"/>
              </w:rPr>
              <w:t xml:space="preserve"> when producing documentation including:</w:t>
            </w:r>
          </w:p>
          <w:p w14:paraId="7EA26B27" w14:textId="77777777" w:rsidR="00561B09" w:rsidRPr="00A13297" w:rsidRDefault="00561B09" w:rsidP="00A35C92">
            <w:pPr>
              <w:pStyle w:val="ListBullet"/>
              <w:numPr>
                <w:ilvl w:val="1"/>
                <w:numId w:val="10"/>
              </w:numPr>
              <w:rPr>
                <w:lang w:eastAsia="en-US"/>
              </w:rPr>
            </w:pPr>
            <w:r w:rsidRPr="00A13297">
              <w:rPr>
                <w:lang w:eastAsia="en-US"/>
              </w:rPr>
              <w:t xml:space="preserve">applying basic design principles </w:t>
            </w:r>
          </w:p>
          <w:p w14:paraId="37F5B8B8" w14:textId="77777777" w:rsidR="00561B09" w:rsidRPr="00A13297" w:rsidRDefault="00561B09" w:rsidP="00A35C92">
            <w:pPr>
              <w:pStyle w:val="ListBullet"/>
              <w:numPr>
                <w:ilvl w:val="1"/>
                <w:numId w:val="10"/>
              </w:numPr>
              <w:rPr>
                <w:lang w:eastAsia="en-US"/>
              </w:rPr>
            </w:pPr>
            <w:r w:rsidRPr="00A13297">
              <w:rPr>
                <w:lang w:eastAsia="en-US"/>
              </w:rPr>
              <w:t>applying consistent formatting</w:t>
            </w:r>
          </w:p>
          <w:p w14:paraId="68BC46EE" w14:textId="77777777" w:rsidR="00561B09" w:rsidRPr="00A13297" w:rsidRDefault="00561B09" w:rsidP="00A35C92">
            <w:pPr>
              <w:pStyle w:val="ListBullet"/>
              <w:numPr>
                <w:ilvl w:val="1"/>
                <w:numId w:val="10"/>
              </w:numPr>
              <w:rPr>
                <w:lang w:eastAsia="en-US"/>
              </w:rPr>
            </w:pPr>
            <w:r w:rsidRPr="00A13297">
              <w:rPr>
                <w:lang w:eastAsia="en-US"/>
              </w:rPr>
              <w:t>using appropriate styles</w:t>
            </w:r>
          </w:p>
          <w:p w14:paraId="19F9FB5E" w14:textId="77777777" w:rsidR="00561B09" w:rsidRPr="00A13297" w:rsidRDefault="00561B09" w:rsidP="00A35C92">
            <w:pPr>
              <w:pStyle w:val="ListBullet"/>
              <w:numPr>
                <w:ilvl w:val="1"/>
                <w:numId w:val="10"/>
              </w:numPr>
              <w:rPr>
                <w:lang w:eastAsia="en-US"/>
              </w:rPr>
            </w:pPr>
            <w:r w:rsidRPr="00A13297">
              <w:rPr>
                <w:lang w:eastAsia="en-US"/>
              </w:rPr>
              <w:t>using consistent design and layouts</w:t>
            </w:r>
          </w:p>
          <w:p w14:paraId="262D15FF" w14:textId="77777777" w:rsidR="00561B09" w:rsidRPr="00A13297" w:rsidRDefault="00561B09" w:rsidP="00A35C92">
            <w:pPr>
              <w:pStyle w:val="ListBullet"/>
              <w:numPr>
                <w:ilvl w:val="1"/>
                <w:numId w:val="10"/>
              </w:numPr>
              <w:rPr>
                <w:lang w:eastAsia="en-US"/>
              </w:rPr>
            </w:pPr>
            <w:r w:rsidRPr="00A13297">
              <w:rPr>
                <w:lang w:eastAsia="en-US"/>
              </w:rPr>
              <w:t xml:space="preserve">editing and proofreading </w:t>
            </w:r>
          </w:p>
          <w:p w14:paraId="2AB1B11A" w14:textId="77777777" w:rsidR="00561B09" w:rsidRPr="00A13297" w:rsidRDefault="00561B09" w:rsidP="00A35C92">
            <w:pPr>
              <w:pStyle w:val="ListBullet"/>
              <w:numPr>
                <w:ilvl w:val="1"/>
                <w:numId w:val="10"/>
              </w:numPr>
              <w:rPr>
                <w:lang w:eastAsia="en-US"/>
              </w:rPr>
            </w:pPr>
            <w:r w:rsidRPr="00A13297">
              <w:rPr>
                <w:lang w:eastAsia="en-US"/>
              </w:rPr>
              <w:t>meeting designated timelines and platform requirements</w:t>
            </w:r>
          </w:p>
          <w:p w14:paraId="7DE407A3" w14:textId="77777777" w:rsidR="00561B09" w:rsidRPr="00A13297" w:rsidRDefault="00561B09" w:rsidP="000A5498">
            <w:pPr>
              <w:pStyle w:val="ListBullet"/>
              <w:rPr>
                <w:lang w:eastAsia="en-US"/>
              </w:rPr>
            </w:pPr>
            <w:r w:rsidRPr="00A13297">
              <w:rPr>
                <w:lang w:eastAsia="en-US"/>
              </w:rPr>
              <w:t>use appropriate data storage options for all files produced.</w:t>
            </w:r>
          </w:p>
          <w:p w14:paraId="3005E636" w14:textId="77777777" w:rsidR="00561B09" w:rsidRPr="00D278FD" w:rsidRDefault="00561B09" w:rsidP="0050126E">
            <w:pPr>
              <w:shd w:val="clear" w:color="auto" w:fill="FFFFFF"/>
              <w:spacing w:before="120"/>
              <w:rPr>
                <w:rFonts w:cs="Arial"/>
              </w:rPr>
            </w:pPr>
          </w:p>
        </w:tc>
      </w:tr>
      <w:tr w:rsidR="00561B09" w:rsidRPr="00371AA5" w14:paraId="1F0FAF7E" w14:textId="77777777" w:rsidTr="0050126E">
        <w:tc>
          <w:tcPr>
            <w:tcW w:w="2127" w:type="dxa"/>
            <w:shd w:val="clear" w:color="auto" w:fill="auto"/>
          </w:tcPr>
          <w:p w14:paraId="34EA1475" w14:textId="77777777" w:rsidR="00561B09" w:rsidRPr="00DA2EE5" w:rsidRDefault="00561B09" w:rsidP="0050126E">
            <w:pPr>
              <w:spacing w:before="120"/>
              <w:rPr>
                <w:rFonts w:ascii="Arial" w:hAnsi="Arial" w:cs="Arial"/>
                <w:b/>
                <w:sz w:val="22"/>
                <w:szCs w:val="22"/>
              </w:rPr>
            </w:pPr>
            <w:r w:rsidRPr="00DA2EE5">
              <w:rPr>
                <w:rFonts w:ascii="Arial" w:hAnsi="Arial" w:cs="Arial"/>
                <w:b/>
                <w:sz w:val="22"/>
                <w:szCs w:val="22"/>
              </w:rPr>
              <w:t>KNOWLEDGE EVIDENCE</w:t>
            </w:r>
          </w:p>
          <w:p w14:paraId="131F8C92" w14:textId="467E9F48" w:rsidR="00561B09" w:rsidRPr="00DA2EE5" w:rsidRDefault="00561B09" w:rsidP="0050126E">
            <w:pPr>
              <w:spacing w:after="120"/>
              <w:rPr>
                <w:rFonts w:ascii="Arial" w:hAnsi="Arial" w:cs="Arial"/>
                <w:b/>
                <w:sz w:val="22"/>
                <w:szCs w:val="22"/>
              </w:rPr>
            </w:pPr>
          </w:p>
        </w:tc>
        <w:tc>
          <w:tcPr>
            <w:tcW w:w="7371" w:type="dxa"/>
            <w:shd w:val="clear" w:color="auto" w:fill="auto"/>
          </w:tcPr>
          <w:p w14:paraId="3C607C21" w14:textId="77777777" w:rsidR="00561B09" w:rsidRPr="00D278FD" w:rsidRDefault="00561B09" w:rsidP="00242716">
            <w:pPr>
              <w:pStyle w:val="Guidingtext"/>
            </w:pPr>
            <w:r w:rsidRPr="00D278FD">
              <w:t>The learner must be able to demonstrate essential knowledge required to effectively do the task outlined in elements and performance criteria of this unit, manage the task and manage contingencies in the context of the work role. This includes knowledge of:</w:t>
            </w:r>
          </w:p>
          <w:p w14:paraId="5C86D594"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T</w:t>
            </w:r>
            <w:r w:rsidRPr="00492CD1">
              <w:rPr>
                <w:rFonts w:ascii="Arial" w:hAnsi="Arial" w:cs="Arial"/>
                <w:sz w:val="22"/>
                <w:szCs w:val="19"/>
                <w:lang w:val="en-AU" w:eastAsia="en-US"/>
              </w:rPr>
              <w:t>echnology required to produce document</w:t>
            </w:r>
          </w:p>
          <w:p w14:paraId="3BBC7591"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K</w:t>
            </w:r>
            <w:r w:rsidRPr="00492CD1">
              <w:rPr>
                <w:rFonts w:ascii="Arial" w:hAnsi="Arial" w:cs="Arial"/>
                <w:sz w:val="22"/>
                <w:szCs w:val="19"/>
                <w:lang w:val="en-AU" w:eastAsia="en-US"/>
              </w:rPr>
              <w:t>ey functions and features of contemporary</w:t>
            </w:r>
            <w:r>
              <w:rPr>
                <w:rFonts w:ascii="Arial" w:hAnsi="Arial" w:cs="Arial"/>
                <w:sz w:val="22"/>
                <w:szCs w:val="19"/>
                <w:lang w:val="en-AU" w:eastAsia="en-US"/>
              </w:rPr>
              <w:t xml:space="preserve"> digital</w:t>
            </w:r>
            <w:r w:rsidRPr="00492CD1">
              <w:rPr>
                <w:rFonts w:ascii="Arial" w:hAnsi="Arial" w:cs="Arial"/>
                <w:sz w:val="22"/>
                <w:szCs w:val="19"/>
                <w:lang w:val="en-AU" w:eastAsia="en-US"/>
              </w:rPr>
              <w:t xml:space="preserve"> applications</w:t>
            </w:r>
          </w:p>
          <w:p w14:paraId="47F71D9B"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O</w:t>
            </w:r>
            <w:r w:rsidRPr="00492CD1">
              <w:rPr>
                <w:rFonts w:ascii="Arial" w:hAnsi="Arial" w:cs="Arial"/>
                <w:sz w:val="22"/>
                <w:szCs w:val="19"/>
                <w:lang w:val="en-AU" w:eastAsia="en-US"/>
              </w:rPr>
              <w:t>rganisational policies and procedures</w:t>
            </w:r>
            <w:r>
              <w:rPr>
                <w:rFonts w:ascii="Arial" w:hAnsi="Arial" w:cs="Arial"/>
                <w:sz w:val="22"/>
                <w:szCs w:val="19"/>
                <w:lang w:val="en-AU" w:eastAsia="en-US"/>
              </w:rPr>
              <w:t xml:space="preserve"> including file storage requirements</w:t>
            </w:r>
          </w:p>
          <w:p w14:paraId="6E37ACA8"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O</w:t>
            </w:r>
            <w:r w:rsidRPr="00492CD1">
              <w:rPr>
                <w:rFonts w:ascii="Arial" w:hAnsi="Arial" w:cs="Arial"/>
                <w:sz w:val="22"/>
                <w:szCs w:val="19"/>
                <w:lang w:val="en-AU" w:eastAsia="en-US"/>
              </w:rPr>
              <w:t>rganisational requirements for electronic document, spreadsheet and presentation design, including style guide</w:t>
            </w:r>
          </w:p>
          <w:p w14:paraId="68E791B4"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lastRenderedPageBreak/>
              <w:t>K</w:t>
            </w:r>
            <w:r w:rsidRPr="00492CD1">
              <w:rPr>
                <w:rFonts w:ascii="Arial" w:hAnsi="Arial" w:cs="Arial"/>
                <w:sz w:val="22"/>
                <w:szCs w:val="19"/>
                <w:lang w:val="en-AU" w:eastAsia="en-US"/>
              </w:rPr>
              <w:t>ey features of word processing, spreadsheet and presentation applications, both cloud-based and non-cloud based</w:t>
            </w:r>
          </w:p>
          <w:p w14:paraId="16CD9D28"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 xml:space="preserve">Key </w:t>
            </w:r>
            <w:r w:rsidRPr="00492CD1">
              <w:rPr>
                <w:rFonts w:ascii="Arial" w:hAnsi="Arial" w:cs="Arial"/>
                <w:sz w:val="22"/>
                <w:szCs w:val="19"/>
                <w:lang w:val="en-AU" w:eastAsia="en-US"/>
              </w:rPr>
              <w:t>elements of formatting of documents, spreadsheets and presentations appropriate to workplace documents</w:t>
            </w:r>
          </w:p>
          <w:p w14:paraId="6912B72F"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Basic f</w:t>
            </w:r>
            <w:r w:rsidRPr="00492CD1">
              <w:rPr>
                <w:rFonts w:ascii="Arial" w:hAnsi="Arial" w:cs="Arial"/>
                <w:sz w:val="22"/>
                <w:szCs w:val="19"/>
                <w:lang w:val="en-AU" w:eastAsia="en-US"/>
              </w:rPr>
              <w:t>ormulas and functions of spreadsheets, including the ability to calculate:</w:t>
            </w:r>
          </w:p>
          <w:p w14:paraId="0E0A73FF" w14:textId="77777777" w:rsidR="00561B09" w:rsidRPr="00BC1220" w:rsidRDefault="00561B09" w:rsidP="00A35C92">
            <w:pPr>
              <w:pStyle w:val="ListBullet"/>
              <w:numPr>
                <w:ilvl w:val="1"/>
                <w:numId w:val="10"/>
              </w:numPr>
              <w:rPr>
                <w:lang w:eastAsia="en-US"/>
              </w:rPr>
            </w:pPr>
            <w:r w:rsidRPr="00BC1220">
              <w:rPr>
                <w:lang w:eastAsia="en-US"/>
              </w:rPr>
              <w:t>sum totals</w:t>
            </w:r>
          </w:p>
          <w:p w14:paraId="4210C305" w14:textId="77777777" w:rsidR="00561B09" w:rsidRPr="00BC1220" w:rsidRDefault="00561B09" w:rsidP="00A35C92">
            <w:pPr>
              <w:pStyle w:val="ListBullet"/>
              <w:numPr>
                <w:ilvl w:val="1"/>
                <w:numId w:val="10"/>
              </w:numPr>
              <w:rPr>
                <w:lang w:eastAsia="en-US"/>
              </w:rPr>
            </w:pPr>
            <w:r w:rsidRPr="00BC1220">
              <w:rPr>
                <w:lang w:eastAsia="en-US"/>
              </w:rPr>
              <w:t>averages</w:t>
            </w:r>
          </w:p>
          <w:p w14:paraId="1816784D" w14:textId="77777777" w:rsidR="00561B09" w:rsidRPr="00BC1220" w:rsidRDefault="00561B09" w:rsidP="00A35C92">
            <w:pPr>
              <w:pStyle w:val="ListBullet"/>
              <w:numPr>
                <w:ilvl w:val="1"/>
                <w:numId w:val="10"/>
              </w:numPr>
              <w:rPr>
                <w:lang w:eastAsia="en-US"/>
              </w:rPr>
            </w:pPr>
            <w:r w:rsidRPr="00BC1220">
              <w:rPr>
                <w:lang w:eastAsia="en-US"/>
              </w:rPr>
              <w:t>counts of values</w:t>
            </w:r>
          </w:p>
          <w:p w14:paraId="3111E183"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D</w:t>
            </w:r>
            <w:r w:rsidRPr="00492CD1">
              <w:rPr>
                <w:rFonts w:ascii="Arial" w:hAnsi="Arial" w:cs="Arial"/>
                <w:sz w:val="22"/>
                <w:szCs w:val="19"/>
                <w:lang w:val="en-AU" w:eastAsia="en-US"/>
              </w:rPr>
              <w:t>esign features for improving readability and appearance of electronic presentations</w:t>
            </w:r>
          </w:p>
          <w:p w14:paraId="160539A1"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Range of d</w:t>
            </w:r>
            <w:r w:rsidRPr="00492CD1">
              <w:rPr>
                <w:rFonts w:ascii="Arial" w:hAnsi="Arial" w:cs="Arial"/>
                <w:sz w:val="22"/>
                <w:szCs w:val="19"/>
                <w:lang w:val="en-AU" w:eastAsia="en-US"/>
              </w:rPr>
              <w:t>igital platforms for the presentation of information to remote audiences</w:t>
            </w:r>
            <w:r>
              <w:rPr>
                <w:rFonts w:ascii="Arial" w:hAnsi="Arial" w:cs="Arial"/>
                <w:sz w:val="22"/>
                <w:szCs w:val="19"/>
                <w:lang w:val="en-AU" w:eastAsia="en-US"/>
              </w:rPr>
              <w:t xml:space="preserve"> including video conferencing presentation features</w:t>
            </w:r>
          </w:p>
          <w:p w14:paraId="6180A390" w14:textId="77777777" w:rsidR="00561B09" w:rsidRPr="00DA2EE5" w:rsidRDefault="00561B09" w:rsidP="00242716">
            <w:pPr>
              <w:pStyle w:val="Guidingtext"/>
            </w:pPr>
          </w:p>
        </w:tc>
      </w:tr>
      <w:tr w:rsidR="00561B09" w:rsidRPr="00371AA5" w14:paraId="7BD6362D" w14:textId="77777777" w:rsidTr="0050126E">
        <w:tc>
          <w:tcPr>
            <w:tcW w:w="2127" w:type="dxa"/>
            <w:shd w:val="clear" w:color="auto" w:fill="auto"/>
          </w:tcPr>
          <w:p w14:paraId="37CC48FE" w14:textId="77777777" w:rsidR="00561B09" w:rsidRPr="00DA2EE5" w:rsidRDefault="00561B09" w:rsidP="0050126E">
            <w:pPr>
              <w:spacing w:before="120"/>
              <w:rPr>
                <w:rFonts w:ascii="Arial" w:hAnsi="Arial" w:cs="Arial"/>
                <w:b/>
                <w:sz w:val="22"/>
                <w:szCs w:val="22"/>
              </w:rPr>
            </w:pPr>
            <w:r w:rsidRPr="00DA2EE5">
              <w:rPr>
                <w:rFonts w:ascii="Arial" w:hAnsi="Arial" w:cs="Arial"/>
                <w:b/>
                <w:sz w:val="22"/>
                <w:szCs w:val="22"/>
              </w:rPr>
              <w:t>ASSESSMENT CONDITIONS</w:t>
            </w:r>
          </w:p>
          <w:p w14:paraId="33191868" w14:textId="02B1594A" w:rsidR="00561B09" w:rsidRPr="00DA2EE5" w:rsidRDefault="00561B09" w:rsidP="0050126E">
            <w:pPr>
              <w:spacing w:after="120"/>
              <w:rPr>
                <w:rFonts w:ascii="Arial" w:hAnsi="Arial" w:cs="Arial"/>
                <w:b/>
                <w:sz w:val="22"/>
                <w:szCs w:val="22"/>
              </w:rPr>
            </w:pPr>
          </w:p>
        </w:tc>
        <w:tc>
          <w:tcPr>
            <w:tcW w:w="7371" w:type="dxa"/>
            <w:shd w:val="clear" w:color="auto" w:fill="auto"/>
          </w:tcPr>
          <w:p w14:paraId="64CA2957" w14:textId="77777777" w:rsidR="00561B09" w:rsidRPr="00564F01" w:rsidRDefault="00561B09" w:rsidP="00242716">
            <w:pPr>
              <w:pStyle w:val="Guidingtext"/>
            </w:pPr>
            <w:r w:rsidRPr="00564F01">
              <w:t>Skills in this unit must be demonstrated in a workplace or simulated environment where the conditions are typical of those in a working environment in industry.</w:t>
            </w:r>
          </w:p>
          <w:p w14:paraId="3AA0ED76" w14:textId="77777777" w:rsidR="00561B09" w:rsidRDefault="00561B09" w:rsidP="00242716">
            <w:pPr>
              <w:pStyle w:val="Guidingtext"/>
            </w:pPr>
            <w:r w:rsidRPr="00564F01">
              <w:t>This includes access</w:t>
            </w:r>
            <w:r>
              <w:t xml:space="preserve"> to:</w:t>
            </w:r>
          </w:p>
          <w:p w14:paraId="4AC28F33" w14:textId="77777777" w:rsidR="00561B09" w:rsidRPr="006E6CFC" w:rsidRDefault="00561B09" w:rsidP="005D2406">
            <w:pPr>
              <w:numPr>
                <w:ilvl w:val="0"/>
                <w:numId w:val="20"/>
              </w:numPr>
              <w:shd w:val="clear" w:color="auto" w:fill="FFFFFF"/>
              <w:spacing w:before="120"/>
              <w:ind w:left="720"/>
              <w:rPr>
                <w:rFonts w:ascii="Arial" w:hAnsi="Arial" w:cs="Arial"/>
                <w:sz w:val="22"/>
                <w:szCs w:val="19"/>
                <w:lang w:val="en-AU" w:eastAsia="en-US"/>
              </w:rPr>
            </w:pPr>
            <w:r w:rsidRPr="006E6CFC">
              <w:rPr>
                <w:rFonts w:ascii="Arial" w:hAnsi="Arial" w:cs="Arial"/>
                <w:sz w:val="22"/>
                <w:szCs w:val="19"/>
                <w:lang w:val="en-AU" w:eastAsia="en-US"/>
              </w:rPr>
              <w:t xml:space="preserve">workplace equipment, documentation and resources </w:t>
            </w:r>
          </w:p>
          <w:p w14:paraId="24FC6E5F" w14:textId="77777777" w:rsidR="00561B09" w:rsidRPr="006E6CFC" w:rsidRDefault="00561B09" w:rsidP="005D2406">
            <w:pPr>
              <w:numPr>
                <w:ilvl w:val="0"/>
                <w:numId w:val="20"/>
              </w:numPr>
              <w:shd w:val="clear" w:color="auto" w:fill="FFFFFF"/>
              <w:spacing w:before="120"/>
              <w:ind w:left="720"/>
              <w:rPr>
                <w:rFonts w:ascii="Arial" w:hAnsi="Arial" w:cs="Arial"/>
                <w:sz w:val="22"/>
                <w:szCs w:val="19"/>
                <w:lang w:val="en-AU" w:eastAsia="en-US"/>
              </w:rPr>
            </w:pPr>
            <w:r w:rsidRPr="006E6CFC">
              <w:rPr>
                <w:rFonts w:ascii="Arial" w:hAnsi="Arial" w:cs="Arial"/>
                <w:sz w:val="22"/>
                <w:szCs w:val="19"/>
                <w:lang w:val="en-AU" w:eastAsia="en-US"/>
              </w:rPr>
              <w:t>relevant software and digital applications</w:t>
            </w:r>
          </w:p>
          <w:p w14:paraId="0322F9FF" w14:textId="77777777" w:rsidR="00561B09" w:rsidRPr="006E6CFC" w:rsidRDefault="00561B09" w:rsidP="005D2406">
            <w:pPr>
              <w:numPr>
                <w:ilvl w:val="0"/>
                <w:numId w:val="20"/>
              </w:numPr>
              <w:shd w:val="clear" w:color="auto" w:fill="FFFFFF"/>
              <w:spacing w:before="120"/>
              <w:ind w:left="720"/>
              <w:rPr>
                <w:rFonts w:ascii="Arial" w:hAnsi="Arial" w:cs="Arial"/>
                <w:sz w:val="22"/>
                <w:szCs w:val="19"/>
                <w:lang w:val="en-AU" w:eastAsia="en-US"/>
              </w:rPr>
            </w:pPr>
            <w:r w:rsidRPr="006E6CFC">
              <w:rPr>
                <w:rFonts w:ascii="Arial" w:hAnsi="Arial" w:cs="Arial"/>
                <w:sz w:val="22"/>
                <w:szCs w:val="19"/>
                <w:lang w:val="en-AU" w:eastAsia="en-US"/>
              </w:rPr>
              <w:t>style guide</w:t>
            </w:r>
          </w:p>
          <w:p w14:paraId="6FDD6A0D" w14:textId="77777777" w:rsidR="00561B09" w:rsidRPr="006E6CFC" w:rsidRDefault="00561B09" w:rsidP="005D2406">
            <w:pPr>
              <w:numPr>
                <w:ilvl w:val="0"/>
                <w:numId w:val="20"/>
              </w:numPr>
              <w:shd w:val="clear" w:color="auto" w:fill="FFFFFF"/>
              <w:spacing w:before="120"/>
              <w:ind w:left="720"/>
              <w:rPr>
                <w:rFonts w:ascii="Arial" w:hAnsi="Arial" w:cs="Arial"/>
                <w:sz w:val="22"/>
                <w:szCs w:val="19"/>
                <w:lang w:val="en-AU" w:eastAsia="en-US"/>
              </w:rPr>
            </w:pPr>
            <w:r w:rsidRPr="006E6CFC">
              <w:rPr>
                <w:rFonts w:ascii="Arial" w:hAnsi="Arial" w:cs="Arial"/>
                <w:sz w:val="22"/>
                <w:szCs w:val="19"/>
                <w:lang w:val="en-AU" w:eastAsia="en-US"/>
              </w:rPr>
              <w:t>relevant legislation and codes of practice</w:t>
            </w:r>
          </w:p>
          <w:p w14:paraId="1C3A5A55" w14:textId="77777777" w:rsidR="00561B09" w:rsidRPr="006E6CFC" w:rsidRDefault="00561B09" w:rsidP="005D2406">
            <w:pPr>
              <w:numPr>
                <w:ilvl w:val="0"/>
                <w:numId w:val="20"/>
              </w:numPr>
              <w:shd w:val="clear" w:color="auto" w:fill="FFFFFF"/>
              <w:spacing w:before="120"/>
              <w:ind w:left="720"/>
              <w:rPr>
                <w:rFonts w:ascii="Arial" w:hAnsi="Arial" w:cs="Arial"/>
                <w:sz w:val="22"/>
                <w:szCs w:val="19"/>
                <w:lang w:val="en-AU" w:eastAsia="en-US"/>
              </w:rPr>
            </w:pPr>
            <w:r w:rsidRPr="006E6CFC">
              <w:rPr>
                <w:rFonts w:ascii="Arial" w:hAnsi="Arial" w:cs="Arial"/>
                <w:sz w:val="22"/>
                <w:szCs w:val="19"/>
                <w:lang w:val="en-AU" w:eastAsia="en-US"/>
              </w:rPr>
              <w:t>relevant organisational policies and procedures</w:t>
            </w:r>
          </w:p>
          <w:p w14:paraId="74EC0BBD" w14:textId="77777777" w:rsidR="00561B09" w:rsidRDefault="00561B09" w:rsidP="0050126E">
            <w:pPr>
              <w:rPr>
                <w:rFonts w:ascii="Arial" w:hAnsi="Arial" w:cs="Arial"/>
                <w:sz w:val="22"/>
                <w:szCs w:val="22"/>
                <w:lang w:val="en-AU" w:eastAsia="en-US"/>
              </w:rPr>
            </w:pPr>
          </w:p>
          <w:p w14:paraId="1E8B4BB9" w14:textId="77777777" w:rsidR="00561B09" w:rsidRDefault="00561B09" w:rsidP="0050126E">
            <w:pPr>
              <w:rPr>
                <w:rFonts w:ascii="Arial" w:hAnsi="Arial" w:cs="Arial"/>
                <w:sz w:val="22"/>
                <w:szCs w:val="22"/>
                <w:lang w:val="en-AU" w:eastAsia="en-US"/>
              </w:rPr>
            </w:pPr>
            <w:r w:rsidRPr="005A0E3B">
              <w:rPr>
                <w:rFonts w:ascii="Arial" w:hAnsi="Arial" w:cs="Arial"/>
                <w:sz w:val="22"/>
                <w:szCs w:val="22"/>
                <w:lang w:val="en-AU" w:eastAsia="en-US"/>
              </w:rPr>
              <w:t>Assessor requirements</w:t>
            </w:r>
          </w:p>
          <w:p w14:paraId="60E4A7A3" w14:textId="77777777" w:rsidR="00561B09" w:rsidRPr="00564F01" w:rsidRDefault="00561B09" w:rsidP="00242716">
            <w:pPr>
              <w:pStyle w:val="Guidingtext"/>
            </w:pPr>
            <w:r w:rsidRPr="00564F01">
              <w:t>Assessors of this unit must satisfy the requirements for assessors in applicable vocational education and training legislation, frameworks and/or standards.</w:t>
            </w:r>
          </w:p>
          <w:p w14:paraId="3EFFF13B" w14:textId="77777777" w:rsidR="00561B09" w:rsidRPr="0043795C" w:rsidRDefault="00561B09" w:rsidP="00242716">
            <w:pPr>
              <w:pStyle w:val="Guidingtext"/>
              <w:rPr>
                <w:szCs w:val="22"/>
              </w:rPr>
            </w:pPr>
            <w:r w:rsidRPr="00564F01">
              <w:t>No specialist vocational competency requirements for assessors apply to this unit.</w:t>
            </w:r>
          </w:p>
        </w:tc>
      </w:tr>
    </w:tbl>
    <w:p w14:paraId="63E96311" w14:textId="77777777" w:rsidR="00561B09" w:rsidRDefault="00561B09" w:rsidP="00561B09"/>
    <w:p w14:paraId="0B8A73CC" w14:textId="77777777" w:rsidR="00561B09" w:rsidRDefault="00561B09" w:rsidP="00561B09"/>
    <w:p w14:paraId="59890CCF" w14:textId="77777777" w:rsidR="00561B09" w:rsidRDefault="00561B09" w:rsidP="00561B09">
      <w:pPr>
        <w:sectPr w:rsidR="00561B09" w:rsidSect="00CC4B32">
          <w:headerReference w:type="even" r:id="rId38"/>
          <w:headerReference w:type="default" r:id="rId39"/>
          <w:headerReference w:type="first" r:id="rId40"/>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561B09" w:rsidRPr="00982853" w14:paraId="19369B24" w14:textId="77777777" w:rsidTr="001C63EE">
        <w:trPr>
          <w:trHeight w:val="1021"/>
        </w:trPr>
        <w:tc>
          <w:tcPr>
            <w:tcW w:w="2977" w:type="dxa"/>
            <w:gridSpan w:val="2"/>
          </w:tcPr>
          <w:p w14:paraId="79BD47C6" w14:textId="77777777" w:rsidR="00561B09" w:rsidRPr="00367922" w:rsidRDefault="00561B09" w:rsidP="00797311">
            <w:pPr>
              <w:pStyle w:val="SectionCsubsection"/>
              <w:rPr>
                <w:bCs/>
              </w:rPr>
            </w:pPr>
            <w:r w:rsidRPr="00367922">
              <w:lastRenderedPageBreak/>
              <w:t>UNIT CODE</w:t>
            </w:r>
          </w:p>
        </w:tc>
        <w:tc>
          <w:tcPr>
            <w:tcW w:w="6095" w:type="dxa"/>
            <w:gridSpan w:val="2"/>
            <w:shd w:val="clear" w:color="auto" w:fill="auto"/>
          </w:tcPr>
          <w:p w14:paraId="6D776A51" w14:textId="3ABFCA37" w:rsidR="00561B09" w:rsidRPr="009F04FF" w:rsidRDefault="00193398" w:rsidP="00797311">
            <w:pPr>
              <w:pStyle w:val="SectionCsubsection"/>
            </w:pPr>
            <w:r w:rsidRPr="001C63EE">
              <w:t>VU23153</w:t>
            </w:r>
          </w:p>
        </w:tc>
      </w:tr>
      <w:tr w:rsidR="00561B09" w:rsidRPr="00982853" w14:paraId="35E1CD40" w14:textId="77777777" w:rsidTr="0050126E">
        <w:trPr>
          <w:trHeight w:val="1021"/>
        </w:trPr>
        <w:tc>
          <w:tcPr>
            <w:tcW w:w="2977" w:type="dxa"/>
            <w:gridSpan w:val="2"/>
          </w:tcPr>
          <w:p w14:paraId="5EEA7557" w14:textId="77777777" w:rsidR="00561B09" w:rsidRPr="009F04FF" w:rsidRDefault="00561B09" w:rsidP="00797311">
            <w:pPr>
              <w:pStyle w:val="SectionCsubsection"/>
            </w:pPr>
            <w:r w:rsidRPr="00367922">
              <w:t>UNIT TITLE</w:t>
            </w:r>
          </w:p>
        </w:tc>
        <w:tc>
          <w:tcPr>
            <w:tcW w:w="6095" w:type="dxa"/>
            <w:gridSpan w:val="2"/>
          </w:tcPr>
          <w:p w14:paraId="63A46C76" w14:textId="173B9F19" w:rsidR="00561B09" w:rsidRPr="00E61AE8" w:rsidRDefault="00561B09" w:rsidP="00797311">
            <w:pPr>
              <w:pStyle w:val="SectionCsubsection"/>
            </w:pPr>
            <w:bookmarkStart w:id="68" w:name="_Hlk89414247"/>
            <w:r w:rsidRPr="002D2341">
              <w:t xml:space="preserve">Explore evolving technology and </w:t>
            </w:r>
            <w:r w:rsidR="00E915BB" w:rsidRPr="002D2341">
              <w:t>impact</w:t>
            </w:r>
            <w:r w:rsidRPr="002D2341">
              <w:t xml:space="preserve"> </w:t>
            </w:r>
            <w:r w:rsidR="008F5431">
              <w:t>on</w:t>
            </w:r>
            <w:r w:rsidRPr="002D2341">
              <w:t xml:space="preserve"> jobs </w:t>
            </w:r>
            <w:bookmarkEnd w:id="68"/>
          </w:p>
        </w:tc>
      </w:tr>
      <w:tr w:rsidR="00561B09" w:rsidRPr="00982853" w14:paraId="1BF8DF88" w14:textId="77777777" w:rsidTr="0050126E">
        <w:tc>
          <w:tcPr>
            <w:tcW w:w="2977" w:type="dxa"/>
            <w:gridSpan w:val="2"/>
          </w:tcPr>
          <w:p w14:paraId="328BD6AF" w14:textId="77777777" w:rsidR="00561B09" w:rsidRPr="009F04FF" w:rsidRDefault="00561B09" w:rsidP="00797311">
            <w:pPr>
              <w:pStyle w:val="SectionCsubsection"/>
            </w:pPr>
            <w:r w:rsidRPr="00367922">
              <w:t>APPLICATION</w:t>
            </w:r>
          </w:p>
        </w:tc>
        <w:tc>
          <w:tcPr>
            <w:tcW w:w="6095" w:type="dxa"/>
            <w:gridSpan w:val="2"/>
          </w:tcPr>
          <w:p w14:paraId="39B7C786" w14:textId="77777777" w:rsidR="00561B09" w:rsidRPr="004A0CE8" w:rsidRDefault="00561B09" w:rsidP="00242716">
            <w:pPr>
              <w:pStyle w:val="Guidingtext"/>
            </w:pPr>
            <w:r w:rsidRPr="004A0CE8">
              <w:t xml:space="preserve">This unit describes the performance outcomes, skills and knowledge required to investigate the impact of future technologies on the current and future workforce.  It includes identification of the various role of technologies in business, its impact on the work environment and the workforce, and the need to establish career resilience strategies. </w:t>
            </w:r>
          </w:p>
          <w:p w14:paraId="5A6E3240" w14:textId="77777777" w:rsidR="00561B09" w:rsidRPr="004A0CE8" w:rsidRDefault="00561B09" w:rsidP="00242716">
            <w:pPr>
              <w:pStyle w:val="Guidingtext"/>
            </w:pPr>
            <w:r w:rsidRPr="004A0CE8">
              <w:t>It requires the ability to collect, analyse, combine and reflect on information to determine its application to current and/or future occupational choices.</w:t>
            </w:r>
          </w:p>
          <w:p w14:paraId="508AA188" w14:textId="1E779C1A" w:rsidR="00561B09" w:rsidRPr="004A0CE8" w:rsidRDefault="00561B09" w:rsidP="00242716">
            <w:pPr>
              <w:pStyle w:val="Guidingtext"/>
            </w:pPr>
            <w:r w:rsidRPr="004A0CE8">
              <w:t xml:space="preserve">The unit applies to individuals wishing to develop sustainable career resilience strategies across the </w:t>
            </w:r>
            <w:r w:rsidR="00D027E3" w:rsidRPr="004A0CE8">
              <w:t>lifespan</w:t>
            </w:r>
            <w:r w:rsidRPr="004A0CE8">
              <w:t xml:space="preserve"> of work. </w:t>
            </w:r>
          </w:p>
          <w:p w14:paraId="7163C7E7" w14:textId="77777777" w:rsidR="00561B09" w:rsidRPr="004A0CE8" w:rsidRDefault="00561B09" w:rsidP="00242716">
            <w:pPr>
              <w:pStyle w:val="Guidingtext"/>
            </w:pPr>
            <w:r w:rsidRPr="004A0CE8">
              <w:t>No occupational licensing, legislative, regulatory or certification requirements apply to this unit at the time of publication.</w:t>
            </w:r>
          </w:p>
        </w:tc>
      </w:tr>
      <w:tr w:rsidR="00561B09" w:rsidRPr="00982853" w14:paraId="38D55125" w14:textId="77777777" w:rsidTr="0050126E">
        <w:tc>
          <w:tcPr>
            <w:tcW w:w="2977" w:type="dxa"/>
            <w:gridSpan w:val="2"/>
          </w:tcPr>
          <w:p w14:paraId="35A42C90" w14:textId="77777777" w:rsidR="00561B09" w:rsidRPr="009F04FF" w:rsidRDefault="00561B09" w:rsidP="00797311">
            <w:pPr>
              <w:pStyle w:val="SectionCsubsection"/>
            </w:pPr>
            <w:r w:rsidRPr="00367922">
              <w:t>ELEMENTS</w:t>
            </w:r>
          </w:p>
        </w:tc>
        <w:tc>
          <w:tcPr>
            <w:tcW w:w="6095" w:type="dxa"/>
            <w:gridSpan w:val="2"/>
          </w:tcPr>
          <w:p w14:paraId="764E6714" w14:textId="77777777" w:rsidR="00561B09" w:rsidRPr="009F04FF" w:rsidRDefault="00561B09" w:rsidP="00797311">
            <w:pPr>
              <w:pStyle w:val="SectionCsubsection"/>
            </w:pPr>
            <w:r w:rsidRPr="00367922">
              <w:t>PERFORMANCE</w:t>
            </w:r>
            <w:r w:rsidRPr="009F04FF">
              <w:t xml:space="preserve"> </w:t>
            </w:r>
            <w:r w:rsidRPr="00367922">
              <w:t>CRITERIA</w:t>
            </w:r>
          </w:p>
        </w:tc>
      </w:tr>
      <w:tr w:rsidR="00561B09" w:rsidRPr="00982853" w14:paraId="72567825" w14:textId="77777777" w:rsidTr="0050126E">
        <w:tc>
          <w:tcPr>
            <w:tcW w:w="2977" w:type="dxa"/>
            <w:gridSpan w:val="2"/>
          </w:tcPr>
          <w:p w14:paraId="6A96BB0D" w14:textId="77777777" w:rsidR="00561B09" w:rsidRPr="00BE62F7" w:rsidRDefault="00561B09" w:rsidP="0050126E">
            <w:pPr>
              <w:pStyle w:val="CKTableBullet210pt"/>
              <w:numPr>
                <w:ilvl w:val="0"/>
                <w:numId w:val="0"/>
              </w:numPr>
              <w:rPr>
                <w:i/>
                <w:iCs/>
              </w:rPr>
            </w:pPr>
            <w:r w:rsidRPr="00BE62F7">
              <w:rPr>
                <w:i/>
                <w:iCs/>
              </w:rPr>
              <w:t>Elements describe the essential outcomes of a unit of competency.</w:t>
            </w:r>
          </w:p>
        </w:tc>
        <w:tc>
          <w:tcPr>
            <w:tcW w:w="6095" w:type="dxa"/>
            <w:gridSpan w:val="2"/>
          </w:tcPr>
          <w:p w14:paraId="3392CDEC" w14:textId="77777777" w:rsidR="00561B09" w:rsidRPr="00BE62F7" w:rsidRDefault="00561B09" w:rsidP="0050126E">
            <w:pPr>
              <w:pStyle w:val="CKTableBullet210pt"/>
              <w:numPr>
                <w:ilvl w:val="0"/>
                <w:numId w:val="0"/>
              </w:numPr>
              <w:rPr>
                <w:i/>
                <w:iCs/>
              </w:rPr>
            </w:pPr>
            <w:r w:rsidRPr="00BE62F7">
              <w:rPr>
                <w:i/>
                <w:iCs/>
              </w:rPr>
              <w:t>Performance criteria describe the required performance needed to demonstrate achievement of the element.</w:t>
            </w:r>
          </w:p>
          <w:p w14:paraId="21F2954D" w14:textId="77777777" w:rsidR="00561B09" w:rsidRPr="00BE62F7" w:rsidRDefault="00561B09" w:rsidP="0050126E">
            <w:pPr>
              <w:pStyle w:val="CKTableBullet210pt"/>
              <w:numPr>
                <w:ilvl w:val="0"/>
                <w:numId w:val="0"/>
              </w:numPr>
              <w:rPr>
                <w:i/>
                <w:iCs/>
              </w:rPr>
            </w:pPr>
            <w:r w:rsidRPr="00BE62F7">
              <w:rPr>
                <w:i/>
                <w:iCs/>
              </w:rPr>
              <w:t>Assessment of performance is to be consistent with the evidence guide.</w:t>
            </w:r>
          </w:p>
        </w:tc>
      </w:tr>
      <w:tr w:rsidR="00561B09" w:rsidRPr="00982853" w14:paraId="7C6E3878" w14:textId="77777777" w:rsidTr="0050126E">
        <w:tc>
          <w:tcPr>
            <w:tcW w:w="460" w:type="dxa"/>
            <w:vMerge w:val="restart"/>
          </w:tcPr>
          <w:p w14:paraId="7A4C2716" w14:textId="77777777" w:rsidR="00561B09" w:rsidRPr="00BE62F7" w:rsidRDefault="00561B09" w:rsidP="00EC4EA5">
            <w:pPr>
              <w:pStyle w:val="Bodycopy"/>
            </w:pPr>
            <w:r w:rsidRPr="00BE62F7">
              <w:t>1</w:t>
            </w:r>
          </w:p>
        </w:tc>
        <w:tc>
          <w:tcPr>
            <w:tcW w:w="2517" w:type="dxa"/>
            <w:vMerge w:val="restart"/>
          </w:tcPr>
          <w:p w14:paraId="56847CBD" w14:textId="77777777" w:rsidR="00561B09" w:rsidRPr="009F04FF" w:rsidRDefault="00561B09" w:rsidP="00242716">
            <w:pPr>
              <w:pStyle w:val="Guidingtext"/>
            </w:pPr>
            <w:r w:rsidRPr="00FC5AF1">
              <w:t>Investigate how technology influences the workforce</w:t>
            </w:r>
          </w:p>
        </w:tc>
        <w:tc>
          <w:tcPr>
            <w:tcW w:w="567" w:type="dxa"/>
          </w:tcPr>
          <w:p w14:paraId="33B24157" w14:textId="77777777" w:rsidR="00561B09" w:rsidRPr="009F04FF" w:rsidRDefault="00561B09" w:rsidP="00EC4EA5">
            <w:pPr>
              <w:pStyle w:val="Bodycopy"/>
            </w:pPr>
            <w:r w:rsidRPr="009F04FF">
              <w:t>1.</w:t>
            </w:r>
            <w:r>
              <w:t>1</w:t>
            </w:r>
          </w:p>
        </w:tc>
        <w:tc>
          <w:tcPr>
            <w:tcW w:w="5528" w:type="dxa"/>
          </w:tcPr>
          <w:p w14:paraId="588188E9" w14:textId="1D1ABEB6" w:rsidR="00561B09" w:rsidRPr="00D53765" w:rsidRDefault="00561B09" w:rsidP="00242716">
            <w:pPr>
              <w:pStyle w:val="Guidingtext"/>
            </w:pPr>
            <w:r w:rsidRPr="00BB59D7">
              <w:t xml:space="preserve">Examine the growing field of </w:t>
            </w:r>
            <w:r w:rsidR="00945D0F">
              <w:t>evolving</w:t>
            </w:r>
            <w:r w:rsidRPr="00BB59D7">
              <w:t xml:space="preserve"> technologies and the anticipated future directions</w:t>
            </w:r>
          </w:p>
        </w:tc>
      </w:tr>
      <w:tr w:rsidR="00561B09" w:rsidRPr="00982853" w14:paraId="76D0A53C" w14:textId="77777777" w:rsidTr="0050126E">
        <w:tc>
          <w:tcPr>
            <w:tcW w:w="460" w:type="dxa"/>
            <w:vMerge/>
          </w:tcPr>
          <w:p w14:paraId="2B794E07" w14:textId="77777777" w:rsidR="00561B09" w:rsidRPr="009F04FF" w:rsidRDefault="00561B09" w:rsidP="00EC4EA5">
            <w:pPr>
              <w:pStyle w:val="Bodycopy"/>
            </w:pPr>
          </w:p>
        </w:tc>
        <w:tc>
          <w:tcPr>
            <w:tcW w:w="2517" w:type="dxa"/>
            <w:vMerge/>
          </w:tcPr>
          <w:p w14:paraId="67B334E3" w14:textId="77777777" w:rsidR="00561B09" w:rsidRPr="009F04FF" w:rsidRDefault="00561B09" w:rsidP="00242716">
            <w:pPr>
              <w:pStyle w:val="Guidingtext"/>
            </w:pPr>
          </w:p>
        </w:tc>
        <w:tc>
          <w:tcPr>
            <w:tcW w:w="567" w:type="dxa"/>
          </w:tcPr>
          <w:p w14:paraId="6100DA34" w14:textId="77777777" w:rsidR="00561B09" w:rsidRPr="009F04FF" w:rsidRDefault="00561B09" w:rsidP="00EC4EA5">
            <w:pPr>
              <w:pStyle w:val="Bodycopy"/>
            </w:pPr>
            <w:r w:rsidRPr="009F04FF">
              <w:t>1.</w:t>
            </w:r>
            <w:r>
              <w:t>2</w:t>
            </w:r>
          </w:p>
        </w:tc>
        <w:tc>
          <w:tcPr>
            <w:tcW w:w="5528" w:type="dxa"/>
          </w:tcPr>
          <w:p w14:paraId="78BFF2C0" w14:textId="77777777" w:rsidR="00561B09" w:rsidRPr="009F04FF" w:rsidRDefault="00561B09" w:rsidP="00242716">
            <w:pPr>
              <w:pStyle w:val="Guidingtext"/>
            </w:pPr>
            <w:r w:rsidRPr="00BB59D7">
              <w:t xml:space="preserve">Describe the role of technology in business </w:t>
            </w:r>
          </w:p>
        </w:tc>
      </w:tr>
      <w:tr w:rsidR="00561B09" w:rsidRPr="00982853" w14:paraId="3BCAFA7A" w14:textId="77777777" w:rsidTr="0050126E">
        <w:tc>
          <w:tcPr>
            <w:tcW w:w="460" w:type="dxa"/>
            <w:vMerge/>
          </w:tcPr>
          <w:p w14:paraId="3D5FE7CE" w14:textId="77777777" w:rsidR="00561B09" w:rsidRPr="009F04FF" w:rsidRDefault="00561B09" w:rsidP="00EC4EA5">
            <w:pPr>
              <w:pStyle w:val="Bodycopy"/>
            </w:pPr>
          </w:p>
        </w:tc>
        <w:tc>
          <w:tcPr>
            <w:tcW w:w="2517" w:type="dxa"/>
            <w:vMerge/>
          </w:tcPr>
          <w:p w14:paraId="234CB12A" w14:textId="77777777" w:rsidR="00561B09" w:rsidRPr="009F04FF" w:rsidRDefault="00561B09" w:rsidP="00242716">
            <w:pPr>
              <w:pStyle w:val="Guidingtext"/>
            </w:pPr>
          </w:p>
        </w:tc>
        <w:tc>
          <w:tcPr>
            <w:tcW w:w="567" w:type="dxa"/>
          </w:tcPr>
          <w:p w14:paraId="50355E3D" w14:textId="77777777" w:rsidR="00561B09" w:rsidRPr="009F04FF" w:rsidRDefault="00561B09" w:rsidP="00EC4EA5">
            <w:pPr>
              <w:pStyle w:val="Bodycopy"/>
            </w:pPr>
            <w:r>
              <w:t>1.3</w:t>
            </w:r>
          </w:p>
        </w:tc>
        <w:tc>
          <w:tcPr>
            <w:tcW w:w="5528" w:type="dxa"/>
          </w:tcPr>
          <w:p w14:paraId="2A6D3D07" w14:textId="77777777" w:rsidR="00561B09" w:rsidRPr="009F04FF" w:rsidRDefault="00561B09" w:rsidP="00242716">
            <w:pPr>
              <w:pStyle w:val="Guidingtext"/>
            </w:pPr>
            <w:r w:rsidRPr="00BB59D7">
              <w:t>Identify the current jobs exposed to job augmentation, job disruption and job automation</w:t>
            </w:r>
          </w:p>
        </w:tc>
      </w:tr>
      <w:tr w:rsidR="00561B09" w:rsidRPr="00982853" w14:paraId="235B139E" w14:textId="77777777" w:rsidTr="0050126E">
        <w:tc>
          <w:tcPr>
            <w:tcW w:w="460" w:type="dxa"/>
            <w:vMerge/>
          </w:tcPr>
          <w:p w14:paraId="74F7F85A" w14:textId="77777777" w:rsidR="00561B09" w:rsidRPr="009F04FF" w:rsidRDefault="00561B09" w:rsidP="00EC4EA5">
            <w:pPr>
              <w:pStyle w:val="Bodycopy"/>
            </w:pPr>
          </w:p>
        </w:tc>
        <w:tc>
          <w:tcPr>
            <w:tcW w:w="2517" w:type="dxa"/>
            <w:vMerge/>
          </w:tcPr>
          <w:p w14:paraId="67FF9352" w14:textId="77777777" w:rsidR="00561B09" w:rsidRPr="009F04FF" w:rsidRDefault="00561B09" w:rsidP="00242716">
            <w:pPr>
              <w:pStyle w:val="Guidingtext"/>
            </w:pPr>
          </w:p>
        </w:tc>
        <w:tc>
          <w:tcPr>
            <w:tcW w:w="567" w:type="dxa"/>
          </w:tcPr>
          <w:p w14:paraId="52C3B017" w14:textId="77777777" w:rsidR="00561B09" w:rsidRPr="009F04FF" w:rsidRDefault="00561B09" w:rsidP="00EC4EA5">
            <w:pPr>
              <w:pStyle w:val="Bodycopy"/>
            </w:pPr>
            <w:r>
              <w:t>1.4</w:t>
            </w:r>
          </w:p>
        </w:tc>
        <w:tc>
          <w:tcPr>
            <w:tcW w:w="5528" w:type="dxa"/>
          </w:tcPr>
          <w:p w14:paraId="3847537F" w14:textId="77777777" w:rsidR="00561B09" w:rsidRPr="009F04FF" w:rsidRDefault="00561B09" w:rsidP="00242716">
            <w:pPr>
              <w:pStyle w:val="Guidingtext"/>
            </w:pPr>
            <w:r w:rsidRPr="00343FBC">
              <w:t>Explore the future possibilities of jobs exposed to job augmentation, job disruption and job automation</w:t>
            </w:r>
          </w:p>
        </w:tc>
      </w:tr>
      <w:tr w:rsidR="00561B09" w:rsidRPr="00982853" w14:paraId="1E26630F" w14:textId="77777777" w:rsidTr="0050126E">
        <w:tc>
          <w:tcPr>
            <w:tcW w:w="460" w:type="dxa"/>
            <w:vMerge w:val="restart"/>
          </w:tcPr>
          <w:p w14:paraId="780C5E20" w14:textId="77777777" w:rsidR="00561B09" w:rsidRPr="009F04FF" w:rsidRDefault="00561B09" w:rsidP="00EC4EA5">
            <w:pPr>
              <w:pStyle w:val="Bodycopy"/>
            </w:pPr>
            <w:r w:rsidRPr="009F04FF">
              <w:t>2</w:t>
            </w:r>
          </w:p>
        </w:tc>
        <w:tc>
          <w:tcPr>
            <w:tcW w:w="2517" w:type="dxa"/>
            <w:vMerge w:val="restart"/>
          </w:tcPr>
          <w:p w14:paraId="0D83E7A4" w14:textId="77777777" w:rsidR="00561B09" w:rsidRPr="009F04FF" w:rsidRDefault="00561B09" w:rsidP="00242716">
            <w:pPr>
              <w:pStyle w:val="Guidingtext"/>
            </w:pPr>
            <w:r w:rsidRPr="00CC0042">
              <w:t>Examine how technology could evolve and impact jobs in the future</w:t>
            </w:r>
          </w:p>
        </w:tc>
        <w:tc>
          <w:tcPr>
            <w:tcW w:w="567" w:type="dxa"/>
          </w:tcPr>
          <w:p w14:paraId="185A355A" w14:textId="77777777" w:rsidR="00561B09" w:rsidRPr="009F04FF" w:rsidRDefault="00561B09" w:rsidP="00EC4EA5">
            <w:pPr>
              <w:pStyle w:val="Bodycopy"/>
            </w:pPr>
            <w:r w:rsidRPr="009F04FF">
              <w:t>2.1</w:t>
            </w:r>
          </w:p>
        </w:tc>
        <w:tc>
          <w:tcPr>
            <w:tcW w:w="5528" w:type="dxa"/>
          </w:tcPr>
          <w:p w14:paraId="57BD8F11" w14:textId="77777777" w:rsidR="00561B09" w:rsidRPr="009F04FF" w:rsidRDefault="00561B09" w:rsidP="00242716">
            <w:pPr>
              <w:pStyle w:val="Guidingtext"/>
            </w:pPr>
            <w:r w:rsidRPr="00756876">
              <w:t xml:space="preserve">Outline jobs created as a result of new technology by industry sector </w:t>
            </w:r>
            <w:r>
              <w:t>and</w:t>
            </w:r>
            <w:r w:rsidRPr="00756876">
              <w:t xml:space="preserve"> type</w:t>
            </w:r>
          </w:p>
        </w:tc>
      </w:tr>
      <w:tr w:rsidR="00561B09" w:rsidRPr="00982853" w14:paraId="5A7A532B" w14:textId="77777777" w:rsidTr="0050126E">
        <w:tc>
          <w:tcPr>
            <w:tcW w:w="460" w:type="dxa"/>
            <w:vMerge/>
          </w:tcPr>
          <w:p w14:paraId="41B2EECC" w14:textId="77777777" w:rsidR="00561B09" w:rsidRPr="009F04FF" w:rsidRDefault="00561B09" w:rsidP="00EC4EA5">
            <w:pPr>
              <w:pStyle w:val="Bodycopy"/>
            </w:pPr>
          </w:p>
        </w:tc>
        <w:tc>
          <w:tcPr>
            <w:tcW w:w="2517" w:type="dxa"/>
            <w:vMerge/>
          </w:tcPr>
          <w:p w14:paraId="087FD25E" w14:textId="77777777" w:rsidR="00561B09" w:rsidRPr="009F04FF" w:rsidRDefault="00561B09" w:rsidP="00D90ED4">
            <w:pPr>
              <w:pStyle w:val="Standard"/>
            </w:pPr>
          </w:p>
        </w:tc>
        <w:tc>
          <w:tcPr>
            <w:tcW w:w="567" w:type="dxa"/>
          </w:tcPr>
          <w:p w14:paraId="2AB613DA" w14:textId="77777777" w:rsidR="00561B09" w:rsidRPr="009F04FF" w:rsidRDefault="00561B09" w:rsidP="00EC4EA5">
            <w:pPr>
              <w:pStyle w:val="Bodycopy"/>
            </w:pPr>
            <w:r w:rsidRPr="009F04FF">
              <w:t>2.2</w:t>
            </w:r>
          </w:p>
        </w:tc>
        <w:tc>
          <w:tcPr>
            <w:tcW w:w="5528" w:type="dxa"/>
            <w:shd w:val="clear" w:color="auto" w:fill="auto"/>
          </w:tcPr>
          <w:p w14:paraId="26245269" w14:textId="77777777" w:rsidR="00561B09" w:rsidRPr="0049471E" w:rsidRDefault="00561B09" w:rsidP="00242716">
            <w:pPr>
              <w:pStyle w:val="Guidingtext"/>
            </w:pPr>
            <w:r w:rsidRPr="0049471E">
              <w:t xml:space="preserve">Explore how jobs may evolve in the long-term  </w:t>
            </w:r>
          </w:p>
        </w:tc>
      </w:tr>
      <w:tr w:rsidR="00561B09" w:rsidRPr="00982853" w14:paraId="5C1D304C" w14:textId="77777777" w:rsidTr="0050126E">
        <w:tc>
          <w:tcPr>
            <w:tcW w:w="460" w:type="dxa"/>
            <w:vMerge/>
          </w:tcPr>
          <w:p w14:paraId="21D58E56" w14:textId="77777777" w:rsidR="00561B09" w:rsidRPr="009F04FF" w:rsidRDefault="00561B09" w:rsidP="00EC4EA5">
            <w:pPr>
              <w:pStyle w:val="Bodycopy"/>
            </w:pPr>
          </w:p>
        </w:tc>
        <w:tc>
          <w:tcPr>
            <w:tcW w:w="2517" w:type="dxa"/>
            <w:vMerge/>
          </w:tcPr>
          <w:p w14:paraId="18C23A6F" w14:textId="77777777" w:rsidR="00561B09" w:rsidRPr="009F04FF" w:rsidRDefault="00561B09" w:rsidP="00D90ED4">
            <w:pPr>
              <w:pStyle w:val="Standard"/>
            </w:pPr>
          </w:p>
        </w:tc>
        <w:tc>
          <w:tcPr>
            <w:tcW w:w="567" w:type="dxa"/>
          </w:tcPr>
          <w:p w14:paraId="6E4868D9" w14:textId="77777777" w:rsidR="00561B09" w:rsidRPr="009F04FF" w:rsidRDefault="00561B09" w:rsidP="00EC4EA5">
            <w:pPr>
              <w:pStyle w:val="Bodycopy"/>
            </w:pPr>
            <w:r w:rsidRPr="009F04FF">
              <w:t>2.3</w:t>
            </w:r>
          </w:p>
        </w:tc>
        <w:tc>
          <w:tcPr>
            <w:tcW w:w="5528" w:type="dxa"/>
            <w:shd w:val="clear" w:color="auto" w:fill="auto"/>
          </w:tcPr>
          <w:p w14:paraId="6AEB3355" w14:textId="77777777" w:rsidR="00561B09" w:rsidRPr="0049471E" w:rsidRDefault="00561B09" w:rsidP="00242716">
            <w:pPr>
              <w:pStyle w:val="Guidingtext"/>
            </w:pPr>
            <w:r w:rsidRPr="0049471E">
              <w:t>Assess where job shortages and skill set shortages may be in the medium term</w:t>
            </w:r>
          </w:p>
        </w:tc>
      </w:tr>
      <w:tr w:rsidR="00561B09" w:rsidRPr="00982853" w14:paraId="1AE54084" w14:textId="77777777" w:rsidTr="0050126E">
        <w:tc>
          <w:tcPr>
            <w:tcW w:w="460" w:type="dxa"/>
            <w:vMerge w:val="restart"/>
          </w:tcPr>
          <w:p w14:paraId="66D2CD84" w14:textId="77777777" w:rsidR="00561B09" w:rsidRPr="009F04FF" w:rsidRDefault="00561B09" w:rsidP="00EC4EA5">
            <w:pPr>
              <w:pStyle w:val="Bodycopy"/>
            </w:pPr>
            <w:r w:rsidRPr="009F04FF">
              <w:t>3</w:t>
            </w:r>
          </w:p>
        </w:tc>
        <w:tc>
          <w:tcPr>
            <w:tcW w:w="2517" w:type="dxa"/>
            <w:vMerge w:val="restart"/>
          </w:tcPr>
          <w:p w14:paraId="40232F19" w14:textId="77777777" w:rsidR="00561B09" w:rsidRPr="009F04FF" w:rsidRDefault="00561B09" w:rsidP="00242716">
            <w:pPr>
              <w:pStyle w:val="Guidingtext"/>
            </w:pPr>
            <w:r w:rsidRPr="005E2696">
              <w:t>Determine the impacts of technology on the work environment</w:t>
            </w:r>
          </w:p>
        </w:tc>
        <w:tc>
          <w:tcPr>
            <w:tcW w:w="567" w:type="dxa"/>
          </w:tcPr>
          <w:p w14:paraId="20D2AC5F" w14:textId="77777777" w:rsidR="00561B09" w:rsidRPr="009F04FF" w:rsidRDefault="00561B09" w:rsidP="00EC4EA5">
            <w:pPr>
              <w:pStyle w:val="Bodycopy"/>
            </w:pPr>
            <w:r w:rsidRPr="009F04FF">
              <w:t>3.1</w:t>
            </w:r>
          </w:p>
        </w:tc>
        <w:tc>
          <w:tcPr>
            <w:tcW w:w="5528" w:type="dxa"/>
          </w:tcPr>
          <w:p w14:paraId="4D2B8DA1" w14:textId="77777777" w:rsidR="00561B09" w:rsidRPr="009F04FF" w:rsidRDefault="00561B09" w:rsidP="00242716">
            <w:pPr>
              <w:pStyle w:val="Guidingtext"/>
            </w:pPr>
            <w:r w:rsidRPr="004A0CE8">
              <w:t>Explore how technological innovation produces alternative ways</w:t>
            </w:r>
            <w:r w:rsidRPr="00D569D1">
              <w:t xml:space="preserve"> </w:t>
            </w:r>
            <w:r w:rsidRPr="004A0CE8">
              <w:t>of work</w:t>
            </w:r>
            <w:r w:rsidRPr="00D569D1">
              <w:t xml:space="preserve">  </w:t>
            </w:r>
          </w:p>
        </w:tc>
      </w:tr>
      <w:tr w:rsidR="00561B09" w:rsidRPr="00982853" w14:paraId="12A42962" w14:textId="77777777" w:rsidTr="0050126E">
        <w:tc>
          <w:tcPr>
            <w:tcW w:w="460" w:type="dxa"/>
            <w:vMerge/>
          </w:tcPr>
          <w:p w14:paraId="67E8D86D" w14:textId="77777777" w:rsidR="00561B09" w:rsidRPr="009F04FF" w:rsidRDefault="00561B09" w:rsidP="00EC4EA5">
            <w:pPr>
              <w:pStyle w:val="Bodycopy"/>
            </w:pPr>
          </w:p>
        </w:tc>
        <w:tc>
          <w:tcPr>
            <w:tcW w:w="2517" w:type="dxa"/>
            <w:vMerge/>
          </w:tcPr>
          <w:p w14:paraId="6AC3AA95" w14:textId="77777777" w:rsidR="00561B09" w:rsidRPr="009F04FF" w:rsidRDefault="00561B09" w:rsidP="00242716">
            <w:pPr>
              <w:pStyle w:val="Guidingtext"/>
            </w:pPr>
          </w:p>
        </w:tc>
        <w:tc>
          <w:tcPr>
            <w:tcW w:w="567" w:type="dxa"/>
          </w:tcPr>
          <w:p w14:paraId="6F73FFED" w14:textId="77777777" w:rsidR="00561B09" w:rsidRPr="009F04FF" w:rsidRDefault="00561B09" w:rsidP="00EC4EA5">
            <w:pPr>
              <w:pStyle w:val="Bodycopy"/>
            </w:pPr>
            <w:r w:rsidRPr="009F04FF">
              <w:t>3.2</w:t>
            </w:r>
          </w:p>
        </w:tc>
        <w:tc>
          <w:tcPr>
            <w:tcW w:w="5528" w:type="dxa"/>
          </w:tcPr>
          <w:p w14:paraId="502E1338" w14:textId="77777777" w:rsidR="00561B09" w:rsidRPr="009F04FF" w:rsidRDefault="00561B09" w:rsidP="00242716">
            <w:pPr>
              <w:pStyle w:val="Guidingtext"/>
            </w:pPr>
            <w:r w:rsidRPr="00320071">
              <w:t>Explain how workplace culture adapts to technology-driven change</w:t>
            </w:r>
          </w:p>
        </w:tc>
      </w:tr>
      <w:tr w:rsidR="00561B09" w:rsidRPr="00982853" w14:paraId="35F18848" w14:textId="77777777" w:rsidTr="0050126E">
        <w:tc>
          <w:tcPr>
            <w:tcW w:w="460" w:type="dxa"/>
            <w:vMerge/>
          </w:tcPr>
          <w:p w14:paraId="3ED44681" w14:textId="77777777" w:rsidR="00561B09" w:rsidRPr="009F04FF" w:rsidRDefault="00561B09" w:rsidP="00EC4EA5">
            <w:pPr>
              <w:pStyle w:val="Bodycopy"/>
            </w:pPr>
          </w:p>
        </w:tc>
        <w:tc>
          <w:tcPr>
            <w:tcW w:w="2517" w:type="dxa"/>
            <w:vMerge/>
          </w:tcPr>
          <w:p w14:paraId="70A19BA7" w14:textId="77777777" w:rsidR="00561B09" w:rsidRPr="009F04FF" w:rsidRDefault="00561B09" w:rsidP="00242716">
            <w:pPr>
              <w:pStyle w:val="Guidingtext"/>
            </w:pPr>
          </w:p>
        </w:tc>
        <w:tc>
          <w:tcPr>
            <w:tcW w:w="567" w:type="dxa"/>
          </w:tcPr>
          <w:p w14:paraId="02DD38E1" w14:textId="77777777" w:rsidR="00561B09" w:rsidRPr="009F04FF" w:rsidRDefault="00561B09" w:rsidP="00EC4EA5">
            <w:pPr>
              <w:pStyle w:val="Bodycopy"/>
            </w:pPr>
            <w:r w:rsidRPr="009F04FF">
              <w:t>3.3</w:t>
            </w:r>
          </w:p>
        </w:tc>
        <w:tc>
          <w:tcPr>
            <w:tcW w:w="5528" w:type="dxa"/>
          </w:tcPr>
          <w:p w14:paraId="7BDBAFBB" w14:textId="77777777" w:rsidR="00561B09" w:rsidRPr="009F04FF" w:rsidRDefault="00561B09" w:rsidP="00242716">
            <w:pPr>
              <w:pStyle w:val="Guidingtext"/>
            </w:pPr>
            <w:r w:rsidRPr="00320071">
              <w:t>Describe the importance of digital wellbeing in the</w:t>
            </w:r>
            <w:r>
              <w:t xml:space="preserve"> workplace</w:t>
            </w:r>
          </w:p>
        </w:tc>
      </w:tr>
      <w:tr w:rsidR="00561B09" w:rsidRPr="00982853" w14:paraId="0AE8BE1D" w14:textId="77777777" w:rsidTr="0050126E">
        <w:tc>
          <w:tcPr>
            <w:tcW w:w="460" w:type="dxa"/>
            <w:vMerge w:val="restart"/>
          </w:tcPr>
          <w:p w14:paraId="0E05F991" w14:textId="77777777" w:rsidR="00561B09" w:rsidRPr="009F04FF" w:rsidRDefault="00561B09" w:rsidP="00EC4EA5">
            <w:pPr>
              <w:pStyle w:val="Bodycopy"/>
            </w:pPr>
            <w:r>
              <w:t>4</w:t>
            </w:r>
          </w:p>
        </w:tc>
        <w:tc>
          <w:tcPr>
            <w:tcW w:w="2517" w:type="dxa"/>
            <w:vMerge w:val="restart"/>
          </w:tcPr>
          <w:p w14:paraId="1643E720" w14:textId="77777777" w:rsidR="00561B09" w:rsidRPr="009F04FF" w:rsidRDefault="00561B09" w:rsidP="00242716">
            <w:pPr>
              <w:pStyle w:val="Guidingtext"/>
            </w:pPr>
            <w:r w:rsidRPr="00155F81">
              <w:t>Examine the importance of career resilience in building a skills portfolio</w:t>
            </w:r>
          </w:p>
        </w:tc>
        <w:tc>
          <w:tcPr>
            <w:tcW w:w="567" w:type="dxa"/>
          </w:tcPr>
          <w:p w14:paraId="460679FC" w14:textId="77777777" w:rsidR="00561B09" w:rsidRPr="009F04FF" w:rsidRDefault="00561B09" w:rsidP="00EC4EA5">
            <w:pPr>
              <w:pStyle w:val="Bodycopy"/>
            </w:pPr>
            <w:r>
              <w:t>4</w:t>
            </w:r>
            <w:r w:rsidRPr="009F04FF">
              <w:t>.1</w:t>
            </w:r>
          </w:p>
        </w:tc>
        <w:tc>
          <w:tcPr>
            <w:tcW w:w="5528" w:type="dxa"/>
          </w:tcPr>
          <w:p w14:paraId="01829DB4" w14:textId="77777777" w:rsidR="00561B09" w:rsidRPr="00320071" w:rsidRDefault="00561B09" w:rsidP="00242716">
            <w:pPr>
              <w:pStyle w:val="Guidingtext"/>
            </w:pPr>
            <w:r w:rsidRPr="003E6483">
              <w:t>Identify the critical aspects of career resilience and explain why career resilience is important in today’s working world</w:t>
            </w:r>
          </w:p>
        </w:tc>
      </w:tr>
      <w:tr w:rsidR="00561B09" w:rsidRPr="00982853" w14:paraId="2D72325D" w14:textId="77777777" w:rsidTr="0050126E">
        <w:trPr>
          <w:trHeight w:val="739"/>
        </w:trPr>
        <w:tc>
          <w:tcPr>
            <w:tcW w:w="460" w:type="dxa"/>
            <w:vMerge/>
          </w:tcPr>
          <w:p w14:paraId="1DD20919" w14:textId="77777777" w:rsidR="00561B09" w:rsidRPr="009F04FF" w:rsidRDefault="00561B09" w:rsidP="00EC4EA5">
            <w:pPr>
              <w:pStyle w:val="Bodycopy"/>
            </w:pPr>
          </w:p>
        </w:tc>
        <w:tc>
          <w:tcPr>
            <w:tcW w:w="2517" w:type="dxa"/>
            <w:vMerge/>
          </w:tcPr>
          <w:p w14:paraId="1DB3C9A8" w14:textId="77777777" w:rsidR="00561B09" w:rsidRPr="009F04FF" w:rsidRDefault="00561B09" w:rsidP="00D90ED4">
            <w:pPr>
              <w:pStyle w:val="Standard"/>
            </w:pPr>
          </w:p>
        </w:tc>
        <w:tc>
          <w:tcPr>
            <w:tcW w:w="567" w:type="dxa"/>
          </w:tcPr>
          <w:p w14:paraId="154BEB64" w14:textId="77777777" w:rsidR="00561B09" w:rsidRPr="009F04FF" w:rsidRDefault="00561B09" w:rsidP="00EC4EA5">
            <w:pPr>
              <w:pStyle w:val="Bodycopy"/>
            </w:pPr>
            <w:r>
              <w:t>4</w:t>
            </w:r>
            <w:r w:rsidRPr="009F04FF">
              <w:t>.2</w:t>
            </w:r>
          </w:p>
        </w:tc>
        <w:tc>
          <w:tcPr>
            <w:tcW w:w="5528" w:type="dxa"/>
          </w:tcPr>
          <w:p w14:paraId="1C9223C0" w14:textId="77777777" w:rsidR="00561B09" w:rsidRPr="00320071" w:rsidRDefault="00561B09" w:rsidP="00242716">
            <w:pPr>
              <w:pStyle w:val="Guidingtext"/>
            </w:pPr>
            <w:r w:rsidRPr="003E6483">
              <w:t>Describe the interconnection between technology-</w:t>
            </w:r>
            <w:r>
              <w:t xml:space="preserve"> </w:t>
            </w:r>
            <w:r w:rsidRPr="006773E2">
              <w:t>induced employment disruption and career resilience</w:t>
            </w:r>
          </w:p>
        </w:tc>
      </w:tr>
      <w:tr w:rsidR="00561B09" w:rsidRPr="00982853" w14:paraId="5C4D1578" w14:textId="77777777" w:rsidTr="0050126E">
        <w:tc>
          <w:tcPr>
            <w:tcW w:w="460" w:type="dxa"/>
            <w:vMerge/>
          </w:tcPr>
          <w:p w14:paraId="1102DF0F" w14:textId="77777777" w:rsidR="00561B09" w:rsidRPr="009F04FF" w:rsidRDefault="00561B09" w:rsidP="00EC4EA5">
            <w:pPr>
              <w:pStyle w:val="Bodycopy"/>
            </w:pPr>
          </w:p>
        </w:tc>
        <w:tc>
          <w:tcPr>
            <w:tcW w:w="2517" w:type="dxa"/>
            <w:vMerge/>
          </w:tcPr>
          <w:p w14:paraId="3634064C" w14:textId="77777777" w:rsidR="00561B09" w:rsidRPr="009F04FF" w:rsidRDefault="00561B09" w:rsidP="00D90ED4">
            <w:pPr>
              <w:pStyle w:val="Standard"/>
            </w:pPr>
          </w:p>
        </w:tc>
        <w:tc>
          <w:tcPr>
            <w:tcW w:w="567" w:type="dxa"/>
          </w:tcPr>
          <w:p w14:paraId="04E26A84" w14:textId="77777777" w:rsidR="00561B09" w:rsidRPr="009F04FF" w:rsidRDefault="00561B09" w:rsidP="00EC4EA5">
            <w:pPr>
              <w:pStyle w:val="Bodycopy"/>
            </w:pPr>
            <w:r>
              <w:t>4</w:t>
            </w:r>
            <w:r w:rsidRPr="009F04FF">
              <w:t>.3</w:t>
            </w:r>
          </w:p>
        </w:tc>
        <w:tc>
          <w:tcPr>
            <w:tcW w:w="5528" w:type="dxa"/>
          </w:tcPr>
          <w:p w14:paraId="7D1CFE1A" w14:textId="1D0BF6C5" w:rsidR="00561B09" w:rsidRPr="00320071" w:rsidRDefault="00983324" w:rsidP="00242716">
            <w:pPr>
              <w:pStyle w:val="Guidingtext"/>
            </w:pPr>
            <w:r>
              <w:t>Identify</w:t>
            </w:r>
            <w:r w:rsidR="00561B09" w:rsidRPr="00BC2BA0">
              <w:t xml:space="preserve"> strategies to build career resilience</w:t>
            </w:r>
          </w:p>
        </w:tc>
      </w:tr>
    </w:tbl>
    <w:p w14:paraId="143D7756" w14:textId="77777777" w:rsidR="00561B09" w:rsidRDefault="00561B09" w:rsidP="00561B09"/>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561B09" w:rsidRPr="001214B1" w14:paraId="14D25BC4" w14:textId="77777777" w:rsidTr="0050126E">
        <w:tc>
          <w:tcPr>
            <w:tcW w:w="9101" w:type="dxa"/>
            <w:gridSpan w:val="2"/>
            <w:shd w:val="clear" w:color="auto" w:fill="auto"/>
          </w:tcPr>
          <w:p w14:paraId="1517D072" w14:textId="77777777" w:rsidR="00561B09" w:rsidRPr="00BB2FB5" w:rsidRDefault="00561B09" w:rsidP="00797311">
            <w:pPr>
              <w:pStyle w:val="SectionCsubsection"/>
            </w:pPr>
            <w:r w:rsidRPr="00367922">
              <w:t>FOUNDATION</w:t>
            </w:r>
            <w:r w:rsidRPr="00BB2FB5">
              <w:t xml:space="preserve"> </w:t>
            </w:r>
            <w:r w:rsidRPr="00367922">
              <w:t>SKILLS</w:t>
            </w:r>
          </w:p>
          <w:p w14:paraId="4DA473B7" w14:textId="77777777" w:rsidR="00561B09" w:rsidRDefault="00561B09" w:rsidP="00EC4EA5">
            <w:pPr>
              <w:pStyle w:val="Bodycopy"/>
            </w:pPr>
            <w:r w:rsidRPr="00516452">
              <w:t>Foundation skills essential to performance in this unit, but not explicit in the performance criteria of this unit of competency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61B09" w:rsidRPr="004C4A8C" w14:paraId="56B1CAF0" w14:textId="77777777" w:rsidTr="0050126E">
              <w:tc>
                <w:tcPr>
                  <w:tcW w:w="3573" w:type="dxa"/>
                  <w:shd w:val="clear" w:color="auto" w:fill="auto"/>
                </w:tcPr>
                <w:p w14:paraId="1E12C0C0" w14:textId="1CB39581" w:rsidR="00561B09" w:rsidRPr="00532E46" w:rsidRDefault="00561B09" w:rsidP="0050126E">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507940A5" w14:textId="77777777" w:rsidR="00561B09" w:rsidRPr="004C4A8C" w:rsidRDefault="00561B09" w:rsidP="0050126E">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61B09" w:rsidRPr="004C4A8C" w14:paraId="5DC5A6A7" w14:textId="77777777" w:rsidTr="0050126E">
              <w:tc>
                <w:tcPr>
                  <w:tcW w:w="3573" w:type="dxa"/>
                  <w:shd w:val="clear" w:color="auto" w:fill="auto"/>
                </w:tcPr>
                <w:p w14:paraId="7DC34096" w14:textId="77777777" w:rsidR="00561B09" w:rsidRPr="004A0CE8" w:rsidRDefault="00561B09" w:rsidP="00242716">
                  <w:pPr>
                    <w:pStyle w:val="Guidingtext"/>
                  </w:pPr>
                  <w:r w:rsidRPr="004A0CE8">
                    <w:t>Reading skills to:</w:t>
                  </w:r>
                </w:p>
              </w:tc>
              <w:tc>
                <w:tcPr>
                  <w:tcW w:w="5276" w:type="dxa"/>
                </w:tcPr>
                <w:p w14:paraId="4691ADCF" w14:textId="77777777" w:rsidR="00561B09" w:rsidRPr="003A3E81" w:rsidRDefault="00561B09" w:rsidP="00242716">
                  <w:pPr>
                    <w:pStyle w:val="Guidingtext"/>
                  </w:pPr>
                  <w:r w:rsidRPr="00A73EE4">
                    <w:t xml:space="preserve">Source and evaluate </w:t>
                  </w:r>
                  <w:r>
                    <w:t xml:space="preserve">reliable </w:t>
                  </w:r>
                  <w:r w:rsidRPr="00A73EE4">
                    <w:t xml:space="preserve">information </w:t>
                  </w:r>
                  <w:r>
                    <w:t>for inclusion in report</w:t>
                  </w:r>
                </w:p>
              </w:tc>
            </w:tr>
            <w:tr w:rsidR="00561B09" w:rsidRPr="004C4A8C" w14:paraId="30487E41" w14:textId="77777777" w:rsidTr="0050126E">
              <w:tc>
                <w:tcPr>
                  <w:tcW w:w="3573" w:type="dxa"/>
                  <w:shd w:val="clear" w:color="auto" w:fill="auto"/>
                </w:tcPr>
                <w:p w14:paraId="02974750" w14:textId="77777777" w:rsidR="00561B09" w:rsidRPr="004A0CE8" w:rsidRDefault="00561B09" w:rsidP="00242716">
                  <w:pPr>
                    <w:pStyle w:val="Guidingtext"/>
                  </w:pPr>
                  <w:r w:rsidRPr="004A0CE8">
                    <w:t>Writing skills to:</w:t>
                  </w:r>
                </w:p>
              </w:tc>
              <w:tc>
                <w:tcPr>
                  <w:tcW w:w="5276" w:type="dxa"/>
                </w:tcPr>
                <w:p w14:paraId="4DE6F4C1" w14:textId="77777777" w:rsidR="00561B09" w:rsidRPr="003A3E81" w:rsidRDefault="00561B09" w:rsidP="00242716">
                  <w:pPr>
                    <w:pStyle w:val="Guidingtext"/>
                  </w:pPr>
                  <w:r>
                    <w:t xml:space="preserve">Communicate relationship between information and data presented </w:t>
                  </w:r>
                </w:p>
              </w:tc>
            </w:tr>
            <w:tr w:rsidR="00561B09" w:rsidRPr="004C4A8C" w14:paraId="374B922D" w14:textId="77777777" w:rsidTr="0050126E">
              <w:tc>
                <w:tcPr>
                  <w:tcW w:w="3573" w:type="dxa"/>
                  <w:shd w:val="clear" w:color="auto" w:fill="auto"/>
                </w:tcPr>
                <w:p w14:paraId="68204ACB" w14:textId="77777777" w:rsidR="00561B09" w:rsidRPr="004A0CE8" w:rsidRDefault="00561B09" w:rsidP="00242716">
                  <w:pPr>
                    <w:pStyle w:val="Guidingtext"/>
                  </w:pPr>
                  <w:r w:rsidRPr="004A0CE8">
                    <w:t>Learning skills to:</w:t>
                  </w:r>
                </w:p>
              </w:tc>
              <w:tc>
                <w:tcPr>
                  <w:tcW w:w="5276" w:type="dxa"/>
                </w:tcPr>
                <w:p w14:paraId="39E23D04" w14:textId="77777777" w:rsidR="00561B09" w:rsidRPr="003A3E81" w:rsidRDefault="00561B09" w:rsidP="00242716">
                  <w:pPr>
                    <w:pStyle w:val="Guidingtext"/>
                  </w:pPr>
                  <w:r w:rsidRPr="00C67C6B">
                    <w:t xml:space="preserve">Reflect on how information applies to </w:t>
                  </w:r>
                  <w:r>
                    <w:t xml:space="preserve">own </w:t>
                  </w:r>
                  <w:r w:rsidRPr="00C67C6B">
                    <w:t xml:space="preserve">current or future employment   </w:t>
                  </w:r>
                </w:p>
              </w:tc>
            </w:tr>
            <w:tr w:rsidR="00561B09" w:rsidRPr="004C4A8C" w14:paraId="155495B2" w14:textId="77777777" w:rsidTr="0050126E">
              <w:tc>
                <w:tcPr>
                  <w:tcW w:w="3573" w:type="dxa"/>
                  <w:shd w:val="clear" w:color="auto" w:fill="auto"/>
                </w:tcPr>
                <w:p w14:paraId="6933AC60" w14:textId="77777777" w:rsidR="00561B09" w:rsidRPr="004A0CE8" w:rsidRDefault="00561B09" w:rsidP="00242716">
                  <w:pPr>
                    <w:pStyle w:val="Guidingtext"/>
                  </w:pPr>
                  <w:r w:rsidRPr="004A0CE8">
                    <w:t>Planning and organising skills to:</w:t>
                  </w:r>
                </w:p>
              </w:tc>
              <w:tc>
                <w:tcPr>
                  <w:tcW w:w="5276" w:type="dxa"/>
                </w:tcPr>
                <w:p w14:paraId="7E68CB84" w14:textId="77777777" w:rsidR="00561B09" w:rsidRPr="003A3E81" w:rsidRDefault="00561B09" w:rsidP="00242716">
                  <w:pPr>
                    <w:pStyle w:val="Guidingtext"/>
                  </w:pPr>
                  <w:r w:rsidRPr="008A19A9">
                    <w:t>Plan and implement tasks and workload to meet timelines</w:t>
                  </w:r>
                </w:p>
              </w:tc>
            </w:tr>
            <w:tr w:rsidR="00561B09" w:rsidRPr="004C4A8C" w14:paraId="7E7E509B" w14:textId="77777777" w:rsidTr="0050126E">
              <w:tc>
                <w:tcPr>
                  <w:tcW w:w="3573" w:type="dxa"/>
                  <w:shd w:val="clear" w:color="auto" w:fill="auto"/>
                </w:tcPr>
                <w:p w14:paraId="68FF8230" w14:textId="77777777" w:rsidR="00561B09" w:rsidRPr="004A0CE8" w:rsidRDefault="00561B09" w:rsidP="00242716">
                  <w:pPr>
                    <w:pStyle w:val="Guidingtext"/>
                  </w:pPr>
                  <w:r w:rsidRPr="004A0CE8">
                    <w:t>Technology skills to:</w:t>
                  </w:r>
                </w:p>
              </w:tc>
              <w:tc>
                <w:tcPr>
                  <w:tcW w:w="5276" w:type="dxa"/>
                </w:tcPr>
                <w:p w14:paraId="2D3251F1" w14:textId="77777777" w:rsidR="00561B09" w:rsidRPr="003A3E81" w:rsidRDefault="00561B09" w:rsidP="00242716">
                  <w:pPr>
                    <w:pStyle w:val="Guidingtext"/>
                  </w:pPr>
                  <w:r w:rsidRPr="00264861">
                    <w:t>Access reliable sources of information</w:t>
                  </w:r>
                </w:p>
              </w:tc>
            </w:tr>
          </w:tbl>
          <w:p w14:paraId="192E0068" w14:textId="77777777" w:rsidR="00561B09" w:rsidRPr="004C404B" w:rsidRDefault="00561B09" w:rsidP="00242716">
            <w:pPr>
              <w:pStyle w:val="Guidingtext"/>
            </w:pPr>
          </w:p>
        </w:tc>
      </w:tr>
      <w:tr w:rsidR="00561B09" w:rsidRPr="001214B1" w14:paraId="2F8B9BF9" w14:textId="77777777" w:rsidTr="0050126E">
        <w:tc>
          <w:tcPr>
            <w:tcW w:w="2013" w:type="dxa"/>
            <w:shd w:val="clear" w:color="auto" w:fill="auto"/>
          </w:tcPr>
          <w:p w14:paraId="65173AB4" w14:textId="77777777" w:rsidR="00561B09" w:rsidRPr="00BB2FB5" w:rsidRDefault="00561B09"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4733F6B0" w14:textId="77777777" w:rsidR="00561B09" w:rsidRPr="00C11F02" w:rsidRDefault="00561B09" w:rsidP="00242716">
            <w:pPr>
              <w:pStyle w:val="Guidingtext"/>
              <w:rPr>
                <w:i/>
                <w:iCs/>
              </w:rPr>
            </w:pPr>
            <w:r w:rsidRPr="00C11F02">
              <w:t>New unit, no equivalent unit</w:t>
            </w:r>
          </w:p>
        </w:tc>
      </w:tr>
    </w:tbl>
    <w:p w14:paraId="19EB77BA" w14:textId="77777777" w:rsidR="00561B09" w:rsidRPr="00982853" w:rsidRDefault="00561B09" w:rsidP="00561B09"/>
    <w:p w14:paraId="795CCCFE" w14:textId="77777777" w:rsidR="00561B09" w:rsidRDefault="00561B09" w:rsidP="00561B09">
      <w:pPr>
        <w:spacing w:after="160" w:line="259" w:lineRule="auto"/>
        <w:rPr>
          <w:rFonts w:ascii="Arial" w:hAnsi="Arial" w:cs="Arial"/>
          <w:b/>
          <w:color w:val="44546A" w:themeColor="text2"/>
          <w:sz w:val="32"/>
          <w:szCs w:val="28"/>
        </w:rPr>
      </w:pPr>
      <w:r>
        <w:rPr>
          <w:rFonts w:ascii="Arial" w:hAnsi="Arial" w:cs="Arial"/>
          <w:b/>
          <w:color w:val="44546A" w:themeColor="text2"/>
          <w:sz w:val="32"/>
          <w:szCs w:val="28"/>
        </w:rPr>
        <w:br w:type="page"/>
      </w:r>
    </w:p>
    <w:p w14:paraId="783135D7" w14:textId="74D8C701" w:rsidR="00561B09" w:rsidRPr="00C932C1" w:rsidRDefault="00561B09" w:rsidP="00561B09">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61B09" w:rsidRPr="00371AA5" w14:paraId="706E4776" w14:textId="77777777" w:rsidTr="0050126E">
        <w:tc>
          <w:tcPr>
            <w:tcW w:w="2127" w:type="dxa"/>
            <w:shd w:val="clear" w:color="auto" w:fill="auto"/>
          </w:tcPr>
          <w:p w14:paraId="12EB65D4" w14:textId="77777777" w:rsidR="00561B09" w:rsidRPr="00DA2EE5" w:rsidRDefault="00561B09" w:rsidP="0050126E">
            <w:pPr>
              <w:spacing w:before="120"/>
              <w:rPr>
                <w:rFonts w:ascii="Arial" w:hAnsi="Arial" w:cs="Arial"/>
                <w:b/>
                <w:sz w:val="22"/>
                <w:szCs w:val="22"/>
              </w:rPr>
            </w:pPr>
            <w:r w:rsidRPr="00DA2EE5">
              <w:rPr>
                <w:rFonts w:ascii="Arial" w:hAnsi="Arial" w:cs="Arial"/>
                <w:b/>
                <w:sz w:val="22"/>
                <w:szCs w:val="22"/>
              </w:rPr>
              <w:t>TITLE</w:t>
            </w:r>
          </w:p>
          <w:p w14:paraId="6BAE3F12" w14:textId="68BB0DF9" w:rsidR="00561B09" w:rsidRPr="00DA2EE5" w:rsidRDefault="00561B09" w:rsidP="0050126E">
            <w:pPr>
              <w:spacing w:after="120"/>
              <w:rPr>
                <w:rFonts w:ascii="Arial" w:hAnsi="Arial" w:cs="Arial"/>
                <w:i/>
                <w:sz w:val="22"/>
                <w:szCs w:val="22"/>
              </w:rPr>
            </w:pPr>
          </w:p>
        </w:tc>
        <w:tc>
          <w:tcPr>
            <w:tcW w:w="7371" w:type="dxa"/>
            <w:shd w:val="clear" w:color="auto" w:fill="auto"/>
          </w:tcPr>
          <w:p w14:paraId="16B67334" w14:textId="7EBE4413" w:rsidR="00561B09" w:rsidRPr="00DA2EE5" w:rsidRDefault="00561B09" w:rsidP="0050126E">
            <w:pPr>
              <w:spacing w:before="120" w:after="120"/>
              <w:rPr>
                <w:rFonts w:ascii="Arial" w:hAnsi="Arial" w:cs="Arial"/>
                <w:sz w:val="22"/>
                <w:szCs w:val="22"/>
              </w:rPr>
            </w:pPr>
            <w:r w:rsidRPr="00DA2EE5">
              <w:rPr>
                <w:rFonts w:ascii="Arial" w:hAnsi="Arial" w:cs="Arial"/>
                <w:sz w:val="22"/>
                <w:szCs w:val="22"/>
              </w:rPr>
              <w:t xml:space="preserve">Assessment Requirements for </w:t>
            </w:r>
            <w:r w:rsidR="00193398" w:rsidRPr="001C63EE">
              <w:rPr>
                <w:rFonts w:ascii="Arial" w:hAnsi="Arial" w:cs="Arial"/>
                <w:sz w:val="22"/>
                <w:szCs w:val="22"/>
              </w:rPr>
              <w:t>VU23153</w:t>
            </w:r>
            <w:r>
              <w:rPr>
                <w:rFonts w:ascii="Arial" w:hAnsi="Arial" w:cs="Arial"/>
                <w:sz w:val="22"/>
                <w:szCs w:val="22"/>
              </w:rPr>
              <w:t xml:space="preserve"> </w:t>
            </w:r>
            <w:r w:rsidR="002D2341" w:rsidRPr="002D2341">
              <w:rPr>
                <w:rFonts w:ascii="Arial" w:hAnsi="Arial" w:cs="Arial"/>
                <w:sz w:val="22"/>
                <w:szCs w:val="22"/>
              </w:rPr>
              <w:t xml:space="preserve">Explore evolving technology and impact </w:t>
            </w:r>
            <w:r w:rsidR="008F5431">
              <w:rPr>
                <w:rFonts w:ascii="Arial" w:hAnsi="Arial" w:cs="Arial"/>
                <w:sz w:val="22"/>
                <w:szCs w:val="22"/>
              </w:rPr>
              <w:t>on</w:t>
            </w:r>
            <w:r w:rsidR="002D2341" w:rsidRPr="002D2341">
              <w:rPr>
                <w:rFonts w:ascii="Arial" w:hAnsi="Arial" w:cs="Arial"/>
                <w:sz w:val="22"/>
                <w:szCs w:val="22"/>
              </w:rPr>
              <w:t xml:space="preserve"> jobs</w:t>
            </w:r>
          </w:p>
        </w:tc>
      </w:tr>
      <w:tr w:rsidR="00561B09" w:rsidRPr="00371AA5" w14:paraId="3F3E5A37" w14:textId="77777777" w:rsidTr="0050126E">
        <w:tc>
          <w:tcPr>
            <w:tcW w:w="2127" w:type="dxa"/>
            <w:shd w:val="clear" w:color="auto" w:fill="auto"/>
          </w:tcPr>
          <w:p w14:paraId="51B87533" w14:textId="77777777" w:rsidR="00561B09" w:rsidRPr="00DA2EE5" w:rsidRDefault="00561B09" w:rsidP="0050126E">
            <w:pPr>
              <w:spacing w:before="120"/>
              <w:rPr>
                <w:rFonts w:ascii="Arial" w:hAnsi="Arial" w:cs="Arial"/>
                <w:b/>
                <w:sz w:val="22"/>
                <w:szCs w:val="22"/>
              </w:rPr>
            </w:pPr>
            <w:r w:rsidRPr="00DA2EE5">
              <w:rPr>
                <w:rFonts w:ascii="Arial" w:hAnsi="Arial" w:cs="Arial"/>
                <w:b/>
                <w:sz w:val="22"/>
                <w:szCs w:val="22"/>
              </w:rPr>
              <w:t>PERFORMANCE EVIDENCE</w:t>
            </w:r>
          </w:p>
          <w:p w14:paraId="2C74FEC5" w14:textId="6B13FC19" w:rsidR="00561B09" w:rsidRPr="00DA2EE5" w:rsidRDefault="00561B09" w:rsidP="0050126E">
            <w:pPr>
              <w:spacing w:after="120"/>
              <w:rPr>
                <w:rFonts w:ascii="Arial" w:hAnsi="Arial" w:cs="Arial"/>
                <w:b/>
                <w:sz w:val="22"/>
                <w:szCs w:val="22"/>
              </w:rPr>
            </w:pPr>
          </w:p>
        </w:tc>
        <w:tc>
          <w:tcPr>
            <w:tcW w:w="7371" w:type="dxa"/>
            <w:shd w:val="clear" w:color="auto" w:fill="auto"/>
          </w:tcPr>
          <w:p w14:paraId="1F5E8BDB" w14:textId="77777777" w:rsidR="00561B09" w:rsidRPr="0049471E" w:rsidRDefault="00561B09" w:rsidP="00242716">
            <w:pPr>
              <w:pStyle w:val="Guidingtext"/>
            </w:pPr>
            <w:r w:rsidRPr="00696BCB">
              <w:t xml:space="preserve">The learner must demonstrate the ability to complete the tasks outlined in the elements, performance criteria and foundation skills of this unit, </w:t>
            </w:r>
            <w:r w:rsidRPr="0049471E">
              <w:t>including evidence of the ability to:</w:t>
            </w:r>
          </w:p>
          <w:p w14:paraId="0928248F" w14:textId="2171A883" w:rsidR="00561B09" w:rsidRPr="0049471E" w:rsidRDefault="001319B6" w:rsidP="00857B6F">
            <w:pPr>
              <w:pStyle w:val="ListBullet2"/>
            </w:pPr>
            <w:r>
              <w:t xml:space="preserve">Describe </w:t>
            </w:r>
            <w:r w:rsidR="00561B09" w:rsidRPr="0049471E">
              <w:t>the evolution of technology including its influence on jobs and impact on the work environment in both the medium term (up to 10 years) and in the longer term (up to 20 years)</w:t>
            </w:r>
            <w:r w:rsidR="0076126B">
              <w:t xml:space="preserve"> and reflect</w:t>
            </w:r>
            <w:r w:rsidR="00561B09" w:rsidRPr="0049471E">
              <w:t xml:space="preserve"> on the impact of the information identified for their own future in the world of work. </w:t>
            </w:r>
          </w:p>
          <w:p w14:paraId="640F26D0" w14:textId="7033CF6D" w:rsidR="00561B09" w:rsidRPr="0049471E" w:rsidRDefault="00561B09" w:rsidP="00242716">
            <w:pPr>
              <w:pStyle w:val="Guidingtext"/>
            </w:pPr>
            <w:r>
              <w:tab/>
            </w:r>
            <w:r w:rsidRPr="0049471E">
              <w:t xml:space="preserve">In </w:t>
            </w:r>
            <w:r w:rsidR="0076126B">
              <w:t>doing so</w:t>
            </w:r>
            <w:r w:rsidRPr="0049471E">
              <w:t xml:space="preserve">, the candidate must: </w:t>
            </w:r>
          </w:p>
          <w:p w14:paraId="1DE74FC7" w14:textId="52CEC257" w:rsidR="00561B09" w:rsidRDefault="004F2EAE" w:rsidP="000A5498">
            <w:pPr>
              <w:pStyle w:val="ListBullet"/>
            </w:pPr>
            <w:r>
              <w:t>Investigate, c</w:t>
            </w:r>
            <w:r w:rsidR="00561B09" w:rsidRPr="0049471E">
              <w:t>ollate</w:t>
            </w:r>
            <w:r>
              <w:t xml:space="preserve"> and summarise</w:t>
            </w:r>
            <w:r w:rsidR="00561B09">
              <w:t xml:space="preserve"> information and data </w:t>
            </w:r>
          </w:p>
          <w:p w14:paraId="4DEC5730" w14:textId="77777777" w:rsidR="00561B09" w:rsidRDefault="00561B09" w:rsidP="000A5498">
            <w:pPr>
              <w:pStyle w:val="ListBullet"/>
            </w:pPr>
            <w:r>
              <w:t>Outline the findings of their investigation using an appropriate format</w:t>
            </w:r>
          </w:p>
          <w:p w14:paraId="7ED9BABA" w14:textId="77777777" w:rsidR="00561B09" w:rsidRDefault="00561B09" w:rsidP="000A5498">
            <w:pPr>
              <w:pStyle w:val="ListBullet"/>
            </w:pPr>
            <w:r>
              <w:t>Reference source material appropriately</w:t>
            </w:r>
          </w:p>
          <w:p w14:paraId="01DD802A" w14:textId="77777777" w:rsidR="00561B09" w:rsidRDefault="00561B09" w:rsidP="000A5498">
            <w:pPr>
              <w:pStyle w:val="ListBullet"/>
            </w:pPr>
            <w:r>
              <w:t>Develop an action plan to build personal career resilience.</w:t>
            </w:r>
          </w:p>
          <w:p w14:paraId="298A71D9" w14:textId="7965B4CB" w:rsidR="00561B09" w:rsidRPr="00CF2D70" w:rsidRDefault="008B4885" w:rsidP="00897E89">
            <w:pPr>
              <w:pStyle w:val="Guidingtext"/>
              <w:tabs>
                <w:tab w:val="left" w:pos="4065"/>
              </w:tabs>
            </w:pPr>
            <w:r>
              <w:tab/>
            </w:r>
          </w:p>
        </w:tc>
      </w:tr>
      <w:tr w:rsidR="00561B09" w:rsidRPr="00371AA5" w14:paraId="1AB4C990" w14:textId="77777777" w:rsidTr="0050126E">
        <w:tc>
          <w:tcPr>
            <w:tcW w:w="2127" w:type="dxa"/>
            <w:shd w:val="clear" w:color="auto" w:fill="auto"/>
          </w:tcPr>
          <w:p w14:paraId="5617CC4B" w14:textId="77777777" w:rsidR="00561B09" w:rsidRPr="00DA2EE5" w:rsidRDefault="00561B09" w:rsidP="0050126E">
            <w:pPr>
              <w:spacing w:before="120"/>
              <w:rPr>
                <w:rFonts w:ascii="Arial" w:hAnsi="Arial" w:cs="Arial"/>
                <w:b/>
                <w:sz w:val="22"/>
                <w:szCs w:val="22"/>
              </w:rPr>
            </w:pPr>
            <w:r w:rsidRPr="00DA2EE5">
              <w:rPr>
                <w:rFonts w:ascii="Arial" w:hAnsi="Arial" w:cs="Arial"/>
                <w:b/>
                <w:sz w:val="22"/>
                <w:szCs w:val="22"/>
              </w:rPr>
              <w:t>KNOWLEDGE EVIDENCE</w:t>
            </w:r>
          </w:p>
          <w:p w14:paraId="6A052AB1" w14:textId="78BB3879" w:rsidR="00561B09" w:rsidRPr="00DA2EE5" w:rsidRDefault="00561B09" w:rsidP="0050126E">
            <w:pPr>
              <w:spacing w:after="120"/>
              <w:rPr>
                <w:rFonts w:ascii="Arial" w:hAnsi="Arial" w:cs="Arial"/>
                <w:b/>
                <w:sz w:val="22"/>
                <w:szCs w:val="22"/>
              </w:rPr>
            </w:pPr>
          </w:p>
        </w:tc>
        <w:tc>
          <w:tcPr>
            <w:tcW w:w="7371" w:type="dxa"/>
            <w:shd w:val="clear" w:color="auto" w:fill="auto"/>
          </w:tcPr>
          <w:p w14:paraId="6343B326" w14:textId="77777777" w:rsidR="00561B09" w:rsidRDefault="00561B09" w:rsidP="00242716">
            <w:pPr>
              <w:pStyle w:val="Guidingtext"/>
            </w:pPr>
            <w:r w:rsidRPr="00371454">
              <w:t>The learner must be able to demonstrate essential knowledge required to effectively do the task outlined in elements and performance criteria of this unit, manage the task and manage contingencies in the context of the work role. This includes knowledge of:</w:t>
            </w:r>
          </w:p>
          <w:p w14:paraId="373C9365" w14:textId="40031A06" w:rsidR="00561B09" w:rsidRDefault="00327D31" w:rsidP="00857B6F">
            <w:pPr>
              <w:pStyle w:val="ListBullet2"/>
            </w:pPr>
            <w:r>
              <w:t xml:space="preserve">How </w:t>
            </w:r>
            <w:r w:rsidR="00561B09">
              <w:t xml:space="preserve">technology </w:t>
            </w:r>
            <w:r>
              <w:t xml:space="preserve">shapes </w:t>
            </w:r>
            <w:r w:rsidR="00561B09">
              <w:t xml:space="preserve">business practices including: </w:t>
            </w:r>
          </w:p>
          <w:p w14:paraId="29EF5452" w14:textId="77777777" w:rsidR="00561B09" w:rsidRDefault="00561B09" w:rsidP="000A5498">
            <w:pPr>
              <w:pStyle w:val="ListBullet"/>
            </w:pPr>
            <w:r>
              <w:t xml:space="preserve">performance and overall effectiveness of products </w:t>
            </w:r>
          </w:p>
          <w:p w14:paraId="5D82A454" w14:textId="77777777" w:rsidR="00561B09" w:rsidRDefault="00561B09" w:rsidP="000A5498">
            <w:pPr>
              <w:pStyle w:val="ListBullet"/>
            </w:pPr>
            <w:r>
              <w:t xml:space="preserve">performance of systems and services </w:t>
            </w:r>
          </w:p>
          <w:p w14:paraId="77E722D9" w14:textId="77777777" w:rsidR="00561B09" w:rsidRDefault="00561B09" w:rsidP="000A5498">
            <w:pPr>
              <w:pStyle w:val="ListBullet"/>
            </w:pPr>
            <w:r>
              <w:t xml:space="preserve">information and data security </w:t>
            </w:r>
          </w:p>
          <w:p w14:paraId="7930D417" w14:textId="1973057C" w:rsidR="00561B09" w:rsidRDefault="00561B09" w:rsidP="000A5498">
            <w:pPr>
              <w:pStyle w:val="ListBullet"/>
            </w:pPr>
            <w:r>
              <w:t xml:space="preserve">communication </w:t>
            </w:r>
            <w:r w:rsidR="00327D31">
              <w:t>processes</w:t>
            </w:r>
          </w:p>
          <w:p w14:paraId="614580E5" w14:textId="77777777" w:rsidR="00561B09" w:rsidRDefault="00561B09" w:rsidP="000A5498">
            <w:pPr>
              <w:pStyle w:val="ListBullet"/>
            </w:pPr>
            <w:r>
              <w:t>product research and development</w:t>
            </w:r>
          </w:p>
          <w:p w14:paraId="426ECBD9" w14:textId="77777777" w:rsidR="00561B09" w:rsidRDefault="00561B09" w:rsidP="000A5498">
            <w:pPr>
              <w:pStyle w:val="ListBullet"/>
            </w:pPr>
            <w:r>
              <w:t xml:space="preserve">growth of business </w:t>
            </w:r>
          </w:p>
          <w:p w14:paraId="2F8F2AEF" w14:textId="77777777" w:rsidR="00561B09" w:rsidRDefault="00561B09" w:rsidP="000A5498">
            <w:pPr>
              <w:pStyle w:val="ListBullet"/>
            </w:pPr>
            <w:r>
              <w:t xml:space="preserve">global reach  </w:t>
            </w:r>
          </w:p>
          <w:p w14:paraId="226EEA45" w14:textId="77777777" w:rsidR="00561B09" w:rsidRDefault="00561B09" w:rsidP="00857B6F">
            <w:pPr>
              <w:pStyle w:val="ListBullet2"/>
            </w:pPr>
            <w:r>
              <w:t xml:space="preserve">Causes and impact of disruption of current jobs such as: </w:t>
            </w:r>
          </w:p>
          <w:p w14:paraId="141E0B92" w14:textId="77777777" w:rsidR="00561B09" w:rsidRDefault="00561B09" w:rsidP="000A5498">
            <w:pPr>
              <w:pStyle w:val="ListBullet"/>
            </w:pPr>
            <w:r>
              <w:t xml:space="preserve">augmentation such as artificial intelligence, collaborative robotics (cobots) </w:t>
            </w:r>
          </w:p>
          <w:p w14:paraId="5FAEA3D9" w14:textId="77777777" w:rsidR="00561B09" w:rsidRDefault="00561B09" w:rsidP="000A5498">
            <w:pPr>
              <w:pStyle w:val="ListBullet"/>
            </w:pPr>
            <w:r>
              <w:t xml:space="preserve">automation such as process automation, fixed robotics, mobile robotics </w:t>
            </w:r>
          </w:p>
          <w:p w14:paraId="49D0A46F" w14:textId="77777777" w:rsidR="00561B09" w:rsidRDefault="00561B09" w:rsidP="00857B6F">
            <w:pPr>
              <w:pStyle w:val="ListBullet2"/>
            </w:pPr>
            <w:r>
              <w:t xml:space="preserve">The role of technology in the creation of new jobs within industry sectors due to the impact of technology </w:t>
            </w:r>
          </w:p>
          <w:p w14:paraId="6440FFAD" w14:textId="77777777" w:rsidR="00561B09" w:rsidRDefault="00561B09" w:rsidP="00857B6F">
            <w:pPr>
              <w:pStyle w:val="ListBullet2"/>
            </w:pPr>
            <w:r>
              <w:t>Workplace culture</w:t>
            </w:r>
          </w:p>
          <w:p w14:paraId="2C9D8962" w14:textId="77777777" w:rsidR="00561B09" w:rsidRDefault="00561B09" w:rsidP="00857B6F">
            <w:pPr>
              <w:pStyle w:val="ListBullet2"/>
            </w:pPr>
            <w:r>
              <w:t xml:space="preserve">Ways of work including: </w:t>
            </w:r>
          </w:p>
          <w:p w14:paraId="32AC3FE8" w14:textId="77777777" w:rsidR="00561B09" w:rsidRDefault="00561B09" w:rsidP="000A5498">
            <w:pPr>
              <w:pStyle w:val="ListBullet"/>
            </w:pPr>
            <w:r>
              <w:t xml:space="preserve">telecommuting </w:t>
            </w:r>
          </w:p>
          <w:p w14:paraId="151C6FD1" w14:textId="77777777" w:rsidR="00561B09" w:rsidRDefault="00561B09" w:rsidP="000A5498">
            <w:pPr>
              <w:pStyle w:val="ListBullet"/>
            </w:pPr>
            <w:r>
              <w:lastRenderedPageBreak/>
              <w:t xml:space="preserve">remote working </w:t>
            </w:r>
          </w:p>
          <w:p w14:paraId="7EFA51CE" w14:textId="77777777" w:rsidR="00561B09" w:rsidRDefault="00561B09" w:rsidP="000A5498">
            <w:pPr>
              <w:pStyle w:val="ListBullet"/>
            </w:pPr>
            <w:r>
              <w:t xml:space="preserve">gig economy </w:t>
            </w:r>
          </w:p>
          <w:p w14:paraId="64214478" w14:textId="77777777" w:rsidR="00561B09" w:rsidRDefault="00561B09" w:rsidP="000A5498">
            <w:pPr>
              <w:pStyle w:val="ListBullet"/>
            </w:pPr>
            <w:r>
              <w:t>micro-business</w:t>
            </w:r>
          </w:p>
          <w:p w14:paraId="6B4C9A84" w14:textId="77777777" w:rsidR="00561B09" w:rsidRDefault="00561B09" w:rsidP="00857B6F">
            <w:pPr>
              <w:pStyle w:val="ListBullet2"/>
            </w:pPr>
            <w:r>
              <w:t>Digital wellbeing in the workplace and the impact of:</w:t>
            </w:r>
          </w:p>
          <w:p w14:paraId="74D09B82" w14:textId="77777777" w:rsidR="00561B09" w:rsidRDefault="00561B09" w:rsidP="000A5498">
            <w:pPr>
              <w:pStyle w:val="ListBullet"/>
            </w:pPr>
            <w:r>
              <w:t xml:space="preserve">work-life balance  </w:t>
            </w:r>
          </w:p>
          <w:p w14:paraId="01EAB740" w14:textId="77777777" w:rsidR="00561B09" w:rsidRDefault="00561B09" w:rsidP="000A5498">
            <w:pPr>
              <w:pStyle w:val="ListBullet"/>
            </w:pPr>
            <w:r>
              <w:t>over-use of technology (techno-overload, techno-insecurity)</w:t>
            </w:r>
          </w:p>
          <w:p w14:paraId="2484D0D1" w14:textId="77777777" w:rsidR="00561B09" w:rsidRDefault="00561B09" w:rsidP="000A5498">
            <w:pPr>
              <w:pStyle w:val="ListBullet"/>
            </w:pPr>
            <w:r>
              <w:t>design of workspaces</w:t>
            </w:r>
          </w:p>
          <w:p w14:paraId="164BAF1B" w14:textId="77777777" w:rsidR="00561B09" w:rsidRDefault="00561B09" w:rsidP="000A5498">
            <w:pPr>
              <w:pStyle w:val="ListBullet"/>
            </w:pPr>
            <w:r>
              <w:t>flexible and remote working</w:t>
            </w:r>
          </w:p>
          <w:p w14:paraId="70896CBB" w14:textId="77777777" w:rsidR="00561B09" w:rsidRDefault="00561B09" w:rsidP="000A5498">
            <w:pPr>
              <w:pStyle w:val="ListBullet"/>
            </w:pPr>
            <w:r>
              <w:t xml:space="preserve">communication and collaboration </w:t>
            </w:r>
          </w:p>
          <w:p w14:paraId="631D3E8A" w14:textId="77777777" w:rsidR="00561B09" w:rsidRDefault="00561B09" w:rsidP="00857B6F">
            <w:pPr>
              <w:pStyle w:val="ListBullet2"/>
            </w:pPr>
            <w:r>
              <w:t xml:space="preserve">Career resilience strategies to cope with technological changes in the workplace including:  </w:t>
            </w:r>
          </w:p>
          <w:p w14:paraId="73F510AB" w14:textId="77777777" w:rsidR="00561B09" w:rsidRDefault="00561B09" w:rsidP="000A5498">
            <w:pPr>
              <w:pStyle w:val="ListBullet"/>
            </w:pPr>
            <w:r>
              <w:t xml:space="preserve">Growth mindset </w:t>
            </w:r>
          </w:p>
          <w:p w14:paraId="1B8D567A" w14:textId="77777777" w:rsidR="00561B09" w:rsidRDefault="00561B09" w:rsidP="000A5498">
            <w:pPr>
              <w:pStyle w:val="ListBullet"/>
            </w:pPr>
            <w:r>
              <w:t>Embrace lifelong learning</w:t>
            </w:r>
          </w:p>
          <w:p w14:paraId="183B3E98" w14:textId="77777777" w:rsidR="00561B09" w:rsidRDefault="00561B09" w:rsidP="000A5498">
            <w:pPr>
              <w:pStyle w:val="ListBullet"/>
            </w:pPr>
            <w:r>
              <w:t>Cultivate a robust personal and professional network</w:t>
            </w:r>
          </w:p>
          <w:p w14:paraId="33DD1081" w14:textId="77777777" w:rsidR="00561B09" w:rsidRDefault="00561B09" w:rsidP="000A5498">
            <w:pPr>
              <w:pStyle w:val="ListBullet"/>
            </w:pPr>
            <w:r>
              <w:t>Active career management</w:t>
            </w:r>
          </w:p>
          <w:p w14:paraId="42CF030C" w14:textId="77777777" w:rsidR="00561B09" w:rsidRPr="00DA2EE5" w:rsidRDefault="00561B09" w:rsidP="00857B6F">
            <w:pPr>
              <w:pStyle w:val="ListBullet2"/>
            </w:pPr>
            <w:r>
              <w:t>Technology-induced employment disruption</w:t>
            </w:r>
          </w:p>
        </w:tc>
      </w:tr>
      <w:tr w:rsidR="00561B09" w:rsidRPr="00371AA5" w14:paraId="191DDEAD" w14:textId="77777777" w:rsidTr="0050126E">
        <w:tc>
          <w:tcPr>
            <w:tcW w:w="2127" w:type="dxa"/>
            <w:shd w:val="clear" w:color="auto" w:fill="auto"/>
          </w:tcPr>
          <w:p w14:paraId="24A569DD" w14:textId="77777777" w:rsidR="00561B09" w:rsidRPr="00DA2EE5" w:rsidRDefault="00561B09" w:rsidP="0050126E">
            <w:pPr>
              <w:spacing w:before="120"/>
              <w:rPr>
                <w:rFonts w:ascii="Arial" w:hAnsi="Arial" w:cs="Arial"/>
                <w:b/>
                <w:sz w:val="22"/>
                <w:szCs w:val="22"/>
              </w:rPr>
            </w:pPr>
            <w:r w:rsidRPr="00DA2EE5">
              <w:rPr>
                <w:rFonts w:ascii="Arial" w:hAnsi="Arial" w:cs="Arial"/>
                <w:b/>
                <w:sz w:val="22"/>
                <w:szCs w:val="22"/>
              </w:rPr>
              <w:t>ASSESSMENT CONDITIONS</w:t>
            </w:r>
          </w:p>
          <w:p w14:paraId="78DB00E0" w14:textId="417281A7" w:rsidR="00561B09" w:rsidRPr="00DA2EE5" w:rsidRDefault="00561B09" w:rsidP="0050126E">
            <w:pPr>
              <w:spacing w:after="120"/>
              <w:rPr>
                <w:rFonts w:ascii="Arial" w:hAnsi="Arial" w:cs="Arial"/>
                <w:b/>
                <w:sz w:val="22"/>
                <w:szCs w:val="22"/>
              </w:rPr>
            </w:pPr>
          </w:p>
        </w:tc>
        <w:tc>
          <w:tcPr>
            <w:tcW w:w="7371" w:type="dxa"/>
            <w:shd w:val="clear" w:color="auto" w:fill="auto"/>
          </w:tcPr>
          <w:p w14:paraId="2F45176D" w14:textId="49B5D4FA" w:rsidR="00F93D41" w:rsidRPr="005D7DF4" w:rsidRDefault="00F93D41" w:rsidP="00F93D41">
            <w:pPr>
              <w:rPr>
                <w:b/>
                <w:sz w:val="22"/>
                <w:szCs w:val="22"/>
              </w:rPr>
            </w:pPr>
            <w:r>
              <w:rPr>
                <w:rFonts w:ascii="Arial" w:hAnsi="Arial" w:cs="Arial"/>
                <w:sz w:val="22"/>
                <w:szCs w:val="22"/>
                <w:lang w:val="en-AU" w:eastAsia="en-US"/>
              </w:rPr>
              <w:t>Learn</w:t>
            </w:r>
            <w:r w:rsidRPr="004273D5">
              <w:rPr>
                <w:rFonts w:ascii="Arial" w:hAnsi="Arial" w:cs="Arial"/>
                <w:sz w:val="22"/>
                <w:szCs w:val="22"/>
                <w:lang w:val="en-AU" w:eastAsia="en-US"/>
              </w:rPr>
              <w:t xml:space="preserve">ers </w:t>
            </w:r>
            <w:r w:rsidR="00181E55">
              <w:rPr>
                <w:rFonts w:ascii="Arial" w:hAnsi="Arial" w:cs="Arial"/>
                <w:sz w:val="22"/>
                <w:szCs w:val="22"/>
                <w:lang w:val="en-AU" w:eastAsia="en-US"/>
              </w:rPr>
              <w:t xml:space="preserve">should </w:t>
            </w:r>
            <w:r>
              <w:rPr>
                <w:rFonts w:ascii="Arial" w:hAnsi="Arial" w:cs="Arial"/>
                <w:sz w:val="22"/>
                <w:szCs w:val="22"/>
                <w:lang w:val="en-AU" w:eastAsia="en-US"/>
              </w:rPr>
              <w:t>have access to</w:t>
            </w:r>
            <w:r w:rsidRPr="005D7DF4">
              <w:rPr>
                <w:sz w:val="22"/>
                <w:szCs w:val="22"/>
              </w:rPr>
              <w:t>:</w:t>
            </w:r>
          </w:p>
          <w:p w14:paraId="073690A8" w14:textId="77777777" w:rsidR="00561B09" w:rsidRDefault="00561B09" w:rsidP="00857B6F">
            <w:pPr>
              <w:pStyle w:val="ListBullet2"/>
            </w:pPr>
            <w:r>
              <w:t>internet</w:t>
            </w:r>
          </w:p>
          <w:p w14:paraId="5358359A" w14:textId="77777777" w:rsidR="00561B09" w:rsidRDefault="00561B09" w:rsidP="00857B6F">
            <w:pPr>
              <w:pStyle w:val="ListBullet2"/>
            </w:pPr>
            <w:r>
              <w:t>computer or digital device</w:t>
            </w:r>
          </w:p>
          <w:p w14:paraId="7A0D341A" w14:textId="77777777" w:rsidR="00561B09" w:rsidRDefault="00561B09" w:rsidP="00857B6F">
            <w:pPr>
              <w:pStyle w:val="ListBullet2"/>
            </w:pPr>
            <w:r>
              <w:t xml:space="preserve">examples of reliable and current websites </w:t>
            </w:r>
          </w:p>
          <w:p w14:paraId="6794BD82" w14:textId="77777777" w:rsidR="00561B09" w:rsidRPr="00B60229" w:rsidRDefault="00561B09" w:rsidP="00857B6F">
            <w:pPr>
              <w:pStyle w:val="ListBullet2"/>
            </w:pPr>
            <w:r>
              <w:t>report and action plan templates</w:t>
            </w:r>
          </w:p>
          <w:p w14:paraId="7732BFB8" w14:textId="77777777" w:rsidR="00561B09" w:rsidRDefault="00561B09" w:rsidP="0050126E">
            <w:pPr>
              <w:rPr>
                <w:rFonts w:ascii="Arial" w:hAnsi="Arial" w:cs="Arial"/>
                <w:sz w:val="22"/>
                <w:szCs w:val="22"/>
                <w:lang w:val="en-AU" w:eastAsia="en-US"/>
              </w:rPr>
            </w:pPr>
            <w:r w:rsidRPr="005A0E3B">
              <w:rPr>
                <w:rFonts w:ascii="Arial" w:hAnsi="Arial" w:cs="Arial"/>
                <w:sz w:val="22"/>
                <w:szCs w:val="22"/>
                <w:lang w:val="en-AU" w:eastAsia="en-US"/>
              </w:rPr>
              <w:t>Assessor requirements</w:t>
            </w:r>
          </w:p>
          <w:p w14:paraId="70F1EC27" w14:textId="77777777" w:rsidR="00561B09" w:rsidRPr="00B60229" w:rsidRDefault="00561B09" w:rsidP="00242716">
            <w:pPr>
              <w:pStyle w:val="Guidingtext"/>
            </w:pPr>
            <w:r w:rsidRPr="00B60229">
              <w:t>Assessors of this unit must satisfy the requirements for assessors in applicable vocational education and training legislation, frameworks and/or standards.</w:t>
            </w:r>
          </w:p>
          <w:p w14:paraId="0BFD8D2E" w14:textId="77777777" w:rsidR="00561B09" w:rsidRPr="001C0706" w:rsidRDefault="00561B09" w:rsidP="00242716">
            <w:pPr>
              <w:pStyle w:val="Guidingtext"/>
            </w:pPr>
            <w:r w:rsidRPr="001C0706">
              <w:t>No specialist vocational competency requirements for assessors apply to this unit.</w:t>
            </w:r>
          </w:p>
        </w:tc>
      </w:tr>
    </w:tbl>
    <w:p w14:paraId="29F458D5" w14:textId="77777777" w:rsidR="00561B09" w:rsidRDefault="00561B09" w:rsidP="00561B09"/>
    <w:p w14:paraId="34C68B2D" w14:textId="77777777" w:rsidR="00532E46" w:rsidRDefault="00532E46" w:rsidP="00561B09">
      <w:pPr>
        <w:sectPr w:rsidR="00532E46" w:rsidSect="00CC4B32">
          <w:headerReference w:type="even" r:id="rId41"/>
          <w:headerReference w:type="default" r:id="rId42"/>
          <w:headerReference w:type="first" r:id="rId43"/>
          <w:pgSz w:w="11906" w:h="16838" w:code="9"/>
          <w:pgMar w:top="1440" w:right="1440" w:bottom="1440" w:left="1440" w:header="709" w:footer="567" w:gutter="0"/>
          <w:cols w:space="708"/>
          <w:docGrid w:linePitch="360"/>
        </w:sect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6"/>
        <w:gridCol w:w="567"/>
        <w:gridCol w:w="5983"/>
      </w:tblGrid>
      <w:tr w:rsidR="00300169" w:rsidRPr="00982853" w14:paraId="6BF15236" w14:textId="77777777" w:rsidTr="001C63EE">
        <w:trPr>
          <w:trHeight w:val="558"/>
        </w:trPr>
        <w:tc>
          <w:tcPr>
            <w:tcW w:w="2976" w:type="dxa"/>
            <w:gridSpan w:val="2"/>
          </w:tcPr>
          <w:p w14:paraId="344DD70D" w14:textId="77777777" w:rsidR="00300169" w:rsidRPr="00367922" w:rsidRDefault="00300169" w:rsidP="00797311">
            <w:pPr>
              <w:pStyle w:val="SectionCsubsection"/>
              <w:rPr>
                <w:bCs/>
              </w:rPr>
            </w:pPr>
            <w:r w:rsidRPr="00367922">
              <w:lastRenderedPageBreak/>
              <w:t>UNIT CODE</w:t>
            </w:r>
          </w:p>
        </w:tc>
        <w:tc>
          <w:tcPr>
            <w:tcW w:w="6550" w:type="dxa"/>
            <w:gridSpan w:val="2"/>
            <w:shd w:val="clear" w:color="auto" w:fill="auto"/>
          </w:tcPr>
          <w:p w14:paraId="293FDBBA" w14:textId="63D8B31A" w:rsidR="00300169" w:rsidRPr="00AE1E5D" w:rsidRDefault="00193398" w:rsidP="00797311">
            <w:pPr>
              <w:pStyle w:val="SectionCsubsection"/>
            </w:pPr>
            <w:r w:rsidRPr="001C63EE">
              <w:t>VU23154</w:t>
            </w:r>
          </w:p>
          <w:p w14:paraId="11DD256C" w14:textId="77777777" w:rsidR="00300169" w:rsidRPr="009F04FF" w:rsidRDefault="00300169" w:rsidP="00797311">
            <w:pPr>
              <w:pStyle w:val="SectionCsubsection"/>
            </w:pPr>
          </w:p>
        </w:tc>
      </w:tr>
      <w:tr w:rsidR="00300169" w:rsidRPr="00982853" w14:paraId="12C3E0B0" w14:textId="77777777" w:rsidTr="0050126E">
        <w:trPr>
          <w:trHeight w:val="799"/>
        </w:trPr>
        <w:tc>
          <w:tcPr>
            <w:tcW w:w="2976" w:type="dxa"/>
            <w:gridSpan w:val="2"/>
          </w:tcPr>
          <w:p w14:paraId="23EBC161" w14:textId="77777777" w:rsidR="00300169" w:rsidRPr="009F04FF" w:rsidRDefault="00300169" w:rsidP="00797311">
            <w:pPr>
              <w:pStyle w:val="SectionCsubsection"/>
            </w:pPr>
            <w:r w:rsidRPr="00367922">
              <w:t>UNIT TITLE</w:t>
            </w:r>
          </w:p>
        </w:tc>
        <w:tc>
          <w:tcPr>
            <w:tcW w:w="6550" w:type="dxa"/>
            <w:gridSpan w:val="2"/>
          </w:tcPr>
          <w:p w14:paraId="405B89D7" w14:textId="4F320358" w:rsidR="00300169" w:rsidRPr="00300169" w:rsidRDefault="00327D31" w:rsidP="00797311">
            <w:pPr>
              <w:pStyle w:val="SectionCsubsection"/>
            </w:pPr>
            <w:r>
              <w:t xml:space="preserve">Investigate </w:t>
            </w:r>
            <w:r w:rsidR="00300169" w:rsidRPr="00300169">
              <w:t>technician work of the future</w:t>
            </w:r>
          </w:p>
        </w:tc>
      </w:tr>
      <w:tr w:rsidR="00300169" w:rsidRPr="00982853" w14:paraId="4B340EC5" w14:textId="77777777" w:rsidTr="0050126E">
        <w:trPr>
          <w:trHeight w:val="3557"/>
        </w:trPr>
        <w:tc>
          <w:tcPr>
            <w:tcW w:w="2976" w:type="dxa"/>
            <w:gridSpan w:val="2"/>
          </w:tcPr>
          <w:p w14:paraId="7F8F82C5" w14:textId="77777777" w:rsidR="00300169" w:rsidRPr="009F04FF" w:rsidRDefault="00300169" w:rsidP="00797311">
            <w:pPr>
              <w:pStyle w:val="SectionCsubsection"/>
            </w:pPr>
            <w:r w:rsidRPr="00367922">
              <w:t>APPLICATION</w:t>
            </w:r>
          </w:p>
        </w:tc>
        <w:tc>
          <w:tcPr>
            <w:tcW w:w="6550" w:type="dxa"/>
            <w:gridSpan w:val="2"/>
          </w:tcPr>
          <w:p w14:paraId="3F98C0AB" w14:textId="1F7FFEAA" w:rsidR="00300169" w:rsidRPr="004B5991" w:rsidRDefault="00300169" w:rsidP="0050126E">
            <w:pPr>
              <w:autoSpaceDE w:val="0"/>
              <w:autoSpaceDN w:val="0"/>
              <w:adjustRightInd w:val="0"/>
              <w:spacing w:before="120" w:after="120"/>
              <w:rPr>
                <w:rFonts w:ascii="Arial" w:hAnsi="Arial" w:cs="Arial"/>
                <w:sz w:val="22"/>
                <w:szCs w:val="22"/>
              </w:rPr>
            </w:pPr>
            <w:r w:rsidRPr="004B5991">
              <w:rPr>
                <w:rFonts w:ascii="Arial" w:hAnsi="Arial" w:cs="Arial"/>
                <w:sz w:val="22"/>
                <w:szCs w:val="22"/>
              </w:rPr>
              <w:t xml:space="preserve">This unit describes the performance outcomes, skills and knowledge required to investigate the impact of </w:t>
            </w:r>
            <w:r w:rsidR="00945D0F" w:rsidRPr="004B5991">
              <w:rPr>
                <w:rFonts w:ascii="Arial" w:hAnsi="Arial" w:cs="Arial"/>
                <w:sz w:val="22"/>
                <w:szCs w:val="22"/>
              </w:rPr>
              <w:t>evolving</w:t>
            </w:r>
            <w:r w:rsidRPr="004B5991">
              <w:rPr>
                <w:rFonts w:ascii="Arial" w:hAnsi="Arial" w:cs="Arial"/>
                <w:sz w:val="22"/>
                <w:szCs w:val="22"/>
              </w:rPr>
              <w:t xml:space="preserve"> and developing technologies on future job roles in the information technology and telecommunications technologies workforce. </w:t>
            </w:r>
          </w:p>
          <w:p w14:paraId="622438C2" w14:textId="77777777" w:rsidR="00300169" w:rsidRPr="004B5991" w:rsidRDefault="00300169" w:rsidP="0050126E">
            <w:pPr>
              <w:autoSpaceDE w:val="0"/>
              <w:autoSpaceDN w:val="0"/>
              <w:adjustRightInd w:val="0"/>
              <w:spacing w:before="120" w:after="120"/>
              <w:rPr>
                <w:rFonts w:ascii="Arial" w:hAnsi="Arial" w:cs="Arial"/>
                <w:sz w:val="22"/>
                <w:szCs w:val="22"/>
              </w:rPr>
            </w:pPr>
            <w:r w:rsidRPr="004B5991">
              <w:rPr>
                <w:rFonts w:ascii="Arial" w:hAnsi="Arial" w:cs="Arial"/>
                <w:sz w:val="22"/>
                <w:szCs w:val="22"/>
              </w:rPr>
              <w:t xml:space="preserve">This unit will explore where new technician job roles will emerge, the skills and knowledge that will be needed for these roles, and how to increase resilience throughout a career in the sector. It applies to individuals wishing to understand future technician career opportunities and how to prepare for these emerging new roles. </w:t>
            </w:r>
          </w:p>
          <w:p w14:paraId="39153D8C" w14:textId="7EE70736" w:rsidR="0058757A" w:rsidRPr="004B5991" w:rsidRDefault="0058757A" w:rsidP="0050126E">
            <w:pPr>
              <w:autoSpaceDE w:val="0"/>
              <w:autoSpaceDN w:val="0"/>
              <w:adjustRightInd w:val="0"/>
              <w:spacing w:before="120" w:after="120"/>
              <w:rPr>
                <w:rFonts w:ascii="Arial" w:hAnsi="Arial" w:cs="Arial"/>
                <w:sz w:val="22"/>
                <w:szCs w:val="22"/>
              </w:rPr>
            </w:pPr>
            <w:r w:rsidRPr="004B5991">
              <w:rPr>
                <w:rFonts w:ascii="Arial" w:hAnsi="Arial" w:cs="Arial"/>
                <w:sz w:val="22"/>
                <w:szCs w:val="22"/>
              </w:rPr>
              <w:t>It is recommended that this unit of competency is assessed with a holistic approach with other units within the capability set.</w:t>
            </w:r>
          </w:p>
          <w:p w14:paraId="22A2661C" w14:textId="77777777" w:rsidR="00300169" w:rsidRPr="004B5991" w:rsidRDefault="00300169" w:rsidP="0050126E">
            <w:pPr>
              <w:autoSpaceDE w:val="0"/>
              <w:autoSpaceDN w:val="0"/>
              <w:adjustRightInd w:val="0"/>
              <w:spacing w:before="120" w:after="120"/>
              <w:rPr>
                <w:rFonts w:ascii="Arial" w:hAnsi="Arial" w:cs="Arial"/>
                <w:sz w:val="22"/>
                <w:szCs w:val="22"/>
              </w:rPr>
            </w:pPr>
            <w:r w:rsidRPr="004B5991">
              <w:rPr>
                <w:rFonts w:ascii="Arial" w:hAnsi="Arial" w:cs="Arial"/>
                <w:sz w:val="22"/>
                <w:szCs w:val="22"/>
              </w:rPr>
              <w:t>No occupational licensing, legislative, regulatory or certification requirements apply to this unit at the time of publication.</w:t>
            </w:r>
          </w:p>
        </w:tc>
      </w:tr>
      <w:tr w:rsidR="00300169" w:rsidRPr="00982853" w14:paraId="2846173F" w14:textId="77777777" w:rsidTr="0050126E">
        <w:tc>
          <w:tcPr>
            <w:tcW w:w="2976" w:type="dxa"/>
            <w:gridSpan w:val="2"/>
          </w:tcPr>
          <w:p w14:paraId="27278A2A" w14:textId="77777777" w:rsidR="00300169" w:rsidRPr="009F04FF" w:rsidRDefault="00300169" w:rsidP="00797311">
            <w:pPr>
              <w:pStyle w:val="SectionCsubsection"/>
            </w:pPr>
            <w:r w:rsidRPr="00367922">
              <w:t>ELEMENTS</w:t>
            </w:r>
          </w:p>
        </w:tc>
        <w:tc>
          <w:tcPr>
            <w:tcW w:w="6550" w:type="dxa"/>
            <w:gridSpan w:val="2"/>
          </w:tcPr>
          <w:p w14:paraId="32EC24A2" w14:textId="77777777" w:rsidR="00300169" w:rsidRPr="009F04FF" w:rsidRDefault="00300169" w:rsidP="00797311">
            <w:pPr>
              <w:pStyle w:val="SectionCsubsection"/>
            </w:pPr>
            <w:r w:rsidRPr="00367922">
              <w:t>PERFORMANCE</w:t>
            </w:r>
            <w:r w:rsidRPr="009F04FF">
              <w:t xml:space="preserve"> </w:t>
            </w:r>
            <w:r w:rsidRPr="00367922">
              <w:t>CRITERIA</w:t>
            </w:r>
          </w:p>
        </w:tc>
      </w:tr>
      <w:tr w:rsidR="00300169" w:rsidRPr="00982853" w14:paraId="1A8DEA30" w14:textId="77777777" w:rsidTr="0050126E">
        <w:tc>
          <w:tcPr>
            <w:tcW w:w="2976" w:type="dxa"/>
            <w:gridSpan w:val="2"/>
          </w:tcPr>
          <w:p w14:paraId="23F68ECD" w14:textId="77777777" w:rsidR="00300169" w:rsidRPr="001618D5" w:rsidRDefault="00300169" w:rsidP="0050126E">
            <w:pPr>
              <w:pStyle w:val="CKTableBullet210pt"/>
              <w:numPr>
                <w:ilvl w:val="0"/>
                <w:numId w:val="0"/>
              </w:numPr>
              <w:rPr>
                <w:sz w:val="22"/>
                <w:szCs w:val="22"/>
              </w:rPr>
            </w:pPr>
            <w:r w:rsidRPr="001618D5">
              <w:rPr>
                <w:sz w:val="22"/>
                <w:szCs w:val="22"/>
              </w:rPr>
              <w:t>Elements describe the essential outcomes of a unit of competency.</w:t>
            </w:r>
          </w:p>
        </w:tc>
        <w:tc>
          <w:tcPr>
            <w:tcW w:w="6550" w:type="dxa"/>
            <w:gridSpan w:val="2"/>
          </w:tcPr>
          <w:p w14:paraId="44D109D1" w14:textId="77777777" w:rsidR="00300169" w:rsidRPr="001618D5" w:rsidRDefault="00300169" w:rsidP="0050126E">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22726B5F" w14:textId="77777777" w:rsidR="00300169" w:rsidRPr="001618D5" w:rsidRDefault="00300169" w:rsidP="0050126E">
            <w:pPr>
              <w:pStyle w:val="CKTableBullet210pt"/>
              <w:numPr>
                <w:ilvl w:val="0"/>
                <w:numId w:val="0"/>
              </w:numPr>
              <w:rPr>
                <w:sz w:val="22"/>
                <w:szCs w:val="22"/>
              </w:rPr>
            </w:pPr>
            <w:r w:rsidRPr="001618D5">
              <w:rPr>
                <w:sz w:val="22"/>
                <w:szCs w:val="22"/>
              </w:rPr>
              <w:t>Assessment of performance is to be consistent with the evidence guide.</w:t>
            </w:r>
          </w:p>
        </w:tc>
      </w:tr>
      <w:tr w:rsidR="00300169" w:rsidRPr="00982853" w14:paraId="2C9D4044" w14:textId="77777777" w:rsidTr="0050126E">
        <w:tc>
          <w:tcPr>
            <w:tcW w:w="460" w:type="dxa"/>
            <w:vMerge w:val="restart"/>
          </w:tcPr>
          <w:p w14:paraId="515E02A3" w14:textId="77777777" w:rsidR="00300169" w:rsidRPr="009F04FF" w:rsidRDefault="00300169" w:rsidP="00EC4EA5">
            <w:pPr>
              <w:pStyle w:val="Bodycopy"/>
            </w:pPr>
            <w:bookmarkStart w:id="69" w:name="_Hlk83038767"/>
            <w:r>
              <w:t>1</w:t>
            </w:r>
          </w:p>
        </w:tc>
        <w:tc>
          <w:tcPr>
            <w:tcW w:w="2516" w:type="dxa"/>
            <w:vMerge w:val="restart"/>
          </w:tcPr>
          <w:p w14:paraId="1E9800D5" w14:textId="77777777" w:rsidR="00300169" w:rsidRPr="00E5439B" w:rsidRDefault="00300169" w:rsidP="0050126E">
            <w:pPr>
              <w:rPr>
                <w:rFonts w:ascii="Arial" w:hAnsi="Arial" w:cs="Arial"/>
                <w:sz w:val="22"/>
                <w:szCs w:val="19"/>
                <w:highlight w:val="yellow"/>
                <w:lang w:val="en-AU" w:eastAsia="en-US"/>
              </w:rPr>
            </w:pPr>
            <w:r>
              <w:rPr>
                <w:rFonts w:ascii="Arial" w:hAnsi="Arial" w:cs="Arial"/>
                <w:sz w:val="22"/>
                <w:szCs w:val="19"/>
                <w:lang w:val="en-AU" w:eastAsia="en-US"/>
              </w:rPr>
              <w:t xml:space="preserve">Examine the impact of emerging and new technologies on the technician work of the future </w:t>
            </w:r>
          </w:p>
        </w:tc>
        <w:tc>
          <w:tcPr>
            <w:tcW w:w="567" w:type="dxa"/>
          </w:tcPr>
          <w:p w14:paraId="4864A825" w14:textId="77777777" w:rsidR="00300169" w:rsidRPr="004849E3" w:rsidRDefault="00300169" w:rsidP="00EC4EA5">
            <w:pPr>
              <w:pStyle w:val="Bodycopy"/>
            </w:pPr>
            <w:r w:rsidRPr="004849E3">
              <w:t>1.1</w:t>
            </w:r>
          </w:p>
        </w:tc>
        <w:tc>
          <w:tcPr>
            <w:tcW w:w="5983" w:type="dxa"/>
          </w:tcPr>
          <w:p w14:paraId="58937931" w14:textId="77777777" w:rsidR="00300169" w:rsidRPr="00B7661D" w:rsidRDefault="00300169" w:rsidP="0050126E">
            <w:pPr>
              <w:autoSpaceDE w:val="0"/>
              <w:autoSpaceDN w:val="0"/>
              <w:adjustRightInd w:val="0"/>
              <w:spacing w:before="120" w:after="120"/>
              <w:rPr>
                <w:rFonts w:ascii="Arial" w:hAnsi="Arial" w:cs="Arial"/>
                <w:sz w:val="22"/>
                <w:szCs w:val="22"/>
              </w:rPr>
            </w:pPr>
            <w:r w:rsidRPr="00B7661D">
              <w:rPr>
                <w:rFonts w:ascii="Arial" w:hAnsi="Arial" w:cs="Arial"/>
                <w:sz w:val="22"/>
                <w:szCs w:val="22"/>
              </w:rPr>
              <w:t>Identify emerging information technology and telecommunication technologies impacting existing technician job roles</w:t>
            </w:r>
          </w:p>
        </w:tc>
      </w:tr>
      <w:tr w:rsidR="00300169" w:rsidRPr="00982853" w14:paraId="334E8CE9" w14:textId="77777777" w:rsidTr="0050126E">
        <w:tc>
          <w:tcPr>
            <w:tcW w:w="460" w:type="dxa"/>
            <w:vMerge/>
          </w:tcPr>
          <w:p w14:paraId="27B74706" w14:textId="77777777" w:rsidR="00300169" w:rsidRPr="009F04FF" w:rsidRDefault="00300169" w:rsidP="00EC4EA5">
            <w:pPr>
              <w:pStyle w:val="Bodycopy"/>
            </w:pPr>
          </w:p>
        </w:tc>
        <w:tc>
          <w:tcPr>
            <w:tcW w:w="2516" w:type="dxa"/>
            <w:vMerge/>
          </w:tcPr>
          <w:p w14:paraId="3D2C6E3F" w14:textId="77777777" w:rsidR="00300169" w:rsidRPr="00E5439B" w:rsidRDefault="00300169" w:rsidP="00EC4EA5">
            <w:pPr>
              <w:pStyle w:val="Bodycopy"/>
              <w:rPr>
                <w:highlight w:val="yellow"/>
              </w:rPr>
            </w:pPr>
          </w:p>
        </w:tc>
        <w:tc>
          <w:tcPr>
            <w:tcW w:w="567" w:type="dxa"/>
          </w:tcPr>
          <w:p w14:paraId="6C8E4226" w14:textId="77777777" w:rsidR="00300169" w:rsidRPr="008F2EE7" w:rsidRDefault="00300169" w:rsidP="00EC4EA5">
            <w:pPr>
              <w:pStyle w:val="Bodycopy"/>
            </w:pPr>
            <w:r>
              <w:t>1.2</w:t>
            </w:r>
          </w:p>
        </w:tc>
        <w:tc>
          <w:tcPr>
            <w:tcW w:w="5983" w:type="dxa"/>
          </w:tcPr>
          <w:p w14:paraId="288C8EC9" w14:textId="77777777" w:rsidR="00300169" w:rsidRPr="00B7661D" w:rsidRDefault="00300169" w:rsidP="0050126E">
            <w:pPr>
              <w:autoSpaceDE w:val="0"/>
              <w:autoSpaceDN w:val="0"/>
              <w:adjustRightInd w:val="0"/>
              <w:spacing w:before="120" w:after="120"/>
              <w:rPr>
                <w:rFonts w:ascii="Arial" w:hAnsi="Arial" w:cs="Arial"/>
                <w:sz w:val="22"/>
                <w:szCs w:val="22"/>
              </w:rPr>
            </w:pPr>
            <w:r w:rsidRPr="00B7661D">
              <w:rPr>
                <w:rFonts w:ascii="Arial" w:hAnsi="Arial" w:cs="Arial"/>
                <w:sz w:val="22"/>
                <w:szCs w:val="22"/>
              </w:rPr>
              <w:t>Explore new developments in information technology and telecommunication technologies that will impact future technician job roles</w:t>
            </w:r>
          </w:p>
        </w:tc>
      </w:tr>
      <w:tr w:rsidR="00300169" w:rsidRPr="00982853" w14:paraId="2924FB30" w14:textId="77777777" w:rsidTr="0050126E">
        <w:tc>
          <w:tcPr>
            <w:tcW w:w="460" w:type="dxa"/>
            <w:vMerge/>
          </w:tcPr>
          <w:p w14:paraId="6780A2F4" w14:textId="77777777" w:rsidR="00300169" w:rsidRPr="009F04FF" w:rsidRDefault="00300169" w:rsidP="00EC4EA5">
            <w:pPr>
              <w:pStyle w:val="Bodycopy"/>
            </w:pPr>
          </w:p>
        </w:tc>
        <w:tc>
          <w:tcPr>
            <w:tcW w:w="2516" w:type="dxa"/>
            <w:vMerge/>
          </w:tcPr>
          <w:p w14:paraId="4CF86273" w14:textId="77777777" w:rsidR="00300169" w:rsidRPr="00E5439B" w:rsidRDefault="00300169" w:rsidP="00EC4EA5">
            <w:pPr>
              <w:pStyle w:val="Bodycopy"/>
              <w:rPr>
                <w:highlight w:val="yellow"/>
              </w:rPr>
            </w:pPr>
          </w:p>
        </w:tc>
        <w:tc>
          <w:tcPr>
            <w:tcW w:w="567" w:type="dxa"/>
          </w:tcPr>
          <w:p w14:paraId="6FE5C09F" w14:textId="77777777" w:rsidR="00300169" w:rsidRPr="008F2EE7" w:rsidRDefault="00300169" w:rsidP="00EC4EA5">
            <w:pPr>
              <w:pStyle w:val="Bodycopy"/>
            </w:pPr>
            <w:r w:rsidRPr="008F2EE7">
              <w:t>1.</w:t>
            </w:r>
            <w:r>
              <w:t>3</w:t>
            </w:r>
          </w:p>
        </w:tc>
        <w:tc>
          <w:tcPr>
            <w:tcW w:w="5983" w:type="dxa"/>
          </w:tcPr>
          <w:p w14:paraId="5C1B94B6" w14:textId="77777777" w:rsidR="00300169" w:rsidRPr="00B7661D" w:rsidRDefault="00300169" w:rsidP="0050126E">
            <w:pPr>
              <w:autoSpaceDE w:val="0"/>
              <w:autoSpaceDN w:val="0"/>
              <w:adjustRightInd w:val="0"/>
              <w:spacing w:before="120" w:after="120"/>
              <w:rPr>
                <w:rFonts w:ascii="Arial" w:hAnsi="Arial" w:cs="Arial"/>
                <w:sz w:val="22"/>
                <w:szCs w:val="22"/>
              </w:rPr>
            </w:pPr>
            <w:r w:rsidRPr="00B7661D">
              <w:rPr>
                <w:rFonts w:ascii="Arial" w:hAnsi="Arial" w:cs="Arial"/>
                <w:sz w:val="22"/>
                <w:szCs w:val="22"/>
              </w:rPr>
              <w:t>Consult with industry stakeholders to gain insight into the impact of emerging and new technologies on a future technician workforce</w:t>
            </w:r>
          </w:p>
        </w:tc>
      </w:tr>
      <w:tr w:rsidR="00300169" w:rsidRPr="00982853" w14:paraId="5D45EFD1" w14:textId="77777777" w:rsidTr="0050126E">
        <w:tc>
          <w:tcPr>
            <w:tcW w:w="460" w:type="dxa"/>
            <w:vMerge w:val="restart"/>
          </w:tcPr>
          <w:p w14:paraId="0AC51797" w14:textId="77777777" w:rsidR="00300169" w:rsidRPr="009F04FF" w:rsidRDefault="00300169" w:rsidP="00EC4EA5">
            <w:pPr>
              <w:pStyle w:val="Bodycopy"/>
            </w:pPr>
            <w:r>
              <w:t>2</w:t>
            </w:r>
          </w:p>
        </w:tc>
        <w:tc>
          <w:tcPr>
            <w:tcW w:w="2516" w:type="dxa"/>
            <w:vMerge w:val="restart"/>
          </w:tcPr>
          <w:p w14:paraId="4626A358" w14:textId="77777777" w:rsidR="00300169" w:rsidRPr="00147902" w:rsidRDefault="00300169" w:rsidP="0050126E">
            <w:pPr>
              <w:rPr>
                <w:rFonts w:ascii="Arial" w:hAnsi="Arial" w:cs="Arial"/>
                <w:sz w:val="22"/>
                <w:szCs w:val="19"/>
                <w:lang w:val="en-AU" w:eastAsia="en-US"/>
              </w:rPr>
            </w:pPr>
            <w:r>
              <w:rPr>
                <w:rFonts w:ascii="Arial" w:hAnsi="Arial" w:cs="Arial"/>
                <w:sz w:val="22"/>
                <w:szCs w:val="19"/>
                <w:lang w:val="en-AU" w:eastAsia="en-US"/>
              </w:rPr>
              <w:t>Investigate skills, knowledge and experience required for future technician</w:t>
            </w:r>
            <w:r w:rsidRPr="00147902">
              <w:rPr>
                <w:rFonts w:ascii="Arial" w:hAnsi="Arial" w:cs="Arial"/>
                <w:sz w:val="22"/>
                <w:szCs w:val="19"/>
                <w:lang w:val="en-AU" w:eastAsia="en-US"/>
              </w:rPr>
              <w:t xml:space="preserve"> </w:t>
            </w:r>
            <w:r>
              <w:rPr>
                <w:rFonts w:ascii="Arial" w:hAnsi="Arial" w:cs="Arial"/>
                <w:sz w:val="22"/>
                <w:szCs w:val="19"/>
                <w:lang w:val="en-AU" w:eastAsia="en-US"/>
              </w:rPr>
              <w:t>job roles</w:t>
            </w:r>
          </w:p>
        </w:tc>
        <w:tc>
          <w:tcPr>
            <w:tcW w:w="567" w:type="dxa"/>
          </w:tcPr>
          <w:p w14:paraId="5355363E" w14:textId="77777777" w:rsidR="00300169" w:rsidRPr="00147902" w:rsidRDefault="00300169" w:rsidP="00EC4EA5">
            <w:pPr>
              <w:pStyle w:val="Bodycopy"/>
            </w:pPr>
            <w:r>
              <w:t>2.1</w:t>
            </w:r>
          </w:p>
        </w:tc>
        <w:tc>
          <w:tcPr>
            <w:tcW w:w="5983" w:type="dxa"/>
          </w:tcPr>
          <w:p w14:paraId="070EC91C" w14:textId="77777777" w:rsidR="00300169" w:rsidRPr="00B7661D" w:rsidRDefault="00300169" w:rsidP="0050126E">
            <w:pPr>
              <w:autoSpaceDE w:val="0"/>
              <w:autoSpaceDN w:val="0"/>
              <w:adjustRightInd w:val="0"/>
              <w:spacing w:before="120" w:after="120"/>
              <w:rPr>
                <w:rFonts w:ascii="Arial" w:hAnsi="Arial" w:cs="Arial"/>
                <w:sz w:val="22"/>
                <w:szCs w:val="22"/>
              </w:rPr>
            </w:pPr>
            <w:r w:rsidRPr="00B7661D">
              <w:rPr>
                <w:rFonts w:ascii="Arial" w:hAnsi="Arial" w:cs="Arial"/>
                <w:sz w:val="22"/>
                <w:szCs w:val="22"/>
              </w:rPr>
              <w:t>Consult with industry stakeholders to identify technician skills that will be in demand, and skill shortages that could develop in the short term within the workforce</w:t>
            </w:r>
          </w:p>
        </w:tc>
      </w:tr>
      <w:tr w:rsidR="00300169" w:rsidRPr="00982853" w14:paraId="35CC213B" w14:textId="77777777" w:rsidTr="0050126E">
        <w:tc>
          <w:tcPr>
            <w:tcW w:w="460" w:type="dxa"/>
            <w:vMerge/>
          </w:tcPr>
          <w:p w14:paraId="5F0E0B0D" w14:textId="77777777" w:rsidR="00300169" w:rsidRPr="009F04FF" w:rsidRDefault="00300169" w:rsidP="00EC4EA5">
            <w:pPr>
              <w:pStyle w:val="Bodycopy"/>
            </w:pPr>
          </w:p>
        </w:tc>
        <w:tc>
          <w:tcPr>
            <w:tcW w:w="2516" w:type="dxa"/>
            <w:vMerge/>
          </w:tcPr>
          <w:p w14:paraId="38CAE1AB" w14:textId="77777777" w:rsidR="00300169" w:rsidRPr="009F04FF" w:rsidRDefault="00300169" w:rsidP="00EC4EA5">
            <w:pPr>
              <w:pStyle w:val="Bodycopy"/>
            </w:pPr>
          </w:p>
        </w:tc>
        <w:tc>
          <w:tcPr>
            <w:tcW w:w="567" w:type="dxa"/>
          </w:tcPr>
          <w:p w14:paraId="5A401ED5" w14:textId="77777777" w:rsidR="00300169" w:rsidRDefault="00300169" w:rsidP="00EC4EA5">
            <w:pPr>
              <w:pStyle w:val="Bodycopy"/>
            </w:pPr>
            <w:r>
              <w:t>2.2</w:t>
            </w:r>
          </w:p>
        </w:tc>
        <w:tc>
          <w:tcPr>
            <w:tcW w:w="5983" w:type="dxa"/>
          </w:tcPr>
          <w:p w14:paraId="68EBB6AE" w14:textId="77777777" w:rsidR="00300169" w:rsidRPr="00B7661D" w:rsidRDefault="00300169" w:rsidP="0050126E">
            <w:pPr>
              <w:autoSpaceDE w:val="0"/>
              <w:autoSpaceDN w:val="0"/>
              <w:adjustRightInd w:val="0"/>
              <w:spacing w:before="120" w:after="120"/>
              <w:rPr>
                <w:rFonts w:ascii="Arial" w:hAnsi="Arial" w:cs="Arial"/>
                <w:sz w:val="22"/>
                <w:szCs w:val="22"/>
              </w:rPr>
            </w:pPr>
            <w:r w:rsidRPr="00B7661D">
              <w:rPr>
                <w:rFonts w:ascii="Arial" w:hAnsi="Arial" w:cs="Arial"/>
                <w:sz w:val="22"/>
                <w:szCs w:val="22"/>
              </w:rPr>
              <w:t>Identify job roles that could be created and those that could disappear because of the impact of emerging and new information technology and telecommunication technologies</w:t>
            </w:r>
          </w:p>
        </w:tc>
      </w:tr>
      <w:tr w:rsidR="00300169" w:rsidRPr="00982853" w14:paraId="77B9823C" w14:textId="77777777" w:rsidTr="0050126E">
        <w:tc>
          <w:tcPr>
            <w:tcW w:w="460" w:type="dxa"/>
            <w:vMerge/>
          </w:tcPr>
          <w:p w14:paraId="73239D1C" w14:textId="77777777" w:rsidR="00300169" w:rsidRPr="009F04FF" w:rsidRDefault="00300169" w:rsidP="00EC4EA5">
            <w:pPr>
              <w:pStyle w:val="Bodycopy"/>
            </w:pPr>
          </w:p>
        </w:tc>
        <w:tc>
          <w:tcPr>
            <w:tcW w:w="2516" w:type="dxa"/>
            <w:vMerge/>
          </w:tcPr>
          <w:p w14:paraId="384F42B8" w14:textId="77777777" w:rsidR="00300169" w:rsidRPr="009F04FF" w:rsidRDefault="00300169" w:rsidP="00EC4EA5">
            <w:pPr>
              <w:pStyle w:val="Bodycopy"/>
            </w:pPr>
          </w:p>
        </w:tc>
        <w:tc>
          <w:tcPr>
            <w:tcW w:w="567" w:type="dxa"/>
          </w:tcPr>
          <w:p w14:paraId="53BF56F2" w14:textId="77777777" w:rsidR="00300169" w:rsidRDefault="00300169" w:rsidP="00EC4EA5">
            <w:pPr>
              <w:pStyle w:val="Bodycopy"/>
            </w:pPr>
            <w:r>
              <w:t>2</w:t>
            </w:r>
            <w:r w:rsidRPr="00147902">
              <w:t>.</w:t>
            </w:r>
            <w:r>
              <w:t>3</w:t>
            </w:r>
          </w:p>
        </w:tc>
        <w:tc>
          <w:tcPr>
            <w:tcW w:w="5983" w:type="dxa"/>
          </w:tcPr>
          <w:p w14:paraId="6E777467" w14:textId="77777777" w:rsidR="00300169" w:rsidRPr="00B7661D" w:rsidRDefault="00300169" w:rsidP="0050126E">
            <w:pPr>
              <w:autoSpaceDE w:val="0"/>
              <w:autoSpaceDN w:val="0"/>
              <w:adjustRightInd w:val="0"/>
              <w:spacing w:before="120" w:after="120"/>
              <w:rPr>
                <w:rFonts w:ascii="Arial" w:hAnsi="Arial" w:cs="Arial"/>
                <w:sz w:val="22"/>
                <w:szCs w:val="22"/>
              </w:rPr>
            </w:pPr>
            <w:r w:rsidRPr="00B7661D">
              <w:rPr>
                <w:rFonts w:ascii="Arial" w:hAnsi="Arial" w:cs="Arial"/>
                <w:sz w:val="22"/>
                <w:szCs w:val="22"/>
              </w:rPr>
              <w:t>Investigate strategies being used by industry to maintain an agile workforce</w:t>
            </w:r>
          </w:p>
        </w:tc>
      </w:tr>
      <w:tr w:rsidR="00300169" w:rsidRPr="00982853" w14:paraId="1EE4E87C" w14:textId="77777777" w:rsidTr="0050126E">
        <w:tc>
          <w:tcPr>
            <w:tcW w:w="460" w:type="dxa"/>
            <w:vMerge/>
          </w:tcPr>
          <w:p w14:paraId="22C62A84" w14:textId="77777777" w:rsidR="00300169" w:rsidRPr="009F04FF" w:rsidRDefault="00300169" w:rsidP="00EC4EA5">
            <w:pPr>
              <w:pStyle w:val="Bodycopy"/>
            </w:pPr>
          </w:p>
        </w:tc>
        <w:tc>
          <w:tcPr>
            <w:tcW w:w="2516" w:type="dxa"/>
            <w:vMerge/>
          </w:tcPr>
          <w:p w14:paraId="2759C107" w14:textId="77777777" w:rsidR="00300169" w:rsidRPr="009F04FF" w:rsidRDefault="00300169" w:rsidP="00EC4EA5">
            <w:pPr>
              <w:pStyle w:val="Bodycopy"/>
            </w:pPr>
          </w:p>
        </w:tc>
        <w:tc>
          <w:tcPr>
            <w:tcW w:w="567" w:type="dxa"/>
          </w:tcPr>
          <w:p w14:paraId="394EF06D" w14:textId="77777777" w:rsidR="00300169" w:rsidRPr="007D0965" w:rsidRDefault="00300169" w:rsidP="00EC4EA5">
            <w:pPr>
              <w:pStyle w:val="Bodycopy"/>
            </w:pPr>
            <w:r>
              <w:t>2</w:t>
            </w:r>
            <w:r w:rsidRPr="00147902">
              <w:t>.</w:t>
            </w:r>
            <w:r>
              <w:t>4</w:t>
            </w:r>
          </w:p>
        </w:tc>
        <w:tc>
          <w:tcPr>
            <w:tcW w:w="5983" w:type="dxa"/>
          </w:tcPr>
          <w:p w14:paraId="246A58FF" w14:textId="77777777" w:rsidR="00300169" w:rsidRPr="00B7661D" w:rsidRDefault="00300169" w:rsidP="0050126E">
            <w:pPr>
              <w:autoSpaceDE w:val="0"/>
              <w:autoSpaceDN w:val="0"/>
              <w:adjustRightInd w:val="0"/>
              <w:spacing w:before="120" w:after="120"/>
              <w:rPr>
                <w:rFonts w:ascii="Arial" w:hAnsi="Arial" w:cs="Arial"/>
                <w:sz w:val="22"/>
                <w:szCs w:val="22"/>
              </w:rPr>
            </w:pPr>
            <w:r w:rsidRPr="00B7661D">
              <w:rPr>
                <w:rFonts w:ascii="Arial" w:hAnsi="Arial" w:cs="Arial"/>
                <w:sz w:val="22"/>
                <w:szCs w:val="22"/>
              </w:rPr>
              <w:t xml:space="preserve">Explore the strategies being used by technicians to prepare for the impact new technologies have on their current and future job roles as part of an ongoing career </w:t>
            </w:r>
          </w:p>
        </w:tc>
      </w:tr>
      <w:tr w:rsidR="00300169" w:rsidRPr="00147902" w14:paraId="23FBACC6" w14:textId="77777777" w:rsidTr="0050126E">
        <w:tc>
          <w:tcPr>
            <w:tcW w:w="460" w:type="dxa"/>
            <w:vMerge w:val="restart"/>
          </w:tcPr>
          <w:p w14:paraId="4EB79937" w14:textId="77777777" w:rsidR="00300169" w:rsidRPr="00F24B7A" w:rsidRDefault="00300169" w:rsidP="00EC4EA5">
            <w:pPr>
              <w:pStyle w:val="Bodycopy"/>
            </w:pPr>
            <w:r>
              <w:t>3</w:t>
            </w:r>
          </w:p>
        </w:tc>
        <w:tc>
          <w:tcPr>
            <w:tcW w:w="2516" w:type="dxa"/>
            <w:vMerge w:val="restart"/>
          </w:tcPr>
          <w:p w14:paraId="747DA759" w14:textId="77777777" w:rsidR="00300169" w:rsidRPr="00F24B7A" w:rsidRDefault="00300169" w:rsidP="0050126E">
            <w:pPr>
              <w:rPr>
                <w:rFonts w:ascii="Arial" w:hAnsi="Arial" w:cs="Arial"/>
                <w:sz w:val="22"/>
                <w:szCs w:val="19"/>
                <w:lang w:val="en-AU" w:eastAsia="en-US"/>
              </w:rPr>
            </w:pPr>
            <w:r w:rsidRPr="00113D2B">
              <w:rPr>
                <w:rFonts w:ascii="Arial" w:hAnsi="Arial" w:cs="Arial"/>
                <w:sz w:val="22"/>
                <w:szCs w:val="19"/>
                <w:lang w:val="en-AU" w:eastAsia="en-US"/>
              </w:rPr>
              <w:t>Identify</w:t>
            </w:r>
            <w:r>
              <w:rPr>
                <w:rFonts w:ascii="Arial" w:hAnsi="Arial" w:cs="Arial"/>
                <w:b/>
                <w:bCs/>
                <w:sz w:val="22"/>
                <w:szCs w:val="19"/>
                <w:lang w:val="en-AU" w:eastAsia="en-US"/>
              </w:rPr>
              <w:t xml:space="preserve"> </w:t>
            </w:r>
            <w:r>
              <w:rPr>
                <w:rFonts w:ascii="Arial" w:hAnsi="Arial" w:cs="Arial"/>
                <w:sz w:val="22"/>
                <w:szCs w:val="19"/>
                <w:lang w:val="en-AU" w:eastAsia="en-US"/>
              </w:rPr>
              <w:t>how</w:t>
            </w:r>
            <w:r w:rsidRPr="00F24B7A">
              <w:rPr>
                <w:rFonts w:ascii="Arial" w:hAnsi="Arial" w:cs="Arial"/>
                <w:sz w:val="22"/>
                <w:szCs w:val="19"/>
                <w:lang w:val="en-AU" w:eastAsia="en-US"/>
              </w:rPr>
              <w:t xml:space="preserve"> </w:t>
            </w:r>
            <w:r>
              <w:rPr>
                <w:rFonts w:ascii="Arial" w:hAnsi="Arial" w:cs="Arial"/>
                <w:sz w:val="22"/>
                <w:szCs w:val="19"/>
                <w:lang w:val="en-AU" w:eastAsia="en-US"/>
              </w:rPr>
              <w:t>relevance and</w:t>
            </w:r>
            <w:r w:rsidRPr="00F24B7A">
              <w:rPr>
                <w:rFonts w:ascii="Arial" w:hAnsi="Arial" w:cs="Arial"/>
                <w:sz w:val="22"/>
                <w:szCs w:val="19"/>
                <w:lang w:val="en-AU" w:eastAsia="en-US"/>
              </w:rPr>
              <w:t xml:space="preserve"> resilience </w:t>
            </w:r>
            <w:r>
              <w:rPr>
                <w:rFonts w:ascii="Arial" w:hAnsi="Arial" w:cs="Arial"/>
                <w:sz w:val="22"/>
                <w:szCs w:val="19"/>
                <w:lang w:val="en-AU" w:eastAsia="en-US"/>
              </w:rPr>
              <w:t xml:space="preserve">is established in a technician career </w:t>
            </w:r>
          </w:p>
        </w:tc>
        <w:tc>
          <w:tcPr>
            <w:tcW w:w="567" w:type="dxa"/>
          </w:tcPr>
          <w:p w14:paraId="1389EF68" w14:textId="77777777" w:rsidR="00300169" w:rsidRPr="00F24B7A" w:rsidRDefault="00300169" w:rsidP="00EC4EA5">
            <w:pPr>
              <w:pStyle w:val="Bodycopy"/>
            </w:pPr>
            <w:r w:rsidRPr="00F24B7A">
              <w:t>3.1</w:t>
            </w:r>
          </w:p>
        </w:tc>
        <w:tc>
          <w:tcPr>
            <w:tcW w:w="5983" w:type="dxa"/>
          </w:tcPr>
          <w:p w14:paraId="2DB215D1" w14:textId="77777777" w:rsidR="00300169" w:rsidRPr="00B7661D" w:rsidRDefault="00300169" w:rsidP="0050126E">
            <w:pPr>
              <w:autoSpaceDE w:val="0"/>
              <w:autoSpaceDN w:val="0"/>
              <w:adjustRightInd w:val="0"/>
              <w:spacing w:before="120" w:after="120"/>
              <w:rPr>
                <w:rFonts w:ascii="Arial" w:hAnsi="Arial" w:cs="Arial"/>
                <w:sz w:val="22"/>
                <w:szCs w:val="22"/>
              </w:rPr>
            </w:pPr>
            <w:r w:rsidRPr="00B7661D">
              <w:rPr>
                <w:rFonts w:ascii="Arial" w:hAnsi="Arial" w:cs="Arial"/>
                <w:sz w:val="22"/>
                <w:szCs w:val="22"/>
              </w:rPr>
              <w:t xml:space="preserve">Investigate how to develop the skills and knowledge needed for the emerging, and yet to be created technician job roles of the future </w:t>
            </w:r>
          </w:p>
        </w:tc>
      </w:tr>
      <w:tr w:rsidR="00300169" w:rsidRPr="002248EE" w14:paraId="467EDD68" w14:textId="77777777" w:rsidTr="0050126E">
        <w:tc>
          <w:tcPr>
            <w:tcW w:w="460" w:type="dxa"/>
            <w:vMerge/>
          </w:tcPr>
          <w:p w14:paraId="091FE41A" w14:textId="77777777" w:rsidR="00300169" w:rsidRPr="00F24B7A" w:rsidRDefault="00300169" w:rsidP="00EC4EA5">
            <w:pPr>
              <w:pStyle w:val="Bodycopy"/>
            </w:pPr>
          </w:p>
        </w:tc>
        <w:tc>
          <w:tcPr>
            <w:tcW w:w="2516" w:type="dxa"/>
            <w:vMerge/>
          </w:tcPr>
          <w:p w14:paraId="277E6774" w14:textId="77777777" w:rsidR="00300169" w:rsidRPr="00F24B7A" w:rsidRDefault="00300169" w:rsidP="00EC4EA5">
            <w:pPr>
              <w:pStyle w:val="Bodycopy"/>
            </w:pPr>
          </w:p>
        </w:tc>
        <w:tc>
          <w:tcPr>
            <w:tcW w:w="567" w:type="dxa"/>
          </w:tcPr>
          <w:p w14:paraId="375394D9" w14:textId="77777777" w:rsidR="00300169" w:rsidRPr="00F24B7A" w:rsidRDefault="00300169" w:rsidP="00EC4EA5">
            <w:pPr>
              <w:pStyle w:val="Bodycopy"/>
            </w:pPr>
            <w:r w:rsidRPr="00F24B7A">
              <w:t>3.2</w:t>
            </w:r>
          </w:p>
        </w:tc>
        <w:tc>
          <w:tcPr>
            <w:tcW w:w="5983" w:type="dxa"/>
          </w:tcPr>
          <w:p w14:paraId="1C821C28" w14:textId="77777777" w:rsidR="00300169" w:rsidRPr="00B7661D" w:rsidRDefault="00300169" w:rsidP="0050126E">
            <w:pPr>
              <w:autoSpaceDE w:val="0"/>
              <w:autoSpaceDN w:val="0"/>
              <w:adjustRightInd w:val="0"/>
              <w:spacing w:before="120" w:after="120"/>
              <w:rPr>
                <w:rFonts w:ascii="Arial" w:hAnsi="Arial" w:cs="Arial"/>
                <w:sz w:val="22"/>
                <w:szCs w:val="22"/>
              </w:rPr>
            </w:pPr>
            <w:r w:rsidRPr="00B7661D">
              <w:rPr>
                <w:rFonts w:ascii="Arial" w:hAnsi="Arial" w:cs="Arial"/>
                <w:sz w:val="22"/>
                <w:szCs w:val="22"/>
              </w:rPr>
              <w:t xml:space="preserve">Identify how to maintain workforce relevance and resilience to support a future technician career </w:t>
            </w:r>
          </w:p>
        </w:tc>
      </w:tr>
      <w:tr w:rsidR="00300169" w:rsidRPr="002248EE" w14:paraId="7002DD9A" w14:textId="77777777" w:rsidTr="0050126E">
        <w:tc>
          <w:tcPr>
            <w:tcW w:w="460" w:type="dxa"/>
            <w:vMerge/>
          </w:tcPr>
          <w:p w14:paraId="0C00C570" w14:textId="77777777" w:rsidR="00300169" w:rsidRPr="00F24B7A" w:rsidRDefault="00300169" w:rsidP="00EC4EA5">
            <w:pPr>
              <w:pStyle w:val="Bodycopy"/>
            </w:pPr>
          </w:p>
        </w:tc>
        <w:tc>
          <w:tcPr>
            <w:tcW w:w="2516" w:type="dxa"/>
            <w:vMerge/>
          </w:tcPr>
          <w:p w14:paraId="14A30752" w14:textId="77777777" w:rsidR="00300169" w:rsidRPr="00F24B7A" w:rsidRDefault="00300169" w:rsidP="00EC4EA5">
            <w:pPr>
              <w:pStyle w:val="Bodycopy"/>
            </w:pPr>
          </w:p>
        </w:tc>
        <w:tc>
          <w:tcPr>
            <w:tcW w:w="567" w:type="dxa"/>
          </w:tcPr>
          <w:p w14:paraId="4D5CA004" w14:textId="77777777" w:rsidR="00300169" w:rsidRPr="00F24B7A" w:rsidRDefault="00300169" w:rsidP="00EC4EA5">
            <w:pPr>
              <w:pStyle w:val="Bodycopy"/>
            </w:pPr>
            <w:r w:rsidRPr="00F24B7A">
              <w:t>3.3</w:t>
            </w:r>
          </w:p>
        </w:tc>
        <w:tc>
          <w:tcPr>
            <w:tcW w:w="5983" w:type="dxa"/>
          </w:tcPr>
          <w:p w14:paraId="7573A160" w14:textId="77777777" w:rsidR="00300169" w:rsidRPr="00B7661D" w:rsidRDefault="00300169" w:rsidP="0050126E">
            <w:pPr>
              <w:autoSpaceDE w:val="0"/>
              <w:autoSpaceDN w:val="0"/>
              <w:adjustRightInd w:val="0"/>
              <w:spacing w:before="120" w:after="120"/>
              <w:rPr>
                <w:rFonts w:ascii="Arial" w:hAnsi="Arial" w:cs="Arial"/>
                <w:sz w:val="22"/>
                <w:szCs w:val="22"/>
              </w:rPr>
            </w:pPr>
            <w:r w:rsidRPr="00B7661D">
              <w:rPr>
                <w:rFonts w:ascii="Arial" w:hAnsi="Arial" w:cs="Arial"/>
                <w:sz w:val="22"/>
                <w:szCs w:val="22"/>
              </w:rPr>
              <w:t xml:space="preserve">Investigate the importance of associations, professional bodies and societies, vendor user groups and industry forums to support career currency </w:t>
            </w:r>
          </w:p>
        </w:tc>
      </w:tr>
      <w:bookmarkEnd w:id="69"/>
    </w:tbl>
    <w:p w14:paraId="38FC555B" w14:textId="77777777" w:rsidR="00300169" w:rsidRDefault="00300169" w:rsidP="0050126E"/>
    <w:p w14:paraId="43635A00" w14:textId="77777777" w:rsidR="00300169" w:rsidRDefault="00300169" w:rsidP="0050126E"/>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513"/>
      </w:tblGrid>
      <w:tr w:rsidR="00300169" w:rsidRPr="001214B1" w14:paraId="55B7F9A2" w14:textId="77777777" w:rsidTr="0050126E">
        <w:tc>
          <w:tcPr>
            <w:tcW w:w="9526" w:type="dxa"/>
            <w:gridSpan w:val="2"/>
            <w:shd w:val="clear" w:color="auto" w:fill="auto"/>
          </w:tcPr>
          <w:p w14:paraId="558098F3" w14:textId="77777777" w:rsidR="00300169" w:rsidRDefault="00300169" w:rsidP="00797311">
            <w:pPr>
              <w:pStyle w:val="SectionCsubsection"/>
              <w:rPr>
                <w:bCs/>
              </w:rPr>
            </w:pPr>
            <w:bookmarkStart w:id="70" w:name="_Hlk81211966"/>
            <w:r w:rsidRPr="00367922">
              <w:t>FOUNDATION</w:t>
            </w:r>
            <w:r w:rsidRPr="00BB2FB5">
              <w:t xml:space="preserve"> </w:t>
            </w:r>
            <w:r w:rsidRPr="00367922">
              <w:t>SKILLS</w:t>
            </w:r>
          </w:p>
          <w:p w14:paraId="41789225" w14:textId="77777777" w:rsidR="00300169" w:rsidRPr="00C11F02" w:rsidRDefault="00300169"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701"/>
            </w:tblGrid>
            <w:tr w:rsidR="00300169" w:rsidRPr="004C4A8C" w14:paraId="0D190BAE" w14:textId="77777777" w:rsidTr="0050126E">
              <w:tc>
                <w:tcPr>
                  <w:tcW w:w="3573" w:type="dxa"/>
                  <w:shd w:val="clear" w:color="auto" w:fill="auto"/>
                </w:tcPr>
                <w:p w14:paraId="498B768C" w14:textId="77777777" w:rsidR="00300169" w:rsidRPr="004C4A8C" w:rsidRDefault="00300169" w:rsidP="0050126E">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064FC24A" w14:textId="77777777" w:rsidR="00300169" w:rsidRPr="004C4A8C" w:rsidRDefault="00300169" w:rsidP="0050126E">
                  <w:pPr>
                    <w:autoSpaceDE w:val="0"/>
                    <w:autoSpaceDN w:val="0"/>
                    <w:adjustRightInd w:val="0"/>
                    <w:spacing w:before="120" w:after="120"/>
                    <w:rPr>
                      <w:rFonts w:ascii="Arial" w:hAnsi="Arial" w:cs="Arial"/>
                      <w:sz w:val="18"/>
                      <w:szCs w:val="18"/>
                    </w:rPr>
                  </w:pPr>
                </w:p>
              </w:tc>
              <w:tc>
                <w:tcPr>
                  <w:tcW w:w="5701" w:type="dxa"/>
                </w:tcPr>
                <w:p w14:paraId="3CDD33CD" w14:textId="77777777" w:rsidR="00300169" w:rsidRPr="004C4A8C" w:rsidRDefault="00300169" w:rsidP="0050126E">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300169" w:rsidRPr="00A11A39" w14:paraId="78203542" w14:textId="77777777" w:rsidTr="0050126E">
              <w:tc>
                <w:tcPr>
                  <w:tcW w:w="3573" w:type="dxa"/>
                  <w:shd w:val="clear" w:color="auto" w:fill="auto"/>
                </w:tcPr>
                <w:p w14:paraId="14E1BB46" w14:textId="77777777" w:rsidR="00300169" w:rsidRPr="004C4A8C" w:rsidRDefault="00300169"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701" w:type="dxa"/>
                </w:tcPr>
                <w:p w14:paraId="32DA3496" w14:textId="77777777" w:rsidR="00300169" w:rsidRPr="00F141C4" w:rsidRDefault="00300169" w:rsidP="0050126E">
                  <w:pPr>
                    <w:autoSpaceDE w:val="0"/>
                    <w:autoSpaceDN w:val="0"/>
                    <w:adjustRightInd w:val="0"/>
                    <w:spacing w:before="120" w:after="120"/>
                    <w:rPr>
                      <w:rFonts w:ascii="Arial" w:hAnsi="Arial" w:cs="Arial"/>
                      <w:sz w:val="22"/>
                      <w:szCs w:val="22"/>
                    </w:rPr>
                  </w:pPr>
                  <w:r w:rsidRPr="00D50382">
                    <w:rPr>
                      <w:rFonts w:ascii="Arial" w:hAnsi="Arial" w:cs="Arial"/>
                      <w:sz w:val="22"/>
                      <w:szCs w:val="22"/>
                    </w:rPr>
                    <w:t>integrate information and ideas to construct meaning from a range of sources</w:t>
                  </w:r>
                </w:p>
              </w:tc>
            </w:tr>
            <w:tr w:rsidR="00300169" w:rsidRPr="00A11A39" w14:paraId="3DA9C4D1" w14:textId="77777777" w:rsidTr="0050126E">
              <w:tc>
                <w:tcPr>
                  <w:tcW w:w="3573" w:type="dxa"/>
                  <w:shd w:val="clear" w:color="auto" w:fill="auto"/>
                </w:tcPr>
                <w:p w14:paraId="06A80BDB" w14:textId="77777777" w:rsidR="00300169" w:rsidRPr="004C4A8C" w:rsidRDefault="00300169"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701" w:type="dxa"/>
                </w:tcPr>
                <w:p w14:paraId="77DB932B" w14:textId="77777777" w:rsidR="00300169" w:rsidRPr="00D50382" w:rsidRDefault="00300169" w:rsidP="0050126E">
                  <w:pPr>
                    <w:autoSpaceDE w:val="0"/>
                    <w:autoSpaceDN w:val="0"/>
                    <w:adjustRightInd w:val="0"/>
                    <w:spacing w:before="120" w:after="120"/>
                    <w:rPr>
                      <w:rFonts w:ascii="Arial" w:hAnsi="Arial" w:cs="Arial"/>
                      <w:sz w:val="22"/>
                      <w:szCs w:val="22"/>
                    </w:rPr>
                  </w:pPr>
                  <w:r w:rsidRPr="00D50382">
                    <w:rPr>
                      <w:rFonts w:ascii="Arial" w:hAnsi="Arial" w:cs="Arial"/>
                      <w:sz w:val="22"/>
                      <w:szCs w:val="22"/>
                    </w:rPr>
                    <w:t xml:space="preserve">use clear, specific and industry-related terminology where appropriate </w:t>
                  </w:r>
                </w:p>
              </w:tc>
            </w:tr>
            <w:tr w:rsidR="00300169" w14:paraId="6534A995" w14:textId="77777777" w:rsidTr="0050126E">
              <w:tc>
                <w:tcPr>
                  <w:tcW w:w="3573" w:type="dxa"/>
                  <w:shd w:val="clear" w:color="auto" w:fill="auto"/>
                </w:tcPr>
                <w:p w14:paraId="34F06ADB" w14:textId="77777777" w:rsidR="00300169" w:rsidRPr="004C4A8C" w:rsidRDefault="00300169"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701" w:type="dxa"/>
                </w:tcPr>
                <w:p w14:paraId="064020BD" w14:textId="77777777" w:rsidR="00300169" w:rsidRPr="00F141C4" w:rsidRDefault="00300169" w:rsidP="0050126E">
                  <w:pPr>
                    <w:autoSpaceDE w:val="0"/>
                    <w:autoSpaceDN w:val="0"/>
                    <w:adjustRightInd w:val="0"/>
                    <w:spacing w:before="120" w:after="120"/>
                    <w:rPr>
                      <w:rFonts w:ascii="Arial" w:hAnsi="Arial" w:cs="Arial"/>
                      <w:sz w:val="22"/>
                      <w:szCs w:val="22"/>
                    </w:rPr>
                  </w:pPr>
                  <w:r w:rsidRPr="00D50382">
                    <w:rPr>
                      <w:rFonts w:ascii="Arial" w:hAnsi="Arial" w:cs="Arial"/>
                      <w:sz w:val="22"/>
                      <w:szCs w:val="22"/>
                    </w:rPr>
                    <w:t>effectively and respectfully communicate with stakeholders, and participate in verbal exchanges using active listening and questioning to clarify and confirm understanding</w:t>
                  </w:r>
                </w:p>
              </w:tc>
            </w:tr>
            <w:tr w:rsidR="00300169" w:rsidRPr="00AD396F" w14:paraId="1C8F3B9D" w14:textId="77777777" w:rsidTr="0050126E">
              <w:tc>
                <w:tcPr>
                  <w:tcW w:w="3573" w:type="dxa"/>
                  <w:shd w:val="clear" w:color="auto" w:fill="auto"/>
                </w:tcPr>
                <w:p w14:paraId="305A9870" w14:textId="77777777" w:rsidR="00300169" w:rsidRDefault="00300169" w:rsidP="0050126E">
                  <w:pPr>
                    <w:autoSpaceDE w:val="0"/>
                    <w:autoSpaceDN w:val="0"/>
                    <w:adjustRightInd w:val="0"/>
                    <w:spacing w:before="120" w:after="120"/>
                    <w:rPr>
                      <w:rFonts w:ascii="Arial" w:hAnsi="Arial" w:cs="Arial"/>
                      <w:sz w:val="22"/>
                      <w:szCs w:val="22"/>
                    </w:rPr>
                  </w:pPr>
                  <w:r>
                    <w:rPr>
                      <w:rFonts w:ascii="Arial" w:hAnsi="Arial" w:cs="Arial"/>
                      <w:sz w:val="22"/>
                      <w:szCs w:val="22"/>
                    </w:rPr>
                    <w:t>Learning skills to:</w:t>
                  </w:r>
                </w:p>
              </w:tc>
              <w:tc>
                <w:tcPr>
                  <w:tcW w:w="5701" w:type="dxa"/>
                </w:tcPr>
                <w:p w14:paraId="1E96DC54" w14:textId="77777777" w:rsidR="00300169" w:rsidRPr="00F141C4" w:rsidRDefault="00300169" w:rsidP="0050126E">
                  <w:pPr>
                    <w:autoSpaceDE w:val="0"/>
                    <w:autoSpaceDN w:val="0"/>
                    <w:adjustRightInd w:val="0"/>
                    <w:spacing w:before="120" w:after="120"/>
                    <w:rPr>
                      <w:rFonts w:ascii="Arial" w:hAnsi="Arial" w:cs="Arial"/>
                      <w:sz w:val="22"/>
                      <w:szCs w:val="22"/>
                    </w:rPr>
                  </w:pPr>
                  <w:r w:rsidRPr="00D50382">
                    <w:rPr>
                      <w:rFonts w:ascii="Arial" w:hAnsi="Arial" w:cs="Arial"/>
                      <w:sz w:val="22"/>
                      <w:szCs w:val="22"/>
                    </w:rPr>
                    <w:t>reflect on information and application to current and future job roles</w:t>
                  </w:r>
                </w:p>
              </w:tc>
            </w:tr>
            <w:tr w:rsidR="00300169" w:rsidRPr="00A11A39" w14:paraId="26DD38C5" w14:textId="77777777" w:rsidTr="0050126E">
              <w:tc>
                <w:tcPr>
                  <w:tcW w:w="3573" w:type="dxa"/>
                  <w:shd w:val="clear" w:color="auto" w:fill="auto"/>
                </w:tcPr>
                <w:p w14:paraId="3DEEB93F" w14:textId="77777777" w:rsidR="00300169" w:rsidRPr="004C4A8C" w:rsidRDefault="00300169"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701" w:type="dxa"/>
                </w:tcPr>
                <w:p w14:paraId="0A457D1B" w14:textId="77777777" w:rsidR="00300169" w:rsidRPr="00F141C4" w:rsidRDefault="00300169" w:rsidP="0050126E">
                  <w:pPr>
                    <w:autoSpaceDE w:val="0"/>
                    <w:autoSpaceDN w:val="0"/>
                    <w:adjustRightInd w:val="0"/>
                    <w:spacing w:before="120" w:after="120"/>
                    <w:rPr>
                      <w:rFonts w:ascii="Arial" w:hAnsi="Arial" w:cs="Arial"/>
                      <w:sz w:val="22"/>
                      <w:szCs w:val="22"/>
                    </w:rPr>
                  </w:pPr>
                  <w:r w:rsidRPr="00D50382">
                    <w:rPr>
                      <w:rFonts w:ascii="Arial" w:hAnsi="Arial" w:cs="Arial"/>
                      <w:sz w:val="22"/>
                      <w:szCs w:val="22"/>
                    </w:rPr>
                    <w:t>use a range of digital applications to access, organise, store, and present information</w:t>
                  </w:r>
                </w:p>
              </w:tc>
            </w:tr>
          </w:tbl>
          <w:p w14:paraId="60311322" w14:textId="77777777" w:rsidR="00300169" w:rsidRPr="004C404B" w:rsidRDefault="00300169" w:rsidP="00B4775E">
            <w:pPr>
              <w:pStyle w:val="Guidingtextbulleted"/>
              <w:numPr>
                <w:ilvl w:val="0"/>
                <w:numId w:val="0"/>
              </w:numPr>
            </w:pPr>
          </w:p>
        </w:tc>
      </w:tr>
      <w:bookmarkEnd w:id="70"/>
      <w:tr w:rsidR="00300169" w:rsidRPr="001214B1" w14:paraId="07E9695C" w14:textId="77777777" w:rsidTr="0050126E">
        <w:tc>
          <w:tcPr>
            <w:tcW w:w="2013" w:type="dxa"/>
            <w:shd w:val="clear" w:color="auto" w:fill="auto"/>
          </w:tcPr>
          <w:p w14:paraId="0DF0A67A" w14:textId="77777777" w:rsidR="00300169" w:rsidRPr="00BB2FB5" w:rsidRDefault="00300169" w:rsidP="00797311">
            <w:pPr>
              <w:pStyle w:val="SectionCsubsection"/>
            </w:pPr>
            <w:r w:rsidRPr="00367922">
              <w:t>UNIT</w:t>
            </w:r>
            <w:r>
              <w:t xml:space="preserve"> </w:t>
            </w:r>
            <w:r w:rsidRPr="00367922">
              <w:t>MAPPING</w:t>
            </w:r>
            <w:r>
              <w:t xml:space="preserve"> </w:t>
            </w:r>
            <w:r w:rsidRPr="00367922">
              <w:t>INFORMATION</w:t>
            </w:r>
          </w:p>
        </w:tc>
        <w:tc>
          <w:tcPr>
            <w:tcW w:w="7513" w:type="dxa"/>
            <w:shd w:val="clear" w:color="auto" w:fill="auto"/>
          </w:tcPr>
          <w:p w14:paraId="642F5C00" w14:textId="77777777" w:rsidR="00300169" w:rsidRPr="00C11F02" w:rsidRDefault="00300169" w:rsidP="00242716">
            <w:pPr>
              <w:pStyle w:val="Guidingtext"/>
              <w:rPr>
                <w:i/>
                <w:iCs/>
              </w:rPr>
            </w:pPr>
            <w:r w:rsidRPr="00C11F02">
              <w:t>New unit, no equivalent unit</w:t>
            </w:r>
          </w:p>
        </w:tc>
      </w:tr>
    </w:tbl>
    <w:p w14:paraId="207B9D7B" w14:textId="77777777" w:rsidR="00300169" w:rsidRDefault="00300169" w:rsidP="0050126E"/>
    <w:p w14:paraId="41552DDB" w14:textId="77777777" w:rsidR="00300169" w:rsidRDefault="00300169">
      <w:pPr>
        <w:spacing w:before="240" w:line="264" w:lineRule="auto"/>
        <w:rPr>
          <w:rFonts w:ascii="Arial" w:hAnsi="Arial" w:cs="Arial"/>
          <w:b/>
          <w:color w:val="44546A" w:themeColor="text2"/>
          <w:sz w:val="32"/>
          <w:szCs w:val="28"/>
        </w:rPr>
      </w:pPr>
      <w:bookmarkStart w:id="71" w:name="_Hlk81210389"/>
      <w:r>
        <w:rPr>
          <w:rFonts w:ascii="Arial" w:hAnsi="Arial" w:cs="Arial"/>
          <w:b/>
          <w:color w:val="44546A" w:themeColor="text2"/>
          <w:sz w:val="32"/>
          <w:szCs w:val="28"/>
        </w:rPr>
        <w:br w:type="page"/>
      </w:r>
    </w:p>
    <w:p w14:paraId="7BCD10E8" w14:textId="20628AD4" w:rsidR="00300169" w:rsidRPr="00C932C1" w:rsidRDefault="00300169" w:rsidP="0050126E">
      <w:pPr>
        <w:spacing w:after="160"/>
        <w:ind w:left="284"/>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300169" w:rsidRPr="00371AA5" w14:paraId="406CD87C" w14:textId="77777777" w:rsidTr="0050126E">
        <w:tc>
          <w:tcPr>
            <w:tcW w:w="2127" w:type="dxa"/>
            <w:shd w:val="clear" w:color="auto" w:fill="auto"/>
          </w:tcPr>
          <w:p w14:paraId="050E9922" w14:textId="77777777" w:rsidR="00300169" w:rsidRPr="00DA2EE5" w:rsidRDefault="00300169" w:rsidP="0050126E">
            <w:pPr>
              <w:spacing w:before="120"/>
              <w:rPr>
                <w:rFonts w:ascii="Arial" w:hAnsi="Arial" w:cs="Arial"/>
                <w:b/>
                <w:sz w:val="22"/>
                <w:szCs w:val="22"/>
              </w:rPr>
            </w:pPr>
            <w:r w:rsidRPr="00DA2EE5">
              <w:rPr>
                <w:rFonts w:ascii="Arial" w:hAnsi="Arial" w:cs="Arial"/>
                <w:b/>
                <w:sz w:val="22"/>
                <w:szCs w:val="22"/>
              </w:rPr>
              <w:t>TITLE</w:t>
            </w:r>
          </w:p>
          <w:p w14:paraId="1C1562C7" w14:textId="77777777" w:rsidR="00300169" w:rsidRPr="00DA2EE5" w:rsidRDefault="00300169" w:rsidP="0050126E">
            <w:pPr>
              <w:spacing w:after="120"/>
              <w:rPr>
                <w:rFonts w:ascii="Arial" w:hAnsi="Arial" w:cs="Arial"/>
                <w:i/>
                <w:sz w:val="22"/>
                <w:szCs w:val="22"/>
              </w:rPr>
            </w:pPr>
          </w:p>
        </w:tc>
        <w:tc>
          <w:tcPr>
            <w:tcW w:w="7371" w:type="dxa"/>
            <w:shd w:val="clear" w:color="auto" w:fill="auto"/>
          </w:tcPr>
          <w:p w14:paraId="7B7B3352" w14:textId="5EC0C2ED" w:rsidR="00300169" w:rsidRPr="00DA2EE5" w:rsidRDefault="00300169" w:rsidP="0050126E">
            <w:pPr>
              <w:spacing w:before="120" w:after="120"/>
              <w:rPr>
                <w:rFonts w:ascii="Arial" w:hAnsi="Arial" w:cs="Arial"/>
                <w:sz w:val="22"/>
                <w:szCs w:val="22"/>
              </w:rPr>
            </w:pPr>
            <w:r w:rsidRPr="00242F2F">
              <w:rPr>
                <w:rFonts w:ascii="Arial" w:hAnsi="Arial" w:cs="Arial"/>
                <w:sz w:val="22"/>
                <w:szCs w:val="19"/>
                <w:lang w:val="en-AU" w:eastAsia="en-US"/>
              </w:rPr>
              <w:t xml:space="preserve">Assessment Requirements for </w:t>
            </w:r>
            <w:r w:rsidR="00193398" w:rsidRPr="001C63EE">
              <w:rPr>
                <w:rFonts w:ascii="Arial" w:hAnsi="Arial" w:cs="Arial"/>
                <w:sz w:val="22"/>
                <w:szCs w:val="19"/>
                <w:lang w:val="en-AU" w:eastAsia="en-US"/>
              </w:rPr>
              <w:t>VU23154</w:t>
            </w:r>
            <w:r w:rsidRPr="00242F2F">
              <w:rPr>
                <w:rFonts w:ascii="Arial" w:hAnsi="Arial" w:cs="Arial"/>
                <w:sz w:val="22"/>
                <w:szCs w:val="19"/>
                <w:lang w:val="en-AU" w:eastAsia="en-US"/>
              </w:rPr>
              <w:t xml:space="preserve"> </w:t>
            </w:r>
            <w:r w:rsidR="00571692">
              <w:rPr>
                <w:rFonts w:ascii="Arial" w:hAnsi="Arial" w:cs="Arial"/>
                <w:sz w:val="22"/>
                <w:szCs w:val="19"/>
                <w:lang w:val="en-AU" w:eastAsia="en-US"/>
              </w:rPr>
              <w:t>Investigate</w:t>
            </w:r>
            <w:r w:rsidRPr="00E665BE">
              <w:rPr>
                <w:rFonts w:ascii="Arial" w:hAnsi="Arial" w:cs="Arial"/>
                <w:sz w:val="22"/>
                <w:szCs w:val="19"/>
                <w:lang w:val="en-AU" w:eastAsia="en-US"/>
              </w:rPr>
              <w:t xml:space="preserve"> </w:t>
            </w:r>
            <w:r>
              <w:rPr>
                <w:rFonts w:ascii="Arial" w:hAnsi="Arial" w:cs="Arial"/>
                <w:sz w:val="22"/>
                <w:szCs w:val="19"/>
                <w:lang w:val="en-AU" w:eastAsia="en-US"/>
              </w:rPr>
              <w:t>technician work</w:t>
            </w:r>
            <w:r w:rsidRPr="00E665BE">
              <w:rPr>
                <w:rFonts w:ascii="Arial" w:hAnsi="Arial" w:cs="Arial"/>
                <w:sz w:val="22"/>
                <w:szCs w:val="19"/>
                <w:lang w:val="en-AU" w:eastAsia="en-US"/>
              </w:rPr>
              <w:t xml:space="preserve"> of the future</w:t>
            </w:r>
          </w:p>
        </w:tc>
      </w:tr>
      <w:tr w:rsidR="00300169" w:rsidRPr="00371AA5" w14:paraId="56D375BA" w14:textId="77777777" w:rsidTr="0050126E">
        <w:tc>
          <w:tcPr>
            <w:tcW w:w="2127" w:type="dxa"/>
            <w:shd w:val="clear" w:color="auto" w:fill="auto"/>
          </w:tcPr>
          <w:p w14:paraId="2AB9E517" w14:textId="77777777" w:rsidR="00300169" w:rsidRPr="00DA2EE5" w:rsidRDefault="00300169" w:rsidP="0050126E">
            <w:pPr>
              <w:spacing w:before="120"/>
              <w:rPr>
                <w:rFonts w:ascii="Arial" w:hAnsi="Arial" w:cs="Arial"/>
                <w:b/>
                <w:sz w:val="22"/>
                <w:szCs w:val="22"/>
              </w:rPr>
            </w:pPr>
            <w:r w:rsidRPr="00DA2EE5">
              <w:rPr>
                <w:rFonts w:ascii="Arial" w:hAnsi="Arial" w:cs="Arial"/>
                <w:b/>
                <w:sz w:val="22"/>
                <w:szCs w:val="22"/>
              </w:rPr>
              <w:t>PERFORMANCE EVIDENCE</w:t>
            </w:r>
          </w:p>
          <w:p w14:paraId="3896673E" w14:textId="77777777" w:rsidR="00300169" w:rsidRPr="00DA2EE5" w:rsidRDefault="00300169" w:rsidP="0050126E">
            <w:pPr>
              <w:spacing w:after="120"/>
              <w:rPr>
                <w:rFonts w:ascii="Arial" w:hAnsi="Arial" w:cs="Arial"/>
                <w:b/>
                <w:sz w:val="22"/>
                <w:szCs w:val="22"/>
              </w:rPr>
            </w:pPr>
          </w:p>
        </w:tc>
        <w:tc>
          <w:tcPr>
            <w:tcW w:w="7371" w:type="dxa"/>
            <w:shd w:val="clear" w:color="auto" w:fill="auto"/>
          </w:tcPr>
          <w:p w14:paraId="7D037EBA" w14:textId="77777777" w:rsidR="00300169" w:rsidRDefault="00300169" w:rsidP="0050126E">
            <w:pPr>
              <w:shd w:val="clear" w:color="auto" w:fill="FFFFFF"/>
              <w:rPr>
                <w:rFonts w:ascii="Arial" w:hAnsi="Arial" w:cs="Arial"/>
                <w:sz w:val="22"/>
                <w:szCs w:val="19"/>
                <w:lang w:val="en-AU" w:eastAsia="en-US"/>
              </w:rPr>
            </w:pPr>
            <w:r w:rsidRPr="00ED06E2">
              <w:rPr>
                <w:rFonts w:ascii="Arial" w:hAnsi="Arial" w:cs="Arial"/>
                <w:sz w:val="22"/>
                <w:szCs w:val="19"/>
                <w:lang w:val="en-AU" w:eastAsia="en-US"/>
              </w:rPr>
              <w:t>The learner must demonstrate the ability to complete the tasks outlined in the elements, performance criteria and foundation skills of this unit, including evidence of the ability to:</w:t>
            </w:r>
          </w:p>
          <w:p w14:paraId="0A21912C" w14:textId="788A61E7" w:rsidR="00300169" w:rsidRPr="00532606" w:rsidRDefault="00571692"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D</w:t>
            </w:r>
            <w:r w:rsidR="00225940">
              <w:rPr>
                <w:rFonts w:ascii="Arial" w:hAnsi="Arial" w:cs="Arial"/>
                <w:szCs w:val="19"/>
                <w:lang w:eastAsia="en-US"/>
              </w:rPr>
              <w:t>escribe</w:t>
            </w:r>
            <w:r w:rsidR="00300169" w:rsidRPr="00532606">
              <w:rPr>
                <w:rFonts w:ascii="Arial" w:hAnsi="Arial" w:cs="Arial"/>
                <w:szCs w:val="19"/>
                <w:lang w:eastAsia="en-US"/>
              </w:rPr>
              <w:t xml:space="preserve"> two emerging information</w:t>
            </w:r>
            <w:r w:rsidR="00300169">
              <w:rPr>
                <w:rFonts w:ascii="Arial" w:hAnsi="Arial" w:cs="Arial"/>
                <w:szCs w:val="19"/>
                <w:lang w:eastAsia="en-US"/>
              </w:rPr>
              <w:t xml:space="preserve"> technology</w:t>
            </w:r>
            <w:r w:rsidR="00300169" w:rsidRPr="00532606">
              <w:rPr>
                <w:rFonts w:ascii="Arial" w:hAnsi="Arial" w:cs="Arial"/>
                <w:szCs w:val="19"/>
                <w:lang w:eastAsia="en-US"/>
              </w:rPr>
              <w:t xml:space="preserve"> and telecommunications technologies and their impact on:</w:t>
            </w:r>
          </w:p>
          <w:p w14:paraId="44CAF22B" w14:textId="77777777" w:rsidR="00300169" w:rsidRPr="001F625D" w:rsidRDefault="00300169" w:rsidP="000A5498">
            <w:pPr>
              <w:pStyle w:val="ListBullet"/>
              <w:rPr>
                <w:lang w:eastAsia="en-US"/>
              </w:rPr>
            </w:pPr>
            <w:r>
              <w:rPr>
                <w:lang w:eastAsia="en-US"/>
              </w:rPr>
              <w:t>the technician workforce over the next five to ten years</w:t>
            </w:r>
          </w:p>
          <w:p w14:paraId="38B92367" w14:textId="77777777" w:rsidR="00300169" w:rsidRPr="001F625D" w:rsidRDefault="00300169" w:rsidP="000A5498">
            <w:pPr>
              <w:pStyle w:val="ListBullet"/>
              <w:rPr>
                <w:lang w:eastAsia="en-US"/>
              </w:rPr>
            </w:pPr>
            <w:r>
              <w:rPr>
                <w:lang w:eastAsia="en-US"/>
              </w:rPr>
              <w:t xml:space="preserve">technician job roles, including the disruption to current </w:t>
            </w:r>
            <w:r w:rsidRPr="001F625D">
              <w:rPr>
                <w:lang w:eastAsia="en-US"/>
              </w:rPr>
              <w:t xml:space="preserve">job </w:t>
            </w:r>
            <w:r>
              <w:rPr>
                <w:lang w:eastAsia="en-US"/>
              </w:rPr>
              <w:t>roles, emergence of skills shortages and creation of new job role opportunities</w:t>
            </w:r>
            <w:r w:rsidRPr="001F625D">
              <w:rPr>
                <w:lang w:eastAsia="en-US"/>
              </w:rPr>
              <w:t xml:space="preserve"> </w:t>
            </w:r>
          </w:p>
          <w:p w14:paraId="7C77F4DE" w14:textId="01EBD433" w:rsidR="00300169" w:rsidRPr="006B775C" w:rsidRDefault="00300169"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6B775C">
              <w:rPr>
                <w:rFonts w:ascii="Arial" w:hAnsi="Arial" w:cs="Arial"/>
                <w:szCs w:val="19"/>
                <w:lang w:eastAsia="en-US"/>
              </w:rPr>
              <w:t xml:space="preserve">Outline the skills for </w:t>
            </w:r>
            <w:r w:rsidR="00021155">
              <w:rPr>
                <w:rFonts w:ascii="Arial" w:hAnsi="Arial" w:cs="Arial"/>
                <w:szCs w:val="19"/>
                <w:lang w:eastAsia="en-US"/>
              </w:rPr>
              <w:t xml:space="preserve">a selected </w:t>
            </w:r>
            <w:r w:rsidR="00021155" w:rsidRPr="006B775C">
              <w:rPr>
                <w:rFonts w:ascii="Arial" w:hAnsi="Arial" w:cs="Arial"/>
                <w:szCs w:val="19"/>
                <w:lang w:eastAsia="en-US"/>
              </w:rPr>
              <w:t xml:space="preserve">technician job </w:t>
            </w:r>
            <w:r w:rsidRPr="006B775C">
              <w:rPr>
                <w:rFonts w:ascii="Arial" w:hAnsi="Arial" w:cs="Arial"/>
                <w:szCs w:val="19"/>
                <w:lang w:eastAsia="en-US"/>
              </w:rPr>
              <w:t>role</w:t>
            </w:r>
            <w:r w:rsidR="00021155">
              <w:rPr>
                <w:rFonts w:ascii="Arial" w:hAnsi="Arial" w:cs="Arial"/>
                <w:szCs w:val="19"/>
                <w:lang w:eastAsia="en-US"/>
              </w:rPr>
              <w:t xml:space="preserve"> and identify the skills </w:t>
            </w:r>
            <w:r w:rsidR="00021155" w:rsidRPr="006B775C">
              <w:rPr>
                <w:rFonts w:ascii="Arial" w:hAnsi="Arial" w:cs="Arial"/>
                <w:szCs w:val="19"/>
                <w:lang w:eastAsia="en-US"/>
              </w:rPr>
              <w:t>needed currently</w:t>
            </w:r>
            <w:r w:rsidRPr="006B775C">
              <w:rPr>
                <w:rFonts w:ascii="Arial" w:hAnsi="Arial" w:cs="Arial"/>
                <w:szCs w:val="19"/>
                <w:lang w:eastAsia="en-US"/>
              </w:rPr>
              <w:t xml:space="preserve"> as well as the skills required for the future</w:t>
            </w:r>
            <w:r w:rsidR="00021155">
              <w:rPr>
                <w:rFonts w:ascii="Arial" w:hAnsi="Arial" w:cs="Arial"/>
                <w:szCs w:val="19"/>
                <w:lang w:eastAsia="en-US"/>
              </w:rPr>
              <w:t>. Include</w:t>
            </w:r>
            <w:r w:rsidRPr="006B775C">
              <w:rPr>
                <w:rFonts w:ascii="Arial" w:hAnsi="Arial" w:cs="Arial"/>
                <w:szCs w:val="19"/>
                <w:lang w:eastAsia="en-US"/>
              </w:rPr>
              <w:t>:</w:t>
            </w:r>
          </w:p>
          <w:p w14:paraId="20F9F60A" w14:textId="77777777" w:rsidR="00300169" w:rsidRPr="00BF1D16" w:rsidRDefault="00300169" w:rsidP="000A5498">
            <w:pPr>
              <w:pStyle w:val="ListBullet"/>
              <w:rPr>
                <w:lang w:eastAsia="en-US"/>
              </w:rPr>
            </w:pPr>
            <w:r w:rsidRPr="00BF1D16">
              <w:rPr>
                <w:lang w:eastAsia="en-US"/>
              </w:rPr>
              <w:t>tasks undertaken in the role</w:t>
            </w:r>
          </w:p>
          <w:p w14:paraId="3060AE2F" w14:textId="77777777" w:rsidR="00300169" w:rsidRPr="00BF1D16" w:rsidRDefault="00300169" w:rsidP="000A5498">
            <w:pPr>
              <w:pStyle w:val="ListBullet"/>
              <w:rPr>
                <w:lang w:eastAsia="en-US"/>
              </w:rPr>
            </w:pPr>
            <w:r w:rsidRPr="00BF1D16">
              <w:rPr>
                <w:lang w:eastAsia="en-US"/>
              </w:rPr>
              <w:t>specialist emerging technical skills required for the role</w:t>
            </w:r>
          </w:p>
          <w:p w14:paraId="0806FEAB" w14:textId="77777777" w:rsidR="00300169" w:rsidRPr="00BF1D16" w:rsidRDefault="00300169" w:rsidP="000A5498">
            <w:pPr>
              <w:pStyle w:val="ListBullet"/>
              <w:rPr>
                <w:lang w:eastAsia="en-US"/>
              </w:rPr>
            </w:pPr>
            <w:r w:rsidRPr="00BF1D16">
              <w:rPr>
                <w:lang w:eastAsia="en-US"/>
              </w:rPr>
              <w:t xml:space="preserve">transferable emerging technology skills required for the role </w:t>
            </w:r>
          </w:p>
          <w:p w14:paraId="232B7FD3" w14:textId="73291A7E" w:rsidR="00300169" w:rsidRPr="00CF2D70" w:rsidRDefault="00300169" w:rsidP="00571692">
            <w:pPr>
              <w:pStyle w:val="ListBullet"/>
              <w:rPr>
                <w:lang w:eastAsia="en-US"/>
              </w:rPr>
            </w:pPr>
            <w:r w:rsidRPr="00BF1D16">
              <w:rPr>
                <w:lang w:eastAsia="en-US"/>
              </w:rPr>
              <w:t>methods for keeping skills and knowledge current and acquiring new skills to support emerging technologies</w:t>
            </w:r>
          </w:p>
        </w:tc>
      </w:tr>
      <w:tr w:rsidR="00300169" w:rsidRPr="00371AA5" w14:paraId="52D17AC7" w14:textId="77777777" w:rsidTr="0050126E">
        <w:tc>
          <w:tcPr>
            <w:tcW w:w="2127" w:type="dxa"/>
            <w:shd w:val="clear" w:color="auto" w:fill="auto"/>
          </w:tcPr>
          <w:p w14:paraId="095843A1" w14:textId="77777777" w:rsidR="00300169" w:rsidRPr="00DA2EE5" w:rsidRDefault="00300169" w:rsidP="0050126E">
            <w:pPr>
              <w:spacing w:before="120"/>
              <w:rPr>
                <w:rFonts w:ascii="Arial" w:hAnsi="Arial" w:cs="Arial"/>
                <w:b/>
                <w:sz w:val="22"/>
                <w:szCs w:val="22"/>
              </w:rPr>
            </w:pPr>
            <w:r w:rsidRPr="00DA2EE5">
              <w:rPr>
                <w:rFonts w:ascii="Arial" w:hAnsi="Arial" w:cs="Arial"/>
                <w:b/>
                <w:sz w:val="22"/>
                <w:szCs w:val="22"/>
              </w:rPr>
              <w:t>KNOWLEDGE EVIDENCE</w:t>
            </w:r>
          </w:p>
          <w:p w14:paraId="1A272FE9" w14:textId="77777777" w:rsidR="00300169" w:rsidRPr="00DA2EE5" w:rsidRDefault="00300169" w:rsidP="0050126E">
            <w:pPr>
              <w:spacing w:after="120"/>
              <w:rPr>
                <w:rFonts w:ascii="Arial" w:hAnsi="Arial" w:cs="Arial"/>
                <w:b/>
                <w:sz w:val="22"/>
                <w:szCs w:val="22"/>
              </w:rPr>
            </w:pPr>
          </w:p>
        </w:tc>
        <w:tc>
          <w:tcPr>
            <w:tcW w:w="7371" w:type="dxa"/>
            <w:shd w:val="clear" w:color="auto" w:fill="auto"/>
          </w:tcPr>
          <w:p w14:paraId="487EFD03" w14:textId="77777777" w:rsidR="0069686E" w:rsidRDefault="00300169" w:rsidP="00242716">
            <w:pPr>
              <w:pStyle w:val="Guidingtext"/>
            </w:pPr>
            <w:bookmarkStart w:id="72" w:name="_Hlk81226205"/>
            <w:r w:rsidRPr="00E7522C">
              <w:t xml:space="preserve">The learner must be able to demonstrate knowledge </w:t>
            </w:r>
            <w:r>
              <w:t xml:space="preserve">acquired </w:t>
            </w:r>
            <w:r w:rsidRPr="00E7522C">
              <w:t>to e</w:t>
            </w:r>
            <w:r w:rsidRPr="006A258B">
              <w:t>ffectively</w:t>
            </w:r>
            <w:r>
              <w:t xml:space="preserve"> do </w:t>
            </w:r>
            <w:r w:rsidRPr="006A258B">
              <w:t>the task</w:t>
            </w:r>
            <w:r>
              <w:t>s</w:t>
            </w:r>
            <w:r w:rsidRPr="006A258B">
              <w:t xml:space="preserve"> outlined in elements</w:t>
            </w:r>
            <w:r>
              <w:t>,</w:t>
            </w:r>
            <w:r w:rsidRPr="006A258B">
              <w:t xml:space="preserve"> performance criteria </w:t>
            </w:r>
            <w:r>
              <w:t xml:space="preserve">and foundation skills </w:t>
            </w:r>
            <w:r w:rsidRPr="006A258B">
              <w:t>of this unit</w:t>
            </w:r>
            <w:r>
              <w:t xml:space="preserve">. </w:t>
            </w:r>
            <w:r w:rsidRPr="006A258B">
              <w:t>This includes knowledge of</w:t>
            </w:r>
            <w:r w:rsidR="0069686E">
              <w:t>:</w:t>
            </w:r>
          </w:p>
          <w:p w14:paraId="6C65CEDD" w14:textId="24CA1141" w:rsidR="00300169" w:rsidRPr="0069686E" w:rsidRDefault="00B602C5" w:rsidP="0069686E">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Skills required for t</w:t>
            </w:r>
            <w:r w:rsidR="00300169" w:rsidRPr="0069686E">
              <w:rPr>
                <w:rFonts w:ascii="Arial" w:hAnsi="Arial" w:cs="Arial"/>
                <w:szCs w:val="19"/>
                <w:lang w:eastAsia="en-US"/>
              </w:rPr>
              <w:t xml:space="preserve">echnician job roles </w:t>
            </w:r>
            <w:r w:rsidR="0069686E" w:rsidRPr="0069686E">
              <w:rPr>
                <w:rFonts w:ascii="Arial" w:hAnsi="Arial" w:cs="Arial"/>
                <w:szCs w:val="19"/>
                <w:lang w:eastAsia="en-US"/>
              </w:rPr>
              <w:t xml:space="preserve">in information and telecommunications technologies </w:t>
            </w:r>
            <w:r w:rsidR="00300169" w:rsidRPr="0069686E">
              <w:rPr>
                <w:rFonts w:ascii="Arial" w:hAnsi="Arial" w:cs="Arial"/>
                <w:szCs w:val="19"/>
                <w:lang w:eastAsia="en-US"/>
              </w:rPr>
              <w:t>associated with:</w:t>
            </w:r>
          </w:p>
          <w:p w14:paraId="5F3A0674" w14:textId="77777777" w:rsidR="0069686E" w:rsidRDefault="0069686E" w:rsidP="0069686E">
            <w:pPr>
              <w:pStyle w:val="ListBullet"/>
              <w:numPr>
                <w:ilvl w:val="1"/>
                <w:numId w:val="22"/>
              </w:numPr>
              <w:rPr>
                <w:lang w:eastAsia="en-US"/>
              </w:rPr>
            </w:pPr>
            <w:r>
              <w:rPr>
                <w:lang w:eastAsia="en-US"/>
              </w:rPr>
              <w:t>Data storage and analysis</w:t>
            </w:r>
          </w:p>
          <w:p w14:paraId="5016876D" w14:textId="77777777" w:rsidR="0069686E" w:rsidRPr="005729B5" w:rsidRDefault="0069686E" w:rsidP="0069686E">
            <w:pPr>
              <w:pStyle w:val="ListBullet"/>
              <w:numPr>
                <w:ilvl w:val="1"/>
                <w:numId w:val="22"/>
              </w:numPr>
              <w:rPr>
                <w:lang w:eastAsia="en-US"/>
              </w:rPr>
            </w:pPr>
            <w:r>
              <w:rPr>
                <w:lang w:eastAsia="en-US"/>
              </w:rPr>
              <w:t xml:space="preserve">Cyber security and network infrastructure </w:t>
            </w:r>
          </w:p>
          <w:p w14:paraId="0B564109" w14:textId="77777777" w:rsidR="0069686E" w:rsidRPr="00E7522C" w:rsidRDefault="0069686E" w:rsidP="0069686E">
            <w:pPr>
              <w:pStyle w:val="ListBullet"/>
              <w:numPr>
                <w:ilvl w:val="1"/>
                <w:numId w:val="22"/>
              </w:numPr>
              <w:rPr>
                <w:lang w:eastAsia="en-US"/>
              </w:rPr>
            </w:pPr>
            <w:r>
              <w:rPr>
                <w:lang w:eastAsia="en-US"/>
              </w:rPr>
              <w:t>Programming, DevOps, Cloud</w:t>
            </w:r>
          </w:p>
          <w:p w14:paraId="0709A0FC" w14:textId="77777777" w:rsidR="0069686E" w:rsidRPr="00E7522C" w:rsidRDefault="0069686E" w:rsidP="0069686E">
            <w:pPr>
              <w:pStyle w:val="ListBullet"/>
              <w:numPr>
                <w:ilvl w:val="1"/>
                <w:numId w:val="22"/>
              </w:numPr>
              <w:rPr>
                <w:lang w:eastAsia="en-US"/>
              </w:rPr>
            </w:pPr>
            <w:r>
              <w:rPr>
                <w:lang w:eastAsia="en-US"/>
              </w:rPr>
              <w:t>Web development</w:t>
            </w:r>
          </w:p>
          <w:p w14:paraId="17718531" w14:textId="77777777" w:rsidR="0069686E" w:rsidRPr="00E7522C" w:rsidRDefault="0069686E" w:rsidP="0069686E">
            <w:pPr>
              <w:pStyle w:val="ListBullet"/>
              <w:numPr>
                <w:ilvl w:val="1"/>
                <w:numId w:val="22"/>
              </w:numPr>
              <w:rPr>
                <w:lang w:eastAsia="en-US"/>
              </w:rPr>
            </w:pPr>
            <w:r>
              <w:rPr>
                <w:lang w:eastAsia="en-US"/>
              </w:rPr>
              <w:t>Web and game development</w:t>
            </w:r>
          </w:p>
          <w:p w14:paraId="790F71A1" w14:textId="77777777" w:rsidR="0069686E" w:rsidRDefault="0069686E" w:rsidP="0069686E">
            <w:pPr>
              <w:pStyle w:val="ListBullet"/>
              <w:numPr>
                <w:ilvl w:val="1"/>
                <w:numId w:val="22"/>
              </w:numPr>
              <w:rPr>
                <w:lang w:eastAsia="en-US"/>
              </w:rPr>
            </w:pPr>
            <w:r>
              <w:rPr>
                <w:lang w:eastAsia="en-US"/>
              </w:rPr>
              <w:t>Wireless communication and telecommunication systems</w:t>
            </w:r>
          </w:p>
          <w:p w14:paraId="60871C9B" w14:textId="77777777" w:rsidR="0069686E" w:rsidRDefault="0069686E" w:rsidP="0069686E">
            <w:pPr>
              <w:pStyle w:val="ListBullet"/>
              <w:numPr>
                <w:ilvl w:val="1"/>
                <w:numId w:val="22"/>
              </w:numPr>
              <w:rPr>
                <w:lang w:eastAsia="en-US"/>
              </w:rPr>
            </w:pPr>
            <w:r>
              <w:rPr>
                <w:lang w:eastAsia="en-US"/>
              </w:rPr>
              <w:t>Sustainable energy systems</w:t>
            </w:r>
          </w:p>
          <w:p w14:paraId="3A614E89" w14:textId="77777777" w:rsidR="0069686E" w:rsidRPr="00E7522C" w:rsidRDefault="0069686E" w:rsidP="0069686E">
            <w:pPr>
              <w:pStyle w:val="ListBullet"/>
              <w:numPr>
                <w:ilvl w:val="1"/>
                <w:numId w:val="22"/>
              </w:numPr>
              <w:rPr>
                <w:lang w:eastAsia="en-US"/>
              </w:rPr>
            </w:pPr>
            <w:r>
              <w:rPr>
                <w:lang w:eastAsia="en-US"/>
              </w:rPr>
              <w:t>Computer system networks</w:t>
            </w:r>
          </w:p>
          <w:p w14:paraId="420EAAA5" w14:textId="77777777" w:rsidR="0069686E" w:rsidRDefault="0069686E" w:rsidP="0069686E">
            <w:pPr>
              <w:pStyle w:val="ListBullet"/>
              <w:numPr>
                <w:ilvl w:val="1"/>
                <w:numId w:val="22"/>
              </w:numPr>
              <w:rPr>
                <w:lang w:eastAsia="en-US"/>
              </w:rPr>
            </w:pPr>
            <w:r>
              <w:rPr>
                <w:lang w:eastAsia="en-US"/>
              </w:rPr>
              <w:t>Cyber security</w:t>
            </w:r>
          </w:p>
          <w:p w14:paraId="47B563B8" w14:textId="77777777" w:rsidR="0069686E" w:rsidRPr="00E7522C" w:rsidRDefault="0069686E" w:rsidP="0069686E">
            <w:pPr>
              <w:pStyle w:val="ListBullet"/>
              <w:numPr>
                <w:ilvl w:val="1"/>
                <w:numId w:val="22"/>
              </w:numPr>
              <w:rPr>
                <w:lang w:eastAsia="en-US"/>
              </w:rPr>
            </w:pPr>
            <w:r>
              <w:rPr>
                <w:lang w:eastAsia="en-US"/>
              </w:rPr>
              <w:t>Blockchain</w:t>
            </w:r>
          </w:p>
          <w:p w14:paraId="1AAA6E89" w14:textId="7B7033E3" w:rsidR="00300169" w:rsidRPr="00167D2C" w:rsidRDefault="00B602C5" w:rsidP="0069686E">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Basic features of a</w:t>
            </w:r>
            <w:r w:rsidR="00300169" w:rsidRPr="00167D2C">
              <w:rPr>
                <w:rFonts w:ascii="Arial" w:hAnsi="Arial" w:cs="Arial"/>
                <w:szCs w:val="19"/>
                <w:lang w:eastAsia="en-US"/>
              </w:rPr>
              <w:t xml:space="preserve"> range of </w:t>
            </w:r>
            <w:r w:rsidR="00945D0F">
              <w:rPr>
                <w:rFonts w:ascii="Arial" w:hAnsi="Arial" w:cs="Arial"/>
                <w:szCs w:val="19"/>
                <w:lang w:eastAsia="en-US"/>
              </w:rPr>
              <w:t>evolving</w:t>
            </w:r>
            <w:r w:rsidR="00300169" w:rsidRPr="00167D2C">
              <w:rPr>
                <w:rFonts w:ascii="Arial" w:hAnsi="Arial" w:cs="Arial"/>
                <w:szCs w:val="19"/>
                <w:lang w:eastAsia="en-US"/>
              </w:rPr>
              <w:t xml:space="preserve"> and developing information technology and telecommunications technologies such as:</w:t>
            </w:r>
          </w:p>
          <w:p w14:paraId="7C861C83" w14:textId="77777777" w:rsidR="0069686E" w:rsidRDefault="0069686E" w:rsidP="00B602C5">
            <w:pPr>
              <w:pStyle w:val="ListBullet"/>
              <w:numPr>
                <w:ilvl w:val="1"/>
                <w:numId w:val="22"/>
              </w:numPr>
              <w:rPr>
                <w:lang w:eastAsia="en-US"/>
              </w:rPr>
            </w:pPr>
            <w:r>
              <w:rPr>
                <w:lang w:eastAsia="en-US"/>
              </w:rPr>
              <w:t>I</w:t>
            </w:r>
            <w:r w:rsidRPr="00E7522C">
              <w:rPr>
                <w:lang w:eastAsia="en-US"/>
              </w:rPr>
              <w:t xml:space="preserve">nternet of things </w:t>
            </w:r>
            <w:r>
              <w:rPr>
                <w:lang w:eastAsia="en-US"/>
              </w:rPr>
              <w:t xml:space="preserve">(IoT) </w:t>
            </w:r>
          </w:p>
          <w:p w14:paraId="3A8C4893" w14:textId="77777777" w:rsidR="00300169" w:rsidRDefault="00300169" w:rsidP="00B602C5">
            <w:pPr>
              <w:pStyle w:val="ListBullet"/>
              <w:numPr>
                <w:ilvl w:val="1"/>
                <w:numId w:val="22"/>
              </w:numPr>
              <w:rPr>
                <w:lang w:eastAsia="en-US"/>
              </w:rPr>
            </w:pPr>
            <w:r>
              <w:rPr>
                <w:lang w:eastAsia="en-US"/>
              </w:rPr>
              <w:t>IT automation and robotics</w:t>
            </w:r>
          </w:p>
          <w:p w14:paraId="39F8EBA6" w14:textId="77777777" w:rsidR="0069686E" w:rsidRDefault="0069686E" w:rsidP="00B602C5">
            <w:pPr>
              <w:pStyle w:val="ListBullet"/>
              <w:numPr>
                <w:ilvl w:val="1"/>
                <w:numId w:val="22"/>
              </w:numPr>
              <w:rPr>
                <w:lang w:eastAsia="en-US"/>
              </w:rPr>
            </w:pPr>
            <w:r>
              <w:rPr>
                <w:lang w:eastAsia="en-US"/>
              </w:rPr>
              <w:t xml:space="preserve">Telehealth </w:t>
            </w:r>
          </w:p>
          <w:p w14:paraId="32C91070" w14:textId="7A420A77" w:rsidR="00300169" w:rsidRDefault="00300169" w:rsidP="00B602C5">
            <w:pPr>
              <w:pStyle w:val="ListBullet"/>
              <w:numPr>
                <w:ilvl w:val="1"/>
                <w:numId w:val="22"/>
              </w:numPr>
              <w:rPr>
                <w:lang w:eastAsia="en-US"/>
              </w:rPr>
            </w:pPr>
            <w:r>
              <w:rPr>
                <w:lang w:eastAsia="en-US"/>
              </w:rPr>
              <w:lastRenderedPageBreak/>
              <w:t>Virtual reality</w:t>
            </w:r>
            <w:r w:rsidR="0069686E">
              <w:rPr>
                <w:lang w:eastAsia="en-US"/>
              </w:rPr>
              <w:t xml:space="preserve"> (VR), a</w:t>
            </w:r>
            <w:r>
              <w:rPr>
                <w:lang w:eastAsia="en-US"/>
              </w:rPr>
              <w:t xml:space="preserve">ugmented reality </w:t>
            </w:r>
            <w:r w:rsidR="0069686E">
              <w:rPr>
                <w:lang w:eastAsia="en-US"/>
              </w:rPr>
              <w:t>(AR), m</w:t>
            </w:r>
            <w:r>
              <w:rPr>
                <w:lang w:eastAsia="en-US"/>
              </w:rPr>
              <w:t>ixed reality (MR)</w:t>
            </w:r>
            <w:r w:rsidR="0069686E">
              <w:rPr>
                <w:lang w:eastAsia="en-US"/>
              </w:rPr>
              <w:t xml:space="preserve"> and artificial intelligence (AI)</w:t>
            </w:r>
          </w:p>
          <w:p w14:paraId="17294A0F" w14:textId="77777777" w:rsidR="00300169" w:rsidRPr="00446A8E" w:rsidRDefault="00300169" w:rsidP="00B602C5">
            <w:pPr>
              <w:pStyle w:val="ListBullet"/>
              <w:numPr>
                <w:ilvl w:val="1"/>
                <w:numId w:val="22"/>
              </w:numPr>
              <w:rPr>
                <w:lang w:eastAsia="en-US"/>
              </w:rPr>
            </w:pPr>
            <w:r>
              <w:rPr>
                <w:lang w:eastAsia="en-US"/>
              </w:rPr>
              <w:t>D</w:t>
            </w:r>
            <w:r w:rsidRPr="00446A8E">
              <w:rPr>
                <w:lang w:eastAsia="en-US"/>
              </w:rPr>
              <w:t>rones</w:t>
            </w:r>
          </w:p>
          <w:p w14:paraId="260AED47" w14:textId="77777777" w:rsidR="00300169" w:rsidRPr="00E7522C" w:rsidRDefault="00300169" w:rsidP="00B602C5">
            <w:pPr>
              <w:pStyle w:val="ListBullet"/>
              <w:numPr>
                <w:ilvl w:val="1"/>
                <w:numId w:val="22"/>
              </w:numPr>
              <w:rPr>
                <w:lang w:eastAsia="en-US"/>
              </w:rPr>
            </w:pPr>
            <w:r>
              <w:rPr>
                <w:lang w:eastAsia="en-US"/>
              </w:rPr>
              <w:t>E</w:t>
            </w:r>
            <w:r w:rsidRPr="00E7522C">
              <w:rPr>
                <w:lang w:eastAsia="en-US"/>
              </w:rPr>
              <w:t>lectric vehicles (EV)</w:t>
            </w:r>
          </w:p>
          <w:p w14:paraId="0C3D8FBE" w14:textId="77777777" w:rsidR="00300169" w:rsidRDefault="00300169" w:rsidP="00B602C5">
            <w:pPr>
              <w:pStyle w:val="ListBullet"/>
              <w:numPr>
                <w:ilvl w:val="1"/>
                <w:numId w:val="22"/>
              </w:numPr>
              <w:rPr>
                <w:lang w:eastAsia="en-US"/>
              </w:rPr>
            </w:pPr>
            <w:r w:rsidRPr="00E7522C">
              <w:rPr>
                <w:lang w:eastAsia="en-US"/>
              </w:rPr>
              <w:t>3D printing</w:t>
            </w:r>
          </w:p>
          <w:p w14:paraId="55F55E21" w14:textId="77777777" w:rsidR="00300169" w:rsidRPr="00E7522C" w:rsidRDefault="00300169" w:rsidP="00B602C5">
            <w:pPr>
              <w:pStyle w:val="ListBullet"/>
              <w:numPr>
                <w:ilvl w:val="1"/>
                <w:numId w:val="22"/>
              </w:numPr>
              <w:rPr>
                <w:lang w:eastAsia="en-US"/>
              </w:rPr>
            </w:pPr>
            <w:r>
              <w:rPr>
                <w:lang w:eastAsia="en-US"/>
              </w:rPr>
              <w:t>Blockchain</w:t>
            </w:r>
          </w:p>
          <w:p w14:paraId="4128EA1C" w14:textId="7A599492" w:rsidR="00300169" w:rsidRPr="00167D2C" w:rsidRDefault="00300169" w:rsidP="0069686E">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67D2C">
              <w:rPr>
                <w:rFonts w:ascii="Arial" w:hAnsi="Arial" w:cs="Arial"/>
                <w:szCs w:val="19"/>
                <w:lang w:eastAsia="en-US"/>
              </w:rPr>
              <w:t xml:space="preserve">Valid and reliable sources of information about </w:t>
            </w:r>
            <w:r w:rsidR="00B602C5">
              <w:rPr>
                <w:rFonts w:ascii="Arial" w:hAnsi="Arial" w:cs="Arial"/>
                <w:szCs w:val="19"/>
                <w:lang w:eastAsia="en-US"/>
              </w:rPr>
              <w:t xml:space="preserve">rapidly evolving </w:t>
            </w:r>
            <w:r w:rsidRPr="00167D2C">
              <w:rPr>
                <w:rFonts w:ascii="Arial" w:hAnsi="Arial" w:cs="Arial"/>
                <w:szCs w:val="19"/>
                <w:lang w:eastAsia="en-US"/>
              </w:rPr>
              <w:t>technologies</w:t>
            </w:r>
          </w:p>
          <w:p w14:paraId="59AA1102" w14:textId="77777777" w:rsidR="00300169" w:rsidRPr="00167D2C" w:rsidRDefault="00300169" w:rsidP="0069686E">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67D2C">
              <w:rPr>
                <w:rFonts w:ascii="Arial" w:hAnsi="Arial" w:cs="Arial"/>
                <w:szCs w:val="19"/>
                <w:lang w:eastAsia="en-US"/>
              </w:rPr>
              <w:t xml:space="preserve">Effective communication techniques </w:t>
            </w:r>
          </w:p>
          <w:p w14:paraId="6C5B5596" w14:textId="77777777" w:rsidR="00300169" w:rsidRPr="00167D2C" w:rsidRDefault="00300169" w:rsidP="0069686E">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67D2C">
              <w:rPr>
                <w:rFonts w:ascii="Arial" w:hAnsi="Arial" w:cs="Arial"/>
                <w:szCs w:val="19"/>
                <w:lang w:eastAsia="en-US"/>
              </w:rPr>
              <w:t>Emerging job roles, skills and experience</w:t>
            </w:r>
          </w:p>
          <w:p w14:paraId="06EF4FDC" w14:textId="77777777" w:rsidR="00300169" w:rsidRPr="00167D2C" w:rsidRDefault="00300169" w:rsidP="0069686E">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67D2C">
              <w:rPr>
                <w:rFonts w:ascii="Arial" w:hAnsi="Arial" w:cs="Arial"/>
                <w:szCs w:val="19"/>
                <w:lang w:eastAsia="en-US"/>
              </w:rPr>
              <w:t xml:space="preserve">Impact of emerging technologies on demand for current workforce skills </w:t>
            </w:r>
          </w:p>
          <w:p w14:paraId="25D761D9" w14:textId="77777777" w:rsidR="00300169" w:rsidRPr="006B5E8C" w:rsidRDefault="00300169" w:rsidP="0069686E">
            <w:pPr>
              <w:pStyle w:val="ListParagraph"/>
              <w:widowControl/>
              <w:numPr>
                <w:ilvl w:val="0"/>
                <w:numId w:val="22"/>
              </w:numPr>
              <w:shd w:val="clear" w:color="auto" w:fill="FFFFFF"/>
              <w:autoSpaceDE/>
              <w:autoSpaceDN/>
              <w:spacing w:before="40" w:after="40"/>
            </w:pPr>
            <w:r w:rsidRPr="00167D2C">
              <w:rPr>
                <w:rFonts w:ascii="Arial" w:hAnsi="Arial" w:cs="Arial"/>
                <w:szCs w:val="19"/>
                <w:lang w:eastAsia="en-US"/>
              </w:rPr>
              <w:t>Career resilience</w:t>
            </w:r>
            <w:bookmarkEnd w:id="72"/>
            <w:r w:rsidRPr="00167D2C">
              <w:rPr>
                <w:rFonts w:ascii="Arial" w:hAnsi="Arial" w:cs="Arial"/>
                <w:szCs w:val="19"/>
                <w:lang w:eastAsia="en-US"/>
              </w:rPr>
              <w:t xml:space="preserve"> strategies and techniques</w:t>
            </w:r>
          </w:p>
        </w:tc>
      </w:tr>
      <w:tr w:rsidR="00300169" w:rsidRPr="00371AA5" w14:paraId="2A4381E1" w14:textId="77777777" w:rsidTr="0050126E">
        <w:tc>
          <w:tcPr>
            <w:tcW w:w="2127" w:type="dxa"/>
            <w:shd w:val="clear" w:color="auto" w:fill="auto"/>
          </w:tcPr>
          <w:p w14:paraId="495FFFEE" w14:textId="77777777" w:rsidR="00300169" w:rsidRPr="00DA2EE5" w:rsidRDefault="00300169" w:rsidP="0050126E">
            <w:pPr>
              <w:spacing w:before="120"/>
              <w:rPr>
                <w:rFonts w:ascii="Arial" w:hAnsi="Arial" w:cs="Arial"/>
                <w:b/>
                <w:sz w:val="22"/>
                <w:szCs w:val="22"/>
              </w:rPr>
            </w:pPr>
            <w:r w:rsidRPr="00DA2EE5">
              <w:rPr>
                <w:rFonts w:ascii="Arial" w:hAnsi="Arial" w:cs="Arial"/>
                <w:b/>
                <w:sz w:val="22"/>
                <w:szCs w:val="22"/>
              </w:rPr>
              <w:t>ASSESSMENT CONDITIONS</w:t>
            </w:r>
          </w:p>
          <w:p w14:paraId="02EA2CEC" w14:textId="60E4BBB5" w:rsidR="00300169" w:rsidRPr="00DA2EE5" w:rsidRDefault="00300169" w:rsidP="0050126E">
            <w:pPr>
              <w:spacing w:after="120"/>
              <w:rPr>
                <w:rFonts w:ascii="Arial" w:hAnsi="Arial" w:cs="Arial"/>
                <w:b/>
                <w:sz w:val="22"/>
                <w:szCs w:val="22"/>
              </w:rPr>
            </w:pPr>
          </w:p>
        </w:tc>
        <w:tc>
          <w:tcPr>
            <w:tcW w:w="7371" w:type="dxa"/>
            <w:shd w:val="clear" w:color="auto" w:fill="auto"/>
          </w:tcPr>
          <w:p w14:paraId="4E30F690" w14:textId="77777777" w:rsidR="0058757A" w:rsidRDefault="0058757A" w:rsidP="0058757A">
            <w:r w:rsidRPr="004273D5">
              <w:rPr>
                <w:rFonts w:ascii="Arial" w:hAnsi="Arial" w:cs="Arial"/>
                <w:sz w:val="22"/>
                <w:szCs w:val="22"/>
                <w:lang w:val="en-AU" w:eastAsia="en-US"/>
              </w:rPr>
              <w:t xml:space="preserve">Learners </w:t>
            </w:r>
            <w:r>
              <w:rPr>
                <w:rFonts w:ascii="Arial" w:hAnsi="Arial" w:cs="Arial"/>
                <w:sz w:val="22"/>
                <w:szCs w:val="22"/>
                <w:lang w:val="en-AU" w:eastAsia="en-US"/>
              </w:rPr>
              <w:t xml:space="preserve">must be provided </w:t>
            </w:r>
            <w:r w:rsidRPr="004273D5">
              <w:rPr>
                <w:rFonts w:ascii="Arial" w:hAnsi="Arial" w:cs="Arial"/>
                <w:sz w:val="22"/>
                <w:szCs w:val="22"/>
                <w:lang w:val="en-AU" w:eastAsia="en-US"/>
              </w:rPr>
              <w:t xml:space="preserve">with the opportunity to select </w:t>
            </w:r>
            <w:r>
              <w:rPr>
                <w:rFonts w:ascii="Arial" w:hAnsi="Arial" w:cs="Arial"/>
                <w:sz w:val="22"/>
                <w:szCs w:val="22"/>
                <w:lang w:val="en-AU" w:eastAsia="en-US"/>
              </w:rPr>
              <w:t xml:space="preserve">new and emerging information and communication technologies in </w:t>
            </w:r>
            <w:r w:rsidRPr="004273D5">
              <w:rPr>
                <w:rFonts w:ascii="Arial" w:hAnsi="Arial" w:cs="Arial"/>
                <w:sz w:val="22"/>
                <w:szCs w:val="22"/>
                <w:lang w:val="en-AU" w:eastAsia="en-US"/>
              </w:rPr>
              <w:t>areas of their own interest.</w:t>
            </w:r>
          </w:p>
          <w:p w14:paraId="421443BA" w14:textId="77777777" w:rsidR="00167D2C" w:rsidRPr="00167D2C" w:rsidRDefault="00167D2C" w:rsidP="00167D2C">
            <w:pPr>
              <w:shd w:val="clear" w:color="auto" w:fill="FFFFFF"/>
              <w:rPr>
                <w:rFonts w:ascii="Arial" w:hAnsi="Arial" w:cs="Arial"/>
                <w:sz w:val="22"/>
                <w:szCs w:val="19"/>
                <w:lang w:val="en-AU" w:eastAsia="en-US"/>
              </w:rPr>
            </w:pPr>
          </w:p>
          <w:p w14:paraId="20C54723" w14:textId="77777777" w:rsidR="00300169" w:rsidRPr="00167D2C" w:rsidRDefault="00300169" w:rsidP="00167D2C">
            <w:pPr>
              <w:shd w:val="clear" w:color="auto" w:fill="FFFFFF"/>
              <w:rPr>
                <w:rFonts w:ascii="Arial" w:hAnsi="Arial" w:cs="Arial"/>
                <w:sz w:val="22"/>
                <w:szCs w:val="19"/>
                <w:lang w:val="en-AU" w:eastAsia="en-US"/>
              </w:rPr>
            </w:pPr>
            <w:r w:rsidRPr="00167D2C">
              <w:rPr>
                <w:rFonts w:ascii="Arial" w:hAnsi="Arial" w:cs="Arial"/>
                <w:sz w:val="22"/>
                <w:szCs w:val="19"/>
                <w:lang w:val="en-AU" w:eastAsia="en-US"/>
              </w:rPr>
              <w:t xml:space="preserve">Assessment conditions must provide access to: </w:t>
            </w:r>
          </w:p>
          <w:p w14:paraId="4B46BE64" w14:textId="77777777" w:rsidR="00300169" w:rsidRPr="00167D2C" w:rsidRDefault="00300169"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67D2C">
              <w:rPr>
                <w:rFonts w:ascii="Arial" w:hAnsi="Arial" w:cs="Arial"/>
                <w:szCs w:val="19"/>
                <w:lang w:eastAsia="en-US"/>
              </w:rPr>
              <w:t>Internet and computer or digital device</w:t>
            </w:r>
          </w:p>
          <w:p w14:paraId="7402D067" w14:textId="77777777" w:rsidR="00300169" w:rsidRPr="00167D2C" w:rsidRDefault="00300169"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67D2C">
              <w:rPr>
                <w:rFonts w:ascii="Arial" w:hAnsi="Arial" w:cs="Arial"/>
                <w:szCs w:val="19"/>
                <w:lang w:eastAsia="en-US"/>
              </w:rPr>
              <w:t>Valid, reliable workforce information sources</w:t>
            </w:r>
          </w:p>
          <w:p w14:paraId="2B01E399" w14:textId="77777777" w:rsidR="00300169" w:rsidRPr="00167D2C" w:rsidRDefault="00300169"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67D2C">
              <w:rPr>
                <w:rFonts w:ascii="Arial" w:hAnsi="Arial" w:cs="Arial"/>
                <w:szCs w:val="19"/>
                <w:lang w:eastAsia="en-US"/>
              </w:rPr>
              <w:t>Access to industry and community representatives involved in fields that support or use new and emerging technologies</w:t>
            </w:r>
          </w:p>
          <w:p w14:paraId="028538E1" w14:textId="77777777" w:rsidR="00300169" w:rsidRDefault="00300169" w:rsidP="0050126E">
            <w:pPr>
              <w:rPr>
                <w:rFonts w:ascii="Arial" w:hAnsi="Arial" w:cs="Arial"/>
                <w:sz w:val="22"/>
                <w:szCs w:val="22"/>
                <w:lang w:val="en-AU" w:eastAsia="en-US"/>
              </w:rPr>
            </w:pPr>
          </w:p>
          <w:p w14:paraId="7A74ED80" w14:textId="77777777" w:rsidR="00300169" w:rsidRPr="00E25047" w:rsidRDefault="00300169" w:rsidP="00242716">
            <w:pPr>
              <w:pStyle w:val="Guidingtext"/>
            </w:pPr>
            <w:r w:rsidRPr="00E25047">
              <w:t>Assessor requirements</w:t>
            </w:r>
          </w:p>
          <w:p w14:paraId="72C83A70" w14:textId="77777777" w:rsidR="00300169" w:rsidRPr="00E25047" w:rsidRDefault="00300169" w:rsidP="00242716">
            <w:pPr>
              <w:pStyle w:val="Guidingtext"/>
            </w:pPr>
            <w:r w:rsidRPr="00E25047">
              <w:t>No specialist vocational competency requirements for assessors apply to this unit.</w:t>
            </w:r>
          </w:p>
          <w:p w14:paraId="0676CD1B" w14:textId="77777777" w:rsidR="00300169" w:rsidRDefault="00300169" w:rsidP="00242716">
            <w:pPr>
              <w:pStyle w:val="Guidingtext"/>
            </w:pPr>
            <w:r w:rsidRPr="00E945F3">
              <w:t>Assessors must satisfy the requirements for assessors in training legislation, frameworks and/or standards.</w:t>
            </w:r>
          </w:p>
          <w:p w14:paraId="16A74660" w14:textId="0F93E58B" w:rsidR="00300169" w:rsidRPr="006B5E8C" w:rsidRDefault="00300169" w:rsidP="00242716">
            <w:pPr>
              <w:pStyle w:val="Guidingtext"/>
            </w:pPr>
          </w:p>
        </w:tc>
      </w:tr>
      <w:bookmarkEnd w:id="71"/>
    </w:tbl>
    <w:p w14:paraId="7ADA66A2" w14:textId="77777777" w:rsidR="00300169" w:rsidRPr="00982853" w:rsidRDefault="00300169" w:rsidP="0050126E"/>
    <w:p w14:paraId="388C31E0" w14:textId="77777777" w:rsidR="00571692" w:rsidRDefault="00571692" w:rsidP="0050126E">
      <w:pPr>
        <w:sectPr w:rsidR="00571692" w:rsidSect="00CC4B32">
          <w:headerReference w:type="even" r:id="rId44"/>
          <w:headerReference w:type="default" r:id="rId45"/>
          <w:headerReference w:type="first" r:id="rId46"/>
          <w:pgSz w:w="11906" w:h="16838" w:code="9"/>
          <w:pgMar w:top="1440" w:right="1440" w:bottom="1440" w:left="1440" w:header="709" w:footer="567" w:gutter="0"/>
          <w:cols w:space="708"/>
          <w:docGrid w:linePitch="360"/>
        </w:sectPr>
      </w:pPr>
    </w:p>
    <w:p w14:paraId="27A04326" w14:textId="48EFF4B9" w:rsidR="00300169" w:rsidRDefault="00300169" w:rsidP="0050126E"/>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531114" w:rsidRPr="00982853" w14:paraId="5D869E51" w14:textId="77777777" w:rsidTr="0050126E">
        <w:trPr>
          <w:trHeight w:val="1021"/>
        </w:trPr>
        <w:tc>
          <w:tcPr>
            <w:tcW w:w="2977" w:type="dxa"/>
            <w:gridSpan w:val="2"/>
          </w:tcPr>
          <w:p w14:paraId="6B2B5240" w14:textId="77777777" w:rsidR="00531114" w:rsidRPr="00367922" w:rsidRDefault="00531114" w:rsidP="00797311">
            <w:pPr>
              <w:pStyle w:val="SectionCsubsection"/>
              <w:rPr>
                <w:bCs/>
              </w:rPr>
            </w:pPr>
            <w:r w:rsidRPr="00367922">
              <w:t>UNIT CODE</w:t>
            </w:r>
          </w:p>
        </w:tc>
        <w:tc>
          <w:tcPr>
            <w:tcW w:w="6095" w:type="dxa"/>
            <w:gridSpan w:val="2"/>
          </w:tcPr>
          <w:p w14:paraId="77FF3F95" w14:textId="71832F09" w:rsidR="00531114" w:rsidRPr="002D7ECD" w:rsidRDefault="00193398" w:rsidP="00EC4EA5">
            <w:pPr>
              <w:pStyle w:val="Bodycopy"/>
              <w:rPr>
                <w:b/>
                <w:bCs/>
                <w:i w:val="0"/>
                <w:iCs w:val="0"/>
              </w:rPr>
            </w:pPr>
            <w:r w:rsidRPr="001C63EE">
              <w:rPr>
                <w:b/>
                <w:bCs/>
                <w:i w:val="0"/>
                <w:iCs w:val="0"/>
              </w:rPr>
              <w:t>VU23156</w:t>
            </w:r>
          </w:p>
          <w:p w14:paraId="16372B58" w14:textId="77777777" w:rsidR="00531114" w:rsidRPr="002D7ECD" w:rsidRDefault="00531114" w:rsidP="00EC4EA5">
            <w:pPr>
              <w:pStyle w:val="Bodycopy"/>
              <w:rPr>
                <w:b/>
                <w:bCs/>
                <w:i w:val="0"/>
                <w:iCs w:val="0"/>
              </w:rPr>
            </w:pPr>
          </w:p>
        </w:tc>
      </w:tr>
      <w:tr w:rsidR="00531114" w:rsidRPr="00982853" w14:paraId="7299A108" w14:textId="77777777" w:rsidTr="0050126E">
        <w:trPr>
          <w:trHeight w:val="1021"/>
        </w:trPr>
        <w:tc>
          <w:tcPr>
            <w:tcW w:w="2977" w:type="dxa"/>
            <w:gridSpan w:val="2"/>
          </w:tcPr>
          <w:p w14:paraId="107470FB" w14:textId="77777777" w:rsidR="00531114" w:rsidRPr="009F04FF" w:rsidRDefault="00531114" w:rsidP="00797311">
            <w:pPr>
              <w:pStyle w:val="SectionCsubsection"/>
            </w:pPr>
            <w:r w:rsidRPr="00367922">
              <w:t>UNIT TITLE</w:t>
            </w:r>
          </w:p>
        </w:tc>
        <w:tc>
          <w:tcPr>
            <w:tcW w:w="6095" w:type="dxa"/>
            <w:gridSpan w:val="2"/>
          </w:tcPr>
          <w:p w14:paraId="5E1F01B5" w14:textId="77777777" w:rsidR="00531114" w:rsidRPr="002D7ECD" w:rsidRDefault="00531114" w:rsidP="00EC4EA5">
            <w:pPr>
              <w:pStyle w:val="Bodycopy"/>
              <w:rPr>
                <w:b/>
                <w:bCs/>
                <w:i w:val="0"/>
                <w:iCs w:val="0"/>
              </w:rPr>
            </w:pPr>
            <w:bookmarkStart w:id="73" w:name="_Hlk86239678"/>
            <w:r w:rsidRPr="002D7ECD">
              <w:rPr>
                <w:b/>
                <w:bCs/>
                <w:i w:val="0"/>
                <w:iCs w:val="0"/>
              </w:rPr>
              <w:t>Explore the role of cloud computing in industry and business</w:t>
            </w:r>
          </w:p>
          <w:bookmarkEnd w:id="73"/>
          <w:p w14:paraId="66916341" w14:textId="77777777" w:rsidR="00531114" w:rsidRPr="002D7ECD" w:rsidRDefault="00531114" w:rsidP="00EC4EA5">
            <w:pPr>
              <w:pStyle w:val="Bodycopy"/>
              <w:rPr>
                <w:b/>
                <w:bCs/>
                <w:i w:val="0"/>
                <w:iCs w:val="0"/>
              </w:rPr>
            </w:pPr>
          </w:p>
        </w:tc>
      </w:tr>
      <w:tr w:rsidR="00531114" w:rsidRPr="00982853" w14:paraId="2AA3779A" w14:textId="77777777" w:rsidTr="0050126E">
        <w:tc>
          <w:tcPr>
            <w:tcW w:w="2977" w:type="dxa"/>
            <w:gridSpan w:val="2"/>
          </w:tcPr>
          <w:p w14:paraId="0AC3A9BE" w14:textId="77777777" w:rsidR="00531114" w:rsidRPr="009F04FF" w:rsidRDefault="00531114" w:rsidP="00797311">
            <w:pPr>
              <w:pStyle w:val="SectionCsubsection"/>
            </w:pPr>
            <w:r w:rsidRPr="00367922">
              <w:t>APPLICATION</w:t>
            </w:r>
          </w:p>
        </w:tc>
        <w:tc>
          <w:tcPr>
            <w:tcW w:w="6095" w:type="dxa"/>
            <w:gridSpan w:val="2"/>
          </w:tcPr>
          <w:p w14:paraId="0F539EFD" w14:textId="77777777" w:rsidR="00531114" w:rsidRPr="004B5991" w:rsidRDefault="00531114" w:rsidP="00242716">
            <w:pPr>
              <w:pStyle w:val="Guidingtext"/>
            </w:pPr>
            <w:r w:rsidRPr="004B5991">
              <w:t xml:space="preserve">This unit explores current and emerging cloud computing technologies and the roles that support these technologies in business. The unit investigates the skills and knowledge required for a career in cloud computing or building a skill set to transfer into a cloud computing role. </w:t>
            </w:r>
          </w:p>
          <w:p w14:paraId="160715E5" w14:textId="77777777" w:rsidR="00531114" w:rsidRPr="004B5991" w:rsidRDefault="00531114" w:rsidP="00242716">
            <w:pPr>
              <w:pStyle w:val="Guidingtext"/>
            </w:pPr>
            <w:r w:rsidRPr="004B5991">
              <w:t>The unit applies to individuals investigating current technology trends and opportunities that could lead to a future career path in cloud technologies.</w:t>
            </w:r>
          </w:p>
          <w:p w14:paraId="4E0F94B9" w14:textId="35E87759" w:rsidR="00602B91" w:rsidRPr="004B5991" w:rsidRDefault="00602B91" w:rsidP="00242716">
            <w:pPr>
              <w:pStyle w:val="Guidingtext"/>
            </w:pPr>
            <w:r w:rsidRPr="004B5991">
              <w:t>It is recommended that this unit of competency is assessed with a holistic approach with other units within the capability set.</w:t>
            </w:r>
          </w:p>
          <w:p w14:paraId="28DFBEB2" w14:textId="77777777" w:rsidR="00531114" w:rsidRPr="004B5991" w:rsidRDefault="00531114" w:rsidP="00242716">
            <w:pPr>
              <w:pStyle w:val="Guidingtext"/>
            </w:pPr>
            <w:r w:rsidRPr="004B5991">
              <w:t>No occupational licensing, legislative, regulatory or certification requirements apply to this unit at the time of publication.</w:t>
            </w:r>
          </w:p>
        </w:tc>
      </w:tr>
      <w:tr w:rsidR="00531114" w:rsidRPr="00982853" w14:paraId="334B598D" w14:textId="77777777" w:rsidTr="0050126E">
        <w:tc>
          <w:tcPr>
            <w:tcW w:w="2977" w:type="dxa"/>
            <w:gridSpan w:val="2"/>
          </w:tcPr>
          <w:p w14:paraId="5C30069E" w14:textId="77777777" w:rsidR="00531114" w:rsidRPr="009F04FF" w:rsidRDefault="00531114" w:rsidP="00797311">
            <w:pPr>
              <w:pStyle w:val="SectionCsubsection"/>
            </w:pPr>
            <w:r w:rsidRPr="00367922">
              <w:t>ELEMENTS</w:t>
            </w:r>
          </w:p>
        </w:tc>
        <w:tc>
          <w:tcPr>
            <w:tcW w:w="6095" w:type="dxa"/>
            <w:gridSpan w:val="2"/>
          </w:tcPr>
          <w:p w14:paraId="397AB3AA" w14:textId="77777777" w:rsidR="00531114" w:rsidRPr="009F04FF" w:rsidRDefault="00531114" w:rsidP="00797311">
            <w:pPr>
              <w:pStyle w:val="SectionCsubsection"/>
            </w:pPr>
            <w:r w:rsidRPr="00367922">
              <w:t>PERFORMANCE</w:t>
            </w:r>
            <w:r w:rsidRPr="009F04FF">
              <w:t xml:space="preserve"> </w:t>
            </w:r>
            <w:r w:rsidRPr="00367922">
              <w:t>CRITERIA</w:t>
            </w:r>
          </w:p>
        </w:tc>
      </w:tr>
      <w:tr w:rsidR="00531114" w:rsidRPr="00982853" w14:paraId="6D23ED4F" w14:textId="77777777" w:rsidTr="0050126E">
        <w:tc>
          <w:tcPr>
            <w:tcW w:w="2977" w:type="dxa"/>
            <w:gridSpan w:val="2"/>
          </w:tcPr>
          <w:p w14:paraId="6CB73310" w14:textId="77777777" w:rsidR="00531114" w:rsidRPr="001618D5" w:rsidRDefault="00531114" w:rsidP="0050126E">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4B2ED988" w14:textId="77777777" w:rsidR="00531114" w:rsidRPr="001618D5" w:rsidRDefault="00531114" w:rsidP="0050126E">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5F5C25D3" w14:textId="77777777" w:rsidR="00531114" w:rsidRPr="001618D5" w:rsidRDefault="00531114" w:rsidP="0050126E">
            <w:pPr>
              <w:pStyle w:val="CKTableBullet210pt"/>
              <w:numPr>
                <w:ilvl w:val="0"/>
                <w:numId w:val="0"/>
              </w:numPr>
              <w:rPr>
                <w:sz w:val="22"/>
                <w:szCs w:val="22"/>
              </w:rPr>
            </w:pPr>
            <w:r w:rsidRPr="001618D5">
              <w:rPr>
                <w:sz w:val="22"/>
                <w:szCs w:val="22"/>
              </w:rPr>
              <w:t>Assessment of performance is to be consistent with the evidence guide.</w:t>
            </w:r>
          </w:p>
        </w:tc>
      </w:tr>
      <w:tr w:rsidR="00531114" w:rsidRPr="00982853" w14:paraId="68634B15" w14:textId="77777777" w:rsidTr="0050126E">
        <w:tc>
          <w:tcPr>
            <w:tcW w:w="460" w:type="dxa"/>
            <w:vMerge w:val="restart"/>
          </w:tcPr>
          <w:p w14:paraId="1653F1DA" w14:textId="77777777" w:rsidR="00531114" w:rsidRDefault="00531114" w:rsidP="00EC4EA5">
            <w:pPr>
              <w:pStyle w:val="Bodycopy"/>
            </w:pPr>
            <w:r>
              <w:t>1</w:t>
            </w:r>
          </w:p>
        </w:tc>
        <w:tc>
          <w:tcPr>
            <w:tcW w:w="2517" w:type="dxa"/>
            <w:vMerge w:val="restart"/>
          </w:tcPr>
          <w:p w14:paraId="2D71FF4E" w14:textId="77777777" w:rsidR="00531114" w:rsidRPr="006936BD" w:rsidRDefault="00531114" w:rsidP="00242716">
            <w:pPr>
              <w:pStyle w:val="Guidingtext"/>
            </w:pPr>
            <w:r w:rsidRPr="006936BD">
              <w:t>Investigate</w:t>
            </w:r>
            <w:r>
              <w:t xml:space="preserve"> the emergence and use of cloud technologies</w:t>
            </w:r>
            <w:r w:rsidRPr="006936BD">
              <w:t xml:space="preserve"> </w:t>
            </w:r>
            <w:r>
              <w:t xml:space="preserve">in business </w:t>
            </w:r>
          </w:p>
        </w:tc>
        <w:tc>
          <w:tcPr>
            <w:tcW w:w="567" w:type="dxa"/>
          </w:tcPr>
          <w:p w14:paraId="095C1547" w14:textId="77777777" w:rsidR="00531114" w:rsidRPr="009F04FF" w:rsidRDefault="00531114" w:rsidP="00EC4EA5">
            <w:pPr>
              <w:pStyle w:val="Bodycopy"/>
            </w:pPr>
            <w:r>
              <w:t>1</w:t>
            </w:r>
            <w:r w:rsidRPr="009F04FF">
              <w:t>.1</w:t>
            </w:r>
          </w:p>
        </w:tc>
        <w:tc>
          <w:tcPr>
            <w:tcW w:w="5528" w:type="dxa"/>
          </w:tcPr>
          <w:p w14:paraId="2CA8F247" w14:textId="77777777" w:rsidR="00531114" w:rsidRDefault="00531114" w:rsidP="00242716">
            <w:pPr>
              <w:pStyle w:val="Guidingtext"/>
            </w:pPr>
            <w:r>
              <w:t>Identify emerging cloud technologies</w:t>
            </w:r>
          </w:p>
        </w:tc>
      </w:tr>
      <w:tr w:rsidR="00531114" w:rsidRPr="00982853" w14:paraId="53684AA0" w14:textId="77777777" w:rsidTr="0050126E">
        <w:tc>
          <w:tcPr>
            <w:tcW w:w="460" w:type="dxa"/>
            <w:vMerge/>
          </w:tcPr>
          <w:p w14:paraId="444454CC" w14:textId="77777777" w:rsidR="00531114" w:rsidRDefault="00531114" w:rsidP="00EC4EA5">
            <w:pPr>
              <w:pStyle w:val="Bodycopy"/>
            </w:pPr>
          </w:p>
        </w:tc>
        <w:tc>
          <w:tcPr>
            <w:tcW w:w="2517" w:type="dxa"/>
            <w:vMerge/>
          </w:tcPr>
          <w:p w14:paraId="0C75ECBB" w14:textId="77777777" w:rsidR="00531114" w:rsidRPr="006936BD" w:rsidRDefault="00531114" w:rsidP="00242716">
            <w:pPr>
              <w:pStyle w:val="Guidingtext"/>
            </w:pPr>
          </w:p>
        </w:tc>
        <w:tc>
          <w:tcPr>
            <w:tcW w:w="567" w:type="dxa"/>
          </w:tcPr>
          <w:p w14:paraId="23077483" w14:textId="77777777" w:rsidR="00531114" w:rsidRPr="009F04FF" w:rsidRDefault="00531114" w:rsidP="00EC4EA5">
            <w:pPr>
              <w:pStyle w:val="Bodycopy"/>
            </w:pPr>
            <w:r>
              <w:t>1</w:t>
            </w:r>
            <w:r w:rsidRPr="009F04FF">
              <w:t>.2</w:t>
            </w:r>
          </w:p>
        </w:tc>
        <w:tc>
          <w:tcPr>
            <w:tcW w:w="5528" w:type="dxa"/>
          </w:tcPr>
          <w:p w14:paraId="700D905E" w14:textId="77777777" w:rsidR="00531114" w:rsidRDefault="00531114" w:rsidP="00242716">
            <w:pPr>
              <w:pStyle w:val="Guidingtext"/>
            </w:pPr>
            <w:r>
              <w:t>Identify business benefits which may arise from adopting emerging cloud technologies</w:t>
            </w:r>
          </w:p>
        </w:tc>
      </w:tr>
      <w:tr w:rsidR="00531114" w:rsidRPr="00982853" w14:paraId="0E2CF250" w14:textId="77777777" w:rsidTr="0050126E">
        <w:tc>
          <w:tcPr>
            <w:tcW w:w="460" w:type="dxa"/>
            <w:vMerge/>
          </w:tcPr>
          <w:p w14:paraId="6303CC4A" w14:textId="77777777" w:rsidR="00531114" w:rsidRPr="004317EA" w:rsidRDefault="00531114" w:rsidP="00EC4EA5">
            <w:pPr>
              <w:pStyle w:val="Bodycopy"/>
            </w:pPr>
          </w:p>
        </w:tc>
        <w:tc>
          <w:tcPr>
            <w:tcW w:w="2517" w:type="dxa"/>
            <w:vMerge/>
          </w:tcPr>
          <w:p w14:paraId="23C12FDE" w14:textId="77777777" w:rsidR="00531114" w:rsidRPr="009F04FF" w:rsidRDefault="00531114" w:rsidP="00242716">
            <w:pPr>
              <w:pStyle w:val="Guidingtext"/>
            </w:pPr>
          </w:p>
        </w:tc>
        <w:tc>
          <w:tcPr>
            <w:tcW w:w="567" w:type="dxa"/>
          </w:tcPr>
          <w:p w14:paraId="45560A3A" w14:textId="77777777" w:rsidR="00531114" w:rsidRPr="009F04FF" w:rsidRDefault="00531114" w:rsidP="00EC4EA5">
            <w:pPr>
              <w:pStyle w:val="Bodycopy"/>
            </w:pPr>
            <w:r>
              <w:t>1.3</w:t>
            </w:r>
          </w:p>
        </w:tc>
        <w:tc>
          <w:tcPr>
            <w:tcW w:w="5528" w:type="dxa"/>
          </w:tcPr>
          <w:p w14:paraId="10D31DDA" w14:textId="77777777" w:rsidR="00531114" w:rsidRPr="00D53765" w:rsidRDefault="00531114" w:rsidP="00242716">
            <w:pPr>
              <w:pStyle w:val="Guidingtext"/>
            </w:pPr>
            <w:r>
              <w:t>Investigate the common business operations using current cloud technologies to identify the advantages and disadvantages to business</w:t>
            </w:r>
          </w:p>
        </w:tc>
      </w:tr>
      <w:tr w:rsidR="00531114" w:rsidRPr="00982853" w14:paraId="30FB25B7" w14:textId="77777777" w:rsidTr="0050126E">
        <w:tc>
          <w:tcPr>
            <w:tcW w:w="460" w:type="dxa"/>
            <w:vMerge/>
          </w:tcPr>
          <w:p w14:paraId="6D58B0CA" w14:textId="77777777" w:rsidR="00531114" w:rsidRPr="009F04FF" w:rsidRDefault="00531114" w:rsidP="00EC4EA5">
            <w:pPr>
              <w:pStyle w:val="Bodycopy"/>
            </w:pPr>
          </w:p>
        </w:tc>
        <w:tc>
          <w:tcPr>
            <w:tcW w:w="2517" w:type="dxa"/>
            <w:vMerge/>
          </w:tcPr>
          <w:p w14:paraId="7E832B64" w14:textId="77777777" w:rsidR="00531114" w:rsidRPr="009F04FF" w:rsidRDefault="00531114" w:rsidP="00242716">
            <w:pPr>
              <w:pStyle w:val="Guidingtext"/>
            </w:pPr>
          </w:p>
        </w:tc>
        <w:tc>
          <w:tcPr>
            <w:tcW w:w="567" w:type="dxa"/>
          </w:tcPr>
          <w:p w14:paraId="09249ED5" w14:textId="77777777" w:rsidR="00531114" w:rsidRPr="009F04FF" w:rsidRDefault="00531114" w:rsidP="00EC4EA5">
            <w:pPr>
              <w:pStyle w:val="Bodycopy"/>
            </w:pPr>
            <w:r>
              <w:t>1.4</w:t>
            </w:r>
          </w:p>
        </w:tc>
        <w:tc>
          <w:tcPr>
            <w:tcW w:w="5528" w:type="dxa"/>
          </w:tcPr>
          <w:p w14:paraId="5CEDFC76" w14:textId="5C33A754" w:rsidR="00531114" w:rsidRPr="009F04FF" w:rsidRDefault="00531114" w:rsidP="00242716">
            <w:pPr>
              <w:pStyle w:val="Guidingtext"/>
            </w:pPr>
            <w:r>
              <w:t xml:space="preserve">Determine risks, including security and privacy risks, </w:t>
            </w:r>
            <w:r w:rsidR="00D027E3">
              <w:t>which</w:t>
            </w:r>
            <w:r>
              <w:t xml:space="preserve"> could impact business operations arising from the use of cloud technologies</w:t>
            </w:r>
          </w:p>
        </w:tc>
      </w:tr>
      <w:tr w:rsidR="00B11B54" w:rsidRPr="00982853" w14:paraId="0EC6FF57" w14:textId="77777777" w:rsidTr="0050126E">
        <w:tc>
          <w:tcPr>
            <w:tcW w:w="460" w:type="dxa"/>
            <w:vMerge w:val="restart"/>
          </w:tcPr>
          <w:p w14:paraId="742BA304" w14:textId="40C8AC8D" w:rsidR="00B11B54" w:rsidRDefault="00B11B54" w:rsidP="00B11B54">
            <w:pPr>
              <w:pStyle w:val="Bodycopy"/>
            </w:pPr>
            <w:r>
              <w:t>2</w:t>
            </w:r>
          </w:p>
        </w:tc>
        <w:tc>
          <w:tcPr>
            <w:tcW w:w="2517" w:type="dxa"/>
            <w:vMerge w:val="restart"/>
          </w:tcPr>
          <w:p w14:paraId="4919BB60" w14:textId="41AC941C" w:rsidR="00B11B54" w:rsidRDefault="00B11B54" w:rsidP="00242716">
            <w:pPr>
              <w:pStyle w:val="Guidingtext"/>
            </w:pPr>
            <w:r>
              <w:t xml:space="preserve">Explore </w:t>
            </w:r>
            <w:r w:rsidRPr="005B3048">
              <w:t>current cloud computing usage in the workplace</w:t>
            </w:r>
          </w:p>
        </w:tc>
        <w:tc>
          <w:tcPr>
            <w:tcW w:w="567" w:type="dxa"/>
          </w:tcPr>
          <w:p w14:paraId="7B363381" w14:textId="31A3DE43" w:rsidR="00B11B54" w:rsidRDefault="00B11B54" w:rsidP="00B11B54">
            <w:pPr>
              <w:pStyle w:val="Bodycopy"/>
            </w:pPr>
            <w:r>
              <w:t>2.1</w:t>
            </w:r>
          </w:p>
        </w:tc>
        <w:tc>
          <w:tcPr>
            <w:tcW w:w="5528" w:type="dxa"/>
          </w:tcPr>
          <w:p w14:paraId="6962CFB3" w14:textId="60813077" w:rsidR="00B11B54" w:rsidRDefault="00B11B54" w:rsidP="00242716">
            <w:pPr>
              <w:pStyle w:val="Guidingtext"/>
            </w:pPr>
            <w:r>
              <w:t>Source organisational policies, procedures and instructions for the use of cloud services</w:t>
            </w:r>
          </w:p>
        </w:tc>
      </w:tr>
      <w:tr w:rsidR="00B11B54" w:rsidRPr="00982853" w14:paraId="68005705" w14:textId="77777777" w:rsidTr="0050126E">
        <w:tc>
          <w:tcPr>
            <w:tcW w:w="460" w:type="dxa"/>
            <w:vMerge/>
          </w:tcPr>
          <w:p w14:paraId="17C98B91" w14:textId="77777777" w:rsidR="00B11B54" w:rsidRDefault="00B11B54" w:rsidP="00B11B54">
            <w:pPr>
              <w:pStyle w:val="Bodycopy"/>
            </w:pPr>
          </w:p>
        </w:tc>
        <w:tc>
          <w:tcPr>
            <w:tcW w:w="2517" w:type="dxa"/>
            <w:vMerge/>
          </w:tcPr>
          <w:p w14:paraId="29FBF997" w14:textId="77777777" w:rsidR="00B11B54" w:rsidRDefault="00B11B54" w:rsidP="00242716">
            <w:pPr>
              <w:pStyle w:val="Guidingtext"/>
            </w:pPr>
          </w:p>
        </w:tc>
        <w:tc>
          <w:tcPr>
            <w:tcW w:w="567" w:type="dxa"/>
          </w:tcPr>
          <w:p w14:paraId="42A2ED5F" w14:textId="6D700807" w:rsidR="00B11B54" w:rsidRDefault="00B11B54" w:rsidP="00B11B54">
            <w:pPr>
              <w:pStyle w:val="Bodycopy"/>
            </w:pPr>
            <w:r>
              <w:t>2</w:t>
            </w:r>
            <w:r w:rsidRPr="009F04FF">
              <w:t>.</w:t>
            </w:r>
            <w:r>
              <w:t>2</w:t>
            </w:r>
          </w:p>
        </w:tc>
        <w:tc>
          <w:tcPr>
            <w:tcW w:w="5528" w:type="dxa"/>
          </w:tcPr>
          <w:p w14:paraId="7F793557" w14:textId="7B720BA9" w:rsidR="00B11B54" w:rsidRDefault="00B11B54" w:rsidP="00242716">
            <w:pPr>
              <w:pStyle w:val="Guidingtext"/>
            </w:pPr>
            <w:r>
              <w:t>Access and use existing cloud service following identified business procedures and instructions according to work role</w:t>
            </w:r>
          </w:p>
        </w:tc>
      </w:tr>
      <w:tr w:rsidR="00B11B54" w:rsidRPr="00982853" w14:paraId="545EA20B" w14:textId="77777777" w:rsidTr="0050126E">
        <w:tc>
          <w:tcPr>
            <w:tcW w:w="460" w:type="dxa"/>
            <w:vMerge/>
          </w:tcPr>
          <w:p w14:paraId="56BBF663" w14:textId="77777777" w:rsidR="00B11B54" w:rsidRDefault="00B11B54" w:rsidP="00B11B54">
            <w:pPr>
              <w:pStyle w:val="Bodycopy"/>
            </w:pPr>
          </w:p>
        </w:tc>
        <w:tc>
          <w:tcPr>
            <w:tcW w:w="2517" w:type="dxa"/>
            <w:vMerge/>
          </w:tcPr>
          <w:p w14:paraId="03E80E55" w14:textId="77777777" w:rsidR="00B11B54" w:rsidRDefault="00B11B54" w:rsidP="00242716">
            <w:pPr>
              <w:pStyle w:val="Guidingtext"/>
            </w:pPr>
          </w:p>
        </w:tc>
        <w:tc>
          <w:tcPr>
            <w:tcW w:w="567" w:type="dxa"/>
          </w:tcPr>
          <w:p w14:paraId="787A8899" w14:textId="1FD8D5E9" w:rsidR="00B11B54" w:rsidRDefault="00B11B54" w:rsidP="00B11B54">
            <w:pPr>
              <w:pStyle w:val="Bodycopy"/>
            </w:pPr>
            <w:r>
              <w:t>2</w:t>
            </w:r>
            <w:r w:rsidRPr="009F04FF">
              <w:t>.</w:t>
            </w:r>
            <w:r>
              <w:t>3</w:t>
            </w:r>
          </w:p>
        </w:tc>
        <w:tc>
          <w:tcPr>
            <w:tcW w:w="5528" w:type="dxa"/>
          </w:tcPr>
          <w:p w14:paraId="0FD75EDB" w14:textId="7CA9A24A" w:rsidR="00B11B54" w:rsidRDefault="00B11B54" w:rsidP="00242716">
            <w:pPr>
              <w:pStyle w:val="Guidingtext"/>
            </w:pPr>
            <w:r>
              <w:t>Review the current business use of cloud computing services and propose potential areas for expansion</w:t>
            </w:r>
          </w:p>
        </w:tc>
      </w:tr>
      <w:tr w:rsidR="00B11B54" w:rsidRPr="00982853" w14:paraId="53B94047" w14:textId="77777777" w:rsidTr="0050126E">
        <w:tc>
          <w:tcPr>
            <w:tcW w:w="460" w:type="dxa"/>
            <w:vMerge w:val="restart"/>
          </w:tcPr>
          <w:p w14:paraId="2DE2B812" w14:textId="6E4AA5D4" w:rsidR="00B11B54" w:rsidRPr="009F04FF" w:rsidRDefault="00B11B54" w:rsidP="00B11B54">
            <w:pPr>
              <w:pStyle w:val="Bodycopy"/>
            </w:pPr>
            <w:r>
              <w:lastRenderedPageBreak/>
              <w:t>3</w:t>
            </w:r>
          </w:p>
        </w:tc>
        <w:tc>
          <w:tcPr>
            <w:tcW w:w="2517" w:type="dxa"/>
            <w:vMerge w:val="restart"/>
          </w:tcPr>
          <w:p w14:paraId="6DBC552A" w14:textId="77777777" w:rsidR="00B11B54" w:rsidRPr="009F04FF" w:rsidRDefault="00B11B54" w:rsidP="00242716">
            <w:pPr>
              <w:pStyle w:val="Guidingtext"/>
            </w:pPr>
            <w:r>
              <w:t xml:space="preserve">Investigate occupations that utilise cloud computing </w:t>
            </w:r>
          </w:p>
        </w:tc>
        <w:tc>
          <w:tcPr>
            <w:tcW w:w="567" w:type="dxa"/>
          </w:tcPr>
          <w:p w14:paraId="6D1C2929" w14:textId="1303A3E1" w:rsidR="00B11B54" w:rsidRPr="009F04FF" w:rsidRDefault="00B11B54" w:rsidP="00B11B54">
            <w:pPr>
              <w:pStyle w:val="Bodycopy"/>
            </w:pPr>
            <w:r>
              <w:t>3</w:t>
            </w:r>
            <w:r w:rsidRPr="009F04FF">
              <w:t>.1</w:t>
            </w:r>
          </w:p>
        </w:tc>
        <w:tc>
          <w:tcPr>
            <w:tcW w:w="5528" w:type="dxa"/>
          </w:tcPr>
          <w:p w14:paraId="6C64024D" w14:textId="77777777" w:rsidR="00B11B54" w:rsidRPr="009F04FF" w:rsidRDefault="00B11B54" w:rsidP="00242716">
            <w:pPr>
              <w:pStyle w:val="Guidingtext"/>
            </w:pPr>
            <w:r>
              <w:t>Identify a range of industry and business entry level, experienced and senior job roles that use cloud technologies</w:t>
            </w:r>
          </w:p>
        </w:tc>
      </w:tr>
      <w:tr w:rsidR="00B11B54" w:rsidRPr="00982853" w14:paraId="03625EE7" w14:textId="77777777" w:rsidTr="0050126E">
        <w:tc>
          <w:tcPr>
            <w:tcW w:w="460" w:type="dxa"/>
            <w:vMerge/>
          </w:tcPr>
          <w:p w14:paraId="04E3CAD3" w14:textId="77777777" w:rsidR="00B11B54" w:rsidRPr="009F04FF" w:rsidRDefault="00B11B54" w:rsidP="00B11B54">
            <w:pPr>
              <w:pStyle w:val="Bodycopy"/>
            </w:pPr>
          </w:p>
        </w:tc>
        <w:tc>
          <w:tcPr>
            <w:tcW w:w="2517" w:type="dxa"/>
            <w:vMerge/>
          </w:tcPr>
          <w:p w14:paraId="31E8AAC3" w14:textId="77777777" w:rsidR="00B11B54" w:rsidRDefault="00B11B54" w:rsidP="00D90ED4">
            <w:pPr>
              <w:pStyle w:val="Standard"/>
            </w:pPr>
          </w:p>
        </w:tc>
        <w:tc>
          <w:tcPr>
            <w:tcW w:w="567" w:type="dxa"/>
          </w:tcPr>
          <w:p w14:paraId="45EBD7D3" w14:textId="198463F7" w:rsidR="00B11B54" w:rsidRPr="009F04FF" w:rsidRDefault="00B11B54" w:rsidP="00B11B54">
            <w:pPr>
              <w:pStyle w:val="Bodycopy"/>
            </w:pPr>
            <w:r>
              <w:t>3</w:t>
            </w:r>
            <w:r w:rsidRPr="009F04FF">
              <w:t>.2</w:t>
            </w:r>
          </w:p>
        </w:tc>
        <w:tc>
          <w:tcPr>
            <w:tcW w:w="5528" w:type="dxa"/>
          </w:tcPr>
          <w:p w14:paraId="03C3A375" w14:textId="77777777" w:rsidR="00B11B54" w:rsidRDefault="00B11B54" w:rsidP="00242716">
            <w:pPr>
              <w:pStyle w:val="Guidingtext"/>
            </w:pPr>
            <w:r>
              <w:t>Investigate</w:t>
            </w:r>
            <w:r w:rsidRPr="006936BD">
              <w:t xml:space="preserve"> careers that </w:t>
            </w:r>
            <w:r>
              <w:t>involve the</w:t>
            </w:r>
            <w:r w:rsidRPr="006936BD">
              <w:t xml:space="preserve"> </w:t>
            </w:r>
            <w:r>
              <w:t>development, implementation and operation of cloud technologies</w:t>
            </w:r>
            <w:r w:rsidRPr="006936BD">
              <w:t xml:space="preserve"> as a critical component of their role</w:t>
            </w:r>
          </w:p>
        </w:tc>
      </w:tr>
      <w:tr w:rsidR="00B11B54" w:rsidRPr="00982853" w14:paraId="50C5FA36" w14:textId="77777777" w:rsidTr="0050126E">
        <w:tc>
          <w:tcPr>
            <w:tcW w:w="460" w:type="dxa"/>
            <w:vMerge/>
          </w:tcPr>
          <w:p w14:paraId="6FDF7B83" w14:textId="77777777" w:rsidR="00B11B54" w:rsidRPr="009F04FF" w:rsidRDefault="00B11B54" w:rsidP="00B11B54">
            <w:pPr>
              <w:pStyle w:val="Bodycopy"/>
            </w:pPr>
          </w:p>
        </w:tc>
        <w:tc>
          <w:tcPr>
            <w:tcW w:w="2517" w:type="dxa"/>
            <w:vMerge/>
          </w:tcPr>
          <w:p w14:paraId="6B92483F" w14:textId="77777777" w:rsidR="00B11B54" w:rsidRPr="009F04FF" w:rsidRDefault="00B11B54" w:rsidP="00D90ED4">
            <w:pPr>
              <w:pStyle w:val="Standard"/>
            </w:pPr>
          </w:p>
        </w:tc>
        <w:tc>
          <w:tcPr>
            <w:tcW w:w="567" w:type="dxa"/>
          </w:tcPr>
          <w:p w14:paraId="65EA9C3C" w14:textId="01D8279A" w:rsidR="00B11B54" w:rsidRPr="009F04FF" w:rsidRDefault="00B11B54" w:rsidP="00B11B54">
            <w:pPr>
              <w:pStyle w:val="Bodycopy"/>
            </w:pPr>
            <w:r>
              <w:t>3</w:t>
            </w:r>
            <w:r w:rsidRPr="009F04FF">
              <w:t>.3</w:t>
            </w:r>
          </w:p>
        </w:tc>
        <w:tc>
          <w:tcPr>
            <w:tcW w:w="5528" w:type="dxa"/>
          </w:tcPr>
          <w:p w14:paraId="747893AB" w14:textId="77777777" w:rsidR="00B11B54" w:rsidRPr="009F04FF" w:rsidRDefault="00B11B54" w:rsidP="00242716">
            <w:pPr>
              <w:pStyle w:val="Guidingtext"/>
            </w:pPr>
            <w:r>
              <w:t xml:space="preserve">Explore the learning pathway to entry level, experienced and senior job roles in cloud computing </w:t>
            </w:r>
          </w:p>
        </w:tc>
      </w:tr>
      <w:tr w:rsidR="00B11B54" w:rsidRPr="00982853" w14:paraId="2193F438" w14:textId="77777777" w:rsidTr="0050126E">
        <w:tc>
          <w:tcPr>
            <w:tcW w:w="460" w:type="dxa"/>
            <w:vMerge/>
          </w:tcPr>
          <w:p w14:paraId="561CC375" w14:textId="77777777" w:rsidR="00B11B54" w:rsidRPr="009F04FF" w:rsidRDefault="00B11B54" w:rsidP="00B11B54">
            <w:pPr>
              <w:pStyle w:val="Bodycopy"/>
            </w:pPr>
          </w:p>
        </w:tc>
        <w:tc>
          <w:tcPr>
            <w:tcW w:w="2517" w:type="dxa"/>
            <w:vMerge/>
          </w:tcPr>
          <w:p w14:paraId="2883312D" w14:textId="77777777" w:rsidR="00B11B54" w:rsidRPr="009F04FF" w:rsidRDefault="00B11B54" w:rsidP="00D90ED4">
            <w:pPr>
              <w:pStyle w:val="Standard"/>
            </w:pPr>
          </w:p>
        </w:tc>
        <w:tc>
          <w:tcPr>
            <w:tcW w:w="567" w:type="dxa"/>
          </w:tcPr>
          <w:p w14:paraId="4C0264BD" w14:textId="64D205CE" w:rsidR="00B11B54" w:rsidRPr="009F04FF" w:rsidRDefault="00B11B54" w:rsidP="00B11B54">
            <w:pPr>
              <w:pStyle w:val="Bodycopy"/>
            </w:pPr>
            <w:r>
              <w:t>3</w:t>
            </w:r>
            <w:r w:rsidRPr="009F04FF">
              <w:t>.</w:t>
            </w:r>
            <w:r>
              <w:t>4</w:t>
            </w:r>
          </w:p>
        </w:tc>
        <w:tc>
          <w:tcPr>
            <w:tcW w:w="5528" w:type="dxa"/>
          </w:tcPr>
          <w:p w14:paraId="12DF74E3" w14:textId="77777777" w:rsidR="00B11B54" w:rsidRPr="009F04FF" w:rsidRDefault="00B11B54" w:rsidP="00242716">
            <w:pPr>
              <w:pStyle w:val="Guidingtext"/>
            </w:pPr>
            <w:r>
              <w:t xml:space="preserve">Outline the skills required for future job roles needed to support emerging cloud technologies </w:t>
            </w:r>
          </w:p>
        </w:tc>
      </w:tr>
    </w:tbl>
    <w:p w14:paraId="7FD650F7" w14:textId="77777777" w:rsidR="00531114" w:rsidRDefault="00531114" w:rsidP="0050126E"/>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531114" w:rsidRPr="001214B1" w14:paraId="60CA4F4D" w14:textId="77777777" w:rsidTr="0050126E">
        <w:tc>
          <w:tcPr>
            <w:tcW w:w="9101" w:type="dxa"/>
            <w:gridSpan w:val="2"/>
            <w:shd w:val="clear" w:color="auto" w:fill="auto"/>
          </w:tcPr>
          <w:p w14:paraId="5BED0C5D" w14:textId="77777777" w:rsidR="00531114" w:rsidRPr="00BB2FB5" w:rsidRDefault="00531114" w:rsidP="00797311">
            <w:pPr>
              <w:pStyle w:val="SectionCsubsection"/>
            </w:pPr>
            <w:r w:rsidRPr="00367922">
              <w:t>FOUNDATION</w:t>
            </w:r>
            <w:r w:rsidRPr="00BB2FB5">
              <w:t xml:space="preserve"> </w:t>
            </w:r>
            <w:r w:rsidRPr="00367922">
              <w:t>SKILLS</w:t>
            </w:r>
          </w:p>
          <w:p w14:paraId="300036B6" w14:textId="77777777" w:rsidR="00531114" w:rsidRPr="00C11F02" w:rsidRDefault="00531114"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p w14:paraId="133F9F50" w14:textId="77777777" w:rsidR="00531114" w:rsidRDefault="00531114" w:rsidP="00EC4EA5">
            <w:pPr>
              <w:pStyle w:val="Bodycop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31114" w:rsidRPr="004C4A8C" w14:paraId="16F3E0CD" w14:textId="77777777" w:rsidTr="0050126E">
              <w:tc>
                <w:tcPr>
                  <w:tcW w:w="3573" w:type="dxa"/>
                  <w:shd w:val="clear" w:color="auto" w:fill="auto"/>
                </w:tcPr>
                <w:p w14:paraId="566A65F4" w14:textId="70678C62" w:rsidR="00531114" w:rsidRPr="005B3048" w:rsidRDefault="00531114" w:rsidP="0050126E">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AD63674" w14:textId="77777777" w:rsidR="00531114" w:rsidRPr="004C4A8C" w:rsidRDefault="00531114" w:rsidP="0050126E">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31114" w:rsidRPr="004C4A8C" w14:paraId="653E17F4" w14:textId="77777777" w:rsidTr="0050126E">
              <w:tc>
                <w:tcPr>
                  <w:tcW w:w="3573" w:type="dxa"/>
                  <w:shd w:val="clear" w:color="auto" w:fill="auto"/>
                </w:tcPr>
                <w:p w14:paraId="2503D817" w14:textId="77777777" w:rsidR="00531114" w:rsidRPr="004C4A8C" w:rsidRDefault="00531114"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1F85A600" w14:textId="77777777" w:rsidR="00531114" w:rsidRPr="00F40B1A" w:rsidRDefault="00531114" w:rsidP="0050126E">
                  <w:pPr>
                    <w:autoSpaceDE w:val="0"/>
                    <w:autoSpaceDN w:val="0"/>
                    <w:adjustRightInd w:val="0"/>
                    <w:spacing w:before="120" w:after="120"/>
                    <w:rPr>
                      <w:rFonts w:ascii="Arial" w:hAnsi="Arial" w:cs="Arial"/>
                      <w:sz w:val="22"/>
                      <w:szCs w:val="22"/>
                    </w:rPr>
                  </w:pPr>
                  <w:r w:rsidRPr="00F40B1A">
                    <w:rPr>
                      <w:rFonts w:ascii="Arial" w:hAnsi="Arial" w:cs="Arial"/>
                      <w:sz w:val="22"/>
                      <w:szCs w:val="22"/>
                    </w:rPr>
                    <w:t>integrate information and ideas to construct meaning from a range of sources</w:t>
                  </w:r>
                </w:p>
              </w:tc>
            </w:tr>
            <w:tr w:rsidR="00531114" w:rsidRPr="004C4A8C" w14:paraId="0E868FD1" w14:textId="77777777" w:rsidTr="0050126E">
              <w:tc>
                <w:tcPr>
                  <w:tcW w:w="3573" w:type="dxa"/>
                  <w:shd w:val="clear" w:color="auto" w:fill="auto"/>
                </w:tcPr>
                <w:p w14:paraId="1A29D032" w14:textId="77777777" w:rsidR="00531114" w:rsidRPr="004C4A8C" w:rsidRDefault="00531114"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5124DEDC" w14:textId="77777777" w:rsidR="00531114" w:rsidRPr="00F40B1A" w:rsidRDefault="00531114" w:rsidP="0050126E">
                  <w:pPr>
                    <w:autoSpaceDE w:val="0"/>
                    <w:autoSpaceDN w:val="0"/>
                    <w:adjustRightInd w:val="0"/>
                    <w:spacing w:before="120" w:after="120"/>
                    <w:rPr>
                      <w:rFonts w:ascii="Arial" w:hAnsi="Arial" w:cs="Arial"/>
                      <w:sz w:val="22"/>
                      <w:szCs w:val="22"/>
                    </w:rPr>
                  </w:pPr>
                  <w:r w:rsidRPr="00F40B1A">
                    <w:rPr>
                      <w:rFonts w:ascii="Arial" w:hAnsi="Arial" w:cs="Arial"/>
                      <w:sz w:val="22"/>
                      <w:szCs w:val="22"/>
                    </w:rPr>
                    <w:t xml:space="preserve">use structure and language appropriate to audience and context </w:t>
                  </w:r>
                </w:p>
              </w:tc>
            </w:tr>
            <w:tr w:rsidR="00531114" w:rsidRPr="004C4A8C" w14:paraId="28C77B80" w14:textId="77777777" w:rsidTr="0050126E">
              <w:tc>
                <w:tcPr>
                  <w:tcW w:w="3573" w:type="dxa"/>
                  <w:shd w:val="clear" w:color="auto" w:fill="auto"/>
                </w:tcPr>
                <w:p w14:paraId="5B47FBFF" w14:textId="77777777" w:rsidR="00531114" w:rsidRPr="004C4A8C" w:rsidRDefault="00531114"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739B52E1" w14:textId="77777777" w:rsidR="00531114" w:rsidRPr="00F40B1A" w:rsidRDefault="00531114" w:rsidP="0050126E">
                  <w:pPr>
                    <w:autoSpaceDE w:val="0"/>
                    <w:autoSpaceDN w:val="0"/>
                    <w:adjustRightInd w:val="0"/>
                    <w:spacing w:before="120" w:after="120"/>
                    <w:rPr>
                      <w:rFonts w:ascii="Arial" w:hAnsi="Arial" w:cs="Arial"/>
                      <w:sz w:val="22"/>
                      <w:szCs w:val="22"/>
                    </w:rPr>
                  </w:pPr>
                  <w:r w:rsidRPr="00F40B1A">
                    <w:rPr>
                      <w:rFonts w:ascii="Arial" w:hAnsi="Arial" w:cs="Arial"/>
                      <w:sz w:val="22"/>
                      <w:szCs w:val="22"/>
                    </w:rPr>
                    <w:t>present information using appropriate style, tone and vocabulary to meet requirements of audience, context and purpose</w:t>
                  </w:r>
                </w:p>
              </w:tc>
            </w:tr>
            <w:tr w:rsidR="00531114" w:rsidRPr="004C4A8C" w14:paraId="37DD85C3" w14:textId="77777777" w:rsidTr="0050126E">
              <w:tc>
                <w:tcPr>
                  <w:tcW w:w="3573" w:type="dxa"/>
                  <w:shd w:val="clear" w:color="auto" w:fill="auto"/>
                </w:tcPr>
                <w:p w14:paraId="07D9976C" w14:textId="77777777" w:rsidR="00531114" w:rsidRPr="004C4A8C" w:rsidRDefault="00531114"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Learning skills to:</w:t>
                  </w:r>
                </w:p>
              </w:tc>
              <w:tc>
                <w:tcPr>
                  <w:tcW w:w="5276" w:type="dxa"/>
                </w:tcPr>
                <w:p w14:paraId="4192CD5F" w14:textId="77777777" w:rsidR="00531114" w:rsidRPr="00F40B1A" w:rsidRDefault="00531114" w:rsidP="0050126E">
                  <w:pPr>
                    <w:autoSpaceDE w:val="0"/>
                    <w:autoSpaceDN w:val="0"/>
                    <w:adjustRightInd w:val="0"/>
                    <w:spacing w:before="120" w:after="120"/>
                    <w:rPr>
                      <w:rFonts w:ascii="Arial" w:hAnsi="Arial" w:cs="Arial"/>
                      <w:sz w:val="22"/>
                      <w:szCs w:val="22"/>
                    </w:rPr>
                  </w:pPr>
                  <w:r w:rsidRPr="00F40B1A">
                    <w:rPr>
                      <w:rFonts w:ascii="Arial" w:hAnsi="Arial" w:cs="Arial"/>
                      <w:sz w:val="22"/>
                      <w:szCs w:val="22"/>
                    </w:rPr>
                    <w:t>develop knowledge and skills relevant to role</w:t>
                  </w:r>
                </w:p>
              </w:tc>
            </w:tr>
            <w:tr w:rsidR="00531114" w:rsidRPr="004C4A8C" w14:paraId="3E853E67" w14:textId="77777777" w:rsidTr="0050126E">
              <w:tc>
                <w:tcPr>
                  <w:tcW w:w="3573" w:type="dxa"/>
                  <w:shd w:val="clear" w:color="auto" w:fill="auto"/>
                </w:tcPr>
                <w:p w14:paraId="486151EC" w14:textId="77777777" w:rsidR="00531114" w:rsidRPr="004C4A8C" w:rsidRDefault="00531114"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58909A88" w14:textId="77777777" w:rsidR="00531114" w:rsidRPr="003A3E81" w:rsidRDefault="00531114" w:rsidP="0050126E">
                  <w:pPr>
                    <w:autoSpaceDE w:val="0"/>
                    <w:autoSpaceDN w:val="0"/>
                    <w:adjustRightInd w:val="0"/>
                    <w:spacing w:before="120" w:after="120"/>
                  </w:pPr>
                  <w:r w:rsidRPr="00F40B1A">
                    <w:rPr>
                      <w:rFonts w:ascii="Arial" w:hAnsi="Arial" w:cs="Arial"/>
                      <w:sz w:val="22"/>
                      <w:szCs w:val="22"/>
                    </w:rPr>
                    <w:t xml:space="preserve">use </w:t>
                  </w:r>
                  <w:r>
                    <w:rPr>
                      <w:rFonts w:ascii="Arial" w:hAnsi="Arial" w:cs="Arial"/>
                      <w:sz w:val="22"/>
                      <w:szCs w:val="22"/>
                    </w:rPr>
                    <w:t>relevant</w:t>
                  </w:r>
                  <w:r w:rsidRPr="00F40B1A">
                    <w:rPr>
                      <w:rFonts w:ascii="Arial" w:hAnsi="Arial" w:cs="Arial"/>
                      <w:sz w:val="22"/>
                      <w:szCs w:val="22"/>
                    </w:rPr>
                    <w:t xml:space="preserve"> digital applications to access, organise, store, and present information</w:t>
                  </w:r>
                </w:p>
              </w:tc>
            </w:tr>
          </w:tbl>
          <w:p w14:paraId="18B7DDF2" w14:textId="77777777" w:rsidR="00531114" w:rsidRPr="004C404B" w:rsidRDefault="00531114" w:rsidP="00242716">
            <w:pPr>
              <w:pStyle w:val="Guidingtext"/>
            </w:pPr>
          </w:p>
        </w:tc>
      </w:tr>
      <w:tr w:rsidR="00531114" w:rsidRPr="001214B1" w14:paraId="0F2CF5E8" w14:textId="77777777" w:rsidTr="0050126E">
        <w:tc>
          <w:tcPr>
            <w:tcW w:w="2013" w:type="dxa"/>
            <w:shd w:val="clear" w:color="auto" w:fill="auto"/>
          </w:tcPr>
          <w:p w14:paraId="4C511444" w14:textId="77777777" w:rsidR="00531114" w:rsidRPr="00BB2FB5" w:rsidRDefault="00531114"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5D833FA1" w14:textId="77777777" w:rsidR="00531114" w:rsidRPr="00C11F02" w:rsidRDefault="00531114" w:rsidP="00242716">
            <w:pPr>
              <w:pStyle w:val="Guidingtext"/>
              <w:rPr>
                <w:i/>
                <w:iCs/>
              </w:rPr>
            </w:pPr>
            <w:r w:rsidRPr="00C11F02">
              <w:t>New unit</w:t>
            </w:r>
          </w:p>
        </w:tc>
      </w:tr>
    </w:tbl>
    <w:p w14:paraId="4AE286C5" w14:textId="77777777" w:rsidR="00531114" w:rsidRPr="00982853" w:rsidRDefault="00531114" w:rsidP="0050126E"/>
    <w:p w14:paraId="6F5903F6" w14:textId="77777777" w:rsidR="00531114" w:rsidRDefault="00531114">
      <w:pPr>
        <w:spacing w:after="160" w:line="259" w:lineRule="auto"/>
        <w:rPr>
          <w:rFonts w:ascii="Arial" w:hAnsi="Arial" w:cs="Arial"/>
          <w:b/>
          <w:color w:val="44546A" w:themeColor="text2"/>
          <w:sz w:val="32"/>
          <w:szCs w:val="28"/>
        </w:rPr>
      </w:pPr>
      <w:r>
        <w:rPr>
          <w:rFonts w:ascii="Arial" w:hAnsi="Arial" w:cs="Arial"/>
          <w:b/>
          <w:color w:val="44546A" w:themeColor="text2"/>
          <w:sz w:val="32"/>
          <w:szCs w:val="28"/>
        </w:rPr>
        <w:br w:type="page"/>
      </w:r>
    </w:p>
    <w:p w14:paraId="44F9F0C0" w14:textId="388577DE" w:rsidR="00531114" w:rsidRPr="00C932C1" w:rsidRDefault="00531114" w:rsidP="0050126E">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31114" w:rsidRPr="00371AA5" w14:paraId="293B43F1" w14:textId="77777777" w:rsidTr="0050126E">
        <w:tc>
          <w:tcPr>
            <w:tcW w:w="2127" w:type="dxa"/>
            <w:shd w:val="clear" w:color="auto" w:fill="auto"/>
          </w:tcPr>
          <w:p w14:paraId="4395BD4E" w14:textId="77777777" w:rsidR="00531114" w:rsidRPr="00DA2EE5" w:rsidRDefault="00531114" w:rsidP="0050126E">
            <w:pPr>
              <w:spacing w:before="120"/>
              <w:rPr>
                <w:rFonts w:ascii="Arial" w:hAnsi="Arial" w:cs="Arial"/>
                <w:b/>
                <w:sz w:val="22"/>
                <w:szCs w:val="22"/>
              </w:rPr>
            </w:pPr>
            <w:r w:rsidRPr="00DA2EE5">
              <w:rPr>
                <w:rFonts w:ascii="Arial" w:hAnsi="Arial" w:cs="Arial"/>
                <w:b/>
                <w:sz w:val="22"/>
                <w:szCs w:val="22"/>
              </w:rPr>
              <w:t>TITLE</w:t>
            </w:r>
          </w:p>
          <w:p w14:paraId="628C4515" w14:textId="4201F901" w:rsidR="00531114" w:rsidRPr="00DA2EE5" w:rsidRDefault="00531114" w:rsidP="0050126E">
            <w:pPr>
              <w:spacing w:after="120"/>
              <w:rPr>
                <w:rFonts w:ascii="Arial" w:hAnsi="Arial" w:cs="Arial"/>
                <w:i/>
                <w:sz w:val="22"/>
                <w:szCs w:val="22"/>
              </w:rPr>
            </w:pPr>
          </w:p>
        </w:tc>
        <w:tc>
          <w:tcPr>
            <w:tcW w:w="7371" w:type="dxa"/>
            <w:shd w:val="clear" w:color="auto" w:fill="auto"/>
          </w:tcPr>
          <w:p w14:paraId="3A43181C" w14:textId="174A5D3B" w:rsidR="00531114" w:rsidRPr="00726170" w:rsidRDefault="00531114" w:rsidP="00242716">
            <w:pPr>
              <w:pStyle w:val="Guidingtext"/>
              <w:rPr>
                <w:i/>
                <w:iCs/>
              </w:rPr>
            </w:pPr>
            <w:r w:rsidRPr="00775F98">
              <w:t xml:space="preserve">Assessment Requirements for </w:t>
            </w:r>
            <w:r w:rsidR="00193398" w:rsidRPr="001C63EE">
              <w:t>VU23156</w:t>
            </w:r>
            <w:r w:rsidRPr="00775F98">
              <w:t xml:space="preserve"> </w:t>
            </w:r>
            <w:r w:rsidRPr="00726170">
              <w:t>Explore the role of cloud computing in industry and</w:t>
            </w:r>
            <w:r>
              <w:t xml:space="preserve"> business</w:t>
            </w:r>
          </w:p>
          <w:p w14:paraId="3B00D013" w14:textId="77777777" w:rsidR="00531114" w:rsidRPr="00DA2EE5" w:rsidRDefault="00531114" w:rsidP="00242716">
            <w:pPr>
              <w:pStyle w:val="Guidingtext"/>
            </w:pPr>
          </w:p>
        </w:tc>
      </w:tr>
      <w:tr w:rsidR="00531114" w:rsidRPr="00371AA5" w14:paraId="187C6AAF" w14:textId="77777777" w:rsidTr="0050126E">
        <w:tc>
          <w:tcPr>
            <w:tcW w:w="2127" w:type="dxa"/>
            <w:shd w:val="clear" w:color="auto" w:fill="auto"/>
          </w:tcPr>
          <w:p w14:paraId="61AA42A0" w14:textId="77777777" w:rsidR="00531114" w:rsidRPr="00DA2EE5" w:rsidRDefault="00531114" w:rsidP="0050126E">
            <w:pPr>
              <w:spacing w:before="120"/>
              <w:rPr>
                <w:rFonts w:ascii="Arial" w:hAnsi="Arial" w:cs="Arial"/>
                <w:b/>
                <w:sz w:val="22"/>
                <w:szCs w:val="22"/>
              </w:rPr>
            </w:pPr>
            <w:r w:rsidRPr="00DA2EE5">
              <w:rPr>
                <w:rFonts w:ascii="Arial" w:hAnsi="Arial" w:cs="Arial"/>
                <w:b/>
                <w:sz w:val="22"/>
                <w:szCs w:val="22"/>
              </w:rPr>
              <w:t>PERFORMANCE EVIDENCE</w:t>
            </w:r>
          </w:p>
          <w:p w14:paraId="5BCAD84E" w14:textId="60BA6491" w:rsidR="00531114" w:rsidRPr="00DA2EE5" w:rsidRDefault="00531114" w:rsidP="0050126E">
            <w:pPr>
              <w:spacing w:after="120"/>
              <w:rPr>
                <w:rFonts w:ascii="Arial" w:hAnsi="Arial" w:cs="Arial"/>
                <w:b/>
                <w:sz w:val="22"/>
                <w:szCs w:val="22"/>
              </w:rPr>
            </w:pPr>
          </w:p>
        </w:tc>
        <w:tc>
          <w:tcPr>
            <w:tcW w:w="7371" w:type="dxa"/>
            <w:shd w:val="clear" w:color="auto" w:fill="auto"/>
          </w:tcPr>
          <w:p w14:paraId="0FD8FC8F" w14:textId="77777777" w:rsidR="00531114" w:rsidRPr="00B4775E" w:rsidRDefault="00531114" w:rsidP="00EC4EA5">
            <w:pPr>
              <w:pStyle w:val="Bodycopy"/>
              <w:rPr>
                <w:i w:val="0"/>
                <w:iCs w:val="0"/>
              </w:rPr>
            </w:pPr>
            <w:r w:rsidRPr="00B4775E">
              <w:rPr>
                <w:i w:val="0"/>
                <w:iCs w:val="0"/>
              </w:rPr>
              <w:t>The candidate must demonstrate the ability to complete the tasks outlined in the elements, performance criteria and foundation skills of this unit, including evidence of the ability to:</w:t>
            </w:r>
          </w:p>
          <w:p w14:paraId="125DB3B9" w14:textId="209B254A" w:rsidR="00531114" w:rsidRPr="005B3048" w:rsidRDefault="00634CC5"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Investigate</w:t>
            </w:r>
            <w:r w:rsidR="007C2C63">
              <w:rPr>
                <w:rFonts w:ascii="Arial" w:hAnsi="Arial" w:cs="Arial"/>
                <w:szCs w:val="19"/>
                <w:lang w:eastAsia="en-US"/>
              </w:rPr>
              <w:t xml:space="preserve"> and outline</w:t>
            </w:r>
            <w:r w:rsidR="00531114" w:rsidRPr="005B3048">
              <w:rPr>
                <w:rFonts w:ascii="Arial" w:hAnsi="Arial" w:cs="Arial"/>
                <w:szCs w:val="19"/>
                <w:lang w:eastAsia="en-US"/>
              </w:rPr>
              <w:t xml:space="preserve"> cloud computing trends and technologies including the current state and future uses. The learner must:</w:t>
            </w:r>
          </w:p>
          <w:p w14:paraId="2FC47568" w14:textId="77777777" w:rsidR="00531114" w:rsidRDefault="00531114" w:rsidP="000A5498">
            <w:pPr>
              <w:pStyle w:val="ListBullet"/>
            </w:pPr>
            <w:r w:rsidRPr="00180B04">
              <w:t>identify and present the benefits and risks associated with current technologies in use</w:t>
            </w:r>
          </w:p>
          <w:p w14:paraId="1ED8EF46" w14:textId="77777777" w:rsidR="00531114" w:rsidRPr="00180B04" w:rsidRDefault="00531114" w:rsidP="000A5498">
            <w:pPr>
              <w:pStyle w:val="ListBullet"/>
            </w:pPr>
            <w:r w:rsidRPr="00180B04">
              <w:t xml:space="preserve">propose at least </w:t>
            </w:r>
            <w:r>
              <w:t>two</w:t>
            </w:r>
            <w:r w:rsidRPr="00180B04">
              <w:t xml:space="preserve"> emerging technolog</w:t>
            </w:r>
            <w:r>
              <w:t>ies</w:t>
            </w:r>
            <w:r w:rsidRPr="00180B04">
              <w:t xml:space="preserve"> in cloud computing for future use within the workplace</w:t>
            </w:r>
            <w:r>
              <w:t>.</w:t>
            </w:r>
            <w:r w:rsidRPr="00180B04">
              <w:t xml:space="preserve"> </w:t>
            </w:r>
          </w:p>
          <w:p w14:paraId="036017C4" w14:textId="2A8DBD6B" w:rsidR="00531114" w:rsidRPr="005C391B" w:rsidRDefault="00B11B54" w:rsidP="005D2406">
            <w:pPr>
              <w:pStyle w:val="ListParagraph"/>
              <w:widowControl/>
              <w:numPr>
                <w:ilvl w:val="0"/>
                <w:numId w:val="22"/>
              </w:numPr>
              <w:shd w:val="clear" w:color="auto" w:fill="FFFFFF"/>
              <w:autoSpaceDE/>
              <w:autoSpaceDN/>
              <w:spacing w:before="40" w:after="40"/>
            </w:pPr>
            <w:r>
              <w:rPr>
                <w:rFonts w:ascii="Arial" w:hAnsi="Arial" w:cs="Arial"/>
                <w:szCs w:val="19"/>
                <w:lang w:eastAsia="en-US"/>
              </w:rPr>
              <w:t>O</w:t>
            </w:r>
            <w:r w:rsidR="00531114" w:rsidRPr="005B3048">
              <w:rPr>
                <w:rFonts w:ascii="Arial" w:hAnsi="Arial" w:cs="Arial"/>
                <w:szCs w:val="19"/>
                <w:lang w:eastAsia="en-US"/>
              </w:rPr>
              <w:t>utlin</w:t>
            </w:r>
            <w:r>
              <w:rPr>
                <w:rFonts w:ascii="Arial" w:hAnsi="Arial" w:cs="Arial"/>
                <w:szCs w:val="19"/>
                <w:lang w:eastAsia="en-US"/>
              </w:rPr>
              <w:t>e</w:t>
            </w:r>
            <w:r w:rsidR="00531114" w:rsidRPr="005B3048">
              <w:rPr>
                <w:rFonts w:ascii="Arial" w:hAnsi="Arial" w:cs="Arial"/>
                <w:szCs w:val="19"/>
                <w:lang w:eastAsia="en-US"/>
              </w:rPr>
              <w:t xml:space="preserve"> the skills and knowledge required for a chosen cloud computing job role identifying a clear learning pathway</w:t>
            </w:r>
            <w:r>
              <w:rPr>
                <w:rFonts w:ascii="Arial" w:hAnsi="Arial" w:cs="Arial"/>
                <w:szCs w:val="19"/>
                <w:lang w:eastAsia="en-US"/>
              </w:rPr>
              <w:t xml:space="preserve"> that can be taken for the job role.</w:t>
            </w:r>
          </w:p>
        </w:tc>
      </w:tr>
      <w:tr w:rsidR="00531114" w:rsidRPr="00371AA5" w14:paraId="7B9D2B0C" w14:textId="77777777" w:rsidTr="0050126E">
        <w:tc>
          <w:tcPr>
            <w:tcW w:w="2127" w:type="dxa"/>
            <w:shd w:val="clear" w:color="auto" w:fill="auto"/>
          </w:tcPr>
          <w:p w14:paraId="7815830D" w14:textId="77777777" w:rsidR="00531114" w:rsidRPr="00DA2EE5" w:rsidRDefault="00531114" w:rsidP="0050126E">
            <w:pPr>
              <w:spacing w:before="120"/>
              <w:rPr>
                <w:rFonts w:ascii="Arial" w:hAnsi="Arial" w:cs="Arial"/>
                <w:b/>
                <w:sz w:val="22"/>
                <w:szCs w:val="22"/>
              </w:rPr>
            </w:pPr>
            <w:r w:rsidRPr="00DA2EE5">
              <w:rPr>
                <w:rFonts w:ascii="Arial" w:hAnsi="Arial" w:cs="Arial"/>
                <w:b/>
                <w:sz w:val="22"/>
                <w:szCs w:val="22"/>
              </w:rPr>
              <w:t>KNOWLEDGE EVIDENCE</w:t>
            </w:r>
          </w:p>
          <w:p w14:paraId="6C5194DD" w14:textId="69B0FA45" w:rsidR="00531114" w:rsidRPr="00DA2EE5" w:rsidRDefault="00531114" w:rsidP="0050126E">
            <w:pPr>
              <w:spacing w:after="120"/>
              <w:rPr>
                <w:rFonts w:ascii="Arial" w:hAnsi="Arial" w:cs="Arial"/>
                <w:b/>
                <w:sz w:val="22"/>
                <w:szCs w:val="22"/>
              </w:rPr>
            </w:pPr>
          </w:p>
        </w:tc>
        <w:tc>
          <w:tcPr>
            <w:tcW w:w="7371" w:type="dxa"/>
            <w:shd w:val="clear" w:color="auto" w:fill="auto"/>
          </w:tcPr>
          <w:p w14:paraId="10C8C7F7" w14:textId="77777777" w:rsidR="00531114" w:rsidRPr="00307691" w:rsidRDefault="00531114" w:rsidP="0050126E">
            <w:pPr>
              <w:pStyle w:val="BodyText"/>
              <w:rPr>
                <w:rFonts w:ascii="Arial" w:hAnsi="Arial" w:cs="Arial"/>
                <w:sz w:val="22"/>
              </w:rPr>
            </w:pPr>
            <w:r w:rsidRPr="00307691">
              <w:rPr>
                <w:rFonts w:ascii="Arial" w:hAnsi="Arial" w:cs="Arial"/>
                <w:sz w:val="22"/>
              </w:rPr>
              <w:t>The candidate must demonstrate knowledge to complete the tasks outlined in the elements, performance criteria and foundation skills of this unit. This includes knowledge of:</w:t>
            </w:r>
          </w:p>
          <w:p w14:paraId="01AC14F1" w14:textId="31521075" w:rsidR="00531114" w:rsidRPr="005B3048" w:rsidRDefault="00B86807"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Basic f</w:t>
            </w:r>
            <w:r w:rsidR="00531114" w:rsidRPr="005B3048">
              <w:rPr>
                <w:rFonts w:ascii="Arial" w:hAnsi="Arial" w:cs="Arial"/>
                <w:szCs w:val="19"/>
                <w:lang w:eastAsia="en-US"/>
              </w:rPr>
              <w:t xml:space="preserve">eatures of cloud computing technologies currently used in industry and business in service types such as: </w:t>
            </w:r>
          </w:p>
          <w:p w14:paraId="41AC1C98" w14:textId="77777777" w:rsidR="00531114" w:rsidRPr="005B3048" w:rsidRDefault="00531114" w:rsidP="000A5498">
            <w:pPr>
              <w:pStyle w:val="ListBullet"/>
            </w:pPr>
            <w:r w:rsidRPr="005B3048">
              <w:t>Software as a Service (SaaS)</w:t>
            </w:r>
          </w:p>
          <w:p w14:paraId="02D1D229" w14:textId="77777777" w:rsidR="00531114" w:rsidRPr="005B3048" w:rsidRDefault="00531114" w:rsidP="000A5498">
            <w:pPr>
              <w:pStyle w:val="ListBullet"/>
            </w:pPr>
            <w:r w:rsidRPr="005B3048">
              <w:t>Platforms as a Service (PaaS)</w:t>
            </w:r>
          </w:p>
          <w:p w14:paraId="46781854" w14:textId="77777777" w:rsidR="00531114" w:rsidRPr="005B3048" w:rsidRDefault="00531114" w:rsidP="000A5498">
            <w:pPr>
              <w:pStyle w:val="ListBullet"/>
            </w:pPr>
            <w:r w:rsidRPr="005B3048">
              <w:t xml:space="preserve">Infrastructure as a Service (IaaS) </w:t>
            </w:r>
          </w:p>
          <w:p w14:paraId="084A3985" w14:textId="77777777" w:rsidR="00531114" w:rsidRPr="005B3048" w:rsidRDefault="00531114" w:rsidP="000A5498">
            <w:pPr>
              <w:pStyle w:val="ListBullet"/>
            </w:pPr>
            <w:r w:rsidRPr="005B3048">
              <w:t>Communication as a Service (CaaS)</w:t>
            </w:r>
          </w:p>
          <w:p w14:paraId="228D561F" w14:textId="35E5B78A" w:rsidR="00531114" w:rsidRPr="005B3048" w:rsidRDefault="009371A2"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 xml:space="preserve">Basic uses of </w:t>
            </w:r>
            <w:r w:rsidR="00DE7DDF">
              <w:rPr>
                <w:rFonts w:ascii="Arial" w:hAnsi="Arial" w:cs="Arial"/>
                <w:szCs w:val="19"/>
                <w:lang w:eastAsia="en-US"/>
              </w:rPr>
              <w:t>e</w:t>
            </w:r>
            <w:r w:rsidR="00531114" w:rsidRPr="005B3048">
              <w:rPr>
                <w:rFonts w:ascii="Arial" w:hAnsi="Arial" w:cs="Arial"/>
                <w:szCs w:val="19"/>
                <w:lang w:eastAsia="en-US"/>
              </w:rPr>
              <w:t xml:space="preserve">merging cloud computing technologies in service types such as: </w:t>
            </w:r>
          </w:p>
          <w:p w14:paraId="235408C8" w14:textId="77777777" w:rsidR="00531114" w:rsidRPr="005B3048" w:rsidRDefault="00531114" w:rsidP="000A5498">
            <w:pPr>
              <w:pStyle w:val="ListBullet"/>
            </w:pPr>
            <w:r w:rsidRPr="005B3048">
              <w:t>Monitoring as a Service (MaaS)</w:t>
            </w:r>
          </w:p>
          <w:p w14:paraId="69E1B0AD" w14:textId="77777777" w:rsidR="00531114" w:rsidRPr="005B3048" w:rsidRDefault="00531114" w:rsidP="000A5498">
            <w:pPr>
              <w:pStyle w:val="ListBullet"/>
            </w:pPr>
            <w:r w:rsidRPr="005B3048">
              <w:t>Anything as a Service (XaaS)</w:t>
            </w:r>
          </w:p>
          <w:p w14:paraId="1243DCC1" w14:textId="77777777" w:rsidR="00531114" w:rsidRPr="005B3048" w:rsidRDefault="00531114"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5B3048">
              <w:rPr>
                <w:rFonts w:ascii="Arial" w:hAnsi="Arial" w:cs="Arial"/>
                <w:szCs w:val="19"/>
                <w:lang w:eastAsia="en-US"/>
              </w:rPr>
              <w:t>Organisational policies and procedures related to cloud service use</w:t>
            </w:r>
          </w:p>
          <w:p w14:paraId="50788DE9" w14:textId="77777777" w:rsidR="00531114" w:rsidRPr="005B3048" w:rsidRDefault="00531114"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5B3048">
              <w:rPr>
                <w:rFonts w:ascii="Arial" w:hAnsi="Arial" w:cs="Arial"/>
                <w:szCs w:val="19"/>
                <w:lang w:eastAsia="en-US"/>
              </w:rPr>
              <w:t>Security and privacy standards associated with cloud computing</w:t>
            </w:r>
          </w:p>
          <w:p w14:paraId="3BE90D85" w14:textId="77777777" w:rsidR="00531114" w:rsidRPr="005B3048" w:rsidRDefault="00531114"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5B3048">
              <w:rPr>
                <w:rFonts w:ascii="Arial" w:hAnsi="Arial" w:cs="Arial"/>
                <w:szCs w:val="19"/>
                <w:lang w:eastAsia="en-US"/>
              </w:rPr>
              <w:t xml:space="preserve">Benefits and risks to business operations associated with cloud technologies </w:t>
            </w:r>
          </w:p>
          <w:p w14:paraId="76B8740A" w14:textId="77777777" w:rsidR="00531114" w:rsidRPr="005B3048" w:rsidRDefault="00531114"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5B3048">
              <w:rPr>
                <w:rFonts w:ascii="Arial" w:hAnsi="Arial" w:cs="Arial"/>
                <w:szCs w:val="19"/>
                <w:lang w:eastAsia="en-US"/>
              </w:rPr>
              <w:t>Learning pathways that support development of skill and knowledge required for a job role in cloud computing, including:</w:t>
            </w:r>
          </w:p>
          <w:p w14:paraId="1D48A3D6" w14:textId="77777777" w:rsidR="00531114" w:rsidRPr="005B3048" w:rsidRDefault="00531114" w:rsidP="000A5498">
            <w:pPr>
              <w:pStyle w:val="ListBullet"/>
            </w:pPr>
            <w:r w:rsidRPr="005B3048">
              <w:t>formal qualifications</w:t>
            </w:r>
          </w:p>
          <w:p w14:paraId="06C21A7E" w14:textId="77777777" w:rsidR="00531114" w:rsidRPr="005B3048" w:rsidRDefault="00531114" w:rsidP="000A5498">
            <w:pPr>
              <w:pStyle w:val="ListBullet"/>
            </w:pPr>
            <w:r w:rsidRPr="005B3048">
              <w:t>vendor qualifications</w:t>
            </w:r>
          </w:p>
          <w:p w14:paraId="5F7F0DC4" w14:textId="77777777" w:rsidR="00531114" w:rsidRPr="005B3048" w:rsidRDefault="00531114" w:rsidP="000A5498">
            <w:pPr>
              <w:pStyle w:val="ListBullet"/>
            </w:pPr>
            <w:r w:rsidRPr="005B3048">
              <w:t>industry certifications</w:t>
            </w:r>
          </w:p>
          <w:p w14:paraId="284008AC" w14:textId="77777777" w:rsidR="00531114" w:rsidRPr="005B3048" w:rsidRDefault="00531114" w:rsidP="000A5498">
            <w:pPr>
              <w:pStyle w:val="ListBullet"/>
            </w:pPr>
            <w:r w:rsidRPr="005B3048">
              <w:t>on the job learning</w:t>
            </w:r>
          </w:p>
          <w:p w14:paraId="3B997A9D" w14:textId="77777777" w:rsidR="00531114" w:rsidRPr="005B3048" w:rsidRDefault="00531114" w:rsidP="000A5498">
            <w:pPr>
              <w:pStyle w:val="ListBullet"/>
            </w:pPr>
            <w:r w:rsidRPr="005B3048">
              <w:lastRenderedPageBreak/>
              <w:t>informal learning</w:t>
            </w:r>
          </w:p>
          <w:p w14:paraId="0A01A17F" w14:textId="77777777" w:rsidR="00531114" w:rsidRPr="00DA2EE5" w:rsidRDefault="00531114" w:rsidP="000A5498">
            <w:pPr>
              <w:pStyle w:val="ListBullet"/>
              <w:numPr>
                <w:ilvl w:val="0"/>
                <w:numId w:val="0"/>
              </w:numPr>
              <w:ind w:left="360"/>
            </w:pPr>
          </w:p>
        </w:tc>
      </w:tr>
      <w:tr w:rsidR="00531114" w:rsidRPr="00371AA5" w14:paraId="022EC9CA" w14:textId="77777777" w:rsidTr="0050126E">
        <w:tc>
          <w:tcPr>
            <w:tcW w:w="2127" w:type="dxa"/>
            <w:shd w:val="clear" w:color="auto" w:fill="auto"/>
          </w:tcPr>
          <w:p w14:paraId="5789681D" w14:textId="77777777" w:rsidR="00531114" w:rsidRPr="00DA2EE5" w:rsidRDefault="00531114" w:rsidP="0050126E">
            <w:pPr>
              <w:spacing w:before="120"/>
              <w:rPr>
                <w:rFonts w:ascii="Arial" w:hAnsi="Arial" w:cs="Arial"/>
                <w:b/>
                <w:sz w:val="22"/>
                <w:szCs w:val="22"/>
              </w:rPr>
            </w:pPr>
            <w:r w:rsidRPr="00DA2EE5">
              <w:rPr>
                <w:rFonts w:ascii="Arial" w:hAnsi="Arial" w:cs="Arial"/>
                <w:b/>
                <w:sz w:val="22"/>
                <w:szCs w:val="22"/>
              </w:rPr>
              <w:t>ASSESSMENT CONDITIONS</w:t>
            </w:r>
          </w:p>
          <w:p w14:paraId="4D6C0B02" w14:textId="457E22FA" w:rsidR="00531114" w:rsidRPr="00DA2EE5" w:rsidRDefault="00531114" w:rsidP="0050126E">
            <w:pPr>
              <w:spacing w:after="120"/>
              <w:rPr>
                <w:rFonts w:ascii="Arial" w:hAnsi="Arial" w:cs="Arial"/>
                <w:b/>
                <w:sz w:val="22"/>
                <w:szCs w:val="22"/>
              </w:rPr>
            </w:pPr>
          </w:p>
        </w:tc>
        <w:tc>
          <w:tcPr>
            <w:tcW w:w="7371" w:type="dxa"/>
            <w:shd w:val="clear" w:color="auto" w:fill="auto"/>
          </w:tcPr>
          <w:p w14:paraId="44EF29D6" w14:textId="77777777" w:rsidR="00531114" w:rsidRPr="005B3048" w:rsidRDefault="00531114" w:rsidP="005B3048">
            <w:pPr>
              <w:pStyle w:val="BodyText"/>
              <w:rPr>
                <w:rFonts w:ascii="Arial" w:hAnsi="Arial" w:cs="Arial"/>
                <w:sz w:val="22"/>
              </w:rPr>
            </w:pPr>
            <w:r w:rsidRPr="005B3048">
              <w:rPr>
                <w:rFonts w:ascii="Arial" w:hAnsi="Arial" w:cs="Arial"/>
                <w:sz w:val="22"/>
              </w:rPr>
              <w:t>Skills in this unit must be demonstrated in a workplace or simulated environment where the conditions are typical of those in a working environment in industry.</w:t>
            </w:r>
          </w:p>
          <w:p w14:paraId="2624D5FA" w14:textId="77777777" w:rsidR="00531114" w:rsidRPr="005B3048" w:rsidRDefault="00531114" w:rsidP="005B3048">
            <w:pPr>
              <w:pStyle w:val="BodyText"/>
              <w:rPr>
                <w:rFonts w:ascii="Arial" w:hAnsi="Arial" w:cs="Arial"/>
                <w:sz w:val="22"/>
              </w:rPr>
            </w:pPr>
            <w:r w:rsidRPr="005B3048">
              <w:rPr>
                <w:rFonts w:ascii="Arial" w:hAnsi="Arial" w:cs="Arial"/>
                <w:sz w:val="22"/>
              </w:rPr>
              <w:t>This includes access to:</w:t>
            </w:r>
          </w:p>
          <w:p w14:paraId="6E31AC7D" w14:textId="77777777" w:rsidR="00531114" w:rsidRPr="005B3048" w:rsidRDefault="00531114"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5B3048">
              <w:rPr>
                <w:rFonts w:ascii="Arial" w:hAnsi="Arial" w:cs="Arial"/>
                <w:szCs w:val="19"/>
                <w:lang w:eastAsia="en-US"/>
              </w:rPr>
              <w:t>current cloud computing technology solutions used in business operations</w:t>
            </w:r>
          </w:p>
          <w:p w14:paraId="02B31AFE" w14:textId="77777777" w:rsidR="00531114" w:rsidRPr="005B3048" w:rsidRDefault="00531114"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5B3048">
              <w:rPr>
                <w:rFonts w:ascii="Arial" w:hAnsi="Arial" w:cs="Arial"/>
                <w:szCs w:val="19"/>
                <w:lang w:eastAsia="en-US"/>
              </w:rPr>
              <w:t>emerging cloud technologies and services developed by industry</w:t>
            </w:r>
          </w:p>
          <w:p w14:paraId="2C1F4530" w14:textId="77777777" w:rsidR="00531114" w:rsidRDefault="00531114"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5B3048">
              <w:rPr>
                <w:rFonts w:ascii="Arial" w:hAnsi="Arial" w:cs="Arial"/>
                <w:szCs w:val="19"/>
                <w:lang w:eastAsia="en-US"/>
              </w:rPr>
              <w:t>security and privacy legislation and guidelines</w:t>
            </w:r>
          </w:p>
          <w:p w14:paraId="57F01702" w14:textId="77777777" w:rsidR="007D21BB" w:rsidRDefault="007D21BB" w:rsidP="005B3048">
            <w:pPr>
              <w:pStyle w:val="BodyText"/>
              <w:rPr>
                <w:rFonts w:ascii="Arial" w:hAnsi="Arial" w:cs="Arial"/>
                <w:sz w:val="22"/>
              </w:rPr>
            </w:pPr>
          </w:p>
          <w:p w14:paraId="40E02E18" w14:textId="031501BB" w:rsidR="00531114" w:rsidRPr="005B3048" w:rsidRDefault="00531114" w:rsidP="005B3048">
            <w:pPr>
              <w:pStyle w:val="BodyText"/>
              <w:rPr>
                <w:rFonts w:ascii="Arial" w:hAnsi="Arial" w:cs="Arial"/>
                <w:sz w:val="22"/>
              </w:rPr>
            </w:pPr>
            <w:r w:rsidRPr="005B3048">
              <w:rPr>
                <w:rFonts w:ascii="Arial" w:hAnsi="Arial" w:cs="Arial"/>
                <w:sz w:val="22"/>
              </w:rPr>
              <w:t>Assessor requirements</w:t>
            </w:r>
          </w:p>
          <w:p w14:paraId="73553897" w14:textId="77777777" w:rsidR="00531114" w:rsidRPr="005B3048" w:rsidRDefault="00531114" w:rsidP="005B3048">
            <w:pPr>
              <w:pStyle w:val="BodyText"/>
              <w:rPr>
                <w:rFonts w:ascii="Arial" w:hAnsi="Arial" w:cs="Arial"/>
                <w:sz w:val="22"/>
              </w:rPr>
            </w:pPr>
            <w:r w:rsidRPr="005B3048">
              <w:rPr>
                <w:rFonts w:ascii="Arial" w:hAnsi="Arial" w:cs="Arial"/>
                <w:sz w:val="22"/>
              </w:rPr>
              <w:t>Assessors of this unit must satisfy the requirements for assessors in applicable vocational education and training legislation, frameworks and/or standards.</w:t>
            </w:r>
          </w:p>
          <w:p w14:paraId="2768EBF2" w14:textId="77777777" w:rsidR="00531114" w:rsidRPr="005B3048" w:rsidRDefault="00531114" w:rsidP="005B3048">
            <w:pPr>
              <w:pStyle w:val="BodyText"/>
              <w:rPr>
                <w:rFonts w:ascii="Arial" w:hAnsi="Arial" w:cs="Arial"/>
                <w:sz w:val="22"/>
              </w:rPr>
            </w:pPr>
            <w:r w:rsidRPr="005B3048">
              <w:rPr>
                <w:rFonts w:ascii="Arial" w:hAnsi="Arial" w:cs="Arial"/>
                <w:sz w:val="22"/>
              </w:rPr>
              <w:t>No specialist vocational competency requirements for assessors apply to this unit.</w:t>
            </w:r>
          </w:p>
          <w:p w14:paraId="7F307CC0" w14:textId="77777777" w:rsidR="00531114" w:rsidRPr="001C0706" w:rsidRDefault="00531114" w:rsidP="00D90ED4">
            <w:pPr>
              <w:pStyle w:val="Standard"/>
            </w:pPr>
          </w:p>
        </w:tc>
      </w:tr>
    </w:tbl>
    <w:p w14:paraId="57FFFD8F" w14:textId="77777777" w:rsidR="00531114" w:rsidRDefault="00531114" w:rsidP="0050126E"/>
    <w:p w14:paraId="12AF331E" w14:textId="77777777" w:rsidR="00531114" w:rsidRDefault="00531114"/>
    <w:p w14:paraId="1E00AFE2" w14:textId="14B309B5" w:rsidR="00561B09" w:rsidRDefault="00561B09" w:rsidP="00561B09"/>
    <w:p w14:paraId="3B7F1033" w14:textId="77777777" w:rsidR="0005302F" w:rsidRDefault="0005302F" w:rsidP="00045B5E">
      <w:pPr>
        <w:sectPr w:rsidR="0005302F" w:rsidSect="00CC4B32">
          <w:headerReference w:type="even" r:id="rId47"/>
          <w:headerReference w:type="default" r:id="rId48"/>
          <w:headerReference w:type="first" r:id="rId49"/>
          <w:pgSz w:w="11906" w:h="16838" w:code="9"/>
          <w:pgMar w:top="1440" w:right="1440" w:bottom="1440" w:left="1440" w:header="709" w:footer="567" w:gutter="0"/>
          <w:cols w:space="708"/>
          <w:docGrid w:linePitch="360"/>
        </w:sect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857"/>
        <w:gridCol w:w="2483"/>
        <w:gridCol w:w="34"/>
        <w:gridCol w:w="567"/>
        <w:gridCol w:w="5523"/>
      </w:tblGrid>
      <w:tr w:rsidR="0005302F" w:rsidRPr="00982853" w14:paraId="2FDC4A96" w14:textId="77777777" w:rsidTr="0050126E">
        <w:trPr>
          <w:trHeight w:val="557"/>
        </w:trPr>
        <w:tc>
          <w:tcPr>
            <w:tcW w:w="3374" w:type="dxa"/>
            <w:gridSpan w:val="3"/>
          </w:tcPr>
          <w:p w14:paraId="153284DC" w14:textId="77777777" w:rsidR="0005302F" w:rsidRPr="00367922" w:rsidRDefault="0005302F" w:rsidP="00797311">
            <w:pPr>
              <w:pStyle w:val="SectionCsubsection"/>
              <w:rPr>
                <w:bCs/>
              </w:rPr>
            </w:pPr>
            <w:r w:rsidRPr="00367922">
              <w:lastRenderedPageBreak/>
              <w:t>UNIT CODE</w:t>
            </w:r>
          </w:p>
        </w:tc>
        <w:tc>
          <w:tcPr>
            <w:tcW w:w="6124" w:type="dxa"/>
            <w:gridSpan w:val="3"/>
          </w:tcPr>
          <w:p w14:paraId="4E1FAA7D" w14:textId="73D23C2A" w:rsidR="0005302F" w:rsidRPr="00AB48E7" w:rsidRDefault="00193398" w:rsidP="00797311">
            <w:pPr>
              <w:pStyle w:val="SectionCsubsection"/>
            </w:pPr>
            <w:r w:rsidRPr="001C63EE">
              <w:t>VU23158</w:t>
            </w:r>
          </w:p>
        </w:tc>
      </w:tr>
      <w:tr w:rsidR="0005302F" w:rsidRPr="00982853" w14:paraId="02241C97" w14:textId="77777777" w:rsidTr="0050126E">
        <w:trPr>
          <w:trHeight w:val="835"/>
        </w:trPr>
        <w:tc>
          <w:tcPr>
            <w:tcW w:w="3374" w:type="dxa"/>
            <w:gridSpan w:val="3"/>
          </w:tcPr>
          <w:p w14:paraId="312639C7" w14:textId="77777777" w:rsidR="0005302F" w:rsidRPr="009F04FF" w:rsidRDefault="0005302F" w:rsidP="00797311">
            <w:pPr>
              <w:pStyle w:val="SectionCsubsection"/>
            </w:pPr>
            <w:r w:rsidRPr="00367922">
              <w:t>UNIT TITLE</w:t>
            </w:r>
          </w:p>
        </w:tc>
        <w:tc>
          <w:tcPr>
            <w:tcW w:w="6124" w:type="dxa"/>
            <w:gridSpan w:val="3"/>
          </w:tcPr>
          <w:p w14:paraId="2283669B" w14:textId="77777777" w:rsidR="0005302F" w:rsidRPr="00AB48E7" w:rsidRDefault="0005302F" w:rsidP="00797311">
            <w:pPr>
              <w:pStyle w:val="SectionCsubsection"/>
            </w:pPr>
            <w:r w:rsidRPr="00AB48E7">
              <w:t>Explore the Internet of Things (IoT) in industry</w:t>
            </w:r>
          </w:p>
          <w:p w14:paraId="2603FD96" w14:textId="77777777" w:rsidR="0005302F" w:rsidRPr="00AB48E7" w:rsidRDefault="0005302F" w:rsidP="00797311">
            <w:pPr>
              <w:pStyle w:val="SectionCsubsection"/>
            </w:pPr>
          </w:p>
        </w:tc>
      </w:tr>
      <w:tr w:rsidR="0005302F" w:rsidRPr="00982853" w14:paraId="629FAEC1" w14:textId="77777777" w:rsidTr="0050126E">
        <w:tc>
          <w:tcPr>
            <w:tcW w:w="3374" w:type="dxa"/>
            <w:gridSpan w:val="3"/>
          </w:tcPr>
          <w:p w14:paraId="3E699011" w14:textId="77777777" w:rsidR="0005302F" w:rsidRPr="009F04FF" w:rsidRDefault="0005302F" w:rsidP="00797311">
            <w:pPr>
              <w:pStyle w:val="SectionCsubsection"/>
            </w:pPr>
            <w:r w:rsidRPr="00367922">
              <w:t>APPLICATION</w:t>
            </w:r>
          </w:p>
        </w:tc>
        <w:tc>
          <w:tcPr>
            <w:tcW w:w="6124" w:type="dxa"/>
            <w:gridSpan w:val="3"/>
          </w:tcPr>
          <w:p w14:paraId="72C8B364" w14:textId="77777777" w:rsidR="0005302F" w:rsidRPr="004B5991" w:rsidRDefault="0005302F" w:rsidP="00242716">
            <w:pPr>
              <w:pStyle w:val="Guidingtext"/>
            </w:pPr>
            <w:r w:rsidRPr="004B5991">
              <w:t xml:space="preserve">This unit describes the performance outcomes, skills and knowledge required to explore the Internet of Things (IoT), how it has been used, and its current applications in various industry. It requires the ability to collect, analyse, combine and reflect on information to investigate IoT technologies, systems and solutions and plan for a future career using IoT. </w:t>
            </w:r>
          </w:p>
          <w:p w14:paraId="189704A8" w14:textId="77777777" w:rsidR="0005302F" w:rsidRPr="004B5991" w:rsidRDefault="0005302F" w:rsidP="00242716">
            <w:pPr>
              <w:pStyle w:val="Guidingtext"/>
            </w:pPr>
            <w:r w:rsidRPr="004B5991">
              <w:t xml:space="preserve">It applies to those building skill and capability sets as either pathways into career specialisation or to build capability that can be applied in other careers.  </w:t>
            </w:r>
          </w:p>
          <w:p w14:paraId="53C788AE" w14:textId="77777777" w:rsidR="00B275E1" w:rsidRPr="004B5991" w:rsidRDefault="00B275E1" w:rsidP="00B275E1">
            <w:pPr>
              <w:pStyle w:val="Guidingtext"/>
            </w:pPr>
            <w:r w:rsidRPr="004B5991">
              <w:t>It is recommended that this unit of competency is assessed with a holistic approach with other units within the capability set.</w:t>
            </w:r>
          </w:p>
          <w:p w14:paraId="749A6849" w14:textId="77777777" w:rsidR="0005302F" w:rsidRPr="004B5991" w:rsidRDefault="0005302F" w:rsidP="00242716">
            <w:pPr>
              <w:pStyle w:val="Guidingtext"/>
            </w:pPr>
            <w:r w:rsidRPr="004B5991">
              <w:t>No occupational licensing, legislative, regulatory or certification requirements apply to this unit at the time of publication.</w:t>
            </w:r>
          </w:p>
        </w:tc>
      </w:tr>
      <w:tr w:rsidR="0005302F" w:rsidRPr="00982853" w14:paraId="1DFE8807" w14:textId="77777777" w:rsidTr="0050126E">
        <w:tc>
          <w:tcPr>
            <w:tcW w:w="3374" w:type="dxa"/>
            <w:gridSpan w:val="3"/>
          </w:tcPr>
          <w:p w14:paraId="2300143B" w14:textId="77777777" w:rsidR="0005302F" w:rsidRPr="009F04FF" w:rsidRDefault="0005302F" w:rsidP="00797311">
            <w:pPr>
              <w:pStyle w:val="SectionCsubsection"/>
            </w:pPr>
            <w:r w:rsidRPr="00367922">
              <w:t>ELEMENTS</w:t>
            </w:r>
          </w:p>
        </w:tc>
        <w:tc>
          <w:tcPr>
            <w:tcW w:w="6124" w:type="dxa"/>
            <w:gridSpan w:val="3"/>
          </w:tcPr>
          <w:p w14:paraId="5514E769" w14:textId="77777777" w:rsidR="0005302F" w:rsidRPr="009F04FF" w:rsidRDefault="0005302F" w:rsidP="00797311">
            <w:pPr>
              <w:pStyle w:val="SectionCsubsection"/>
            </w:pPr>
            <w:r w:rsidRPr="00367922">
              <w:t>PERFORMANCE</w:t>
            </w:r>
            <w:r w:rsidRPr="009F04FF">
              <w:t xml:space="preserve"> </w:t>
            </w:r>
            <w:r w:rsidRPr="00367922">
              <w:t>CRITERIA</w:t>
            </w:r>
          </w:p>
        </w:tc>
      </w:tr>
      <w:tr w:rsidR="0005302F" w:rsidRPr="00982853" w14:paraId="2F901545" w14:textId="77777777" w:rsidTr="0050126E">
        <w:tc>
          <w:tcPr>
            <w:tcW w:w="3374" w:type="dxa"/>
            <w:gridSpan w:val="3"/>
          </w:tcPr>
          <w:p w14:paraId="48B54910" w14:textId="77777777" w:rsidR="0005302F" w:rsidRPr="00AB48E7" w:rsidRDefault="0005302F" w:rsidP="0050126E">
            <w:pPr>
              <w:pStyle w:val="CKTableBullet210pt"/>
              <w:numPr>
                <w:ilvl w:val="0"/>
                <w:numId w:val="0"/>
              </w:numPr>
              <w:rPr>
                <w:i/>
                <w:iCs/>
                <w:sz w:val="22"/>
                <w:szCs w:val="22"/>
              </w:rPr>
            </w:pPr>
            <w:bookmarkStart w:id="74" w:name="_Hlk83297195"/>
            <w:r w:rsidRPr="00AB48E7">
              <w:rPr>
                <w:i/>
                <w:iCs/>
                <w:sz w:val="22"/>
                <w:szCs w:val="22"/>
              </w:rPr>
              <w:t>Elements describe the essential outcomes of a unit of competency.</w:t>
            </w:r>
          </w:p>
        </w:tc>
        <w:tc>
          <w:tcPr>
            <w:tcW w:w="6124" w:type="dxa"/>
            <w:gridSpan w:val="3"/>
          </w:tcPr>
          <w:p w14:paraId="6DC0C074" w14:textId="77777777" w:rsidR="0005302F" w:rsidRPr="00AB48E7" w:rsidRDefault="0005302F" w:rsidP="0050126E">
            <w:pPr>
              <w:pStyle w:val="CKTableBullet210pt"/>
              <w:numPr>
                <w:ilvl w:val="0"/>
                <w:numId w:val="0"/>
              </w:numPr>
              <w:rPr>
                <w:i/>
                <w:iCs/>
                <w:sz w:val="22"/>
                <w:szCs w:val="22"/>
              </w:rPr>
            </w:pPr>
            <w:r w:rsidRPr="00AB48E7">
              <w:rPr>
                <w:i/>
                <w:iCs/>
                <w:sz w:val="22"/>
                <w:szCs w:val="22"/>
              </w:rPr>
              <w:t>Performance criteria describe the required performance needed to demonstrate achievement of the element.</w:t>
            </w:r>
          </w:p>
          <w:p w14:paraId="16A41396" w14:textId="77777777" w:rsidR="0005302F" w:rsidRPr="00AB48E7" w:rsidRDefault="0005302F" w:rsidP="0050126E">
            <w:pPr>
              <w:pStyle w:val="CKTableBullet210pt"/>
              <w:numPr>
                <w:ilvl w:val="0"/>
                <w:numId w:val="0"/>
              </w:numPr>
              <w:rPr>
                <w:i/>
                <w:iCs/>
                <w:sz w:val="22"/>
                <w:szCs w:val="22"/>
              </w:rPr>
            </w:pPr>
            <w:r w:rsidRPr="00AB48E7">
              <w:rPr>
                <w:i/>
                <w:iCs/>
                <w:sz w:val="22"/>
                <w:szCs w:val="22"/>
              </w:rPr>
              <w:t>Assessment of performance is to be consistent with the evidence guide.</w:t>
            </w:r>
          </w:p>
        </w:tc>
      </w:tr>
      <w:tr w:rsidR="0005302F" w:rsidRPr="00982853" w14:paraId="0F4E8A3A" w14:textId="77777777" w:rsidTr="0050126E">
        <w:trPr>
          <w:gridBefore w:val="1"/>
          <w:wBefore w:w="34" w:type="dxa"/>
        </w:trPr>
        <w:tc>
          <w:tcPr>
            <w:tcW w:w="857" w:type="dxa"/>
            <w:vMerge w:val="restart"/>
          </w:tcPr>
          <w:p w14:paraId="458CBF40" w14:textId="77777777" w:rsidR="0005302F" w:rsidRPr="00CF5206" w:rsidRDefault="0005302F" w:rsidP="00EC4EA5">
            <w:pPr>
              <w:pStyle w:val="Bodycopy"/>
            </w:pPr>
            <w:bookmarkStart w:id="75" w:name="_Hlk83217879"/>
            <w:r w:rsidRPr="00CF5206">
              <w:t>1</w:t>
            </w:r>
          </w:p>
        </w:tc>
        <w:tc>
          <w:tcPr>
            <w:tcW w:w="2517" w:type="dxa"/>
            <w:gridSpan w:val="2"/>
            <w:vMerge w:val="restart"/>
          </w:tcPr>
          <w:p w14:paraId="4391C328" w14:textId="77777777" w:rsidR="0005302F" w:rsidRPr="009F04FF" w:rsidRDefault="0005302F" w:rsidP="00242716">
            <w:pPr>
              <w:pStyle w:val="Guidingtext"/>
            </w:pPr>
            <w:r>
              <w:t>Examine the current use of Internet of Things (IoT) technologies</w:t>
            </w:r>
          </w:p>
        </w:tc>
        <w:tc>
          <w:tcPr>
            <w:tcW w:w="567" w:type="dxa"/>
          </w:tcPr>
          <w:p w14:paraId="49F8A541" w14:textId="77777777" w:rsidR="0005302F" w:rsidRPr="00CF5206" w:rsidRDefault="0005302F" w:rsidP="00EC4EA5">
            <w:pPr>
              <w:pStyle w:val="Bodycopy"/>
            </w:pPr>
            <w:r w:rsidRPr="00CF5206">
              <w:t>1.1</w:t>
            </w:r>
          </w:p>
        </w:tc>
        <w:tc>
          <w:tcPr>
            <w:tcW w:w="5523" w:type="dxa"/>
          </w:tcPr>
          <w:p w14:paraId="62E892A4" w14:textId="29BCC9FE" w:rsidR="0005302F" w:rsidRPr="006518C6" w:rsidRDefault="00713409" w:rsidP="00242716">
            <w:pPr>
              <w:pStyle w:val="Guidingtext"/>
            </w:pPr>
            <w:r>
              <w:t xml:space="preserve">Outline key features </w:t>
            </w:r>
            <w:r w:rsidR="0005302F">
              <w:t>of</w:t>
            </w:r>
            <w:r w:rsidR="0005302F" w:rsidRPr="006518C6">
              <w:t xml:space="preserve"> </w:t>
            </w:r>
            <w:r w:rsidR="0005302F">
              <w:t xml:space="preserve">the Internet of Things (IoT) </w:t>
            </w:r>
          </w:p>
        </w:tc>
      </w:tr>
      <w:tr w:rsidR="0005302F" w:rsidRPr="00982853" w14:paraId="7AB0B094" w14:textId="77777777" w:rsidTr="0050126E">
        <w:trPr>
          <w:gridBefore w:val="1"/>
          <w:wBefore w:w="34" w:type="dxa"/>
        </w:trPr>
        <w:tc>
          <w:tcPr>
            <w:tcW w:w="857" w:type="dxa"/>
            <w:vMerge/>
          </w:tcPr>
          <w:p w14:paraId="53199515" w14:textId="77777777" w:rsidR="0005302F" w:rsidRPr="00CF5206" w:rsidRDefault="0005302F" w:rsidP="00EC4EA5">
            <w:pPr>
              <w:pStyle w:val="Bodycopy"/>
            </w:pPr>
          </w:p>
        </w:tc>
        <w:tc>
          <w:tcPr>
            <w:tcW w:w="2517" w:type="dxa"/>
            <w:gridSpan w:val="2"/>
            <w:vMerge/>
          </w:tcPr>
          <w:p w14:paraId="17792172" w14:textId="77777777" w:rsidR="0005302F" w:rsidRPr="009F04FF" w:rsidRDefault="0005302F" w:rsidP="00242716">
            <w:pPr>
              <w:pStyle w:val="Guidingtext"/>
            </w:pPr>
          </w:p>
        </w:tc>
        <w:tc>
          <w:tcPr>
            <w:tcW w:w="567" w:type="dxa"/>
          </w:tcPr>
          <w:p w14:paraId="1D04CB96" w14:textId="77777777" w:rsidR="0005302F" w:rsidRPr="00CF5206" w:rsidRDefault="0005302F" w:rsidP="00EC4EA5">
            <w:pPr>
              <w:pStyle w:val="Bodycopy"/>
            </w:pPr>
            <w:r w:rsidRPr="00CF5206">
              <w:t>1.2</w:t>
            </w:r>
          </w:p>
        </w:tc>
        <w:tc>
          <w:tcPr>
            <w:tcW w:w="5523" w:type="dxa"/>
          </w:tcPr>
          <w:p w14:paraId="5C0303AB" w14:textId="77777777" w:rsidR="0005302F" w:rsidRPr="006518C6" w:rsidRDefault="0005302F" w:rsidP="00242716">
            <w:pPr>
              <w:pStyle w:val="Guidingtext"/>
            </w:pPr>
            <w:r w:rsidRPr="00DC486F">
              <w:t>Explore IoT technologies to identify how they work, their current uses, and the risks and benefits associated with their use</w:t>
            </w:r>
          </w:p>
        </w:tc>
      </w:tr>
      <w:tr w:rsidR="0005302F" w:rsidRPr="00982853" w14:paraId="730D1B43" w14:textId="77777777" w:rsidTr="0050126E">
        <w:trPr>
          <w:gridBefore w:val="1"/>
          <w:wBefore w:w="34" w:type="dxa"/>
        </w:trPr>
        <w:tc>
          <w:tcPr>
            <w:tcW w:w="857" w:type="dxa"/>
            <w:vMerge/>
          </w:tcPr>
          <w:p w14:paraId="67730876" w14:textId="77777777" w:rsidR="0005302F" w:rsidRPr="00CF5206" w:rsidRDefault="0005302F" w:rsidP="00EC4EA5">
            <w:pPr>
              <w:pStyle w:val="Bodycopy"/>
            </w:pPr>
          </w:p>
        </w:tc>
        <w:tc>
          <w:tcPr>
            <w:tcW w:w="2517" w:type="dxa"/>
            <w:gridSpan w:val="2"/>
            <w:vMerge/>
          </w:tcPr>
          <w:p w14:paraId="431889E2" w14:textId="77777777" w:rsidR="0005302F" w:rsidRPr="009F04FF" w:rsidRDefault="0005302F" w:rsidP="00242716">
            <w:pPr>
              <w:pStyle w:val="Guidingtext"/>
            </w:pPr>
          </w:p>
        </w:tc>
        <w:tc>
          <w:tcPr>
            <w:tcW w:w="567" w:type="dxa"/>
          </w:tcPr>
          <w:p w14:paraId="1F6E75F9" w14:textId="77777777" w:rsidR="0005302F" w:rsidRPr="00CF5206" w:rsidRDefault="0005302F" w:rsidP="00EC4EA5">
            <w:pPr>
              <w:pStyle w:val="Bodycopy"/>
            </w:pPr>
            <w:r w:rsidRPr="00CF5206">
              <w:t>1.</w:t>
            </w:r>
            <w:r>
              <w:t>3</w:t>
            </w:r>
          </w:p>
        </w:tc>
        <w:tc>
          <w:tcPr>
            <w:tcW w:w="5523" w:type="dxa"/>
          </w:tcPr>
          <w:p w14:paraId="6BB0A73F" w14:textId="77777777" w:rsidR="0005302F" w:rsidRPr="00277770" w:rsidRDefault="0005302F" w:rsidP="00242716">
            <w:pPr>
              <w:pStyle w:val="Guidingtext"/>
            </w:pPr>
            <w:r w:rsidRPr="00277770">
              <w:t>Explore</w:t>
            </w:r>
            <w:r w:rsidRPr="006518C6">
              <w:t xml:space="preserve"> the evolution of jobs due </w:t>
            </w:r>
            <w:r>
              <w:t>to IoT technologies</w:t>
            </w:r>
          </w:p>
        </w:tc>
      </w:tr>
      <w:tr w:rsidR="0005302F" w:rsidRPr="00982853" w14:paraId="379D0C2A" w14:textId="77777777" w:rsidTr="0050126E">
        <w:trPr>
          <w:gridBefore w:val="1"/>
          <w:wBefore w:w="34" w:type="dxa"/>
        </w:trPr>
        <w:tc>
          <w:tcPr>
            <w:tcW w:w="857" w:type="dxa"/>
            <w:vMerge/>
          </w:tcPr>
          <w:p w14:paraId="58DBD173" w14:textId="77777777" w:rsidR="0005302F" w:rsidRPr="00CF5206" w:rsidRDefault="0005302F" w:rsidP="00EC4EA5">
            <w:pPr>
              <w:pStyle w:val="Bodycopy"/>
            </w:pPr>
          </w:p>
        </w:tc>
        <w:tc>
          <w:tcPr>
            <w:tcW w:w="2517" w:type="dxa"/>
            <w:gridSpan w:val="2"/>
            <w:vMerge/>
          </w:tcPr>
          <w:p w14:paraId="03FF0937" w14:textId="77777777" w:rsidR="0005302F" w:rsidRPr="009F04FF" w:rsidRDefault="0005302F" w:rsidP="00242716">
            <w:pPr>
              <w:pStyle w:val="Guidingtext"/>
            </w:pPr>
          </w:p>
        </w:tc>
        <w:tc>
          <w:tcPr>
            <w:tcW w:w="567" w:type="dxa"/>
          </w:tcPr>
          <w:p w14:paraId="6A112DB0" w14:textId="77777777" w:rsidR="0005302F" w:rsidRDefault="0005302F" w:rsidP="00EC4EA5">
            <w:pPr>
              <w:pStyle w:val="Bodycopy"/>
            </w:pPr>
          </w:p>
          <w:p w14:paraId="3012A74F" w14:textId="77777777" w:rsidR="0005302F" w:rsidRPr="00CF5206" w:rsidRDefault="0005302F" w:rsidP="00EC4EA5">
            <w:pPr>
              <w:pStyle w:val="Bodycopy"/>
            </w:pPr>
            <w:r>
              <w:t>1.4</w:t>
            </w:r>
          </w:p>
        </w:tc>
        <w:tc>
          <w:tcPr>
            <w:tcW w:w="5523" w:type="dxa"/>
          </w:tcPr>
          <w:p w14:paraId="56A94A87" w14:textId="77777777" w:rsidR="0005302F" w:rsidRPr="006518C6" w:rsidRDefault="0005302F" w:rsidP="00242716">
            <w:pPr>
              <w:pStyle w:val="Guidingtext"/>
            </w:pPr>
            <w:r w:rsidRPr="00277770">
              <w:t xml:space="preserve">Consult </w:t>
            </w:r>
            <w:r w:rsidRPr="006518C6">
              <w:t xml:space="preserve">with </w:t>
            </w:r>
            <w:r>
              <w:t xml:space="preserve">relevant </w:t>
            </w:r>
            <w:r w:rsidRPr="006518C6">
              <w:t>stakeholders to gain insight into the current and anticipated future environment</w:t>
            </w:r>
            <w:r>
              <w:t xml:space="preserve"> of the IoT </w:t>
            </w:r>
            <w:r w:rsidRPr="006518C6">
              <w:t>workforce</w:t>
            </w:r>
          </w:p>
        </w:tc>
      </w:tr>
      <w:tr w:rsidR="0005302F" w:rsidRPr="00982853" w14:paraId="2008B5AA" w14:textId="77777777" w:rsidTr="0050126E">
        <w:trPr>
          <w:gridBefore w:val="1"/>
          <w:wBefore w:w="34" w:type="dxa"/>
        </w:trPr>
        <w:tc>
          <w:tcPr>
            <w:tcW w:w="857" w:type="dxa"/>
            <w:vMerge w:val="restart"/>
          </w:tcPr>
          <w:p w14:paraId="1EE8690C" w14:textId="77777777" w:rsidR="0005302F" w:rsidRPr="00CF5206" w:rsidRDefault="0005302F" w:rsidP="00EC4EA5">
            <w:pPr>
              <w:pStyle w:val="Bodycopy"/>
            </w:pPr>
            <w:r w:rsidRPr="00CF5206">
              <w:t>2</w:t>
            </w:r>
          </w:p>
        </w:tc>
        <w:tc>
          <w:tcPr>
            <w:tcW w:w="2517" w:type="dxa"/>
            <w:gridSpan w:val="2"/>
            <w:vMerge w:val="restart"/>
          </w:tcPr>
          <w:p w14:paraId="5512B744" w14:textId="77777777" w:rsidR="0005302F" w:rsidRPr="009F04FF" w:rsidRDefault="0005302F" w:rsidP="00242716">
            <w:pPr>
              <w:pStyle w:val="Guidingtext"/>
            </w:pPr>
            <w:r>
              <w:t>Determine the impact of IoT on future job roles</w:t>
            </w:r>
          </w:p>
        </w:tc>
        <w:tc>
          <w:tcPr>
            <w:tcW w:w="567" w:type="dxa"/>
          </w:tcPr>
          <w:p w14:paraId="4A0D9799" w14:textId="77777777" w:rsidR="0005302F" w:rsidRPr="00CF5206" w:rsidRDefault="0005302F" w:rsidP="00EC4EA5">
            <w:pPr>
              <w:pStyle w:val="Bodycopy"/>
            </w:pPr>
            <w:r w:rsidRPr="00CF5206">
              <w:t>2.1</w:t>
            </w:r>
          </w:p>
        </w:tc>
        <w:tc>
          <w:tcPr>
            <w:tcW w:w="5523" w:type="dxa"/>
          </w:tcPr>
          <w:p w14:paraId="067DB801" w14:textId="77777777" w:rsidR="0005302F" w:rsidRPr="009F04FF" w:rsidRDefault="0005302F" w:rsidP="00242716">
            <w:pPr>
              <w:pStyle w:val="Guidingtext"/>
            </w:pPr>
            <w:r w:rsidRPr="00277770">
              <w:t>Determine</w:t>
            </w:r>
            <w:r>
              <w:t xml:space="preserve"> emerging technologies that might be used in sectors impacted by IoT in the future</w:t>
            </w:r>
          </w:p>
        </w:tc>
      </w:tr>
      <w:tr w:rsidR="0005302F" w:rsidRPr="00982853" w14:paraId="4B83D147" w14:textId="77777777" w:rsidTr="0050126E">
        <w:trPr>
          <w:gridBefore w:val="1"/>
          <w:wBefore w:w="34" w:type="dxa"/>
        </w:trPr>
        <w:tc>
          <w:tcPr>
            <w:tcW w:w="857" w:type="dxa"/>
            <w:vMerge/>
          </w:tcPr>
          <w:p w14:paraId="092DF02F" w14:textId="77777777" w:rsidR="0005302F" w:rsidRPr="00CF5206" w:rsidRDefault="0005302F" w:rsidP="00EC4EA5">
            <w:pPr>
              <w:pStyle w:val="Bodycopy"/>
            </w:pPr>
          </w:p>
        </w:tc>
        <w:tc>
          <w:tcPr>
            <w:tcW w:w="2517" w:type="dxa"/>
            <w:gridSpan w:val="2"/>
            <w:vMerge/>
          </w:tcPr>
          <w:p w14:paraId="4264021B" w14:textId="77777777" w:rsidR="0005302F" w:rsidRPr="009F04FF" w:rsidRDefault="0005302F" w:rsidP="00D90ED4">
            <w:pPr>
              <w:pStyle w:val="Standard"/>
            </w:pPr>
          </w:p>
        </w:tc>
        <w:tc>
          <w:tcPr>
            <w:tcW w:w="567" w:type="dxa"/>
          </w:tcPr>
          <w:p w14:paraId="11B1A725" w14:textId="77777777" w:rsidR="0005302F" w:rsidRPr="00CF5206" w:rsidRDefault="0005302F" w:rsidP="00EC4EA5">
            <w:pPr>
              <w:pStyle w:val="Bodycopy"/>
            </w:pPr>
            <w:r>
              <w:t>2.2</w:t>
            </w:r>
          </w:p>
        </w:tc>
        <w:tc>
          <w:tcPr>
            <w:tcW w:w="5523" w:type="dxa"/>
          </w:tcPr>
          <w:p w14:paraId="6765E80B" w14:textId="77777777" w:rsidR="0005302F" w:rsidRPr="009F04FF" w:rsidRDefault="0005302F" w:rsidP="00242716">
            <w:pPr>
              <w:pStyle w:val="Guidingtext"/>
            </w:pPr>
            <w:r w:rsidRPr="005D7530">
              <w:t>Explore future potential uses of IoT systems to resolve future</w:t>
            </w:r>
            <w:r>
              <w:t xml:space="preserve"> global, national and </w:t>
            </w:r>
            <w:r w:rsidRPr="005D7530">
              <w:t>local issues</w:t>
            </w:r>
            <w:r>
              <w:t xml:space="preserve"> and identify how Industry 4.0 inter-relates</w:t>
            </w:r>
          </w:p>
        </w:tc>
      </w:tr>
      <w:tr w:rsidR="0005302F" w:rsidRPr="00982853" w14:paraId="58EBCC13" w14:textId="77777777" w:rsidTr="0050126E">
        <w:trPr>
          <w:gridBefore w:val="1"/>
          <w:wBefore w:w="34" w:type="dxa"/>
        </w:trPr>
        <w:tc>
          <w:tcPr>
            <w:tcW w:w="857" w:type="dxa"/>
            <w:vMerge/>
          </w:tcPr>
          <w:p w14:paraId="1B005E1F" w14:textId="77777777" w:rsidR="0005302F" w:rsidRPr="00CF5206" w:rsidRDefault="0005302F" w:rsidP="00EC4EA5">
            <w:pPr>
              <w:pStyle w:val="Bodycopy"/>
            </w:pPr>
          </w:p>
        </w:tc>
        <w:tc>
          <w:tcPr>
            <w:tcW w:w="2517" w:type="dxa"/>
            <w:gridSpan w:val="2"/>
            <w:vMerge/>
          </w:tcPr>
          <w:p w14:paraId="7827901E" w14:textId="77777777" w:rsidR="0005302F" w:rsidRPr="009F04FF" w:rsidRDefault="0005302F" w:rsidP="00D90ED4">
            <w:pPr>
              <w:pStyle w:val="Standard"/>
            </w:pPr>
          </w:p>
        </w:tc>
        <w:tc>
          <w:tcPr>
            <w:tcW w:w="567" w:type="dxa"/>
          </w:tcPr>
          <w:p w14:paraId="20D0CC55" w14:textId="77777777" w:rsidR="0005302F" w:rsidRPr="00CF5206" w:rsidRDefault="0005302F" w:rsidP="00EC4EA5">
            <w:pPr>
              <w:pStyle w:val="Bodycopy"/>
            </w:pPr>
            <w:r>
              <w:t>2.3</w:t>
            </w:r>
          </w:p>
        </w:tc>
        <w:tc>
          <w:tcPr>
            <w:tcW w:w="5523" w:type="dxa"/>
          </w:tcPr>
          <w:p w14:paraId="053B8F0E" w14:textId="77777777" w:rsidR="0005302F" w:rsidRPr="00A63E81" w:rsidRDefault="0005302F" w:rsidP="00242716">
            <w:pPr>
              <w:pStyle w:val="Guidingtext"/>
            </w:pPr>
            <w:r w:rsidRPr="00A63E81">
              <w:t xml:space="preserve">Identify potential career options </w:t>
            </w:r>
            <w:r>
              <w:t xml:space="preserve">in IoT technologies </w:t>
            </w:r>
            <w:r w:rsidRPr="00A63E81">
              <w:t>and compare the skills, capabilities and responsibilities they have in common</w:t>
            </w:r>
          </w:p>
        </w:tc>
      </w:tr>
      <w:tr w:rsidR="0005302F" w:rsidRPr="00982853" w14:paraId="4EDFB2B1" w14:textId="77777777" w:rsidTr="0050126E">
        <w:trPr>
          <w:gridBefore w:val="1"/>
          <w:wBefore w:w="34" w:type="dxa"/>
        </w:trPr>
        <w:tc>
          <w:tcPr>
            <w:tcW w:w="857" w:type="dxa"/>
            <w:vMerge/>
          </w:tcPr>
          <w:p w14:paraId="6900D362" w14:textId="77777777" w:rsidR="0005302F" w:rsidRPr="00CF5206" w:rsidRDefault="0005302F" w:rsidP="00EC4EA5">
            <w:pPr>
              <w:pStyle w:val="Bodycopy"/>
            </w:pPr>
          </w:p>
        </w:tc>
        <w:tc>
          <w:tcPr>
            <w:tcW w:w="2517" w:type="dxa"/>
            <w:gridSpan w:val="2"/>
            <w:vMerge/>
          </w:tcPr>
          <w:p w14:paraId="5FBA58AD" w14:textId="77777777" w:rsidR="0005302F" w:rsidRPr="009F04FF" w:rsidRDefault="0005302F" w:rsidP="00D90ED4">
            <w:pPr>
              <w:pStyle w:val="Standard"/>
            </w:pPr>
          </w:p>
        </w:tc>
        <w:tc>
          <w:tcPr>
            <w:tcW w:w="567" w:type="dxa"/>
          </w:tcPr>
          <w:p w14:paraId="0AE8CB47" w14:textId="77777777" w:rsidR="0005302F" w:rsidRPr="00CF5206" w:rsidRDefault="0005302F" w:rsidP="00EC4EA5">
            <w:pPr>
              <w:pStyle w:val="Bodycopy"/>
            </w:pPr>
            <w:r>
              <w:t xml:space="preserve">2.4 </w:t>
            </w:r>
          </w:p>
        </w:tc>
        <w:tc>
          <w:tcPr>
            <w:tcW w:w="5523" w:type="dxa"/>
          </w:tcPr>
          <w:p w14:paraId="1FCB21E3" w14:textId="77777777" w:rsidR="0005302F" w:rsidRPr="00A63E81" w:rsidRDefault="0005302F" w:rsidP="00242716">
            <w:pPr>
              <w:pStyle w:val="Guidingtext"/>
            </w:pPr>
            <w:r w:rsidRPr="00A63E81">
              <w:t xml:space="preserve">Outline strategies to </w:t>
            </w:r>
            <w:r>
              <w:t xml:space="preserve">develop skills and </w:t>
            </w:r>
            <w:r w:rsidRPr="00A63E81">
              <w:t xml:space="preserve">build career resilience for movement within </w:t>
            </w:r>
            <w:r>
              <w:t>sectors impacted by the IoT</w:t>
            </w:r>
          </w:p>
        </w:tc>
      </w:tr>
      <w:tr w:rsidR="0005302F" w:rsidRPr="00982853" w14:paraId="4A7006D1" w14:textId="77777777" w:rsidTr="0050126E">
        <w:trPr>
          <w:gridBefore w:val="1"/>
          <w:wBefore w:w="34" w:type="dxa"/>
        </w:trPr>
        <w:tc>
          <w:tcPr>
            <w:tcW w:w="857" w:type="dxa"/>
            <w:vMerge w:val="restart"/>
          </w:tcPr>
          <w:p w14:paraId="76D71719" w14:textId="77777777" w:rsidR="0005302F" w:rsidRPr="00CF5206" w:rsidRDefault="0005302F" w:rsidP="00EC4EA5">
            <w:pPr>
              <w:pStyle w:val="Bodycopy"/>
            </w:pPr>
            <w:r>
              <w:lastRenderedPageBreak/>
              <w:t>3</w:t>
            </w:r>
          </w:p>
        </w:tc>
        <w:tc>
          <w:tcPr>
            <w:tcW w:w="2517" w:type="dxa"/>
            <w:gridSpan w:val="2"/>
            <w:vMerge w:val="restart"/>
          </w:tcPr>
          <w:p w14:paraId="349E2261" w14:textId="77777777" w:rsidR="0005302F" w:rsidRPr="0041171F" w:rsidRDefault="0005302F" w:rsidP="00242716">
            <w:pPr>
              <w:pStyle w:val="Guidingtext"/>
            </w:pPr>
            <w:r>
              <w:t xml:space="preserve">Prepare for an IoT career </w:t>
            </w:r>
          </w:p>
        </w:tc>
        <w:tc>
          <w:tcPr>
            <w:tcW w:w="567" w:type="dxa"/>
          </w:tcPr>
          <w:p w14:paraId="3199A64D" w14:textId="77777777" w:rsidR="0005302F" w:rsidRPr="00CF5206" w:rsidRDefault="0005302F" w:rsidP="00EC4EA5">
            <w:pPr>
              <w:pStyle w:val="Bodycopy"/>
            </w:pPr>
            <w:r>
              <w:t>3.1</w:t>
            </w:r>
          </w:p>
        </w:tc>
        <w:tc>
          <w:tcPr>
            <w:tcW w:w="5523" w:type="dxa"/>
          </w:tcPr>
          <w:p w14:paraId="6E8DA140" w14:textId="77777777" w:rsidR="0005302F" w:rsidRPr="0041171F" w:rsidRDefault="0005302F" w:rsidP="00242716">
            <w:pPr>
              <w:pStyle w:val="Guidingtext"/>
            </w:pPr>
            <w:r>
              <w:t>Investigate current and future industries that use or could benefit from the use of IoT systems</w:t>
            </w:r>
          </w:p>
        </w:tc>
      </w:tr>
      <w:tr w:rsidR="0005302F" w:rsidRPr="00982853" w14:paraId="7EE95ACA" w14:textId="77777777" w:rsidTr="0050126E">
        <w:trPr>
          <w:gridBefore w:val="1"/>
          <w:wBefore w:w="34" w:type="dxa"/>
        </w:trPr>
        <w:tc>
          <w:tcPr>
            <w:tcW w:w="857" w:type="dxa"/>
            <w:vMerge/>
          </w:tcPr>
          <w:p w14:paraId="46C24F6D" w14:textId="77777777" w:rsidR="0005302F" w:rsidRPr="00CF5206" w:rsidRDefault="0005302F" w:rsidP="00EC4EA5">
            <w:pPr>
              <w:pStyle w:val="Bodycopy"/>
            </w:pPr>
          </w:p>
        </w:tc>
        <w:tc>
          <w:tcPr>
            <w:tcW w:w="2517" w:type="dxa"/>
            <w:gridSpan w:val="2"/>
            <w:vMerge/>
          </w:tcPr>
          <w:p w14:paraId="276DD7B9" w14:textId="77777777" w:rsidR="0005302F" w:rsidRPr="0041171F" w:rsidRDefault="0005302F" w:rsidP="00242716">
            <w:pPr>
              <w:pStyle w:val="Guidingtext"/>
            </w:pPr>
          </w:p>
        </w:tc>
        <w:tc>
          <w:tcPr>
            <w:tcW w:w="567" w:type="dxa"/>
          </w:tcPr>
          <w:p w14:paraId="3BF9A6DA" w14:textId="77777777" w:rsidR="0005302F" w:rsidRPr="00CF5206" w:rsidRDefault="0005302F" w:rsidP="00EC4EA5">
            <w:pPr>
              <w:pStyle w:val="Bodycopy"/>
            </w:pPr>
            <w:r>
              <w:t>3.2</w:t>
            </w:r>
          </w:p>
        </w:tc>
        <w:tc>
          <w:tcPr>
            <w:tcW w:w="5523" w:type="dxa"/>
          </w:tcPr>
          <w:p w14:paraId="7382E072" w14:textId="77777777" w:rsidR="0005302F" w:rsidRPr="0041171F" w:rsidRDefault="0005302F" w:rsidP="00242716">
            <w:pPr>
              <w:pStyle w:val="Guidingtext"/>
            </w:pPr>
            <w:r w:rsidRPr="0038025D">
              <w:t>Identify career and skill trends in IoT technologies</w:t>
            </w:r>
          </w:p>
        </w:tc>
      </w:tr>
      <w:tr w:rsidR="0005302F" w:rsidRPr="00982853" w14:paraId="282D7759" w14:textId="77777777" w:rsidTr="0050126E">
        <w:trPr>
          <w:gridBefore w:val="1"/>
          <w:wBefore w:w="34" w:type="dxa"/>
        </w:trPr>
        <w:tc>
          <w:tcPr>
            <w:tcW w:w="857" w:type="dxa"/>
            <w:vMerge/>
          </w:tcPr>
          <w:p w14:paraId="594CEE71" w14:textId="77777777" w:rsidR="0005302F" w:rsidRPr="00CF5206" w:rsidRDefault="0005302F" w:rsidP="00EC4EA5">
            <w:pPr>
              <w:pStyle w:val="Bodycopy"/>
            </w:pPr>
          </w:p>
        </w:tc>
        <w:tc>
          <w:tcPr>
            <w:tcW w:w="2517" w:type="dxa"/>
            <w:gridSpan w:val="2"/>
            <w:vMerge/>
          </w:tcPr>
          <w:p w14:paraId="77645703" w14:textId="77777777" w:rsidR="0005302F" w:rsidRPr="0041171F" w:rsidRDefault="0005302F" w:rsidP="00242716">
            <w:pPr>
              <w:pStyle w:val="Guidingtext"/>
            </w:pPr>
          </w:p>
        </w:tc>
        <w:tc>
          <w:tcPr>
            <w:tcW w:w="567" w:type="dxa"/>
          </w:tcPr>
          <w:p w14:paraId="5F6B18DB" w14:textId="77777777" w:rsidR="0005302F" w:rsidRPr="00CF5206" w:rsidRDefault="0005302F" w:rsidP="00EC4EA5">
            <w:pPr>
              <w:pStyle w:val="Bodycopy"/>
            </w:pPr>
            <w:r>
              <w:t>3.3</w:t>
            </w:r>
          </w:p>
        </w:tc>
        <w:tc>
          <w:tcPr>
            <w:tcW w:w="5523" w:type="dxa"/>
          </w:tcPr>
          <w:p w14:paraId="2AA572AF" w14:textId="77777777" w:rsidR="0005302F" w:rsidRPr="0041171F" w:rsidRDefault="0005302F" w:rsidP="00242716">
            <w:pPr>
              <w:pStyle w:val="Guidingtext"/>
            </w:pPr>
            <w:r>
              <w:t>R</w:t>
            </w:r>
            <w:r w:rsidRPr="009A689B">
              <w:t>eflect on potential jobs and careers of the future aris</w:t>
            </w:r>
            <w:r>
              <w:t>ing from IoT technologies</w:t>
            </w:r>
          </w:p>
        </w:tc>
      </w:tr>
      <w:tr w:rsidR="0005302F" w:rsidRPr="00982853" w14:paraId="3743BCDE" w14:textId="77777777" w:rsidTr="0050126E">
        <w:trPr>
          <w:gridBefore w:val="1"/>
          <w:wBefore w:w="34" w:type="dxa"/>
        </w:trPr>
        <w:tc>
          <w:tcPr>
            <w:tcW w:w="857" w:type="dxa"/>
            <w:vMerge w:val="restart"/>
          </w:tcPr>
          <w:p w14:paraId="734847A7" w14:textId="77777777" w:rsidR="0005302F" w:rsidRPr="00CF5206" w:rsidRDefault="0005302F" w:rsidP="00EC4EA5">
            <w:pPr>
              <w:pStyle w:val="Bodycopy"/>
            </w:pPr>
            <w:r>
              <w:t>4</w:t>
            </w:r>
          </w:p>
        </w:tc>
        <w:tc>
          <w:tcPr>
            <w:tcW w:w="2517" w:type="dxa"/>
            <w:gridSpan w:val="2"/>
            <w:vMerge w:val="restart"/>
          </w:tcPr>
          <w:p w14:paraId="36F1C5F5" w14:textId="77777777" w:rsidR="0005302F" w:rsidRPr="0041171F" w:rsidRDefault="0005302F" w:rsidP="00242716">
            <w:pPr>
              <w:pStyle w:val="Guidingtext"/>
            </w:pPr>
            <w:r>
              <w:t>Identify an opportunity to use IoT technologies to meet an identified need</w:t>
            </w:r>
          </w:p>
        </w:tc>
        <w:tc>
          <w:tcPr>
            <w:tcW w:w="567" w:type="dxa"/>
          </w:tcPr>
          <w:p w14:paraId="74441E3E" w14:textId="77777777" w:rsidR="0005302F" w:rsidRPr="00CF5206" w:rsidRDefault="0005302F" w:rsidP="00EC4EA5">
            <w:pPr>
              <w:pStyle w:val="Bodycopy"/>
            </w:pPr>
            <w:r>
              <w:t>4</w:t>
            </w:r>
            <w:r w:rsidRPr="006936BD">
              <w:t>.1</w:t>
            </w:r>
          </w:p>
        </w:tc>
        <w:tc>
          <w:tcPr>
            <w:tcW w:w="5523" w:type="dxa"/>
          </w:tcPr>
          <w:p w14:paraId="74493358" w14:textId="77777777" w:rsidR="0005302F" w:rsidRPr="0041171F" w:rsidRDefault="0005302F" w:rsidP="00242716">
            <w:pPr>
              <w:pStyle w:val="Guidingtext"/>
            </w:pPr>
            <w:r w:rsidRPr="009A689B">
              <w:t xml:space="preserve">Identify a business or community need for </w:t>
            </w:r>
            <w:r>
              <w:t>a simple IoT technology solution</w:t>
            </w:r>
          </w:p>
        </w:tc>
      </w:tr>
      <w:tr w:rsidR="0005302F" w:rsidRPr="00982853" w14:paraId="72786CDE" w14:textId="77777777" w:rsidTr="0050126E">
        <w:trPr>
          <w:gridBefore w:val="1"/>
          <w:wBefore w:w="34" w:type="dxa"/>
        </w:trPr>
        <w:tc>
          <w:tcPr>
            <w:tcW w:w="857" w:type="dxa"/>
            <w:vMerge/>
          </w:tcPr>
          <w:p w14:paraId="3CB15AE7" w14:textId="77777777" w:rsidR="0005302F" w:rsidRPr="009F04FF" w:rsidRDefault="0005302F" w:rsidP="00EC4EA5">
            <w:pPr>
              <w:pStyle w:val="Bodycopy"/>
            </w:pPr>
          </w:p>
        </w:tc>
        <w:tc>
          <w:tcPr>
            <w:tcW w:w="2517" w:type="dxa"/>
            <w:gridSpan w:val="2"/>
            <w:vMerge/>
          </w:tcPr>
          <w:p w14:paraId="7AF929FA" w14:textId="77777777" w:rsidR="0005302F" w:rsidRPr="0041171F" w:rsidRDefault="0005302F" w:rsidP="00D90ED4">
            <w:pPr>
              <w:pStyle w:val="Standard"/>
            </w:pPr>
          </w:p>
        </w:tc>
        <w:tc>
          <w:tcPr>
            <w:tcW w:w="567" w:type="dxa"/>
          </w:tcPr>
          <w:p w14:paraId="43CC68C3" w14:textId="77777777" w:rsidR="0005302F" w:rsidRPr="00CF5206" w:rsidRDefault="0005302F" w:rsidP="00EC4EA5">
            <w:pPr>
              <w:pStyle w:val="Bodycopy"/>
            </w:pPr>
            <w:r>
              <w:t>4.2</w:t>
            </w:r>
          </w:p>
        </w:tc>
        <w:tc>
          <w:tcPr>
            <w:tcW w:w="5523" w:type="dxa"/>
          </w:tcPr>
          <w:p w14:paraId="13DBCDF2" w14:textId="0CDCAFFB" w:rsidR="0005302F" w:rsidRPr="00FE6A79" w:rsidRDefault="0005302F" w:rsidP="00242716">
            <w:pPr>
              <w:pStyle w:val="Guidingtext"/>
            </w:pPr>
            <w:r>
              <w:t>Explore IoT technologies that could provide solutions and d</w:t>
            </w:r>
            <w:r w:rsidRPr="00C21640">
              <w:t xml:space="preserve">evelop a real </w:t>
            </w:r>
            <w:r w:rsidR="003D7480">
              <w:t xml:space="preserve">world </w:t>
            </w:r>
            <w:r w:rsidRPr="00C21640">
              <w:t xml:space="preserve">problem statement for the identified business or community need </w:t>
            </w:r>
          </w:p>
        </w:tc>
      </w:tr>
      <w:tr w:rsidR="0005302F" w:rsidRPr="00982853" w14:paraId="49E3792F" w14:textId="77777777" w:rsidTr="0050126E">
        <w:trPr>
          <w:gridBefore w:val="1"/>
          <w:wBefore w:w="34" w:type="dxa"/>
        </w:trPr>
        <w:tc>
          <w:tcPr>
            <w:tcW w:w="857" w:type="dxa"/>
            <w:vMerge/>
          </w:tcPr>
          <w:p w14:paraId="10F56415" w14:textId="77777777" w:rsidR="0005302F" w:rsidRPr="009F04FF" w:rsidRDefault="0005302F" w:rsidP="00EC4EA5">
            <w:pPr>
              <w:pStyle w:val="Bodycopy"/>
            </w:pPr>
          </w:p>
        </w:tc>
        <w:tc>
          <w:tcPr>
            <w:tcW w:w="2517" w:type="dxa"/>
            <w:gridSpan w:val="2"/>
            <w:vMerge/>
          </w:tcPr>
          <w:p w14:paraId="310D2E9B" w14:textId="77777777" w:rsidR="0005302F" w:rsidRPr="0041171F" w:rsidRDefault="0005302F" w:rsidP="00D90ED4">
            <w:pPr>
              <w:pStyle w:val="Standard"/>
            </w:pPr>
          </w:p>
        </w:tc>
        <w:tc>
          <w:tcPr>
            <w:tcW w:w="567" w:type="dxa"/>
          </w:tcPr>
          <w:p w14:paraId="61C1B3E4" w14:textId="77777777" w:rsidR="0005302F" w:rsidRPr="00CF5206" w:rsidRDefault="0005302F" w:rsidP="00EC4EA5">
            <w:pPr>
              <w:pStyle w:val="Bodycopy"/>
            </w:pPr>
            <w:r>
              <w:t>4</w:t>
            </w:r>
            <w:r w:rsidRPr="006936BD">
              <w:t>.</w:t>
            </w:r>
            <w:r>
              <w:t>3</w:t>
            </w:r>
          </w:p>
        </w:tc>
        <w:tc>
          <w:tcPr>
            <w:tcW w:w="5523" w:type="dxa"/>
          </w:tcPr>
          <w:p w14:paraId="5F1F2BE2" w14:textId="3112C8AE" w:rsidR="0005302F" w:rsidRPr="0041171F" w:rsidRDefault="0005302F" w:rsidP="00242716">
            <w:pPr>
              <w:pStyle w:val="Guidingtext"/>
            </w:pPr>
            <w:r>
              <w:t xml:space="preserve">Document potential solutions and check against the real </w:t>
            </w:r>
            <w:r w:rsidR="00C65CFF">
              <w:t xml:space="preserve">world </w:t>
            </w:r>
            <w:r>
              <w:t>problem statement</w:t>
            </w:r>
          </w:p>
        </w:tc>
      </w:tr>
      <w:bookmarkEnd w:id="74"/>
      <w:bookmarkEnd w:id="75"/>
    </w:tbl>
    <w:p w14:paraId="36ACD21F" w14:textId="77777777" w:rsidR="0005302F" w:rsidRDefault="0005302F" w:rsidP="0050126E"/>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8"/>
      </w:tblGrid>
      <w:tr w:rsidR="0005302F" w:rsidRPr="001214B1" w14:paraId="35CC9FCE" w14:textId="77777777" w:rsidTr="0050126E">
        <w:trPr>
          <w:trHeight w:val="70"/>
        </w:trPr>
        <w:tc>
          <w:tcPr>
            <w:tcW w:w="9498" w:type="dxa"/>
            <w:gridSpan w:val="2"/>
            <w:shd w:val="clear" w:color="auto" w:fill="auto"/>
          </w:tcPr>
          <w:p w14:paraId="1F05C522" w14:textId="77777777" w:rsidR="0005302F" w:rsidRPr="00BB2FB5" w:rsidRDefault="0005302F" w:rsidP="00797311">
            <w:pPr>
              <w:pStyle w:val="SectionCsubsection"/>
            </w:pPr>
            <w:r w:rsidRPr="00367922">
              <w:t>FOUNDATION</w:t>
            </w:r>
            <w:r w:rsidRPr="00BB2FB5">
              <w:t xml:space="preserve"> </w:t>
            </w:r>
            <w:r w:rsidRPr="00367922">
              <w:t>SKILLS</w:t>
            </w:r>
          </w:p>
          <w:p w14:paraId="3B6862F9" w14:textId="77777777" w:rsidR="0005302F" w:rsidRPr="005208AB" w:rsidRDefault="0005302F"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05302F" w:rsidRPr="004C4A8C" w14:paraId="21E66009" w14:textId="77777777" w:rsidTr="0050126E">
              <w:tc>
                <w:tcPr>
                  <w:tcW w:w="3573" w:type="dxa"/>
                  <w:shd w:val="clear" w:color="auto" w:fill="auto"/>
                </w:tcPr>
                <w:p w14:paraId="4007DE5D" w14:textId="7CEE20C5" w:rsidR="0005302F" w:rsidRPr="00E61AE8" w:rsidRDefault="0005302F" w:rsidP="0050126E">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08EA5C5F" w14:textId="77777777" w:rsidR="0005302F" w:rsidRPr="004C4A8C" w:rsidRDefault="0005302F" w:rsidP="0050126E">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05302F" w:rsidRPr="004C4A8C" w14:paraId="572A9A7D" w14:textId="77777777" w:rsidTr="0050126E">
              <w:tc>
                <w:tcPr>
                  <w:tcW w:w="3573" w:type="dxa"/>
                  <w:shd w:val="clear" w:color="auto" w:fill="auto"/>
                </w:tcPr>
                <w:p w14:paraId="1DFF039A" w14:textId="77777777" w:rsidR="0005302F" w:rsidRPr="00AB48E7" w:rsidRDefault="0005302F" w:rsidP="00242716">
                  <w:pPr>
                    <w:pStyle w:val="Guidingtext"/>
                  </w:pPr>
                  <w:r w:rsidRPr="00AB48E7">
                    <w:t>Reading skills to:</w:t>
                  </w:r>
                </w:p>
              </w:tc>
              <w:tc>
                <w:tcPr>
                  <w:tcW w:w="5276" w:type="dxa"/>
                </w:tcPr>
                <w:p w14:paraId="5B39E59D" w14:textId="77777777" w:rsidR="0005302F" w:rsidRPr="003A3E81" w:rsidRDefault="0005302F" w:rsidP="00242716">
                  <w:pPr>
                    <w:pStyle w:val="Guidingtext"/>
                  </w:pPr>
                  <w:r>
                    <w:t>Interpret information from a range of sources</w:t>
                  </w:r>
                </w:p>
              </w:tc>
            </w:tr>
            <w:tr w:rsidR="0005302F" w:rsidRPr="004C4A8C" w14:paraId="02E11C4C" w14:textId="77777777" w:rsidTr="0050126E">
              <w:tc>
                <w:tcPr>
                  <w:tcW w:w="3573" w:type="dxa"/>
                  <w:shd w:val="clear" w:color="auto" w:fill="auto"/>
                </w:tcPr>
                <w:p w14:paraId="1875A12D" w14:textId="77777777" w:rsidR="0005302F" w:rsidRPr="00AB48E7" w:rsidRDefault="0005302F" w:rsidP="00242716">
                  <w:pPr>
                    <w:pStyle w:val="Guidingtext"/>
                  </w:pPr>
                  <w:r w:rsidRPr="00AB48E7">
                    <w:t>Writing skills to:</w:t>
                  </w:r>
                </w:p>
              </w:tc>
              <w:tc>
                <w:tcPr>
                  <w:tcW w:w="5276" w:type="dxa"/>
                </w:tcPr>
                <w:p w14:paraId="093CC725" w14:textId="77777777" w:rsidR="0005302F" w:rsidRDefault="0005302F" w:rsidP="00242716">
                  <w:pPr>
                    <w:pStyle w:val="Guidingtext"/>
                  </w:pPr>
                  <w:r w:rsidRPr="005F3870">
                    <w:t xml:space="preserve">Prepare documentation in a format suitable for </w:t>
                  </w:r>
                  <w:r>
                    <w:t xml:space="preserve">the </w:t>
                  </w:r>
                  <w:r w:rsidRPr="005F3870">
                    <w:t xml:space="preserve">audience </w:t>
                  </w:r>
                </w:p>
                <w:p w14:paraId="73B5072C" w14:textId="22FE1A1E" w:rsidR="001A792C" w:rsidRPr="003A3E81" w:rsidRDefault="001A792C" w:rsidP="00242716">
                  <w:pPr>
                    <w:pStyle w:val="Guidingtext"/>
                  </w:pPr>
                </w:p>
              </w:tc>
            </w:tr>
            <w:tr w:rsidR="0005302F" w:rsidRPr="004C4A8C" w14:paraId="477A19C7" w14:textId="77777777" w:rsidTr="0050126E">
              <w:tc>
                <w:tcPr>
                  <w:tcW w:w="3573" w:type="dxa"/>
                  <w:shd w:val="clear" w:color="auto" w:fill="auto"/>
                </w:tcPr>
                <w:p w14:paraId="11074616" w14:textId="77777777" w:rsidR="0005302F" w:rsidRPr="00AB48E7" w:rsidRDefault="0005302F" w:rsidP="00242716">
                  <w:pPr>
                    <w:pStyle w:val="Guidingtext"/>
                  </w:pPr>
                  <w:r w:rsidRPr="00AB48E7">
                    <w:t>Oral communication skills to:</w:t>
                  </w:r>
                </w:p>
              </w:tc>
              <w:tc>
                <w:tcPr>
                  <w:tcW w:w="5276" w:type="dxa"/>
                </w:tcPr>
                <w:p w14:paraId="5F186F7E" w14:textId="77777777" w:rsidR="0005302F" w:rsidRPr="003A3E81" w:rsidRDefault="0005302F" w:rsidP="00242716">
                  <w:pPr>
                    <w:pStyle w:val="Guidingtext"/>
                  </w:pPr>
                  <w:r w:rsidRPr="0041171F">
                    <w:t>Effectively and respectfully communicate with relevant stakeholders</w:t>
                  </w:r>
                </w:p>
              </w:tc>
            </w:tr>
            <w:tr w:rsidR="0005302F" w:rsidRPr="004C4A8C" w14:paraId="69CBDAE0" w14:textId="77777777" w:rsidTr="0050126E">
              <w:tc>
                <w:tcPr>
                  <w:tcW w:w="3573" w:type="dxa"/>
                  <w:shd w:val="clear" w:color="auto" w:fill="auto"/>
                </w:tcPr>
                <w:p w14:paraId="323BBB70" w14:textId="77777777" w:rsidR="0005302F" w:rsidRPr="00AB48E7" w:rsidRDefault="0005302F" w:rsidP="00242716">
                  <w:pPr>
                    <w:pStyle w:val="Guidingtext"/>
                  </w:pPr>
                  <w:r w:rsidRPr="00AB48E7">
                    <w:t>Problem-solving skills to:</w:t>
                  </w:r>
                </w:p>
              </w:tc>
              <w:tc>
                <w:tcPr>
                  <w:tcW w:w="5276" w:type="dxa"/>
                </w:tcPr>
                <w:p w14:paraId="389290DA" w14:textId="77777777" w:rsidR="0005302F" w:rsidRPr="0041171F" w:rsidRDefault="0005302F" w:rsidP="00242716">
                  <w:pPr>
                    <w:pStyle w:val="Guidingtext"/>
                  </w:pPr>
                  <w:r>
                    <w:t xml:space="preserve">Identify and describe an opportunity </w:t>
                  </w:r>
                </w:p>
              </w:tc>
            </w:tr>
            <w:tr w:rsidR="0005302F" w:rsidRPr="004C4A8C" w14:paraId="051578D5" w14:textId="77777777" w:rsidTr="0050126E">
              <w:tc>
                <w:tcPr>
                  <w:tcW w:w="3573" w:type="dxa"/>
                  <w:shd w:val="clear" w:color="auto" w:fill="auto"/>
                </w:tcPr>
                <w:p w14:paraId="4C98C1DA" w14:textId="77777777" w:rsidR="0005302F" w:rsidRPr="00AB48E7" w:rsidRDefault="0005302F" w:rsidP="00242716">
                  <w:pPr>
                    <w:pStyle w:val="Guidingtext"/>
                  </w:pPr>
                  <w:r w:rsidRPr="00AB48E7">
                    <w:t>Learning skills to:</w:t>
                  </w:r>
                </w:p>
              </w:tc>
              <w:tc>
                <w:tcPr>
                  <w:tcW w:w="5276" w:type="dxa"/>
                </w:tcPr>
                <w:p w14:paraId="1B51B96A" w14:textId="77777777" w:rsidR="0005302F" w:rsidRDefault="0005302F" w:rsidP="00242716">
                  <w:pPr>
                    <w:pStyle w:val="Guidingtext"/>
                  </w:pPr>
                  <w:r>
                    <w:t>Identify</w:t>
                  </w:r>
                  <w:r w:rsidRPr="005F3870">
                    <w:t xml:space="preserve"> how </w:t>
                  </w:r>
                  <w:r>
                    <w:t>future trends might impact on</w:t>
                  </w:r>
                  <w:r w:rsidRPr="005F3870">
                    <w:t xml:space="preserve"> current or future employment  </w:t>
                  </w:r>
                </w:p>
                <w:p w14:paraId="2942DC98" w14:textId="77777777" w:rsidR="0005302F" w:rsidRPr="003A3E81" w:rsidRDefault="0005302F" w:rsidP="00242716">
                  <w:pPr>
                    <w:pStyle w:val="Guidingtext"/>
                  </w:pPr>
                  <w:r>
                    <w:t>Relate project management methodologies and life cycle stages to own work role</w:t>
                  </w:r>
                </w:p>
              </w:tc>
            </w:tr>
            <w:tr w:rsidR="0005302F" w:rsidRPr="004C4A8C" w14:paraId="066A5B78" w14:textId="77777777" w:rsidTr="0050126E">
              <w:tc>
                <w:tcPr>
                  <w:tcW w:w="3573" w:type="dxa"/>
                  <w:shd w:val="clear" w:color="auto" w:fill="auto"/>
                </w:tcPr>
                <w:p w14:paraId="23C92D0B" w14:textId="77777777" w:rsidR="0005302F" w:rsidRPr="00AB48E7" w:rsidRDefault="0005302F" w:rsidP="00242716">
                  <w:pPr>
                    <w:pStyle w:val="Guidingtext"/>
                  </w:pPr>
                  <w:r w:rsidRPr="00AB48E7">
                    <w:t>Technology skills to:</w:t>
                  </w:r>
                </w:p>
              </w:tc>
              <w:tc>
                <w:tcPr>
                  <w:tcW w:w="5276" w:type="dxa"/>
                </w:tcPr>
                <w:p w14:paraId="77D1B22B" w14:textId="77777777" w:rsidR="0005302F" w:rsidRDefault="0005302F" w:rsidP="00242716">
                  <w:pPr>
                    <w:pStyle w:val="Guidingtext"/>
                  </w:pPr>
                  <w:r w:rsidRPr="005F3870">
                    <w:t xml:space="preserve">Access </w:t>
                  </w:r>
                  <w:r>
                    <w:t>reliable sources of information</w:t>
                  </w:r>
                </w:p>
                <w:p w14:paraId="42AD1E25" w14:textId="77777777" w:rsidR="0005302F" w:rsidRPr="003A3E81" w:rsidRDefault="0005302F" w:rsidP="00242716">
                  <w:pPr>
                    <w:pStyle w:val="Guidingtext"/>
                  </w:pPr>
                  <w:r>
                    <w:t>Present information in a suitable format</w:t>
                  </w:r>
                </w:p>
              </w:tc>
            </w:tr>
          </w:tbl>
          <w:p w14:paraId="76FF28C9" w14:textId="77777777" w:rsidR="0005302F" w:rsidRPr="004C404B" w:rsidRDefault="0005302F" w:rsidP="00242716">
            <w:pPr>
              <w:pStyle w:val="Guidingtext"/>
            </w:pPr>
          </w:p>
        </w:tc>
      </w:tr>
      <w:tr w:rsidR="0005302F" w:rsidRPr="001214B1" w14:paraId="7F4903A3" w14:textId="77777777" w:rsidTr="0050126E">
        <w:tc>
          <w:tcPr>
            <w:tcW w:w="2410" w:type="dxa"/>
            <w:shd w:val="clear" w:color="auto" w:fill="auto"/>
          </w:tcPr>
          <w:p w14:paraId="061B7430" w14:textId="77777777" w:rsidR="0005302F" w:rsidRPr="00BB2FB5" w:rsidRDefault="0005302F"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6644FA73" w14:textId="77777777" w:rsidR="0005302F" w:rsidRPr="00C11F02" w:rsidRDefault="0005302F" w:rsidP="00242716">
            <w:pPr>
              <w:pStyle w:val="Guidingtext"/>
              <w:rPr>
                <w:i/>
                <w:iCs/>
              </w:rPr>
            </w:pPr>
            <w:r w:rsidRPr="00C11F02">
              <w:t>New unit, no equivalent unit</w:t>
            </w:r>
          </w:p>
        </w:tc>
      </w:tr>
    </w:tbl>
    <w:p w14:paraId="2F1D79B4" w14:textId="5E7A3045" w:rsidR="005D3796" w:rsidRDefault="005D3796" w:rsidP="0050126E"/>
    <w:p w14:paraId="729F25CD" w14:textId="29993A59" w:rsidR="00CC0E90" w:rsidRDefault="00CC0E90">
      <w:r>
        <w:br w:type="page"/>
      </w:r>
    </w:p>
    <w:p w14:paraId="68445D85" w14:textId="1DADE15A" w:rsidR="0005302F" w:rsidRPr="00C932C1" w:rsidRDefault="0005302F" w:rsidP="0050126E">
      <w:pPr>
        <w:spacing w:after="160"/>
        <w:ind w:left="-142"/>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05302F" w:rsidRPr="00371AA5" w14:paraId="3DF7772E" w14:textId="77777777" w:rsidTr="0050126E">
        <w:tc>
          <w:tcPr>
            <w:tcW w:w="2127" w:type="dxa"/>
            <w:shd w:val="clear" w:color="auto" w:fill="auto"/>
          </w:tcPr>
          <w:p w14:paraId="21C49CB2" w14:textId="77777777" w:rsidR="0005302F" w:rsidRPr="00DA2EE5" w:rsidRDefault="0005302F" w:rsidP="0050126E">
            <w:pPr>
              <w:spacing w:before="120"/>
              <w:ind w:left="314" w:hanging="314"/>
              <w:rPr>
                <w:rFonts w:ascii="Arial" w:hAnsi="Arial" w:cs="Arial"/>
                <w:b/>
                <w:sz w:val="22"/>
                <w:szCs w:val="22"/>
              </w:rPr>
            </w:pPr>
            <w:r w:rsidRPr="00DA2EE5">
              <w:rPr>
                <w:rFonts w:ascii="Arial" w:hAnsi="Arial" w:cs="Arial"/>
                <w:b/>
                <w:sz w:val="22"/>
                <w:szCs w:val="22"/>
              </w:rPr>
              <w:t>TITLE</w:t>
            </w:r>
          </w:p>
          <w:p w14:paraId="0EBC294A" w14:textId="1310989B" w:rsidR="0005302F" w:rsidRPr="00DA2EE5" w:rsidRDefault="0005302F" w:rsidP="0050126E">
            <w:pPr>
              <w:spacing w:after="120"/>
              <w:rPr>
                <w:rFonts w:ascii="Arial" w:hAnsi="Arial" w:cs="Arial"/>
                <w:i/>
                <w:sz w:val="22"/>
                <w:szCs w:val="22"/>
              </w:rPr>
            </w:pPr>
          </w:p>
        </w:tc>
        <w:tc>
          <w:tcPr>
            <w:tcW w:w="7371" w:type="dxa"/>
            <w:shd w:val="clear" w:color="auto" w:fill="auto"/>
          </w:tcPr>
          <w:p w14:paraId="104B909C" w14:textId="378BE808" w:rsidR="0005302F" w:rsidRPr="00077B60" w:rsidRDefault="0005302F" w:rsidP="00242716">
            <w:pPr>
              <w:pStyle w:val="Guidingtext"/>
            </w:pPr>
            <w:r w:rsidRPr="00AB48E7">
              <w:t xml:space="preserve">Assessment Requirements for </w:t>
            </w:r>
            <w:r w:rsidR="00193398" w:rsidRPr="001C63EE">
              <w:t>VU23158</w:t>
            </w:r>
            <w:r w:rsidRPr="00AB48E7">
              <w:t xml:space="preserve"> </w:t>
            </w:r>
            <w:r w:rsidRPr="00202DD1">
              <w:t>Explore the Internet of Things (IoT) in industry</w:t>
            </w:r>
          </w:p>
        </w:tc>
      </w:tr>
      <w:tr w:rsidR="0005302F" w:rsidRPr="00371AA5" w14:paraId="4B4884CC" w14:textId="77777777" w:rsidTr="0050126E">
        <w:tc>
          <w:tcPr>
            <w:tcW w:w="2127" w:type="dxa"/>
            <w:shd w:val="clear" w:color="auto" w:fill="auto"/>
          </w:tcPr>
          <w:p w14:paraId="59A3F6A0" w14:textId="77777777" w:rsidR="0005302F" w:rsidRPr="00DA2EE5" w:rsidRDefault="0005302F" w:rsidP="0050126E">
            <w:pPr>
              <w:spacing w:before="120"/>
              <w:rPr>
                <w:rFonts w:ascii="Arial" w:hAnsi="Arial" w:cs="Arial"/>
                <w:b/>
                <w:sz w:val="22"/>
                <w:szCs w:val="22"/>
              </w:rPr>
            </w:pPr>
            <w:r w:rsidRPr="00DA2EE5">
              <w:rPr>
                <w:rFonts w:ascii="Arial" w:hAnsi="Arial" w:cs="Arial"/>
                <w:b/>
                <w:sz w:val="22"/>
                <w:szCs w:val="22"/>
              </w:rPr>
              <w:t>PERFORMANCE EVIDENCE</w:t>
            </w:r>
          </w:p>
          <w:p w14:paraId="02394CF1" w14:textId="7EBB263B" w:rsidR="0005302F" w:rsidRPr="00DA2EE5" w:rsidRDefault="0005302F" w:rsidP="0050126E">
            <w:pPr>
              <w:spacing w:after="120"/>
              <w:rPr>
                <w:rFonts w:ascii="Arial" w:hAnsi="Arial" w:cs="Arial"/>
                <w:b/>
                <w:sz w:val="22"/>
                <w:szCs w:val="22"/>
              </w:rPr>
            </w:pPr>
          </w:p>
        </w:tc>
        <w:tc>
          <w:tcPr>
            <w:tcW w:w="7371" w:type="dxa"/>
            <w:shd w:val="clear" w:color="auto" w:fill="auto"/>
          </w:tcPr>
          <w:p w14:paraId="6B4973D8" w14:textId="77777777" w:rsidR="0005302F" w:rsidRPr="003762DB" w:rsidRDefault="0005302F" w:rsidP="00242716">
            <w:pPr>
              <w:pStyle w:val="Guidingtext"/>
            </w:pPr>
            <w:r w:rsidRPr="00AB48E7">
              <w:t>The learner must demonstrate the ability to complete the tasks outlined in the elements, performance criteria and foundation skills of this unit, including evidence of the ability to:</w:t>
            </w:r>
          </w:p>
          <w:p w14:paraId="7BEE0B72" w14:textId="77777777"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 xml:space="preserve">Investigate and identify at least three industry sectors that have evolved due to IoT systems and their applications. Document the impact of IoT technologies and explain how jobs could evolve over the next five to ten years. The learner must reflect on ways that IoT may potentially change at least one job role in the future. </w:t>
            </w:r>
          </w:p>
          <w:p w14:paraId="763A0D6C" w14:textId="78B0E193" w:rsidR="0005302F" w:rsidRDefault="009D751E" w:rsidP="00242716">
            <w:pPr>
              <w:pStyle w:val="Guidingtext"/>
            </w:pPr>
            <w:r>
              <w:tab/>
            </w:r>
            <w:r w:rsidR="0005302F">
              <w:t>In doing this the candidate must:</w:t>
            </w:r>
          </w:p>
          <w:p w14:paraId="28248D5F" w14:textId="77777777" w:rsidR="0005302F" w:rsidRPr="009D751E" w:rsidRDefault="0005302F" w:rsidP="000A5498">
            <w:pPr>
              <w:pStyle w:val="ListBullet"/>
              <w:rPr>
                <w:lang w:eastAsia="en-US"/>
              </w:rPr>
            </w:pPr>
            <w:r w:rsidRPr="009D751E">
              <w:rPr>
                <w:lang w:eastAsia="en-US"/>
              </w:rPr>
              <w:t xml:space="preserve">consider and summarise the ways IoT technologies could potentially be used in the future </w:t>
            </w:r>
          </w:p>
          <w:p w14:paraId="1D5048FC" w14:textId="77777777" w:rsidR="0005302F" w:rsidRPr="009D751E" w:rsidRDefault="0005302F" w:rsidP="000A5498">
            <w:pPr>
              <w:pStyle w:val="ListBullet"/>
              <w:rPr>
                <w:lang w:eastAsia="en-US"/>
              </w:rPr>
            </w:pPr>
            <w:r w:rsidRPr="009D751E">
              <w:rPr>
                <w:lang w:eastAsia="en-US"/>
              </w:rPr>
              <w:t xml:space="preserve">explain how the chosen job role will change due to the potential technologies identified </w:t>
            </w:r>
          </w:p>
          <w:p w14:paraId="2C0CAC5D" w14:textId="77777777" w:rsidR="0005302F" w:rsidRPr="009D751E" w:rsidRDefault="0005302F" w:rsidP="000A5498">
            <w:pPr>
              <w:pStyle w:val="ListBullet"/>
              <w:rPr>
                <w:lang w:eastAsia="en-US"/>
              </w:rPr>
            </w:pPr>
            <w:r w:rsidRPr="009D751E">
              <w:rPr>
                <w:lang w:eastAsia="en-US"/>
              </w:rPr>
              <w:t xml:space="preserve">explain the skills that may need to be developed for a career in IoT technologies in the future. </w:t>
            </w:r>
          </w:p>
          <w:p w14:paraId="7D3D23D4" w14:textId="06643787" w:rsidR="0005302F" w:rsidRPr="000C516C" w:rsidRDefault="0005302F" w:rsidP="000C516C">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0C516C">
              <w:rPr>
                <w:rFonts w:ascii="Arial" w:hAnsi="Arial" w:cs="Arial"/>
                <w:szCs w:val="19"/>
                <w:lang w:eastAsia="en-US"/>
              </w:rPr>
              <w:t xml:space="preserve">Develop a </w:t>
            </w:r>
            <w:r w:rsidR="00B51232">
              <w:rPr>
                <w:rFonts w:ascii="Arial" w:hAnsi="Arial" w:cs="Arial"/>
                <w:szCs w:val="19"/>
                <w:lang w:eastAsia="en-US"/>
              </w:rPr>
              <w:t xml:space="preserve">real-world </w:t>
            </w:r>
            <w:r w:rsidRPr="000C516C">
              <w:rPr>
                <w:rFonts w:ascii="Arial" w:hAnsi="Arial" w:cs="Arial"/>
                <w:szCs w:val="19"/>
                <w:lang w:eastAsia="en-US"/>
              </w:rPr>
              <w:t>problem statement that:</w:t>
            </w:r>
          </w:p>
          <w:p w14:paraId="2D947720" w14:textId="77777777" w:rsidR="0005302F" w:rsidRPr="009D751E" w:rsidRDefault="0005302F" w:rsidP="000A5498">
            <w:pPr>
              <w:pStyle w:val="ListBullet"/>
              <w:rPr>
                <w:lang w:eastAsia="en-US"/>
              </w:rPr>
            </w:pPr>
            <w:r w:rsidRPr="009D751E">
              <w:rPr>
                <w:lang w:eastAsia="en-US"/>
              </w:rPr>
              <w:t>identifies a business or community need for a simple IoT technology</w:t>
            </w:r>
          </w:p>
          <w:p w14:paraId="33AACAE3" w14:textId="77777777" w:rsidR="0005302F" w:rsidRPr="009D751E" w:rsidRDefault="0005302F" w:rsidP="000A5498">
            <w:pPr>
              <w:pStyle w:val="ListBullet"/>
              <w:rPr>
                <w:lang w:eastAsia="en-US"/>
              </w:rPr>
            </w:pPr>
            <w:r w:rsidRPr="009D751E">
              <w:rPr>
                <w:lang w:eastAsia="en-US"/>
              </w:rPr>
              <w:t>clearly describes the problem</w:t>
            </w:r>
          </w:p>
          <w:p w14:paraId="3A362C26" w14:textId="77777777" w:rsidR="0005302F" w:rsidRPr="00CF2D70" w:rsidRDefault="0005302F" w:rsidP="000A5498">
            <w:pPr>
              <w:pStyle w:val="ListBullet"/>
            </w:pPr>
            <w:r w:rsidRPr="009D751E">
              <w:rPr>
                <w:lang w:eastAsia="en-US"/>
              </w:rPr>
              <w:t>outlines potential solutions and the features and functionality required</w:t>
            </w:r>
          </w:p>
        </w:tc>
      </w:tr>
      <w:tr w:rsidR="0005302F" w:rsidRPr="00371AA5" w14:paraId="04389109" w14:textId="77777777" w:rsidTr="0050126E">
        <w:tc>
          <w:tcPr>
            <w:tcW w:w="2127" w:type="dxa"/>
            <w:shd w:val="clear" w:color="auto" w:fill="auto"/>
          </w:tcPr>
          <w:p w14:paraId="381B5B87" w14:textId="77777777" w:rsidR="0005302F" w:rsidRPr="00DA2EE5" w:rsidRDefault="0005302F" w:rsidP="0050126E">
            <w:pPr>
              <w:spacing w:before="120"/>
              <w:rPr>
                <w:rFonts w:ascii="Arial" w:hAnsi="Arial" w:cs="Arial"/>
                <w:b/>
                <w:sz w:val="22"/>
                <w:szCs w:val="22"/>
              </w:rPr>
            </w:pPr>
            <w:r w:rsidRPr="00DA2EE5">
              <w:rPr>
                <w:rFonts w:ascii="Arial" w:hAnsi="Arial" w:cs="Arial"/>
                <w:b/>
                <w:sz w:val="22"/>
                <w:szCs w:val="22"/>
              </w:rPr>
              <w:t>KNOWLEDGE EVIDENCE</w:t>
            </w:r>
          </w:p>
          <w:p w14:paraId="0C932695" w14:textId="6CB6A0EA" w:rsidR="0005302F" w:rsidRPr="00DA2EE5" w:rsidRDefault="0005302F" w:rsidP="0050126E">
            <w:pPr>
              <w:spacing w:after="120"/>
              <w:rPr>
                <w:rFonts w:ascii="Arial" w:hAnsi="Arial" w:cs="Arial"/>
                <w:b/>
                <w:sz w:val="22"/>
                <w:szCs w:val="22"/>
              </w:rPr>
            </w:pPr>
          </w:p>
        </w:tc>
        <w:tc>
          <w:tcPr>
            <w:tcW w:w="7371" w:type="dxa"/>
            <w:shd w:val="clear" w:color="auto" w:fill="auto"/>
          </w:tcPr>
          <w:p w14:paraId="043BE21F" w14:textId="77777777" w:rsidR="0005302F" w:rsidRPr="00AB48E7" w:rsidRDefault="0005302F" w:rsidP="00242716">
            <w:pPr>
              <w:pStyle w:val="Guidingtext"/>
            </w:pPr>
            <w:r w:rsidRPr="00AB48E7">
              <w:t>The learner must be able to demonstrate essential knowledge required to effectively do the task outlined in elements and performance criteria of this unit, manage the task and manage contingencies in the context of the work role. this includes knowledge of:</w:t>
            </w:r>
          </w:p>
          <w:p w14:paraId="085E7763" w14:textId="77777777"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 xml:space="preserve">The evolution of IoT </w:t>
            </w:r>
          </w:p>
          <w:p w14:paraId="2B16C651" w14:textId="77777777"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Current and future jobs, knowledge and skills involved in the IoT</w:t>
            </w:r>
          </w:p>
          <w:p w14:paraId="23C2D17E" w14:textId="77777777"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 xml:space="preserve">The intersection of IoT with Industry 4.0 </w:t>
            </w:r>
          </w:p>
          <w:p w14:paraId="03EB8DDE" w14:textId="1E7B7B2F" w:rsidR="0005302F" w:rsidRPr="00AB48E7" w:rsidRDefault="00D917E9"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 xml:space="preserve">Basic concepts of </w:t>
            </w:r>
            <w:r w:rsidR="0005302F" w:rsidRPr="00AB48E7">
              <w:rPr>
                <w:rFonts w:ascii="Arial" w:hAnsi="Arial" w:cs="Arial"/>
                <w:szCs w:val="19"/>
                <w:lang w:eastAsia="en-US"/>
              </w:rPr>
              <w:t>IoT system</w:t>
            </w:r>
            <w:r w:rsidR="00CC55F9">
              <w:rPr>
                <w:rFonts w:ascii="Arial" w:hAnsi="Arial" w:cs="Arial"/>
                <w:szCs w:val="19"/>
                <w:lang w:eastAsia="en-US"/>
              </w:rPr>
              <w:t>s and</w:t>
            </w:r>
            <w:r w:rsidR="0005302F" w:rsidRPr="00AB48E7">
              <w:rPr>
                <w:rFonts w:ascii="Arial" w:hAnsi="Arial" w:cs="Arial"/>
                <w:szCs w:val="19"/>
                <w:lang w:eastAsia="en-US"/>
              </w:rPr>
              <w:t xml:space="preserve"> applications in a range of areas such as:</w:t>
            </w:r>
          </w:p>
          <w:p w14:paraId="7EAE2EDF" w14:textId="77777777" w:rsidR="0005302F" w:rsidRPr="009D751E" w:rsidRDefault="0005302F" w:rsidP="000A5498">
            <w:pPr>
              <w:pStyle w:val="ListBullet"/>
              <w:rPr>
                <w:lang w:eastAsia="en-US"/>
              </w:rPr>
            </w:pPr>
            <w:r w:rsidRPr="009D751E">
              <w:rPr>
                <w:lang w:eastAsia="en-US"/>
              </w:rPr>
              <w:t>Block chain</w:t>
            </w:r>
          </w:p>
          <w:p w14:paraId="7B492E2C" w14:textId="77777777" w:rsidR="0005302F" w:rsidRPr="009D751E" w:rsidRDefault="0005302F" w:rsidP="000A5498">
            <w:pPr>
              <w:pStyle w:val="ListBullet"/>
              <w:rPr>
                <w:lang w:eastAsia="en-US"/>
              </w:rPr>
            </w:pPr>
            <w:r w:rsidRPr="009D751E">
              <w:rPr>
                <w:lang w:eastAsia="en-US"/>
              </w:rPr>
              <w:t>Driverless transportation</w:t>
            </w:r>
          </w:p>
          <w:p w14:paraId="0063CB39" w14:textId="61646A50" w:rsidR="0005302F" w:rsidRPr="009D751E" w:rsidRDefault="0005302F" w:rsidP="0050126E">
            <w:pPr>
              <w:pStyle w:val="ListBullet"/>
              <w:rPr>
                <w:lang w:eastAsia="en-US"/>
              </w:rPr>
            </w:pPr>
            <w:r w:rsidRPr="009D751E">
              <w:rPr>
                <w:lang w:eastAsia="en-US"/>
              </w:rPr>
              <w:t xml:space="preserve">Smart </w:t>
            </w:r>
            <w:r w:rsidR="00CC55F9">
              <w:rPr>
                <w:lang w:eastAsia="en-US"/>
              </w:rPr>
              <w:t xml:space="preserve">buildings and </w:t>
            </w:r>
            <w:r w:rsidRPr="009D751E">
              <w:rPr>
                <w:lang w:eastAsia="en-US"/>
              </w:rPr>
              <w:t>cities</w:t>
            </w:r>
          </w:p>
          <w:p w14:paraId="0F77ECA0" w14:textId="77777777" w:rsidR="0005302F" w:rsidRPr="009D751E" w:rsidRDefault="0005302F" w:rsidP="000A5498">
            <w:pPr>
              <w:pStyle w:val="ListBullet"/>
              <w:rPr>
                <w:lang w:eastAsia="en-US"/>
              </w:rPr>
            </w:pPr>
            <w:r w:rsidRPr="009D751E">
              <w:rPr>
                <w:lang w:eastAsia="en-US"/>
              </w:rPr>
              <w:t>Wearable technologies</w:t>
            </w:r>
          </w:p>
          <w:p w14:paraId="06BD8255" w14:textId="63F521CB" w:rsidR="0005302F" w:rsidRPr="009D751E" w:rsidRDefault="0005302F" w:rsidP="000A5498">
            <w:pPr>
              <w:pStyle w:val="ListBullet"/>
              <w:rPr>
                <w:lang w:eastAsia="en-US"/>
              </w:rPr>
            </w:pPr>
            <w:r w:rsidRPr="009D751E">
              <w:rPr>
                <w:lang w:eastAsia="en-US"/>
              </w:rPr>
              <w:t>Agriculture</w:t>
            </w:r>
            <w:r w:rsidR="00CC55F9">
              <w:rPr>
                <w:lang w:eastAsia="en-US"/>
              </w:rPr>
              <w:t xml:space="preserve"> food and watering systems</w:t>
            </w:r>
          </w:p>
          <w:p w14:paraId="2F3DAE4F" w14:textId="77777777" w:rsidR="0005302F" w:rsidRPr="009D751E" w:rsidRDefault="0005302F" w:rsidP="000A5498">
            <w:pPr>
              <w:pStyle w:val="ListBullet"/>
              <w:rPr>
                <w:lang w:eastAsia="en-US"/>
              </w:rPr>
            </w:pPr>
            <w:r w:rsidRPr="009D751E">
              <w:rPr>
                <w:lang w:eastAsia="en-US"/>
              </w:rPr>
              <w:t>Retail</w:t>
            </w:r>
          </w:p>
          <w:p w14:paraId="6C54D7E8" w14:textId="77777777" w:rsidR="0005302F" w:rsidRPr="009D751E" w:rsidRDefault="0005302F" w:rsidP="000A5498">
            <w:pPr>
              <w:pStyle w:val="ListBullet"/>
              <w:rPr>
                <w:lang w:eastAsia="en-US"/>
              </w:rPr>
            </w:pPr>
            <w:r w:rsidRPr="009D751E">
              <w:rPr>
                <w:lang w:eastAsia="en-US"/>
              </w:rPr>
              <w:t>Energy management</w:t>
            </w:r>
          </w:p>
          <w:p w14:paraId="0DEBCF14" w14:textId="77777777" w:rsidR="0005302F" w:rsidRPr="009D751E" w:rsidRDefault="0005302F" w:rsidP="000A5498">
            <w:pPr>
              <w:pStyle w:val="ListBullet"/>
              <w:rPr>
                <w:lang w:eastAsia="en-US"/>
              </w:rPr>
            </w:pPr>
            <w:r w:rsidRPr="009D751E">
              <w:rPr>
                <w:lang w:eastAsia="en-US"/>
              </w:rPr>
              <w:lastRenderedPageBreak/>
              <w:t>Healthcare</w:t>
            </w:r>
          </w:p>
          <w:p w14:paraId="2A73E60B" w14:textId="21ED6AE9" w:rsidR="0005302F" w:rsidRPr="009D751E" w:rsidRDefault="00CC55F9" w:rsidP="000A5498">
            <w:pPr>
              <w:pStyle w:val="ListBullet"/>
              <w:rPr>
                <w:lang w:eastAsia="en-US"/>
              </w:rPr>
            </w:pPr>
            <w:r>
              <w:rPr>
                <w:lang w:eastAsia="en-US"/>
              </w:rPr>
              <w:t>Business and home s</w:t>
            </w:r>
            <w:r w:rsidR="0005302F" w:rsidRPr="009D751E">
              <w:rPr>
                <w:lang w:eastAsia="en-US"/>
              </w:rPr>
              <w:t xml:space="preserve">ecurity </w:t>
            </w:r>
          </w:p>
          <w:p w14:paraId="3B4CFB2E" w14:textId="77777777" w:rsidR="0005302F" w:rsidRPr="009D751E" w:rsidRDefault="0005302F" w:rsidP="000A5498">
            <w:pPr>
              <w:pStyle w:val="ListBullet"/>
              <w:rPr>
                <w:lang w:eastAsia="en-US"/>
              </w:rPr>
            </w:pPr>
            <w:r w:rsidRPr="009D751E">
              <w:rPr>
                <w:lang w:eastAsia="en-US"/>
              </w:rPr>
              <w:t>Telecommunications and networks</w:t>
            </w:r>
          </w:p>
          <w:p w14:paraId="134CDC9F" w14:textId="2C2B37CD" w:rsidR="0005302F" w:rsidRPr="00CC55F9" w:rsidRDefault="0005302F" w:rsidP="000A5498">
            <w:pPr>
              <w:pStyle w:val="ListBullet"/>
              <w:rPr>
                <w:rFonts w:cs="Arial"/>
                <w:szCs w:val="19"/>
                <w:lang w:eastAsia="en-US"/>
              </w:rPr>
            </w:pPr>
            <w:r w:rsidRPr="009D751E">
              <w:rPr>
                <w:lang w:eastAsia="en-US"/>
              </w:rPr>
              <w:t>Sustainability</w:t>
            </w:r>
          </w:p>
          <w:p w14:paraId="11086E12" w14:textId="791CFD01" w:rsidR="00CC55F9" w:rsidRPr="00CC55F9" w:rsidRDefault="00CC55F9" w:rsidP="000A5498">
            <w:pPr>
              <w:pStyle w:val="ListBullet"/>
              <w:rPr>
                <w:rFonts w:cs="Arial"/>
                <w:szCs w:val="19"/>
                <w:lang w:eastAsia="en-US"/>
              </w:rPr>
            </w:pPr>
            <w:r>
              <w:rPr>
                <w:lang w:eastAsia="en-US"/>
              </w:rPr>
              <w:t>Traffic control systems</w:t>
            </w:r>
          </w:p>
          <w:p w14:paraId="682309CB" w14:textId="692BE6A3" w:rsidR="00CC55F9" w:rsidRPr="009F4A0A" w:rsidRDefault="00CC55F9" w:rsidP="000A5498">
            <w:pPr>
              <w:pStyle w:val="ListBullet"/>
              <w:rPr>
                <w:rFonts w:cs="Arial"/>
                <w:szCs w:val="19"/>
                <w:lang w:eastAsia="en-US"/>
              </w:rPr>
            </w:pPr>
            <w:r>
              <w:rPr>
                <w:rFonts w:cs="Arial"/>
                <w:lang w:eastAsia="en-US"/>
              </w:rPr>
              <w:t>Crowd and personal monitoring systems</w:t>
            </w:r>
          </w:p>
          <w:p w14:paraId="62BC32A9" w14:textId="5C2ACF4D" w:rsidR="009F4A0A" w:rsidRPr="00AB48E7" w:rsidRDefault="000A5498" w:rsidP="000A5498">
            <w:pPr>
              <w:pStyle w:val="ListBullet"/>
              <w:rPr>
                <w:szCs w:val="19"/>
                <w:lang w:eastAsia="en-US"/>
              </w:rPr>
            </w:pPr>
            <w:r>
              <w:rPr>
                <w:lang w:eastAsia="en-US"/>
              </w:rPr>
              <w:t>Advanced m</w:t>
            </w:r>
            <w:r w:rsidR="009F4A0A">
              <w:rPr>
                <w:lang w:eastAsia="en-US"/>
              </w:rPr>
              <w:t xml:space="preserve">anufacturing </w:t>
            </w:r>
          </w:p>
          <w:p w14:paraId="744B0CE4" w14:textId="0025117A" w:rsidR="0005302F" w:rsidRPr="00AB48E7" w:rsidRDefault="00D5290E"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Basic features of c</w:t>
            </w:r>
            <w:r w:rsidR="0005302F" w:rsidRPr="00AB48E7">
              <w:rPr>
                <w:rFonts w:ascii="Arial" w:hAnsi="Arial" w:cs="Arial"/>
                <w:szCs w:val="19"/>
                <w:lang w:eastAsia="en-US"/>
              </w:rPr>
              <w:t>ommunication technologies such as:</w:t>
            </w:r>
          </w:p>
          <w:p w14:paraId="7E3A7D96" w14:textId="77777777" w:rsidR="0005302F" w:rsidRPr="00AB48E7" w:rsidRDefault="0005302F" w:rsidP="000A5498">
            <w:pPr>
              <w:pStyle w:val="ListBullet"/>
              <w:rPr>
                <w:lang w:eastAsia="en-US"/>
              </w:rPr>
            </w:pPr>
            <w:r w:rsidRPr="00AB48E7">
              <w:rPr>
                <w:lang w:eastAsia="en-US"/>
              </w:rPr>
              <w:t>XG</w:t>
            </w:r>
          </w:p>
          <w:p w14:paraId="24F0DFF3" w14:textId="77777777" w:rsidR="0005302F" w:rsidRPr="00AB48E7" w:rsidRDefault="0005302F" w:rsidP="000A5498">
            <w:pPr>
              <w:pStyle w:val="ListBullet"/>
              <w:rPr>
                <w:lang w:eastAsia="en-US"/>
              </w:rPr>
            </w:pPr>
            <w:r w:rsidRPr="00AB48E7">
              <w:rPr>
                <w:lang w:eastAsia="en-US"/>
              </w:rPr>
              <w:t>Bluetooth</w:t>
            </w:r>
          </w:p>
          <w:p w14:paraId="47CC3BE1" w14:textId="77777777" w:rsidR="0005302F" w:rsidRPr="00AB48E7" w:rsidRDefault="0005302F" w:rsidP="000A5498">
            <w:pPr>
              <w:pStyle w:val="ListBullet"/>
              <w:rPr>
                <w:lang w:eastAsia="en-US"/>
              </w:rPr>
            </w:pPr>
            <w:r w:rsidRPr="00AB48E7">
              <w:rPr>
                <w:lang w:eastAsia="en-US"/>
              </w:rPr>
              <w:t>Wi-Fi</w:t>
            </w:r>
          </w:p>
          <w:p w14:paraId="0121EEF9" w14:textId="77777777" w:rsidR="0005302F" w:rsidRPr="00AB48E7" w:rsidRDefault="0005302F" w:rsidP="000A5498">
            <w:pPr>
              <w:pStyle w:val="ListBullet"/>
              <w:rPr>
                <w:lang w:eastAsia="en-US"/>
              </w:rPr>
            </w:pPr>
            <w:r w:rsidRPr="00AB48E7">
              <w:rPr>
                <w:lang w:eastAsia="en-US"/>
              </w:rPr>
              <w:t>ZigBee</w:t>
            </w:r>
          </w:p>
          <w:p w14:paraId="0DD97DD5" w14:textId="77777777" w:rsidR="0005302F" w:rsidRPr="00AB48E7" w:rsidRDefault="0005302F" w:rsidP="000A5498">
            <w:pPr>
              <w:pStyle w:val="ListBullet"/>
              <w:rPr>
                <w:lang w:eastAsia="en-US"/>
              </w:rPr>
            </w:pPr>
            <w:r w:rsidRPr="00AB48E7">
              <w:rPr>
                <w:lang w:eastAsia="en-US"/>
              </w:rPr>
              <w:t>WiMax</w:t>
            </w:r>
          </w:p>
          <w:p w14:paraId="6BBD10C5" w14:textId="190AC396"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Steps and structure of identifying a</w:t>
            </w:r>
            <w:r w:rsidR="00CC55F9">
              <w:rPr>
                <w:rFonts w:ascii="Arial" w:hAnsi="Arial" w:cs="Arial"/>
                <w:szCs w:val="19"/>
                <w:lang w:eastAsia="en-US"/>
              </w:rPr>
              <w:t xml:space="preserve"> real world</w:t>
            </w:r>
            <w:r w:rsidRPr="00AB48E7">
              <w:rPr>
                <w:rFonts w:ascii="Arial" w:hAnsi="Arial" w:cs="Arial"/>
                <w:szCs w:val="19"/>
                <w:lang w:eastAsia="en-US"/>
              </w:rPr>
              <w:t xml:space="preserve"> problem statement</w:t>
            </w:r>
          </w:p>
          <w:p w14:paraId="4F394A57" w14:textId="77777777"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 xml:space="preserve">Effective communication techniques </w:t>
            </w:r>
          </w:p>
          <w:p w14:paraId="63E5DC12" w14:textId="77777777" w:rsidR="0005302F" w:rsidRPr="00AB48E7" w:rsidRDefault="0005302F" w:rsidP="005D2406">
            <w:pPr>
              <w:pStyle w:val="ListParagraph"/>
              <w:widowControl/>
              <w:numPr>
                <w:ilvl w:val="0"/>
                <w:numId w:val="22"/>
              </w:numPr>
              <w:shd w:val="clear" w:color="auto" w:fill="FFFFFF"/>
              <w:autoSpaceDE/>
              <w:autoSpaceDN/>
              <w:spacing w:before="40" w:after="40"/>
              <w:rPr>
                <w:szCs w:val="24"/>
                <w:lang w:eastAsia="en-US"/>
              </w:rPr>
            </w:pPr>
            <w:r w:rsidRPr="00AB48E7">
              <w:rPr>
                <w:rFonts w:ascii="Arial" w:hAnsi="Arial" w:cs="Arial"/>
                <w:szCs w:val="19"/>
                <w:lang w:eastAsia="en-US"/>
              </w:rPr>
              <w:t>Career resilience strategies</w:t>
            </w:r>
          </w:p>
        </w:tc>
      </w:tr>
      <w:tr w:rsidR="0005302F" w:rsidRPr="00371AA5" w14:paraId="56457E1D" w14:textId="77777777" w:rsidTr="0050126E">
        <w:tc>
          <w:tcPr>
            <w:tcW w:w="2127" w:type="dxa"/>
            <w:shd w:val="clear" w:color="auto" w:fill="auto"/>
          </w:tcPr>
          <w:p w14:paraId="0920A85E" w14:textId="77777777" w:rsidR="0005302F" w:rsidRPr="00DA2EE5" w:rsidRDefault="0005302F" w:rsidP="0050126E">
            <w:pPr>
              <w:spacing w:before="120"/>
              <w:rPr>
                <w:rFonts w:ascii="Arial" w:hAnsi="Arial" w:cs="Arial"/>
                <w:b/>
                <w:sz w:val="22"/>
                <w:szCs w:val="22"/>
              </w:rPr>
            </w:pPr>
            <w:r w:rsidRPr="00DA2EE5">
              <w:rPr>
                <w:rFonts w:ascii="Arial" w:hAnsi="Arial" w:cs="Arial"/>
                <w:b/>
                <w:sz w:val="22"/>
                <w:szCs w:val="22"/>
              </w:rPr>
              <w:t>ASSESSMENT CONDITIONS</w:t>
            </w:r>
          </w:p>
          <w:p w14:paraId="44E7C410" w14:textId="35481809" w:rsidR="0005302F" w:rsidRPr="00DA2EE5" w:rsidRDefault="0005302F" w:rsidP="0050126E">
            <w:pPr>
              <w:spacing w:after="120"/>
              <w:rPr>
                <w:rFonts w:ascii="Arial" w:hAnsi="Arial" w:cs="Arial"/>
                <w:b/>
                <w:sz w:val="22"/>
                <w:szCs w:val="22"/>
              </w:rPr>
            </w:pPr>
          </w:p>
        </w:tc>
        <w:tc>
          <w:tcPr>
            <w:tcW w:w="7371" w:type="dxa"/>
            <w:shd w:val="clear" w:color="auto" w:fill="auto"/>
          </w:tcPr>
          <w:p w14:paraId="0A597035" w14:textId="77777777" w:rsidR="0005302F" w:rsidRPr="00B60229" w:rsidRDefault="0005302F" w:rsidP="00242716">
            <w:pPr>
              <w:pStyle w:val="Guidingtext"/>
            </w:pPr>
            <w:r w:rsidRPr="00B60229">
              <w:t>Skills in this unit must be demonstrated in a workplace or simulated environment where the conditions are typical of those in a working environment in industry.</w:t>
            </w:r>
          </w:p>
          <w:p w14:paraId="2432654A" w14:textId="77777777" w:rsidR="0005302F" w:rsidRPr="00B60229" w:rsidRDefault="0005302F" w:rsidP="00242716">
            <w:pPr>
              <w:pStyle w:val="Guidingtext"/>
            </w:pPr>
            <w:r w:rsidRPr="00B60229">
              <w:t>This includes access t</w:t>
            </w:r>
            <w:r>
              <w:t>o:</w:t>
            </w:r>
          </w:p>
          <w:p w14:paraId="3C649F06" w14:textId="77777777"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internet</w:t>
            </w:r>
          </w:p>
          <w:p w14:paraId="7B358C88" w14:textId="77777777"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computer or digital device</w:t>
            </w:r>
          </w:p>
          <w:p w14:paraId="505D3810" w14:textId="77777777"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examples of reliable and current websites and reports</w:t>
            </w:r>
          </w:p>
          <w:p w14:paraId="233CA4FE" w14:textId="77777777" w:rsidR="0005302F"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people who work in industry</w:t>
            </w:r>
          </w:p>
          <w:p w14:paraId="043C3E0E" w14:textId="7D938444" w:rsidR="007E6EDC" w:rsidRPr="00AB48E7" w:rsidRDefault="007E6EDC"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a sample problem statement template</w:t>
            </w:r>
          </w:p>
          <w:p w14:paraId="1002ECC8" w14:textId="77777777" w:rsidR="007D21BB" w:rsidRDefault="007D21BB" w:rsidP="00242716">
            <w:pPr>
              <w:pStyle w:val="Guidingtext"/>
            </w:pPr>
          </w:p>
          <w:p w14:paraId="2261CD4F" w14:textId="74984102" w:rsidR="0005302F" w:rsidRDefault="0005302F" w:rsidP="00242716">
            <w:pPr>
              <w:pStyle w:val="Guidingtext"/>
            </w:pPr>
            <w:r>
              <w:t>Assessor requirements</w:t>
            </w:r>
          </w:p>
          <w:p w14:paraId="1D0E24AC" w14:textId="77777777" w:rsidR="0005302F" w:rsidRDefault="0005302F" w:rsidP="00242716">
            <w:pPr>
              <w:pStyle w:val="Guidingtext"/>
            </w:pPr>
            <w:r w:rsidRPr="00564F01">
              <w:t>Assessors of this unit must satisfy the requirements for assessors in applicable vocational education and training legislation, frameworks and/or standards.</w:t>
            </w:r>
          </w:p>
          <w:p w14:paraId="4AB32955" w14:textId="77777777" w:rsidR="0005302F" w:rsidRPr="00AB48E7" w:rsidRDefault="0005302F" w:rsidP="00242716">
            <w:pPr>
              <w:pStyle w:val="Guidingtext"/>
            </w:pPr>
            <w:r w:rsidRPr="00AB48E7">
              <w:t>No specialist vocational competency requirements for assessors apply to this unit.</w:t>
            </w:r>
          </w:p>
        </w:tc>
      </w:tr>
    </w:tbl>
    <w:p w14:paraId="43040F61" w14:textId="77777777" w:rsidR="0005302F" w:rsidRDefault="0005302F" w:rsidP="0050126E"/>
    <w:p w14:paraId="5F41A965" w14:textId="14C16DB2" w:rsidR="00DA2EE5" w:rsidRDefault="00DA2EE5" w:rsidP="00045B5E"/>
    <w:p w14:paraId="7C11699F" w14:textId="77777777" w:rsidR="00D3021F" w:rsidRDefault="00D3021F" w:rsidP="00045B5E">
      <w:pPr>
        <w:sectPr w:rsidR="00D3021F" w:rsidSect="00CC4B32">
          <w:headerReference w:type="even" r:id="rId50"/>
          <w:headerReference w:type="default" r:id="rId51"/>
          <w:footerReference w:type="even" r:id="rId52"/>
          <w:headerReference w:type="first" r:id="rId53"/>
          <w:footerReference w:type="first" r:id="rId54"/>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CC0E90" w:rsidRPr="00982853" w14:paraId="36CF5D31" w14:textId="77777777" w:rsidTr="0050126E">
        <w:trPr>
          <w:trHeight w:val="1021"/>
        </w:trPr>
        <w:tc>
          <w:tcPr>
            <w:tcW w:w="2977" w:type="dxa"/>
            <w:gridSpan w:val="2"/>
          </w:tcPr>
          <w:p w14:paraId="52512920" w14:textId="77777777" w:rsidR="00CC0E90" w:rsidRPr="00367922" w:rsidRDefault="00CC0E90" w:rsidP="00797311">
            <w:pPr>
              <w:pStyle w:val="SectionCsubsection"/>
              <w:rPr>
                <w:bCs/>
              </w:rPr>
            </w:pPr>
            <w:r w:rsidRPr="00367922">
              <w:lastRenderedPageBreak/>
              <w:t>UNIT CODE</w:t>
            </w:r>
          </w:p>
        </w:tc>
        <w:tc>
          <w:tcPr>
            <w:tcW w:w="6095" w:type="dxa"/>
            <w:gridSpan w:val="2"/>
          </w:tcPr>
          <w:p w14:paraId="0EA3A3CB" w14:textId="28B796EB" w:rsidR="00CC0E90" w:rsidRPr="001E5AD5" w:rsidRDefault="00430E20" w:rsidP="00797311">
            <w:pPr>
              <w:pStyle w:val="SectionCsubsection"/>
            </w:pPr>
            <w:r w:rsidRPr="00430E20">
              <w:t>VU231</w:t>
            </w:r>
            <w:r>
              <w:t>59</w:t>
            </w:r>
          </w:p>
        </w:tc>
      </w:tr>
      <w:tr w:rsidR="00CC0E90" w:rsidRPr="00982853" w14:paraId="534A9592" w14:textId="77777777" w:rsidTr="0050126E">
        <w:trPr>
          <w:trHeight w:val="1021"/>
        </w:trPr>
        <w:tc>
          <w:tcPr>
            <w:tcW w:w="2977" w:type="dxa"/>
            <w:gridSpan w:val="2"/>
          </w:tcPr>
          <w:p w14:paraId="4C36EE5A" w14:textId="77777777" w:rsidR="00CC0E90" w:rsidRPr="009F04FF" w:rsidRDefault="00CC0E90" w:rsidP="00797311">
            <w:pPr>
              <w:pStyle w:val="SectionCsubsection"/>
            </w:pPr>
            <w:r w:rsidRPr="00367922">
              <w:t>UNIT TITLE</w:t>
            </w:r>
          </w:p>
        </w:tc>
        <w:tc>
          <w:tcPr>
            <w:tcW w:w="6095" w:type="dxa"/>
            <w:gridSpan w:val="2"/>
          </w:tcPr>
          <w:p w14:paraId="7262CC75" w14:textId="77777777" w:rsidR="00CC0E90" w:rsidRPr="001E5AD5" w:rsidRDefault="00CC0E90" w:rsidP="00797311">
            <w:pPr>
              <w:pStyle w:val="SectionCsubsection"/>
            </w:pPr>
            <w:r w:rsidRPr="001E5AD5">
              <w:t>Select, program and refine an IoT solution for use in a home or small business</w:t>
            </w:r>
          </w:p>
        </w:tc>
      </w:tr>
      <w:tr w:rsidR="00CC0E90" w:rsidRPr="00982853" w14:paraId="186168D7" w14:textId="77777777" w:rsidTr="0050126E">
        <w:tc>
          <w:tcPr>
            <w:tcW w:w="2977" w:type="dxa"/>
            <w:gridSpan w:val="2"/>
          </w:tcPr>
          <w:p w14:paraId="6F58DF9F" w14:textId="77777777" w:rsidR="00CC0E90" w:rsidRPr="009F04FF" w:rsidRDefault="00CC0E90" w:rsidP="00797311">
            <w:pPr>
              <w:pStyle w:val="SectionCsubsection"/>
            </w:pPr>
            <w:r w:rsidRPr="00367922">
              <w:t>APPLICATION</w:t>
            </w:r>
          </w:p>
        </w:tc>
        <w:tc>
          <w:tcPr>
            <w:tcW w:w="6095" w:type="dxa"/>
            <w:gridSpan w:val="2"/>
          </w:tcPr>
          <w:p w14:paraId="3F87D1F2" w14:textId="77777777" w:rsidR="00CC0E90" w:rsidRPr="004B5991" w:rsidRDefault="00CC0E90" w:rsidP="00242716">
            <w:pPr>
              <w:pStyle w:val="Guidingtext"/>
            </w:pPr>
            <w:r w:rsidRPr="004B5991">
              <w:t xml:space="preserve">This unit describes the performance outcomes, skills and knowledge required to select, program and test an IoT (Internet of Things). It includes ensuring that the technology, system or solution meets the identified needs of the user and is appropriate for the environment in which it will be installed and operated. </w:t>
            </w:r>
          </w:p>
          <w:p w14:paraId="588DFC11" w14:textId="77777777" w:rsidR="00CC0E90" w:rsidRPr="004B5991" w:rsidRDefault="00CC0E90" w:rsidP="00242716">
            <w:pPr>
              <w:pStyle w:val="Guidingtext"/>
            </w:pPr>
            <w:r w:rsidRPr="004B5991">
              <w:t xml:space="preserve">It requires the ability to identify IoT requirements, determine the appropriate IoT technology, system or solution, and program and test the operation of the IoT solution. </w:t>
            </w:r>
          </w:p>
          <w:p w14:paraId="118604CE" w14:textId="77777777" w:rsidR="001F655E" w:rsidRPr="004B5991" w:rsidRDefault="001F655E" w:rsidP="001F655E">
            <w:pPr>
              <w:pStyle w:val="Guidingtext"/>
            </w:pPr>
            <w:r w:rsidRPr="004B5991">
              <w:t>It is recommended that this unit of competency is assessed with a holistic approach with other units within the capability set.</w:t>
            </w:r>
          </w:p>
          <w:p w14:paraId="5A0BF922" w14:textId="77777777" w:rsidR="00CC0E90" w:rsidRPr="004B5991" w:rsidRDefault="00CC0E90" w:rsidP="00242716">
            <w:pPr>
              <w:pStyle w:val="Guidingtext"/>
            </w:pPr>
            <w:r w:rsidRPr="004B5991">
              <w:t>No occupational licensing, legislative, regulatory or certification requirements apply to this unit at the time of publication.</w:t>
            </w:r>
          </w:p>
        </w:tc>
      </w:tr>
      <w:tr w:rsidR="00CC0E90" w:rsidRPr="00982853" w14:paraId="0AA46C19" w14:textId="77777777" w:rsidTr="0050126E">
        <w:tc>
          <w:tcPr>
            <w:tcW w:w="2977" w:type="dxa"/>
            <w:gridSpan w:val="2"/>
          </w:tcPr>
          <w:p w14:paraId="6BFFD1A0" w14:textId="77777777" w:rsidR="00CC0E90" w:rsidRPr="009F04FF" w:rsidRDefault="00CC0E90" w:rsidP="00797311">
            <w:pPr>
              <w:pStyle w:val="SectionCsubsection"/>
            </w:pPr>
            <w:r w:rsidRPr="00367922">
              <w:t>ELEMENTS</w:t>
            </w:r>
          </w:p>
        </w:tc>
        <w:tc>
          <w:tcPr>
            <w:tcW w:w="6095" w:type="dxa"/>
            <w:gridSpan w:val="2"/>
          </w:tcPr>
          <w:p w14:paraId="5019D8F1" w14:textId="77777777" w:rsidR="00CC0E90" w:rsidRPr="009F04FF" w:rsidRDefault="00CC0E90" w:rsidP="00797311">
            <w:pPr>
              <w:pStyle w:val="SectionCsubsection"/>
            </w:pPr>
            <w:r w:rsidRPr="00367922">
              <w:t>PERFORMANCE</w:t>
            </w:r>
            <w:r w:rsidRPr="009F04FF">
              <w:t xml:space="preserve"> </w:t>
            </w:r>
            <w:r w:rsidRPr="00367922">
              <w:t>CRITERIA</w:t>
            </w:r>
          </w:p>
        </w:tc>
      </w:tr>
      <w:tr w:rsidR="00CC0E90" w:rsidRPr="00982853" w14:paraId="543F771A" w14:textId="77777777" w:rsidTr="0050126E">
        <w:tc>
          <w:tcPr>
            <w:tcW w:w="2977" w:type="dxa"/>
            <w:gridSpan w:val="2"/>
          </w:tcPr>
          <w:p w14:paraId="60D3A6B0" w14:textId="77777777" w:rsidR="00CC0E90" w:rsidRPr="001618D5" w:rsidRDefault="00CC0E90" w:rsidP="0050126E">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32AEA334" w14:textId="77777777" w:rsidR="00CC0E90" w:rsidRPr="001618D5" w:rsidRDefault="00CC0E90" w:rsidP="0050126E">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70B7BFA1" w14:textId="77777777" w:rsidR="00CC0E90" w:rsidRPr="001618D5" w:rsidRDefault="00CC0E90" w:rsidP="0050126E">
            <w:pPr>
              <w:pStyle w:val="CKTableBullet210pt"/>
              <w:numPr>
                <w:ilvl w:val="0"/>
                <w:numId w:val="0"/>
              </w:numPr>
              <w:rPr>
                <w:sz w:val="22"/>
                <w:szCs w:val="22"/>
              </w:rPr>
            </w:pPr>
            <w:r w:rsidRPr="001618D5">
              <w:rPr>
                <w:sz w:val="22"/>
                <w:szCs w:val="22"/>
              </w:rPr>
              <w:t>Assessment of performance is to be consistent with the evidence guide.</w:t>
            </w:r>
          </w:p>
        </w:tc>
      </w:tr>
      <w:tr w:rsidR="00CC0E90" w:rsidRPr="00982853" w14:paraId="77B1CAF4" w14:textId="77777777" w:rsidTr="0050126E">
        <w:tc>
          <w:tcPr>
            <w:tcW w:w="460" w:type="dxa"/>
            <w:vMerge w:val="restart"/>
          </w:tcPr>
          <w:p w14:paraId="21C904C7" w14:textId="77777777" w:rsidR="00CC0E90" w:rsidRPr="004317EA" w:rsidRDefault="00CC0E90" w:rsidP="00EC4EA5">
            <w:pPr>
              <w:pStyle w:val="Bodycopy"/>
            </w:pPr>
            <w:r>
              <w:t>1</w:t>
            </w:r>
          </w:p>
        </w:tc>
        <w:tc>
          <w:tcPr>
            <w:tcW w:w="2517" w:type="dxa"/>
            <w:vMerge w:val="restart"/>
          </w:tcPr>
          <w:p w14:paraId="37C90216" w14:textId="77777777" w:rsidR="00CC0E90" w:rsidRPr="009F04FF" w:rsidRDefault="00CC0E90" w:rsidP="00242716">
            <w:pPr>
              <w:pStyle w:val="Guidingtext"/>
            </w:pPr>
            <w:r>
              <w:t>Scope, select and install IoT technology, system or solution to meet identified need</w:t>
            </w:r>
          </w:p>
        </w:tc>
        <w:tc>
          <w:tcPr>
            <w:tcW w:w="567" w:type="dxa"/>
          </w:tcPr>
          <w:p w14:paraId="3561DDE2" w14:textId="77777777" w:rsidR="00CC0E90" w:rsidRPr="009F04FF" w:rsidRDefault="00CC0E90" w:rsidP="00EC4EA5">
            <w:pPr>
              <w:pStyle w:val="Bodycopy"/>
            </w:pPr>
            <w:r w:rsidRPr="009F04FF">
              <w:t>1.</w:t>
            </w:r>
            <w:r>
              <w:t>1</w:t>
            </w:r>
          </w:p>
        </w:tc>
        <w:tc>
          <w:tcPr>
            <w:tcW w:w="5528" w:type="dxa"/>
          </w:tcPr>
          <w:p w14:paraId="068A036B" w14:textId="77777777" w:rsidR="00CC0E90" w:rsidRPr="00D53765" w:rsidRDefault="00CC0E90" w:rsidP="00242716">
            <w:pPr>
              <w:pStyle w:val="Guidingtext"/>
            </w:pPr>
            <w:r>
              <w:t xml:space="preserve">Review real world problem statement to confirm the selected solution meets the identified need </w:t>
            </w:r>
          </w:p>
        </w:tc>
      </w:tr>
      <w:tr w:rsidR="00CC0E90" w:rsidRPr="00982853" w14:paraId="4BD1BF2C" w14:textId="77777777" w:rsidTr="0050126E">
        <w:tc>
          <w:tcPr>
            <w:tcW w:w="460" w:type="dxa"/>
            <w:vMerge/>
          </w:tcPr>
          <w:p w14:paraId="7AC3DD7C" w14:textId="77777777" w:rsidR="00CC0E90" w:rsidRDefault="00CC0E90" w:rsidP="00EC4EA5">
            <w:pPr>
              <w:pStyle w:val="Bodycopy"/>
            </w:pPr>
          </w:p>
        </w:tc>
        <w:tc>
          <w:tcPr>
            <w:tcW w:w="2517" w:type="dxa"/>
            <w:vMerge/>
          </w:tcPr>
          <w:p w14:paraId="4714DF26" w14:textId="77777777" w:rsidR="00CC0E90" w:rsidRDefault="00CC0E90" w:rsidP="00242716">
            <w:pPr>
              <w:pStyle w:val="Guidingtext"/>
            </w:pPr>
          </w:p>
        </w:tc>
        <w:tc>
          <w:tcPr>
            <w:tcW w:w="567" w:type="dxa"/>
          </w:tcPr>
          <w:p w14:paraId="06C18D73" w14:textId="77777777" w:rsidR="00CC0E90" w:rsidRPr="009F04FF" w:rsidRDefault="00CC0E90" w:rsidP="00EC4EA5">
            <w:pPr>
              <w:pStyle w:val="Bodycopy"/>
            </w:pPr>
            <w:r>
              <w:t>1.2</w:t>
            </w:r>
          </w:p>
        </w:tc>
        <w:tc>
          <w:tcPr>
            <w:tcW w:w="5528" w:type="dxa"/>
          </w:tcPr>
          <w:p w14:paraId="4A5C23AF" w14:textId="77777777" w:rsidR="00CC0E90" w:rsidRDefault="00CC0E90" w:rsidP="00242716">
            <w:pPr>
              <w:pStyle w:val="Guidingtext"/>
            </w:pPr>
            <w:r>
              <w:t xml:space="preserve">Obtain approval for the IoT solution from relevant stakeholders </w:t>
            </w:r>
          </w:p>
        </w:tc>
      </w:tr>
      <w:tr w:rsidR="00CC0E90" w:rsidRPr="00982853" w14:paraId="315AFD2C" w14:textId="77777777" w:rsidTr="0050126E">
        <w:tc>
          <w:tcPr>
            <w:tcW w:w="460" w:type="dxa"/>
            <w:vMerge/>
          </w:tcPr>
          <w:p w14:paraId="489FE994" w14:textId="77777777" w:rsidR="00CC0E90" w:rsidRPr="009F04FF" w:rsidRDefault="00CC0E90" w:rsidP="00EC4EA5">
            <w:pPr>
              <w:pStyle w:val="Bodycopy"/>
            </w:pPr>
          </w:p>
        </w:tc>
        <w:tc>
          <w:tcPr>
            <w:tcW w:w="2517" w:type="dxa"/>
            <w:vMerge/>
          </w:tcPr>
          <w:p w14:paraId="39D0B080" w14:textId="77777777" w:rsidR="00CC0E90" w:rsidRPr="009F04FF" w:rsidRDefault="00CC0E90" w:rsidP="00242716">
            <w:pPr>
              <w:pStyle w:val="Guidingtext"/>
            </w:pPr>
          </w:p>
        </w:tc>
        <w:tc>
          <w:tcPr>
            <w:tcW w:w="567" w:type="dxa"/>
          </w:tcPr>
          <w:p w14:paraId="16100142" w14:textId="77777777" w:rsidR="00CC0E90" w:rsidRPr="009F04FF" w:rsidRDefault="00CC0E90" w:rsidP="00EC4EA5">
            <w:pPr>
              <w:pStyle w:val="Bodycopy"/>
            </w:pPr>
            <w:r w:rsidRPr="009F04FF">
              <w:t>1.</w:t>
            </w:r>
            <w:r>
              <w:t>3</w:t>
            </w:r>
          </w:p>
        </w:tc>
        <w:tc>
          <w:tcPr>
            <w:tcW w:w="5528" w:type="dxa"/>
          </w:tcPr>
          <w:p w14:paraId="7F0D03E2" w14:textId="77777777" w:rsidR="00CC0E90" w:rsidRPr="009F04FF" w:rsidRDefault="00CC0E90" w:rsidP="00242716">
            <w:pPr>
              <w:pStyle w:val="Guidingtext"/>
            </w:pPr>
            <w:r>
              <w:t>Identify connectivity, location, and installation access requirements</w:t>
            </w:r>
          </w:p>
        </w:tc>
      </w:tr>
      <w:tr w:rsidR="00CC0E90" w:rsidRPr="00982853" w14:paraId="15ABC765" w14:textId="77777777" w:rsidTr="0050126E">
        <w:tc>
          <w:tcPr>
            <w:tcW w:w="460" w:type="dxa"/>
            <w:vMerge/>
          </w:tcPr>
          <w:p w14:paraId="0AAF556F" w14:textId="77777777" w:rsidR="00CC0E90" w:rsidRPr="009F04FF" w:rsidRDefault="00CC0E90" w:rsidP="00EC4EA5">
            <w:pPr>
              <w:pStyle w:val="Bodycopy"/>
            </w:pPr>
          </w:p>
        </w:tc>
        <w:tc>
          <w:tcPr>
            <w:tcW w:w="2517" w:type="dxa"/>
            <w:vMerge/>
          </w:tcPr>
          <w:p w14:paraId="036D2BA4" w14:textId="77777777" w:rsidR="00CC0E90" w:rsidRPr="009F04FF" w:rsidRDefault="00CC0E90" w:rsidP="00242716">
            <w:pPr>
              <w:pStyle w:val="Guidingtext"/>
            </w:pPr>
          </w:p>
        </w:tc>
        <w:tc>
          <w:tcPr>
            <w:tcW w:w="567" w:type="dxa"/>
          </w:tcPr>
          <w:p w14:paraId="0E2FDB6B" w14:textId="77777777" w:rsidR="00CC0E90" w:rsidRPr="009F04FF" w:rsidRDefault="00CC0E90" w:rsidP="00EC4EA5">
            <w:pPr>
              <w:pStyle w:val="Bodycopy"/>
            </w:pPr>
            <w:r>
              <w:t>1.4</w:t>
            </w:r>
          </w:p>
        </w:tc>
        <w:tc>
          <w:tcPr>
            <w:tcW w:w="5528" w:type="dxa"/>
          </w:tcPr>
          <w:p w14:paraId="5D014B1F" w14:textId="77777777" w:rsidR="00CC0E90" w:rsidRPr="009F04FF" w:rsidRDefault="00CC0E90" w:rsidP="00242716">
            <w:pPr>
              <w:pStyle w:val="Guidingtext"/>
            </w:pPr>
            <w:r>
              <w:t>Select and install solution as per manufacturer’s instructions and complying with safety requirements</w:t>
            </w:r>
          </w:p>
        </w:tc>
      </w:tr>
      <w:tr w:rsidR="00CC0E90" w:rsidRPr="00982853" w14:paraId="5C70DD5D" w14:textId="77777777" w:rsidTr="0050126E">
        <w:tc>
          <w:tcPr>
            <w:tcW w:w="460" w:type="dxa"/>
            <w:vMerge/>
          </w:tcPr>
          <w:p w14:paraId="7A0D2D14" w14:textId="77777777" w:rsidR="00CC0E90" w:rsidRPr="009F04FF" w:rsidRDefault="00CC0E90" w:rsidP="00EC4EA5">
            <w:pPr>
              <w:pStyle w:val="Bodycopy"/>
            </w:pPr>
          </w:p>
        </w:tc>
        <w:tc>
          <w:tcPr>
            <w:tcW w:w="2517" w:type="dxa"/>
            <w:vMerge/>
          </w:tcPr>
          <w:p w14:paraId="66874BBA" w14:textId="77777777" w:rsidR="00CC0E90" w:rsidRPr="009F04FF" w:rsidRDefault="00CC0E90" w:rsidP="00242716">
            <w:pPr>
              <w:pStyle w:val="Guidingtext"/>
            </w:pPr>
          </w:p>
        </w:tc>
        <w:tc>
          <w:tcPr>
            <w:tcW w:w="567" w:type="dxa"/>
          </w:tcPr>
          <w:p w14:paraId="6F711B53" w14:textId="77777777" w:rsidR="00CC0E90" w:rsidRDefault="00CC0E90" w:rsidP="00EC4EA5">
            <w:pPr>
              <w:pStyle w:val="Bodycopy"/>
            </w:pPr>
            <w:r>
              <w:t>1.5</w:t>
            </w:r>
          </w:p>
        </w:tc>
        <w:tc>
          <w:tcPr>
            <w:tcW w:w="5528" w:type="dxa"/>
          </w:tcPr>
          <w:p w14:paraId="6132298C" w14:textId="77777777" w:rsidR="00CC0E90" w:rsidRDefault="00CC0E90" w:rsidP="00242716">
            <w:pPr>
              <w:pStyle w:val="Guidingtext"/>
            </w:pPr>
            <w:r>
              <w:t>Connect and configure solution on home or small office network as required</w:t>
            </w:r>
          </w:p>
        </w:tc>
      </w:tr>
      <w:tr w:rsidR="00CC0E90" w:rsidRPr="00982853" w14:paraId="712C2513" w14:textId="77777777" w:rsidTr="0050126E">
        <w:tc>
          <w:tcPr>
            <w:tcW w:w="460" w:type="dxa"/>
            <w:vMerge/>
          </w:tcPr>
          <w:p w14:paraId="70E91C23" w14:textId="77777777" w:rsidR="00CC0E90" w:rsidRPr="009F04FF" w:rsidRDefault="00CC0E90" w:rsidP="00EC4EA5">
            <w:pPr>
              <w:pStyle w:val="Bodycopy"/>
            </w:pPr>
          </w:p>
        </w:tc>
        <w:tc>
          <w:tcPr>
            <w:tcW w:w="2517" w:type="dxa"/>
            <w:vMerge/>
          </w:tcPr>
          <w:p w14:paraId="39E96560" w14:textId="77777777" w:rsidR="00CC0E90" w:rsidRPr="009F04FF" w:rsidRDefault="00CC0E90" w:rsidP="00242716">
            <w:pPr>
              <w:pStyle w:val="Guidingtext"/>
            </w:pPr>
          </w:p>
        </w:tc>
        <w:tc>
          <w:tcPr>
            <w:tcW w:w="567" w:type="dxa"/>
          </w:tcPr>
          <w:p w14:paraId="49E2D4B0" w14:textId="77777777" w:rsidR="00CC0E90" w:rsidRPr="009F04FF" w:rsidRDefault="00CC0E90" w:rsidP="00EC4EA5">
            <w:pPr>
              <w:pStyle w:val="Bodycopy"/>
            </w:pPr>
            <w:r>
              <w:t>1.6</w:t>
            </w:r>
          </w:p>
        </w:tc>
        <w:tc>
          <w:tcPr>
            <w:tcW w:w="5528" w:type="dxa"/>
          </w:tcPr>
          <w:p w14:paraId="1E064259" w14:textId="77777777" w:rsidR="00CC0E90" w:rsidRPr="009F04FF" w:rsidRDefault="00CC0E90" w:rsidP="00242716">
            <w:pPr>
              <w:pStyle w:val="Guidingtext"/>
            </w:pPr>
            <w:r>
              <w:t>Investigate and configure solution to minimise security vulnerabilities and risks</w:t>
            </w:r>
          </w:p>
        </w:tc>
      </w:tr>
      <w:tr w:rsidR="00CC0E90" w:rsidRPr="00982853" w14:paraId="338E2A95" w14:textId="77777777" w:rsidTr="0050126E">
        <w:tc>
          <w:tcPr>
            <w:tcW w:w="460" w:type="dxa"/>
            <w:vMerge w:val="restart"/>
          </w:tcPr>
          <w:p w14:paraId="45973473" w14:textId="77777777" w:rsidR="00CC0E90" w:rsidRPr="009F04FF" w:rsidRDefault="00CC0E90" w:rsidP="00EC4EA5">
            <w:pPr>
              <w:pStyle w:val="Bodycopy"/>
            </w:pPr>
            <w:r w:rsidRPr="009F04FF">
              <w:t>2</w:t>
            </w:r>
          </w:p>
        </w:tc>
        <w:tc>
          <w:tcPr>
            <w:tcW w:w="2517" w:type="dxa"/>
            <w:vMerge w:val="restart"/>
          </w:tcPr>
          <w:p w14:paraId="54C40501" w14:textId="77777777" w:rsidR="00CC0E90" w:rsidRPr="009F04FF" w:rsidRDefault="00CC0E90" w:rsidP="00242716">
            <w:pPr>
              <w:pStyle w:val="Guidingtext"/>
            </w:pPr>
            <w:r>
              <w:t xml:space="preserve">Install, program and test IoT solution functions </w:t>
            </w:r>
          </w:p>
        </w:tc>
        <w:tc>
          <w:tcPr>
            <w:tcW w:w="567" w:type="dxa"/>
          </w:tcPr>
          <w:p w14:paraId="7F00E069" w14:textId="77777777" w:rsidR="00CC0E90" w:rsidRPr="009F04FF" w:rsidRDefault="00CC0E90" w:rsidP="00EC4EA5">
            <w:pPr>
              <w:pStyle w:val="Bodycopy"/>
            </w:pPr>
            <w:r w:rsidRPr="009F04FF">
              <w:t>2.1</w:t>
            </w:r>
          </w:p>
        </w:tc>
        <w:tc>
          <w:tcPr>
            <w:tcW w:w="5528" w:type="dxa"/>
          </w:tcPr>
          <w:p w14:paraId="5FAE0F4F" w14:textId="77777777" w:rsidR="00CC0E90" w:rsidRPr="009F04FF" w:rsidRDefault="00CC0E90" w:rsidP="00242716">
            <w:pPr>
              <w:pStyle w:val="Guidingtext"/>
            </w:pPr>
            <w:r>
              <w:t>Install and configure IoT solution operating system software on mobile phone, tablet, laptop or computer</w:t>
            </w:r>
          </w:p>
        </w:tc>
      </w:tr>
      <w:tr w:rsidR="00CC0E90" w:rsidRPr="00982853" w14:paraId="2FAE0EBB" w14:textId="77777777" w:rsidTr="0050126E">
        <w:tc>
          <w:tcPr>
            <w:tcW w:w="460" w:type="dxa"/>
            <w:vMerge/>
          </w:tcPr>
          <w:p w14:paraId="70046AA5" w14:textId="77777777" w:rsidR="00CC0E90" w:rsidRPr="009F04FF" w:rsidRDefault="00CC0E90" w:rsidP="00EC4EA5">
            <w:pPr>
              <w:pStyle w:val="Bodycopy"/>
            </w:pPr>
          </w:p>
        </w:tc>
        <w:tc>
          <w:tcPr>
            <w:tcW w:w="2517" w:type="dxa"/>
            <w:vMerge/>
          </w:tcPr>
          <w:p w14:paraId="747C37F2" w14:textId="77777777" w:rsidR="00CC0E90" w:rsidRPr="009F04FF" w:rsidRDefault="00CC0E90" w:rsidP="00D90ED4">
            <w:pPr>
              <w:pStyle w:val="Standard"/>
            </w:pPr>
          </w:p>
        </w:tc>
        <w:tc>
          <w:tcPr>
            <w:tcW w:w="567" w:type="dxa"/>
          </w:tcPr>
          <w:p w14:paraId="5C7B306E" w14:textId="77777777" w:rsidR="00CC0E90" w:rsidRPr="009F04FF" w:rsidRDefault="00CC0E90" w:rsidP="00EC4EA5">
            <w:pPr>
              <w:pStyle w:val="Bodycopy"/>
            </w:pPr>
            <w:r w:rsidRPr="009F04FF">
              <w:t>2.2</w:t>
            </w:r>
          </w:p>
        </w:tc>
        <w:tc>
          <w:tcPr>
            <w:tcW w:w="5528" w:type="dxa"/>
          </w:tcPr>
          <w:p w14:paraId="7CFDCCFD" w14:textId="77777777" w:rsidR="00CC0E90" w:rsidRDefault="00CC0E90" w:rsidP="00242716">
            <w:pPr>
              <w:pStyle w:val="Guidingtext"/>
            </w:pPr>
            <w:r>
              <w:t>Program solution according to manufacturers' instructions</w:t>
            </w:r>
          </w:p>
        </w:tc>
      </w:tr>
      <w:tr w:rsidR="00CC0E90" w:rsidRPr="00982853" w14:paraId="65DCA6D4" w14:textId="77777777" w:rsidTr="0050126E">
        <w:tc>
          <w:tcPr>
            <w:tcW w:w="460" w:type="dxa"/>
            <w:vMerge/>
          </w:tcPr>
          <w:p w14:paraId="4377E97C" w14:textId="77777777" w:rsidR="00CC0E90" w:rsidRPr="009F04FF" w:rsidRDefault="00CC0E90" w:rsidP="00EC4EA5">
            <w:pPr>
              <w:pStyle w:val="Bodycopy"/>
            </w:pPr>
          </w:p>
        </w:tc>
        <w:tc>
          <w:tcPr>
            <w:tcW w:w="2517" w:type="dxa"/>
            <w:vMerge/>
          </w:tcPr>
          <w:p w14:paraId="6A4513CF" w14:textId="77777777" w:rsidR="00CC0E90" w:rsidRPr="009F04FF" w:rsidRDefault="00CC0E90" w:rsidP="00D90ED4">
            <w:pPr>
              <w:pStyle w:val="Standard"/>
            </w:pPr>
          </w:p>
        </w:tc>
        <w:tc>
          <w:tcPr>
            <w:tcW w:w="567" w:type="dxa"/>
          </w:tcPr>
          <w:p w14:paraId="7715DD43" w14:textId="77777777" w:rsidR="00CC0E90" w:rsidRPr="009F04FF" w:rsidRDefault="00CC0E90" w:rsidP="00EC4EA5">
            <w:pPr>
              <w:pStyle w:val="Bodycopy"/>
            </w:pPr>
            <w:r>
              <w:t>2.3</w:t>
            </w:r>
          </w:p>
        </w:tc>
        <w:tc>
          <w:tcPr>
            <w:tcW w:w="5528" w:type="dxa"/>
          </w:tcPr>
          <w:p w14:paraId="1CD65737" w14:textId="77777777" w:rsidR="00CC0E90" w:rsidRDefault="00CC0E90" w:rsidP="00242716">
            <w:pPr>
              <w:pStyle w:val="Guidingtext"/>
            </w:pPr>
            <w:r>
              <w:t>Test operation of IoT solution functions from mobile phone, tablet, laptop or computer</w:t>
            </w:r>
          </w:p>
        </w:tc>
      </w:tr>
      <w:tr w:rsidR="00CC0E90" w:rsidRPr="00982853" w14:paraId="5AD1E863" w14:textId="77777777" w:rsidTr="0050126E">
        <w:tc>
          <w:tcPr>
            <w:tcW w:w="460" w:type="dxa"/>
            <w:vMerge w:val="restart"/>
          </w:tcPr>
          <w:p w14:paraId="5CF908A7" w14:textId="77777777" w:rsidR="00CC0E90" w:rsidRPr="009F04FF" w:rsidRDefault="00CC0E90" w:rsidP="00EC4EA5">
            <w:pPr>
              <w:pStyle w:val="Bodycopy"/>
            </w:pPr>
            <w:r w:rsidRPr="009F04FF">
              <w:lastRenderedPageBreak/>
              <w:t>3</w:t>
            </w:r>
          </w:p>
        </w:tc>
        <w:tc>
          <w:tcPr>
            <w:tcW w:w="2517" w:type="dxa"/>
            <w:vMerge w:val="restart"/>
          </w:tcPr>
          <w:p w14:paraId="58CDCF40" w14:textId="77777777" w:rsidR="00CC0E90" w:rsidRPr="009F04FF" w:rsidRDefault="00CC0E90" w:rsidP="00242716">
            <w:pPr>
              <w:pStyle w:val="Guidingtext"/>
            </w:pPr>
            <w:r>
              <w:t xml:space="preserve">Operate, troubleshoot and refine programming of IoT solution for best results </w:t>
            </w:r>
          </w:p>
        </w:tc>
        <w:tc>
          <w:tcPr>
            <w:tcW w:w="567" w:type="dxa"/>
          </w:tcPr>
          <w:p w14:paraId="6A94A942" w14:textId="77777777" w:rsidR="00CC0E90" w:rsidRPr="009F04FF" w:rsidRDefault="00CC0E90" w:rsidP="00EC4EA5">
            <w:pPr>
              <w:pStyle w:val="Bodycopy"/>
            </w:pPr>
            <w:r w:rsidRPr="009F04FF">
              <w:t>3.1</w:t>
            </w:r>
          </w:p>
        </w:tc>
        <w:tc>
          <w:tcPr>
            <w:tcW w:w="5528" w:type="dxa"/>
          </w:tcPr>
          <w:p w14:paraId="642E2F1A" w14:textId="77777777" w:rsidR="00CC0E90" w:rsidRPr="009F04FF" w:rsidRDefault="00CC0E90" w:rsidP="00242716">
            <w:pPr>
              <w:pStyle w:val="Guidingtext"/>
            </w:pPr>
            <w:r>
              <w:t>Demonstrate use of IoT solution function and provide one on one instruction to other users to support correct operation</w:t>
            </w:r>
          </w:p>
        </w:tc>
      </w:tr>
      <w:tr w:rsidR="00CC0E90" w:rsidRPr="00982853" w14:paraId="6C8137DB" w14:textId="77777777" w:rsidTr="0050126E">
        <w:tc>
          <w:tcPr>
            <w:tcW w:w="460" w:type="dxa"/>
            <w:vMerge/>
          </w:tcPr>
          <w:p w14:paraId="41CD060A" w14:textId="77777777" w:rsidR="00CC0E90" w:rsidRPr="009F04FF" w:rsidRDefault="00CC0E90" w:rsidP="00EC4EA5">
            <w:pPr>
              <w:pStyle w:val="Bodycopy"/>
            </w:pPr>
          </w:p>
        </w:tc>
        <w:tc>
          <w:tcPr>
            <w:tcW w:w="2517" w:type="dxa"/>
            <w:vMerge/>
          </w:tcPr>
          <w:p w14:paraId="716D92EF" w14:textId="77777777" w:rsidR="00CC0E90" w:rsidRDefault="00CC0E90" w:rsidP="00EC4EA5">
            <w:pPr>
              <w:pStyle w:val="Bodycopy"/>
            </w:pPr>
          </w:p>
        </w:tc>
        <w:tc>
          <w:tcPr>
            <w:tcW w:w="567" w:type="dxa"/>
          </w:tcPr>
          <w:p w14:paraId="13AACAD8" w14:textId="77777777" w:rsidR="00CC0E90" w:rsidRPr="009F04FF" w:rsidRDefault="00CC0E90" w:rsidP="00EC4EA5">
            <w:pPr>
              <w:pStyle w:val="Bodycopy"/>
            </w:pPr>
            <w:r w:rsidRPr="009F04FF">
              <w:t>3.2</w:t>
            </w:r>
          </w:p>
        </w:tc>
        <w:tc>
          <w:tcPr>
            <w:tcW w:w="5528" w:type="dxa"/>
          </w:tcPr>
          <w:p w14:paraId="1A34893A" w14:textId="77777777" w:rsidR="00CC0E90" w:rsidRDefault="00CC0E90" w:rsidP="00242716">
            <w:pPr>
              <w:pStyle w:val="Guidingtext"/>
            </w:pPr>
            <w:r>
              <w:t xml:space="preserve">Review solution set up and programming to ensure solution operation is maximised </w:t>
            </w:r>
          </w:p>
        </w:tc>
      </w:tr>
      <w:tr w:rsidR="00CC0E90" w:rsidRPr="00982853" w14:paraId="7C3276F2" w14:textId="77777777" w:rsidTr="0050126E">
        <w:tc>
          <w:tcPr>
            <w:tcW w:w="460" w:type="dxa"/>
            <w:vMerge/>
          </w:tcPr>
          <w:p w14:paraId="3448B8D5" w14:textId="77777777" w:rsidR="00CC0E90" w:rsidRPr="009F04FF" w:rsidRDefault="00CC0E90" w:rsidP="00EC4EA5">
            <w:pPr>
              <w:pStyle w:val="Bodycopy"/>
            </w:pPr>
          </w:p>
        </w:tc>
        <w:tc>
          <w:tcPr>
            <w:tcW w:w="2517" w:type="dxa"/>
            <w:vMerge/>
          </w:tcPr>
          <w:p w14:paraId="64E788FC" w14:textId="77777777" w:rsidR="00CC0E90" w:rsidRPr="009F04FF" w:rsidRDefault="00CC0E90" w:rsidP="00EC4EA5">
            <w:pPr>
              <w:pStyle w:val="Bodycopy"/>
            </w:pPr>
          </w:p>
        </w:tc>
        <w:tc>
          <w:tcPr>
            <w:tcW w:w="567" w:type="dxa"/>
          </w:tcPr>
          <w:p w14:paraId="217F21F0" w14:textId="77777777" w:rsidR="00CC0E90" w:rsidRPr="009F04FF" w:rsidRDefault="00CC0E90" w:rsidP="00EC4EA5">
            <w:pPr>
              <w:pStyle w:val="Bodycopy"/>
            </w:pPr>
            <w:r w:rsidRPr="009F04FF">
              <w:t>3.3</w:t>
            </w:r>
          </w:p>
        </w:tc>
        <w:tc>
          <w:tcPr>
            <w:tcW w:w="5528" w:type="dxa"/>
          </w:tcPr>
          <w:p w14:paraId="2545A75E" w14:textId="77777777" w:rsidR="00CC0E90" w:rsidRPr="009F04FF" w:rsidRDefault="00CC0E90" w:rsidP="00242716">
            <w:pPr>
              <w:pStyle w:val="Guidingtext"/>
            </w:pPr>
            <w:r>
              <w:t>Identify and locate troubleshooting assistance and help information to support resolution of issues that may arise during IoT solution operation</w:t>
            </w:r>
          </w:p>
        </w:tc>
      </w:tr>
    </w:tbl>
    <w:p w14:paraId="50C6882D" w14:textId="77777777" w:rsidR="00CC0E90" w:rsidRDefault="00CC0E90" w:rsidP="00EC4EA5">
      <w:pPr>
        <w:pStyle w:val="Bodycopy"/>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CC0E90" w:rsidRPr="001214B1" w14:paraId="615865E7" w14:textId="77777777" w:rsidTr="0050126E">
        <w:tc>
          <w:tcPr>
            <w:tcW w:w="9101" w:type="dxa"/>
            <w:gridSpan w:val="2"/>
            <w:shd w:val="clear" w:color="auto" w:fill="auto"/>
          </w:tcPr>
          <w:p w14:paraId="6B6311CB" w14:textId="77777777" w:rsidR="00CC0E90" w:rsidRPr="00BB2FB5" w:rsidRDefault="00CC0E90" w:rsidP="00797311">
            <w:pPr>
              <w:pStyle w:val="SectionCsubsection"/>
            </w:pPr>
            <w:r w:rsidRPr="00367922">
              <w:t>FOUNDATION</w:t>
            </w:r>
            <w:r w:rsidRPr="00BB2FB5">
              <w:t xml:space="preserve"> </w:t>
            </w:r>
            <w:r w:rsidRPr="00367922">
              <w:t>SKILLS</w:t>
            </w:r>
          </w:p>
          <w:p w14:paraId="52AE84B8" w14:textId="77777777" w:rsidR="00CC0E90" w:rsidRPr="005A0192" w:rsidRDefault="00CC0E90"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CC0E90" w:rsidRPr="004C4A8C" w14:paraId="45F21CA9" w14:textId="77777777" w:rsidTr="0050126E">
              <w:tc>
                <w:tcPr>
                  <w:tcW w:w="3573" w:type="dxa"/>
                  <w:shd w:val="clear" w:color="auto" w:fill="auto"/>
                </w:tcPr>
                <w:p w14:paraId="35E23C0F" w14:textId="581326A0" w:rsidR="00CC0E90" w:rsidRPr="00276F39" w:rsidRDefault="00CC0E90" w:rsidP="0050126E">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326E37D" w14:textId="77777777" w:rsidR="00CC0E90" w:rsidRPr="004C4A8C" w:rsidRDefault="00CC0E90" w:rsidP="0050126E">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CC0E90" w:rsidRPr="004C4A8C" w14:paraId="38821542" w14:textId="77777777" w:rsidTr="0050126E">
              <w:tc>
                <w:tcPr>
                  <w:tcW w:w="3573" w:type="dxa"/>
                  <w:shd w:val="clear" w:color="auto" w:fill="auto"/>
                </w:tcPr>
                <w:p w14:paraId="74424899" w14:textId="77777777" w:rsidR="00CC0E90" w:rsidRPr="004C4A8C" w:rsidRDefault="00CC0E90"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2DE8012E" w14:textId="77777777" w:rsidR="00CC0E90" w:rsidRPr="00976C96" w:rsidRDefault="00CC0E90" w:rsidP="0050126E">
                  <w:pPr>
                    <w:autoSpaceDE w:val="0"/>
                    <w:autoSpaceDN w:val="0"/>
                    <w:adjustRightInd w:val="0"/>
                    <w:spacing w:before="120" w:after="120"/>
                    <w:rPr>
                      <w:rFonts w:ascii="Arial" w:hAnsi="Arial" w:cs="Arial"/>
                      <w:sz w:val="22"/>
                      <w:szCs w:val="22"/>
                    </w:rPr>
                  </w:pPr>
                  <w:r w:rsidRPr="00976C96">
                    <w:rPr>
                      <w:rFonts w:ascii="Arial" w:hAnsi="Arial" w:cs="Arial"/>
                      <w:sz w:val="22"/>
                      <w:szCs w:val="22"/>
                    </w:rPr>
                    <w:t>recognise and interpret information from relevant and accurate sources</w:t>
                  </w:r>
                </w:p>
              </w:tc>
            </w:tr>
            <w:tr w:rsidR="00CC0E90" w:rsidRPr="004C4A8C" w14:paraId="526A9C65" w14:textId="77777777" w:rsidTr="0050126E">
              <w:tc>
                <w:tcPr>
                  <w:tcW w:w="3573" w:type="dxa"/>
                  <w:shd w:val="clear" w:color="auto" w:fill="auto"/>
                </w:tcPr>
                <w:p w14:paraId="71764CC1" w14:textId="77777777" w:rsidR="00CC0E90" w:rsidRPr="004C4A8C" w:rsidRDefault="00CC0E90"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626B88C3" w14:textId="77777777" w:rsidR="00CC0E90" w:rsidRPr="00976C96" w:rsidRDefault="00CC0E90" w:rsidP="0050126E">
                  <w:pPr>
                    <w:autoSpaceDE w:val="0"/>
                    <w:autoSpaceDN w:val="0"/>
                    <w:adjustRightInd w:val="0"/>
                    <w:spacing w:before="120" w:after="120"/>
                    <w:rPr>
                      <w:rFonts w:ascii="Arial" w:hAnsi="Arial" w:cs="Arial"/>
                      <w:sz w:val="22"/>
                      <w:szCs w:val="22"/>
                    </w:rPr>
                  </w:pPr>
                  <w:r w:rsidRPr="00976C96">
                    <w:rPr>
                      <w:rFonts w:ascii="Arial" w:hAnsi="Arial" w:cs="Arial"/>
                      <w:sz w:val="22"/>
                      <w:szCs w:val="22"/>
                    </w:rPr>
                    <w:t>use clear, specific</w:t>
                  </w:r>
                  <w:r>
                    <w:rPr>
                      <w:rFonts w:ascii="Arial" w:hAnsi="Arial" w:cs="Arial"/>
                      <w:sz w:val="22"/>
                      <w:szCs w:val="22"/>
                    </w:rPr>
                    <w:t>,</w:t>
                  </w:r>
                  <w:r w:rsidRPr="00976C96">
                    <w:rPr>
                      <w:rFonts w:ascii="Arial" w:hAnsi="Arial" w:cs="Arial"/>
                      <w:sz w:val="22"/>
                      <w:szCs w:val="22"/>
                    </w:rPr>
                    <w:t xml:space="preserve"> industry-related terminology where appropriate </w:t>
                  </w:r>
                  <w:r w:rsidRPr="00F40B1A">
                    <w:rPr>
                      <w:rFonts w:ascii="Arial" w:hAnsi="Arial" w:cs="Arial"/>
                      <w:sz w:val="22"/>
                      <w:szCs w:val="22"/>
                    </w:rPr>
                    <w:t xml:space="preserve"> </w:t>
                  </w:r>
                </w:p>
              </w:tc>
            </w:tr>
            <w:tr w:rsidR="00CC0E90" w:rsidRPr="004C4A8C" w14:paraId="64190CF3" w14:textId="77777777" w:rsidTr="0050126E">
              <w:tc>
                <w:tcPr>
                  <w:tcW w:w="3573" w:type="dxa"/>
                  <w:shd w:val="clear" w:color="auto" w:fill="auto"/>
                </w:tcPr>
                <w:p w14:paraId="5EFEBCAF" w14:textId="77777777" w:rsidR="00CC0E90" w:rsidRPr="004C4A8C" w:rsidRDefault="00CC0E90"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6D997849" w14:textId="77777777" w:rsidR="00CC0E90" w:rsidRDefault="00CC0E90" w:rsidP="0050126E">
                  <w:pPr>
                    <w:autoSpaceDE w:val="0"/>
                    <w:autoSpaceDN w:val="0"/>
                    <w:adjustRightInd w:val="0"/>
                    <w:spacing w:before="120" w:after="120"/>
                    <w:rPr>
                      <w:rFonts w:ascii="Arial" w:hAnsi="Arial" w:cs="Arial"/>
                      <w:sz w:val="22"/>
                      <w:szCs w:val="22"/>
                    </w:rPr>
                  </w:pPr>
                  <w:r w:rsidRPr="00C5069E">
                    <w:rPr>
                      <w:rFonts w:ascii="Arial" w:hAnsi="Arial" w:cs="Arial"/>
                      <w:sz w:val="22"/>
                      <w:szCs w:val="22"/>
                    </w:rPr>
                    <w:t>present information using appropriate style, tone, and vocabulary to meet requirements of audience, context, and purpose</w:t>
                  </w:r>
                </w:p>
                <w:p w14:paraId="33A88C3F" w14:textId="77777777" w:rsidR="00CC0E90" w:rsidRPr="00976C96" w:rsidRDefault="00CC0E90" w:rsidP="0050126E">
                  <w:pPr>
                    <w:autoSpaceDE w:val="0"/>
                    <w:autoSpaceDN w:val="0"/>
                    <w:adjustRightInd w:val="0"/>
                    <w:spacing w:before="120" w:after="120"/>
                    <w:rPr>
                      <w:rFonts w:ascii="Arial" w:hAnsi="Arial" w:cs="Arial"/>
                      <w:sz w:val="22"/>
                      <w:szCs w:val="22"/>
                    </w:rPr>
                  </w:pPr>
                  <w:r>
                    <w:rPr>
                      <w:rFonts w:ascii="Arial" w:hAnsi="Arial" w:cs="Arial"/>
                      <w:sz w:val="22"/>
                      <w:szCs w:val="22"/>
                    </w:rPr>
                    <w:t>effectively and respectfully communicate with relevant stakeholders</w:t>
                  </w:r>
                </w:p>
              </w:tc>
            </w:tr>
            <w:tr w:rsidR="00CC0E90" w:rsidRPr="004C4A8C" w14:paraId="25AE877C" w14:textId="77777777" w:rsidTr="0050126E">
              <w:tc>
                <w:tcPr>
                  <w:tcW w:w="3573" w:type="dxa"/>
                  <w:shd w:val="clear" w:color="auto" w:fill="auto"/>
                </w:tcPr>
                <w:p w14:paraId="3012ABBB" w14:textId="77777777" w:rsidR="00CC0E90" w:rsidRPr="004C4A8C" w:rsidRDefault="00CC0E90"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Learning skills to:</w:t>
                  </w:r>
                </w:p>
              </w:tc>
              <w:tc>
                <w:tcPr>
                  <w:tcW w:w="5276" w:type="dxa"/>
                </w:tcPr>
                <w:p w14:paraId="5752FC86" w14:textId="77777777" w:rsidR="00CC0E90" w:rsidRPr="00F40B1A" w:rsidRDefault="00CC0E90" w:rsidP="0050126E">
                  <w:pPr>
                    <w:autoSpaceDE w:val="0"/>
                    <w:autoSpaceDN w:val="0"/>
                    <w:adjustRightInd w:val="0"/>
                    <w:spacing w:before="120" w:after="120"/>
                    <w:rPr>
                      <w:rFonts w:ascii="Arial" w:hAnsi="Arial" w:cs="Arial"/>
                      <w:sz w:val="22"/>
                      <w:szCs w:val="22"/>
                    </w:rPr>
                  </w:pPr>
                  <w:r w:rsidRPr="00F40B1A">
                    <w:rPr>
                      <w:rFonts w:ascii="Arial" w:hAnsi="Arial" w:cs="Arial"/>
                      <w:sz w:val="22"/>
                      <w:szCs w:val="22"/>
                    </w:rPr>
                    <w:t>develop knowledge and skills relevant to role</w:t>
                  </w:r>
                </w:p>
              </w:tc>
            </w:tr>
            <w:tr w:rsidR="00CC0E90" w:rsidRPr="004C4A8C" w14:paraId="547EBB47" w14:textId="77777777" w:rsidTr="0050126E">
              <w:tc>
                <w:tcPr>
                  <w:tcW w:w="3573" w:type="dxa"/>
                  <w:shd w:val="clear" w:color="auto" w:fill="auto"/>
                </w:tcPr>
                <w:p w14:paraId="33905B9E" w14:textId="77777777" w:rsidR="00CC0E90" w:rsidRPr="004C4A8C" w:rsidRDefault="00CC0E90" w:rsidP="0050126E">
                  <w:pPr>
                    <w:autoSpaceDE w:val="0"/>
                    <w:autoSpaceDN w:val="0"/>
                    <w:adjustRightInd w:val="0"/>
                    <w:spacing w:before="120" w:after="120"/>
                    <w:rPr>
                      <w:rFonts w:ascii="Arial" w:hAnsi="Arial" w:cs="Arial"/>
                      <w:sz w:val="22"/>
                      <w:szCs w:val="22"/>
                    </w:rPr>
                  </w:pPr>
                  <w:r w:rsidRPr="00C5069E">
                    <w:rPr>
                      <w:rFonts w:ascii="Arial" w:hAnsi="Arial" w:cs="Arial"/>
                      <w:sz w:val="22"/>
                      <w:szCs w:val="22"/>
                    </w:rPr>
                    <w:t>Problem solving skills to:</w:t>
                  </w:r>
                </w:p>
              </w:tc>
              <w:tc>
                <w:tcPr>
                  <w:tcW w:w="5276" w:type="dxa"/>
                </w:tcPr>
                <w:p w14:paraId="44177F62" w14:textId="77777777" w:rsidR="00CC0E90" w:rsidRPr="00F40B1A" w:rsidRDefault="00CC0E90" w:rsidP="0050126E">
                  <w:pPr>
                    <w:autoSpaceDE w:val="0"/>
                    <w:autoSpaceDN w:val="0"/>
                    <w:adjustRightInd w:val="0"/>
                    <w:spacing w:before="120" w:after="120"/>
                    <w:rPr>
                      <w:rFonts w:ascii="Arial" w:hAnsi="Arial" w:cs="Arial"/>
                      <w:sz w:val="22"/>
                      <w:szCs w:val="22"/>
                    </w:rPr>
                  </w:pPr>
                  <w:r w:rsidRPr="00C5069E">
                    <w:rPr>
                      <w:rFonts w:ascii="Arial" w:hAnsi="Arial" w:cs="Arial"/>
                      <w:sz w:val="22"/>
                      <w:szCs w:val="22"/>
                    </w:rPr>
                    <w:t>troubleshoot when using a range of technologies</w:t>
                  </w:r>
                </w:p>
              </w:tc>
            </w:tr>
            <w:tr w:rsidR="00CC0E90" w:rsidRPr="004C4A8C" w14:paraId="6D87E9F4" w14:textId="77777777" w:rsidTr="0050126E">
              <w:tc>
                <w:tcPr>
                  <w:tcW w:w="3573" w:type="dxa"/>
                  <w:shd w:val="clear" w:color="auto" w:fill="auto"/>
                </w:tcPr>
                <w:p w14:paraId="1CE3631E" w14:textId="77777777" w:rsidR="00CC0E90" w:rsidRPr="004C4A8C" w:rsidRDefault="00CC0E90"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Planning and organising skills to:</w:t>
                  </w:r>
                </w:p>
              </w:tc>
              <w:tc>
                <w:tcPr>
                  <w:tcW w:w="5276" w:type="dxa"/>
                </w:tcPr>
                <w:p w14:paraId="5A5E44F2" w14:textId="77777777" w:rsidR="00CC0E90" w:rsidRPr="00F40B1A" w:rsidRDefault="00CC0E90" w:rsidP="0050126E">
                  <w:pPr>
                    <w:autoSpaceDE w:val="0"/>
                    <w:autoSpaceDN w:val="0"/>
                    <w:adjustRightInd w:val="0"/>
                    <w:spacing w:before="120" w:after="120"/>
                    <w:rPr>
                      <w:rFonts w:ascii="Arial" w:hAnsi="Arial" w:cs="Arial"/>
                      <w:sz w:val="22"/>
                      <w:szCs w:val="22"/>
                    </w:rPr>
                  </w:pPr>
                  <w:r w:rsidRPr="00F40B1A">
                    <w:rPr>
                      <w:rFonts w:ascii="Arial" w:hAnsi="Arial" w:cs="Arial"/>
                      <w:sz w:val="22"/>
                      <w:szCs w:val="22"/>
                    </w:rPr>
                    <w:t>plan and implement tasks to meet workload and time commitments</w:t>
                  </w:r>
                </w:p>
              </w:tc>
            </w:tr>
            <w:tr w:rsidR="00CC0E90" w:rsidRPr="004C4A8C" w14:paraId="2D122DBC" w14:textId="77777777" w:rsidTr="0050126E">
              <w:tc>
                <w:tcPr>
                  <w:tcW w:w="3573" w:type="dxa"/>
                  <w:shd w:val="clear" w:color="auto" w:fill="auto"/>
                </w:tcPr>
                <w:p w14:paraId="12272104" w14:textId="77777777" w:rsidR="00CC0E90" w:rsidRPr="004C4A8C" w:rsidRDefault="00CC0E90"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Self-management skills to:</w:t>
                  </w:r>
                </w:p>
              </w:tc>
              <w:tc>
                <w:tcPr>
                  <w:tcW w:w="5276" w:type="dxa"/>
                </w:tcPr>
                <w:p w14:paraId="022A552C" w14:textId="77777777" w:rsidR="00CC0E90" w:rsidRPr="00C5069E" w:rsidRDefault="00CC0E90" w:rsidP="0050126E">
                  <w:pPr>
                    <w:autoSpaceDE w:val="0"/>
                    <w:autoSpaceDN w:val="0"/>
                    <w:adjustRightInd w:val="0"/>
                    <w:spacing w:before="120" w:after="120"/>
                    <w:rPr>
                      <w:rFonts w:ascii="Arial" w:hAnsi="Arial" w:cs="Arial"/>
                      <w:sz w:val="22"/>
                      <w:szCs w:val="22"/>
                    </w:rPr>
                  </w:pPr>
                  <w:r w:rsidRPr="00C5069E">
                    <w:rPr>
                      <w:rFonts w:ascii="Arial" w:hAnsi="Arial" w:cs="Arial"/>
                      <w:sz w:val="22"/>
                      <w:szCs w:val="22"/>
                    </w:rPr>
                    <w:t>understand roles and responsibilities for tasks and make basic decisions</w:t>
                  </w:r>
                </w:p>
              </w:tc>
            </w:tr>
            <w:tr w:rsidR="00CC0E90" w:rsidRPr="004C4A8C" w14:paraId="530A15A6" w14:textId="77777777" w:rsidTr="0050126E">
              <w:tc>
                <w:tcPr>
                  <w:tcW w:w="3573" w:type="dxa"/>
                  <w:shd w:val="clear" w:color="auto" w:fill="auto"/>
                </w:tcPr>
                <w:p w14:paraId="2D715A58" w14:textId="77777777" w:rsidR="00CC0E90" w:rsidRPr="004C4A8C" w:rsidRDefault="00CC0E90"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70A3B2AA" w14:textId="77777777" w:rsidR="00CC0E90" w:rsidRPr="00C5069E" w:rsidRDefault="00CC0E90" w:rsidP="0050126E">
                  <w:pPr>
                    <w:autoSpaceDE w:val="0"/>
                    <w:autoSpaceDN w:val="0"/>
                    <w:adjustRightInd w:val="0"/>
                    <w:spacing w:before="120" w:after="120"/>
                    <w:rPr>
                      <w:rFonts w:ascii="Arial" w:hAnsi="Arial" w:cs="Arial"/>
                      <w:sz w:val="22"/>
                      <w:szCs w:val="22"/>
                    </w:rPr>
                  </w:pPr>
                  <w:r w:rsidRPr="00C5069E">
                    <w:rPr>
                      <w:rFonts w:ascii="Arial" w:hAnsi="Arial" w:cs="Arial"/>
                      <w:sz w:val="22"/>
                      <w:szCs w:val="22"/>
                    </w:rPr>
                    <w:t>explore and select appropriate digitally based technologies and systems suitable for defined purposes, and implement technical solutions using relevant technologies</w:t>
                  </w:r>
                </w:p>
              </w:tc>
            </w:tr>
          </w:tbl>
          <w:p w14:paraId="44ED5EBE" w14:textId="77777777" w:rsidR="00CC0E90" w:rsidRPr="004C404B" w:rsidRDefault="00CC0E90" w:rsidP="00242716">
            <w:pPr>
              <w:pStyle w:val="Guidingtext"/>
            </w:pPr>
          </w:p>
        </w:tc>
      </w:tr>
      <w:tr w:rsidR="00CC0E90" w:rsidRPr="001214B1" w14:paraId="130FFC9F" w14:textId="77777777" w:rsidTr="0050126E">
        <w:tc>
          <w:tcPr>
            <w:tcW w:w="2013" w:type="dxa"/>
            <w:shd w:val="clear" w:color="auto" w:fill="auto"/>
          </w:tcPr>
          <w:p w14:paraId="174A48AE" w14:textId="77777777" w:rsidR="00CC0E90" w:rsidRPr="00BB2FB5" w:rsidRDefault="00CC0E90"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17D2F50F" w14:textId="77777777" w:rsidR="00CC0E90" w:rsidRPr="00C11F02" w:rsidRDefault="00CC0E90" w:rsidP="00242716">
            <w:pPr>
              <w:pStyle w:val="Guidingtext"/>
              <w:rPr>
                <w:i/>
                <w:iCs/>
              </w:rPr>
            </w:pPr>
            <w:r w:rsidRPr="00C11F02">
              <w:t>New unit</w:t>
            </w:r>
            <w:r>
              <w:t>, no equivalent unit</w:t>
            </w:r>
          </w:p>
        </w:tc>
      </w:tr>
    </w:tbl>
    <w:p w14:paraId="675B0DC4" w14:textId="77777777" w:rsidR="00CC0E90" w:rsidRPr="00982853" w:rsidRDefault="00CC0E90" w:rsidP="0050126E"/>
    <w:p w14:paraId="76F8ED54" w14:textId="77777777" w:rsidR="00E016A2" w:rsidRDefault="00E016A2">
      <w:pPr>
        <w:rPr>
          <w:rFonts w:ascii="Arial" w:hAnsi="Arial" w:cs="Arial"/>
          <w:b/>
          <w:color w:val="44546A" w:themeColor="text2"/>
          <w:sz w:val="32"/>
          <w:szCs w:val="28"/>
        </w:rPr>
      </w:pPr>
      <w:r>
        <w:rPr>
          <w:rFonts w:ascii="Arial" w:hAnsi="Arial" w:cs="Arial"/>
          <w:b/>
          <w:color w:val="44546A" w:themeColor="text2"/>
          <w:sz w:val="32"/>
          <w:szCs w:val="28"/>
        </w:rPr>
        <w:br w:type="page"/>
      </w:r>
    </w:p>
    <w:p w14:paraId="2B2C0646" w14:textId="4F9A8BFB" w:rsidR="00CC0E90" w:rsidRPr="00C932C1" w:rsidRDefault="00CC0E90" w:rsidP="0050126E">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CC0E90" w:rsidRPr="00371AA5" w14:paraId="5A1A7C4E" w14:textId="77777777" w:rsidTr="0050126E">
        <w:tc>
          <w:tcPr>
            <w:tcW w:w="2127" w:type="dxa"/>
            <w:shd w:val="clear" w:color="auto" w:fill="auto"/>
          </w:tcPr>
          <w:p w14:paraId="52F97EC0" w14:textId="77777777" w:rsidR="00CC0E90" w:rsidRPr="00DA2EE5" w:rsidRDefault="00CC0E90" w:rsidP="0050126E">
            <w:pPr>
              <w:spacing w:before="120"/>
              <w:rPr>
                <w:rFonts w:ascii="Arial" w:hAnsi="Arial" w:cs="Arial"/>
                <w:b/>
                <w:sz w:val="22"/>
                <w:szCs w:val="22"/>
              </w:rPr>
            </w:pPr>
            <w:r w:rsidRPr="00DA2EE5">
              <w:rPr>
                <w:rFonts w:ascii="Arial" w:hAnsi="Arial" w:cs="Arial"/>
                <w:b/>
                <w:sz w:val="22"/>
                <w:szCs w:val="22"/>
              </w:rPr>
              <w:t>TITLE</w:t>
            </w:r>
          </w:p>
          <w:p w14:paraId="488064FD" w14:textId="29CEE1D2" w:rsidR="00CC0E90" w:rsidRPr="00DA2EE5" w:rsidRDefault="00CC0E90" w:rsidP="0050126E">
            <w:pPr>
              <w:spacing w:after="120"/>
              <w:rPr>
                <w:rFonts w:ascii="Arial" w:hAnsi="Arial" w:cs="Arial"/>
                <w:i/>
                <w:sz w:val="22"/>
                <w:szCs w:val="22"/>
              </w:rPr>
            </w:pPr>
          </w:p>
        </w:tc>
        <w:tc>
          <w:tcPr>
            <w:tcW w:w="7371" w:type="dxa"/>
            <w:shd w:val="clear" w:color="auto" w:fill="auto"/>
          </w:tcPr>
          <w:p w14:paraId="00AF2491" w14:textId="067304A4" w:rsidR="00CC0E90" w:rsidRPr="00DA2EE5" w:rsidRDefault="00CC0E90" w:rsidP="0050126E">
            <w:pPr>
              <w:autoSpaceDE w:val="0"/>
              <w:autoSpaceDN w:val="0"/>
              <w:adjustRightInd w:val="0"/>
              <w:spacing w:before="120" w:after="120"/>
              <w:rPr>
                <w:rFonts w:ascii="Arial" w:hAnsi="Arial" w:cs="Arial"/>
                <w:sz w:val="22"/>
                <w:szCs w:val="22"/>
              </w:rPr>
            </w:pPr>
            <w:r w:rsidRPr="00AF0283">
              <w:rPr>
                <w:rFonts w:ascii="Arial" w:hAnsi="Arial" w:cs="Arial"/>
                <w:sz w:val="22"/>
                <w:szCs w:val="22"/>
              </w:rPr>
              <w:t xml:space="preserve">Assessment Requirements for </w:t>
            </w:r>
            <w:r w:rsidR="00430E20" w:rsidRPr="001C63EE">
              <w:rPr>
                <w:rFonts w:ascii="Arial" w:hAnsi="Arial" w:cs="Arial"/>
                <w:sz w:val="22"/>
                <w:szCs w:val="22"/>
              </w:rPr>
              <w:t>VU23159</w:t>
            </w:r>
            <w:r w:rsidRPr="00AF0283">
              <w:rPr>
                <w:rFonts w:ascii="Arial" w:hAnsi="Arial" w:cs="Arial"/>
                <w:sz w:val="22"/>
                <w:szCs w:val="22"/>
              </w:rPr>
              <w:t xml:space="preserve"> Select, </w:t>
            </w:r>
            <w:r>
              <w:rPr>
                <w:rFonts w:ascii="Arial" w:hAnsi="Arial" w:cs="Arial"/>
                <w:sz w:val="22"/>
                <w:szCs w:val="22"/>
              </w:rPr>
              <w:t>program</w:t>
            </w:r>
            <w:r w:rsidRPr="00AF0283">
              <w:rPr>
                <w:rFonts w:ascii="Arial" w:hAnsi="Arial" w:cs="Arial"/>
                <w:sz w:val="22"/>
                <w:szCs w:val="22"/>
              </w:rPr>
              <w:t xml:space="preserve"> and test an IoT </w:t>
            </w:r>
            <w:r>
              <w:rPr>
                <w:rFonts w:ascii="Arial" w:hAnsi="Arial" w:cs="Arial"/>
                <w:sz w:val="22"/>
                <w:szCs w:val="22"/>
              </w:rPr>
              <w:t>solution</w:t>
            </w:r>
            <w:r w:rsidRPr="00AF0283">
              <w:rPr>
                <w:rFonts w:ascii="Arial" w:hAnsi="Arial" w:cs="Arial"/>
                <w:sz w:val="22"/>
                <w:szCs w:val="22"/>
              </w:rPr>
              <w:t xml:space="preserve"> for use in a home or small business</w:t>
            </w:r>
            <w:r w:rsidRPr="00DA2EE5">
              <w:rPr>
                <w:rFonts w:ascii="Arial" w:hAnsi="Arial" w:cs="Arial"/>
                <w:sz w:val="22"/>
                <w:szCs w:val="22"/>
              </w:rPr>
              <w:t xml:space="preserve"> </w:t>
            </w:r>
          </w:p>
        </w:tc>
      </w:tr>
      <w:tr w:rsidR="00CC0E90" w:rsidRPr="00371AA5" w14:paraId="3C2AAA94" w14:textId="77777777" w:rsidTr="0050126E">
        <w:tc>
          <w:tcPr>
            <w:tcW w:w="2127" w:type="dxa"/>
            <w:shd w:val="clear" w:color="auto" w:fill="auto"/>
          </w:tcPr>
          <w:p w14:paraId="451FADEE" w14:textId="77777777" w:rsidR="00CC0E90" w:rsidRPr="00DA2EE5" w:rsidRDefault="00CC0E90" w:rsidP="0050126E">
            <w:pPr>
              <w:spacing w:before="120"/>
              <w:rPr>
                <w:rFonts w:ascii="Arial" w:hAnsi="Arial" w:cs="Arial"/>
                <w:b/>
                <w:sz w:val="22"/>
                <w:szCs w:val="22"/>
              </w:rPr>
            </w:pPr>
            <w:r w:rsidRPr="00DA2EE5">
              <w:rPr>
                <w:rFonts w:ascii="Arial" w:hAnsi="Arial" w:cs="Arial"/>
                <w:b/>
                <w:sz w:val="22"/>
                <w:szCs w:val="22"/>
              </w:rPr>
              <w:t>PERFORMANCE EVIDENCE</w:t>
            </w:r>
          </w:p>
          <w:p w14:paraId="6B60507C" w14:textId="00B9F2E2" w:rsidR="00CC0E90" w:rsidRPr="00DA2EE5" w:rsidRDefault="00CC0E90" w:rsidP="0050126E">
            <w:pPr>
              <w:spacing w:after="120"/>
              <w:rPr>
                <w:rFonts w:ascii="Arial" w:hAnsi="Arial" w:cs="Arial"/>
                <w:b/>
                <w:sz w:val="22"/>
                <w:szCs w:val="22"/>
              </w:rPr>
            </w:pPr>
          </w:p>
        </w:tc>
        <w:tc>
          <w:tcPr>
            <w:tcW w:w="7371" w:type="dxa"/>
            <w:shd w:val="clear" w:color="auto" w:fill="auto"/>
          </w:tcPr>
          <w:p w14:paraId="68FC9AC2" w14:textId="77777777" w:rsidR="00CC0E90" w:rsidRPr="003762DB" w:rsidRDefault="00CC0E90" w:rsidP="0050126E">
            <w:r w:rsidRPr="00ED06E2">
              <w:rPr>
                <w:rFonts w:ascii="Arial" w:hAnsi="Arial" w:cs="Arial"/>
                <w:sz w:val="22"/>
                <w:szCs w:val="19"/>
                <w:lang w:val="en-AU" w:eastAsia="en-US"/>
              </w:rPr>
              <w:t>The learner must demonstrate the ability to complete the tasks outlined in the elements, performance criteria and foundation skills of this unit, including evidence of the ability to:</w:t>
            </w:r>
          </w:p>
          <w:p w14:paraId="3DC9EC1A" w14:textId="77777777" w:rsidR="00CC0E90" w:rsidRPr="00FA060E" w:rsidRDefault="00CC0E90" w:rsidP="00242716">
            <w:pPr>
              <w:pStyle w:val="Guidingtextbulleted"/>
            </w:pPr>
            <w:r w:rsidRPr="00FA060E">
              <w:t xml:space="preserve">Select, install, and operate an IoT solution in a home or small office environment. </w:t>
            </w:r>
          </w:p>
          <w:p w14:paraId="0673834E" w14:textId="77777777" w:rsidR="00CC0E90" w:rsidRPr="001E5AD5" w:rsidRDefault="00CC0E90" w:rsidP="00242716">
            <w:pPr>
              <w:pStyle w:val="Guidingtext"/>
            </w:pPr>
            <w:r w:rsidRPr="001E5AD5">
              <w:tab/>
              <w:t>In doing so, the learner must:</w:t>
            </w:r>
          </w:p>
          <w:p w14:paraId="1881035B" w14:textId="77777777" w:rsidR="00CC0E90" w:rsidRPr="00FA060E" w:rsidRDefault="00CC0E90" w:rsidP="000A5498">
            <w:pPr>
              <w:pStyle w:val="ListBullet"/>
            </w:pPr>
            <w:r w:rsidRPr="00FA060E">
              <w:t xml:space="preserve">Review the problem statement and select an appropriate solution for the identified application and environment in which it is to operate. </w:t>
            </w:r>
          </w:p>
          <w:p w14:paraId="286A807E" w14:textId="77777777" w:rsidR="00CC0E90" w:rsidRPr="00FA060E" w:rsidRDefault="00CC0E90" w:rsidP="000A5498">
            <w:pPr>
              <w:pStyle w:val="ListBullet"/>
            </w:pPr>
            <w:r w:rsidRPr="00FA060E">
              <w:t>Demonstrate troubleshooting skills, to identify and resolve possible issues</w:t>
            </w:r>
          </w:p>
          <w:p w14:paraId="18D031BA" w14:textId="77777777" w:rsidR="00CC0E90" w:rsidRPr="00FA060E" w:rsidRDefault="00CC0E90" w:rsidP="000A5498">
            <w:pPr>
              <w:pStyle w:val="ListBullet"/>
            </w:pPr>
            <w:r w:rsidRPr="00FA060E">
              <w:t xml:space="preserve">Provide one to one instruction for operation of the IoT solution </w:t>
            </w:r>
          </w:p>
          <w:p w14:paraId="061058C8" w14:textId="77777777" w:rsidR="00CC0E90" w:rsidRPr="005210FB" w:rsidRDefault="00CC0E90" w:rsidP="000A5498">
            <w:pPr>
              <w:pStyle w:val="ListBullet"/>
            </w:pPr>
            <w:r w:rsidRPr="00FA060E">
              <w:t>Modify programming of solution to improve operability and outcomes</w:t>
            </w:r>
          </w:p>
        </w:tc>
      </w:tr>
      <w:tr w:rsidR="00CC0E90" w:rsidRPr="00371AA5" w14:paraId="5EDDA0E8" w14:textId="77777777" w:rsidTr="0050126E">
        <w:tc>
          <w:tcPr>
            <w:tcW w:w="2127" w:type="dxa"/>
            <w:shd w:val="clear" w:color="auto" w:fill="auto"/>
          </w:tcPr>
          <w:p w14:paraId="4BDEB2E7" w14:textId="77777777" w:rsidR="00CC0E90" w:rsidRPr="00DA2EE5" w:rsidRDefault="00CC0E90" w:rsidP="0050126E">
            <w:pPr>
              <w:spacing w:before="120"/>
              <w:rPr>
                <w:rFonts w:ascii="Arial" w:hAnsi="Arial" w:cs="Arial"/>
                <w:b/>
                <w:sz w:val="22"/>
                <w:szCs w:val="22"/>
              </w:rPr>
            </w:pPr>
            <w:r w:rsidRPr="00DA2EE5">
              <w:rPr>
                <w:rFonts w:ascii="Arial" w:hAnsi="Arial" w:cs="Arial"/>
                <w:b/>
                <w:sz w:val="22"/>
                <w:szCs w:val="22"/>
              </w:rPr>
              <w:t>KNOWLEDGE EVIDENCE</w:t>
            </w:r>
          </w:p>
          <w:p w14:paraId="3982182B" w14:textId="78A7876A" w:rsidR="00CC0E90" w:rsidRPr="00DA2EE5" w:rsidRDefault="00CC0E90" w:rsidP="0050126E">
            <w:pPr>
              <w:spacing w:after="120"/>
              <w:rPr>
                <w:rFonts w:ascii="Arial" w:hAnsi="Arial" w:cs="Arial"/>
                <w:b/>
                <w:sz w:val="22"/>
                <w:szCs w:val="22"/>
              </w:rPr>
            </w:pPr>
          </w:p>
        </w:tc>
        <w:tc>
          <w:tcPr>
            <w:tcW w:w="7371" w:type="dxa"/>
            <w:shd w:val="clear" w:color="auto" w:fill="auto"/>
          </w:tcPr>
          <w:p w14:paraId="4EE5F1B4" w14:textId="77777777" w:rsidR="00CC0E90" w:rsidRDefault="00CC0E90" w:rsidP="0050126E">
            <w:pPr>
              <w:pStyle w:val="BodyText"/>
              <w:rPr>
                <w:rFonts w:ascii="Arial" w:hAnsi="Arial" w:cs="Arial"/>
                <w:sz w:val="22"/>
              </w:rPr>
            </w:pPr>
            <w:r w:rsidRPr="00307691">
              <w:rPr>
                <w:rFonts w:ascii="Arial" w:hAnsi="Arial" w:cs="Arial"/>
                <w:sz w:val="22"/>
              </w:rPr>
              <w:t>The candidate must demonstrate knowledge to complete the tasks outlined in the elements, performance criteria and foundation skills of this unit. This includes knowledge of</w:t>
            </w:r>
            <w:r>
              <w:rPr>
                <w:rFonts w:ascii="Arial" w:hAnsi="Arial" w:cs="Arial"/>
                <w:sz w:val="22"/>
              </w:rPr>
              <w:t>:</w:t>
            </w:r>
          </w:p>
          <w:p w14:paraId="66765630" w14:textId="77777777" w:rsidR="00CC0E90" w:rsidRPr="001E5AD5"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E5AD5">
              <w:rPr>
                <w:rFonts w:ascii="Arial" w:hAnsi="Arial" w:cs="Arial"/>
                <w:szCs w:val="19"/>
                <w:lang w:eastAsia="en-US"/>
              </w:rPr>
              <w:t>IoT solutions commonly used in small office and home environments to provide real world solutions</w:t>
            </w:r>
          </w:p>
          <w:p w14:paraId="64D55A6F" w14:textId="77777777" w:rsidR="00CC0E90" w:rsidRPr="001E5AD5"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E5AD5">
              <w:rPr>
                <w:rFonts w:ascii="Arial" w:hAnsi="Arial" w:cs="Arial"/>
                <w:szCs w:val="19"/>
                <w:lang w:eastAsia="en-US"/>
              </w:rPr>
              <w:t>Common simple applications IoT solutions are used to address such as:</w:t>
            </w:r>
          </w:p>
          <w:p w14:paraId="67FB3CD9" w14:textId="77777777" w:rsidR="00CC0E90" w:rsidRPr="001E5AD5" w:rsidRDefault="00CC0E90" w:rsidP="000A5498">
            <w:pPr>
              <w:pStyle w:val="ListBullet"/>
              <w:rPr>
                <w:lang w:eastAsia="en-US"/>
              </w:rPr>
            </w:pPr>
            <w:r w:rsidRPr="001E5AD5">
              <w:rPr>
                <w:lang w:eastAsia="en-US"/>
              </w:rPr>
              <w:t>Entrance security solutions</w:t>
            </w:r>
          </w:p>
          <w:p w14:paraId="2C5A3995" w14:textId="77777777" w:rsidR="00CC0E90" w:rsidRPr="001E5AD5" w:rsidRDefault="00CC0E90" w:rsidP="000A5498">
            <w:pPr>
              <w:pStyle w:val="ListBullet"/>
              <w:rPr>
                <w:lang w:eastAsia="en-US"/>
              </w:rPr>
            </w:pPr>
            <w:r w:rsidRPr="001E5AD5">
              <w:rPr>
                <w:lang w:eastAsia="en-US"/>
              </w:rPr>
              <w:t>Indoor lighting systems</w:t>
            </w:r>
          </w:p>
          <w:p w14:paraId="1C5FE06C" w14:textId="77E08979" w:rsidR="00CC0E90" w:rsidRPr="001E5AD5" w:rsidRDefault="00CC0E90" w:rsidP="000A5498">
            <w:pPr>
              <w:pStyle w:val="ListBullet"/>
              <w:rPr>
                <w:lang w:eastAsia="en-US"/>
              </w:rPr>
            </w:pPr>
            <w:r w:rsidRPr="001E5AD5">
              <w:rPr>
                <w:lang w:eastAsia="en-US"/>
              </w:rPr>
              <w:t xml:space="preserve">Food </w:t>
            </w:r>
            <w:r w:rsidR="002B1B54">
              <w:rPr>
                <w:lang w:eastAsia="en-US"/>
              </w:rPr>
              <w:t>and beverage preparation solutions</w:t>
            </w:r>
          </w:p>
          <w:p w14:paraId="25315A2A" w14:textId="77777777" w:rsidR="00CC0E90" w:rsidRPr="001E5AD5" w:rsidRDefault="00CC0E90" w:rsidP="000A5498">
            <w:pPr>
              <w:pStyle w:val="ListBullet"/>
              <w:rPr>
                <w:lang w:eastAsia="en-US"/>
              </w:rPr>
            </w:pPr>
            <w:r w:rsidRPr="001E5AD5">
              <w:rPr>
                <w:lang w:eastAsia="en-US"/>
              </w:rPr>
              <w:t>Outdoor watering systems</w:t>
            </w:r>
          </w:p>
          <w:p w14:paraId="715CC94F" w14:textId="77777777" w:rsidR="00CC0E90" w:rsidRPr="001E5AD5" w:rsidRDefault="00CC0E90" w:rsidP="000A5498">
            <w:pPr>
              <w:pStyle w:val="ListBullet"/>
              <w:rPr>
                <w:lang w:eastAsia="en-US"/>
              </w:rPr>
            </w:pPr>
            <w:r w:rsidRPr="001E5AD5">
              <w:rPr>
                <w:lang w:eastAsia="en-US"/>
              </w:rPr>
              <w:t>Cleaning solutions</w:t>
            </w:r>
          </w:p>
          <w:p w14:paraId="0FA3C38E" w14:textId="77777777" w:rsidR="00CC0E90" w:rsidRPr="001E5AD5" w:rsidRDefault="00CC0E90" w:rsidP="000A5498">
            <w:pPr>
              <w:pStyle w:val="ListBullet"/>
              <w:rPr>
                <w:lang w:eastAsia="en-US"/>
              </w:rPr>
            </w:pPr>
            <w:r w:rsidRPr="001E5AD5">
              <w:rPr>
                <w:lang w:eastAsia="en-US"/>
              </w:rPr>
              <w:t>Wearable technologies</w:t>
            </w:r>
          </w:p>
          <w:p w14:paraId="1891C8C6" w14:textId="77777777" w:rsidR="00CC0E90" w:rsidRPr="001E5AD5" w:rsidRDefault="00CC0E90" w:rsidP="000A5498">
            <w:pPr>
              <w:pStyle w:val="ListBullet"/>
              <w:rPr>
                <w:lang w:eastAsia="en-US"/>
              </w:rPr>
            </w:pPr>
            <w:r w:rsidRPr="001E5AD5">
              <w:rPr>
                <w:lang w:eastAsia="en-US"/>
              </w:rPr>
              <w:t>Property monitoring systems</w:t>
            </w:r>
          </w:p>
          <w:p w14:paraId="2BD01186" w14:textId="77777777" w:rsidR="00CC0E90" w:rsidRPr="001E5AD5" w:rsidRDefault="00CC0E90" w:rsidP="000A5498">
            <w:pPr>
              <w:pStyle w:val="ListBullet"/>
              <w:rPr>
                <w:lang w:eastAsia="en-US"/>
              </w:rPr>
            </w:pPr>
            <w:r w:rsidRPr="001E5AD5">
              <w:rPr>
                <w:lang w:eastAsia="en-US"/>
              </w:rPr>
              <w:t>Heating and cooling systems</w:t>
            </w:r>
          </w:p>
          <w:p w14:paraId="683D00FE" w14:textId="77777777" w:rsidR="00CC0E90" w:rsidRPr="001E5AD5" w:rsidRDefault="00CC0E90" w:rsidP="000A5498">
            <w:pPr>
              <w:pStyle w:val="ListBullet"/>
              <w:rPr>
                <w:lang w:eastAsia="en-US"/>
              </w:rPr>
            </w:pPr>
            <w:r w:rsidRPr="001E5AD5">
              <w:rPr>
                <w:lang w:eastAsia="en-US"/>
              </w:rPr>
              <w:t>Entertainment media systems</w:t>
            </w:r>
          </w:p>
          <w:p w14:paraId="075BFCC6" w14:textId="77777777" w:rsidR="00CC0E90" w:rsidRPr="001E5AD5"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E5AD5">
              <w:rPr>
                <w:rFonts w:ascii="Arial" w:hAnsi="Arial" w:cs="Arial"/>
                <w:szCs w:val="19"/>
                <w:lang w:eastAsia="en-US"/>
              </w:rPr>
              <w:t>Network connections used to support operation of IoT solutions such as:</w:t>
            </w:r>
          </w:p>
          <w:p w14:paraId="6EFCEC01" w14:textId="77777777" w:rsidR="00CC0E90" w:rsidRPr="001E5AD5" w:rsidRDefault="00CC0E90" w:rsidP="000A5498">
            <w:pPr>
              <w:pStyle w:val="ListBullet"/>
              <w:rPr>
                <w:lang w:eastAsia="en-US"/>
              </w:rPr>
            </w:pPr>
            <w:r w:rsidRPr="001E5AD5">
              <w:rPr>
                <w:lang w:eastAsia="en-US"/>
              </w:rPr>
              <w:t>Bluetooth</w:t>
            </w:r>
          </w:p>
          <w:p w14:paraId="77F6C56A" w14:textId="77777777" w:rsidR="00CC0E90" w:rsidRPr="001E5AD5" w:rsidRDefault="00CC0E90" w:rsidP="000A5498">
            <w:pPr>
              <w:pStyle w:val="ListBullet"/>
              <w:rPr>
                <w:lang w:eastAsia="en-US"/>
              </w:rPr>
            </w:pPr>
            <w:r w:rsidRPr="001E5AD5">
              <w:rPr>
                <w:lang w:eastAsia="en-US"/>
              </w:rPr>
              <w:t>Wi-Fi</w:t>
            </w:r>
          </w:p>
          <w:p w14:paraId="510078CE" w14:textId="77777777" w:rsidR="00CC0E90" w:rsidRPr="001E5AD5" w:rsidRDefault="00CC0E90" w:rsidP="000A5498">
            <w:pPr>
              <w:pStyle w:val="ListBullet"/>
              <w:rPr>
                <w:lang w:eastAsia="en-US"/>
              </w:rPr>
            </w:pPr>
            <w:r w:rsidRPr="001E5AD5">
              <w:rPr>
                <w:lang w:eastAsia="en-US"/>
              </w:rPr>
              <w:t>WiMax</w:t>
            </w:r>
          </w:p>
          <w:p w14:paraId="1A275613" w14:textId="77777777" w:rsidR="00CC0E90" w:rsidRPr="001E5AD5" w:rsidRDefault="00CC0E90" w:rsidP="000A5498">
            <w:pPr>
              <w:pStyle w:val="ListBullet"/>
              <w:rPr>
                <w:lang w:eastAsia="en-US"/>
              </w:rPr>
            </w:pPr>
            <w:r w:rsidRPr="001E5AD5">
              <w:rPr>
                <w:lang w:eastAsia="en-US"/>
              </w:rPr>
              <w:t>ZigBee</w:t>
            </w:r>
          </w:p>
          <w:p w14:paraId="721DC535" w14:textId="77777777" w:rsidR="00CC0E90" w:rsidRPr="001E5AD5"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E5AD5">
              <w:rPr>
                <w:rFonts w:ascii="Arial" w:hAnsi="Arial" w:cs="Arial"/>
                <w:szCs w:val="19"/>
                <w:lang w:eastAsia="en-US"/>
              </w:rPr>
              <w:lastRenderedPageBreak/>
              <w:t>Computer solutions used to manage operation of IoT solution such as:</w:t>
            </w:r>
          </w:p>
          <w:p w14:paraId="7B2365D5" w14:textId="77777777" w:rsidR="00CC0E90" w:rsidRPr="004267EA" w:rsidRDefault="00CC0E90" w:rsidP="000A5498">
            <w:pPr>
              <w:pStyle w:val="ListBullet"/>
              <w:rPr>
                <w:lang w:eastAsia="en-US"/>
              </w:rPr>
            </w:pPr>
            <w:r w:rsidRPr="004267EA">
              <w:rPr>
                <w:lang w:eastAsia="en-US"/>
              </w:rPr>
              <w:t>Networked computer</w:t>
            </w:r>
          </w:p>
          <w:p w14:paraId="180685A8" w14:textId="77777777" w:rsidR="00CC0E90" w:rsidRPr="001E5AD5" w:rsidRDefault="00CC0E90" w:rsidP="000A5498">
            <w:pPr>
              <w:pStyle w:val="ListBullet"/>
              <w:rPr>
                <w:lang w:eastAsia="en-US"/>
              </w:rPr>
            </w:pPr>
            <w:r w:rsidRPr="001E5AD5">
              <w:rPr>
                <w:lang w:eastAsia="en-US"/>
              </w:rPr>
              <w:t>Laptop</w:t>
            </w:r>
          </w:p>
          <w:p w14:paraId="4D423973" w14:textId="77777777" w:rsidR="00CC0E90" w:rsidRPr="001E5AD5" w:rsidRDefault="00CC0E90" w:rsidP="000A5498">
            <w:pPr>
              <w:pStyle w:val="ListBullet"/>
              <w:rPr>
                <w:lang w:eastAsia="en-US"/>
              </w:rPr>
            </w:pPr>
            <w:r w:rsidRPr="001E5AD5">
              <w:rPr>
                <w:lang w:eastAsia="en-US"/>
              </w:rPr>
              <w:t>Tablet</w:t>
            </w:r>
          </w:p>
          <w:p w14:paraId="00A2CC32" w14:textId="77777777" w:rsidR="00CC0E90" w:rsidRPr="001E5AD5" w:rsidRDefault="00CC0E90" w:rsidP="000A5498">
            <w:pPr>
              <w:pStyle w:val="ListBullet"/>
              <w:rPr>
                <w:lang w:eastAsia="en-US"/>
              </w:rPr>
            </w:pPr>
            <w:r w:rsidRPr="001E5AD5">
              <w:rPr>
                <w:lang w:eastAsia="en-US"/>
              </w:rPr>
              <w:t>Mobile phone</w:t>
            </w:r>
          </w:p>
          <w:p w14:paraId="00803E5C" w14:textId="77777777" w:rsidR="00CC0E90" w:rsidRPr="001E5AD5" w:rsidRDefault="00CC0E90" w:rsidP="000A5498">
            <w:pPr>
              <w:pStyle w:val="ListBullet"/>
              <w:rPr>
                <w:lang w:eastAsia="en-US"/>
              </w:rPr>
            </w:pPr>
            <w:r w:rsidRPr="001E5AD5">
              <w:rPr>
                <w:lang w:eastAsia="en-US"/>
              </w:rPr>
              <w:t>Other networked solutions</w:t>
            </w:r>
          </w:p>
          <w:p w14:paraId="52E4F8A2" w14:textId="77777777" w:rsidR="00CC0E90" w:rsidRPr="001E5AD5"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E5AD5">
              <w:rPr>
                <w:rFonts w:ascii="Arial" w:hAnsi="Arial" w:cs="Arial"/>
                <w:szCs w:val="19"/>
                <w:lang w:eastAsia="en-US"/>
              </w:rPr>
              <w:t xml:space="preserve">Sources of solution manufacturer supporting information including: </w:t>
            </w:r>
          </w:p>
          <w:p w14:paraId="35234072" w14:textId="77777777" w:rsidR="00CC0E90" w:rsidRPr="001E5AD5" w:rsidRDefault="00CC0E90" w:rsidP="000A5498">
            <w:pPr>
              <w:pStyle w:val="ListBullet"/>
              <w:rPr>
                <w:lang w:eastAsia="en-US"/>
              </w:rPr>
            </w:pPr>
            <w:r w:rsidRPr="001E5AD5">
              <w:rPr>
                <w:lang w:eastAsia="en-US"/>
              </w:rPr>
              <w:t>Install and configuration instructions</w:t>
            </w:r>
          </w:p>
          <w:p w14:paraId="246C1BA0" w14:textId="77777777" w:rsidR="00CC0E90" w:rsidRPr="001E5AD5" w:rsidRDefault="00CC0E90" w:rsidP="000A5498">
            <w:pPr>
              <w:pStyle w:val="ListBullet"/>
              <w:rPr>
                <w:lang w:eastAsia="en-US"/>
              </w:rPr>
            </w:pPr>
            <w:r w:rsidRPr="001E5AD5">
              <w:rPr>
                <w:lang w:eastAsia="en-US"/>
              </w:rPr>
              <w:t xml:space="preserve">Operating instructions </w:t>
            </w:r>
          </w:p>
          <w:p w14:paraId="626C842B" w14:textId="77777777" w:rsidR="00CC0E90" w:rsidRPr="001E5AD5" w:rsidRDefault="00CC0E90" w:rsidP="000A5498">
            <w:pPr>
              <w:pStyle w:val="ListBullet"/>
              <w:rPr>
                <w:lang w:eastAsia="en-US"/>
              </w:rPr>
            </w:pPr>
            <w:r w:rsidRPr="001E5AD5">
              <w:rPr>
                <w:lang w:eastAsia="en-US"/>
              </w:rPr>
              <w:t>Troubleshooting and help instructions</w:t>
            </w:r>
          </w:p>
          <w:p w14:paraId="7817448D" w14:textId="77777777" w:rsidR="00CC0E90" w:rsidRPr="001E5AD5" w:rsidRDefault="00CC0E90" w:rsidP="000A5498">
            <w:pPr>
              <w:pStyle w:val="ListBullet"/>
              <w:rPr>
                <w:lang w:eastAsia="en-US"/>
              </w:rPr>
            </w:pPr>
            <w:r w:rsidRPr="001E5AD5">
              <w:rPr>
                <w:lang w:eastAsia="en-US"/>
              </w:rPr>
              <w:t>Safety and security instructions</w:t>
            </w:r>
          </w:p>
          <w:p w14:paraId="2FADDABF" w14:textId="77777777" w:rsidR="00CC0E90" w:rsidRPr="001E5AD5"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E5AD5">
              <w:rPr>
                <w:rFonts w:ascii="Arial" w:hAnsi="Arial" w:cs="Arial"/>
                <w:szCs w:val="19"/>
                <w:lang w:eastAsia="en-US"/>
              </w:rPr>
              <w:t>Steps and structure of identifying a real problem statement</w:t>
            </w:r>
          </w:p>
          <w:p w14:paraId="0EC2B670" w14:textId="3754BFC9" w:rsidR="00CC0E90" w:rsidRPr="001E5AD5"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E5AD5">
              <w:rPr>
                <w:rFonts w:ascii="Arial" w:hAnsi="Arial" w:cs="Arial"/>
                <w:szCs w:val="19"/>
                <w:lang w:eastAsia="en-US"/>
              </w:rPr>
              <w:t>Effective communication techniques</w:t>
            </w:r>
          </w:p>
        </w:tc>
      </w:tr>
      <w:tr w:rsidR="00CC0E90" w:rsidRPr="00371AA5" w14:paraId="1BE485E6" w14:textId="77777777" w:rsidTr="0050126E">
        <w:tc>
          <w:tcPr>
            <w:tcW w:w="2127" w:type="dxa"/>
            <w:shd w:val="clear" w:color="auto" w:fill="auto"/>
          </w:tcPr>
          <w:p w14:paraId="7772C34A" w14:textId="77777777" w:rsidR="00CC0E90" w:rsidRPr="00DA2EE5" w:rsidRDefault="00CC0E90" w:rsidP="0050126E">
            <w:pPr>
              <w:spacing w:before="120"/>
              <w:rPr>
                <w:rFonts w:ascii="Arial" w:hAnsi="Arial" w:cs="Arial"/>
                <w:b/>
                <w:sz w:val="22"/>
                <w:szCs w:val="22"/>
              </w:rPr>
            </w:pPr>
            <w:r w:rsidRPr="00DA2EE5">
              <w:rPr>
                <w:rFonts w:ascii="Arial" w:hAnsi="Arial" w:cs="Arial"/>
                <w:b/>
                <w:sz w:val="22"/>
                <w:szCs w:val="22"/>
              </w:rPr>
              <w:lastRenderedPageBreak/>
              <w:t>ASSESSMENT CONDITIONS</w:t>
            </w:r>
          </w:p>
          <w:p w14:paraId="08BAD404" w14:textId="4E02DA01" w:rsidR="00CC0E90" w:rsidRPr="00DA2EE5" w:rsidRDefault="00CC0E90" w:rsidP="0050126E">
            <w:pPr>
              <w:spacing w:after="120"/>
              <w:rPr>
                <w:rFonts w:ascii="Arial" w:hAnsi="Arial" w:cs="Arial"/>
                <w:b/>
                <w:sz w:val="22"/>
                <w:szCs w:val="22"/>
              </w:rPr>
            </w:pPr>
          </w:p>
        </w:tc>
        <w:tc>
          <w:tcPr>
            <w:tcW w:w="7371" w:type="dxa"/>
            <w:shd w:val="clear" w:color="auto" w:fill="auto"/>
          </w:tcPr>
          <w:p w14:paraId="026440C0" w14:textId="77777777" w:rsidR="00CC0E90" w:rsidRPr="004B5991" w:rsidRDefault="00CC0E90" w:rsidP="00242716">
            <w:pPr>
              <w:pStyle w:val="Guidingtext"/>
            </w:pPr>
            <w:r w:rsidRPr="004B5991">
              <w:t>Skills in this unit must be demonstrated in a workplace or simulated environment where conditions are typical of those in a working environment in a home or small business.</w:t>
            </w:r>
          </w:p>
          <w:p w14:paraId="5B14A811" w14:textId="77777777" w:rsidR="00CC0E90" w:rsidRPr="004B5991" w:rsidRDefault="00CC0E90" w:rsidP="00242716">
            <w:pPr>
              <w:pStyle w:val="Guidingtext"/>
            </w:pPr>
            <w:r w:rsidRPr="004B5991">
              <w:t xml:space="preserve">This includes access to the following: </w:t>
            </w:r>
          </w:p>
          <w:p w14:paraId="5D679B0B" w14:textId="77777777" w:rsidR="0088183B" w:rsidRPr="004B5991" w:rsidRDefault="0088183B"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4B5991">
              <w:rPr>
                <w:rFonts w:ascii="Arial" w:hAnsi="Arial" w:cs="Arial"/>
                <w:szCs w:val="19"/>
                <w:lang w:eastAsia="en-US"/>
              </w:rPr>
              <w:t xml:space="preserve">Existing real-world problem statement </w:t>
            </w:r>
          </w:p>
          <w:p w14:paraId="4280755C" w14:textId="353F6DE4" w:rsidR="00CC0E90" w:rsidRPr="004B5991"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4B5991">
              <w:rPr>
                <w:rFonts w:ascii="Arial" w:hAnsi="Arial" w:cs="Arial"/>
                <w:szCs w:val="19"/>
                <w:lang w:eastAsia="en-US"/>
              </w:rPr>
              <w:t>An IoT solution commonly used in a home or small office environment</w:t>
            </w:r>
          </w:p>
          <w:p w14:paraId="55232B74" w14:textId="77777777" w:rsidR="00CC0E90" w:rsidRPr="004B5991"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4B5991">
              <w:rPr>
                <w:rFonts w:ascii="Arial" w:hAnsi="Arial" w:cs="Arial"/>
                <w:szCs w:val="19"/>
                <w:lang w:eastAsia="en-US"/>
              </w:rPr>
              <w:t>Manufacturer’s installation, operation, troubleshooting, safety and security information</w:t>
            </w:r>
          </w:p>
          <w:p w14:paraId="4146E399" w14:textId="77777777" w:rsidR="00CC0E90" w:rsidRPr="004B5991"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4B5991">
              <w:rPr>
                <w:rFonts w:ascii="Arial" w:hAnsi="Arial" w:cs="Arial"/>
                <w:szCs w:val="19"/>
                <w:lang w:eastAsia="en-US"/>
              </w:rPr>
              <w:t>Operating system software files required for installation on computer or mobile device</w:t>
            </w:r>
          </w:p>
          <w:p w14:paraId="579631FB" w14:textId="77777777" w:rsidR="00CC0E90" w:rsidRPr="004B5991"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4B5991">
              <w:rPr>
                <w:rFonts w:ascii="Arial" w:hAnsi="Arial" w:cs="Arial"/>
                <w:szCs w:val="19"/>
                <w:lang w:eastAsia="en-US"/>
              </w:rPr>
              <w:t xml:space="preserve">Computer or mobile device to be used to operate and manage IoT solution. </w:t>
            </w:r>
          </w:p>
          <w:p w14:paraId="21C2DE3C" w14:textId="77777777" w:rsidR="007E6EDC" w:rsidRPr="004B5991" w:rsidRDefault="007E6EDC" w:rsidP="00242716">
            <w:pPr>
              <w:pStyle w:val="Guidingtext"/>
            </w:pPr>
          </w:p>
          <w:p w14:paraId="3C5C7F08" w14:textId="72FAFCD8" w:rsidR="00CC0E90" w:rsidRPr="004B5991" w:rsidRDefault="00CC0E90" w:rsidP="00242716">
            <w:pPr>
              <w:pStyle w:val="Guidingtext"/>
            </w:pPr>
            <w:r w:rsidRPr="004B5991">
              <w:t>Assessor requirements</w:t>
            </w:r>
          </w:p>
          <w:p w14:paraId="4382240E" w14:textId="77777777" w:rsidR="00CC0E90" w:rsidRPr="004B5991" w:rsidRDefault="00CC0E90" w:rsidP="00242716">
            <w:pPr>
              <w:pStyle w:val="Guidingtext"/>
            </w:pPr>
            <w:r w:rsidRPr="004B5991">
              <w:t>Assessors of this unit must satisfy the requirements for assessors in applicable vocational education and training legislation, frameworks and/or standards.</w:t>
            </w:r>
          </w:p>
          <w:p w14:paraId="72AE183B" w14:textId="77777777" w:rsidR="00CC0E90" w:rsidRPr="004B5991" w:rsidRDefault="00CC0E90" w:rsidP="00242716">
            <w:pPr>
              <w:pStyle w:val="Guidingtext"/>
            </w:pPr>
            <w:r w:rsidRPr="004B5991">
              <w:t>No specialist vocational competency requirements for assessors apply to this unit.</w:t>
            </w:r>
          </w:p>
        </w:tc>
      </w:tr>
    </w:tbl>
    <w:p w14:paraId="28F182C7" w14:textId="77777777" w:rsidR="00CC0E90" w:rsidRDefault="00CC0E90" w:rsidP="0050126E"/>
    <w:p w14:paraId="4EFA75F0" w14:textId="77777777" w:rsidR="00A71B39" w:rsidRDefault="00A71B39">
      <w:pPr>
        <w:sectPr w:rsidR="00A71B39" w:rsidSect="00CC4B32">
          <w:headerReference w:type="even" r:id="rId55"/>
          <w:headerReference w:type="default" r:id="rId56"/>
          <w:footerReference w:type="even" r:id="rId57"/>
          <w:headerReference w:type="first" r:id="rId58"/>
          <w:footerReference w:type="first" r:id="rId59"/>
          <w:pgSz w:w="11906" w:h="16838" w:code="9"/>
          <w:pgMar w:top="1440" w:right="1440" w:bottom="1440" w:left="1440" w:header="709" w:footer="567" w:gutter="0"/>
          <w:cols w:space="708"/>
          <w:docGrid w:linePitch="360"/>
        </w:sectPr>
      </w:pPr>
    </w:p>
    <w:p w14:paraId="5432C4F0" w14:textId="519151C3" w:rsidR="00CC0E90" w:rsidRDefault="00CC0E90"/>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6124"/>
      </w:tblGrid>
      <w:tr w:rsidR="00A71B39" w:rsidRPr="00982853" w14:paraId="4231C487" w14:textId="77777777" w:rsidTr="0050126E">
        <w:trPr>
          <w:trHeight w:val="699"/>
        </w:trPr>
        <w:tc>
          <w:tcPr>
            <w:tcW w:w="2977" w:type="dxa"/>
            <w:gridSpan w:val="2"/>
          </w:tcPr>
          <w:p w14:paraId="42FE4348" w14:textId="77777777" w:rsidR="00A71B39" w:rsidRPr="00367922" w:rsidRDefault="00A71B39" w:rsidP="00797311">
            <w:pPr>
              <w:pStyle w:val="SectionCsubsection"/>
              <w:rPr>
                <w:bCs/>
              </w:rPr>
            </w:pPr>
            <w:r w:rsidRPr="00367922">
              <w:t>UNIT CODE</w:t>
            </w:r>
          </w:p>
        </w:tc>
        <w:tc>
          <w:tcPr>
            <w:tcW w:w="6691" w:type="dxa"/>
            <w:gridSpan w:val="2"/>
          </w:tcPr>
          <w:p w14:paraId="2F67F514" w14:textId="466240B8" w:rsidR="00A71B39" w:rsidRPr="0003696E" w:rsidRDefault="00193398" w:rsidP="00797311">
            <w:pPr>
              <w:pStyle w:val="SectionCsubsection"/>
            </w:pPr>
            <w:r w:rsidRPr="001C63EE">
              <w:t>VU231</w:t>
            </w:r>
            <w:r w:rsidR="00430E20" w:rsidRPr="001C63EE">
              <w:t>60</w:t>
            </w:r>
          </w:p>
        </w:tc>
      </w:tr>
      <w:tr w:rsidR="00A71B39" w:rsidRPr="00982853" w14:paraId="65F25BBB" w14:textId="77777777" w:rsidTr="0050126E">
        <w:trPr>
          <w:trHeight w:val="799"/>
        </w:trPr>
        <w:tc>
          <w:tcPr>
            <w:tcW w:w="2977" w:type="dxa"/>
            <w:gridSpan w:val="2"/>
          </w:tcPr>
          <w:p w14:paraId="0A4D34BB" w14:textId="77777777" w:rsidR="00A71B39" w:rsidRPr="009F04FF" w:rsidRDefault="00A71B39" w:rsidP="00797311">
            <w:pPr>
              <w:pStyle w:val="SectionCsubsection"/>
            </w:pPr>
            <w:r w:rsidRPr="00367922">
              <w:t>UNIT TITLE</w:t>
            </w:r>
          </w:p>
        </w:tc>
        <w:tc>
          <w:tcPr>
            <w:tcW w:w="6691" w:type="dxa"/>
            <w:gridSpan w:val="2"/>
          </w:tcPr>
          <w:p w14:paraId="4EEC9A90" w14:textId="77777777" w:rsidR="00A71B39" w:rsidRPr="0003696E" w:rsidRDefault="00A71B39" w:rsidP="00797311">
            <w:pPr>
              <w:pStyle w:val="SectionCsubsection"/>
            </w:pPr>
            <w:r w:rsidRPr="0003696E">
              <w:t>Test and evaluate vulnerabilities and mitigate threats for IoT solutions</w:t>
            </w:r>
          </w:p>
        </w:tc>
      </w:tr>
      <w:tr w:rsidR="00A71B39" w:rsidRPr="00982853" w14:paraId="0A1A7B42" w14:textId="77777777" w:rsidTr="0050126E">
        <w:tc>
          <w:tcPr>
            <w:tcW w:w="2977" w:type="dxa"/>
            <w:gridSpan w:val="2"/>
          </w:tcPr>
          <w:p w14:paraId="1DB5F179" w14:textId="77777777" w:rsidR="00A71B39" w:rsidRPr="009F04FF" w:rsidRDefault="00A71B39" w:rsidP="00797311">
            <w:pPr>
              <w:pStyle w:val="SectionCsubsection"/>
            </w:pPr>
            <w:r w:rsidRPr="00367922">
              <w:t>APPLICATION</w:t>
            </w:r>
          </w:p>
        </w:tc>
        <w:tc>
          <w:tcPr>
            <w:tcW w:w="6691" w:type="dxa"/>
            <w:gridSpan w:val="2"/>
          </w:tcPr>
          <w:p w14:paraId="67FD6EF2" w14:textId="77777777" w:rsidR="00A71B39" w:rsidRPr="004B5991" w:rsidRDefault="00A71B39" w:rsidP="00242716">
            <w:pPr>
              <w:pStyle w:val="Guidingtext"/>
            </w:pPr>
            <w:r w:rsidRPr="004B5991">
              <w:t>This unit describes the performance criteria skills and knowledge required to test and evaluate an Internet of Things (IoT) solution and identify vulnerabilities and mitigate threats that may impact the operation of IoT technologies, systems or solutions. This unit investigates tests, evaluates design and development modifications, and identifies threats that may emerge from cyber activity that have the potential to impact user and customer data security.</w:t>
            </w:r>
          </w:p>
          <w:p w14:paraId="1932DCC5" w14:textId="77777777" w:rsidR="00A71B39" w:rsidRPr="004B5991" w:rsidRDefault="00A71B39" w:rsidP="00242716">
            <w:pPr>
              <w:pStyle w:val="Guidingtext"/>
            </w:pPr>
            <w:r w:rsidRPr="004B5991">
              <w:t>The unit applies to a person who is seeking introductory knowledge and skill of real and potential threats to IoT devices and systems.</w:t>
            </w:r>
          </w:p>
          <w:p w14:paraId="30458088" w14:textId="77777777" w:rsidR="001F655E" w:rsidRPr="004B5991" w:rsidRDefault="001F655E" w:rsidP="001F655E">
            <w:pPr>
              <w:pStyle w:val="Guidingtext"/>
            </w:pPr>
            <w:r w:rsidRPr="004B5991">
              <w:t>It is recommended that this unit of competency is assessed with a holistic approach with other units within the capability set.</w:t>
            </w:r>
          </w:p>
          <w:p w14:paraId="3918DE72" w14:textId="77777777" w:rsidR="00A71B39" w:rsidRPr="004B5991" w:rsidRDefault="00A71B39" w:rsidP="00242716">
            <w:pPr>
              <w:pStyle w:val="Guidingtext"/>
            </w:pPr>
            <w:r w:rsidRPr="004B5991">
              <w:t>No occupational licensing, legislative, regulatory or certification requirements apply to this unit at the time of publication.</w:t>
            </w:r>
          </w:p>
        </w:tc>
      </w:tr>
      <w:tr w:rsidR="00A71B39" w:rsidRPr="00982853" w14:paraId="656F3782" w14:textId="77777777" w:rsidTr="0050126E">
        <w:tc>
          <w:tcPr>
            <w:tcW w:w="2977" w:type="dxa"/>
            <w:gridSpan w:val="2"/>
          </w:tcPr>
          <w:p w14:paraId="34F73D2A" w14:textId="77777777" w:rsidR="00A71B39" w:rsidRPr="009F04FF" w:rsidRDefault="00A71B39" w:rsidP="00797311">
            <w:pPr>
              <w:pStyle w:val="SectionCsubsection"/>
            </w:pPr>
            <w:r w:rsidRPr="00367922">
              <w:t>ELEMENTS</w:t>
            </w:r>
          </w:p>
        </w:tc>
        <w:tc>
          <w:tcPr>
            <w:tcW w:w="6691" w:type="dxa"/>
            <w:gridSpan w:val="2"/>
          </w:tcPr>
          <w:p w14:paraId="0BF231DA" w14:textId="77777777" w:rsidR="00A71B39" w:rsidRPr="009F04FF" w:rsidRDefault="00A71B39" w:rsidP="00797311">
            <w:pPr>
              <w:pStyle w:val="SectionCsubsection"/>
            </w:pPr>
            <w:r w:rsidRPr="00367922">
              <w:t>PERFORMANCE</w:t>
            </w:r>
            <w:r w:rsidRPr="009F04FF">
              <w:t xml:space="preserve"> </w:t>
            </w:r>
            <w:r w:rsidRPr="00367922">
              <w:t>CRITERIA</w:t>
            </w:r>
          </w:p>
        </w:tc>
      </w:tr>
      <w:tr w:rsidR="00A71B39" w:rsidRPr="00982853" w14:paraId="2D70F64B" w14:textId="77777777" w:rsidTr="0050126E">
        <w:tc>
          <w:tcPr>
            <w:tcW w:w="2977" w:type="dxa"/>
            <w:gridSpan w:val="2"/>
          </w:tcPr>
          <w:p w14:paraId="76B162B8" w14:textId="77777777" w:rsidR="00A71B39" w:rsidRPr="0003696E" w:rsidRDefault="00A71B39" w:rsidP="0050126E">
            <w:pPr>
              <w:pStyle w:val="CKTableBullet210pt"/>
              <w:numPr>
                <w:ilvl w:val="0"/>
                <w:numId w:val="0"/>
              </w:numPr>
              <w:rPr>
                <w:i/>
                <w:iCs/>
                <w:sz w:val="22"/>
                <w:szCs w:val="22"/>
              </w:rPr>
            </w:pPr>
            <w:r w:rsidRPr="0003696E">
              <w:rPr>
                <w:i/>
                <w:iCs/>
                <w:sz w:val="22"/>
                <w:szCs w:val="22"/>
              </w:rPr>
              <w:t>Elements describe the essential outcomes of a unit of competency.</w:t>
            </w:r>
          </w:p>
        </w:tc>
        <w:tc>
          <w:tcPr>
            <w:tcW w:w="6691" w:type="dxa"/>
            <w:gridSpan w:val="2"/>
          </w:tcPr>
          <w:p w14:paraId="0E252DA6" w14:textId="77777777" w:rsidR="00A71B39" w:rsidRPr="0003696E" w:rsidRDefault="00A71B39" w:rsidP="0050126E">
            <w:pPr>
              <w:pStyle w:val="CKTableBullet210pt"/>
              <w:numPr>
                <w:ilvl w:val="0"/>
                <w:numId w:val="0"/>
              </w:numPr>
              <w:rPr>
                <w:i/>
                <w:iCs/>
                <w:sz w:val="22"/>
                <w:szCs w:val="22"/>
              </w:rPr>
            </w:pPr>
            <w:r w:rsidRPr="0003696E">
              <w:rPr>
                <w:i/>
                <w:iCs/>
                <w:sz w:val="22"/>
                <w:szCs w:val="22"/>
              </w:rPr>
              <w:t>Performance criteria describe the required performance needed to demonstrate achievement of the element.</w:t>
            </w:r>
          </w:p>
          <w:p w14:paraId="4354F612" w14:textId="77777777" w:rsidR="00A71B39" w:rsidRPr="0003696E" w:rsidRDefault="00A71B39" w:rsidP="0050126E">
            <w:pPr>
              <w:pStyle w:val="CKTableBullet210pt"/>
              <w:numPr>
                <w:ilvl w:val="0"/>
                <w:numId w:val="0"/>
              </w:numPr>
              <w:rPr>
                <w:i/>
                <w:iCs/>
                <w:sz w:val="22"/>
                <w:szCs w:val="22"/>
              </w:rPr>
            </w:pPr>
            <w:r w:rsidRPr="0003696E">
              <w:rPr>
                <w:i/>
                <w:iCs/>
                <w:sz w:val="22"/>
                <w:szCs w:val="22"/>
              </w:rPr>
              <w:t>Assessment of performance is to be consistent with the evidence guide.</w:t>
            </w:r>
          </w:p>
        </w:tc>
      </w:tr>
      <w:tr w:rsidR="00A71B39" w:rsidRPr="00982853" w14:paraId="4175BAEE" w14:textId="77777777" w:rsidTr="0050126E">
        <w:tc>
          <w:tcPr>
            <w:tcW w:w="460" w:type="dxa"/>
            <w:vMerge w:val="restart"/>
          </w:tcPr>
          <w:p w14:paraId="61A56858" w14:textId="77777777" w:rsidR="00A71B39" w:rsidRDefault="00A71B39" w:rsidP="00EC4EA5">
            <w:pPr>
              <w:pStyle w:val="Bodycopy"/>
            </w:pPr>
            <w:r>
              <w:t>1</w:t>
            </w:r>
          </w:p>
        </w:tc>
        <w:tc>
          <w:tcPr>
            <w:tcW w:w="2517" w:type="dxa"/>
            <w:vMerge w:val="restart"/>
          </w:tcPr>
          <w:p w14:paraId="21A0F4A7" w14:textId="77777777" w:rsidR="00A71B39" w:rsidDel="007F1798" w:rsidRDefault="00A71B39" w:rsidP="00242716">
            <w:pPr>
              <w:pStyle w:val="Guidingtext"/>
            </w:pPr>
            <w:r>
              <w:t xml:space="preserve">Explore the vulnerability of Internet of Things (IoT) technologies </w:t>
            </w:r>
          </w:p>
        </w:tc>
        <w:tc>
          <w:tcPr>
            <w:tcW w:w="567" w:type="dxa"/>
          </w:tcPr>
          <w:p w14:paraId="36D667BC" w14:textId="77777777" w:rsidR="00A71B39" w:rsidRPr="009F04FF" w:rsidRDefault="00A71B39" w:rsidP="00EC4EA5">
            <w:pPr>
              <w:pStyle w:val="Bodycopy"/>
            </w:pPr>
            <w:r>
              <w:t>1.1</w:t>
            </w:r>
          </w:p>
        </w:tc>
        <w:tc>
          <w:tcPr>
            <w:tcW w:w="6124" w:type="dxa"/>
          </w:tcPr>
          <w:p w14:paraId="5A56728F" w14:textId="10A644C6" w:rsidR="00A71B39" w:rsidRDefault="00F70911" w:rsidP="00242716">
            <w:pPr>
              <w:pStyle w:val="Guidingtext"/>
            </w:pPr>
            <w:r>
              <w:t>Access and r</w:t>
            </w:r>
            <w:r w:rsidR="00A71B39">
              <w:t xml:space="preserve">eview the </w:t>
            </w:r>
            <w:r w:rsidR="00360789">
              <w:t>real world</w:t>
            </w:r>
            <w:r w:rsidR="00A71B39">
              <w:t xml:space="preserve"> problem statement and update to reflect the testing and evaluation criteria required</w:t>
            </w:r>
          </w:p>
        </w:tc>
      </w:tr>
      <w:tr w:rsidR="00A71B39" w:rsidRPr="00982853" w14:paraId="07E9C79A" w14:textId="77777777" w:rsidTr="0050126E">
        <w:tc>
          <w:tcPr>
            <w:tcW w:w="460" w:type="dxa"/>
            <w:vMerge/>
          </w:tcPr>
          <w:p w14:paraId="5C911447" w14:textId="77777777" w:rsidR="00A71B39" w:rsidRDefault="00A71B39" w:rsidP="00EC4EA5">
            <w:pPr>
              <w:pStyle w:val="Bodycopy"/>
            </w:pPr>
          </w:p>
        </w:tc>
        <w:tc>
          <w:tcPr>
            <w:tcW w:w="2517" w:type="dxa"/>
            <w:vMerge/>
          </w:tcPr>
          <w:p w14:paraId="44C3BD23" w14:textId="77777777" w:rsidR="00A71B39" w:rsidRDefault="00A71B39" w:rsidP="00242716">
            <w:pPr>
              <w:pStyle w:val="Guidingtext"/>
            </w:pPr>
          </w:p>
        </w:tc>
        <w:tc>
          <w:tcPr>
            <w:tcW w:w="567" w:type="dxa"/>
          </w:tcPr>
          <w:p w14:paraId="243BBD49" w14:textId="77777777" w:rsidR="00A71B39" w:rsidRPr="009F04FF" w:rsidRDefault="00A71B39" w:rsidP="00EC4EA5">
            <w:pPr>
              <w:pStyle w:val="Bodycopy"/>
            </w:pPr>
            <w:r w:rsidRPr="009F04FF">
              <w:t>1.</w:t>
            </w:r>
            <w:r>
              <w:t>2</w:t>
            </w:r>
          </w:p>
        </w:tc>
        <w:tc>
          <w:tcPr>
            <w:tcW w:w="6124" w:type="dxa"/>
          </w:tcPr>
          <w:p w14:paraId="22D95DA2" w14:textId="77777777" w:rsidR="00A71B39" w:rsidRDefault="00A71B39" w:rsidP="00242716">
            <w:pPr>
              <w:pStyle w:val="Guidingtext"/>
            </w:pPr>
            <w:r>
              <w:t>Investigate security guidelines and compliance standards relating to the operation of IoT and the collection, storage and securing of data</w:t>
            </w:r>
          </w:p>
        </w:tc>
      </w:tr>
      <w:tr w:rsidR="00A71B39" w:rsidRPr="00982853" w14:paraId="12145F71" w14:textId="77777777" w:rsidTr="0050126E">
        <w:tc>
          <w:tcPr>
            <w:tcW w:w="460" w:type="dxa"/>
            <w:vMerge/>
          </w:tcPr>
          <w:p w14:paraId="2E9B17D1" w14:textId="77777777" w:rsidR="00A71B39" w:rsidRDefault="00A71B39" w:rsidP="00EC4EA5">
            <w:pPr>
              <w:pStyle w:val="Bodycopy"/>
            </w:pPr>
          </w:p>
        </w:tc>
        <w:tc>
          <w:tcPr>
            <w:tcW w:w="2517" w:type="dxa"/>
            <w:vMerge/>
          </w:tcPr>
          <w:p w14:paraId="0EED8199" w14:textId="77777777" w:rsidR="00A71B39" w:rsidRDefault="00A71B39" w:rsidP="00242716">
            <w:pPr>
              <w:pStyle w:val="Guidingtext"/>
            </w:pPr>
          </w:p>
        </w:tc>
        <w:tc>
          <w:tcPr>
            <w:tcW w:w="567" w:type="dxa"/>
          </w:tcPr>
          <w:p w14:paraId="489187CC" w14:textId="77777777" w:rsidR="00A71B39" w:rsidRPr="009F04FF" w:rsidRDefault="00A71B39" w:rsidP="00EC4EA5">
            <w:pPr>
              <w:pStyle w:val="Bodycopy"/>
            </w:pPr>
            <w:r>
              <w:t>1.3</w:t>
            </w:r>
          </w:p>
        </w:tc>
        <w:tc>
          <w:tcPr>
            <w:tcW w:w="6124" w:type="dxa"/>
          </w:tcPr>
          <w:p w14:paraId="12138650" w14:textId="77777777" w:rsidR="00A71B39" w:rsidRDefault="00A71B39" w:rsidP="00242716">
            <w:pPr>
              <w:pStyle w:val="Guidingtext"/>
            </w:pPr>
            <w:r>
              <w:t>Investigate recommended good practice frameworks for testing of IoT technologies</w:t>
            </w:r>
          </w:p>
        </w:tc>
      </w:tr>
      <w:tr w:rsidR="00A71B39" w:rsidRPr="00982853" w14:paraId="403BF5A4" w14:textId="77777777" w:rsidTr="0050126E">
        <w:tc>
          <w:tcPr>
            <w:tcW w:w="460" w:type="dxa"/>
            <w:vMerge/>
          </w:tcPr>
          <w:p w14:paraId="329E2441" w14:textId="77777777" w:rsidR="00A71B39" w:rsidRDefault="00A71B39" w:rsidP="00EC4EA5">
            <w:pPr>
              <w:pStyle w:val="Bodycopy"/>
            </w:pPr>
          </w:p>
        </w:tc>
        <w:tc>
          <w:tcPr>
            <w:tcW w:w="2517" w:type="dxa"/>
            <w:vMerge/>
          </w:tcPr>
          <w:p w14:paraId="77E19FE9" w14:textId="77777777" w:rsidR="00A71B39" w:rsidRDefault="00A71B39" w:rsidP="00242716">
            <w:pPr>
              <w:pStyle w:val="Guidingtext"/>
            </w:pPr>
          </w:p>
        </w:tc>
        <w:tc>
          <w:tcPr>
            <w:tcW w:w="567" w:type="dxa"/>
          </w:tcPr>
          <w:p w14:paraId="25C0A6BB" w14:textId="77777777" w:rsidR="00A71B39" w:rsidRPr="009F04FF" w:rsidRDefault="00A71B39" w:rsidP="00EC4EA5">
            <w:pPr>
              <w:pStyle w:val="Bodycopy"/>
            </w:pPr>
            <w:r w:rsidRPr="009F04FF">
              <w:t>1.</w:t>
            </w:r>
            <w:r>
              <w:t>4</w:t>
            </w:r>
          </w:p>
        </w:tc>
        <w:tc>
          <w:tcPr>
            <w:tcW w:w="6124" w:type="dxa"/>
          </w:tcPr>
          <w:p w14:paraId="6AC91BCA" w14:textId="77777777" w:rsidR="00A71B39" w:rsidRDefault="00A71B39" w:rsidP="00242716">
            <w:pPr>
              <w:pStyle w:val="Guidingtext"/>
            </w:pPr>
            <w:r>
              <w:t xml:space="preserve">Explore how testing and evaluation is used in different sectors of Industry 4.0 </w:t>
            </w:r>
          </w:p>
        </w:tc>
      </w:tr>
      <w:tr w:rsidR="00A71B39" w:rsidRPr="00982853" w14:paraId="48550141" w14:textId="77777777" w:rsidTr="0050126E">
        <w:tc>
          <w:tcPr>
            <w:tcW w:w="460" w:type="dxa"/>
            <w:vMerge/>
          </w:tcPr>
          <w:p w14:paraId="574B65B9" w14:textId="77777777" w:rsidR="00A71B39" w:rsidRDefault="00A71B39" w:rsidP="00EC4EA5">
            <w:pPr>
              <w:pStyle w:val="Bodycopy"/>
            </w:pPr>
          </w:p>
        </w:tc>
        <w:tc>
          <w:tcPr>
            <w:tcW w:w="2517" w:type="dxa"/>
            <w:vMerge/>
          </w:tcPr>
          <w:p w14:paraId="028A5F8C" w14:textId="77777777" w:rsidR="00A71B39" w:rsidRDefault="00A71B39" w:rsidP="00242716">
            <w:pPr>
              <w:pStyle w:val="Guidingtext"/>
            </w:pPr>
          </w:p>
        </w:tc>
        <w:tc>
          <w:tcPr>
            <w:tcW w:w="567" w:type="dxa"/>
          </w:tcPr>
          <w:p w14:paraId="11804292" w14:textId="77777777" w:rsidR="00A71B39" w:rsidRPr="009F04FF" w:rsidRDefault="00A71B39" w:rsidP="00EC4EA5">
            <w:pPr>
              <w:pStyle w:val="Bodycopy"/>
            </w:pPr>
            <w:r>
              <w:t>1.5</w:t>
            </w:r>
          </w:p>
        </w:tc>
        <w:tc>
          <w:tcPr>
            <w:tcW w:w="6124" w:type="dxa"/>
          </w:tcPr>
          <w:p w14:paraId="0086A42D" w14:textId="77777777" w:rsidR="00A71B39" w:rsidRDefault="00A71B39" w:rsidP="00242716">
            <w:pPr>
              <w:pStyle w:val="Guidingtext"/>
            </w:pPr>
            <w:r>
              <w:t>Identify how testing differs on devices, apps and systems</w:t>
            </w:r>
          </w:p>
        </w:tc>
      </w:tr>
      <w:tr w:rsidR="00A71B39" w:rsidRPr="00982853" w14:paraId="07287A48" w14:textId="77777777" w:rsidTr="0050126E">
        <w:tc>
          <w:tcPr>
            <w:tcW w:w="460" w:type="dxa"/>
            <w:vMerge/>
          </w:tcPr>
          <w:p w14:paraId="001DE938" w14:textId="77777777" w:rsidR="00A71B39" w:rsidRDefault="00A71B39" w:rsidP="00EC4EA5">
            <w:pPr>
              <w:pStyle w:val="Bodycopy"/>
            </w:pPr>
          </w:p>
        </w:tc>
        <w:tc>
          <w:tcPr>
            <w:tcW w:w="2517" w:type="dxa"/>
            <w:vMerge/>
          </w:tcPr>
          <w:p w14:paraId="1688B6AE" w14:textId="77777777" w:rsidR="00A71B39" w:rsidRDefault="00A71B39" w:rsidP="00242716">
            <w:pPr>
              <w:pStyle w:val="Guidingtext"/>
            </w:pPr>
          </w:p>
        </w:tc>
        <w:tc>
          <w:tcPr>
            <w:tcW w:w="567" w:type="dxa"/>
          </w:tcPr>
          <w:p w14:paraId="15D4E092" w14:textId="77777777" w:rsidR="00A71B39" w:rsidRPr="009F04FF" w:rsidRDefault="00A71B39" w:rsidP="00EC4EA5">
            <w:pPr>
              <w:pStyle w:val="Bodycopy"/>
            </w:pPr>
            <w:r>
              <w:t>1.6</w:t>
            </w:r>
          </w:p>
        </w:tc>
        <w:tc>
          <w:tcPr>
            <w:tcW w:w="6124" w:type="dxa"/>
          </w:tcPr>
          <w:p w14:paraId="22B7FB18" w14:textId="77777777" w:rsidR="00A71B39" w:rsidRDefault="00A71B39" w:rsidP="00242716">
            <w:pPr>
              <w:pStyle w:val="Guidingtext"/>
            </w:pPr>
            <w:r>
              <w:t>Explore known vulnerabilities that result from the application of IoT technologies</w:t>
            </w:r>
          </w:p>
        </w:tc>
      </w:tr>
      <w:tr w:rsidR="00A71B39" w:rsidRPr="00982853" w14:paraId="31111C67" w14:textId="77777777" w:rsidTr="0050126E">
        <w:tc>
          <w:tcPr>
            <w:tcW w:w="460" w:type="dxa"/>
            <w:vMerge w:val="restart"/>
          </w:tcPr>
          <w:p w14:paraId="36E7C871" w14:textId="77777777" w:rsidR="00A71B39" w:rsidRPr="009F04FF" w:rsidRDefault="00A71B39" w:rsidP="00EC4EA5">
            <w:pPr>
              <w:pStyle w:val="Bodycopy"/>
            </w:pPr>
            <w:r w:rsidRPr="009F04FF">
              <w:t>2</w:t>
            </w:r>
          </w:p>
        </w:tc>
        <w:tc>
          <w:tcPr>
            <w:tcW w:w="2517" w:type="dxa"/>
            <w:vMerge w:val="restart"/>
          </w:tcPr>
          <w:p w14:paraId="750157F0" w14:textId="77777777" w:rsidR="00A71B39" w:rsidRDefault="00A71B39" w:rsidP="00242716">
            <w:pPr>
              <w:pStyle w:val="Guidingtext"/>
            </w:pPr>
            <w:r>
              <w:t>Investigate threats to IoT technologies</w:t>
            </w:r>
          </w:p>
        </w:tc>
        <w:tc>
          <w:tcPr>
            <w:tcW w:w="567" w:type="dxa"/>
          </w:tcPr>
          <w:p w14:paraId="4F977791" w14:textId="77777777" w:rsidR="00A71B39" w:rsidRPr="009F04FF" w:rsidRDefault="00A71B39" w:rsidP="00EC4EA5">
            <w:pPr>
              <w:pStyle w:val="Bodycopy"/>
            </w:pPr>
            <w:r>
              <w:t>2.1</w:t>
            </w:r>
          </w:p>
        </w:tc>
        <w:tc>
          <w:tcPr>
            <w:tcW w:w="6124" w:type="dxa"/>
          </w:tcPr>
          <w:p w14:paraId="00D2C661" w14:textId="77777777" w:rsidR="00A71B39" w:rsidRDefault="00A71B39" w:rsidP="00242716">
            <w:pPr>
              <w:pStyle w:val="Guidingtext"/>
            </w:pPr>
            <w:r w:rsidRPr="00967E1C">
              <w:t>Review performance specifications and determine benchmark criteria for a test plan</w:t>
            </w:r>
            <w:r>
              <w:t xml:space="preserve"> that includes cyber threats </w:t>
            </w:r>
          </w:p>
        </w:tc>
      </w:tr>
      <w:tr w:rsidR="00A71B39" w:rsidRPr="00982853" w14:paraId="521A455D" w14:textId="77777777" w:rsidTr="0050126E">
        <w:tc>
          <w:tcPr>
            <w:tcW w:w="460" w:type="dxa"/>
            <w:vMerge/>
          </w:tcPr>
          <w:p w14:paraId="787B78DA" w14:textId="77777777" w:rsidR="00A71B39" w:rsidRDefault="00A71B39" w:rsidP="00EC4EA5">
            <w:pPr>
              <w:pStyle w:val="Bodycopy"/>
            </w:pPr>
          </w:p>
        </w:tc>
        <w:tc>
          <w:tcPr>
            <w:tcW w:w="2517" w:type="dxa"/>
            <w:vMerge/>
          </w:tcPr>
          <w:p w14:paraId="33D83BF1" w14:textId="77777777" w:rsidR="00A71B39" w:rsidRDefault="00A71B39" w:rsidP="00D90ED4">
            <w:pPr>
              <w:pStyle w:val="Standard"/>
            </w:pPr>
          </w:p>
        </w:tc>
        <w:tc>
          <w:tcPr>
            <w:tcW w:w="567" w:type="dxa"/>
          </w:tcPr>
          <w:p w14:paraId="09806EA3" w14:textId="77777777" w:rsidR="00A71B39" w:rsidRPr="009F04FF" w:rsidRDefault="00A71B39" w:rsidP="00EC4EA5">
            <w:pPr>
              <w:pStyle w:val="Bodycopy"/>
            </w:pPr>
            <w:r w:rsidRPr="009F04FF">
              <w:t>2.</w:t>
            </w:r>
            <w:r>
              <w:t>2</w:t>
            </w:r>
          </w:p>
        </w:tc>
        <w:tc>
          <w:tcPr>
            <w:tcW w:w="6124" w:type="dxa"/>
          </w:tcPr>
          <w:p w14:paraId="1F210DC7" w14:textId="77777777" w:rsidR="00A71B39" w:rsidRDefault="00A71B39" w:rsidP="00242716">
            <w:pPr>
              <w:pStyle w:val="Guidingtext"/>
            </w:pPr>
            <w:r>
              <w:t>Identify known cyber threats to IoT systems in industry, in the community and in the home</w:t>
            </w:r>
          </w:p>
        </w:tc>
      </w:tr>
      <w:tr w:rsidR="00A71B39" w:rsidRPr="00982853" w14:paraId="37CDBD27" w14:textId="77777777" w:rsidTr="0050126E">
        <w:tc>
          <w:tcPr>
            <w:tcW w:w="460" w:type="dxa"/>
            <w:vMerge/>
          </w:tcPr>
          <w:p w14:paraId="54E3D1DB" w14:textId="77777777" w:rsidR="00A71B39" w:rsidRPr="004317EA" w:rsidRDefault="00A71B39" w:rsidP="00EC4EA5">
            <w:pPr>
              <w:pStyle w:val="Bodycopy"/>
            </w:pPr>
          </w:p>
        </w:tc>
        <w:tc>
          <w:tcPr>
            <w:tcW w:w="2517" w:type="dxa"/>
            <w:vMerge/>
          </w:tcPr>
          <w:p w14:paraId="42F6ACEE" w14:textId="77777777" w:rsidR="00A71B39" w:rsidRPr="009F04FF" w:rsidRDefault="00A71B39" w:rsidP="00D90ED4">
            <w:pPr>
              <w:pStyle w:val="Standard"/>
            </w:pPr>
          </w:p>
        </w:tc>
        <w:tc>
          <w:tcPr>
            <w:tcW w:w="567" w:type="dxa"/>
          </w:tcPr>
          <w:p w14:paraId="0C54EF4B" w14:textId="77777777" w:rsidR="00A71B39" w:rsidRPr="009F04FF" w:rsidRDefault="00A71B39" w:rsidP="00EC4EA5">
            <w:pPr>
              <w:pStyle w:val="Bodycopy"/>
            </w:pPr>
            <w:r w:rsidRPr="009F04FF">
              <w:t>2.</w:t>
            </w:r>
            <w:r>
              <w:t>3</w:t>
            </w:r>
          </w:p>
        </w:tc>
        <w:tc>
          <w:tcPr>
            <w:tcW w:w="6124" w:type="dxa"/>
          </w:tcPr>
          <w:p w14:paraId="316CD901" w14:textId="77777777" w:rsidR="00A71B39" w:rsidRPr="00D53765" w:rsidRDefault="00A71B39" w:rsidP="00242716">
            <w:pPr>
              <w:pStyle w:val="Guidingtext"/>
            </w:pPr>
            <w:r>
              <w:t>Investigate mitigation strategies that can be used to secure IoT technologies according to manufacturer’s instructions relevant to a basic technology</w:t>
            </w:r>
          </w:p>
        </w:tc>
      </w:tr>
      <w:tr w:rsidR="00A71B39" w:rsidRPr="00982853" w14:paraId="049D810D" w14:textId="77777777" w:rsidTr="0050126E">
        <w:tc>
          <w:tcPr>
            <w:tcW w:w="460" w:type="dxa"/>
            <w:vMerge/>
          </w:tcPr>
          <w:p w14:paraId="6ADE4713" w14:textId="77777777" w:rsidR="00A71B39" w:rsidRPr="009F04FF" w:rsidRDefault="00A71B39" w:rsidP="00EC4EA5">
            <w:pPr>
              <w:pStyle w:val="Bodycopy"/>
            </w:pPr>
          </w:p>
        </w:tc>
        <w:tc>
          <w:tcPr>
            <w:tcW w:w="2517" w:type="dxa"/>
            <w:vMerge/>
          </w:tcPr>
          <w:p w14:paraId="6C598FCC" w14:textId="77777777" w:rsidR="00A71B39" w:rsidRPr="009F04FF" w:rsidRDefault="00A71B39" w:rsidP="00D90ED4">
            <w:pPr>
              <w:pStyle w:val="Standard"/>
            </w:pPr>
          </w:p>
        </w:tc>
        <w:tc>
          <w:tcPr>
            <w:tcW w:w="567" w:type="dxa"/>
          </w:tcPr>
          <w:p w14:paraId="42EE7487" w14:textId="77777777" w:rsidR="00A71B39" w:rsidRPr="009F04FF" w:rsidRDefault="00A71B39" w:rsidP="00EC4EA5">
            <w:pPr>
              <w:pStyle w:val="Bodycopy"/>
            </w:pPr>
            <w:r>
              <w:t>2.4</w:t>
            </w:r>
          </w:p>
        </w:tc>
        <w:tc>
          <w:tcPr>
            <w:tcW w:w="6124" w:type="dxa"/>
          </w:tcPr>
          <w:p w14:paraId="50F93CC7" w14:textId="77777777" w:rsidR="00A71B39" w:rsidRPr="009F04FF" w:rsidRDefault="00A71B39" w:rsidP="00242716">
            <w:pPr>
              <w:pStyle w:val="Guidingtext"/>
            </w:pPr>
            <w:r>
              <w:t>Investigate cyber security mandatory reporting guidelines for industry and how they apply to a cyber attack on selected IoT technology</w:t>
            </w:r>
          </w:p>
        </w:tc>
      </w:tr>
      <w:tr w:rsidR="00A71B39" w:rsidRPr="00982853" w14:paraId="38023E59" w14:textId="77777777" w:rsidTr="0050126E">
        <w:tc>
          <w:tcPr>
            <w:tcW w:w="460" w:type="dxa"/>
            <w:vMerge/>
          </w:tcPr>
          <w:p w14:paraId="296C92A3" w14:textId="77777777" w:rsidR="00A71B39" w:rsidRPr="009F04FF" w:rsidRDefault="00A71B39" w:rsidP="00EC4EA5">
            <w:pPr>
              <w:pStyle w:val="Bodycopy"/>
            </w:pPr>
          </w:p>
        </w:tc>
        <w:tc>
          <w:tcPr>
            <w:tcW w:w="2517" w:type="dxa"/>
            <w:vMerge/>
          </w:tcPr>
          <w:p w14:paraId="4542328F" w14:textId="77777777" w:rsidR="00A71B39" w:rsidRPr="009F04FF" w:rsidRDefault="00A71B39" w:rsidP="00D90ED4">
            <w:pPr>
              <w:pStyle w:val="Standard"/>
            </w:pPr>
          </w:p>
        </w:tc>
        <w:tc>
          <w:tcPr>
            <w:tcW w:w="567" w:type="dxa"/>
          </w:tcPr>
          <w:p w14:paraId="179A6C65" w14:textId="77777777" w:rsidR="00A71B39" w:rsidRDefault="00A71B39" w:rsidP="00EC4EA5">
            <w:pPr>
              <w:pStyle w:val="Bodycopy"/>
            </w:pPr>
            <w:r>
              <w:t>2.5</w:t>
            </w:r>
          </w:p>
        </w:tc>
        <w:tc>
          <w:tcPr>
            <w:tcW w:w="6124" w:type="dxa"/>
          </w:tcPr>
          <w:p w14:paraId="1A3D2D5E" w14:textId="77777777" w:rsidR="00A71B39" w:rsidRDefault="00A71B39" w:rsidP="00242716">
            <w:pPr>
              <w:pStyle w:val="Guidingtext"/>
            </w:pPr>
            <w:r>
              <w:t>Locate and review manufacturers' instructions for set up, installation, operation and securing of IoT solution</w:t>
            </w:r>
          </w:p>
        </w:tc>
      </w:tr>
      <w:tr w:rsidR="00A71B39" w:rsidRPr="00982853" w14:paraId="15503684" w14:textId="77777777" w:rsidTr="0050126E">
        <w:tc>
          <w:tcPr>
            <w:tcW w:w="460" w:type="dxa"/>
            <w:vMerge/>
          </w:tcPr>
          <w:p w14:paraId="491EB5F2" w14:textId="77777777" w:rsidR="00A71B39" w:rsidRPr="009F04FF" w:rsidRDefault="00A71B39" w:rsidP="00EC4EA5">
            <w:pPr>
              <w:pStyle w:val="Bodycopy"/>
            </w:pPr>
          </w:p>
        </w:tc>
        <w:tc>
          <w:tcPr>
            <w:tcW w:w="2517" w:type="dxa"/>
            <w:vMerge/>
          </w:tcPr>
          <w:p w14:paraId="3A36E80B" w14:textId="77777777" w:rsidR="00A71B39" w:rsidRPr="009F04FF" w:rsidRDefault="00A71B39" w:rsidP="00D90ED4">
            <w:pPr>
              <w:pStyle w:val="Standard"/>
            </w:pPr>
          </w:p>
        </w:tc>
        <w:tc>
          <w:tcPr>
            <w:tcW w:w="567" w:type="dxa"/>
          </w:tcPr>
          <w:p w14:paraId="6770D3BF" w14:textId="77777777" w:rsidR="00A71B39" w:rsidRDefault="00A71B39" w:rsidP="00EC4EA5">
            <w:pPr>
              <w:pStyle w:val="Bodycopy"/>
            </w:pPr>
            <w:r>
              <w:t>2.6</w:t>
            </w:r>
          </w:p>
        </w:tc>
        <w:tc>
          <w:tcPr>
            <w:tcW w:w="6124" w:type="dxa"/>
          </w:tcPr>
          <w:p w14:paraId="6E7839D9" w14:textId="77777777" w:rsidR="00A71B39" w:rsidRDefault="00A71B39" w:rsidP="00242716">
            <w:pPr>
              <w:pStyle w:val="Guidingtext"/>
            </w:pPr>
            <w:r>
              <w:t xml:space="preserve">Monitor </w:t>
            </w:r>
            <w:r w:rsidRPr="00D2189C">
              <w:t>device</w:t>
            </w:r>
            <w:r>
              <w:t xml:space="preserve"> security and report detected threat following organisational procedures</w:t>
            </w:r>
          </w:p>
        </w:tc>
      </w:tr>
      <w:tr w:rsidR="00A71B39" w:rsidRPr="00982853" w14:paraId="739802BB" w14:textId="77777777" w:rsidTr="0050126E">
        <w:tc>
          <w:tcPr>
            <w:tcW w:w="460" w:type="dxa"/>
            <w:vMerge/>
          </w:tcPr>
          <w:p w14:paraId="41482305" w14:textId="77777777" w:rsidR="00A71B39" w:rsidRPr="009F04FF" w:rsidRDefault="00A71B39" w:rsidP="00EC4EA5">
            <w:pPr>
              <w:pStyle w:val="Bodycopy"/>
            </w:pPr>
          </w:p>
        </w:tc>
        <w:tc>
          <w:tcPr>
            <w:tcW w:w="2517" w:type="dxa"/>
            <w:vMerge/>
          </w:tcPr>
          <w:p w14:paraId="07745215" w14:textId="77777777" w:rsidR="00A71B39" w:rsidRPr="009F04FF" w:rsidRDefault="00A71B39" w:rsidP="00D90ED4">
            <w:pPr>
              <w:pStyle w:val="Standard"/>
            </w:pPr>
          </w:p>
        </w:tc>
        <w:tc>
          <w:tcPr>
            <w:tcW w:w="567" w:type="dxa"/>
          </w:tcPr>
          <w:p w14:paraId="147DAC40" w14:textId="77777777" w:rsidR="00A71B39" w:rsidRPr="009F04FF" w:rsidRDefault="00A71B39" w:rsidP="00EC4EA5">
            <w:pPr>
              <w:pStyle w:val="Bodycopy"/>
            </w:pPr>
            <w:r>
              <w:t>2.7</w:t>
            </w:r>
          </w:p>
        </w:tc>
        <w:tc>
          <w:tcPr>
            <w:tcW w:w="6124" w:type="dxa"/>
          </w:tcPr>
          <w:p w14:paraId="3445C4B4" w14:textId="12EEA960" w:rsidR="00A71B39" w:rsidRPr="009F04FF" w:rsidRDefault="00A71B39" w:rsidP="00242716">
            <w:pPr>
              <w:pStyle w:val="Guidingtext"/>
            </w:pPr>
            <w:r>
              <w:t xml:space="preserve">Document identified threats into a test plan </w:t>
            </w:r>
          </w:p>
        </w:tc>
      </w:tr>
      <w:tr w:rsidR="00A71B39" w:rsidRPr="00982853" w14:paraId="7A24ECA4" w14:textId="77777777" w:rsidTr="0050126E">
        <w:tc>
          <w:tcPr>
            <w:tcW w:w="460" w:type="dxa"/>
            <w:vMerge w:val="restart"/>
          </w:tcPr>
          <w:p w14:paraId="29ADBBDE" w14:textId="77777777" w:rsidR="00A71B39" w:rsidRDefault="00A71B39" w:rsidP="00EC4EA5">
            <w:pPr>
              <w:pStyle w:val="Bodycopy"/>
            </w:pPr>
            <w:r>
              <w:t>3</w:t>
            </w:r>
          </w:p>
        </w:tc>
        <w:tc>
          <w:tcPr>
            <w:tcW w:w="2517" w:type="dxa"/>
            <w:vMerge w:val="restart"/>
          </w:tcPr>
          <w:p w14:paraId="090CF7E9" w14:textId="77777777" w:rsidR="00A71B39" w:rsidRDefault="00A71B39" w:rsidP="00242716">
            <w:pPr>
              <w:pStyle w:val="Guidingtext"/>
            </w:pPr>
            <w:r>
              <w:t xml:space="preserve">Evaluate the test results against real world problem statement and report on </w:t>
            </w:r>
            <w:r w:rsidRPr="007D3E8C">
              <w:t xml:space="preserve">initial </w:t>
            </w:r>
            <w:r>
              <w:t>findings and recommendations</w:t>
            </w:r>
            <w:r w:rsidRPr="007D3E8C">
              <w:t xml:space="preserve"> </w:t>
            </w:r>
          </w:p>
        </w:tc>
        <w:tc>
          <w:tcPr>
            <w:tcW w:w="567" w:type="dxa"/>
          </w:tcPr>
          <w:p w14:paraId="518F6B54" w14:textId="77777777" w:rsidR="00A71B39" w:rsidRDefault="00A71B39" w:rsidP="00EC4EA5">
            <w:pPr>
              <w:pStyle w:val="Bodycopy"/>
            </w:pPr>
            <w:r>
              <w:t>3.1</w:t>
            </w:r>
          </w:p>
        </w:tc>
        <w:tc>
          <w:tcPr>
            <w:tcW w:w="6124" w:type="dxa"/>
          </w:tcPr>
          <w:p w14:paraId="06154C83" w14:textId="77777777" w:rsidR="00A71B39" w:rsidRPr="00967E1C" w:rsidRDefault="00A71B39" w:rsidP="00242716">
            <w:pPr>
              <w:pStyle w:val="Guidingtext"/>
            </w:pPr>
            <w:r>
              <w:t xml:space="preserve">Identify and apply mitigation strategies for securing of IoT </w:t>
            </w:r>
            <w:r w:rsidRPr="008F1BBF">
              <w:t xml:space="preserve">technology </w:t>
            </w:r>
            <w:r>
              <w:t>and collate data and record in test plan</w:t>
            </w:r>
          </w:p>
        </w:tc>
      </w:tr>
      <w:tr w:rsidR="00A71B39" w:rsidRPr="00982853" w14:paraId="7F26EC5A" w14:textId="77777777" w:rsidTr="0050126E">
        <w:tc>
          <w:tcPr>
            <w:tcW w:w="460" w:type="dxa"/>
            <w:vMerge/>
          </w:tcPr>
          <w:p w14:paraId="7597527A" w14:textId="77777777" w:rsidR="00A71B39" w:rsidRPr="009F04FF" w:rsidRDefault="00A71B39" w:rsidP="00EC4EA5">
            <w:pPr>
              <w:pStyle w:val="Bodycopy"/>
            </w:pPr>
          </w:p>
        </w:tc>
        <w:tc>
          <w:tcPr>
            <w:tcW w:w="2517" w:type="dxa"/>
            <w:vMerge/>
          </w:tcPr>
          <w:p w14:paraId="4943F8BF" w14:textId="77777777" w:rsidR="00A71B39" w:rsidRDefault="00A71B39" w:rsidP="00EC4EA5">
            <w:pPr>
              <w:pStyle w:val="Bodycopy"/>
            </w:pPr>
          </w:p>
        </w:tc>
        <w:tc>
          <w:tcPr>
            <w:tcW w:w="567" w:type="dxa"/>
          </w:tcPr>
          <w:p w14:paraId="4FAA9CEA" w14:textId="77777777" w:rsidR="00A71B39" w:rsidRPr="009F04FF" w:rsidRDefault="00A71B39" w:rsidP="00EC4EA5">
            <w:pPr>
              <w:pStyle w:val="Bodycopy"/>
            </w:pPr>
            <w:r>
              <w:t>3</w:t>
            </w:r>
            <w:r w:rsidRPr="00967E1C">
              <w:t>.</w:t>
            </w:r>
            <w:r>
              <w:t>2</w:t>
            </w:r>
          </w:p>
        </w:tc>
        <w:tc>
          <w:tcPr>
            <w:tcW w:w="6124" w:type="dxa"/>
          </w:tcPr>
          <w:p w14:paraId="5F529B91" w14:textId="2C9C7BE7" w:rsidR="00A71B39" w:rsidRDefault="00A71B39" w:rsidP="00242716">
            <w:pPr>
              <w:pStyle w:val="Guidingtext"/>
            </w:pPr>
            <w:r w:rsidRPr="00967E1C">
              <w:t xml:space="preserve">Evaluate test results and identify insights into trends </w:t>
            </w:r>
            <w:r>
              <w:t xml:space="preserve">relevant to the </w:t>
            </w:r>
            <w:r w:rsidR="00360789">
              <w:t>real world</w:t>
            </w:r>
            <w:r>
              <w:t xml:space="preserve"> problem statement criteria</w:t>
            </w:r>
          </w:p>
        </w:tc>
      </w:tr>
      <w:tr w:rsidR="00A71B39" w:rsidRPr="00982853" w14:paraId="2A4C5D3F" w14:textId="77777777" w:rsidTr="0050126E">
        <w:tc>
          <w:tcPr>
            <w:tcW w:w="460" w:type="dxa"/>
            <w:vMerge/>
          </w:tcPr>
          <w:p w14:paraId="1346415E" w14:textId="77777777" w:rsidR="00A71B39" w:rsidRPr="009F04FF" w:rsidRDefault="00A71B39" w:rsidP="00EC4EA5">
            <w:pPr>
              <w:pStyle w:val="Bodycopy"/>
            </w:pPr>
          </w:p>
        </w:tc>
        <w:tc>
          <w:tcPr>
            <w:tcW w:w="2517" w:type="dxa"/>
            <w:vMerge/>
          </w:tcPr>
          <w:p w14:paraId="0946729E" w14:textId="77777777" w:rsidR="00A71B39" w:rsidRDefault="00A71B39" w:rsidP="00EC4EA5">
            <w:pPr>
              <w:pStyle w:val="Bodycopy"/>
            </w:pPr>
          </w:p>
        </w:tc>
        <w:tc>
          <w:tcPr>
            <w:tcW w:w="567" w:type="dxa"/>
          </w:tcPr>
          <w:p w14:paraId="6EA7C51A" w14:textId="77777777" w:rsidR="00A71B39" w:rsidRPr="009F04FF" w:rsidRDefault="00A71B39" w:rsidP="00EC4EA5">
            <w:pPr>
              <w:pStyle w:val="Bodycopy"/>
            </w:pPr>
            <w:r>
              <w:t>3.3</w:t>
            </w:r>
          </w:p>
        </w:tc>
        <w:tc>
          <w:tcPr>
            <w:tcW w:w="6124" w:type="dxa"/>
          </w:tcPr>
          <w:p w14:paraId="35416F02" w14:textId="77777777" w:rsidR="00A71B39" w:rsidRDefault="00A71B39" w:rsidP="00242716">
            <w:pPr>
              <w:pStyle w:val="Guidingtext"/>
            </w:pPr>
            <w:r w:rsidRPr="00967E1C">
              <w:t xml:space="preserve">Prepare </w:t>
            </w:r>
            <w:r>
              <w:t>real world problem statement r</w:t>
            </w:r>
            <w:r w:rsidRPr="00967E1C">
              <w:t xml:space="preserve">eport aligning findings to </w:t>
            </w:r>
            <w:r w:rsidRPr="008F1BBF">
              <w:t>test plan criteria</w:t>
            </w:r>
            <w:r w:rsidRPr="00967E1C">
              <w:t xml:space="preserve"> including any recommendations</w:t>
            </w:r>
            <w:r>
              <w:t xml:space="preserve"> including any potential or actual cyber threats</w:t>
            </w:r>
          </w:p>
        </w:tc>
      </w:tr>
      <w:tr w:rsidR="00A71B39" w:rsidRPr="00982853" w14:paraId="39FE319C" w14:textId="77777777" w:rsidTr="0050126E">
        <w:tc>
          <w:tcPr>
            <w:tcW w:w="460" w:type="dxa"/>
            <w:vMerge/>
          </w:tcPr>
          <w:p w14:paraId="4EA1F23B" w14:textId="77777777" w:rsidR="00A71B39" w:rsidRPr="009F04FF" w:rsidRDefault="00A71B39" w:rsidP="00EC4EA5">
            <w:pPr>
              <w:pStyle w:val="Bodycopy"/>
            </w:pPr>
          </w:p>
        </w:tc>
        <w:tc>
          <w:tcPr>
            <w:tcW w:w="2517" w:type="dxa"/>
            <w:vMerge/>
          </w:tcPr>
          <w:p w14:paraId="35D6B20D" w14:textId="77777777" w:rsidR="00A71B39" w:rsidRDefault="00A71B39" w:rsidP="00EC4EA5">
            <w:pPr>
              <w:pStyle w:val="Bodycopy"/>
            </w:pPr>
          </w:p>
        </w:tc>
        <w:tc>
          <w:tcPr>
            <w:tcW w:w="567" w:type="dxa"/>
          </w:tcPr>
          <w:p w14:paraId="087976CA" w14:textId="77777777" w:rsidR="00A71B39" w:rsidRPr="009F04FF" w:rsidRDefault="00A71B39" w:rsidP="00EC4EA5">
            <w:pPr>
              <w:pStyle w:val="Bodycopy"/>
            </w:pPr>
            <w:r>
              <w:t>3.4</w:t>
            </w:r>
          </w:p>
        </w:tc>
        <w:tc>
          <w:tcPr>
            <w:tcW w:w="6124" w:type="dxa"/>
          </w:tcPr>
          <w:p w14:paraId="36CEE399" w14:textId="77777777" w:rsidR="00A71B39" w:rsidRDefault="00A71B39" w:rsidP="00242716">
            <w:pPr>
              <w:pStyle w:val="Guidingtext"/>
            </w:pPr>
            <w:r>
              <w:t xml:space="preserve">Present test plan results against real work problem statement ensuring </w:t>
            </w:r>
            <w:r w:rsidRPr="00967E1C">
              <w:t>results are stored according to legislative and organisational requirements</w:t>
            </w:r>
          </w:p>
        </w:tc>
      </w:tr>
    </w:tbl>
    <w:p w14:paraId="67C1FD05" w14:textId="77777777" w:rsidR="00A71B39" w:rsidRDefault="00A71B39" w:rsidP="0050126E"/>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A71B39" w:rsidRPr="001214B1" w14:paraId="5BF68391" w14:textId="77777777" w:rsidTr="0050126E">
        <w:tc>
          <w:tcPr>
            <w:tcW w:w="9101" w:type="dxa"/>
            <w:gridSpan w:val="2"/>
            <w:shd w:val="clear" w:color="auto" w:fill="auto"/>
          </w:tcPr>
          <w:p w14:paraId="1814905F" w14:textId="77777777" w:rsidR="00A71B39" w:rsidRPr="00BB2FB5" w:rsidRDefault="00A71B39" w:rsidP="00797311">
            <w:pPr>
              <w:pStyle w:val="SectionCsubsection"/>
            </w:pPr>
            <w:r w:rsidRPr="00367922">
              <w:t>FOUNDATION</w:t>
            </w:r>
            <w:r w:rsidRPr="00BB2FB5">
              <w:t xml:space="preserve"> </w:t>
            </w:r>
            <w:r w:rsidRPr="00367922">
              <w:t>SKILLS</w:t>
            </w:r>
          </w:p>
          <w:p w14:paraId="67F34109" w14:textId="77777777" w:rsidR="00A71B39" w:rsidRPr="004276EF" w:rsidRDefault="00A71B39"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A71B39" w:rsidRPr="004C4A8C" w14:paraId="2F9E8675" w14:textId="77777777" w:rsidTr="0050126E">
              <w:tc>
                <w:tcPr>
                  <w:tcW w:w="3573" w:type="dxa"/>
                  <w:shd w:val="clear" w:color="auto" w:fill="auto"/>
                </w:tcPr>
                <w:p w14:paraId="7A12DCC5" w14:textId="77777777" w:rsidR="00A71B39" w:rsidRPr="004276EF" w:rsidRDefault="00A71B39" w:rsidP="0050126E">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0AC5DFD" w14:textId="77777777" w:rsidR="00A71B39" w:rsidRPr="004C4A8C" w:rsidRDefault="00A71B39" w:rsidP="0050126E">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A71B39" w:rsidRPr="004C4A8C" w14:paraId="0F71AA65" w14:textId="77777777" w:rsidTr="0050126E">
              <w:tc>
                <w:tcPr>
                  <w:tcW w:w="3573" w:type="dxa"/>
                  <w:shd w:val="clear" w:color="auto" w:fill="auto"/>
                </w:tcPr>
                <w:p w14:paraId="6F98FE48" w14:textId="77777777" w:rsidR="00A71B39" w:rsidRPr="004C4A8C" w:rsidRDefault="00A71B39"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5B6010CF" w14:textId="77777777" w:rsidR="00A71B39" w:rsidRPr="00976C96" w:rsidRDefault="00A71B39" w:rsidP="0050126E">
                  <w:pPr>
                    <w:autoSpaceDE w:val="0"/>
                    <w:autoSpaceDN w:val="0"/>
                    <w:adjustRightInd w:val="0"/>
                    <w:spacing w:before="120" w:after="120"/>
                    <w:rPr>
                      <w:rFonts w:ascii="Arial" w:hAnsi="Arial" w:cs="Arial"/>
                      <w:sz w:val="22"/>
                      <w:szCs w:val="22"/>
                    </w:rPr>
                  </w:pPr>
                  <w:r>
                    <w:rPr>
                      <w:rFonts w:ascii="Arial" w:hAnsi="Arial" w:cs="Arial"/>
                      <w:sz w:val="22"/>
                      <w:szCs w:val="22"/>
                    </w:rPr>
                    <w:t xml:space="preserve">Access </w:t>
                  </w:r>
                  <w:r w:rsidRPr="00D946C3">
                    <w:rPr>
                      <w:rFonts w:ascii="Arial" w:hAnsi="Arial" w:cs="Arial"/>
                      <w:sz w:val="22"/>
                      <w:szCs w:val="22"/>
                    </w:rPr>
                    <w:t xml:space="preserve">and interpret a variety of legislative, organisational and technical documentation </w:t>
                  </w:r>
                </w:p>
              </w:tc>
            </w:tr>
            <w:tr w:rsidR="00A71B39" w:rsidRPr="004C4A8C" w14:paraId="64E80A39" w14:textId="77777777" w:rsidTr="0050126E">
              <w:tc>
                <w:tcPr>
                  <w:tcW w:w="3573" w:type="dxa"/>
                  <w:shd w:val="clear" w:color="auto" w:fill="auto"/>
                </w:tcPr>
                <w:p w14:paraId="16A2AC53" w14:textId="77777777" w:rsidR="00A71B39" w:rsidRPr="004C4A8C" w:rsidRDefault="00A71B39"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79B9B880" w14:textId="77777777" w:rsidR="00A71B39" w:rsidRPr="00976C96" w:rsidRDefault="00A71B39" w:rsidP="0050126E">
                  <w:pPr>
                    <w:autoSpaceDE w:val="0"/>
                    <w:autoSpaceDN w:val="0"/>
                    <w:adjustRightInd w:val="0"/>
                    <w:spacing w:before="120" w:after="120"/>
                    <w:rPr>
                      <w:rFonts w:ascii="Arial" w:hAnsi="Arial" w:cs="Arial"/>
                      <w:sz w:val="22"/>
                      <w:szCs w:val="22"/>
                    </w:rPr>
                  </w:pPr>
                  <w:r>
                    <w:rPr>
                      <w:rFonts w:ascii="Arial" w:hAnsi="Arial" w:cs="Arial"/>
                      <w:sz w:val="22"/>
                      <w:szCs w:val="22"/>
                    </w:rPr>
                    <w:t>R</w:t>
                  </w:r>
                  <w:r w:rsidRPr="00D946C3">
                    <w:rPr>
                      <w:rFonts w:ascii="Arial" w:hAnsi="Arial" w:cs="Arial"/>
                      <w:sz w:val="22"/>
                      <w:szCs w:val="22"/>
                    </w:rPr>
                    <w:t xml:space="preserve">ecord information and complete documentation accurately </w:t>
                  </w:r>
                </w:p>
              </w:tc>
            </w:tr>
            <w:tr w:rsidR="00A71B39" w:rsidRPr="004C4A8C" w14:paraId="01DD8A6E" w14:textId="77777777" w:rsidTr="0050126E">
              <w:tc>
                <w:tcPr>
                  <w:tcW w:w="3573" w:type="dxa"/>
                  <w:shd w:val="clear" w:color="auto" w:fill="auto"/>
                </w:tcPr>
                <w:p w14:paraId="34DD1323" w14:textId="77777777" w:rsidR="00A71B39" w:rsidRPr="004C4A8C" w:rsidRDefault="00A71B39" w:rsidP="0050126E">
                  <w:pPr>
                    <w:autoSpaceDE w:val="0"/>
                    <w:autoSpaceDN w:val="0"/>
                    <w:adjustRightInd w:val="0"/>
                    <w:spacing w:before="120" w:after="120"/>
                    <w:rPr>
                      <w:rFonts w:ascii="Arial" w:hAnsi="Arial" w:cs="Arial"/>
                      <w:sz w:val="22"/>
                      <w:szCs w:val="22"/>
                    </w:rPr>
                  </w:pPr>
                  <w:r w:rsidRPr="00C5069E">
                    <w:rPr>
                      <w:rFonts w:ascii="Arial" w:hAnsi="Arial" w:cs="Arial"/>
                      <w:sz w:val="22"/>
                      <w:szCs w:val="22"/>
                    </w:rPr>
                    <w:t>Problem</w:t>
                  </w:r>
                  <w:r>
                    <w:rPr>
                      <w:rFonts w:ascii="Arial" w:hAnsi="Arial" w:cs="Arial"/>
                      <w:sz w:val="22"/>
                      <w:szCs w:val="22"/>
                    </w:rPr>
                    <w:t>-</w:t>
                  </w:r>
                  <w:r w:rsidRPr="00C5069E">
                    <w:rPr>
                      <w:rFonts w:ascii="Arial" w:hAnsi="Arial" w:cs="Arial"/>
                      <w:sz w:val="22"/>
                      <w:szCs w:val="22"/>
                    </w:rPr>
                    <w:t>solving skills to:</w:t>
                  </w:r>
                </w:p>
              </w:tc>
              <w:tc>
                <w:tcPr>
                  <w:tcW w:w="5276" w:type="dxa"/>
                </w:tcPr>
                <w:p w14:paraId="2033E4CF" w14:textId="77777777" w:rsidR="00A71B39" w:rsidRDefault="00A71B39" w:rsidP="0050126E">
                  <w:pPr>
                    <w:autoSpaceDE w:val="0"/>
                    <w:autoSpaceDN w:val="0"/>
                    <w:adjustRightInd w:val="0"/>
                    <w:spacing w:before="120" w:after="120"/>
                    <w:rPr>
                      <w:rFonts w:ascii="Arial" w:hAnsi="Arial" w:cs="Arial"/>
                      <w:sz w:val="22"/>
                      <w:szCs w:val="22"/>
                    </w:rPr>
                  </w:pPr>
                  <w:r>
                    <w:rPr>
                      <w:rFonts w:ascii="Arial" w:hAnsi="Arial" w:cs="Arial"/>
                      <w:sz w:val="22"/>
                      <w:szCs w:val="22"/>
                    </w:rPr>
                    <w:t>T</w:t>
                  </w:r>
                  <w:r w:rsidRPr="00C5069E">
                    <w:rPr>
                      <w:rFonts w:ascii="Arial" w:hAnsi="Arial" w:cs="Arial"/>
                      <w:sz w:val="22"/>
                      <w:szCs w:val="22"/>
                    </w:rPr>
                    <w:t>roubleshoot when using technolog</w:t>
                  </w:r>
                  <w:r>
                    <w:rPr>
                      <w:rFonts w:ascii="Arial" w:hAnsi="Arial" w:cs="Arial"/>
                      <w:sz w:val="22"/>
                      <w:szCs w:val="22"/>
                    </w:rPr>
                    <w:t>y</w:t>
                  </w:r>
                </w:p>
              </w:tc>
            </w:tr>
            <w:tr w:rsidR="00A71B39" w:rsidRPr="004C4A8C" w14:paraId="210DD3E7" w14:textId="77777777" w:rsidTr="0050126E">
              <w:tc>
                <w:tcPr>
                  <w:tcW w:w="3573" w:type="dxa"/>
                  <w:shd w:val="clear" w:color="auto" w:fill="auto"/>
                </w:tcPr>
                <w:p w14:paraId="2B145E67" w14:textId="77777777" w:rsidR="00A71B39" w:rsidRPr="004C4A8C" w:rsidRDefault="00A71B39"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Self-management skills to:</w:t>
                  </w:r>
                </w:p>
              </w:tc>
              <w:tc>
                <w:tcPr>
                  <w:tcW w:w="5276" w:type="dxa"/>
                </w:tcPr>
                <w:p w14:paraId="477650FD" w14:textId="77777777" w:rsidR="00A71B39" w:rsidRDefault="00A71B39" w:rsidP="0050126E">
                  <w:pPr>
                    <w:autoSpaceDE w:val="0"/>
                    <w:autoSpaceDN w:val="0"/>
                    <w:adjustRightInd w:val="0"/>
                    <w:spacing w:before="120" w:after="120"/>
                    <w:rPr>
                      <w:rFonts w:ascii="Arial" w:hAnsi="Arial" w:cs="Arial"/>
                      <w:sz w:val="22"/>
                      <w:szCs w:val="22"/>
                    </w:rPr>
                  </w:pPr>
                  <w:r>
                    <w:rPr>
                      <w:rFonts w:ascii="Arial" w:hAnsi="Arial" w:cs="Arial"/>
                      <w:sz w:val="22"/>
                      <w:szCs w:val="22"/>
                    </w:rPr>
                    <w:t>U</w:t>
                  </w:r>
                  <w:r w:rsidRPr="00C5069E">
                    <w:rPr>
                      <w:rFonts w:ascii="Arial" w:hAnsi="Arial" w:cs="Arial"/>
                      <w:sz w:val="22"/>
                      <w:szCs w:val="22"/>
                    </w:rPr>
                    <w:t>nderstand roles and responsibilities for tasks and make basic decisions</w:t>
                  </w:r>
                </w:p>
              </w:tc>
            </w:tr>
            <w:tr w:rsidR="00A71B39" w:rsidRPr="004C4A8C" w14:paraId="56B8FEC1" w14:textId="77777777" w:rsidTr="0050126E">
              <w:tc>
                <w:tcPr>
                  <w:tcW w:w="3573" w:type="dxa"/>
                  <w:shd w:val="clear" w:color="auto" w:fill="auto"/>
                </w:tcPr>
                <w:p w14:paraId="2A86FE2A" w14:textId="77777777" w:rsidR="00A71B39" w:rsidRPr="004C4A8C" w:rsidRDefault="00A71B39"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17D16268" w14:textId="77777777" w:rsidR="00A71B39" w:rsidRPr="00C5069E" w:rsidRDefault="00A71B39" w:rsidP="0050126E">
                  <w:pPr>
                    <w:autoSpaceDE w:val="0"/>
                    <w:autoSpaceDN w:val="0"/>
                    <w:adjustRightInd w:val="0"/>
                    <w:spacing w:before="120" w:after="120"/>
                    <w:rPr>
                      <w:rFonts w:ascii="Arial" w:hAnsi="Arial" w:cs="Arial"/>
                      <w:sz w:val="22"/>
                      <w:szCs w:val="22"/>
                    </w:rPr>
                  </w:pPr>
                  <w:r>
                    <w:rPr>
                      <w:rFonts w:ascii="Arial" w:hAnsi="Arial" w:cs="Arial"/>
                      <w:sz w:val="22"/>
                      <w:szCs w:val="22"/>
                    </w:rPr>
                    <w:t>E</w:t>
                  </w:r>
                  <w:r w:rsidRPr="00C5069E">
                    <w:rPr>
                      <w:rFonts w:ascii="Arial" w:hAnsi="Arial" w:cs="Arial"/>
                      <w:sz w:val="22"/>
                      <w:szCs w:val="22"/>
                    </w:rPr>
                    <w:t xml:space="preserve">xplore and select appropriate </w:t>
                  </w:r>
                  <w:r>
                    <w:rPr>
                      <w:rFonts w:ascii="Arial" w:hAnsi="Arial" w:cs="Arial"/>
                      <w:sz w:val="22"/>
                      <w:szCs w:val="22"/>
                    </w:rPr>
                    <w:t>IoT</w:t>
                  </w:r>
                  <w:r w:rsidRPr="00C5069E">
                    <w:rPr>
                      <w:rFonts w:ascii="Arial" w:hAnsi="Arial" w:cs="Arial"/>
                      <w:sz w:val="22"/>
                      <w:szCs w:val="22"/>
                    </w:rPr>
                    <w:t xml:space="preserve"> technologies and systems suitable for defined purposes, and implement technical solutions using relevant technologies</w:t>
                  </w:r>
                </w:p>
              </w:tc>
            </w:tr>
          </w:tbl>
          <w:p w14:paraId="12121D30" w14:textId="77777777" w:rsidR="00A71B39" w:rsidRPr="004C404B" w:rsidRDefault="00A71B39" w:rsidP="00242716">
            <w:pPr>
              <w:pStyle w:val="Guidingtext"/>
            </w:pPr>
          </w:p>
        </w:tc>
      </w:tr>
      <w:tr w:rsidR="00A71B39" w:rsidRPr="001214B1" w14:paraId="70E0BBC4" w14:textId="77777777" w:rsidTr="0050126E">
        <w:tc>
          <w:tcPr>
            <w:tcW w:w="2013" w:type="dxa"/>
            <w:shd w:val="clear" w:color="auto" w:fill="auto"/>
          </w:tcPr>
          <w:p w14:paraId="1B22364F" w14:textId="77777777" w:rsidR="00A71B39" w:rsidRPr="00BB2FB5" w:rsidRDefault="00A71B39"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0A8A2601" w14:textId="77777777" w:rsidR="00A71B39" w:rsidRPr="00C11F02" w:rsidRDefault="00A71B39" w:rsidP="00242716">
            <w:pPr>
              <w:pStyle w:val="Guidingtext"/>
              <w:rPr>
                <w:i/>
                <w:iCs/>
              </w:rPr>
            </w:pPr>
            <w:r w:rsidRPr="00C11F02">
              <w:t>New unit</w:t>
            </w:r>
            <w:r>
              <w:t>, no equivalent unit</w:t>
            </w:r>
          </w:p>
        </w:tc>
      </w:tr>
    </w:tbl>
    <w:p w14:paraId="78905260" w14:textId="77777777" w:rsidR="00A71B39" w:rsidRPr="00982853" w:rsidRDefault="00A71B39" w:rsidP="0050126E"/>
    <w:p w14:paraId="53B51699" w14:textId="77777777" w:rsidR="00A71B39" w:rsidRDefault="00A71B39" w:rsidP="0050126E">
      <w:pPr>
        <w:spacing w:after="160" w:line="259" w:lineRule="auto"/>
        <w:rPr>
          <w:rFonts w:ascii="Arial" w:hAnsi="Arial" w:cs="Arial"/>
          <w:b/>
          <w:color w:val="44546A" w:themeColor="text2"/>
          <w:sz w:val="32"/>
          <w:szCs w:val="28"/>
        </w:rPr>
      </w:pPr>
    </w:p>
    <w:p w14:paraId="6530D0CF" w14:textId="41822A6B" w:rsidR="00A71B39" w:rsidRPr="00C932C1" w:rsidRDefault="00A71B39" w:rsidP="0050126E">
      <w:pPr>
        <w:spacing w:after="160" w:line="259" w:lineRule="auto"/>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A71B39" w:rsidRPr="00371AA5" w14:paraId="4F93CFF5" w14:textId="77777777" w:rsidTr="0050126E">
        <w:tc>
          <w:tcPr>
            <w:tcW w:w="2127" w:type="dxa"/>
            <w:shd w:val="clear" w:color="auto" w:fill="auto"/>
          </w:tcPr>
          <w:p w14:paraId="1CC77E40" w14:textId="77777777" w:rsidR="00A71B39" w:rsidRPr="00DA2EE5" w:rsidRDefault="00A71B39" w:rsidP="0050126E">
            <w:pPr>
              <w:spacing w:before="120"/>
              <w:rPr>
                <w:rFonts w:ascii="Arial" w:hAnsi="Arial" w:cs="Arial"/>
                <w:b/>
                <w:sz w:val="22"/>
                <w:szCs w:val="22"/>
              </w:rPr>
            </w:pPr>
            <w:r w:rsidRPr="00DA2EE5">
              <w:rPr>
                <w:rFonts w:ascii="Arial" w:hAnsi="Arial" w:cs="Arial"/>
                <w:b/>
                <w:sz w:val="22"/>
                <w:szCs w:val="22"/>
              </w:rPr>
              <w:t>TITLE</w:t>
            </w:r>
          </w:p>
          <w:p w14:paraId="2C432A0E" w14:textId="5E723E57" w:rsidR="00A71B39" w:rsidRPr="00DA2EE5" w:rsidRDefault="00A71B39" w:rsidP="0050126E">
            <w:pPr>
              <w:spacing w:after="120"/>
              <w:rPr>
                <w:rFonts w:ascii="Arial" w:hAnsi="Arial" w:cs="Arial"/>
                <w:i/>
                <w:sz w:val="22"/>
                <w:szCs w:val="22"/>
              </w:rPr>
            </w:pPr>
          </w:p>
        </w:tc>
        <w:tc>
          <w:tcPr>
            <w:tcW w:w="7371" w:type="dxa"/>
            <w:shd w:val="clear" w:color="auto" w:fill="auto"/>
          </w:tcPr>
          <w:p w14:paraId="27B11588" w14:textId="582DCD52" w:rsidR="00A71B39" w:rsidRPr="00DA2EE5" w:rsidRDefault="00A71B39" w:rsidP="0050126E">
            <w:pPr>
              <w:autoSpaceDE w:val="0"/>
              <w:autoSpaceDN w:val="0"/>
              <w:adjustRightInd w:val="0"/>
              <w:spacing w:before="120" w:after="120"/>
              <w:rPr>
                <w:rFonts w:ascii="Arial" w:hAnsi="Arial" w:cs="Arial"/>
                <w:sz w:val="22"/>
                <w:szCs w:val="22"/>
              </w:rPr>
            </w:pPr>
            <w:r w:rsidRPr="00AF0283">
              <w:rPr>
                <w:rFonts w:ascii="Arial" w:hAnsi="Arial" w:cs="Arial"/>
                <w:sz w:val="22"/>
                <w:szCs w:val="22"/>
              </w:rPr>
              <w:t xml:space="preserve">Assessment Requirements for </w:t>
            </w:r>
            <w:r w:rsidR="00193398" w:rsidRPr="001C63EE">
              <w:rPr>
                <w:rFonts w:ascii="Arial" w:hAnsi="Arial" w:cs="Arial"/>
                <w:sz w:val="22"/>
                <w:szCs w:val="22"/>
              </w:rPr>
              <w:t>VU231</w:t>
            </w:r>
            <w:r w:rsidR="00430E20" w:rsidRPr="001C63EE">
              <w:rPr>
                <w:rFonts w:ascii="Arial" w:hAnsi="Arial" w:cs="Arial"/>
                <w:sz w:val="22"/>
                <w:szCs w:val="22"/>
              </w:rPr>
              <w:t>60</w:t>
            </w:r>
            <w:r w:rsidRPr="00AF0283">
              <w:rPr>
                <w:rFonts w:ascii="Arial" w:hAnsi="Arial" w:cs="Arial"/>
                <w:sz w:val="22"/>
                <w:szCs w:val="22"/>
              </w:rPr>
              <w:t xml:space="preserve"> </w:t>
            </w:r>
            <w:r w:rsidRPr="009D6FB3">
              <w:rPr>
                <w:rFonts w:ascii="Arial" w:hAnsi="Arial" w:cs="Arial"/>
                <w:sz w:val="22"/>
                <w:szCs w:val="22"/>
              </w:rPr>
              <w:t>Test and evaluate vulnerabilities and mitigate threats for IoT solutions</w:t>
            </w:r>
          </w:p>
        </w:tc>
      </w:tr>
      <w:tr w:rsidR="00A71B39" w:rsidRPr="00371AA5" w14:paraId="13A8333A" w14:textId="77777777" w:rsidTr="0050126E">
        <w:tc>
          <w:tcPr>
            <w:tcW w:w="2127" w:type="dxa"/>
            <w:shd w:val="clear" w:color="auto" w:fill="auto"/>
          </w:tcPr>
          <w:p w14:paraId="749DC3C4" w14:textId="77777777" w:rsidR="00A71B39" w:rsidRPr="00DA2EE5" w:rsidRDefault="00A71B39" w:rsidP="0050126E">
            <w:pPr>
              <w:spacing w:before="120"/>
              <w:rPr>
                <w:rFonts w:ascii="Arial" w:hAnsi="Arial" w:cs="Arial"/>
                <w:b/>
                <w:sz w:val="22"/>
                <w:szCs w:val="22"/>
              </w:rPr>
            </w:pPr>
            <w:r w:rsidRPr="00DA2EE5">
              <w:rPr>
                <w:rFonts w:ascii="Arial" w:hAnsi="Arial" w:cs="Arial"/>
                <w:b/>
                <w:sz w:val="22"/>
                <w:szCs w:val="22"/>
              </w:rPr>
              <w:t>PERFORMANCE EVIDENCE</w:t>
            </w:r>
          </w:p>
          <w:p w14:paraId="636C2745" w14:textId="5FCE719C" w:rsidR="00A71B39" w:rsidRPr="00DA2EE5" w:rsidRDefault="00A71B39" w:rsidP="0050126E">
            <w:pPr>
              <w:spacing w:after="120"/>
              <w:rPr>
                <w:rFonts w:ascii="Arial" w:hAnsi="Arial" w:cs="Arial"/>
                <w:b/>
                <w:sz w:val="22"/>
                <w:szCs w:val="22"/>
              </w:rPr>
            </w:pPr>
          </w:p>
        </w:tc>
        <w:tc>
          <w:tcPr>
            <w:tcW w:w="7371" w:type="dxa"/>
            <w:shd w:val="clear" w:color="auto" w:fill="auto"/>
          </w:tcPr>
          <w:p w14:paraId="472B5FA7" w14:textId="77777777" w:rsidR="00A71B39" w:rsidRPr="003762DB" w:rsidRDefault="00A71B39" w:rsidP="0050126E">
            <w:r w:rsidRPr="00ED06E2">
              <w:rPr>
                <w:rFonts w:ascii="Arial" w:hAnsi="Arial" w:cs="Arial"/>
                <w:sz w:val="22"/>
                <w:szCs w:val="19"/>
                <w:lang w:val="en-AU" w:eastAsia="en-US"/>
              </w:rPr>
              <w:t>The learner must demonstrate the ability to complete the tasks outlined in the elements, performance criteria and foundation skills of this unit, including evidence of the ability to:</w:t>
            </w:r>
          </w:p>
          <w:p w14:paraId="33407C34" w14:textId="77777777" w:rsidR="00B51232" w:rsidRDefault="00A71B39" w:rsidP="00B51232">
            <w:pPr>
              <w:numPr>
                <w:ilvl w:val="0"/>
                <w:numId w:val="10"/>
              </w:numPr>
              <w:shd w:val="clear" w:color="auto" w:fill="FFFFFF"/>
              <w:spacing w:before="120"/>
              <w:ind w:left="720"/>
              <w:rPr>
                <w:rFonts w:ascii="Arial" w:hAnsi="Arial" w:cs="Arial"/>
                <w:sz w:val="22"/>
                <w:szCs w:val="19"/>
                <w:lang w:val="en-AU" w:eastAsia="en-US"/>
              </w:rPr>
            </w:pPr>
            <w:r w:rsidRPr="00E21615">
              <w:rPr>
                <w:rFonts w:ascii="Arial" w:hAnsi="Arial" w:cs="Arial"/>
                <w:sz w:val="22"/>
                <w:szCs w:val="19"/>
                <w:lang w:val="en-AU" w:eastAsia="en-US"/>
              </w:rPr>
              <w:t xml:space="preserve">Investigate vulnerabilities and threats for a range of IoT technologies and apply learning to a selected </w:t>
            </w:r>
            <w:r w:rsidR="00360789">
              <w:rPr>
                <w:rFonts w:ascii="Arial" w:hAnsi="Arial" w:cs="Arial"/>
                <w:sz w:val="22"/>
                <w:szCs w:val="19"/>
                <w:lang w:val="en-AU" w:eastAsia="en-US"/>
              </w:rPr>
              <w:t>real world</w:t>
            </w:r>
            <w:r w:rsidRPr="00E21615">
              <w:rPr>
                <w:rFonts w:ascii="Arial" w:hAnsi="Arial" w:cs="Arial"/>
                <w:sz w:val="22"/>
                <w:szCs w:val="19"/>
                <w:lang w:val="en-AU" w:eastAsia="en-US"/>
              </w:rPr>
              <w:t xml:space="preserve"> problem IoT solution by testing and evaluating the solution against test plan criteria. </w:t>
            </w:r>
          </w:p>
          <w:p w14:paraId="5D92AC90" w14:textId="2AEF23E3" w:rsidR="00A71B39" w:rsidRPr="00B51232" w:rsidRDefault="00A71B39" w:rsidP="00B51232">
            <w:pPr>
              <w:shd w:val="clear" w:color="auto" w:fill="FFFFFF"/>
              <w:spacing w:before="120"/>
              <w:ind w:left="720"/>
              <w:rPr>
                <w:rFonts w:ascii="Arial" w:hAnsi="Arial" w:cs="Arial"/>
                <w:sz w:val="22"/>
                <w:szCs w:val="19"/>
                <w:lang w:val="en-AU" w:eastAsia="en-US"/>
              </w:rPr>
            </w:pPr>
            <w:r w:rsidRPr="00B51232">
              <w:rPr>
                <w:rFonts w:ascii="Arial" w:hAnsi="Arial" w:cs="Arial"/>
                <w:sz w:val="22"/>
                <w:szCs w:val="19"/>
                <w:lang w:val="en-AU" w:eastAsia="en-US"/>
              </w:rPr>
              <w:t>In doing so, the learner must:</w:t>
            </w:r>
          </w:p>
          <w:p w14:paraId="5EF2F145" w14:textId="77777777" w:rsidR="00A71B39" w:rsidRPr="002E408F" w:rsidRDefault="00A71B39" w:rsidP="000A5498">
            <w:pPr>
              <w:pStyle w:val="ListBullet"/>
            </w:pPr>
            <w:r w:rsidRPr="002E408F">
              <w:t>Identify the potential vulnerabilities of an IoT technology</w:t>
            </w:r>
          </w:p>
          <w:p w14:paraId="291EBF8E" w14:textId="77777777" w:rsidR="00A71B39" w:rsidRPr="002E408F" w:rsidRDefault="00A71B39" w:rsidP="000A5498">
            <w:pPr>
              <w:pStyle w:val="ListBullet"/>
            </w:pPr>
            <w:r w:rsidRPr="002E408F">
              <w:t xml:space="preserve">Secure an IoT solution through detection and reporting of a potential or actual cyber threat </w:t>
            </w:r>
          </w:p>
          <w:p w14:paraId="1BA77C1C" w14:textId="7A5A34E7" w:rsidR="00A71B39" w:rsidRPr="002E408F" w:rsidRDefault="00A71B39" w:rsidP="000A5498">
            <w:pPr>
              <w:pStyle w:val="ListBullet"/>
            </w:pPr>
            <w:r w:rsidRPr="002E408F">
              <w:t>Complete a test plan that reflect</w:t>
            </w:r>
            <w:r w:rsidR="00E07F71">
              <w:t>s</w:t>
            </w:r>
            <w:r w:rsidRPr="002E408F">
              <w:t xml:space="preserve"> the </w:t>
            </w:r>
            <w:r w:rsidR="00360789">
              <w:t>real world</w:t>
            </w:r>
            <w:r w:rsidRPr="002E408F">
              <w:t xml:space="preserve"> problem statement </w:t>
            </w:r>
          </w:p>
          <w:p w14:paraId="56EB1597" w14:textId="6520A7E0" w:rsidR="00A71B39" w:rsidRPr="00E21615" w:rsidRDefault="00A71B39" w:rsidP="000A5498">
            <w:pPr>
              <w:pStyle w:val="ListBullet"/>
            </w:pPr>
            <w:r w:rsidRPr="002E408F">
              <w:t xml:space="preserve">Evaluate and document findings </w:t>
            </w:r>
          </w:p>
        </w:tc>
      </w:tr>
      <w:tr w:rsidR="00A71B39" w:rsidRPr="00371AA5" w14:paraId="198F1F1E" w14:textId="77777777" w:rsidTr="0050126E">
        <w:tc>
          <w:tcPr>
            <w:tcW w:w="2127" w:type="dxa"/>
            <w:shd w:val="clear" w:color="auto" w:fill="auto"/>
          </w:tcPr>
          <w:p w14:paraId="36C1FBBB" w14:textId="77777777" w:rsidR="00A71B39" w:rsidRPr="00DA2EE5" w:rsidRDefault="00A71B39" w:rsidP="0050126E">
            <w:pPr>
              <w:spacing w:before="120"/>
              <w:rPr>
                <w:rFonts w:ascii="Arial" w:hAnsi="Arial" w:cs="Arial"/>
                <w:b/>
                <w:sz w:val="22"/>
                <w:szCs w:val="22"/>
              </w:rPr>
            </w:pPr>
            <w:r w:rsidRPr="00DA2EE5">
              <w:rPr>
                <w:rFonts w:ascii="Arial" w:hAnsi="Arial" w:cs="Arial"/>
                <w:b/>
                <w:sz w:val="22"/>
                <w:szCs w:val="22"/>
              </w:rPr>
              <w:t>KNOWLEDGE EVIDENCE</w:t>
            </w:r>
          </w:p>
          <w:p w14:paraId="4AE30F99" w14:textId="0DE95DFE" w:rsidR="00A71B39" w:rsidRPr="00DA2EE5" w:rsidRDefault="00A71B39" w:rsidP="0050126E">
            <w:pPr>
              <w:spacing w:after="120"/>
              <w:rPr>
                <w:rFonts w:ascii="Arial" w:hAnsi="Arial" w:cs="Arial"/>
                <w:b/>
                <w:sz w:val="22"/>
                <w:szCs w:val="22"/>
              </w:rPr>
            </w:pPr>
          </w:p>
        </w:tc>
        <w:tc>
          <w:tcPr>
            <w:tcW w:w="7371" w:type="dxa"/>
            <w:shd w:val="clear" w:color="auto" w:fill="auto"/>
          </w:tcPr>
          <w:p w14:paraId="03DA322F" w14:textId="77777777" w:rsidR="00A71B39" w:rsidRPr="00105143" w:rsidRDefault="00A71B39" w:rsidP="00D90ED4">
            <w:pPr>
              <w:pStyle w:val="Guidingtext"/>
              <w:ind w:left="39"/>
            </w:pPr>
            <w:r w:rsidRPr="00105143">
              <w:t>The learner must be able to demonstrate essential knowledge required to effectively do the task outlined in elements and performance criteria of this unit, manage the task and manage contingencies in the context of the work role. This includes knowledge of:</w:t>
            </w:r>
          </w:p>
          <w:p w14:paraId="64C3E121" w14:textId="77777777" w:rsidR="00A71B39" w:rsidRPr="00E21615" w:rsidRDefault="00A71B39" w:rsidP="005D2406">
            <w:pPr>
              <w:numPr>
                <w:ilvl w:val="0"/>
                <w:numId w:val="10"/>
              </w:numPr>
              <w:shd w:val="clear" w:color="auto" w:fill="FFFFFF"/>
              <w:spacing w:before="120"/>
              <w:ind w:left="720"/>
              <w:rPr>
                <w:rFonts w:ascii="Arial" w:hAnsi="Arial" w:cs="Arial"/>
                <w:sz w:val="22"/>
                <w:szCs w:val="19"/>
                <w:lang w:val="en-AU" w:eastAsia="en-US"/>
              </w:rPr>
            </w:pPr>
            <w:r w:rsidRPr="00E21615">
              <w:rPr>
                <w:rFonts w:ascii="Arial" w:hAnsi="Arial" w:cs="Arial"/>
                <w:sz w:val="22"/>
                <w:szCs w:val="19"/>
                <w:lang w:val="en-AU" w:eastAsia="en-US"/>
              </w:rPr>
              <w:t xml:space="preserve">Industry standard testing, evaluation and reporting processes and reporting requirements </w:t>
            </w:r>
          </w:p>
          <w:p w14:paraId="49A0A7B3" w14:textId="77777777" w:rsidR="00A71B39" w:rsidRPr="00E21615" w:rsidRDefault="00A71B39" w:rsidP="005D2406">
            <w:pPr>
              <w:numPr>
                <w:ilvl w:val="0"/>
                <w:numId w:val="10"/>
              </w:numPr>
              <w:shd w:val="clear" w:color="auto" w:fill="FFFFFF"/>
              <w:spacing w:before="120"/>
              <w:ind w:left="720"/>
              <w:rPr>
                <w:rFonts w:ascii="Arial" w:hAnsi="Arial" w:cs="Arial"/>
                <w:sz w:val="22"/>
                <w:szCs w:val="19"/>
                <w:lang w:val="en-AU" w:eastAsia="en-US"/>
              </w:rPr>
            </w:pPr>
            <w:r w:rsidRPr="00E21615">
              <w:rPr>
                <w:rFonts w:ascii="Arial" w:hAnsi="Arial" w:cs="Arial"/>
                <w:sz w:val="22"/>
                <w:szCs w:val="19"/>
                <w:lang w:val="en-AU" w:eastAsia="en-US"/>
              </w:rPr>
              <w:t>IoT technologies, systems and solutions commonly used in industry, in the community and in the home</w:t>
            </w:r>
          </w:p>
          <w:p w14:paraId="334E4968" w14:textId="77777777" w:rsidR="00A71B39" w:rsidRPr="00E21615" w:rsidRDefault="00A71B39" w:rsidP="005D2406">
            <w:pPr>
              <w:numPr>
                <w:ilvl w:val="0"/>
                <w:numId w:val="10"/>
              </w:numPr>
              <w:shd w:val="clear" w:color="auto" w:fill="FFFFFF"/>
              <w:spacing w:before="120"/>
              <w:ind w:left="720"/>
              <w:rPr>
                <w:rFonts w:ascii="Arial" w:hAnsi="Arial" w:cs="Arial"/>
                <w:sz w:val="22"/>
                <w:szCs w:val="19"/>
                <w:lang w:val="en-AU" w:eastAsia="en-US"/>
              </w:rPr>
            </w:pPr>
            <w:r w:rsidRPr="00E21615">
              <w:rPr>
                <w:rFonts w:ascii="Arial" w:hAnsi="Arial" w:cs="Arial"/>
                <w:sz w:val="22"/>
                <w:szCs w:val="19"/>
                <w:lang w:val="en-AU" w:eastAsia="en-US"/>
              </w:rPr>
              <w:t>Known IoT device and system vulnerabilities</w:t>
            </w:r>
          </w:p>
          <w:p w14:paraId="5D62EA47" w14:textId="77777777" w:rsidR="00A71B39" w:rsidRPr="00E21615" w:rsidRDefault="00A71B39" w:rsidP="005D2406">
            <w:pPr>
              <w:numPr>
                <w:ilvl w:val="0"/>
                <w:numId w:val="10"/>
              </w:numPr>
              <w:shd w:val="clear" w:color="auto" w:fill="FFFFFF"/>
              <w:spacing w:before="120"/>
              <w:ind w:left="720"/>
              <w:rPr>
                <w:rFonts w:ascii="Arial" w:hAnsi="Arial" w:cs="Arial"/>
                <w:sz w:val="22"/>
                <w:szCs w:val="19"/>
                <w:lang w:val="en-AU" w:eastAsia="en-US"/>
              </w:rPr>
            </w:pPr>
            <w:r w:rsidRPr="00E21615">
              <w:rPr>
                <w:rFonts w:ascii="Arial" w:hAnsi="Arial" w:cs="Arial"/>
                <w:sz w:val="22"/>
                <w:szCs w:val="19"/>
                <w:lang w:val="en-AU" w:eastAsia="en-US"/>
              </w:rPr>
              <w:t>Regulatory securing and reporting requirements for IoT devices and systems, and collated data, including federal government cyber security code of practice and information sources</w:t>
            </w:r>
          </w:p>
          <w:p w14:paraId="36C29B48" w14:textId="77777777" w:rsidR="00A71B39" w:rsidRPr="00E21615" w:rsidRDefault="00A71B39" w:rsidP="005D2406">
            <w:pPr>
              <w:numPr>
                <w:ilvl w:val="0"/>
                <w:numId w:val="10"/>
              </w:numPr>
              <w:shd w:val="clear" w:color="auto" w:fill="FFFFFF"/>
              <w:spacing w:before="120"/>
              <w:ind w:left="720"/>
              <w:rPr>
                <w:rFonts w:ascii="Arial" w:hAnsi="Arial" w:cs="Arial"/>
                <w:sz w:val="22"/>
                <w:szCs w:val="19"/>
                <w:lang w:val="en-AU" w:eastAsia="en-US"/>
              </w:rPr>
            </w:pPr>
            <w:r w:rsidRPr="00E21615">
              <w:rPr>
                <w:rFonts w:ascii="Arial" w:hAnsi="Arial" w:cs="Arial"/>
                <w:sz w:val="22"/>
                <w:szCs w:val="19"/>
                <w:lang w:val="en-AU" w:eastAsia="en-US"/>
              </w:rPr>
              <w:t>Mitigation strategies that can be used to secure IoT technologies, systems and devices</w:t>
            </w:r>
          </w:p>
          <w:p w14:paraId="62CBEBCD" w14:textId="77777777" w:rsidR="00A71B39" w:rsidRPr="00E21615" w:rsidRDefault="00A71B39" w:rsidP="005D2406">
            <w:pPr>
              <w:numPr>
                <w:ilvl w:val="0"/>
                <w:numId w:val="10"/>
              </w:numPr>
              <w:shd w:val="clear" w:color="auto" w:fill="FFFFFF"/>
              <w:spacing w:before="120"/>
              <w:ind w:left="720"/>
              <w:rPr>
                <w:rFonts w:ascii="Arial" w:hAnsi="Arial" w:cs="Arial"/>
                <w:sz w:val="22"/>
                <w:szCs w:val="19"/>
                <w:lang w:val="en-AU" w:eastAsia="en-US"/>
              </w:rPr>
            </w:pPr>
            <w:r w:rsidRPr="00E21615">
              <w:rPr>
                <w:rFonts w:ascii="Arial" w:hAnsi="Arial" w:cs="Arial"/>
                <w:sz w:val="22"/>
                <w:szCs w:val="19"/>
                <w:lang w:val="en-AU" w:eastAsia="en-US"/>
              </w:rPr>
              <w:t>Common, current threats that impact IoT technologies, systems and devices</w:t>
            </w:r>
          </w:p>
          <w:p w14:paraId="6735E495" w14:textId="5BDE4DDF" w:rsidR="00A71B39" w:rsidRPr="00E21615" w:rsidRDefault="00A71B39" w:rsidP="005D2406">
            <w:pPr>
              <w:numPr>
                <w:ilvl w:val="0"/>
                <w:numId w:val="10"/>
              </w:numPr>
              <w:shd w:val="clear" w:color="auto" w:fill="FFFFFF"/>
              <w:spacing w:before="120"/>
              <w:ind w:left="720"/>
              <w:rPr>
                <w:rFonts w:ascii="Arial" w:hAnsi="Arial" w:cs="Arial"/>
                <w:sz w:val="22"/>
                <w:szCs w:val="19"/>
                <w:lang w:val="en-AU" w:eastAsia="en-US"/>
              </w:rPr>
            </w:pPr>
            <w:r w:rsidRPr="00E21615">
              <w:rPr>
                <w:rFonts w:ascii="Arial" w:hAnsi="Arial" w:cs="Arial"/>
                <w:sz w:val="22"/>
                <w:szCs w:val="19"/>
                <w:lang w:val="en-AU" w:eastAsia="en-US"/>
              </w:rPr>
              <w:t xml:space="preserve">Organisational policies and procedures relating to cyber threat reporting </w:t>
            </w:r>
          </w:p>
        </w:tc>
      </w:tr>
      <w:tr w:rsidR="00A71B39" w:rsidRPr="00371AA5" w14:paraId="3F7B3C76" w14:textId="77777777" w:rsidTr="0050126E">
        <w:tc>
          <w:tcPr>
            <w:tcW w:w="2127" w:type="dxa"/>
            <w:shd w:val="clear" w:color="auto" w:fill="auto"/>
          </w:tcPr>
          <w:p w14:paraId="22A98676" w14:textId="77777777" w:rsidR="00A71B39" w:rsidRPr="00DA2EE5" w:rsidRDefault="00A71B39" w:rsidP="0050126E">
            <w:pPr>
              <w:spacing w:before="120"/>
              <w:rPr>
                <w:rFonts w:ascii="Arial" w:hAnsi="Arial" w:cs="Arial"/>
                <w:b/>
                <w:sz w:val="22"/>
                <w:szCs w:val="22"/>
              </w:rPr>
            </w:pPr>
            <w:r w:rsidRPr="00DA2EE5">
              <w:rPr>
                <w:rFonts w:ascii="Arial" w:hAnsi="Arial" w:cs="Arial"/>
                <w:b/>
                <w:sz w:val="22"/>
                <w:szCs w:val="22"/>
              </w:rPr>
              <w:t>ASSESSMENT CONDITIONS</w:t>
            </w:r>
          </w:p>
          <w:p w14:paraId="5C98180F" w14:textId="4CC79777" w:rsidR="00A71B39" w:rsidRPr="00DA2EE5" w:rsidRDefault="00A71B39" w:rsidP="0050126E">
            <w:pPr>
              <w:spacing w:after="120"/>
              <w:rPr>
                <w:rFonts w:ascii="Arial" w:hAnsi="Arial" w:cs="Arial"/>
                <w:b/>
                <w:sz w:val="22"/>
                <w:szCs w:val="22"/>
              </w:rPr>
            </w:pPr>
          </w:p>
        </w:tc>
        <w:tc>
          <w:tcPr>
            <w:tcW w:w="7371" w:type="dxa"/>
            <w:shd w:val="clear" w:color="auto" w:fill="auto"/>
          </w:tcPr>
          <w:p w14:paraId="51DFE452" w14:textId="77777777" w:rsidR="00A71B39" w:rsidRPr="004B5991" w:rsidRDefault="00A71B39" w:rsidP="00D90ED4">
            <w:pPr>
              <w:pStyle w:val="Standard"/>
              <w:rPr>
                <w:b/>
              </w:rPr>
            </w:pPr>
            <w:r w:rsidRPr="004B5991">
              <w:t>Skills in this unit must be demonstrated in a workplace or simulated environment where conditions are typical of those where an IoT device would be in operation.</w:t>
            </w:r>
          </w:p>
          <w:p w14:paraId="1546F4B5" w14:textId="77777777" w:rsidR="00A71B39" w:rsidRPr="004B5991" w:rsidRDefault="00A71B39" w:rsidP="00D90ED4">
            <w:pPr>
              <w:pStyle w:val="Standard"/>
              <w:rPr>
                <w:b/>
              </w:rPr>
            </w:pPr>
            <w:r w:rsidRPr="004B5991">
              <w:t xml:space="preserve">This includes access to the following: </w:t>
            </w:r>
          </w:p>
          <w:p w14:paraId="19E91B22" w14:textId="77777777" w:rsidR="0088183B" w:rsidRPr="004B5991" w:rsidRDefault="0088183B" w:rsidP="0088183B">
            <w:pPr>
              <w:pStyle w:val="ListParagraph"/>
              <w:widowControl/>
              <w:numPr>
                <w:ilvl w:val="0"/>
                <w:numId w:val="23"/>
              </w:numPr>
              <w:shd w:val="clear" w:color="auto" w:fill="FFFFFF"/>
              <w:autoSpaceDE/>
              <w:autoSpaceDN/>
              <w:spacing w:before="40" w:after="40"/>
              <w:rPr>
                <w:rFonts w:ascii="Arial" w:hAnsi="Arial" w:cs="Arial"/>
                <w:szCs w:val="19"/>
                <w:lang w:eastAsia="en-US"/>
              </w:rPr>
            </w:pPr>
            <w:r w:rsidRPr="004B5991">
              <w:rPr>
                <w:rFonts w:ascii="Arial" w:hAnsi="Arial" w:cs="Arial"/>
                <w:szCs w:val="19"/>
                <w:lang w:eastAsia="en-US"/>
              </w:rPr>
              <w:t xml:space="preserve">Existing real-world problem statement </w:t>
            </w:r>
          </w:p>
          <w:p w14:paraId="5E269234" w14:textId="77777777" w:rsidR="00A71B39" w:rsidRPr="004B5991" w:rsidRDefault="00A71B39" w:rsidP="0088183B">
            <w:pPr>
              <w:numPr>
                <w:ilvl w:val="0"/>
                <w:numId w:val="23"/>
              </w:numPr>
              <w:shd w:val="clear" w:color="auto" w:fill="FFFFFF"/>
              <w:spacing w:before="120"/>
              <w:rPr>
                <w:rFonts w:ascii="Arial" w:hAnsi="Arial" w:cs="Arial"/>
                <w:sz w:val="22"/>
                <w:szCs w:val="19"/>
                <w:lang w:val="en-AU" w:eastAsia="en-US"/>
              </w:rPr>
            </w:pPr>
            <w:r w:rsidRPr="004B5991">
              <w:rPr>
                <w:rFonts w:ascii="Arial" w:hAnsi="Arial" w:cs="Arial"/>
                <w:sz w:val="22"/>
                <w:szCs w:val="19"/>
                <w:lang w:val="en-AU" w:eastAsia="en-US"/>
              </w:rPr>
              <w:lastRenderedPageBreak/>
              <w:t xml:space="preserve">Internet </w:t>
            </w:r>
          </w:p>
          <w:p w14:paraId="08C3B58D" w14:textId="77777777" w:rsidR="00A71B39" w:rsidRPr="004B5991" w:rsidRDefault="00A71B39" w:rsidP="0088183B">
            <w:pPr>
              <w:numPr>
                <w:ilvl w:val="0"/>
                <w:numId w:val="23"/>
              </w:numPr>
              <w:shd w:val="clear" w:color="auto" w:fill="FFFFFF"/>
              <w:spacing w:before="120"/>
              <w:rPr>
                <w:rFonts w:ascii="Arial" w:hAnsi="Arial" w:cs="Arial"/>
                <w:sz w:val="22"/>
                <w:szCs w:val="19"/>
                <w:lang w:val="en-AU" w:eastAsia="en-US"/>
              </w:rPr>
            </w:pPr>
            <w:r w:rsidRPr="004B5991">
              <w:rPr>
                <w:rFonts w:ascii="Arial" w:hAnsi="Arial" w:cs="Arial"/>
                <w:sz w:val="22"/>
                <w:szCs w:val="19"/>
                <w:lang w:val="en-AU" w:eastAsia="en-US"/>
              </w:rPr>
              <w:t>Reliable and accurate sources of information</w:t>
            </w:r>
          </w:p>
          <w:p w14:paraId="5718A1D6" w14:textId="77777777" w:rsidR="00A71B39" w:rsidRPr="004B5991" w:rsidRDefault="00A71B39" w:rsidP="0088183B">
            <w:pPr>
              <w:numPr>
                <w:ilvl w:val="0"/>
                <w:numId w:val="23"/>
              </w:numPr>
              <w:shd w:val="clear" w:color="auto" w:fill="FFFFFF"/>
              <w:spacing w:before="120"/>
              <w:rPr>
                <w:rFonts w:ascii="Arial" w:hAnsi="Arial" w:cs="Arial"/>
                <w:sz w:val="22"/>
                <w:szCs w:val="19"/>
                <w:lang w:val="en-AU" w:eastAsia="en-US"/>
              </w:rPr>
            </w:pPr>
            <w:r w:rsidRPr="004B5991">
              <w:rPr>
                <w:rFonts w:ascii="Arial" w:hAnsi="Arial" w:cs="Arial"/>
                <w:sz w:val="22"/>
                <w:szCs w:val="19"/>
                <w:lang w:val="en-AU" w:eastAsia="en-US"/>
              </w:rPr>
              <w:t xml:space="preserve">Manufacturers' instructions </w:t>
            </w:r>
          </w:p>
          <w:p w14:paraId="670570BF" w14:textId="77777777" w:rsidR="00A71B39" w:rsidRPr="004B5991" w:rsidRDefault="00A71B39" w:rsidP="0088183B">
            <w:pPr>
              <w:numPr>
                <w:ilvl w:val="0"/>
                <w:numId w:val="23"/>
              </w:numPr>
              <w:shd w:val="clear" w:color="auto" w:fill="FFFFFF"/>
              <w:spacing w:before="120"/>
              <w:rPr>
                <w:rFonts w:ascii="Arial" w:hAnsi="Arial" w:cs="Arial"/>
                <w:sz w:val="22"/>
                <w:szCs w:val="19"/>
                <w:lang w:val="en-AU" w:eastAsia="en-US"/>
              </w:rPr>
            </w:pPr>
            <w:r w:rsidRPr="004B5991">
              <w:rPr>
                <w:rFonts w:ascii="Arial" w:hAnsi="Arial" w:cs="Arial"/>
                <w:sz w:val="22"/>
                <w:szCs w:val="19"/>
                <w:lang w:val="en-AU" w:eastAsia="en-US"/>
              </w:rPr>
              <w:t>Operating system for an installed, networked IoT solution</w:t>
            </w:r>
          </w:p>
          <w:p w14:paraId="56C33FB4" w14:textId="77777777" w:rsidR="00A71B39" w:rsidRPr="004B5991" w:rsidRDefault="00A71B39" w:rsidP="0088183B">
            <w:pPr>
              <w:numPr>
                <w:ilvl w:val="0"/>
                <w:numId w:val="23"/>
              </w:numPr>
              <w:shd w:val="clear" w:color="auto" w:fill="FFFFFF"/>
              <w:spacing w:before="120"/>
              <w:rPr>
                <w:rFonts w:ascii="Arial" w:hAnsi="Arial" w:cs="Arial"/>
                <w:sz w:val="22"/>
                <w:szCs w:val="19"/>
                <w:lang w:val="en-AU" w:eastAsia="en-US"/>
              </w:rPr>
            </w:pPr>
            <w:r w:rsidRPr="004B5991">
              <w:rPr>
                <w:rFonts w:ascii="Arial" w:hAnsi="Arial" w:cs="Arial"/>
                <w:sz w:val="22"/>
                <w:szCs w:val="19"/>
                <w:lang w:val="en-AU" w:eastAsia="en-US"/>
              </w:rPr>
              <w:t>Monitoring of network traffic</w:t>
            </w:r>
          </w:p>
          <w:p w14:paraId="1B6FC0F2" w14:textId="6F4FEDEB" w:rsidR="00A71B39" w:rsidRPr="004B5991" w:rsidRDefault="00A71B39" w:rsidP="0088183B">
            <w:pPr>
              <w:numPr>
                <w:ilvl w:val="0"/>
                <w:numId w:val="23"/>
              </w:numPr>
              <w:shd w:val="clear" w:color="auto" w:fill="FFFFFF"/>
              <w:spacing w:before="120"/>
              <w:rPr>
                <w:rFonts w:ascii="Arial" w:hAnsi="Arial" w:cs="Arial"/>
                <w:sz w:val="22"/>
                <w:szCs w:val="19"/>
                <w:lang w:val="en-AU" w:eastAsia="en-US"/>
              </w:rPr>
            </w:pPr>
            <w:r w:rsidRPr="004B5991">
              <w:rPr>
                <w:rFonts w:ascii="Arial" w:hAnsi="Arial" w:cs="Arial"/>
                <w:sz w:val="22"/>
                <w:szCs w:val="19"/>
                <w:lang w:val="en-AU" w:eastAsia="en-US"/>
              </w:rPr>
              <w:t xml:space="preserve">Test plan </w:t>
            </w:r>
            <w:r w:rsidR="004A5E2A" w:rsidRPr="004B5991">
              <w:rPr>
                <w:rFonts w:ascii="Arial" w:hAnsi="Arial" w:cs="Arial"/>
                <w:sz w:val="22"/>
                <w:szCs w:val="19"/>
                <w:lang w:val="en-AU" w:eastAsia="en-US"/>
              </w:rPr>
              <w:t xml:space="preserve">and reporting </w:t>
            </w:r>
            <w:r w:rsidRPr="004B5991">
              <w:rPr>
                <w:rFonts w:ascii="Arial" w:hAnsi="Arial" w:cs="Arial"/>
                <w:sz w:val="22"/>
                <w:szCs w:val="19"/>
                <w:lang w:val="en-AU" w:eastAsia="en-US"/>
              </w:rPr>
              <w:t>template that includes a cyber threat and mitigation section</w:t>
            </w:r>
          </w:p>
          <w:p w14:paraId="6E24C107" w14:textId="77777777" w:rsidR="00A71B39" w:rsidRPr="004B5991" w:rsidRDefault="00A71B39" w:rsidP="00D90ED4">
            <w:pPr>
              <w:pStyle w:val="Standard"/>
            </w:pPr>
          </w:p>
          <w:p w14:paraId="130E2507" w14:textId="77777777" w:rsidR="00A71B39" w:rsidRPr="004B5991" w:rsidRDefault="00A71B39" w:rsidP="00D90ED4">
            <w:pPr>
              <w:pStyle w:val="Standard"/>
              <w:rPr>
                <w:b/>
              </w:rPr>
            </w:pPr>
            <w:r w:rsidRPr="004B5991">
              <w:t>Assessor requirements</w:t>
            </w:r>
          </w:p>
          <w:p w14:paraId="20AF3E35" w14:textId="77777777" w:rsidR="00A71B39" w:rsidRPr="004B5991" w:rsidRDefault="00A71B39" w:rsidP="00D90ED4">
            <w:pPr>
              <w:pStyle w:val="Standard"/>
              <w:rPr>
                <w:b/>
              </w:rPr>
            </w:pPr>
            <w:r w:rsidRPr="004B5991">
              <w:t>Assessors of this unit must satisfy the requirements for assessors in applicable vocational education and training legislation, frameworks and/or standards.</w:t>
            </w:r>
          </w:p>
          <w:p w14:paraId="7DF247B9" w14:textId="77777777" w:rsidR="00A71B39" w:rsidRPr="004B5991" w:rsidRDefault="00A71B39" w:rsidP="00D90ED4">
            <w:pPr>
              <w:pStyle w:val="Standard"/>
              <w:rPr>
                <w:b/>
              </w:rPr>
            </w:pPr>
            <w:r w:rsidRPr="004B5991">
              <w:t>No specialist vocational competency requirements for assessors apply to this unit.</w:t>
            </w:r>
          </w:p>
          <w:p w14:paraId="52B6878E" w14:textId="77777777" w:rsidR="00A71B39" w:rsidRPr="004B5991" w:rsidRDefault="00A71B39" w:rsidP="00D90ED4">
            <w:pPr>
              <w:pStyle w:val="Standard"/>
            </w:pPr>
          </w:p>
        </w:tc>
      </w:tr>
    </w:tbl>
    <w:p w14:paraId="75CB4797" w14:textId="77777777" w:rsidR="00A71B39" w:rsidRDefault="00A71B39" w:rsidP="0050126E"/>
    <w:p w14:paraId="12866C10" w14:textId="77777777" w:rsidR="00A71B39" w:rsidRDefault="00A71B39"/>
    <w:p w14:paraId="6086CAFA" w14:textId="77777777" w:rsidR="001F54A8" w:rsidRDefault="001F54A8" w:rsidP="00045B5E">
      <w:pPr>
        <w:sectPr w:rsidR="001F54A8" w:rsidSect="00CC4B32">
          <w:headerReference w:type="even" r:id="rId60"/>
          <w:headerReference w:type="default" r:id="rId61"/>
          <w:headerReference w:type="first" r:id="rId62"/>
          <w:pgSz w:w="11906" w:h="16838" w:code="9"/>
          <w:pgMar w:top="1440" w:right="1440" w:bottom="1440" w:left="1440" w:header="709" w:footer="567" w:gutter="0"/>
          <w:cols w:space="708"/>
          <w:docGrid w:linePitch="360"/>
        </w:sect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857"/>
        <w:gridCol w:w="2483"/>
        <w:gridCol w:w="34"/>
        <w:gridCol w:w="567"/>
        <w:gridCol w:w="5523"/>
      </w:tblGrid>
      <w:tr w:rsidR="001F54A8" w:rsidRPr="00982853" w14:paraId="6E20941E" w14:textId="77777777" w:rsidTr="00CD5937">
        <w:trPr>
          <w:trHeight w:val="557"/>
        </w:trPr>
        <w:tc>
          <w:tcPr>
            <w:tcW w:w="3374" w:type="dxa"/>
            <w:gridSpan w:val="3"/>
          </w:tcPr>
          <w:p w14:paraId="79CCBC87" w14:textId="77777777" w:rsidR="001F54A8" w:rsidRPr="00367922" w:rsidRDefault="001F54A8" w:rsidP="00797311">
            <w:pPr>
              <w:pStyle w:val="SectionCsubsection"/>
              <w:rPr>
                <w:bCs/>
              </w:rPr>
            </w:pPr>
            <w:r w:rsidRPr="00367922">
              <w:lastRenderedPageBreak/>
              <w:t>UNIT CODE</w:t>
            </w:r>
          </w:p>
        </w:tc>
        <w:tc>
          <w:tcPr>
            <w:tcW w:w="6124" w:type="dxa"/>
            <w:gridSpan w:val="3"/>
          </w:tcPr>
          <w:p w14:paraId="3E6970FE" w14:textId="21A0219C" w:rsidR="001F54A8" w:rsidRPr="001F54A8" w:rsidRDefault="008E5B54" w:rsidP="00797311">
            <w:pPr>
              <w:pStyle w:val="SectionCsubsection"/>
            </w:pPr>
            <w:r w:rsidRPr="001C63EE">
              <w:t>VU23161</w:t>
            </w:r>
            <w:r w:rsidR="001F54A8" w:rsidRPr="001F54A8">
              <w:t xml:space="preserve"> </w:t>
            </w:r>
          </w:p>
        </w:tc>
      </w:tr>
      <w:tr w:rsidR="001F54A8" w:rsidRPr="00982853" w14:paraId="7B603194" w14:textId="77777777" w:rsidTr="00CD5937">
        <w:trPr>
          <w:trHeight w:val="835"/>
        </w:trPr>
        <w:tc>
          <w:tcPr>
            <w:tcW w:w="3374" w:type="dxa"/>
            <w:gridSpan w:val="3"/>
          </w:tcPr>
          <w:p w14:paraId="72DF268D" w14:textId="77777777" w:rsidR="001F54A8" w:rsidRPr="009F04FF" w:rsidRDefault="001F54A8" w:rsidP="00797311">
            <w:pPr>
              <w:pStyle w:val="SectionCsubsection"/>
            </w:pPr>
            <w:r w:rsidRPr="00367922">
              <w:t>UNIT TITLE</w:t>
            </w:r>
          </w:p>
        </w:tc>
        <w:tc>
          <w:tcPr>
            <w:tcW w:w="6124" w:type="dxa"/>
            <w:gridSpan w:val="3"/>
          </w:tcPr>
          <w:p w14:paraId="4F4A95C3" w14:textId="1F29A47A" w:rsidR="001F54A8" w:rsidRPr="001F54A8" w:rsidRDefault="008E5B54" w:rsidP="00797311">
            <w:pPr>
              <w:pStyle w:val="SectionCsubsection"/>
            </w:pPr>
            <w:r>
              <w:t>Understand</w:t>
            </w:r>
            <w:r w:rsidR="001F54A8" w:rsidRPr="001F54A8">
              <w:t xml:space="preserve"> organisational applications of Industry 4.0 concepts and technologies </w:t>
            </w:r>
          </w:p>
        </w:tc>
      </w:tr>
      <w:tr w:rsidR="001F54A8" w:rsidRPr="00982853" w14:paraId="7A981EA6" w14:textId="77777777" w:rsidTr="00CD5937">
        <w:tc>
          <w:tcPr>
            <w:tcW w:w="3374" w:type="dxa"/>
            <w:gridSpan w:val="3"/>
          </w:tcPr>
          <w:p w14:paraId="345AEF81" w14:textId="77777777" w:rsidR="001F54A8" w:rsidRPr="009F04FF" w:rsidRDefault="001F54A8" w:rsidP="00797311">
            <w:pPr>
              <w:pStyle w:val="SectionCsubsection"/>
            </w:pPr>
            <w:r w:rsidRPr="00367922">
              <w:t>APPLICATION</w:t>
            </w:r>
          </w:p>
        </w:tc>
        <w:tc>
          <w:tcPr>
            <w:tcW w:w="6124" w:type="dxa"/>
            <w:gridSpan w:val="3"/>
          </w:tcPr>
          <w:p w14:paraId="1FA301B4" w14:textId="77777777" w:rsidR="001F54A8" w:rsidRPr="001F54A8" w:rsidRDefault="001F54A8" w:rsidP="00242716">
            <w:pPr>
              <w:pStyle w:val="Guidingtext"/>
            </w:pPr>
            <w:r w:rsidRPr="001F54A8">
              <w:t xml:space="preserve">This unit describes the performance outcomes, skills and knowledge required to investigate organisational applications of Industry 4.0 and gain a basic understanding of project management processes and project life cycles in the implementation of Industry 4.0 technologies. </w:t>
            </w:r>
          </w:p>
          <w:p w14:paraId="4B852810" w14:textId="77777777" w:rsidR="001F54A8" w:rsidRPr="001F54A8" w:rsidRDefault="001F54A8" w:rsidP="00242716">
            <w:pPr>
              <w:pStyle w:val="Guidingtext"/>
            </w:pPr>
            <w:r w:rsidRPr="001F54A8">
              <w:t>It includes identification of the various sectors that have so far been impacted by Industry 4.0 and how the impacts of Industry 4.0 will change the nature of work into the future.</w:t>
            </w:r>
          </w:p>
          <w:p w14:paraId="4E5EC734" w14:textId="77777777" w:rsidR="001F54A8" w:rsidRDefault="001F54A8" w:rsidP="00242716">
            <w:pPr>
              <w:pStyle w:val="Guidingtext"/>
            </w:pPr>
            <w:r w:rsidRPr="001F54A8">
              <w:t>It applies to individuals wishing to understand the skill sets required for Industry 4.0 to evaluate potential career choices in a range of industry sectors.</w:t>
            </w:r>
          </w:p>
          <w:p w14:paraId="7617E94B" w14:textId="77777777" w:rsidR="00BF0758" w:rsidRPr="00F6241F" w:rsidRDefault="00BF0758" w:rsidP="00BF0758">
            <w:pPr>
              <w:pStyle w:val="Guidingtext"/>
            </w:pPr>
            <w:r w:rsidRPr="00F6241F">
              <w:t>It is recommended that this unit of competency is assessed with a holistic approach with other units within the capability set.</w:t>
            </w:r>
          </w:p>
          <w:p w14:paraId="250CE41E" w14:textId="77777777" w:rsidR="001F54A8" w:rsidRPr="001F54A8" w:rsidRDefault="001F54A8" w:rsidP="00242716">
            <w:pPr>
              <w:pStyle w:val="Guidingtext"/>
            </w:pPr>
            <w:r w:rsidRPr="001F54A8">
              <w:t>No occupational licensing, legislative, regulatory or certification requirements apply to this unit at the time of publication.</w:t>
            </w:r>
          </w:p>
        </w:tc>
      </w:tr>
      <w:tr w:rsidR="001F54A8" w:rsidRPr="00982853" w14:paraId="6DDB9CE9" w14:textId="77777777" w:rsidTr="00CD5937">
        <w:tc>
          <w:tcPr>
            <w:tcW w:w="3374" w:type="dxa"/>
            <w:gridSpan w:val="3"/>
          </w:tcPr>
          <w:p w14:paraId="38DCB8A5" w14:textId="77777777" w:rsidR="001F54A8" w:rsidRPr="009F04FF" w:rsidRDefault="001F54A8" w:rsidP="00797311">
            <w:pPr>
              <w:pStyle w:val="SectionCsubsection"/>
            </w:pPr>
            <w:r w:rsidRPr="00367922">
              <w:t>ELEMENTS</w:t>
            </w:r>
          </w:p>
        </w:tc>
        <w:tc>
          <w:tcPr>
            <w:tcW w:w="6124" w:type="dxa"/>
            <w:gridSpan w:val="3"/>
          </w:tcPr>
          <w:p w14:paraId="06A472FA" w14:textId="77777777" w:rsidR="001F54A8" w:rsidRPr="009F04FF" w:rsidRDefault="001F54A8" w:rsidP="00797311">
            <w:pPr>
              <w:pStyle w:val="SectionCsubsection"/>
            </w:pPr>
            <w:r w:rsidRPr="00367922">
              <w:t>PERFORMANCE</w:t>
            </w:r>
            <w:r w:rsidRPr="009F04FF">
              <w:t xml:space="preserve"> </w:t>
            </w:r>
            <w:r w:rsidRPr="00367922">
              <w:t>CRITERIA</w:t>
            </w:r>
          </w:p>
        </w:tc>
      </w:tr>
      <w:tr w:rsidR="001F54A8" w:rsidRPr="00982853" w14:paraId="614A1E11" w14:textId="77777777" w:rsidTr="00CD5937">
        <w:tc>
          <w:tcPr>
            <w:tcW w:w="3374" w:type="dxa"/>
            <w:gridSpan w:val="3"/>
          </w:tcPr>
          <w:p w14:paraId="1D1F8A69" w14:textId="77777777" w:rsidR="001F54A8" w:rsidRPr="001618D5" w:rsidRDefault="001F54A8" w:rsidP="0050126E">
            <w:pPr>
              <w:pStyle w:val="CKTableBullet210pt"/>
              <w:numPr>
                <w:ilvl w:val="0"/>
                <w:numId w:val="0"/>
              </w:numPr>
              <w:rPr>
                <w:sz w:val="22"/>
                <w:szCs w:val="22"/>
              </w:rPr>
            </w:pPr>
            <w:r w:rsidRPr="001618D5">
              <w:rPr>
                <w:sz w:val="22"/>
                <w:szCs w:val="22"/>
              </w:rPr>
              <w:t>Elements describe the essential outcomes of a unit of competency.</w:t>
            </w:r>
          </w:p>
        </w:tc>
        <w:tc>
          <w:tcPr>
            <w:tcW w:w="6124" w:type="dxa"/>
            <w:gridSpan w:val="3"/>
          </w:tcPr>
          <w:p w14:paraId="5E0DAA0C" w14:textId="77777777" w:rsidR="001F54A8" w:rsidRPr="001618D5" w:rsidRDefault="001F54A8" w:rsidP="0050126E">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4D416846" w14:textId="77777777" w:rsidR="001F54A8" w:rsidRPr="001618D5" w:rsidRDefault="001F54A8" w:rsidP="0050126E">
            <w:pPr>
              <w:pStyle w:val="CKTableBullet210pt"/>
              <w:numPr>
                <w:ilvl w:val="0"/>
                <w:numId w:val="0"/>
              </w:numPr>
              <w:rPr>
                <w:sz w:val="22"/>
                <w:szCs w:val="22"/>
              </w:rPr>
            </w:pPr>
            <w:r w:rsidRPr="001618D5">
              <w:rPr>
                <w:sz w:val="22"/>
                <w:szCs w:val="22"/>
              </w:rPr>
              <w:t>Assessment of performance is to be consistent with the evidence guide.</w:t>
            </w:r>
          </w:p>
        </w:tc>
      </w:tr>
      <w:tr w:rsidR="001F54A8" w:rsidRPr="00982853" w14:paraId="0BB9CF46" w14:textId="77777777" w:rsidTr="00CD5937">
        <w:trPr>
          <w:gridBefore w:val="1"/>
          <w:wBefore w:w="34" w:type="dxa"/>
        </w:trPr>
        <w:tc>
          <w:tcPr>
            <w:tcW w:w="857" w:type="dxa"/>
            <w:vMerge w:val="restart"/>
          </w:tcPr>
          <w:p w14:paraId="73706DCE" w14:textId="77777777" w:rsidR="001F54A8" w:rsidRPr="00CF5206" w:rsidRDefault="001F54A8" w:rsidP="00EC4EA5">
            <w:pPr>
              <w:pStyle w:val="Bodycopy"/>
            </w:pPr>
            <w:r w:rsidRPr="00CF5206">
              <w:t>1</w:t>
            </w:r>
          </w:p>
        </w:tc>
        <w:tc>
          <w:tcPr>
            <w:tcW w:w="2517" w:type="dxa"/>
            <w:gridSpan w:val="2"/>
            <w:vMerge w:val="restart"/>
          </w:tcPr>
          <w:p w14:paraId="3B316CCD" w14:textId="77777777" w:rsidR="001F54A8" w:rsidRPr="009F04FF" w:rsidRDefault="001F54A8" w:rsidP="00242716">
            <w:pPr>
              <w:pStyle w:val="Guidingtext"/>
            </w:pPr>
            <w:r>
              <w:t>Examine Industry 4.0 in its current state</w:t>
            </w:r>
          </w:p>
        </w:tc>
        <w:tc>
          <w:tcPr>
            <w:tcW w:w="567" w:type="dxa"/>
          </w:tcPr>
          <w:p w14:paraId="7227BCC7" w14:textId="77777777" w:rsidR="001F54A8" w:rsidRPr="00CF5206" w:rsidRDefault="001F54A8" w:rsidP="00EC4EA5">
            <w:pPr>
              <w:pStyle w:val="Bodycopy"/>
            </w:pPr>
            <w:r w:rsidRPr="00CF5206">
              <w:t>1.1</w:t>
            </w:r>
          </w:p>
        </w:tc>
        <w:tc>
          <w:tcPr>
            <w:tcW w:w="5523" w:type="dxa"/>
          </w:tcPr>
          <w:p w14:paraId="798202FE" w14:textId="17A277DC" w:rsidR="001F54A8" w:rsidRPr="006518C6" w:rsidRDefault="00C57B3E" w:rsidP="00242716">
            <w:pPr>
              <w:pStyle w:val="Guidingtext"/>
            </w:pPr>
            <w:r>
              <w:t>Investigate</w:t>
            </w:r>
            <w:r w:rsidR="001F54A8" w:rsidRPr="006518C6">
              <w:t xml:space="preserve"> Industry 4.0 </w:t>
            </w:r>
            <w:r w:rsidR="001F54A8">
              <w:t>in the context of an industrial revolution</w:t>
            </w:r>
          </w:p>
        </w:tc>
      </w:tr>
      <w:tr w:rsidR="001F54A8" w:rsidRPr="00982853" w14:paraId="3EB8651D" w14:textId="77777777" w:rsidTr="00CD5937">
        <w:trPr>
          <w:gridBefore w:val="1"/>
          <w:wBefore w:w="34" w:type="dxa"/>
        </w:trPr>
        <w:tc>
          <w:tcPr>
            <w:tcW w:w="857" w:type="dxa"/>
            <w:vMerge/>
          </w:tcPr>
          <w:p w14:paraId="725173CA" w14:textId="77777777" w:rsidR="001F54A8" w:rsidRPr="00CF5206" w:rsidRDefault="001F54A8" w:rsidP="00EC4EA5">
            <w:pPr>
              <w:pStyle w:val="Bodycopy"/>
            </w:pPr>
          </w:p>
        </w:tc>
        <w:tc>
          <w:tcPr>
            <w:tcW w:w="2517" w:type="dxa"/>
            <w:gridSpan w:val="2"/>
            <w:vMerge/>
          </w:tcPr>
          <w:p w14:paraId="39D3F189" w14:textId="77777777" w:rsidR="001F54A8" w:rsidRPr="009F04FF" w:rsidRDefault="001F54A8" w:rsidP="00242716">
            <w:pPr>
              <w:pStyle w:val="Guidingtext"/>
            </w:pPr>
          </w:p>
        </w:tc>
        <w:tc>
          <w:tcPr>
            <w:tcW w:w="567" w:type="dxa"/>
          </w:tcPr>
          <w:p w14:paraId="12E5F701" w14:textId="77777777" w:rsidR="001F54A8" w:rsidRPr="00CF5206" w:rsidRDefault="001F54A8" w:rsidP="00EC4EA5">
            <w:pPr>
              <w:pStyle w:val="Bodycopy"/>
            </w:pPr>
            <w:r w:rsidRPr="00CF5206">
              <w:t>1.2</w:t>
            </w:r>
          </w:p>
        </w:tc>
        <w:tc>
          <w:tcPr>
            <w:tcW w:w="5523" w:type="dxa"/>
          </w:tcPr>
          <w:p w14:paraId="1B4199DD" w14:textId="77777777" w:rsidR="001F54A8" w:rsidRPr="006518C6" w:rsidRDefault="001F54A8" w:rsidP="00242716">
            <w:pPr>
              <w:pStyle w:val="Guidingtext"/>
            </w:pPr>
            <w:r>
              <w:t>Identify the characteristics of Industry 4.0 and its implementation in industry</w:t>
            </w:r>
          </w:p>
        </w:tc>
      </w:tr>
      <w:tr w:rsidR="001F54A8" w:rsidRPr="00982853" w14:paraId="7C4A8B96" w14:textId="77777777" w:rsidTr="00CD5937">
        <w:trPr>
          <w:gridBefore w:val="1"/>
          <w:wBefore w:w="34" w:type="dxa"/>
        </w:trPr>
        <w:tc>
          <w:tcPr>
            <w:tcW w:w="857" w:type="dxa"/>
            <w:vMerge/>
          </w:tcPr>
          <w:p w14:paraId="430BDB5B" w14:textId="77777777" w:rsidR="001F54A8" w:rsidRPr="00CF5206" w:rsidRDefault="001F54A8" w:rsidP="00EC4EA5">
            <w:pPr>
              <w:pStyle w:val="Bodycopy"/>
            </w:pPr>
          </w:p>
        </w:tc>
        <w:tc>
          <w:tcPr>
            <w:tcW w:w="2517" w:type="dxa"/>
            <w:gridSpan w:val="2"/>
            <w:vMerge/>
          </w:tcPr>
          <w:p w14:paraId="38EB1963" w14:textId="77777777" w:rsidR="001F54A8" w:rsidRPr="009F04FF" w:rsidRDefault="001F54A8" w:rsidP="00242716">
            <w:pPr>
              <w:pStyle w:val="Guidingtext"/>
            </w:pPr>
          </w:p>
        </w:tc>
        <w:tc>
          <w:tcPr>
            <w:tcW w:w="567" w:type="dxa"/>
          </w:tcPr>
          <w:p w14:paraId="2E39B0F3" w14:textId="77777777" w:rsidR="001F54A8" w:rsidRPr="00CF5206" w:rsidRDefault="001F54A8" w:rsidP="00EC4EA5">
            <w:pPr>
              <w:pStyle w:val="Bodycopy"/>
            </w:pPr>
            <w:r w:rsidRPr="00CF5206">
              <w:t>1.</w:t>
            </w:r>
            <w:r>
              <w:t>3</w:t>
            </w:r>
          </w:p>
        </w:tc>
        <w:tc>
          <w:tcPr>
            <w:tcW w:w="5523" w:type="dxa"/>
          </w:tcPr>
          <w:p w14:paraId="764626C7" w14:textId="77777777" w:rsidR="001F54A8" w:rsidRPr="00277770" w:rsidRDefault="001F54A8" w:rsidP="00242716">
            <w:pPr>
              <w:pStyle w:val="Guidingtext"/>
            </w:pPr>
            <w:r w:rsidRPr="00277770">
              <w:t>Explore</w:t>
            </w:r>
            <w:r w:rsidRPr="006518C6">
              <w:t xml:space="preserve"> the evolution of jobs due to Industry 4.0</w:t>
            </w:r>
          </w:p>
        </w:tc>
      </w:tr>
      <w:tr w:rsidR="001F54A8" w:rsidRPr="00982853" w14:paraId="6A8250EC" w14:textId="77777777" w:rsidTr="00CD5937">
        <w:trPr>
          <w:gridBefore w:val="1"/>
          <w:wBefore w:w="34" w:type="dxa"/>
        </w:trPr>
        <w:tc>
          <w:tcPr>
            <w:tcW w:w="857" w:type="dxa"/>
            <w:vMerge/>
          </w:tcPr>
          <w:p w14:paraId="52D9FDE4" w14:textId="77777777" w:rsidR="001F54A8" w:rsidRPr="00CF5206" w:rsidRDefault="001F54A8" w:rsidP="00EC4EA5">
            <w:pPr>
              <w:pStyle w:val="Bodycopy"/>
            </w:pPr>
          </w:p>
        </w:tc>
        <w:tc>
          <w:tcPr>
            <w:tcW w:w="2517" w:type="dxa"/>
            <w:gridSpan w:val="2"/>
            <w:vMerge/>
          </w:tcPr>
          <w:p w14:paraId="0FEDEC2C" w14:textId="77777777" w:rsidR="001F54A8" w:rsidRPr="009F04FF" w:rsidRDefault="001F54A8" w:rsidP="00242716">
            <w:pPr>
              <w:pStyle w:val="Guidingtext"/>
            </w:pPr>
          </w:p>
        </w:tc>
        <w:tc>
          <w:tcPr>
            <w:tcW w:w="567" w:type="dxa"/>
          </w:tcPr>
          <w:p w14:paraId="358A0D61" w14:textId="77777777" w:rsidR="001F54A8" w:rsidRDefault="001F54A8" w:rsidP="00EC4EA5">
            <w:pPr>
              <w:pStyle w:val="Bodycopy"/>
            </w:pPr>
          </w:p>
          <w:p w14:paraId="0C302153" w14:textId="77777777" w:rsidR="001F54A8" w:rsidRPr="00CF5206" w:rsidRDefault="001F54A8" w:rsidP="00EC4EA5">
            <w:pPr>
              <w:pStyle w:val="Bodycopy"/>
            </w:pPr>
            <w:r>
              <w:t>1.4</w:t>
            </w:r>
          </w:p>
        </w:tc>
        <w:tc>
          <w:tcPr>
            <w:tcW w:w="5523" w:type="dxa"/>
          </w:tcPr>
          <w:p w14:paraId="2D7B33E3" w14:textId="77777777" w:rsidR="001F54A8" w:rsidRPr="006518C6" w:rsidRDefault="001F54A8" w:rsidP="00242716">
            <w:pPr>
              <w:pStyle w:val="Guidingtext"/>
            </w:pPr>
            <w:r w:rsidRPr="00277770">
              <w:t xml:space="preserve">Consult </w:t>
            </w:r>
            <w:r w:rsidRPr="006518C6">
              <w:t xml:space="preserve">with </w:t>
            </w:r>
            <w:r>
              <w:t xml:space="preserve">relevant </w:t>
            </w:r>
            <w:r w:rsidRPr="006518C6">
              <w:t>stakeholders to gain insight into the current and anticipated future environment</w:t>
            </w:r>
            <w:r>
              <w:t xml:space="preserve"> of the Industry 4.0 </w:t>
            </w:r>
            <w:r w:rsidRPr="006518C6">
              <w:t>workforce</w:t>
            </w:r>
          </w:p>
        </w:tc>
      </w:tr>
      <w:tr w:rsidR="001F54A8" w:rsidRPr="00982853" w14:paraId="76D5EFBC" w14:textId="77777777" w:rsidTr="00CD5937">
        <w:trPr>
          <w:gridBefore w:val="1"/>
          <w:wBefore w:w="34" w:type="dxa"/>
        </w:trPr>
        <w:tc>
          <w:tcPr>
            <w:tcW w:w="857" w:type="dxa"/>
            <w:vMerge w:val="restart"/>
          </w:tcPr>
          <w:p w14:paraId="24675630" w14:textId="77777777" w:rsidR="001F54A8" w:rsidRPr="00CF5206" w:rsidRDefault="001F54A8" w:rsidP="00EC4EA5">
            <w:pPr>
              <w:pStyle w:val="Bodycopy"/>
            </w:pPr>
            <w:r w:rsidRPr="00CF5206">
              <w:t>2</w:t>
            </w:r>
          </w:p>
        </w:tc>
        <w:tc>
          <w:tcPr>
            <w:tcW w:w="2517" w:type="dxa"/>
            <w:gridSpan w:val="2"/>
            <w:vMerge w:val="restart"/>
          </w:tcPr>
          <w:p w14:paraId="2B622ADB" w14:textId="77777777" w:rsidR="001F54A8" w:rsidRPr="009F04FF" w:rsidRDefault="001F54A8" w:rsidP="00242716">
            <w:pPr>
              <w:pStyle w:val="Guidingtext"/>
            </w:pPr>
            <w:r>
              <w:t>Determine the impact of Industry 4.0 on future job roles</w:t>
            </w:r>
          </w:p>
        </w:tc>
        <w:tc>
          <w:tcPr>
            <w:tcW w:w="567" w:type="dxa"/>
          </w:tcPr>
          <w:p w14:paraId="7012EEF8" w14:textId="77777777" w:rsidR="001F54A8" w:rsidRPr="00CF5206" w:rsidRDefault="001F54A8" w:rsidP="00EC4EA5">
            <w:pPr>
              <w:pStyle w:val="Bodycopy"/>
            </w:pPr>
            <w:r w:rsidRPr="00CF5206">
              <w:t>2.1</w:t>
            </w:r>
          </w:p>
        </w:tc>
        <w:tc>
          <w:tcPr>
            <w:tcW w:w="5523" w:type="dxa"/>
          </w:tcPr>
          <w:p w14:paraId="21669103" w14:textId="77777777" w:rsidR="001F54A8" w:rsidRPr="009F04FF" w:rsidRDefault="001F54A8" w:rsidP="00242716">
            <w:pPr>
              <w:pStyle w:val="Guidingtext"/>
            </w:pPr>
            <w:r w:rsidRPr="00277770">
              <w:t>Determine</w:t>
            </w:r>
            <w:r>
              <w:t xml:space="preserve"> emerging technologies that might be used in sectors impacted by Industry 4.0 in the future</w:t>
            </w:r>
          </w:p>
        </w:tc>
      </w:tr>
      <w:tr w:rsidR="001F54A8" w:rsidRPr="00982853" w14:paraId="63083378" w14:textId="77777777" w:rsidTr="00CD5937">
        <w:trPr>
          <w:gridBefore w:val="1"/>
          <w:wBefore w:w="34" w:type="dxa"/>
        </w:trPr>
        <w:tc>
          <w:tcPr>
            <w:tcW w:w="857" w:type="dxa"/>
            <w:vMerge/>
          </w:tcPr>
          <w:p w14:paraId="085B02BA" w14:textId="77777777" w:rsidR="001F54A8" w:rsidRPr="00CF5206" w:rsidRDefault="001F54A8" w:rsidP="00EC4EA5">
            <w:pPr>
              <w:pStyle w:val="Bodycopy"/>
            </w:pPr>
          </w:p>
        </w:tc>
        <w:tc>
          <w:tcPr>
            <w:tcW w:w="2517" w:type="dxa"/>
            <w:gridSpan w:val="2"/>
            <w:vMerge/>
          </w:tcPr>
          <w:p w14:paraId="26843DC3" w14:textId="77777777" w:rsidR="001F54A8" w:rsidRPr="009F04FF" w:rsidRDefault="001F54A8" w:rsidP="00EC4EA5">
            <w:pPr>
              <w:pStyle w:val="Bodycopy"/>
            </w:pPr>
          </w:p>
        </w:tc>
        <w:tc>
          <w:tcPr>
            <w:tcW w:w="567" w:type="dxa"/>
          </w:tcPr>
          <w:p w14:paraId="3A42316A" w14:textId="77777777" w:rsidR="001F54A8" w:rsidRPr="00CF5206" w:rsidRDefault="001F54A8" w:rsidP="00EC4EA5">
            <w:pPr>
              <w:pStyle w:val="Bodycopy"/>
            </w:pPr>
            <w:r>
              <w:t>2.2</w:t>
            </w:r>
          </w:p>
        </w:tc>
        <w:tc>
          <w:tcPr>
            <w:tcW w:w="5523" w:type="dxa"/>
          </w:tcPr>
          <w:p w14:paraId="186E859A" w14:textId="43B3CBB2" w:rsidR="001F54A8" w:rsidRPr="009F04FF" w:rsidRDefault="001F54A8" w:rsidP="00242716">
            <w:pPr>
              <w:pStyle w:val="Guidingtext"/>
            </w:pPr>
            <w:r w:rsidRPr="00A63E81">
              <w:t xml:space="preserve">Identify the impacts of </w:t>
            </w:r>
            <w:r>
              <w:t>Industry 4.0</w:t>
            </w:r>
            <w:r w:rsidRPr="00A63E81">
              <w:t xml:space="preserve"> on workers </w:t>
            </w:r>
          </w:p>
        </w:tc>
      </w:tr>
      <w:tr w:rsidR="001F54A8" w:rsidRPr="00982853" w14:paraId="1B663A37" w14:textId="77777777" w:rsidTr="00CD5937">
        <w:trPr>
          <w:gridBefore w:val="1"/>
          <w:wBefore w:w="34" w:type="dxa"/>
        </w:trPr>
        <w:tc>
          <w:tcPr>
            <w:tcW w:w="857" w:type="dxa"/>
            <w:vMerge/>
          </w:tcPr>
          <w:p w14:paraId="4CAB6A38" w14:textId="77777777" w:rsidR="001F54A8" w:rsidRPr="00CF5206" w:rsidRDefault="001F54A8" w:rsidP="00EC4EA5">
            <w:pPr>
              <w:pStyle w:val="Bodycopy"/>
            </w:pPr>
          </w:p>
        </w:tc>
        <w:tc>
          <w:tcPr>
            <w:tcW w:w="2517" w:type="dxa"/>
            <w:gridSpan w:val="2"/>
            <w:vMerge/>
          </w:tcPr>
          <w:p w14:paraId="6716C833" w14:textId="77777777" w:rsidR="001F54A8" w:rsidRPr="009F04FF" w:rsidRDefault="001F54A8" w:rsidP="00EC4EA5">
            <w:pPr>
              <w:pStyle w:val="Bodycopy"/>
            </w:pPr>
          </w:p>
        </w:tc>
        <w:tc>
          <w:tcPr>
            <w:tcW w:w="567" w:type="dxa"/>
          </w:tcPr>
          <w:p w14:paraId="700B2EE8" w14:textId="77777777" w:rsidR="001F54A8" w:rsidRPr="00CF5206" w:rsidRDefault="001F54A8" w:rsidP="00EC4EA5">
            <w:pPr>
              <w:pStyle w:val="Bodycopy"/>
            </w:pPr>
            <w:r>
              <w:t>2.3</w:t>
            </w:r>
          </w:p>
        </w:tc>
        <w:tc>
          <w:tcPr>
            <w:tcW w:w="5523" w:type="dxa"/>
          </w:tcPr>
          <w:p w14:paraId="78136713" w14:textId="77777777" w:rsidR="001F54A8" w:rsidRPr="00A63E81" w:rsidRDefault="001F54A8" w:rsidP="00242716">
            <w:pPr>
              <w:pStyle w:val="Guidingtext"/>
            </w:pPr>
            <w:r w:rsidRPr="00A63E81">
              <w:t xml:space="preserve">Identify potential career options </w:t>
            </w:r>
            <w:r>
              <w:t xml:space="preserve">in Industry 4.0 </w:t>
            </w:r>
            <w:r w:rsidRPr="00A63E81">
              <w:t>and compare the skills, capabilities and responsibilities they have in common</w:t>
            </w:r>
          </w:p>
        </w:tc>
      </w:tr>
      <w:tr w:rsidR="001F54A8" w:rsidRPr="00982853" w14:paraId="2C4D2DB9" w14:textId="77777777" w:rsidTr="00CD5937">
        <w:trPr>
          <w:gridBefore w:val="1"/>
          <w:wBefore w:w="34" w:type="dxa"/>
        </w:trPr>
        <w:tc>
          <w:tcPr>
            <w:tcW w:w="857" w:type="dxa"/>
            <w:vMerge/>
          </w:tcPr>
          <w:p w14:paraId="3BD422A1" w14:textId="77777777" w:rsidR="001F54A8" w:rsidRPr="00CF5206" w:rsidRDefault="001F54A8" w:rsidP="00EC4EA5">
            <w:pPr>
              <w:pStyle w:val="Bodycopy"/>
            </w:pPr>
          </w:p>
        </w:tc>
        <w:tc>
          <w:tcPr>
            <w:tcW w:w="2517" w:type="dxa"/>
            <w:gridSpan w:val="2"/>
            <w:vMerge/>
          </w:tcPr>
          <w:p w14:paraId="54413B60" w14:textId="77777777" w:rsidR="001F54A8" w:rsidRPr="009F04FF" w:rsidRDefault="001F54A8" w:rsidP="00D90ED4">
            <w:pPr>
              <w:pStyle w:val="Standard"/>
            </w:pPr>
          </w:p>
        </w:tc>
        <w:tc>
          <w:tcPr>
            <w:tcW w:w="567" w:type="dxa"/>
          </w:tcPr>
          <w:p w14:paraId="658FB740" w14:textId="77777777" w:rsidR="001F54A8" w:rsidRPr="00CF5206" w:rsidRDefault="001F54A8" w:rsidP="00EC4EA5">
            <w:pPr>
              <w:pStyle w:val="Bodycopy"/>
            </w:pPr>
            <w:r>
              <w:t xml:space="preserve">2.4 </w:t>
            </w:r>
          </w:p>
        </w:tc>
        <w:tc>
          <w:tcPr>
            <w:tcW w:w="5523" w:type="dxa"/>
          </w:tcPr>
          <w:p w14:paraId="5576093C" w14:textId="77777777" w:rsidR="001F54A8" w:rsidRPr="00A63E81" w:rsidRDefault="001F54A8" w:rsidP="00242716">
            <w:pPr>
              <w:pStyle w:val="Guidingtext"/>
            </w:pPr>
            <w:r w:rsidRPr="00A63E81">
              <w:t xml:space="preserve">Outline strategies to </w:t>
            </w:r>
            <w:r>
              <w:t xml:space="preserve">develop skills and </w:t>
            </w:r>
            <w:r w:rsidRPr="00A63E81">
              <w:t xml:space="preserve">build career resilience for movement within </w:t>
            </w:r>
            <w:r>
              <w:t>sectors impacted by Industry 4.0</w:t>
            </w:r>
          </w:p>
        </w:tc>
      </w:tr>
      <w:tr w:rsidR="001F54A8" w:rsidRPr="00982853" w14:paraId="56A4C293" w14:textId="77777777" w:rsidTr="00CD5937">
        <w:trPr>
          <w:gridBefore w:val="1"/>
          <w:wBefore w:w="34" w:type="dxa"/>
        </w:trPr>
        <w:tc>
          <w:tcPr>
            <w:tcW w:w="857" w:type="dxa"/>
            <w:vMerge w:val="restart"/>
          </w:tcPr>
          <w:p w14:paraId="27DFCD67" w14:textId="77777777" w:rsidR="001F54A8" w:rsidRPr="00CF5206" w:rsidRDefault="001F54A8" w:rsidP="00EC4EA5">
            <w:pPr>
              <w:pStyle w:val="Bodycopy"/>
            </w:pPr>
            <w:r>
              <w:lastRenderedPageBreak/>
              <w:t>3</w:t>
            </w:r>
          </w:p>
        </w:tc>
        <w:tc>
          <w:tcPr>
            <w:tcW w:w="2517" w:type="dxa"/>
            <w:gridSpan w:val="2"/>
            <w:vMerge w:val="restart"/>
          </w:tcPr>
          <w:p w14:paraId="4FD7AEED" w14:textId="77777777" w:rsidR="001F54A8" w:rsidRPr="0041171F" w:rsidRDefault="001F54A8" w:rsidP="00242716">
            <w:pPr>
              <w:pStyle w:val="Guidingtext"/>
            </w:pPr>
            <w:r>
              <w:t>Develop an understanding of project management processes in the context of Industry 4.0</w:t>
            </w:r>
          </w:p>
        </w:tc>
        <w:tc>
          <w:tcPr>
            <w:tcW w:w="567" w:type="dxa"/>
          </w:tcPr>
          <w:p w14:paraId="205E9104" w14:textId="77777777" w:rsidR="001F54A8" w:rsidRPr="00CF5206" w:rsidRDefault="001F54A8" w:rsidP="00EC4EA5">
            <w:pPr>
              <w:pStyle w:val="Bodycopy"/>
            </w:pPr>
            <w:r>
              <w:t>3.1</w:t>
            </w:r>
          </w:p>
        </w:tc>
        <w:tc>
          <w:tcPr>
            <w:tcW w:w="5523" w:type="dxa"/>
          </w:tcPr>
          <w:p w14:paraId="66EE14E7" w14:textId="77777777" w:rsidR="001F54A8" w:rsidRPr="0041171F" w:rsidRDefault="001F54A8" w:rsidP="00242716">
            <w:pPr>
              <w:pStyle w:val="Guidingtext"/>
            </w:pPr>
            <w:r w:rsidRPr="00C21640">
              <w:t>Develop an understanding of project management methodologies and life cycle stages</w:t>
            </w:r>
          </w:p>
        </w:tc>
      </w:tr>
      <w:tr w:rsidR="001F54A8" w:rsidRPr="00982853" w14:paraId="29F60818" w14:textId="77777777" w:rsidTr="00CD5937">
        <w:trPr>
          <w:gridBefore w:val="1"/>
          <w:wBefore w:w="34" w:type="dxa"/>
        </w:trPr>
        <w:tc>
          <w:tcPr>
            <w:tcW w:w="857" w:type="dxa"/>
            <w:vMerge/>
          </w:tcPr>
          <w:p w14:paraId="09C96762" w14:textId="77777777" w:rsidR="001F54A8" w:rsidRPr="00CF5206" w:rsidRDefault="001F54A8" w:rsidP="00EC4EA5">
            <w:pPr>
              <w:pStyle w:val="Bodycopy"/>
            </w:pPr>
          </w:p>
        </w:tc>
        <w:tc>
          <w:tcPr>
            <w:tcW w:w="2517" w:type="dxa"/>
            <w:gridSpan w:val="2"/>
            <w:vMerge/>
          </w:tcPr>
          <w:p w14:paraId="0E8FD63F" w14:textId="77777777" w:rsidR="001F54A8" w:rsidRPr="0041171F" w:rsidRDefault="001F54A8" w:rsidP="00242716">
            <w:pPr>
              <w:pStyle w:val="Guidingtext"/>
            </w:pPr>
          </w:p>
        </w:tc>
        <w:tc>
          <w:tcPr>
            <w:tcW w:w="567" w:type="dxa"/>
          </w:tcPr>
          <w:p w14:paraId="3F1AF8D7" w14:textId="77777777" w:rsidR="001F54A8" w:rsidRPr="00CF5206" w:rsidRDefault="001F54A8" w:rsidP="00EC4EA5">
            <w:pPr>
              <w:pStyle w:val="Bodycopy"/>
            </w:pPr>
            <w:r>
              <w:t>3.2</w:t>
            </w:r>
          </w:p>
        </w:tc>
        <w:tc>
          <w:tcPr>
            <w:tcW w:w="5523" w:type="dxa"/>
          </w:tcPr>
          <w:p w14:paraId="08C934AA" w14:textId="77777777" w:rsidR="001F54A8" w:rsidRPr="0041171F" w:rsidRDefault="001F54A8" w:rsidP="00242716">
            <w:pPr>
              <w:pStyle w:val="Guidingtext"/>
            </w:pPr>
            <w:r w:rsidRPr="00C21640">
              <w:t>Determine importance of project management skills in the application of Industry 4.0 and CAD and CAM technologies</w:t>
            </w:r>
          </w:p>
        </w:tc>
      </w:tr>
      <w:tr w:rsidR="001F54A8" w:rsidRPr="00982853" w14:paraId="5CE3D6B5" w14:textId="77777777" w:rsidTr="00CD5937">
        <w:trPr>
          <w:gridBefore w:val="1"/>
          <w:wBefore w:w="34" w:type="dxa"/>
        </w:trPr>
        <w:tc>
          <w:tcPr>
            <w:tcW w:w="857" w:type="dxa"/>
            <w:vMerge/>
          </w:tcPr>
          <w:p w14:paraId="5EA14C3F" w14:textId="77777777" w:rsidR="001F54A8" w:rsidRPr="00CF5206" w:rsidRDefault="001F54A8" w:rsidP="00EC4EA5">
            <w:pPr>
              <w:pStyle w:val="Bodycopy"/>
            </w:pPr>
          </w:p>
        </w:tc>
        <w:tc>
          <w:tcPr>
            <w:tcW w:w="2517" w:type="dxa"/>
            <w:gridSpan w:val="2"/>
            <w:vMerge/>
          </w:tcPr>
          <w:p w14:paraId="6CF6EA52" w14:textId="77777777" w:rsidR="001F54A8" w:rsidRPr="0041171F" w:rsidRDefault="001F54A8" w:rsidP="00242716">
            <w:pPr>
              <w:pStyle w:val="Guidingtext"/>
            </w:pPr>
          </w:p>
        </w:tc>
        <w:tc>
          <w:tcPr>
            <w:tcW w:w="567" w:type="dxa"/>
          </w:tcPr>
          <w:p w14:paraId="57883909" w14:textId="77777777" w:rsidR="001F54A8" w:rsidRPr="00CF5206" w:rsidRDefault="001F54A8" w:rsidP="00EC4EA5">
            <w:pPr>
              <w:pStyle w:val="Bodycopy"/>
            </w:pPr>
            <w:r>
              <w:t>3.3</w:t>
            </w:r>
          </w:p>
        </w:tc>
        <w:tc>
          <w:tcPr>
            <w:tcW w:w="5523" w:type="dxa"/>
          </w:tcPr>
          <w:p w14:paraId="2000E1D1" w14:textId="77777777" w:rsidR="001F54A8" w:rsidRPr="0041171F" w:rsidRDefault="001F54A8" w:rsidP="00242716">
            <w:pPr>
              <w:pStyle w:val="Guidingtext"/>
            </w:pPr>
            <w:r w:rsidRPr="00C21640">
              <w:t>Source information on current and emerging project management software and technologies and their use in industry</w:t>
            </w:r>
          </w:p>
        </w:tc>
      </w:tr>
      <w:tr w:rsidR="001F54A8" w:rsidRPr="00982853" w14:paraId="0C3D6602" w14:textId="77777777" w:rsidTr="00CD5937">
        <w:trPr>
          <w:gridBefore w:val="1"/>
          <w:wBefore w:w="34" w:type="dxa"/>
        </w:trPr>
        <w:tc>
          <w:tcPr>
            <w:tcW w:w="857" w:type="dxa"/>
            <w:vMerge w:val="restart"/>
          </w:tcPr>
          <w:p w14:paraId="2BB0B80B" w14:textId="77777777" w:rsidR="001F54A8" w:rsidRPr="00CF5206" w:rsidRDefault="001F54A8" w:rsidP="00EC4EA5">
            <w:pPr>
              <w:pStyle w:val="Bodycopy"/>
            </w:pPr>
            <w:r>
              <w:t>4</w:t>
            </w:r>
          </w:p>
        </w:tc>
        <w:tc>
          <w:tcPr>
            <w:tcW w:w="2517" w:type="dxa"/>
            <w:gridSpan w:val="2"/>
            <w:vMerge w:val="restart"/>
          </w:tcPr>
          <w:p w14:paraId="3591531E" w14:textId="77777777" w:rsidR="001F54A8" w:rsidRPr="0041171F" w:rsidRDefault="001F54A8" w:rsidP="00242716">
            <w:pPr>
              <w:pStyle w:val="Guidingtext"/>
            </w:pPr>
            <w:r>
              <w:t>Determine an opportunity that uses technologies in Industry 4.0 businesses</w:t>
            </w:r>
          </w:p>
        </w:tc>
        <w:tc>
          <w:tcPr>
            <w:tcW w:w="567" w:type="dxa"/>
          </w:tcPr>
          <w:p w14:paraId="232E6690" w14:textId="77777777" w:rsidR="001F54A8" w:rsidRPr="00CF5206" w:rsidRDefault="001F54A8" w:rsidP="00EC4EA5">
            <w:pPr>
              <w:pStyle w:val="Bodycopy"/>
            </w:pPr>
            <w:r>
              <w:t>4</w:t>
            </w:r>
            <w:r w:rsidRPr="006936BD">
              <w:t>.1</w:t>
            </w:r>
          </w:p>
        </w:tc>
        <w:tc>
          <w:tcPr>
            <w:tcW w:w="5523" w:type="dxa"/>
          </w:tcPr>
          <w:p w14:paraId="462172C9" w14:textId="77777777" w:rsidR="001F54A8" w:rsidRPr="0041171F" w:rsidRDefault="001F54A8" w:rsidP="00242716">
            <w:pPr>
              <w:pStyle w:val="Guidingtext"/>
            </w:pPr>
            <w:r w:rsidRPr="009A689B">
              <w:t xml:space="preserve">Identify a business or community need for </w:t>
            </w:r>
            <w:r>
              <w:t>additive manufacturing or an equivalent technology</w:t>
            </w:r>
          </w:p>
        </w:tc>
      </w:tr>
      <w:tr w:rsidR="001F54A8" w:rsidRPr="00982853" w14:paraId="351904BF" w14:textId="77777777" w:rsidTr="00CD5937">
        <w:trPr>
          <w:gridBefore w:val="1"/>
          <w:wBefore w:w="34" w:type="dxa"/>
        </w:trPr>
        <w:tc>
          <w:tcPr>
            <w:tcW w:w="857" w:type="dxa"/>
            <w:vMerge/>
          </w:tcPr>
          <w:p w14:paraId="2A7F1E2A" w14:textId="77777777" w:rsidR="001F54A8" w:rsidRPr="009F04FF" w:rsidRDefault="001F54A8" w:rsidP="00EC4EA5">
            <w:pPr>
              <w:pStyle w:val="Bodycopy"/>
            </w:pPr>
          </w:p>
        </w:tc>
        <w:tc>
          <w:tcPr>
            <w:tcW w:w="2517" w:type="dxa"/>
            <w:gridSpan w:val="2"/>
            <w:vMerge/>
          </w:tcPr>
          <w:p w14:paraId="69B4F704" w14:textId="77777777" w:rsidR="001F54A8" w:rsidRPr="0041171F" w:rsidRDefault="001F54A8" w:rsidP="00EC4EA5">
            <w:pPr>
              <w:pStyle w:val="Bodycopy"/>
            </w:pPr>
          </w:p>
        </w:tc>
        <w:tc>
          <w:tcPr>
            <w:tcW w:w="567" w:type="dxa"/>
          </w:tcPr>
          <w:p w14:paraId="5E753269" w14:textId="77777777" w:rsidR="001F54A8" w:rsidRPr="00CF5206" w:rsidRDefault="001F54A8" w:rsidP="00EC4EA5">
            <w:pPr>
              <w:pStyle w:val="Bodycopy"/>
            </w:pPr>
            <w:r>
              <w:t>4.2</w:t>
            </w:r>
          </w:p>
        </w:tc>
        <w:tc>
          <w:tcPr>
            <w:tcW w:w="5523" w:type="dxa"/>
          </w:tcPr>
          <w:p w14:paraId="511BDDCE" w14:textId="0FB3EDF9" w:rsidR="001F54A8" w:rsidRPr="00FE6A79" w:rsidRDefault="001F54A8" w:rsidP="00242716">
            <w:pPr>
              <w:pStyle w:val="Guidingtext"/>
            </w:pPr>
            <w:r w:rsidRPr="00C21640">
              <w:t xml:space="preserve">Develop a real </w:t>
            </w:r>
            <w:r w:rsidR="000F065A">
              <w:t xml:space="preserve">world </w:t>
            </w:r>
            <w:r w:rsidRPr="00C21640">
              <w:t>problem statement for the identified business or community need that follow</w:t>
            </w:r>
            <w:r w:rsidRPr="0059605C">
              <w:t>s</w:t>
            </w:r>
            <w:r w:rsidRPr="00C21640">
              <w:t xml:space="preserve"> a basic project life cycle</w:t>
            </w:r>
          </w:p>
        </w:tc>
      </w:tr>
      <w:tr w:rsidR="001F54A8" w:rsidRPr="00982853" w14:paraId="0BB44555" w14:textId="77777777" w:rsidTr="00CD5937">
        <w:trPr>
          <w:gridBefore w:val="1"/>
          <w:wBefore w:w="34" w:type="dxa"/>
        </w:trPr>
        <w:tc>
          <w:tcPr>
            <w:tcW w:w="857" w:type="dxa"/>
            <w:vMerge/>
          </w:tcPr>
          <w:p w14:paraId="1BD7F638" w14:textId="77777777" w:rsidR="001F54A8" w:rsidRPr="009F04FF" w:rsidRDefault="001F54A8" w:rsidP="00EC4EA5">
            <w:pPr>
              <w:pStyle w:val="Bodycopy"/>
            </w:pPr>
          </w:p>
        </w:tc>
        <w:tc>
          <w:tcPr>
            <w:tcW w:w="2517" w:type="dxa"/>
            <w:gridSpan w:val="2"/>
            <w:vMerge/>
          </w:tcPr>
          <w:p w14:paraId="470D8C39" w14:textId="77777777" w:rsidR="001F54A8" w:rsidRPr="0041171F" w:rsidRDefault="001F54A8" w:rsidP="00EC4EA5">
            <w:pPr>
              <w:pStyle w:val="Bodycopy"/>
            </w:pPr>
          </w:p>
        </w:tc>
        <w:tc>
          <w:tcPr>
            <w:tcW w:w="567" w:type="dxa"/>
          </w:tcPr>
          <w:p w14:paraId="6DC9444A" w14:textId="77777777" w:rsidR="001F54A8" w:rsidRPr="00CF5206" w:rsidRDefault="001F54A8" w:rsidP="00EC4EA5">
            <w:pPr>
              <w:pStyle w:val="Bodycopy"/>
            </w:pPr>
            <w:r>
              <w:t>4</w:t>
            </w:r>
            <w:r w:rsidRPr="006936BD">
              <w:t>.</w:t>
            </w:r>
            <w:r>
              <w:t>3</w:t>
            </w:r>
          </w:p>
        </w:tc>
        <w:tc>
          <w:tcPr>
            <w:tcW w:w="5523" w:type="dxa"/>
          </w:tcPr>
          <w:p w14:paraId="5D4DC610" w14:textId="77777777" w:rsidR="001F54A8" w:rsidRPr="0041171F" w:rsidRDefault="001F54A8" w:rsidP="00242716">
            <w:pPr>
              <w:pStyle w:val="Guidingtext"/>
            </w:pPr>
            <w:r w:rsidRPr="00C21640">
              <w:t>Describe the design features and functionality of the opportunity identified</w:t>
            </w:r>
          </w:p>
        </w:tc>
      </w:tr>
    </w:tbl>
    <w:p w14:paraId="1DD4887A" w14:textId="77777777" w:rsidR="001F54A8" w:rsidRDefault="001F54A8" w:rsidP="0050126E"/>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8"/>
      </w:tblGrid>
      <w:tr w:rsidR="001F54A8" w:rsidRPr="001214B1" w14:paraId="198A51C1" w14:textId="77777777" w:rsidTr="0050126E">
        <w:trPr>
          <w:trHeight w:val="70"/>
        </w:trPr>
        <w:tc>
          <w:tcPr>
            <w:tcW w:w="9498" w:type="dxa"/>
            <w:gridSpan w:val="2"/>
            <w:shd w:val="clear" w:color="auto" w:fill="auto"/>
          </w:tcPr>
          <w:p w14:paraId="7D846571" w14:textId="77777777" w:rsidR="001F54A8" w:rsidRPr="00BB2FB5" w:rsidRDefault="001F54A8" w:rsidP="00797311">
            <w:pPr>
              <w:pStyle w:val="SectionCsubsection"/>
            </w:pPr>
            <w:r w:rsidRPr="00367922">
              <w:t>FOUNDATION</w:t>
            </w:r>
            <w:r w:rsidRPr="00BB2FB5">
              <w:t xml:space="preserve"> </w:t>
            </w:r>
            <w:r w:rsidRPr="00367922">
              <w:t>SKILLS</w:t>
            </w:r>
          </w:p>
          <w:p w14:paraId="5B3497EF" w14:textId="77777777" w:rsidR="001F54A8" w:rsidRPr="008A0CA6" w:rsidRDefault="001F54A8"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1F54A8" w:rsidRPr="004C4A8C" w14:paraId="23A7E8CF" w14:textId="77777777" w:rsidTr="0050126E">
              <w:tc>
                <w:tcPr>
                  <w:tcW w:w="3573" w:type="dxa"/>
                  <w:shd w:val="clear" w:color="auto" w:fill="auto"/>
                </w:tcPr>
                <w:p w14:paraId="516D730B" w14:textId="02BC3B04" w:rsidR="001F54A8" w:rsidRPr="001F54A8" w:rsidRDefault="001F54A8" w:rsidP="001F54A8">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6EE35E5C" w14:textId="77777777" w:rsidR="001F54A8" w:rsidRPr="004C4A8C" w:rsidRDefault="001F54A8" w:rsidP="0050126E">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1F54A8" w:rsidRPr="004C4A8C" w14:paraId="1069676D" w14:textId="77777777" w:rsidTr="0050126E">
              <w:tc>
                <w:tcPr>
                  <w:tcW w:w="3573" w:type="dxa"/>
                  <w:shd w:val="clear" w:color="auto" w:fill="auto"/>
                </w:tcPr>
                <w:p w14:paraId="7B9B0A90" w14:textId="77777777" w:rsidR="001F54A8" w:rsidRPr="001F54A8" w:rsidRDefault="001F54A8" w:rsidP="00242716">
                  <w:pPr>
                    <w:pStyle w:val="Guidingtext"/>
                  </w:pPr>
                  <w:r w:rsidRPr="001F54A8">
                    <w:t>Reading skills to:</w:t>
                  </w:r>
                </w:p>
              </w:tc>
              <w:tc>
                <w:tcPr>
                  <w:tcW w:w="5276" w:type="dxa"/>
                </w:tcPr>
                <w:p w14:paraId="05F12D74" w14:textId="77777777" w:rsidR="001F54A8" w:rsidRPr="003A3E81" w:rsidRDefault="001F54A8" w:rsidP="00242716">
                  <w:pPr>
                    <w:pStyle w:val="Guidingtext"/>
                  </w:pPr>
                  <w:r>
                    <w:t>Interpret information about Industry 4.0 and emerging technologies</w:t>
                  </w:r>
                </w:p>
              </w:tc>
            </w:tr>
            <w:tr w:rsidR="001F54A8" w:rsidRPr="004C4A8C" w14:paraId="5E43C138" w14:textId="77777777" w:rsidTr="0050126E">
              <w:tc>
                <w:tcPr>
                  <w:tcW w:w="3573" w:type="dxa"/>
                  <w:shd w:val="clear" w:color="auto" w:fill="auto"/>
                </w:tcPr>
                <w:p w14:paraId="36B1817D" w14:textId="77777777" w:rsidR="001F54A8" w:rsidRPr="001F54A8" w:rsidRDefault="001F54A8" w:rsidP="00242716">
                  <w:pPr>
                    <w:pStyle w:val="Guidingtext"/>
                  </w:pPr>
                  <w:r w:rsidRPr="001F54A8">
                    <w:t>Writing skills to:</w:t>
                  </w:r>
                </w:p>
              </w:tc>
              <w:tc>
                <w:tcPr>
                  <w:tcW w:w="5276" w:type="dxa"/>
                </w:tcPr>
                <w:p w14:paraId="52C1576D" w14:textId="77777777" w:rsidR="001F54A8" w:rsidRPr="003A3E81" w:rsidRDefault="001F54A8" w:rsidP="00242716">
                  <w:pPr>
                    <w:pStyle w:val="Guidingtext"/>
                  </w:pPr>
                  <w:r w:rsidRPr="005F3870">
                    <w:t xml:space="preserve">Prepare documentation in a format suitable for </w:t>
                  </w:r>
                  <w:r>
                    <w:t xml:space="preserve">the </w:t>
                  </w:r>
                  <w:r w:rsidRPr="005F3870">
                    <w:t>audience and report method</w:t>
                  </w:r>
                </w:p>
              </w:tc>
            </w:tr>
            <w:tr w:rsidR="001F54A8" w:rsidRPr="004C4A8C" w14:paraId="284D26D9" w14:textId="77777777" w:rsidTr="0050126E">
              <w:tc>
                <w:tcPr>
                  <w:tcW w:w="3573" w:type="dxa"/>
                  <w:shd w:val="clear" w:color="auto" w:fill="auto"/>
                </w:tcPr>
                <w:p w14:paraId="68586C44" w14:textId="77777777" w:rsidR="001F54A8" w:rsidRPr="001F54A8" w:rsidRDefault="001F54A8" w:rsidP="00242716">
                  <w:pPr>
                    <w:pStyle w:val="Guidingtext"/>
                  </w:pPr>
                  <w:r w:rsidRPr="001F54A8">
                    <w:t>Oral communication skills to:</w:t>
                  </w:r>
                </w:p>
              </w:tc>
              <w:tc>
                <w:tcPr>
                  <w:tcW w:w="5276" w:type="dxa"/>
                </w:tcPr>
                <w:p w14:paraId="233E4E43" w14:textId="77777777" w:rsidR="001F54A8" w:rsidRPr="003A3E81" w:rsidRDefault="001F54A8" w:rsidP="00242716">
                  <w:pPr>
                    <w:pStyle w:val="Guidingtext"/>
                  </w:pPr>
                  <w:r w:rsidRPr="0041171F">
                    <w:t>Effectively and respectfully communicate with relevant stakeholders</w:t>
                  </w:r>
                </w:p>
              </w:tc>
            </w:tr>
            <w:tr w:rsidR="001F54A8" w:rsidRPr="004C4A8C" w14:paraId="3E247A2F" w14:textId="77777777" w:rsidTr="0050126E">
              <w:tc>
                <w:tcPr>
                  <w:tcW w:w="3573" w:type="dxa"/>
                  <w:shd w:val="clear" w:color="auto" w:fill="auto"/>
                </w:tcPr>
                <w:p w14:paraId="32D829C0" w14:textId="77777777" w:rsidR="001F54A8" w:rsidRPr="001F54A8" w:rsidRDefault="001F54A8" w:rsidP="00242716">
                  <w:pPr>
                    <w:pStyle w:val="Guidingtext"/>
                  </w:pPr>
                  <w:r w:rsidRPr="001F54A8">
                    <w:t>Problem-solving skills to:</w:t>
                  </w:r>
                </w:p>
              </w:tc>
              <w:tc>
                <w:tcPr>
                  <w:tcW w:w="5276" w:type="dxa"/>
                </w:tcPr>
                <w:p w14:paraId="29C67934" w14:textId="77777777" w:rsidR="001F54A8" w:rsidRPr="0041171F" w:rsidRDefault="001F54A8" w:rsidP="00242716">
                  <w:pPr>
                    <w:pStyle w:val="Guidingtext"/>
                  </w:pPr>
                  <w:r>
                    <w:t xml:space="preserve">Identify and describe an opportunity </w:t>
                  </w:r>
                </w:p>
              </w:tc>
            </w:tr>
            <w:tr w:rsidR="001F54A8" w:rsidRPr="004C4A8C" w14:paraId="4C6DDF05" w14:textId="77777777" w:rsidTr="0050126E">
              <w:tc>
                <w:tcPr>
                  <w:tcW w:w="3573" w:type="dxa"/>
                  <w:shd w:val="clear" w:color="auto" w:fill="auto"/>
                </w:tcPr>
                <w:p w14:paraId="1870430E" w14:textId="77777777" w:rsidR="001F54A8" w:rsidRPr="001F54A8" w:rsidRDefault="001F54A8" w:rsidP="00242716">
                  <w:pPr>
                    <w:pStyle w:val="Guidingtext"/>
                  </w:pPr>
                  <w:r w:rsidRPr="001F54A8">
                    <w:t>Learning skills to:</w:t>
                  </w:r>
                </w:p>
              </w:tc>
              <w:tc>
                <w:tcPr>
                  <w:tcW w:w="5276" w:type="dxa"/>
                </w:tcPr>
                <w:p w14:paraId="25C92BBB" w14:textId="77777777" w:rsidR="001F54A8" w:rsidRDefault="001F54A8" w:rsidP="00242716">
                  <w:pPr>
                    <w:pStyle w:val="Guidingtext"/>
                  </w:pPr>
                  <w:r>
                    <w:t>Identify</w:t>
                  </w:r>
                  <w:r w:rsidRPr="005F3870">
                    <w:t xml:space="preserve"> how </w:t>
                  </w:r>
                  <w:r>
                    <w:t>future trends might impact on</w:t>
                  </w:r>
                  <w:r w:rsidRPr="005F3870">
                    <w:t xml:space="preserve"> current or future employment  </w:t>
                  </w:r>
                </w:p>
                <w:p w14:paraId="319F6EE4" w14:textId="77777777" w:rsidR="001F54A8" w:rsidRPr="003A3E81" w:rsidRDefault="001F54A8" w:rsidP="00242716">
                  <w:pPr>
                    <w:pStyle w:val="Guidingtext"/>
                  </w:pPr>
                  <w:r>
                    <w:t>Relate project management methodologies and life cycle stages to own work role</w:t>
                  </w:r>
                </w:p>
              </w:tc>
            </w:tr>
            <w:tr w:rsidR="001F54A8" w:rsidRPr="004C4A8C" w14:paraId="6B025237" w14:textId="77777777" w:rsidTr="0050126E">
              <w:tc>
                <w:tcPr>
                  <w:tcW w:w="3573" w:type="dxa"/>
                  <w:shd w:val="clear" w:color="auto" w:fill="auto"/>
                </w:tcPr>
                <w:p w14:paraId="2E119384" w14:textId="77777777" w:rsidR="001F54A8" w:rsidRPr="001F54A8" w:rsidRDefault="001F54A8" w:rsidP="00242716">
                  <w:pPr>
                    <w:pStyle w:val="Guidingtext"/>
                  </w:pPr>
                  <w:r w:rsidRPr="001F54A8">
                    <w:t>Technology skills to:</w:t>
                  </w:r>
                </w:p>
              </w:tc>
              <w:tc>
                <w:tcPr>
                  <w:tcW w:w="5276" w:type="dxa"/>
                </w:tcPr>
                <w:p w14:paraId="7354FA7A" w14:textId="77777777" w:rsidR="001F54A8" w:rsidRDefault="001F54A8" w:rsidP="00242716">
                  <w:pPr>
                    <w:pStyle w:val="Guidingtext"/>
                  </w:pPr>
                  <w:r w:rsidRPr="005F3870">
                    <w:t xml:space="preserve">Access </w:t>
                  </w:r>
                  <w:r>
                    <w:t>reliable sources of information</w:t>
                  </w:r>
                </w:p>
                <w:p w14:paraId="1E1A1E1F" w14:textId="77777777" w:rsidR="001F54A8" w:rsidRPr="003A3E81" w:rsidRDefault="001F54A8" w:rsidP="00242716">
                  <w:pPr>
                    <w:pStyle w:val="Guidingtext"/>
                  </w:pPr>
                  <w:r>
                    <w:t>Present information in a suitable format</w:t>
                  </w:r>
                </w:p>
              </w:tc>
            </w:tr>
          </w:tbl>
          <w:p w14:paraId="026FE3FF" w14:textId="77777777" w:rsidR="001F54A8" w:rsidRPr="004C404B" w:rsidRDefault="001F54A8" w:rsidP="00242716">
            <w:pPr>
              <w:pStyle w:val="Guidingtext"/>
            </w:pPr>
          </w:p>
        </w:tc>
      </w:tr>
      <w:tr w:rsidR="001F54A8" w:rsidRPr="001214B1" w14:paraId="37FD07E6" w14:textId="77777777" w:rsidTr="0050126E">
        <w:tc>
          <w:tcPr>
            <w:tcW w:w="2410" w:type="dxa"/>
            <w:shd w:val="clear" w:color="auto" w:fill="auto"/>
          </w:tcPr>
          <w:p w14:paraId="6A6F21B8" w14:textId="77777777" w:rsidR="001F54A8" w:rsidRPr="00BB2FB5" w:rsidRDefault="001F54A8"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446D810F" w14:textId="77777777" w:rsidR="001F54A8" w:rsidRPr="00C11F02" w:rsidRDefault="001F54A8" w:rsidP="00242716">
            <w:pPr>
              <w:pStyle w:val="Guidingtext"/>
              <w:rPr>
                <w:i/>
                <w:iCs/>
              </w:rPr>
            </w:pPr>
            <w:r w:rsidRPr="00C11F02">
              <w:t>New unit, no equivalent unit</w:t>
            </w:r>
          </w:p>
        </w:tc>
      </w:tr>
    </w:tbl>
    <w:p w14:paraId="0124C82B" w14:textId="2BC9503A" w:rsidR="001F54A8" w:rsidRDefault="001F54A8" w:rsidP="0050126E"/>
    <w:p w14:paraId="65179B22" w14:textId="77777777" w:rsidR="001F54A8" w:rsidRDefault="001F54A8">
      <w:r>
        <w:br w:type="page"/>
      </w:r>
    </w:p>
    <w:p w14:paraId="3EED2C4D" w14:textId="77777777" w:rsidR="001F54A8" w:rsidRPr="00982853" w:rsidRDefault="001F54A8" w:rsidP="0050126E"/>
    <w:p w14:paraId="0C937AB3" w14:textId="77777777" w:rsidR="001F54A8" w:rsidRPr="00C932C1" w:rsidRDefault="001F54A8" w:rsidP="0050126E">
      <w:pPr>
        <w:spacing w:after="160"/>
        <w:ind w:left="-142"/>
        <w:rPr>
          <w:rFonts w:ascii="Arial" w:hAnsi="Arial" w:cs="Arial"/>
          <w:b/>
          <w:color w:val="44546A" w:themeColor="text2"/>
          <w:sz w:val="32"/>
          <w:szCs w:val="28"/>
        </w:rPr>
      </w:pPr>
      <w:r w:rsidRPr="00C932C1">
        <w:rPr>
          <w:rFonts w:ascii="Arial" w:hAnsi="Arial" w:cs="Arial"/>
          <w:b/>
          <w:color w:val="44546A" w:themeColor="text2"/>
          <w:sz w:val="32"/>
          <w:szCs w:val="28"/>
        </w:rPr>
        <w:t xml:space="preserve">Assessment Requirements </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1F54A8" w:rsidRPr="00371AA5" w14:paraId="674983D5" w14:textId="77777777" w:rsidTr="0050126E">
        <w:tc>
          <w:tcPr>
            <w:tcW w:w="2127" w:type="dxa"/>
            <w:shd w:val="clear" w:color="auto" w:fill="auto"/>
          </w:tcPr>
          <w:p w14:paraId="10D6E671" w14:textId="77777777" w:rsidR="001F54A8" w:rsidRPr="00DA2EE5" w:rsidRDefault="001F54A8" w:rsidP="0050126E">
            <w:pPr>
              <w:spacing w:before="120"/>
              <w:ind w:left="314" w:hanging="314"/>
              <w:rPr>
                <w:rFonts w:ascii="Arial" w:hAnsi="Arial" w:cs="Arial"/>
                <w:b/>
                <w:sz w:val="22"/>
                <w:szCs w:val="22"/>
              </w:rPr>
            </w:pPr>
            <w:r w:rsidRPr="00DA2EE5">
              <w:rPr>
                <w:rFonts w:ascii="Arial" w:hAnsi="Arial" w:cs="Arial"/>
                <w:b/>
                <w:sz w:val="22"/>
                <w:szCs w:val="22"/>
              </w:rPr>
              <w:t>TITLE</w:t>
            </w:r>
          </w:p>
          <w:p w14:paraId="1F53467C" w14:textId="200A80EE" w:rsidR="001F54A8" w:rsidRPr="00DA2EE5" w:rsidRDefault="001F54A8" w:rsidP="0050126E">
            <w:pPr>
              <w:spacing w:after="120"/>
              <w:rPr>
                <w:rFonts w:ascii="Arial" w:hAnsi="Arial" w:cs="Arial"/>
                <w:i/>
                <w:sz w:val="22"/>
                <w:szCs w:val="22"/>
              </w:rPr>
            </w:pPr>
          </w:p>
        </w:tc>
        <w:tc>
          <w:tcPr>
            <w:tcW w:w="7371" w:type="dxa"/>
            <w:shd w:val="clear" w:color="auto" w:fill="auto"/>
          </w:tcPr>
          <w:p w14:paraId="58C3B6D2" w14:textId="22B33CEB" w:rsidR="001F54A8" w:rsidRPr="00077B60" w:rsidRDefault="008E5B54" w:rsidP="00242716">
            <w:pPr>
              <w:pStyle w:val="Guidingtext"/>
            </w:pPr>
            <w:r>
              <w:t>VU23161</w:t>
            </w:r>
            <w:r w:rsidR="001F54A8" w:rsidRPr="001F54A8">
              <w:t xml:space="preserve"> </w:t>
            </w:r>
            <w:r w:rsidR="001F54A8" w:rsidRPr="0041171F">
              <w:t xml:space="preserve">Understand organisational applications of Industry 4.0 concepts and </w:t>
            </w:r>
            <w:r w:rsidR="001F54A8">
              <w:t xml:space="preserve">technologies </w:t>
            </w:r>
          </w:p>
        </w:tc>
      </w:tr>
      <w:tr w:rsidR="001F54A8" w:rsidRPr="00371AA5" w14:paraId="662DC33A" w14:textId="77777777" w:rsidTr="0050126E">
        <w:tc>
          <w:tcPr>
            <w:tcW w:w="2127" w:type="dxa"/>
            <w:shd w:val="clear" w:color="auto" w:fill="auto"/>
          </w:tcPr>
          <w:p w14:paraId="0A5371A7" w14:textId="77777777" w:rsidR="001F54A8" w:rsidRPr="00DA2EE5" w:rsidRDefault="001F54A8" w:rsidP="0050126E">
            <w:pPr>
              <w:spacing w:before="120"/>
              <w:rPr>
                <w:rFonts w:ascii="Arial" w:hAnsi="Arial" w:cs="Arial"/>
                <w:b/>
                <w:sz w:val="22"/>
                <w:szCs w:val="22"/>
              </w:rPr>
            </w:pPr>
            <w:r w:rsidRPr="00DA2EE5">
              <w:rPr>
                <w:rFonts w:ascii="Arial" w:hAnsi="Arial" w:cs="Arial"/>
                <w:b/>
                <w:sz w:val="22"/>
                <w:szCs w:val="22"/>
              </w:rPr>
              <w:t>PERFORMANCE EVIDENCE</w:t>
            </w:r>
          </w:p>
          <w:p w14:paraId="3E3BBD07" w14:textId="4E00F5FD" w:rsidR="001F54A8" w:rsidRPr="00DA2EE5" w:rsidRDefault="001F54A8" w:rsidP="0050126E">
            <w:pPr>
              <w:spacing w:after="120"/>
              <w:rPr>
                <w:rFonts w:ascii="Arial" w:hAnsi="Arial" w:cs="Arial"/>
                <w:b/>
                <w:sz w:val="22"/>
                <w:szCs w:val="22"/>
              </w:rPr>
            </w:pPr>
          </w:p>
        </w:tc>
        <w:tc>
          <w:tcPr>
            <w:tcW w:w="7371" w:type="dxa"/>
            <w:shd w:val="clear" w:color="auto" w:fill="auto"/>
          </w:tcPr>
          <w:p w14:paraId="14CF9993" w14:textId="77777777" w:rsidR="001F54A8" w:rsidRPr="003762DB" w:rsidRDefault="001F54A8" w:rsidP="00242716">
            <w:pPr>
              <w:pStyle w:val="Guidingtext"/>
            </w:pPr>
            <w:r w:rsidRPr="00ED06E2">
              <w:t>The learner must demonstrate the ability to complete the tasks outlined in the elements, performance criteria and foundation skills of this unit, including evidence of the ability to:</w:t>
            </w:r>
          </w:p>
          <w:p w14:paraId="15C3A666" w14:textId="77777777" w:rsidR="00A24147" w:rsidRDefault="00590A6A" w:rsidP="005D2406">
            <w:pPr>
              <w:numPr>
                <w:ilvl w:val="0"/>
                <w:numId w:val="1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 xml:space="preserve">Investigate </w:t>
            </w:r>
            <w:r w:rsidR="001F54A8" w:rsidRPr="00D012A3">
              <w:rPr>
                <w:rFonts w:ascii="Arial" w:hAnsi="Arial" w:cs="Arial"/>
                <w:sz w:val="22"/>
                <w:szCs w:val="19"/>
                <w:lang w:val="en-AU" w:eastAsia="en-US"/>
              </w:rPr>
              <w:t xml:space="preserve">a </w:t>
            </w:r>
            <w:r>
              <w:rPr>
                <w:rFonts w:ascii="Arial" w:hAnsi="Arial" w:cs="Arial"/>
                <w:sz w:val="22"/>
                <w:szCs w:val="19"/>
                <w:lang w:val="en-AU" w:eastAsia="en-US"/>
              </w:rPr>
              <w:t xml:space="preserve">range </w:t>
            </w:r>
            <w:r w:rsidR="001F54A8" w:rsidRPr="00D012A3">
              <w:rPr>
                <w:rFonts w:ascii="Arial" w:hAnsi="Arial" w:cs="Arial"/>
                <w:sz w:val="22"/>
                <w:szCs w:val="19"/>
                <w:lang w:val="en-AU" w:eastAsia="en-US"/>
              </w:rPr>
              <w:t>of industry sectors that have evolved due to Industry 4.0</w:t>
            </w:r>
            <w:r w:rsidR="00A24147">
              <w:rPr>
                <w:rFonts w:ascii="Arial" w:hAnsi="Arial" w:cs="Arial"/>
                <w:sz w:val="22"/>
                <w:szCs w:val="19"/>
                <w:lang w:val="en-AU" w:eastAsia="en-US"/>
              </w:rPr>
              <w:t xml:space="preserve"> and</w:t>
            </w:r>
            <w:r w:rsidR="001F54A8" w:rsidRPr="00D012A3">
              <w:rPr>
                <w:rFonts w:ascii="Arial" w:hAnsi="Arial" w:cs="Arial"/>
                <w:sz w:val="22"/>
                <w:szCs w:val="19"/>
                <w:lang w:val="en-AU" w:eastAsia="en-US"/>
              </w:rPr>
              <w:t xml:space="preserve"> document the impact of Industry 4.0 and its evolution to current times</w:t>
            </w:r>
            <w:r w:rsidR="00A24147">
              <w:rPr>
                <w:rFonts w:ascii="Arial" w:hAnsi="Arial" w:cs="Arial"/>
                <w:sz w:val="22"/>
                <w:szCs w:val="19"/>
                <w:lang w:val="en-AU" w:eastAsia="en-US"/>
              </w:rPr>
              <w:t>.</w:t>
            </w:r>
          </w:p>
          <w:p w14:paraId="7B4362AF" w14:textId="0EC6074E" w:rsidR="001F54A8" w:rsidRPr="00D012A3" w:rsidRDefault="00A24147" w:rsidP="005D2406">
            <w:pPr>
              <w:numPr>
                <w:ilvl w:val="0"/>
                <w:numId w:val="1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E</w:t>
            </w:r>
            <w:r w:rsidR="001F54A8" w:rsidRPr="00D012A3">
              <w:rPr>
                <w:rFonts w:ascii="Arial" w:hAnsi="Arial" w:cs="Arial"/>
                <w:sz w:val="22"/>
                <w:szCs w:val="19"/>
                <w:lang w:val="en-AU" w:eastAsia="en-US"/>
              </w:rPr>
              <w:t xml:space="preserve">xplain how </w:t>
            </w:r>
            <w:r w:rsidR="008A2B6C">
              <w:rPr>
                <w:rFonts w:ascii="Arial" w:hAnsi="Arial" w:cs="Arial"/>
                <w:sz w:val="22"/>
                <w:szCs w:val="19"/>
                <w:lang w:val="en-AU" w:eastAsia="en-US"/>
              </w:rPr>
              <w:t xml:space="preserve">technologies, </w:t>
            </w:r>
            <w:r w:rsidR="001F54A8" w:rsidRPr="00D012A3">
              <w:rPr>
                <w:rFonts w:ascii="Arial" w:hAnsi="Arial" w:cs="Arial"/>
                <w:sz w:val="22"/>
                <w:szCs w:val="19"/>
                <w:lang w:val="en-AU" w:eastAsia="en-US"/>
              </w:rPr>
              <w:t xml:space="preserve">jobs </w:t>
            </w:r>
            <w:r w:rsidR="008A2B6C">
              <w:rPr>
                <w:rFonts w:ascii="Arial" w:hAnsi="Arial" w:cs="Arial"/>
                <w:sz w:val="22"/>
                <w:szCs w:val="19"/>
                <w:lang w:val="en-AU" w:eastAsia="en-US"/>
              </w:rPr>
              <w:t xml:space="preserve">and skills </w:t>
            </w:r>
            <w:r w:rsidR="001F54A8" w:rsidRPr="00D012A3">
              <w:rPr>
                <w:rFonts w:ascii="Arial" w:hAnsi="Arial" w:cs="Arial"/>
                <w:sz w:val="22"/>
                <w:szCs w:val="19"/>
                <w:lang w:val="en-AU" w:eastAsia="en-US"/>
              </w:rPr>
              <w:t>could evolve over the next five to ten years</w:t>
            </w:r>
            <w:r w:rsidR="00735D31">
              <w:rPr>
                <w:rFonts w:ascii="Arial" w:hAnsi="Arial" w:cs="Arial"/>
                <w:sz w:val="22"/>
                <w:szCs w:val="19"/>
                <w:lang w:val="en-AU" w:eastAsia="en-US"/>
              </w:rPr>
              <w:t xml:space="preserve"> due to the impact of Industry 4.0 identifying</w:t>
            </w:r>
            <w:r w:rsidR="001F54A8" w:rsidRPr="00D012A3">
              <w:rPr>
                <w:rFonts w:ascii="Arial" w:hAnsi="Arial" w:cs="Arial"/>
                <w:sz w:val="22"/>
                <w:szCs w:val="19"/>
                <w:lang w:val="en-AU" w:eastAsia="en-US"/>
              </w:rPr>
              <w:t xml:space="preserve"> </w:t>
            </w:r>
            <w:r w:rsidR="00A53C32">
              <w:rPr>
                <w:rFonts w:ascii="Arial" w:hAnsi="Arial" w:cs="Arial"/>
                <w:sz w:val="22"/>
                <w:szCs w:val="19"/>
                <w:lang w:val="en-AU" w:eastAsia="en-US"/>
              </w:rPr>
              <w:t xml:space="preserve">how it may </w:t>
            </w:r>
            <w:r w:rsidR="001F54A8" w:rsidRPr="00D012A3">
              <w:rPr>
                <w:rFonts w:ascii="Arial" w:hAnsi="Arial" w:cs="Arial"/>
                <w:sz w:val="22"/>
                <w:szCs w:val="19"/>
                <w:lang w:val="en-AU" w:eastAsia="en-US"/>
              </w:rPr>
              <w:t xml:space="preserve">change at least one job role in the future. </w:t>
            </w:r>
          </w:p>
          <w:p w14:paraId="6B84D0BA" w14:textId="2686724A" w:rsidR="00B36CDE" w:rsidRPr="00B36CDE" w:rsidRDefault="001F54A8" w:rsidP="008A2B6C">
            <w:pPr>
              <w:numPr>
                <w:ilvl w:val="0"/>
                <w:numId w:val="10"/>
              </w:numPr>
              <w:shd w:val="clear" w:color="auto" w:fill="FFFFFF"/>
              <w:spacing w:before="120"/>
              <w:ind w:left="720"/>
            </w:pPr>
            <w:r w:rsidRPr="00D012A3">
              <w:rPr>
                <w:rFonts w:ascii="Arial" w:hAnsi="Arial" w:cs="Arial"/>
                <w:sz w:val="22"/>
                <w:szCs w:val="19"/>
                <w:lang w:val="en-AU" w:eastAsia="en-US"/>
              </w:rPr>
              <w:t>Produce a basic project proposal identifying a business or community need for additive manufacturing or an equivalent Industry 4.0 technology that clearly</w:t>
            </w:r>
            <w:r w:rsidR="00B36CDE">
              <w:rPr>
                <w:rFonts w:ascii="Arial" w:hAnsi="Arial" w:cs="Arial"/>
                <w:sz w:val="22"/>
                <w:szCs w:val="19"/>
                <w:lang w:val="en-AU" w:eastAsia="en-US"/>
              </w:rPr>
              <w:t>:</w:t>
            </w:r>
          </w:p>
          <w:p w14:paraId="3E3E5833" w14:textId="7207A158" w:rsidR="00B36CDE" w:rsidRPr="007079AE" w:rsidRDefault="007079AE" w:rsidP="000A5498">
            <w:pPr>
              <w:pStyle w:val="ListBullet"/>
            </w:pPr>
            <w:r w:rsidRPr="007079AE">
              <w:t xml:space="preserve">outlines </w:t>
            </w:r>
            <w:r w:rsidR="001F54A8" w:rsidRPr="007079AE">
              <w:t>the problem</w:t>
            </w:r>
          </w:p>
          <w:p w14:paraId="12C459A6" w14:textId="3286BA09" w:rsidR="007079AE" w:rsidRPr="007079AE" w:rsidRDefault="007079AE" w:rsidP="000A5498">
            <w:pPr>
              <w:pStyle w:val="ListBullet"/>
            </w:pPr>
            <w:r w:rsidRPr="007079AE">
              <w:t xml:space="preserve">describes </w:t>
            </w:r>
            <w:r w:rsidR="001F54A8" w:rsidRPr="007079AE">
              <w:t xml:space="preserve">the design features and functionality </w:t>
            </w:r>
          </w:p>
          <w:p w14:paraId="54D40E19" w14:textId="42C4CB9F" w:rsidR="001F54A8" w:rsidRPr="00CF2D70" w:rsidRDefault="001F54A8" w:rsidP="000A5498">
            <w:pPr>
              <w:pStyle w:val="ListBullet"/>
            </w:pPr>
            <w:r w:rsidRPr="007079AE">
              <w:t>outlines the project life cycle in simple terms</w:t>
            </w:r>
            <w:r w:rsidR="00D012A3" w:rsidRPr="007079AE">
              <w:t>.</w:t>
            </w:r>
          </w:p>
        </w:tc>
      </w:tr>
      <w:tr w:rsidR="001F54A8" w:rsidRPr="00371AA5" w14:paraId="2FF37774" w14:textId="77777777" w:rsidTr="0050126E">
        <w:tc>
          <w:tcPr>
            <w:tcW w:w="2127" w:type="dxa"/>
            <w:shd w:val="clear" w:color="auto" w:fill="auto"/>
          </w:tcPr>
          <w:p w14:paraId="04A7625D" w14:textId="77777777" w:rsidR="001F54A8" w:rsidRPr="00DA2EE5" w:rsidRDefault="001F54A8" w:rsidP="0050126E">
            <w:pPr>
              <w:spacing w:before="120"/>
              <w:rPr>
                <w:rFonts w:ascii="Arial" w:hAnsi="Arial" w:cs="Arial"/>
                <w:b/>
                <w:sz w:val="22"/>
                <w:szCs w:val="22"/>
              </w:rPr>
            </w:pPr>
            <w:r w:rsidRPr="00DA2EE5">
              <w:rPr>
                <w:rFonts w:ascii="Arial" w:hAnsi="Arial" w:cs="Arial"/>
                <w:b/>
                <w:sz w:val="22"/>
                <w:szCs w:val="22"/>
              </w:rPr>
              <w:t>KNOWLEDGE EVIDENCE</w:t>
            </w:r>
          </w:p>
          <w:p w14:paraId="2475388B" w14:textId="15E9C859" w:rsidR="001F54A8" w:rsidRPr="00DA2EE5" w:rsidRDefault="001F54A8" w:rsidP="0050126E">
            <w:pPr>
              <w:spacing w:after="120"/>
              <w:rPr>
                <w:rFonts w:ascii="Arial" w:hAnsi="Arial" w:cs="Arial"/>
                <w:b/>
                <w:sz w:val="22"/>
                <w:szCs w:val="22"/>
              </w:rPr>
            </w:pPr>
          </w:p>
        </w:tc>
        <w:tc>
          <w:tcPr>
            <w:tcW w:w="7371" w:type="dxa"/>
            <w:shd w:val="clear" w:color="auto" w:fill="auto"/>
          </w:tcPr>
          <w:p w14:paraId="4006ED29" w14:textId="77777777" w:rsidR="001F54A8" w:rsidRPr="00900D45" w:rsidRDefault="001F54A8" w:rsidP="0050126E">
            <w:pPr>
              <w:rPr>
                <w:rFonts w:cs="Arial"/>
                <w:szCs w:val="22"/>
              </w:rPr>
            </w:pPr>
            <w:r>
              <w:rPr>
                <w:rFonts w:ascii="Arial" w:hAnsi="Arial" w:cs="Arial"/>
                <w:sz w:val="22"/>
                <w:szCs w:val="22"/>
              </w:rPr>
              <w:t>T</w:t>
            </w:r>
            <w:r w:rsidRPr="00277770">
              <w:rPr>
                <w:rFonts w:ascii="Arial" w:hAnsi="Arial" w:cs="Arial"/>
                <w:sz w:val="22"/>
                <w:szCs w:val="22"/>
              </w:rPr>
              <w:t>he learner must be able to demonstrate essential knowledge required to effectively do the task outlined in elements and performance criteria of this unit, manage the task and manage contingencies in the context of the work role. this includes knowledge of:</w:t>
            </w:r>
          </w:p>
          <w:p w14:paraId="64C50E5E"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concept and principles of Industry 4.0</w:t>
            </w:r>
          </w:p>
          <w:p w14:paraId="76C50922"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 xml:space="preserve">the evolution of Industry 4.0 </w:t>
            </w:r>
          </w:p>
          <w:p w14:paraId="7FFC4726" w14:textId="7E6D5CDC"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 xml:space="preserve">a range of industry sectors and jobs impacted by Industry 4.0 </w:t>
            </w:r>
            <w:r w:rsidR="00942192">
              <w:rPr>
                <w:rFonts w:ascii="Arial" w:hAnsi="Arial" w:cs="Arial"/>
                <w:sz w:val="22"/>
                <w:szCs w:val="19"/>
                <w:lang w:val="en-AU" w:eastAsia="en-US"/>
              </w:rPr>
              <w:t>such as</w:t>
            </w:r>
            <w:r w:rsidRPr="00D91BFA">
              <w:rPr>
                <w:rFonts w:ascii="Arial" w:hAnsi="Arial" w:cs="Arial"/>
                <w:sz w:val="22"/>
                <w:szCs w:val="19"/>
                <w:lang w:val="en-AU" w:eastAsia="en-US"/>
              </w:rPr>
              <w:t>:</w:t>
            </w:r>
          </w:p>
          <w:p w14:paraId="0C4268EE" w14:textId="77777777" w:rsidR="001F54A8" w:rsidRPr="00D91BFA" w:rsidRDefault="001F54A8" w:rsidP="000A5498">
            <w:pPr>
              <w:pStyle w:val="ListBullet"/>
            </w:pPr>
            <w:r w:rsidRPr="00D91BFA">
              <w:t>construction</w:t>
            </w:r>
          </w:p>
          <w:p w14:paraId="6AC02A21" w14:textId="77777777" w:rsidR="001F54A8" w:rsidRPr="00D91BFA" w:rsidRDefault="001F54A8" w:rsidP="000A5498">
            <w:pPr>
              <w:pStyle w:val="ListBullet"/>
            </w:pPr>
            <w:r w:rsidRPr="00D91BFA">
              <w:t>beauty</w:t>
            </w:r>
          </w:p>
          <w:p w14:paraId="691D329D" w14:textId="77777777" w:rsidR="001F54A8" w:rsidRPr="00D91BFA" w:rsidRDefault="001F54A8" w:rsidP="000A5498">
            <w:pPr>
              <w:pStyle w:val="ListBullet"/>
            </w:pPr>
            <w:r w:rsidRPr="00D91BFA">
              <w:t>hospitality</w:t>
            </w:r>
          </w:p>
          <w:p w14:paraId="202BB031" w14:textId="77777777" w:rsidR="001F54A8" w:rsidRPr="00D91BFA" w:rsidRDefault="001F54A8" w:rsidP="000A5498">
            <w:pPr>
              <w:pStyle w:val="ListBullet"/>
            </w:pPr>
            <w:r w:rsidRPr="00D91BFA">
              <w:t>health</w:t>
            </w:r>
          </w:p>
          <w:p w14:paraId="471304A4" w14:textId="77777777" w:rsidR="001F54A8" w:rsidRPr="00D91BFA" w:rsidRDefault="001F54A8" w:rsidP="000A5498">
            <w:pPr>
              <w:pStyle w:val="ListBullet"/>
            </w:pPr>
            <w:r w:rsidRPr="00D91BFA">
              <w:t>community services</w:t>
            </w:r>
          </w:p>
          <w:p w14:paraId="3FA5F44D" w14:textId="77777777" w:rsidR="001F54A8" w:rsidRPr="00D91BFA" w:rsidRDefault="001F54A8" w:rsidP="000A5498">
            <w:pPr>
              <w:pStyle w:val="ListBullet"/>
            </w:pPr>
            <w:r w:rsidRPr="00D91BFA">
              <w:t>agriculture</w:t>
            </w:r>
          </w:p>
          <w:p w14:paraId="5C99F6F4" w14:textId="77777777" w:rsidR="001F54A8" w:rsidRPr="00D91BFA" w:rsidRDefault="001F54A8" w:rsidP="000A5498">
            <w:pPr>
              <w:pStyle w:val="ListBullet"/>
            </w:pPr>
            <w:r w:rsidRPr="00D91BFA">
              <w:t>education</w:t>
            </w:r>
          </w:p>
          <w:p w14:paraId="19A3C556" w14:textId="77777777" w:rsidR="001F54A8" w:rsidRPr="00D91BFA" w:rsidRDefault="001F54A8" w:rsidP="000A5498">
            <w:pPr>
              <w:pStyle w:val="ListBullet"/>
            </w:pPr>
            <w:r w:rsidRPr="00D91BFA">
              <w:t>manufacturing</w:t>
            </w:r>
          </w:p>
          <w:p w14:paraId="3AD62DCA" w14:textId="77777777" w:rsidR="001F54A8" w:rsidRPr="00D91BFA" w:rsidRDefault="001F54A8" w:rsidP="000A5498">
            <w:pPr>
              <w:pStyle w:val="ListBullet"/>
            </w:pPr>
            <w:r w:rsidRPr="00D91BFA">
              <w:t>warehousing</w:t>
            </w:r>
          </w:p>
          <w:p w14:paraId="45A7650A" w14:textId="77777777" w:rsidR="001F54A8" w:rsidRPr="00277770" w:rsidRDefault="001F54A8" w:rsidP="000A5498">
            <w:pPr>
              <w:pStyle w:val="ListBullet"/>
            </w:pPr>
            <w:r w:rsidRPr="00D91BFA">
              <w:t>transport and logistics</w:t>
            </w:r>
          </w:p>
          <w:p w14:paraId="41DC157D"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 xml:space="preserve">a range of Industry 4.0 technologies and how they work such as: </w:t>
            </w:r>
          </w:p>
          <w:p w14:paraId="3331229E" w14:textId="77777777" w:rsidR="001F54A8" w:rsidRPr="00D91BFA" w:rsidRDefault="001F54A8" w:rsidP="000A5498">
            <w:pPr>
              <w:pStyle w:val="ListBullet"/>
              <w:rPr>
                <w:lang w:val="en-AU" w:eastAsia="en-US"/>
              </w:rPr>
            </w:pPr>
            <w:r w:rsidRPr="00D91BFA">
              <w:rPr>
                <w:lang w:val="en-AU" w:eastAsia="en-US"/>
              </w:rPr>
              <w:t>big data</w:t>
            </w:r>
          </w:p>
          <w:p w14:paraId="7F09E8CD" w14:textId="77777777" w:rsidR="001F54A8" w:rsidRPr="00D91BFA" w:rsidRDefault="001F54A8" w:rsidP="000A5498">
            <w:pPr>
              <w:pStyle w:val="ListBullet"/>
            </w:pPr>
            <w:r w:rsidRPr="00D91BFA">
              <w:lastRenderedPageBreak/>
              <w:t>artificial intelligence (AI)</w:t>
            </w:r>
          </w:p>
          <w:p w14:paraId="3A3505C5" w14:textId="77777777" w:rsidR="001F54A8" w:rsidRPr="00D91BFA" w:rsidRDefault="001F54A8" w:rsidP="000A5498">
            <w:pPr>
              <w:pStyle w:val="ListBullet"/>
            </w:pPr>
            <w:r w:rsidRPr="00D91BFA">
              <w:t>drones</w:t>
            </w:r>
          </w:p>
          <w:p w14:paraId="1F2B35CD" w14:textId="77777777" w:rsidR="001F54A8" w:rsidRPr="00D91BFA" w:rsidRDefault="001F54A8" w:rsidP="000A5498">
            <w:pPr>
              <w:pStyle w:val="ListBullet"/>
            </w:pPr>
            <w:r w:rsidRPr="00D91BFA">
              <w:t>electric vehicles (EV)</w:t>
            </w:r>
          </w:p>
          <w:p w14:paraId="57BBCE24" w14:textId="77777777" w:rsidR="001F54A8" w:rsidRPr="00D91BFA" w:rsidRDefault="001F54A8" w:rsidP="000A5498">
            <w:pPr>
              <w:pStyle w:val="ListBullet"/>
            </w:pPr>
            <w:r w:rsidRPr="00D91BFA">
              <w:t>internet of things (IoT)</w:t>
            </w:r>
          </w:p>
          <w:p w14:paraId="5AE01EA8" w14:textId="77777777" w:rsidR="001F54A8" w:rsidRPr="00D91BFA" w:rsidRDefault="001F54A8" w:rsidP="000A5498">
            <w:pPr>
              <w:pStyle w:val="ListBullet"/>
            </w:pPr>
            <w:r w:rsidRPr="00D91BFA">
              <w:t>cybersecurity</w:t>
            </w:r>
          </w:p>
          <w:p w14:paraId="6304FC3B" w14:textId="77777777" w:rsidR="001F54A8" w:rsidRPr="00D91BFA" w:rsidRDefault="001F54A8" w:rsidP="000A5498">
            <w:pPr>
              <w:pStyle w:val="ListBullet"/>
            </w:pPr>
            <w:r w:rsidRPr="00D91BFA">
              <w:t>simulation/digital twins</w:t>
            </w:r>
          </w:p>
          <w:p w14:paraId="514D3E2C" w14:textId="77777777" w:rsidR="001F54A8" w:rsidRPr="00D91BFA" w:rsidRDefault="001F54A8" w:rsidP="000A5498">
            <w:pPr>
              <w:pStyle w:val="ListBullet"/>
            </w:pPr>
            <w:r w:rsidRPr="00D91BFA">
              <w:t>3d printers</w:t>
            </w:r>
          </w:p>
          <w:p w14:paraId="1B56F68D" w14:textId="77777777" w:rsidR="001F54A8" w:rsidRPr="00D91BFA" w:rsidRDefault="001F54A8" w:rsidP="000A5498">
            <w:pPr>
              <w:pStyle w:val="ListBullet"/>
            </w:pPr>
            <w:r w:rsidRPr="00D91BFA">
              <w:t>robotics</w:t>
            </w:r>
          </w:p>
          <w:p w14:paraId="723D4D85" w14:textId="77777777" w:rsidR="001F54A8" w:rsidRPr="00D91BFA" w:rsidRDefault="001F54A8" w:rsidP="000A5498">
            <w:pPr>
              <w:pStyle w:val="ListBullet"/>
            </w:pPr>
            <w:r w:rsidRPr="00D91BFA">
              <w:t>virtual reality, augmented reality and mixed reality (VR/AR/MR)</w:t>
            </w:r>
          </w:p>
          <w:p w14:paraId="34D3E067" w14:textId="77777777" w:rsidR="001F54A8" w:rsidRPr="00277770" w:rsidRDefault="001F54A8" w:rsidP="000A5498">
            <w:pPr>
              <w:pStyle w:val="ListBullet"/>
            </w:pPr>
            <w:r w:rsidRPr="00D91BFA">
              <w:t>cloud computing</w:t>
            </w:r>
          </w:p>
          <w:p w14:paraId="3F549746"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current and future knowledge and skills required for Industry 4.0 technologies</w:t>
            </w:r>
          </w:p>
          <w:p w14:paraId="2B3C39B0"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impact of technology on work culture and ways of working</w:t>
            </w:r>
          </w:p>
          <w:p w14:paraId="407DE5EF"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 xml:space="preserve">effective communication techniques </w:t>
            </w:r>
          </w:p>
          <w:p w14:paraId="38EAE93A"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disruption of current jobs and skills within Industry due to the impact of technology</w:t>
            </w:r>
          </w:p>
          <w:p w14:paraId="27022306"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career resilience strategies</w:t>
            </w:r>
          </w:p>
          <w:p w14:paraId="18066590"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additive manufacturing technologies</w:t>
            </w:r>
          </w:p>
          <w:p w14:paraId="48730A9F"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basic project management processes and project life cycle stages</w:t>
            </w:r>
          </w:p>
          <w:p w14:paraId="006B5048" w14:textId="77777777" w:rsidR="001F54A8" w:rsidRPr="00C44D2A" w:rsidRDefault="001F54A8" w:rsidP="005D2406">
            <w:pPr>
              <w:numPr>
                <w:ilvl w:val="0"/>
                <w:numId w:val="10"/>
              </w:numPr>
              <w:shd w:val="clear" w:color="auto" w:fill="FFFFFF"/>
              <w:spacing w:before="120"/>
              <w:ind w:left="720"/>
              <w:rPr>
                <w:szCs w:val="19"/>
              </w:rPr>
            </w:pPr>
            <w:r w:rsidRPr="00D91BFA">
              <w:rPr>
                <w:rFonts w:ascii="Arial" w:hAnsi="Arial" w:cs="Arial"/>
                <w:sz w:val="22"/>
                <w:szCs w:val="19"/>
                <w:lang w:val="en-AU" w:eastAsia="en-US"/>
              </w:rPr>
              <w:t>sources of information about emerging technologies and their use in Industry sectors</w:t>
            </w:r>
          </w:p>
        </w:tc>
      </w:tr>
      <w:tr w:rsidR="001F54A8" w:rsidRPr="00371AA5" w14:paraId="2C69DC8A" w14:textId="77777777" w:rsidTr="0050126E">
        <w:tc>
          <w:tcPr>
            <w:tcW w:w="2127" w:type="dxa"/>
            <w:shd w:val="clear" w:color="auto" w:fill="auto"/>
          </w:tcPr>
          <w:p w14:paraId="2A3A77CF" w14:textId="77777777" w:rsidR="001F54A8" w:rsidRPr="00DA2EE5" w:rsidRDefault="001F54A8" w:rsidP="0050126E">
            <w:pPr>
              <w:spacing w:before="120"/>
              <w:rPr>
                <w:rFonts w:ascii="Arial" w:hAnsi="Arial" w:cs="Arial"/>
                <w:b/>
                <w:sz w:val="22"/>
                <w:szCs w:val="22"/>
              </w:rPr>
            </w:pPr>
            <w:r w:rsidRPr="00DA2EE5">
              <w:rPr>
                <w:rFonts w:ascii="Arial" w:hAnsi="Arial" w:cs="Arial"/>
                <w:b/>
                <w:sz w:val="22"/>
                <w:szCs w:val="22"/>
              </w:rPr>
              <w:lastRenderedPageBreak/>
              <w:t>ASSESSMENT CONDITIONS</w:t>
            </w:r>
          </w:p>
          <w:p w14:paraId="2012F6F0" w14:textId="44B7C537" w:rsidR="001F54A8" w:rsidRPr="00DA2EE5" w:rsidRDefault="001F54A8" w:rsidP="0050126E">
            <w:pPr>
              <w:spacing w:after="120"/>
              <w:rPr>
                <w:rFonts w:ascii="Arial" w:hAnsi="Arial" w:cs="Arial"/>
                <w:b/>
                <w:sz w:val="22"/>
                <w:szCs w:val="22"/>
              </w:rPr>
            </w:pPr>
          </w:p>
        </w:tc>
        <w:tc>
          <w:tcPr>
            <w:tcW w:w="7371" w:type="dxa"/>
            <w:shd w:val="clear" w:color="auto" w:fill="auto"/>
          </w:tcPr>
          <w:p w14:paraId="12980FE6" w14:textId="77777777" w:rsidR="001F54A8" w:rsidRDefault="001F54A8" w:rsidP="00242716">
            <w:pPr>
              <w:pStyle w:val="Guidingtext"/>
            </w:pPr>
            <w:r>
              <w:t>Assessment conditions must provide:</w:t>
            </w:r>
          </w:p>
          <w:p w14:paraId="6EA696F2" w14:textId="77777777" w:rsidR="001F54A8" w:rsidRPr="00B60229" w:rsidRDefault="001F54A8" w:rsidP="00242716">
            <w:pPr>
              <w:pStyle w:val="Guidingtext"/>
            </w:pPr>
            <w:r>
              <w:t>Access to:</w:t>
            </w:r>
          </w:p>
          <w:p w14:paraId="07F9C6CE"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internet</w:t>
            </w:r>
          </w:p>
          <w:p w14:paraId="144C7287"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computer or digital device</w:t>
            </w:r>
          </w:p>
          <w:p w14:paraId="53D26688"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examples of reliable and current websites and reports</w:t>
            </w:r>
          </w:p>
          <w:p w14:paraId="49B43FCE"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people who work in industry</w:t>
            </w:r>
          </w:p>
          <w:p w14:paraId="230097DB"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 xml:space="preserve">basic project proposal/problem statement template </w:t>
            </w:r>
          </w:p>
          <w:p w14:paraId="77EFB374" w14:textId="77777777" w:rsidR="007E6EDC" w:rsidRDefault="007E6EDC" w:rsidP="00242716">
            <w:pPr>
              <w:pStyle w:val="Guidingtext"/>
            </w:pPr>
          </w:p>
          <w:p w14:paraId="0775CBF1" w14:textId="20B26C41" w:rsidR="001F54A8" w:rsidRPr="00D91BFA" w:rsidRDefault="001F54A8" w:rsidP="00242716">
            <w:pPr>
              <w:pStyle w:val="Guidingtext"/>
            </w:pPr>
            <w:r w:rsidRPr="00D91BFA">
              <w:t>Assessor requirements</w:t>
            </w:r>
          </w:p>
          <w:p w14:paraId="4D1D8443" w14:textId="77777777" w:rsidR="001F54A8" w:rsidRPr="00FA7DC2" w:rsidRDefault="001F54A8" w:rsidP="00242716">
            <w:pPr>
              <w:pStyle w:val="Guidingtext"/>
            </w:pPr>
            <w:r w:rsidRPr="00FA7DC2">
              <w:t>Assessors of this unit must satisfy the requirements for assessors in applicable vocational education and training legislation, frameworks and/or standards.</w:t>
            </w:r>
          </w:p>
          <w:p w14:paraId="0067E286" w14:textId="77777777" w:rsidR="001F54A8" w:rsidRPr="00C44D2A" w:rsidRDefault="001F54A8" w:rsidP="00242716">
            <w:pPr>
              <w:pStyle w:val="Guidingtext"/>
            </w:pPr>
            <w:r w:rsidRPr="00FA7DC2">
              <w:t>No specialist vocational competency requirements for assessors apply to this unit.</w:t>
            </w:r>
          </w:p>
        </w:tc>
      </w:tr>
    </w:tbl>
    <w:p w14:paraId="743E53E7" w14:textId="77777777" w:rsidR="001F54A8" w:rsidRDefault="001F54A8" w:rsidP="0050126E"/>
    <w:p w14:paraId="5B99FC70" w14:textId="1036C846" w:rsidR="00D3021F" w:rsidRDefault="00D3021F" w:rsidP="00045B5E"/>
    <w:p w14:paraId="30BFE1FB" w14:textId="77777777" w:rsidR="00D91BFA" w:rsidRDefault="00D91BFA" w:rsidP="00045B5E">
      <w:pPr>
        <w:sectPr w:rsidR="00D91BFA" w:rsidSect="00CC4B32">
          <w:headerReference w:type="even" r:id="rId63"/>
          <w:headerReference w:type="default" r:id="rId64"/>
          <w:footerReference w:type="even" r:id="rId65"/>
          <w:headerReference w:type="first" r:id="rId66"/>
          <w:footerReference w:type="first" r:id="rId67"/>
          <w:pgSz w:w="11906" w:h="16838" w:code="9"/>
          <w:pgMar w:top="1440" w:right="1440" w:bottom="1440" w:left="1440" w:header="709" w:footer="567" w:gutter="0"/>
          <w:cols w:space="708"/>
          <w:docGrid w:linePitch="360"/>
        </w:sectPr>
      </w:pPr>
    </w:p>
    <w:p w14:paraId="040D019C" w14:textId="77777777" w:rsidR="00D91BFA" w:rsidRPr="00C22645" w:rsidRDefault="00D91BFA" w:rsidP="0050126E"/>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D91BFA" w:rsidRPr="00982853" w14:paraId="348E617C" w14:textId="77777777" w:rsidTr="0050126E">
        <w:trPr>
          <w:trHeight w:val="591"/>
        </w:trPr>
        <w:tc>
          <w:tcPr>
            <w:tcW w:w="2977" w:type="dxa"/>
            <w:gridSpan w:val="2"/>
          </w:tcPr>
          <w:p w14:paraId="02035E1F" w14:textId="77777777" w:rsidR="00D91BFA" w:rsidRPr="00821FA3" w:rsidRDefault="00D91BFA" w:rsidP="00797311">
            <w:pPr>
              <w:pStyle w:val="SectionCsubsection"/>
            </w:pPr>
            <w:r w:rsidRPr="00821FA3">
              <w:t>UNIT CODE</w:t>
            </w:r>
          </w:p>
        </w:tc>
        <w:tc>
          <w:tcPr>
            <w:tcW w:w="6095" w:type="dxa"/>
            <w:gridSpan w:val="2"/>
          </w:tcPr>
          <w:p w14:paraId="563E7153" w14:textId="6B2F6845" w:rsidR="00D91BFA" w:rsidRPr="009F04FF" w:rsidRDefault="008E5B54" w:rsidP="00797311">
            <w:pPr>
              <w:pStyle w:val="SectionCsubsection"/>
            </w:pPr>
            <w:r w:rsidRPr="001C63EE">
              <w:t>VU23162</w:t>
            </w:r>
          </w:p>
        </w:tc>
      </w:tr>
      <w:tr w:rsidR="00D91BFA" w:rsidRPr="00982853" w14:paraId="38723762" w14:textId="77777777" w:rsidTr="0050126E">
        <w:trPr>
          <w:trHeight w:val="840"/>
        </w:trPr>
        <w:tc>
          <w:tcPr>
            <w:tcW w:w="2977" w:type="dxa"/>
            <w:gridSpan w:val="2"/>
          </w:tcPr>
          <w:p w14:paraId="553EA4D7" w14:textId="77777777" w:rsidR="00D91BFA" w:rsidRPr="009F04FF" w:rsidRDefault="00D91BFA" w:rsidP="00797311">
            <w:pPr>
              <w:pStyle w:val="SectionCsubsection"/>
            </w:pPr>
            <w:r w:rsidRPr="00367922">
              <w:t>UNIT TITLE</w:t>
            </w:r>
          </w:p>
        </w:tc>
        <w:tc>
          <w:tcPr>
            <w:tcW w:w="6095" w:type="dxa"/>
            <w:gridSpan w:val="2"/>
          </w:tcPr>
          <w:p w14:paraId="5F46C14B" w14:textId="77777777" w:rsidR="00D91BFA" w:rsidRPr="00D91BFA" w:rsidRDefault="00D91BFA" w:rsidP="00242716">
            <w:pPr>
              <w:pStyle w:val="Guidingtext"/>
            </w:pPr>
            <w:r w:rsidRPr="00D91BFA">
              <w:t xml:space="preserve">Use additive manufacturing technology to produce an industry specified component </w:t>
            </w:r>
          </w:p>
        </w:tc>
      </w:tr>
      <w:tr w:rsidR="00D91BFA" w:rsidRPr="00982853" w14:paraId="384B0531" w14:textId="77777777" w:rsidTr="0050126E">
        <w:tc>
          <w:tcPr>
            <w:tcW w:w="2977" w:type="dxa"/>
            <w:gridSpan w:val="2"/>
          </w:tcPr>
          <w:p w14:paraId="10C37BFA" w14:textId="77777777" w:rsidR="00D91BFA" w:rsidRPr="009F04FF" w:rsidRDefault="00D91BFA" w:rsidP="00797311">
            <w:pPr>
              <w:pStyle w:val="SectionCsubsection"/>
            </w:pPr>
            <w:r w:rsidRPr="00367922">
              <w:t>APPLICATION</w:t>
            </w:r>
          </w:p>
        </w:tc>
        <w:tc>
          <w:tcPr>
            <w:tcW w:w="6095" w:type="dxa"/>
            <w:gridSpan w:val="2"/>
          </w:tcPr>
          <w:p w14:paraId="01BFA47D" w14:textId="076D7536" w:rsidR="00364CD6" w:rsidRPr="004B5991" w:rsidRDefault="00D91BFA" w:rsidP="00D90ED4">
            <w:pPr>
              <w:pStyle w:val="Standard"/>
              <w:rPr>
                <w:b/>
              </w:rPr>
            </w:pPr>
            <w:r w:rsidRPr="004B5991">
              <w:t xml:space="preserve">This unit describes the performance outcomes, skills and knowledge required to use additive manufacturing technologies, for example 3D printing, to produce an industry specified component. </w:t>
            </w:r>
          </w:p>
          <w:p w14:paraId="305938F4" w14:textId="1FDD2420" w:rsidR="00D91BFA" w:rsidRPr="004B5991" w:rsidRDefault="00D91BFA" w:rsidP="00D90ED4">
            <w:pPr>
              <w:pStyle w:val="Standard"/>
              <w:rPr>
                <w:b/>
              </w:rPr>
            </w:pPr>
            <w:r w:rsidRPr="004B5991">
              <w:t xml:space="preserve">It requires the ability to interpret and follow work specifications, use software applications and applicable additive manufacturing equipment to produce a component.    </w:t>
            </w:r>
          </w:p>
          <w:p w14:paraId="69EAB2E4" w14:textId="77777777" w:rsidR="00D91BFA" w:rsidRPr="004B5991" w:rsidRDefault="00D91BFA" w:rsidP="00D90ED4">
            <w:pPr>
              <w:pStyle w:val="Standard"/>
            </w:pPr>
            <w:r w:rsidRPr="004B5991">
              <w:t>The unit applies to individuals investigating the application of a range of technologies associated with the additive manufacturing sector.</w:t>
            </w:r>
          </w:p>
          <w:p w14:paraId="00C9AE6A" w14:textId="77777777" w:rsidR="006E6C74" w:rsidRPr="004B5991" w:rsidRDefault="006E6C74" w:rsidP="006E6C74">
            <w:pPr>
              <w:pStyle w:val="Guidingtext"/>
            </w:pPr>
            <w:r w:rsidRPr="004B5991">
              <w:t>It is recommended that this unit of competency is assessed with a holistic approach with other units within the capability set.</w:t>
            </w:r>
          </w:p>
          <w:p w14:paraId="6BDDD541" w14:textId="77777777" w:rsidR="00D91BFA" w:rsidRPr="004B5991" w:rsidRDefault="00D91BFA" w:rsidP="00D90ED4">
            <w:pPr>
              <w:pStyle w:val="Standard"/>
              <w:rPr>
                <w:b/>
              </w:rPr>
            </w:pPr>
            <w:r w:rsidRPr="004B5991">
              <w:t>No occupational licensing, legislative, regulatory or certification requirements apply to this unit at the time of publication.</w:t>
            </w:r>
          </w:p>
        </w:tc>
      </w:tr>
      <w:tr w:rsidR="00D91BFA" w:rsidRPr="00982853" w14:paraId="584E623A" w14:textId="77777777" w:rsidTr="0050126E">
        <w:tc>
          <w:tcPr>
            <w:tcW w:w="2977" w:type="dxa"/>
            <w:gridSpan w:val="2"/>
          </w:tcPr>
          <w:p w14:paraId="3112F5E7" w14:textId="77777777" w:rsidR="00D91BFA" w:rsidRPr="009F04FF" w:rsidRDefault="00D91BFA" w:rsidP="00797311">
            <w:pPr>
              <w:pStyle w:val="SectionCsubsection"/>
            </w:pPr>
            <w:r w:rsidRPr="00367922">
              <w:t>ELEMENTS</w:t>
            </w:r>
          </w:p>
        </w:tc>
        <w:tc>
          <w:tcPr>
            <w:tcW w:w="6095" w:type="dxa"/>
            <w:gridSpan w:val="2"/>
          </w:tcPr>
          <w:p w14:paraId="3F70753C" w14:textId="77777777" w:rsidR="00D91BFA" w:rsidRPr="009F04FF" w:rsidRDefault="00D91BFA" w:rsidP="00797311">
            <w:pPr>
              <w:pStyle w:val="SectionCsubsection"/>
            </w:pPr>
            <w:r w:rsidRPr="00367922">
              <w:t>PERFORMANCE</w:t>
            </w:r>
            <w:r w:rsidRPr="009F04FF">
              <w:t xml:space="preserve"> </w:t>
            </w:r>
            <w:r w:rsidRPr="00367922">
              <w:t>CRITERIA</w:t>
            </w:r>
          </w:p>
        </w:tc>
      </w:tr>
      <w:tr w:rsidR="00D91BFA" w:rsidRPr="00982853" w14:paraId="3C3FF001" w14:textId="77777777" w:rsidTr="0050126E">
        <w:tc>
          <w:tcPr>
            <w:tcW w:w="2977" w:type="dxa"/>
            <w:gridSpan w:val="2"/>
          </w:tcPr>
          <w:p w14:paraId="521B2655" w14:textId="77777777" w:rsidR="00D91BFA" w:rsidRPr="00D91BFA" w:rsidRDefault="00D91BFA" w:rsidP="0050126E">
            <w:pPr>
              <w:pStyle w:val="CKTableBullet210pt"/>
              <w:numPr>
                <w:ilvl w:val="0"/>
                <w:numId w:val="0"/>
              </w:numPr>
              <w:rPr>
                <w:i/>
                <w:iCs/>
                <w:sz w:val="22"/>
                <w:szCs w:val="22"/>
              </w:rPr>
            </w:pPr>
            <w:r w:rsidRPr="00D91BFA">
              <w:rPr>
                <w:i/>
                <w:iCs/>
                <w:sz w:val="22"/>
                <w:szCs w:val="22"/>
              </w:rPr>
              <w:t>Elements describe the essential outcomes of a unit of competency.</w:t>
            </w:r>
          </w:p>
        </w:tc>
        <w:tc>
          <w:tcPr>
            <w:tcW w:w="6095" w:type="dxa"/>
            <w:gridSpan w:val="2"/>
          </w:tcPr>
          <w:p w14:paraId="769A6DDB" w14:textId="77777777" w:rsidR="00D91BFA" w:rsidRPr="00D91BFA" w:rsidRDefault="00D91BFA" w:rsidP="0050126E">
            <w:pPr>
              <w:pStyle w:val="CKTableBullet210pt"/>
              <w:numPr>
                <w:ilvl w:val="0"/>
                <w:numId w:val="0"/>
              </w:numPr>
              <w:rPr>
                <w:i/>
                <w:iCs/>
                <w:sz w:val="22"/>
                <w:szCs w:val="22"/>
              </w:rPr>
            </w:pPr>
            <w:r w:rsidRPr="00D91BFA">
              <w:rPr>
                <w:i/>
                <w:iCs/>
                <w:sz w:val="22"/>
                <w:szCs w:val="22"/>
              </w:rPr>
              <w:t>Performance criteria describe the required performance needed to demonstrate achievement of the element.</w:t>
            </w:r>
          </w:p>
          <w:p w14:paraId="1D7568BE" w14:textId="77777777" w:rsidR="00D91BFA" w:rsidRPr="00D91BFA" w:rsidRDefault="00D91BFA" w:rsidP="0050126E">
            <w:pPr>
              <w:pStyle w:val="CKTableBullet210pt"/>
              <w:numPr>
                <w:ilvl w:val="0"/>
                <w:numId w:val="0"/>
              </w:numPr>
              <w:rPr>
                <w:i/>
                <w:iCs/>
                <w:sz w:val="22"/>
                <w:szCs w:val="22"/>
              </w:rPr>
            </w:pPr>
            <w:r w:rsidRPr="00D91BFA">
              <w:rPr>
                <w:i/>
                <w:iCs/>
                <w:sz w:val="22"/>
                <w:szCs w:val="22"/>
              </w:rPr>
              <w:t>Assessment of performance is to be consistent with the evidence guide.</w:t>
            </w:r>
          </w:p>
        </w:tc>
      </w:tr>
      <w:tr w:rsidR="00D91BFA" w:rsidRPr="00982853" w14:paraId="4170EAE1" w14:textId="77777777" w:rsidTr="0050126E">
        <w:tc>
          <w:tcPr>
            <w:tcW w:w="460" w:type="dxa"/>
            <w:vMerge w:val="restart"/>
          </w:tcPr>
          <w:p w14:paraId="7BE72BEE" w14:textId="77777777" w:rsidR="00D91BFA" w:rsidRPr="004317EA" w:rsidRDefault="00D91BFA" w:rsidP="00EC4EA5">
            <w:pPr>
              <w:pStyle w:val="Bodycopy"/>
            </w:pPr>
            <w:bookmarkStart w:id="76" w:name="_Hlk84151741"/>
            <w:r>
              <w:t>1</w:t>
            </w:r>
          </w:p>
        </w:tc>
        <w:tc>
          <w:tcPr>
            <w:tcW w:w="2517" w:type="dxa"/>
            <w:vMerge w:val="restart"/>
          </w:tcPr>
          <w:p w14:paraId="6E8D33EE" w14:textId="77777777" w:rsidR="00D91BFA" w:rsidRPr="009F04FF" w:rsidRDefault="00D91BFA" w:rsidP="00242716">
            <w:pPr>
              <w:pStyle w:val="Guidingtext"/>
            </w:pPr>
            <w:r w:rsidRPr="00280DDE">
              <w:t xml:space="preserve">Investigate </w:t>
            </w:r>
            <w:r>
              <w:t>a</w:t>
            </w:r>
            <w:r w:rsidRPr="00280DDE">
              <w:t xml:space="preserve">dditive </w:t>
            </w:r>
            <w:r>
              <w:t>m</w:t>
            </w:r>
            <w:r w:rsidRPr="00280DDE">
              <w:t xml:space="preserve">anufacturing </w:t>
            </w:r>
            <w:r>
              <w:t>t</w:t>
            </w:r>
            <w:r w:rsidRPr="00280DDE">
              <w:t>echnologies and their applications</w:t>
            </w:r>
            <w:r w:rsidRPr="009A2D3F">
              <w:t xml:space="preserve"> in Industry 4.0</w:t>
            </w:r>
          </w:p>
        </w:tc>
        <w:tc>
          <w:tcPr>
            <w:tcW w:w="567" w:type="dxa"/>
          </w:tcPr>
          <w:p w14:paraId="3A0E3603" w14:textId="77777777" w:rsidR="00D91BFA" w:rsidRPr="009F04FF" w:rsidRDefault="00D91BFA" w:rsidP="00EC4EA5">
            <w:pPr>
              <w:pStyle w:val="Bodycopy"/>
            </w:pPr>
            <w:r w:rsidRPr="009F04FF">
              <w:t>1.</w:t>
            </w:r>
            <w:r>
              <w:t>1</w:t>
            </w:r>
          </w:p>
        </w:tc>
        <w:tc>
          <w:tcPr>
            <w:tcW w:w="5528" w:type="dxa"/>
          </w:tcPr>
          <w:p w14:paraId="4E3AD101" w14:textId="77777777" w:rsidR="00D91BFA" w:rsidRPr="00280DDE" w:rsidRDefault="00D91BFA" w:rsidP="00242716">
            <w:pPr>
              <w:pStyle w:val="Guidingtext"/>
            </w:pPr>
            <w:r>
              <w:t>Explore</w:t>
            </w:r>
            <w:r w:rsidRPr="00280DDE">
              <w:t xml:space="preserve"> the various technologies used in additive manufacturing </w:t>
            </w:r>
          </w:p>
        </w:tc>
      </w:tr>
      <w:tr w:rsidR="00D91BFA" w:rsidRPr="00982853" w14:paraId="0A0FA40D" w14:textId="77777777" w:rsidTr="0050126E">
        <w:tc>
          <w:tcPr>
            <w:tcW w:w="460" w:type="dxa"/>
            <w:vMerge/>
          </w:tcPr>
          <w:p w14:paraId="23EF9993" w14:textId="77777777" w:rsidR="00D91BFA" w:rsidRPr="009F04FF" w:rsidRDefault="00D91BFA" w:rsidP="00EC4EA5">
            <w:pPr>
              <w:pStyle w:val="Bodycopy"/>
            </w:pPr>
          </w:p>
        </w:tc>
        <w:tc>
          <w:tcPr>
            <w:tcW w:w="2517" w:type="dxa"/>
            <w:vMerge/>
          </w:tcPr>
          <w:p w14:paraId="39E35C18" w14:textId="77777777" w:rsidR="00D91BFA" w:rsidRPr="009F04FF" w:rsidRDefault="00D91BFA" w:rsidP="00EC4EA5">
            <w:pPr>
              <w:pStyle w:val="Bodycopy"/>
            </w:pPr>
          </w:p>
        </w:tc>
        <w:tc>
          <w:tcPr>
            <w:tcW w:w="567" w:type="dxa"/>
          </w:tcPr>
          <w:p w14:paraId="6250C754" w14:textId="77777777" w:rsidR="00D91BFA" w:rsidRPr="009F04FF" w:rsidRDefault="00D91BFA" w:rsidP="00EC4EA5">
            <w:pPr>
              <w:pStyle w:val="Bodycopy"/>
            </w:pPr>
            <w:r w:rsidRPr="009F04FF">
              <w:t>1.</w:t>
            </w:r>
            <w:r>
              <w:t>2</w:t>
            </w:r>
          </w:p>
        </w:tc>
        <w:tc>
          <w:tcPr>
            <w:tcW w:w="5528" w:type="dxa"/>
          </w:tcPr>
          <w:p w14:paraId="4FFBCDB6" w14:textId="77777777" w:rsidR="00D91BFA" w:rsidRPr="00280DDE" w:rsidRDefault="00D91BFA" w:rsidP="00242716">
            <w:pPr>
              <w:pStyle w:val="Guidingtext"/>
            </w:pPr>
            <w:r w:rsidRPr="00280DDE">
              <w:t>Outline the benefits and limitations of additive manufacturing technolog</w:t>
            </w:r>
            <w:r>
              <w:t>ies</w:t>
            </w:r>
          </w:p>
        </w:tc>
      </w:tr>
      <w:tr w:rsidR="00D91BFA" w:rsidRPr="00982853" w14:paraId="28C529FA" w14:textId="77777777" w:rsidTr="0050126E">
        <w:tc>
          <w:tcPr>
            <w:tcW w:w="460" w:type="dxa"/>
            <w:vMerge/>
          </w:tcPr>
          <w:p w14:paraId="15152D8A" w14:textId="77777777" w:rsidR="00D91BFA" w:rsidRPr="009F04FF" w:rsidRDefault="00D91BFA" w:rsidP="00EC4EA5">
            <w:pPr>
              <w:pStyle w:val="Bodycopy"/>
            </w:pPr>
          </w:p>
        </w:tc>
        <w:tc>
          <w:tcPr>
            <w:tcW w:w="2517" w:type="dxa"/>
            <w:vMerge/>
          </w:tcPr>
          <w:p w14:paraId="6880BE0E" w14:textId="77777777" w:rsidR="00D91BFA" w:rsidRPr="009F04FF" w:rsidRDefault="00D91BFA" w:rsidP="00EC4EA5">
            <w:pPr>
              <w:pStyle w:val="Bodycopy"/>
            </w:pPr>
          </w:p>
        </w:tc>
        <w:tc>
          <w:tcPr>
            <w:tcW w:w="567" w:type="dxa"/>
          </w:tcPr>
          <w:p w14:paraId="2E07FE65" w14:textId="77777777" w:rsidR="00D91BFA" w:rsidRPr="009F04FF" w:rsidRDefault="00D91BFA" w:rsidP="00EC4EA5">
            <w:pPr>
              <w:pStyle w:val="Bodycopy"/>
            </w:pPr>
            <w:r>
              <w:t>1.3</w:t>
            </w:r>
          </w:p>
        </w:tc>
        <w:tc>
          <w:tcPr>
            <w:tcW w:w="5528" w:type="dxa"/>
          </w:tcPr>
          <w:p w14:paraId="03B74455" w14:textId="77777777" w:rsidR="00D91BFA" w:rsidRPr="00280DDE" w:rsidRDefault="00D91BFA" w:rsidP="00242716">
            <w:pPr>
              <w:pStyle w:val="Guidingtext"/>
            </w:pPr>
            <w:r>
              <w:t>Identify</w:t>
            </w:r>
            <w:r w:rsidRPr="00280DDE">
              <w:t xml:space="preserve"> industries using additive manufacturing technologies and their applications </w:t>
            </w:r>
            <w:r>
              <w:t>in industry</w:t>
            </w:r>
            <w:r w:rsidRPr="00280DDE">
              <w:t xml:space="preserve"> </w:t>
            </w:r>
          </w:p>
        </w:tc>
      </w:tr>
      <w:tr w:rsidR="00D91BFA" w:rsidRPr="00982853" w14:paraId="69610B3B" w14:textId="77777777" w:rsidTr="0050126E">
        <w:tc>
          <w:tcPr>
            <w:tcW w:w="460" w:type="dxa"/>
            <w:vMerge/>
          </w:tcPr>
          <w:p w14:paraId="2EE81F08" w14:textId="77777777" w:rsidR="00D91BFA" w:rsidRPr="009F04FF" w:rsidRDefault="00D91BFA" w:rsidP="00EC4EA5">
            <w:pPr>
              <w:pStyle w:val="Bodycopy"/>
            </w:pPr>
          </w:p>
        </w:tc>
        <w:tc>
          <w:tcPr>
            <w:tcW w:w="2517" w:type="dxa"/>
            <w:vMerge/>
          </w:tcPr>
          <w:p w14:paraId="19FB4D20" w14:textId="77777777" w:rsidR="00D91BFA" w:rsidRPr="009F04FF" w:rsidRDefault="00D91BFA" w:rsidP="00EC4EA5">
            <w:pPr>
              <w:pStyle w:val="Bodycopy"/>
            </w:pPr>
          </w:p>
        </w:tc>
        <w:tc>
          <w:tcPr>
            <w:tcW w:w="567" w:type="dxa"/>
          </w:tcPr>
          <w:p w14:paraId="58CA8895" w14:textId="77777777" w:rsidR="00D91BFA" w:rsidRPr="009F04FF" w:rsidRDefault="00D91BFA" w:rsidP="00EC4EA5">
            <w:pPr>
              <w:pStyle w:val="Bodycopy"/>
            </w:pPr>
            <w:r>
              <w:t>1.4</w:t>
            </w:r>
          </w:p>
        </w:tc>
        <w:tc>
          <w:tcPr>
            <w:tcW w:w="5528" w:type="dxa"/>
          </w:tcPr>
          <w:p w14:paraId="6CE6B2AA" w14:textId="77777777" w:rsidR="00D91BFA" w:rsidRPr="00280DDE" w:rsidRDefault="00D91BFA" w:rsidP="00242716">
            <w:pPr>
              <w:pStyle w:val="Guidingtext"/>
            </w:pPr>
            <w:r>
              <w:t>Determine</w:t>
            </w:r>
            <w:r w:rsidRPr="00280DDE">
              <w:t xml:space="preserve"> the </w:t>
            </w:r>
            <w:r>
              <w:t xml:space="preserve">key workflow stages </w:t>
            </w:r>
            <w:r w:rsidRPr="00280DDE">
              <w:t>in the production of an industr</w:t>
            </w:r>
            <w:r>
              <w:t xml:space="preserve">y specific </w:t>
            </w:r>
            <w:r w:rsidRPr="00280DDE">
              <w:t>component using additive manufacturing technologies</w:t>
            </w:r>
          </w:p>
        </w:tc>
      </w:tr>
      <w:tr w:rsidR="00D91BFA" w:rsidRPr="00982853" w14:paraId="5CB57FFD" w14:textId="77777777" w:rsidTr="0050126E">
        <w:tc>
          <w:tcPr>
            <w:tcW w:w="460" w:type="dxa"/>
            <w:vMerge w:val="restart"/>
          </w:tcPr>
          <w:p w14:paraId="4AF8D0CB" w14:textId="77777777" w:rsidR="00D91BFA" w:rsidRPr="009F04FF" w:rsidRDefault="00D91BFA" w:rsidP="00EC4EA5">
            <w:pPr>
              <w:pStyle w:val="Bodycopy"/>
            </w:pPr>
            <w:bookmarkStart w:id="77" w:name="_Hlk84161238"/>
            <w:bookmarkEnd w:id="76"/>
            <w:r w:rsidRPr="009F04FF">
              <w:t>2</w:t>
            </w:r>
          </w:p>
        </w:tc>
        <w:tc>
          <w:tcPr>
            <w:tcW w:w="2517" w:type="dxa"/>
            <w:vMerge w:val="restart"/>
          </w:tcPr>
          <w:p w14:paraId="466EC6F9" w14:textId="77777777" w:rsidR="00D91BFA" w:rsidRPr="00280DDE" w:rsidRDefault="00D91BFA" w:rsidP="00242716">
            <w:pPr>
              <w:pStyle w:val="Guidingtext"/>
            </w:pPr>
            <w:r w:rsidRPr="00280DDE">
              <w:t>Determine work requirements</w:t>
            </w:r>
            <w:r>
              <w:t xml:space="preserve"> to produce industry specified component</w:t>
            </w:r>
          </w:p>
        </w:tc>
        <w:tc>
          <w:tcPr>
            <w:tcW w:w="567" w:type="dxa"/>
          </w:tcPr>
          <w:p w14:paraId="22D42662" w14:textId="77777777" w:rsidR="00D91BFA" w:rsidRPr="009F04FF" w:rsidRDefault="00D91BFA" w:rsidP="00EC4EA5">
            <w:pPr>
              <w:pStyle w:val="Bodycopy"/>
            </w:pPr>
            <w:r w:rsidRPr="009F04FF">
              <w:t>2.1</w:t>
            </w:r>
          </w:p>
        </w:tc>
        <w:tc>
          <w:tcPr>
            <w:tcW w:w="5528" w:type="dxa"/>
          </w:tcPr>
          <w:p w14:paraId="3FD154F8" w14:textId="77777777" w:rsidR="00D91BFA" w:rsidRPr="000A4B1F" w:rsidRDefault="00D91BFA" w:rsidP="00242716">
            <w:pPr>
              <w:pStyle w:val="Guidingtext"/>
            </w:pPr>
            <w:r w:rsidRPr="00A774EF">
              <w:t>Identify job requirements from specifications, job sheets or associated work instructions</w:t>
            </w:r>
            <w:r>
              <w:t xml:space="preserve"> and seek clarification where required</w:t>
            </w:r>
          </w:p>
        </w:tc>
      </w:tr>
      <w:tr w:rsidR="002B1B54" w:rsidRPr="00982853" w14:paraId="703460DE" w14:textId="77777777" w:rsidTr="0050126E">
        <w:tc>
          <w:tcPr>
            <w:tcW w:w="460" w:type="dxa"/>
            <w:vMerge/>
          </w:tcPr>
          <w:p w14:paraId="1CDC4D56" w14:textId="77777777" w:rsidR="002B1B54" w:rsidRPr="009F04FF" w:rsidRDefault="002B1B54" w:rsidP="00EC4EA5">
            <w:pPr>
              <w:pStyle w:val="Bodycopy"/>
            </w:pPr>
          </w:p>
        </w:tc>
        <w:tc>
          <w:tcPr>
            <w:tcW w:w="2517" w:type="dxa"/>
            <w:vMerge/>
          </w:tcPr>
          <w:p w14:paraId="4A8F8C45" w14:textId="77777777" w:rsidR="002B1B54" w:rsidRPr="009F04FF" w:rsidRDefault="002B1B54" w:rsidP="00242716">
            <w:pPr>
              <w:pStyle w:val="Guidingtext"/>
            </w:pPr>
          </w:p>
        </w:tc>
        <w:tc>
          <w:tcPr>
            <w:tcW w:w="567" w:type="dxa"/>
          </w:tcPr>
          <w:p w14:paraId="00051D78" w14:textId="5BD51DF6" w:rsidR="002B1B54" w:rsidRPr="009F04FF" w:rsidRDefault="002B1B54" w:rsidP="00EC4EA5">
            <w:pPr>
              <w:pStyle w:val="Bodycopy"/>
            </w:pPr>
            <w:r>
              <w:t>2.2</w:t>
            </w:r>
          </w:p>
        </w:tc>
        <w:tc>
          <w:tcPr>
            <w:tcW w:w="5528" w:type="dxa"/>
          </w:tcPr>
          <w:p w14:paraId="5F48355F" w14:textId="5F33E0BA" w:rsidR="002B1B54" w:rsidRDefault="002B1B54" w:rsidP="00242716">
            <w:pPr>
              <w:pStyle w:val="Guidingtext"/>
            </w:pPr>
            <w:r w:rsidRPr="002B1B54">
              <w:t xml:space="preserve">Identify equipment and materials required to produce industry specified component  </w:t>
            </w:r>
          </w:p>
        </w:tc>
      </w:tr>
      <w:tr w:rsidR="00D91BFA" w:rsidRPr="00982853" w14:paraId="1A589D30" w14:textId="77777777" w:rsidTr="0050126E">
        <w:tc>
          <w:tcPr>
            <w:tcW w:w="460" w:type="dxa"/>
            <w:vMerge/>
          </w:tcPr>
          <w:p w14:paraId="39FBFB35" w14:textId="77777777" w:rsidR="00D91BFA" w:rsidRPr="009F04FF" w:rsidRDefault="00D91BFA" w:rsidP="00EC4EA5">
            <w:pPr>
              <w:pStyle w:val="Bodycopy"/>
            </w:pPr>
          </w:p>
        </w:tc>
        <w:tc>
          <w:tcPr>
            <w:tcW w:w="2517" w:type="dxa"/>
            <w:vMerge/>
          </w:tcPr>
          <w:p w14:paraId="12E0E21E" w14:textId="77777777" w:rsidR="00D91BFA" w:rsidRPr="009F04FF" w:rsidRDefault="00D91BFA" w:rsidP="00242716">
            <w:pPr>
              <w:pStyle w:val="Guidingtext"/>
            </w:pPr>
          </w:p>
        </w:tc>
        <w:tc>
          <w:tcPr>
            <w:tcW w:w="567" w:type="dxa"/>
          </w:tcPr>
          <w:p w14:paraId="584F65C6" w14:textId="3020EBF4" w:rsidR="00D91BFA" w:rsidRPr="009F04FF" w:rsidRDefault="00D91BFA" w:rsidP="00EC4EA5">
            <w:pPr>
              <w:pStyle w:val="Bodycopy"/>
            </w:pPr>
            <w:r w:rsidRPr="009F04FF">
              <w:t>2.</w:t>
            </w:r>
            <w:r w:rsidR="002B1B54">
              <w:t>3</w:t>
            </w:r>
          </w:p>
        </w:tc>
        <w:tc>
          <w:tcPr>
            <w:tcW w:w="5528" w:type="dxa"/>
          </w:tcPr>
          <w:p w14:paraId="790044B4" w14:textId="77777777" w:rsidR="00D91BFA" w:rsidRPr="00126328" w:rsidRDefault="00D91BFA" w:rsidP="00242716">
            <w:pPr>
              <w:pStyle w:val="Guidingtext"/>
            </w:pPr>
            <w:r>
              <w:t>Identify and c</w:t>
            </w:r>
            <w:r w:rsidRPr="00A774EF">
              <w:t>omply with work health and safety (WHS</w:t>
            </w:r>
            <w:r>
              <w:t>)</w:t>
            </w:r>
            <w:r w:rsidRPr="00A774EF">
              <w:t xml:space="preserve"> requirements </w:t>
            </w:r>
            <w:r>
              <w:t>for job tasks</w:t>
            </w:r>
          </w:p>
        </w:tc>
      </w:tr>
      <w:tr w:rsidR="00D91BFA" w:rsidRPr="00982853" w14:paraId="06C50E37" w14:textId="77777777" w:rsidTr="0050126E">
        <w:tc>
          <w:tcPr>
            <w:tcW w:w="460" w:type="dxa"/>
            <w:vMerge w:val="restart"/>
          </w:tcPr>
          <w:p w14:paraId="5492EE36" w14:textId="77777777" w:rsidR="00D91BFA" w:rsidRPr="009F04FF" w:rsidRDefault="00D91BFA" w:rsidP="00EC4EA5">
            <w:pPr>
              <w:pStyle w:val="Bodycopy"/>
            </w:pPr>
            <w:r w:rsidRPr="009F04FF">
              <w:t>3</w:t>
            </w:r>
          </w:p>
        </w:tc>
        <w:tc>
          <w:tcPr>
            <w:tcW w:w="2517" w:type="dxa"/>
            <w:vMerge w:val="restart"/>
          </w:tcPr>
          <w:p w14:paraId="23C97B2A" w14:textId="77777777" w:rsidR="00D91BFA" w:rsidRPr="00280DDE" w:rsidRDefault="00D91BFA" w:rsidP="00242716">
            <w:pPr>
              <w:pStyle w:val="Guidingtext"/>
            </w:pPr>
            <w:r>
              <w:t xml:space="preserve">Set up basic 3D model </w:t>
            </w:r>
          </w:p>
        </w:tc>
        <w:tc>
          <w:tcPr>
            <w:tcW w:w="567" w:type="dxa"/>
          </w:tcPr>
          <w:p w14:paraId="0386C32B" w14:textId="77777777" w:rsidR="00D91BFA" w:rsidRPr="009F04FF" w:rsidRDefault="00D91BFA" w:rsidP="00EC4EA5">
            <w:pPr>
              <w:pStyle w:val="Bodycopy"/>
            </w:pPr>
            <w:r w:rsidRPr="009F04FF">
              <w:t>3.1</w:t>
            </w:r>
          </w:p>
        </w:tc>
        <w:tc>
          <w:tcPr>
            <w:tcW w:w="5528" w:type="dxa"/>
          </w:tcPr>
          <w:p w14:paraId="63F9F1FB" w14:textId="77777777" w:rsidR="00D91BFA" w:rsidRPr="009178B7" w:rsidRDefault="00D91BFA" w:rsidP="00242716">
            <w:pPr>
              <w:pStyle w:val="Guidingtext"/>
            </w:pPr>
            <w:r w:rsidRPr="004C6B13">
              <w:t>Select and customise CAD software system variables, and software defaults to suit job requirements</w:t>
            </w:r>
          </w:p>
        </w:tc>
      </w:tr>
      <w:tr w:rsidR="00D91BFA" w:rsidRPr="00982853" w14:paraId="091CA1D7" w14:textId="77777777" w:rsidTr="0050126E">
        <w:tc>
          <w:tcPr>
            <w:tcW w:w="460" w:type="dxa"/>
            <w:vMerge/>
          </w:tcPr>
          <w:p w14:paraId="50BF1A43" w14:textId="77777777" w:rsidR="00D91BFA" w:rsidRPr="009F04FF" w:rsidRDefault="00D91BFA" w:rsidP="00EC4EA5">
            <w:pPr>
              <w:pStyle w:val="Bodycopy"/>
            </w:pPr>
          </w:p>
        </w:tc>
        <w:tc>
          <w:tcPr>
            <w:tcW w:w="2517" w:type="dxa"/>
            <w:vMerge/>
          </w:tcPr>
          <w:p w14:paraId="4E5F64B7" w14:textId="77777777" w:rsidR="00D91BFA" w:rsidRDefault="00D91BFA" w:rsidP="00EC4EA5">
            <w:pPr>
              <w:pStyle w:val="Bodycopy"/>
            </w:pPr>
          </w:p>
        </w:tc>
        <w:tc>
          <w:tcPr>
            <w:tcW w:w="567" w:type="dxa"/>
          </w:tcPr>
          <w:p w14:paraId="3CA79B4B" w14:textId="77777777" w:rsidR="00D91BFA" w:rsidRPr="009F04FF" w:rsidRDefault="00D91BFA" w:rsidP="00EC4EA5">
            <w:pPr>
              <w:pStyle w:val="Bodycopy"/>
            </w:pPr>
            <w:r>
              <w:t>3.2</w:t>
            </w:r>
          </w:p>
        </w:tc>
        <w:tc>
          <w:tcPr>
            <w:tcW w:w="5528" w:type="dxa"/>
          </w:tcPr>
          <w:p w14:paraId="04FD6BC9" w14:textId="77777777" w:rsidR="00D91BFA" w:rsidRPr="00A53151" w:rsidRDefault="00D91BFA" w:rsidP="00242716">
            <w:pPr>
              <w:pStyle w:val="Guidingtext"/>
            </w:pPr>
            <w:r w:rsidRPr="00A53151">
              <w:t xml:space="preserve">Use CAD software program and functions to </w:t>
            </w:r>
            <w:r>
              <w:t>set up or load</w:t>
            </w:r>
            <w:r w:rsidRPr="00A53151">
              <w:t xml:space="preserve"> required</w:t>
            </w:r>
            <w:r>
              <w:t xml:space="preserve"> 3D model</w:t>
            </w:r>
            <w:r w:rsidRPr="00A53151">
              <w:t xml:space="preserve"> drawing</w:t>
            </w:r>
          </w:p>
        </w:tc>
      </w:tr>
      <w:tr w:rsidR="00D91BFA" w:rsidRPr="00982853" w14:paraId="271AEC49" w14:textId="77777777" w:rsidTr="0050126E">
        <w:tc>
          <w:tcPr>
            <w:tcW w:w="460" w:type="dxa"/>
            <w:vMerge/>
          </w:tcPr>
          <w:p w14:paraId="2A7961D7" w14:textId="77777777" w:rsidR="00D91BFA" w:rsidRPr="009F04FF" w:rsidRDefault="00D91BFA" w:rsidP="00EC4EA5">
            <w:pPr>
              <w:pStyle w:val="Bodycopy"/>
            </w:pPr>
          </w:p>
        </w:tc>
        <w:tc>
          <w:tcPr>
            <w:tcW w:w="2517" w:type="dxa"/>
            <w:vMerge/>
          </w:tcPr>
          <w:p w14:paraId="0DAB3972" w14:textId="77777777" w:rsidR="00D91BFA" w:rsidRPr="009F04FF" w:rsidRDefault="00D91BFA" w:rsidP="00EC4EA5">
            <w:pPr>
              <w:pStyle w:val="Bodycopy"/>
            </w:pPr>
          </w:p>
        </w:tc>
        <w:tc>
          <w:tcPr>
            <w:tcW w:w="567" w:type="dxa"/>
          </w:tcPr>
          <w:p w14:paraId="7CC770B3" w14:textId="77777777" w:rsidR="00D91BFA" w:rsidRPr="009F04FF" w:rsidRDefault="00D91BFA" w:rsidP="00EC4EA5">
            <w:pPr>
              <w:pStyle w:val="Bodycopy"/>
            </w:pPr>
            <w:r w:rsidRPr="009F04FF">
              <w:t>3.</w:t>
            </w:r>
            <w:r>
              <w:t>3</w:t>
            </w:r>
          </w:p>
        </w:tc>
        <w:tc>
          <w:tcPr>
            <w:tcW w:w="5528" w:type="dxa"/>
          </w:tcPr>
          <w:p w14:paraId="0A3B7C44" w14:textId="77777777" w:rsidR="00D91BFA" w:rsidRPr="00E24B25" w:rsidRDefault="00D91BFA" w:rsidP="00242716">
            <w:pPr>
              <w:pStyle w:val="Guidingtext"/>
            </w:pPr>
            <w:r>
              <w:t>Convert CAD model to a .STL file or alternative appropriate file format and save</w:t>
            </w:r>
          </w:p>
        </w:tc>
      </w:tr>
      <w:tr w:rsidR="00D91BFA" w:rsidRPr="00982853" w14:paraId="122C8075" w14:textId="77777777" w:rsidTr="0050126E">
        <w:tc>
          <w:tcPr>
            <w:tcW w:w="460" w:type="dxa"/>
            <w:vMerge/>
          </w:tcPr>
          <w:p w14:paraId="4EE76D1B" w14:textId="77777777" w:rsidR="00D91BFA" w:rsidRPr="009F04FF" w:rsidRDefault="00D91BFA" w:rsidP="00EC4EA5">
            <w:pPr>
              <w:pStyle w:val="Bodycopy"/>
            </w:pPr>
          </w:p>
        </w:tc>
        <w:tc>
          <w:tcPr>
            <w:tcW w:w="2517" w:type="dxa"/>
            <w:vMerge/>
          </w:tcPr>
          <w:p w14:paraId="1F5194AE" w14:textId="77777777" w:rsidR="00D91BFA" w:rsidRPr="009F04FF" w:rsidRDefault="00D91BFA" w:rsidP="00EC4EA5">
            <w:pPr>
              <w:pStyle w:val="Bodycopy"/>
            </w:pPr>
          </w:p>
        </w:tc>
        <w:tc>
          <w:tcPr>
            <w:tcW w:w="567" w:type="dxa"/>
          </w:tcPr>
          <w:p w14:paraId="17C191F5" w14:textId="77777777" w:rsidR="00D91BFA" w:rsidRPr="009F04FF" w:rsidRDefault="00D91BFA" w:rsidP="00EC4EA5">
            <w:pPr>
              <w:pStyle w:val="Bodycopy"/>
            </w:pPr>
            <w:r>
              <w:t>3.4</w:t>
            </w:r>
          </w:p>
        </w:tc>
        <w:tc>
          <w:tcPr>
            <w:tcW w:w="5528" w:type="dxa"/>
          </w:tcPr>
          <w:p w14:paraId="78092710" w14:textId="77777777" w:rsidR="00D91BFA" w:rsidRDefault="00D91BFA" w:rsidP="00242716">
            <w:pPr>
              <w:pStyle w:val="Guidingtext"/>
            </w:pPr>
            <w:r w:rsidRPr="009F106E">
              <w:t>Load .STL file or alternative file format into slicer software to generate code for 3D printer</w:t>
            </w:r>
          </w:p>
        </w:tc>
      </w:tr>
      <w:tr w:rsidR="00D91BFA" w:rsidRPr="00982853" w14:paraId="0CCF1220" w14:textId="77777777" w:rsidTr="0050126E">
        <w:tc>
          <w:tcPr>
            <w:tcW w:w="460" w:type="dxa"/>
            <w:vMerge w:val="restart"/>
          </w:tcPr>
          <w:p w14:paraId="5048D4DB" w14:textId="77777777" w:rsidR="00D91BFA" w:rsidRPr="009F04FF" w:rsidRDefault="00D91BFA" w:rsidP="00EC4EA5">
            <w:pPr>
              <w:pStyle w:val="Bodycopy"/>
            </w:pPr>
            <w:r>
              <w:t>4</w:t>
            </w:r>
          </w:p>
        </w:tc>
        <w:tc>
          <w:tcPr>
            <w:tcW w:w="2517" w:type="dxa"/>
            <w:vMerge w:val="restart"/>
          </w:tcPr>
          <w:p w14:paraId="151AB2EC" w14:textId="77777777" w:rsidR="00D91BFA" w:rsidRPr="009F04FF" w:rsidRDefault="00D91BFA" w:rsidP="00242716">
            <w:pPr>
              <w:pStyle w:val="Guidingtext"/>
            </w:pPr>
            <w:r>
              <w:t>Produce</w:t>
            </w:r>
            <w:r w:rsidRPr="004D4881">
              <w:t xml:space="preserve"> </w:t>
            </w:r>
            <w:r>
              <w:t xml:space="preserve">component </w:t>
            </w:r>
          </w:p>
        </w:tc>
        <w:tc>
          <w:tcPr>
            <w:tcW w:w="567" w:type="dxa"/>
          </w:tcPr>
          <w:p w14:paraId="3C4EC7A6" w14:textId="77777777" w:rsidR="00D91BFA" w:rsidRDefault="00D91BFA" w:rsidP="00EC4EA5">
            <w:pPr>
              <w:pStyle w:val="Bodycopy"/>
            </w:pPr>
            <w:r>
              <w:t>4.1</w:t>
            </w:r>
          </w:p>
        </w:tc>
        <w:tc>
          <w:tcPr>
            <w:tcW w:w="5528" w:type="dxa"/>
          </w:tcPr>
          <w:p w14:paraId="354E02D2" w14:textId="77777777" w:rsidR="00D91BFA" w:rsidRDefault="00D91BFA" w:rsidP="00242716">
            <w:pPr>
              <w:pStyle w:val="Guidingtext"/>
            </w:pPr>
            <w:r>
              <w:t>Select and load consumables for 3D printing technique</w:t>
            </w:r>
          </w:p>
        </w:tc>
      </w:tr>
      <w:tr w:rsidR="00D91BFA" w:rsidRPr="00982853" w14:paraId="739BBDF5" w14:textId="77777777" w:rsidTr="0050126E">
        <w:tc>
          <w:tcPr>
            <w:tcW w:w="460" w:type="dxa"/>
            <w:vMerge/>
          </w:tcPr>
          <w:p w14:paraId="7EF7154F" w14:textId="77777777" w:rsidR="00D91BFA" w:rsidRDefault="00D91BFA" w:rsidP="00EC4EA5">
            <w:pPr>
              <w:pStyle w:val="Bodycopy"/>
            </w:pPr>
          </w:p>
        </w:tc>
        <w:tc>
          <w:tcPr>
            <w:tcW w:w="2517" w:type="dxa"/>
            <w:vMerge/>
          </w:tcPr>
          <w:p w14:paraId="67F98709" w14:textId="77777777" w:rsidR="00D91BFA" w:rsidRDefault="00D91BFA" w:rsidP="00242716">
            <w:pPr>
              <w:pStyle w:val="Guidingtext"/>
            </w:pPr>
          </w:p>
        </w:tc>
        <w:tc>
          <w:tcPr>
            <w:tcW w:w="567" w:type="dxa"/>
          </w:tcPr>
          <w:p w14:paraId="6ABE508A" w14:textId="77777777" w:rsidR="00D91BFA" w:rsidRDefault="00D91BFA" w:rsidP="00EC4EA5">
            <w:pPr>
              <w:pStyle w:val="Bodycopy"/>
            </w:pPr>
            <w:r>
              <w:t>4.2</w:t>
            </w:r>
          </w:p>
        </w:tc>
        <w:tc>
          <w:tcPr>
            <w:tcW w:w="5528" w:type="dxa"/>
          </w:tcPr>
          <w:p w14:paraId="2224AA08" w14:textId="77777777" w:rsidR="00D91BFA" w:rsidRDefault="00D91BFA" w:rsidP="00242716">
            <w:pPr>
              <w:pStyle w:val="Guidingtext"/>
            </w:pPr>
            <w:r>
              <w:t xml:space="preserve">Produce </w:t>
            </w:r>
            <w:r w:rsidRPr="00A02E78">
              <w:t>industry specified component</w:t>
            </w:r>
          </w:p>
        </w:tc>
      </w:tr>
      <w:tr w:rsidR="00D91BFA" w:rsidRPr="00982853" w14:paraId="025EB532" w14:textId="77777777" w:rsidTr="0050126E">
        <w:tc>
          <w:tcPr>
            <w:tcW w:w="460" w:type="dxa"/>
            <w:vMerge/>
          </w:tcPr>
          <w:p w14:paraId="38D36407" w14:textId="77777777" w:rsidR="00D91BFA" w:rsidRDefault="00D91BFA" w:rsidP="00EC4EA5">
            <w:pPr>
              <w:pStyle w:val="Bodycopy"/>
            </w:pPr>
          </w:p>
        </w:tc>
        <w:tc>
          <w:tcPr>
            <w:tcW w:w="2517" w:type="dxa"/>
            <w:vMerge/>
          </w:tcPr>
          <w:p w14:paraId="20B13C7B" w14:textId="77777777" w:rsidR="00D91BFA" w:rsidRPr="004D4881" w:rsidRDefault="00D91BFA" w:rsidP="00242716">
            <w:pPr>
              <w:pStyle w:val="Guidingtext"/>
            </w:pPr>
          </w:p>
        </w:tc>
        <w:tc>
          <w:tcPr>
            <w:tcW w:w="567" w:type="dxa"/>
          </w:tcPr>
          <w:p w14:paraId="4A6A0FA7" w14:textId="77777777" w:rsidR="00D91BFA" w:rsidRDefault="00D91BFA" w:rsidP="00EC4EA5">
            <w:pPr>
              <w:pStyle w:val="Bodycopy"/>
            </w:pPr>
            <w:r>
              <w:t>4.3</w:t>
            </w:r>
          </w:p>
        </w:tc>
        <w:tc>
          <w:tcPr>
            <w:tcW w:w="5528" w:type="dxa"/>
          </w:tcPr>
          <w:p w14:paraId="61E752C2" w14:textId="77777777" w:rsidR="00D91BFA" w:rsidRDefault="00D91BFA" w:rsidP="00242716">
            <w:pPr>
              <w:pStyle w:val="Guidingtext"/>
            </w:pPr>
            <w:r>
              <w:t xml:space="preserve">Remove component and check against job specifications </w:t>
            </w:r>
          </w:p>
        </w:tc>
      </w:tr>
      <w:tr w:rsidR="00D91BFA" w:rsidRPr="00982853" w14:paraId="0BA569A5" w14:textId="77777777" w:rsidTr="0050126E">
        <w:tc>
          <w:tcPr>
            <w:tcW w:w="460" w:type="dxa"/>
            <w:vMerge/>
          </w:tcPr>
          <w:p w14:paraId="0659F50B" w14:textId="77777777" w:rsidR="00D91BFA" w:rsidRDefault="00D91BFA" w:rsidP="00EC4EA5">
            <w:pPr>
              <w:pStyle w:val="Bodycopy"/>
            </w:pPr>
          </w:p>
        </w:tc>
        <w:tc>
          <w:tcPr>
            <w:tcW w:w="2517" w:type="dxa"/>
            <w:vMerge/>
          </w:tcPr>
          <w:p w14:paraId="441A4B1D" w14:textId="77777777" w:rsidR="00D91BFA" w:rsidRPr="004D4881" w:rsidRDefault="00D91BFA" w:rsidP="00242716">
            <w:pPr>
              <w:pStyle w:val="Guidingtext"/>
            </w:pPr>
          </w:p>
        </w:tc>
        <w:tc>
          <w:tcPr>
            <w:tcW w:w="567" w:type="dxa"/>
          </w:tcPr>
          <w:p w14:paraId="3FC07722" w14:textId="77777777" w:rsidR="00D91BFA" w:rsidRDefault="00D91BFA" w:rsidP="00EC4EA5">
            <w:pPr>
              <w:pStyle w:val="Bodycopy"/>
            </w:pPr>
            <w:r>
              <w:t>4.4</w:t>
            </w:r>
          </w:p>
        </w:tc>
        <w:tc>
          <w:tcPr>
            <w:tcW w:w="5528" w:type="dxa"/>
          </w:tcPr>
          <w:p w14:paraId="55A73B93" w14:textId="77777777" w:rsidR="00D91BFA" w:rsidRDefault="00D91BFA" w:rsidP="00242716">
            <w:pPr>
              <w:pStyle w:val="Guidingtext"/>
            </w:pPr>
            <w:r>
              <w:t xml:space="preserve">Apply final finishing to component if required </w:t>
            </w:r>
          </w:p>
        </w:tc>
      </w:tr>
      <w:bookmarkEnd w:id="77"/>
    </w:tbl>
    <w:p w14:paraId="63D2A05A" w14:textId="77777777" w:rsidR="00D91BFA" w:rsidRDefault="00D91BFA" w:rsidP="0050126E"/>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D91BFA" w:rsidRPr="001214B1" w14:paraId="798506F2" w14:textId="77777777" w:rsidTr="0050126E">
        <w:tc>
          <w:tcPr>
            <w:tcW w:w="9101" w:type="dxa"/>
            <w:gridSpan w:val="2"/>
            <w:shd w:val="clear" w:color="auto" w:fill="auto"/>
          </w:tcPr>
          <w:p w14:paraId="2040718D" w14:textId="77777777" w:rsidR="00D91BFA" w:rsidRDefault="00D91BFA" w:rsidP="00797311">
            <w:pPr>
              <w:pStyle w:val="SectionCsubsection"/>
            </w:pPr>
            <w:r w:rsidRPr="00367922">
              <w:t>FOUNDATION</w:t>
            </w:r>
            <w:r w:rsidRPr="00BB2FB5">
              <w:t xml:space="preserve"> </w:t>
            </w:r>
            <w:r w:rsidRPr="00367922">
              <w:t>SKILLS</w:t>
            </w:r>
          </w:p>
          <w:p w14:paraId="6350F567" w14:textId="77777777" w:rsidR="00D91BFA" w:rsidRPr="00BB2FB5" w:rsidRDefault="00D91BFA"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D91BFA" w:rsidRPr="004C4A8C" w14:paraId="6748D8E1" w14:textId="77777777" w:rsidTr="0050126E">
              <w:tc>
                <w:tcPr>
                  <w:tcW w:w="3573" w:type="dxa"/>
                  <w:shd w:val="clear" w:color="auto" w:fill="auto"/>
                </w:tcPr>
                <w:p w14:paraId="33E35FB0" w14:textId="77777777" w:rsidR="00D91BFA" w:rsidRPr="004C4A8C" w:rsidRDefault="00D91BFA" w:rsidP="0050126E">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34DAB2AA" w14:textId="77777777" w:rsidR="00D91BFA" w:rsidRPr="004C4A8C" w:rsidRDefault="00D91BFA" w:rsidP="0050126E">
                  <w:pPr>
                    <w:autoSpaceDE w:val="0"/>
                    <w:autoSpaceDN w:val="0"/>
                    <w:adjustRightInd w:val="0"/>
                    <w:spacing w:before="120" w:after="120"/>
                    <w:rPr>
                      <w:rFonts w:ascii="Arial" w:hAnsi="Arial" w:cs="Arial"/>
                      <w:sz w:val="18"/>
                      <w:szCs w:val="18"/>
                    </w:rPr>
                  </w:pPr>
                </w:p>
              </w:tc>
              <w:tc>
                <w:tcPr>
                  <w:tcW w:w="5276" w:type="dxa"/>
                </w:tcPr>
                <w:p w14:paraId="4504E16C" w14:textId="77777777" w:rsidR="00D91BFA" w:rsidRPr="004C4A8C" w:rsidRDefault="00D91BFA" w:rsidP="0050126E">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D91BFA" w:rsidRPr="004C4A8C" w14:paraId="4E02D2E7" w14:textId="77777777" w:rsidTr="0050126E">
              <w:tc>
                <w:tcPr>
                  <w:tcW w:w="3573" w:type="dxa"/>
                  <w:shd w:val="clear" w:color="auto" w:fill="auto"/>
                </w:tcPr>
                <w:p w14:paraId="70B5181C" w14:textId="77777777" w:rsidR="00D91BFA" w:rsidRPr="004C4A8C" w:rsidRDefault="00D91BFA" w:rsidP="00242716">
                  <w:pPr>
                    <w:pStyle w:val="Guidingtext"/>
                  </w:pPr>
                  <w:r w:rsidRPr="004C4A8C">
                    <w:t>Reading skills to:</w:t>
                  </w:r>
                </w:p>
              </w:tc>
              <w:tc>
                <w:tcPr>
                  <w:tcW w:w="5276" w:type="dxa"/>
                </w:tcPr>
                <w:p w14:paraId="6E6AEB59" w14:textId="77777777" w:rsidR="00D91BFA" w:rsidRDefault="00D91BFA" w:rsidP="00242716">
                  <w:pPr>
                    <w:pStyle w:val="Guidingtext"/>
                  </w:pPr>
                  <w:r w:rsidRPr="00BD737D">
                    <w:t>Interpret workplace and industry relevant documents and guidelines</w:t>
                  </w:r>
                </w:p>
                <w:p w14:paraId="16D394DE" w14:textId="77777777" w:rsidR="00D91BFA" w:rsidRPr="00810B55" w:rsidRDefault="00D91BFA" w:rsidP="00242716">
                  <w:pPr>
                    <w:pStyle w:val="Guidingtext"/>
                  </w:pPr>
                  <w:r>
                    <w:t>I</w:t>
                  </w:r>
                  <w:r w:rsidRPr="00810B55">
                    <w:t>nterpret technical drawings</w:t>
                  </w:r>
                </w:p>
              </w:tc>
            </w:tr>
            <w:tr w:rsidR="00D91BFA" w:rsidRPr="004C4A8C" w14:paraId="783325DD" w14:textId="77777777" w:rsidTr="0050126E">
              <w:tc>
                <w:tcPr>
                  <w:tcW w:w="3573" w:type="dxa"/>
                  <w:shd w:val="clear" w:color="auto" w:fill="auto"/>
                </w:tcPr>
                <w:p w14:paraId="5D61C1FB" w14:textId="77777777" w:rsidR="00D91BFA" w:rsidRPr="004C4A8C" w:rsidRDefault="00D91BFA" w:rsidP="00242716">
                  <w:pPr>
                    <w:pStyle w:val="Guidingtext"/>
                  </w:pPr>
                  <w:r>
                    <w:t>Writing</w:t>
                  </w:r>
                </w:p>
              </w:tc>
              <w:tc>
                <w:tcPr>
                  <w:tcW w:w="5276" w:type="dxa"/>
                </w:tcPr>
                <w:p w14:paraId="0A5BA0C4" w14:textId="77777777" w:rsidR="00D91BFA" w:rsidRPr="00BD737D" w:rsidRDefault="00D91BFA" w:rsidP="00242716">
                  <w:pPr>
                    <w:pStyle w:val="Guidingtext"/>
                  </w:pPr>
                  <w:r>
                    <w:t>Name data files according to specified naming conventions</w:t>
                  </w:r>
                </w:p>
              </w:tc>
            </w:tr>
            <w:tr w:rsidR="00D91BFA" w:rsidRPr="004C4A8C" w14:paraId="68387632" w14:textId="77777777" w:rsidTr="0050126E">
              <w:tc>
                <w:tcPr>
                  <w:tcW w:w="3573" w:type="dxa"/>
                  <w:shd w:val="clear" w:color="auto" w:fill="auto"/>
                </w:tcPr>
                <w:p w14:paraId="5D4084FF" w14:textId="77777777" w:rsidR="00D91BFA" w:rsidRPr="004C4A8C" w:rsidRDefault="00D91BFA" w:rsidP="00242716">
                  <w:pPr>
                    <w:pStyle w:val="Guidingtext"/>
                  </w:pPr>
                  <w:r w:rsidRPr="004C4A8C">
                    <w:t>Oral communication skills to:</w:t>
                  </w:r>
                </w:p>
              </w:tc>
              <w:tc>
                <w:tcPr>
                  <w:tcW w:w="5276" w:type="dxa"/>
                </w:tcPr>
                <w:p w14:paraId="0F3B1244" w14:textId="77777777" w:rsidR="00D91BFA" w:rsidRPr="00810B55" w:rsidRDefault="00D91BFA" w:rsidP="00242716">
                  <w:pPr>
                    <w:pStyle w:val="Guidingtext"/>
                  </w:pPr>
                  <w:r w:rsidRPr="00810B55">
                    <w:t>Ask open and closed questions, and actively listen to seek confirmation and understanding from workplace supervisor</w:t>
                  </w:r>
                </w:p>
              </w:tc>
            </w:tr>
            <w:tr w:rsidR="00D91BFA" w:rsidRPr="004C4A8C" w14:paraId="4E2AD832" w14:textId="77777777" w:rsidTr="0050126E">
              <w:tc>
                <w:tcPr>
                  <w:tcW w:w="3573" w:type="dxa"/>
                  <w:shd w:val="clear" w:color="auto" w:fill="auto"/>
                </w:tcPr>
                <w:p w14:paraId="591B3E8B" w14:textId="77777777" w:rsidR="00D91BFA" w:rsidRPr="004C4A8C" w:rsidRDefault="00D91BFA" w:rsidP="00242716">
                  <w:pPr>
                    <w:pStyle w:val="Guidingtext"/>
                  </w:pPr>
                  <w:r w:rsidRPr="004C4A8C">
                    <w:t>Planning and organising skills to:</w:t>
                  </w:r>
                </w:p>
              </w:tc>
              <w:tc>
                <w:tcPr>
                  <w:tcW w:w="5276" w:type="dxa"/>
                </w:tcPr>
                <w:p w14:paraId="053B474C" w14:textId="77777777" w:rsidR="00D91BFA" w:rsidRPr="000926EF" w:rsidRDefault="00D91BFA" w:rsidP="00242716">
                  <w:pPr>
                    <w:pStyle w:val="Guidingtext"/>
                  </w:pPr>
                  <w:r w:rsidRPr="000926EF">
                    <w:t xml:space="preserve">Follow steps and procedures in work instructions </w:t>
                  </w:r>
                </w:p>
              </w:tc>
            </w:tr>
            <w:tr w:rsidR="00D91BFA" w:rsidRPr="004C4A8C" w14:paraId="0A6D7B45" w14:textId="77777777" w:rsidTr="0050126E">
              <w:tc>
                <w:tcPr>
                  <w:tcW w:w="3573" w:type="dxa"/>
                  <w:shd w:val="clear" w:color="auto" w:fill="auto"/>
                </w:tcPr>
                <w:p w14:paraId="5CB4C8BC" w14:textId="77777777" w:rsidR="00D91BFA" w:rsidRPr="004C4A8C" w:rsidRDefault="00D91BFA" w:rsidP="00242716">
                  <w:pPr>
                    <w:pStyle w:val="Guidingtext"/>
                  </w:pPr>
                  <w:r w:rsidRPr="004C4A8C">
                    <w:t>Self-management skills to:</w:t>
                  </w:r>
                </w:p>
              </w:tc>
              <w:tc>
                <w:tcPr>
                  <w:tcW w:w="5276" w:type="dxa"/>
                </w:tcPr>
                <w:p w14:paraId="1E85B495" w14:textId="77777777" w:rsidR="00D91BFA" w:rsidRPr="000926EF" w:rsidRDefault="00D91BFA" w:rsidP="00242716">
                  <w:pPr>
                    <w:pStyle w:val="Guidingtext"/>
                  </w:pPr>
                  <w:r w:rsidRPr="000926EF">
                    <w:t xml:space="preserve">Complete production of components within required timeframe </w:t>
                  </w:r>
                </w:p>
              </w:tc>
            </w:tr>
            <w:tr w:rsidR="00D91BFA" w:rsidRPr="004C4A8C" w14:paraId="2C6FE802" w14:textId="77777777" w:rsidTr="0050126E">
              <w:tc>
                <w:tcPr>
                  <w:tcW w:w="3573" w:type="dxa"/>
                  <w:shd w:val="clear" w:color="auto" w:fill="auto"/>
                </w:tcPr>
                <w:p w14:paraId="251EAFF4" w14:textId="77777777" w:rsidR="00D91BFA" w:rsidRPr="004C4A8C" w:rsidRDefault="00D91BFA" w:rsidP="00242716">
                  <w:pPr>
                    <w:pStyle w:val="Guidingtext"/>
                  </w:pPr>
                  <w:r w:rsidRPr="004C4A8C">
                    <w:t>Technology skills to:</w:t>
                  </w:r>
                </w:p>
              </w:tc>
              <w:tc>
                <w:tcPr>
                  <w:tcW w:w="5276" w:type="dxa"/>
                </w:tcPr>
                <w:p w14:paraId="2550EBB9" w14:textId="77777777" w:rsidR="00D91BFA" w:rsidRPr="00810B55" w:rsidRDefault="00D91BFA" w:rsidP="00242716">
                  <w:pPr>
                    <w:pStyle w:val="Guidingtext"/>
                  </w:pPr>
                  <w:r w:rsidRPr="00810B55">
                    <w:t xml:space="preserve">Access and use </w:t>
                  </w:r>
                  <w:r>
                    <w:t xml:space="preserve">applicable </w:t>
                  </w:r>
                  <w:r w:rsidRPr="00810B55">
                    <w:t>additive manufacturing technologies and 3D printers</w:t>
                  </w:r>
                </w:p>
              </w:tc>
            </w:tr>
          </w:tbl>
          <w:p w14:paraId="5C24595C" w14:textId="77777777" w:rsidR="00D91BFA" w:rsidRPr="004C404B" w:rsidRDefault="00D91BFA" w:rsidP="00242716">
            <w:pPr>
              <w:pStyle w:val="Guidingtext"/>
            </w:pPr>
          </w:p>
        </w:tc>
      </w:tr>
      <w:tr w:rsidR="00D91BFA" w:rsidRPr="001214B1" w14:paraId="61669477" w14:textId="77777777" w:rsidTr="0050126E">
        <w:tc>
          <w:tcPr>
            <w:tcW w:w="2013" w:type="dxa"/>
            <w:shd w:val="clear" w:color="auto" w:fill="auto"/>
          </w:tcPr>
          <w:p w14:paraId="7F685AA9" w14:textId="77777777" w:rsidR="00D91BFA" w:rsidRPr="00BB2FB5" w:rsidRDefault="00D91BFA"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616B0333" w14:textId="77777777" w:rsidR="00D91BFA" w:rsidRPr="00C11F02" w:rsidRDefault="00D91BFA" w:rsidP="00242716">
            <w:pPr>
              <w:pStyle w:val="Guidingtext"/>
              <w:rPr>
                <w:i/>
                <w:iCs/>
              </w:rPr>
            </w:pPr>
            <w:r w:rsidRPr="00C11F02">
              <w:t>New unit, no equivalent unit</w:t>
            </w:r>
          </w:p>
        </w:tc>
      </w:tr>
    </w:tbl>
    <w:p w14:paraId="277B42FE" w14:textId="77777777" w:rsidR="00D91BFA" w:rsidRDefault="00D91BFA" w:rsidP="0050126E"/>
    <w:p w14:paraId="3EC5D401" w14:textId="77777777" w:rsidR="00D91BFA" w:rsidRDefault="00D91BFA">
      <w:pPr>
        <w:spacing w:before="240" w:line="264" w:lineRule="auto"/>
        <w:rPr>
          <w:rFonts w:ascii="Arial" w:hAnsi="Arial" w:cs="Arial"/>
          <w:b/>
          <w:color w:val="44546A" w:themeColor="text2"/>
          <w:sz w:val="32"/>
          <w:szCs w:val="28"/>
        </w:rPr>
      </w:pPr>
      <w:r>
        <w:rPr>
          <w:rFonts w:ascii="Arial" w:hAnsi="Arial" w:cs="Arial"/>
          <w:b/>
          <w:color w:val="44546A" w:themeColor="text2"/>
          <w:sz w:val="32"/>
          <w:szCs w:val="28"/>
        </w:rPr>
        <w:br w:type="page"/>
      </w:r>
    </w:p>
    <w:p w14:paraId="4662FA03" w14:textId="1BFCD094" w:rsidR="00D91BFA" w:rsidRPr="00C932C1" w:rsidRDefault="00D91BFA" w:rsidP="0050126E">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91BFA" w:rsidRPr="00371AA5" w14:paraId="68E93EF7" w14:textId="77777777" w:rsidTr="0050126E">
        <w:tc>
          <w:tcPr>
            <w:tcW w:w="2127" w:type="dxa"/>
            <w:shd w:val="clear" w:color="auto" w:fill="auto"/>
          </w:tcPr>
          <w:p w14:paraId="5E1E2226" w14:textId="77777777" w:rsidR="00D91BFA" w:rsidRPr="00DA2EE5" w:rsidRDefault="00D91BFA" w:rsidP="0050126E">
            <w:pPr>
              <w:spacing w:before="120"/>
              <w:rPr>
                <w:rFonts w:ascii="Arial" w:hAnsi="Arial" w:cs="Arial"/>
                <w:b/>
                <w:sz w:val="22"/>
                <w:szCs w:val="22"/>
              </w:rPr>
            </w:pPr>
            <w:r w:rsidRPr="00DA2EE5">
              <w:rPr>
                <w:rFonts w:ascii="Arial" w:hAnsi="Arial" w:cs="Arial"/>
                <w:b/>
                <w:sz w:val="22"/>
                <w:szCs w:val="22"/>
              </w:rPr>
              <w:t>TITLE</w:t>
            </w:r>
          </w:p>
          <w:p w14:paraId="4510FC92" w14:textId="77777777" w:rsidR="00D91BFA" w:rsidRPr="00DA2EE5" w:rsidRDefault="00D91BFA" w:rsidP="0050126E">
            <w:pPr>
              <w:spacing w:after="120"/>
              <w:rPr>
                <w:rFonts w:ascii="Arial" w:hAnsi="Arial" w:cs="Arial"/>
                <w:i/>
                <w:sz w:val="22"/>
                <w:szCs w:val="22"/>
              </w:rPr>
            </w:pPr>
          </w:p>
        </w:tc>
        <w:tc>
          <w:tcPr>
            <w:tcW w:w="7371" w:type="dxa"/>
            <w:shd w:val="clear" w:color="auto" w:fill="auto"/>
          </w:tcPr>
          <w:p w14:paraId="37B6550A" w14:textId="2987EB4C" w:rsidR="00D91BFA" w:rsidRPr="00364CD6" w:rsidRDefault="008E5B54" w:rsidP="00242716">
            <w:pPr>
              <w:pStyle w:val="Guidingtext"/>
            </w:pPr>
            <w:r w:rsidRPr="001C63EE">
              <w:t>VU23162</w:t>
            </w:r>
            <w:r w:rsidR="00D91BFA" w:rsidRPr="00364CD6">
              <w:t xml:space="preserve"> Use additive manufacturing technology to produce an industry specified component</w:t>
            </w:r>
          </w:p>
        </w:tc>
      </w:tr>
      <w:tr w:rsidR="00D91BFA" w:rsidRPr="00371AA5" w14:paraId="06EFC0E1" w14:textId="77777777" w:rsidTr="0050126E">
        <w:tc>
          <w:tcPr>
            <w:tcW w:w="2127" w:type="dxa"/>
            <w:shd w:val="clear" w:color="auto" w:fill="auto"/>
          </w:tcPr>
          <w:p w14:paraId="57217DDE" w14:textId="77777777" w:rsidR="00D91BFA" w:rsidRPr="00DA2EE5" w:rsidRDefault="00D91BFA" w:rsidP="0050126E">
            <w:pPr>
              <w:spacing w:before="120"/>
              <w:rPr>
                <w:rFonts w:ascii="Arial" w:hAnsi="Arial" w:cs="Arial"/>
                <w:b/>
                <w:sz w:val="22"/>
                <w:szCs w:val="22"/>
              </w:rPr>
            </w:pPr>
            <w:r w:rsidRPr="00DA2EE5">
              <w:rPr>
                <w:rFonts w:ascii="Arial" w:hAnsi="Arial" w:cs="Arial"/>
                <w:b/>
                <w:sz w:val="22"/>
                <w:szCs w:val="22"/>
              </w:rPr>
              <w:t>PERFORMANCE EVIDENCE</w:t>
            </w:r>
          </w:p>
          <w:p w14:paraId="3AE69C51" w14:textId="77777777" w:rsidR="00D91BFA" w:rsidRPr="00DA2EE5" w:rsidRDefault="00D91BFA" w:rsidP="0050126E">
            <w:pPr>
              <w:spacing w:after="120"/>
              <w:rPr>
                <w:rFonts w:ascii="Arial" w:hAnsi="Arial" w:cs="Arial"/>
                <w:b/>
                <w:sz w:val="22"/>
                <w:szCs w:val="22"/>
              </w:rPr>
            </w:pPr>
          </w:p>
        </w:tc>
        <w:tc>
          <w:tcPr>
            <w:tcW w:w="7371" w:type="dxa"/>
            <w:shd w:val="clear" w:color="auto" w:fill="auto"/>
          </w:tcPr>
          <w:p w14:paraId="3C07B421" w14:textId="77777777" w:rsidR="00D91BFA" w:rsidRDefault="00D91BFA" w:rsidP="00242716">
            <w:pPr>
              <w:pStyle w:val="Guidingtext"/>
            </w:pPr>
            <w:r w:rsidRPr="006C200C">
              <w:t>The learner must demonstrate the ability to complete the tasks outlined in the elements, performance criteria and foundation skills of this unit, including evidence of the ability to:</w:t>
            </w:r>
          </w:p>
          <w:p w14:paraId="0E9634A0" w14:textId="77777777" w:rsidR="00D91BFA" w:rsidRPr="005D4FC3" w:rsidRDefault="00D91BFA" w:rsidP="005D2406">
            <w:pPr>
              <w:numPr>
                <w:ilvl w:val="0"/>
                <w:numId w:val="10"/>
              </w:numPr>
              <w:shd w:val="clear" w:color="auto" w:fill="FFFFFF"/>
              <w:spacing w:before="120"/>
              <w:ind w:left="720"/>
              <w:rPr>
                <w:rFonts w:ascii="Arial" w:hAnsi="Arial" w:cs="Arial"/>
                <w:sz w:val="22"/>
                <w:szCs w:val="19"/>
                <w:lang w:val="en-AU" w:eastAsia="en-US"/>
              </w:rPr>
            </w:pPr>
            <w:r w:rsidRPr="005D4FC3">
              <w:rPr>
                <w:rFonts w:ascii="Arial" w:hAnsi="Arial" w:cs="Arial"/>
                <w:sz w:val="22"/>
                <w:szCs w:val="19"/>
                <w:lang w:val="en-AU" w:eastAsia="en-US"/>
              </w:rPr>
              <w:t>Investigate and identify a range of industry sectors that use additive manufacturing, specifying their application. For each industry the learner must:</w:t>
            </w:r>
          </w:p>
          <w:p w14:paraId="336DA169" w14:textId="77777777" w:rsidR="00D91BFA" w:rsidRDefault="00D91BFA" w:rsidP="000A5498">
            <w:pPr>
              <w:pStyle w:val="ListBullet"/>
            </w:pPr>
            <w:r>
              <w:t>Identify the additive manufacturing technology used</w:t>
            </w:r>
          </w:p>
          <w:p w14:paraId="0FD61755" w14:textId="77777777" w:rsidR="00D91BFA" w:rsidRDefault="00D91BFA" w:rsidP="000A5498">
            <w:pPr>
              <w:pStyle w:val="ListBullet"/>
            </w:pPr>
            <w:r>
              <w:t>Identify the types of materials /consumables used</w:t>
            </w:r>
          </w:p>
          <w:p w14:paraId="2349D7B8" w14:textId="77777777" w:rsidR="00D91BFA" w:rsidRPr="006C200C" w:rsidRDefault="00D91BFA" w:rsidP="000A5498">
            <w:pPr>
              <w:pStyle w:val="ListBullet"/>
            </w:pPr>
            <w:r>
              <w:t>Determine the benefits and limitations of additive manufacturing for its application</w:t>
            </w:r>
          </w:p>
          <w:p w14:paraId="192EA649" w14:textId="77777777" w:rsidR="00D91BFA" w:rsidRPr="00BD38D4" w:rsidRDefault="00D91BFA" w:rsidP="005D2406">
            <w:pPr>
              <w:numPr>
                <w:ilvl w:val="0"/>
                <w:numId w:val="10"/>
              </w:numPr>
              <w:shd w:val="clear" w:color="auto" w:fill="FFFFFF"/>
              <w:spacing w:before="120"/>
              <w:ind w:left="720"/>
              <w:rPr>
                <w:rFonts w:ascii="Arial" w:hAnsi="Arial" w:cs="Arial"/>
                <w:sz w:val="22"/>
                <w:szCs w:val="19"/>
                <w:lang w:val="en-AU" w:eastAsia="en-US"/>
              </w:rPr>
            </w:pPr>
            <w:r w:rsidRPr="00BD38D4">
              <w:rPr>
                <w:rFonts w:ascii="Arial" w:hAnsi="Arial" w:cs="Arial"/>
                <w:sz w:val="22"/>
                <w:szCs w:val="19"/>
                <w:lang w:val="en-AU" w:eastAsia="en-US"/>
              </w:rPr>
              <w:t>Produce an industry specified component by using an additive manufacturing process to meet job requirements</w:t>
            </w:r>
          </w:p>
          <w:p w14:paraId="2DADFDD6" w14:textId="77777777" w:rsidR="00D91BFA" w:rsidRPr="00CF2D70" w:rsidRDefault="00D91BFA" w:rsidP="00EC4EA5">
            <w:pPr>
              <w:pStyle w:val="Bodycopy"/>
            </w:pPr>
          </w:p>
        </w:tc>
      </w:tr>
      <w:tr w:rsidR="00D91BFA" w:rsidRPr="00371AA5" w14:paraId="14EB3FC5" w14:textId="77777777" w:rsidTr="0050126E">
        <w:tc>
          <w:tcPr>
            <w:tcW w:w="2127" w:type="dxa"/>
            <w:shd w:val="clear" w:color="auto" w:fill="auto"/>
          </w:tcPr>
          <w:p w14:paraId="36C72BD0" w14:textId="77777777" w:rsidR="00D91BFA" w:rsidRPr="00DA2EE5" w:rsidRDefault="00D91BFA" w:rsidP="0050126E">
            <w:pPr>
              <w:spacing w:before="120"/>
              <w:rPr>
                <w:rFonts w:ascii="Arial" w:hAnsi="Arial" w:cs="Arial"/>
                <w:b/>
                <w:sz w:val="22"/>
                <w:szCs w:val="22"/>
              </w:rPr>
            </w:pPr>
            <w:r w:rsidRPr="00DA2EE5">
              <w:rPr>
                <w:rFonts w:ascii="Arial" w:hAnsi="Arial" w:cs="Arial"/>
                <w:b/>
                <w:sz w:val="22"/>
                <w:szCs w:val="22"/>
              </w:rPr>
              <w:t>KNOWLEDGE EVIDENCE</w:t>
            </w:r>
          </w:p>
          <w:p w14:paraId="11E8AD9F" w14:textId="77777777" w:rsidR="00D91BFA" w:rsidRPr="00DA2EE5" w:rsidRDefault="00D91BFA" w:rsidP="0050126E">
            <w:pPr>
              <w:spacing w:after="120"/>
              <w:rPr>
                <w:rFonts w:ascii="Arial" w:hAnsi="Arial" w:cs="Arial"/>
                <w:b/>
                <w:sz w:val="22"/>
                <w:szCs w:val="22"/>
              </w:rPr>
            </w:pPr>
          </w:p>
        </w:tc>
        <w:tc>
          <w:tcPr>
            <w:tcW w:w="7371" w:type="dxa"/>
            <w:shd w:val="clear" w:color="auto" w:fill="auto"/>
          </w:tcPr>
          <w:p w14:paraId="2659652F" w14:textId="77777777" w:rsidR="00D91BFA" w:rsidRPr="006C200C" w:rsidRDefault="00D91BFA" w:rsidP="0050126E">
            <w:pPr>
              <w:autoSpaceDE w:val="0"/>
              <w:autoSpaceDN w:val="0"/>
              <w:adjustRightInd w:val="0"/>
              <w:spacing w:before="120" w:after="120"/>
              <w:rPr>
                <w:rFonts w:ascii="Arial" w:hAnsi="Arial" w:cs="Arial"/>
                <w:sz w:val="22"/>
                <w:szCs w:val="22"/>
              </w:rPr>
            </w:pPr>
            <w:r w:rsidRPr="006C200C">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E8B8D4C" w14:textId="77777777" w:rsidR="00D91BFA" w:rsidRPr="00A82A10" w:rsidRDefault="00D91BFA" w:rsidP="005D2406">
            <w:pPr>
              <w:pStyle w:val="ListParagraph"/>
              <w:widowControl/>
              <w:numPr>
                <w:ilvl w:val="0"/>
                <w:numId w:val="24"/>
              </w:numPr>
              <w:adjustRightInd w:val="0"/>
              <w:spacing w:before="120" w:after="120"/>
              <w:rPr>
                <w:rFonts w:ascii="Arial" w:hAnsi="Arial" w:cs="Arial"/>
              </w:rPr>
            </w:pPr>
            <w:r w:rsidRPr="00A82A10">
              <w:rPr>
                <w:rFonts w:ascii="Arial" w:hAnsi="Arial" w:cs="Arial"/>
              </w:rPr>
              <w:t xml:space="preserve">Additive manufacturing technology and processes including: </w:t>
            </w:r>
          </w:p>
          <w:p w14:paraId="5AB8728D" w14:textId="77777777" w:rsidR="00D91BFA" w:rsidRPr="00D17B8B" w:rsidRDefault="00D91BFA" w:rsidP="000A5498">
            <w:pPr>
              <w:pStyle w:val="ListBullet"/>
            </w:pPr>
            <w:r w:rsidRPr="00D17B8B">
              <w:t xml:space="preserve">3D printing </w:t>
            </w:r>
          </w:p>
          <w:p w14:paraId="710F722C" w14:textId="77777777" w:rsidR="00D91BFA" w:rsidRPr="00D17B8B" w:rsidRDefault="00D91BFA" w:rsidP="000A5498">
            <w:pPr>
              <w:pStyle w:val="ListBullet"/>
            </w:pPr>
            <w:r w:rsidRPr="00D17B8B">
              <w:t>Laser Metal Deposition &amp; Cladding</w:t>
            </w:r>
          </w:p>
          <w:p w14:paraId="789BF1D9" w14:textId="77777777" w:rsidR="00D91BFA" w:rsidRPr="00D17B8B" w:rsidRDefault="00D91BFA" w:rsidP="000A5498">
            <w:pPr>
              <w:pStyle w:val="ListBullet"/>
            </w:pPr>
            <w:r w:rsidRPr="00D17B8B">
              <w:t xml:space="preserve">Fused deposition modelling </w:t>
            </w:r>
          </w:p>
          <w:p w14:paraId="119A1961" w14:textId="77777777" w:rsidR="00D91BFA" w:rsidRPr="00D17B8B" w:rsidRDefault="00D91BFA" w:rsidP="000A5498">
            <w:pPr>
              <w:pStyle w:val="ListBullet"/>
            </w:pPr>
            <w:r w:rsidRPr="00D17B8B">
              <w:t xml:space="preserve">Plastic jet printing  </w:t>
            </w:r>
          </w:p>
          <w:p w14:paraId="5FCC6857" w14:textId="77777777" w:rsidR="00D91BFA" w:rsidRPr="00D17B8B" w:rsidRDefault="00D91BFA" w:rsidP="000A5498">
            <w:pPr>
              <w:pStyle w:val="ListBullet"/>
            </w:pPr>
            <w:r w:rsidRPr="00D17B8B">
              <w:t xml:space="preserve">Digital Light Processing  </w:t>
            </w:r>
          </w:p>
          <w:p w14:paraId="3FCBC419" w14:textId="77777777" w:rsidR="00D91BFA" w:rsidRPr="006C200C" w:rsidRDefault="00D91BFA" w:rsidP="005D2406">
            <w:pPr>
              <w:pStyle w:val="ListParagraph"/>
              <w:widowControl/>
              <w:numPr>
                <w:ilvl w:val="0"/>
                <w:numId w:val="24"/>
              </w:numPr>
              <w:adjustRightInd w:val="0"/>
              <w:spacing w:before="120" w:after="120"/>
              <w:rPr>
                <w:rFonts w:ascii="Arial" w:hAnsi="Arial" w:cs="Arial"/>
              </w:rPr>
            </w:pPr>
            <w:r w:rsidRPr="006C200C">
              <w:rPr>
                <w:rFonts w:ascii="Arial" w:hAnsi="Arial" w:cs="Arial"/>
              </w:rPr>
              <w:t xml:space="preserve">Types </w:t>
            </w:r>
            <w:r>
              <w:rPr>
                <w:rFonts w:ascii="Arial" w:hAnsi="Arial" w:cs="Arial"/>
              </w:rPr>
              <w:t xml:space="preserve">and purposes </w:t>
            </w:r>
            <w:r w:rsidRPr="006C200C">
              <w:rPr>
                <w:rFonts w:ascii="Arial" w:hAnsi="Arial" w:cs="Arial"/>
              </w:rPr>
              <w:t xml:space="preserve">of materials/consumables used in additive manufacturing including: </w:t>
            </w:r>
          </w:p>
          <w:p w14:paraId="072EBB8B" w14:textId="77777777" w:rsidR="00D91BFA" w:rsidRPr="00D17B8B" w:rsidRDefault="00D91BFA" w:rsidP="000A5498">
            <w:pPr>
              <w:pStyle w:val="ListBullet"/>
            </w:pPr>
            <w:r w:rsidRPr="00D17B8B">
              <w:t>Metals</w:t>
            </w:r>
          </w:p>
          <w:p w14:paraId="26DD6969" w14:textId="77777777" w:rsidR="00D91BFA" w:rsidRPr="00D17B8B" w:rsidRDefault="00D91BFA" w:rsidP="000A5498">
            <w:pPr>
              <w:pStyle w:val="ListBullet"/>
            </w:pPr>
            <w:r w:rsidRPr="00D17B8B">
              <w:t>Ceramics</w:t>
            </w:r>
          </w:p>
          <w:p w14:paraId="1721B78A" w14:textId="77777777" w:rsidR="00D91BFA" w:rsidRPr="00D17B8B" w:rsidRDefault="00D91BFA" w:rsidP="000A5498">
            <w:pPr>
              <w:pStyle w:val="ListBullet"/>
            </w:pPr>
            <w:r w:rsidRPr="00D17B8B">
              <w:t>Plastics</w:t>
            </w:r>
          </w:p>
          <w:p w14:paraId="038AED2C" w14:textId="77777777" w:rsidR="00D91BFA" w:rsidRPr="00D17B8B" w:rsidRDefault="00D91BFA" w:rsidP="000A5498">
            <w:pPr>
              <w:pStyle w:val="ListBullet"/>
            </w:pPr>
            <w:r w:rsidRPr="00D17B8B">
              <w:t xml:space="preserve">Composites </w:t>
            </w:r>
          </w:p>
          <w:p w14:paraId="03B961C4" w14:textId="77777777" w:rsidR="00D91BFA" w:rsidRPr="006C200C" w:rsidRDefault="00D91BFA" w:rsidP="005D2406">
            <w:pPr>
              <w:pStyle w:val="ListParagraph"/>
              <w:widowControl/>
              <w:numPr>
                <w:ilvl w:val="0"/>
                <w:numId w:val="24"/>
              </w:numPr>
              <w:adjustRightInd w:val="0"/>
              <w:spacing w:before="120" w:after="120"/>
              <w:rPr>
                <w:rFonts w:ascii="Arial" w:hAnsi="Arial" w:cs="Arial"/>
              </w:rPr>
            </w:pPr>
            <w:r w:rsidRPr="006C200C">
              <w:rPr>
                <w:rFonts w:ascii="Arial" w:hAnsi="Arial" w:cs="Arial"/>
              </w:rPr>
              <w:t xml:space="preserve">Benefits </w:t>
            </w:r>
            <w:r>
              <w:rPr>
                <w:rFonts w:ascii="Arial" w:hAnsi="Arial" w:cs="Arial"/>
              </w:rPr>
              <w:t xml:space="preserve">and limitations </w:t>
            </w:r>
            <w:r w:rsidRPr="006C200C">
              <w:rPr>
                <w:rFonts w:ascii="Arial" w:hAnsi="Arial" w:cs="Arial"/>
              </w:rPr>
              <w:t xml:space="preserve">of additive manufacturing </w:t>
            </w:r>
            <w:r>
              <w:rPr>
                <w:rFonts w:ascii="Arial" w:hAnsi="Arial" w:cs="Arial"/>
              </w:rPr>
              <w:t xml:space="preserve">for industry applications </w:t>
            </w:r>
          </w:p>
          <w:p w14:paraId="79E85931" w14:textId="77777777" w:rsidR="00D91BFA" w:rsidRPr="00823FC8" w:rsidRDefault="00D91BFA" w:rsidP="005D2406">
            <w:pPr>
              <w:pStyle w:val="ListParagraph"/>
              <w:widowControl/>
              <w:numPr>
                <w:ilvl w:val="0"/>
                <w:numId w:val="24"/>
              </w:numPr>
              <w:adjustRightInd w:val="0"/>
              <w:spacing w:before="120" w:after="120"/>
              <w:rPr>
                <w:rFonts w:ascii="Arial" w:hAnsi="Arial" w:cs="Arial"/>
              </w:rPr>
            </w:pPr>
            <w:r w:rsidRPr="00823FC8">
              <w:rPr>
                <w:rFonts w:ascii="Arial" w:hAnsi="Arial" w:cs="Arial"/>
              </w:rPr>
              <w:t xml:space="preserve">Additive manufacturing applications in industry sectors including: </w:t>
            </w:r>
          </w:p>
          <w:p w14:paraId="61B2A775" w14:textId="77777777" w:rsidR="00D91BFA" w:rsidRPr="00D17B8B" w:rsidRDefault="00D91BFA" w:rsidP="000A5498">
            <w:pPr>
              <w:pStyle w:val="ListBullet"/>
            </w:pPr>
            <w:r w:rsidRPr="00D17B8B">
              <w:t>Aerospace</w:t>
            </w:r>
          </w:p>
          <w:p w14:paraId="1DCF1AAF" w14:textId="77777777" w:rsidR="00D91BFA" w:rsidRPr="00D17B8B" w:rsidRDefault="00D91BFA" w:rsidP="000A5498">
            <w:pPr>
              <w:pStyle w:val="ListBullet"/>
            </w:pPr>
            <w:r w:rsidRPr="00D17B8B">
              <w:t>Architecture</w:t>
            </w:r>
          </w:p>
          <w:p w14:paraId="2D3F639F" w14:textId="77777777" w:rsidR="00D91BFA" w:rsidRPr="00D17B8B" w:rsidRDefault="00D91BFA" w:rsidP="000A5498">
            <w:pPr>
              <w:pStyle w:val="ListBullet"/>
            </w:pPr>
            <w:r w:rsidRPr="00D17B8B">
              <w:t xml:space="preserve">Medical </w:t>
            </w:r>
          </w:p>
          <w:p w14:paraId="73DD9F81" w14:textId="77777777" w:rsidR="00D91BFA" w:rsidRPr="00D17B8B" w:rsidRDefault="00D91BFA" w:rsidP="000A5498">
            <w:pPr>
              <w:pStyle w:val="ListBullet"/>
            </w:pPr>
            <w:r w:rsidRPr="00D17B8B">
              <w:lastRenderedPageBreak/>
              <w:t xml:space="preserve">Transportation </w:t>
            </w:r>
          </w:p>
          <w:p w14:paraId="183D026A" w14:textId="77777777" w:rsidR="00D91BFA" w:rsidRPr="00D17B8B" w:rsidRDefault="00D91BFA" w:rsidP="000A5498">
            <w:pPr>
              <w:pStyle w:val="ListBullet"/>
            </w:pPr>
            <w:r w:rsidRPr="00D17B8B">
              <w:t>Consumer Products</w:t>
            </w:r>
          </w:p>
          <w:p w14:paraId="77925B5F" w14:textId="77777777" w:rsidR="00D91BFA" w:rsidRPr="00823FC8" w:rsidRDefault="00D91BFA" w:rsidP="005D2406">
            <w:pPr>
              <w:pStyle w:val="ListParagraph"/>
              <w:widowControl/>
              <w:numPr>
                <w:ilvl w:val="0"/>
                <w:numId w:val="24"/>
              </w:numPr>
              <w:adjustRightInd w:val="0"/>
              <w:spacing w:before="120" w:after="120"/>
              <w:rPr>
                <w:rFonts w:ascii="Arial" w:hAnsi="Arial" w:cs="Arial"/>
              </w:rPr>
            </w:pPr>
            <w:r w:rsidRPr="00823FC8">
              <w:rPr>
                <w:rFonts w:ascii="Arial" w:hAnsi="Arial" w:cs="Arial"/>
              </w:rPr>
              <w:t xml:space="preserve">Additive manufacturing 3D printing processes such as:  </w:t>
            </w:r>
          </w:p>
          <w:p w14:paraId="44C83490" w14:textId="77777777" w:rsidR="00D91BFA" w:rsidRPr="00D17B8B" w:rsidRDefault="00D91BFA" w:rsidP="000A5498">
            <w:pPr>
              <w:pStyle w:val="ListBullet"/>
            </w:pPr>
            <w:r w:rsidRPr="00D17B8B">
              <w:t xml:space="preserve">Model creation </w:t>
            </w:r>
          </w:p>
          <w:p w14:paraId="4F954543" w14:textId="77777777" w:rsidR="00D91BFA" w:rsidRPr="00D17B8B" w:rsidRDefault="00D91BFA" w:rsidP="000A5498">
            <w:pPr>
              <w:pStyle w:val="ListBullet"/>
            </w:pPr>
            <w:r w:rsidRPr="00D17B8B">
              <w:t xml:space="preserve">Model conversion </w:t>
            </w:r>
          </w:p>
          <w:p w14:paraId="2C8F0A16" w14:textId="77777777" w:rsidR="00D91BFA" w:rsidRPr="00D17B8B" w:rsidRDefault="00D91BFA" w:rsidP="000A5498">
            <w:pPr>
              <w:pStyle w:val="ListBullet"/>
            </w:pPr>
            <w:r w:rsidRPr="00D17B8B">
              <w:t>File transfer</w:t>
            </w:r>
          </w:p>
          <w:p w14:paraId="0682B34E" w14:textId="77777777" w:rsidR="00D91BFA" w:rsidRPr="00D17B8B" w:rsidRDefault="00D91BFA" w:rsidP="000A5498">
            <w:pPr>
              <w:pStyle w:val="ListBullet"/>
            </w:pPr>
            <w:r w:rsidRPr="00D17B8B">
              <w:t>Machine set-up</w:t>
            </w:r>
          </w:p>
          <w:p w14:paraId="5F256B7C" w14:textId="77777777" w:rsidR="00D91BFA" w:rsidRPr="00D17B8B" w:rsidRDefault="00D91BFA" w:rsidP="000A5498">
            <w:pPr>
              <w:pStyle w:val="ListBullet"/>
            </w:pPr>
            <w:r w:rsidRPr="00D17B8B">
              <w:t xml:space="preserve">Model build </w:t>
            </w:r>
          </w:p>
          <w:p w14:paraId="39995E12" w14:textId="77777777" w:rsidR="00D91BFA" w:rsidRPr="00D17B8B" w:rsidRDefault="00D91BFA" w:rsidP="000A5498">
            <w:pPr>
              <w:pStyle w:val="ListBullet"/>
            </w:pPr>
            <w:r w:rsidRPr="00D17B8B">
              <w:t xml:space="preserve">Part removal </w:t>
            </w:r>
          </w:p>
          <w:p w14:paraId="4BBAB334" w14:textId="77777777" w:rsidR="00D91BFA" w:rsidRPr="00D17B8B" w:rsidRDefault="00D91BFA" w:rsidP="000A5498">
            <w:pPr>
              <w:pStyle w:val="ListBullet"/>
            </w:pPr>
            <w:r w:rsidRPr="00D17B8B">
              <w:t xml:space="preserve">Post processing  </w:t>
            </w:r>
          </w:p>
          <w:p w14:paraId="5479A37D" w14:textId="4948F1C4" w:rsidR="00D91BFA" w:rsidRPr="00823FC8" w:rsidRDefault="00D91BFA" w:rsidP="005D2406">
            <w:pPr>
              <w:pStyle w:val="ListParagraph"/>
              <w:widowControl/>
              <w:numPr>
                <w:ilvl w:val="0"/>
                <w:numId w:val="24"/>
              </w:numPr>
              <w:adjustRightInd w:val="0"/>
              <w:spacing w:before="120" w:after="120"/>
              <w:rPr>
                <w:rFonts w:ascii="Arial" w:hAnsi="Arial" w:cs="Arial"/>
              </w:rPr>
            </w:pPr>
            <w:r w:rsidRPr="00823FC8">
              <w:rPr>
                <w:rFonts w:ascii="Arial" w:hAnsi="Arial" w:cs="Arial"/>
              </w:rPr>
              <w:t xml:space="preserve">Workflow stages during production </w:t>
            </w:r>
          </w:p>
          <w:p w14:paraId="5981C4D4" w14:textId="77777777" w:rsidR="00D91BFA" w:rsidRPr="00823FC8" w:rsidRDefault="00D91BFA" w:rsidP="005D2406">
            <w:pPr>
              <w:pStyle w:val="ListParagraph"/>
              <w:widowControl/>
              <w:numPr>
                <w:ilvl w:val="0"/>
                <w:numId w:val="24"/>
              </w:numPr>
              <w:adjustRightInd w:val="0"/>
              <w:spacing w:before="120" w:after="120"/>
              <w:rPr>
                <w:rFonts w:ascii="Arial" w:hAnsi="Arial" w:cs="Arial"/>
              </w:rPr>
            </w:pPr>
            <w:r w:rsidRPr="00823FC8">
              <w:rPr>
                <w:rFonts w:ascii="Arial" w:hAnsi="Arial" w:cs="Arial"/>
              </w:rPr>
              <w:t xml:space="preserve">Specific WHS/OHS considerations for additive manufacturing including: </w:t>
            </w:r>
          </w:p>
          <w:p w14:paraId="6268F1B9" w14:textId="77777777" w:rsidR="00D91BFA" w:rsidRPr="00D17B8B" w:rsidRDefault="00D91BFA" w:rsidP="000A5498">
            <w:pPr>
              <w:pStyle w:val="ListBullet"/>
            </w:pPr>
            <w:r w:rsidRPr="00D17B8B">
              <w:t xml:space="preserve">Personal Protective Equipment (PPE) </w:t>
            </w:r>
          </w:p>
          <w:p w14:paraId="6F0E37F2" w14:textId="353CD4BB" w:rsidR="00D91BFA" w:rsidRPr="00D17B8B" w:rsidRDefault="00D91BFA" w:rsidP="000A5498">
            <w:pPr>
              <w:pStyle w:val="ListBullet"/>
            </w:pPr>
            <w:r w:rsidRPr="00D17B8B">
              <w:t xml:space="preserve">Standard Operation Procedures (SOPs) </w:t>
            </w:r>
          </w:p>
          <w:p w14:paraId="0F8534C8" w14:textId="77777777" w:rsidR="00D91BFA" w:rsidRPr="00D17B8B" w:rsidRDefault="00D91BFA" w:rsidP="000A5498">
            <w:pPr>
              <w:pStyle w:val="ListBullet"/>
            </w:pPr>
            <w:r w:rsidRPr="00D17B8B">
              <w:t>Hazard Identification</w:t>
            </w:r>
          </w:p>
          <w:p w14:paraId="0446857F" w14:textId="77777777" w:rsidR="00D91BFA" w:rsidRPr="00D17B8B" w:rsidRDefault="00D91BFA" w:rsidP="000A5498">
            <w:pPr>
              <w:pStyle w:val="ListBullet"/>
            </w:pPr>
            <w:r w:rsidRPr="00D17B8B">
              <w:t>Emissions</w:t>
            </w:r>
          </w:p>
          <w:p w14:paraId="207C0C64" w14:textId="77777777" w:rsidR="00D91BFA" w:rsidRPr="00D17B8B" w:rsidRDefault="00D91BFA" w:rsidP="000A5498">
            <w:pPr>
              <w:pStyle w:val="ListBullet"/>
            </w:pPr>
            <w:r w:rsidRPr="00D17B8B">
              <w:t xml:space="preserve">Dust, exposure, fires and explosions </w:t>
            </w:r>
          </w:p>
          <w:p w14:paraId="51F41518" w14:textId="77777777" w:rsidR="00D91BFA" w:rsidRPr="00D17B8B" w:rsidRDefault="00D91BFA" w:rsidP="000A5498">
            <w:pPr>
              <w:pStyle w:val="ListBullet"/>
            </w:pPr>
            <w:r w:rsidRPr="00D17B8B">
              <w:t xml:space="preserve">3D printer safety checklist  </w:t>
            </w:r>
          </w:p>
          <w:p w14:paraId="1BDA1F79" w14:textId="77777777" w:rsidR="00D91BFA" w:rsidRPr="00823FC8" w:rsidRDefault="00D91BFA" w:rsidP="005D2406">
            <w:pPr>
              <w:pStyle w:val="ListParagraph"/>
              <w:widowControl/>
              <w:numPr>
                <w:ilvl w:val="0"/>
                <w:numId w:val="24"/>
              </w:numPr>
              <w:adjustRightInd w:val="0"/>
              <w:spacing w:before="120" w:after="120"/>
              <w:rPr>
                <w:rFonts w:ascii="Arial" w:hAnsi="Arial" w:cs="Arial"/>
              </w:rPr>
            </w:pPr>
            <w:r w:rsidRPr="00823FC8">
              <w:rPr>
                <w:rFonts w:ascii="Arial" w:hAnsi="Arial" w:cs="Arial"/>
              </w:rPr>
              <w:t xml:space="preserve">Features and functions of Computer-Aided Design (CAD) software </w:t>
            </w:r>
          </w:p>
          <w:p w14:paraId="19F63210" w14:textId="77777777" w:rsidR="00D91BFA" w:rsidRPr="006C200C" w:rsidRDefault="00D91BFA" w:rsidP="005D2406">
            <w:pPr>
              <w:pStyle w:val="ListParagraph"/>
              <w:widowControl/>
              <w:numPr>
                <w:ilvl w:val="0"/>
                <w:numId w:val="24"/>
              </w:numPr>
              <w:adjustRightInd w:val="0"/>
              <w:spacing w:before="120" w:after="120"/>
            </w:pPr>
            <w:r w:rsidRPr="00823FC8">
              <w:rPr>
                <w:rFonts w:ascii="Arial" w:hAnsi="Arial" w:cs="Arial"/>
              </w:rPr>
              <w:t>Formats, limitations, settings and rules when working with file types such as Standard Tessellation Language (STL) Files or equivalent</w:t>
            </w:r>
            <w:r w:rsidRPr="006C200C">
              <w:t xml:space="preserve"> </w:t>
            </w:r>
          </w:p>
        </w:tc>
      </w:tr>
    </w:tbl>
    <w:p w14:paraId="1FFA25A3" w14:textId="77777777" w:rsidR="00D91BFA" w:rsidRDefault="00D91BFA"/>
    <w:p w14:paraId="5A82931D" w14:textId="77777777" w:rsidR="00D91BFA" w:rsidRDefault="00D91BFA"/>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91BFA" w:rsidRPr="00371AA5" w14:paraId="778FEFB9" w14:textId="77777777" w:rsidTr="0050126E">
        <w:tc>
          <w:tcPr>
            <w:tcW w:w="2127" w:type="dxa"/>
            <w:shd w:val="clear" w:color="auto" w:fill="auto"/>
          </w:tcPr>
          <w:p w14:paraId="5E52A284" w14:textId="77777777" w:rsidR="00D91BFA" w:rsidRPr="00DA2EE5" w:rsidRDefault="00D91BFA" w:rsidP="0050126E">
            <w:pPr>
              <w:spacing w:before="120"/>
              <w:rPr>
                <w:rFonts w:ascii="Arial" w:hAnsi="Arial" w:cs="Arial"/>
                <w:b/>
                <w:sz w:val="22"/>
                <w:szCs w:val="22"/>
              </w:rPr>
            </w:pPr>
            <w:r w:rsidRPr="00DA2EE5">
              <w:rPr>
                <w:rFonts w:ascii="Arial" w:hAnsi="Arial" w:cs="Arial"/>
                <w:b/>
                <w:sz w:val="22"/>
                <w:szCs w:val="22"/>
              </w:rPr>
              <w:t>ASSESSMENT CONDITIONS</w:t>
            </w:r>
          </w:p>
          <w:p w14:paraId="233179C5" w14:textId="5915A260" w:rsidR="00D91BFA" w:rsidRPr="00DA2EE5" w:rsidRDefault="00D91BFA" w:rsidP="0050126E">
            <w:pPr>
              <w:spacing w:after="120"/>
              <w:rPr>
                <w:rFonts w:ascii="Arial" w:hAnsi="Arial" w:cs="Arial"/>
                <w:b/>
                <w:sz w:val="22"/>
                <w:szCs w:val="22"/>
              </w:rPr>
            </w:pPr>
          </w:p>
        </w:tc>
        <w:tc>
          <w:tcPr>
            <w:tcW w:w="7371" w:type="dxa"/>
            <w:shd w:val="clear" w:color="auto" w:fill="auto"/>
          </w:tcPr>
          <w:p w14:paraId="3C194FE9" w14:textId="77777777" w:rsidR="00D91BFA" w:rsidRPr="00564F01" w:rsidRDefault="00D91BFA" w:rsidP="00242716">
            <w:pPr>
              <w:pStyle w:val="Guidingtext"/>
            </w:pPr>
            <w:r w:rsidRPr="00564F01">
              <w:t>Skills in this unit must be demonstrated in a workplace or simulated environment where the conditions are typical of those in a working environment in industry.</w:t>
            </w:r>
          </w:p>
          <w:p w14:paraId="321B7337" w14:textId="77777777" w:rsidR="00D91BFA" w:rsidRDefault="00D91BFA" w:rsidP="00242716">
            <w:pPr>
              <w:pStyle w:val="Guidingtext"/>
            </w:pPr>
            <w:r>
              <w:t xml:space="preserve">Access to: </w:t>
            </w:r>
          </w:p>
          <w:p w14:paraId="621FC917" w14:textId="77777777" w:rsidR="00D91BFA" w:rsidRPr="00D17B8B" w:rsidRDefault="00D91BFA"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 xml:space="preserve">Internet </w:t>
            </w:r>
          </w:p>
          <w:p w14:paraId="78725576" w14:textId="77777777" w:rsidR="00D91BFA" w:rsidRPr="00D17B8B" w:rsidRDefault="00D91BFA"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Computer or digital device</w:t>
            </w:r>
          </w:p>
          <w:p w14:paraId="55459577" w14:textId="77777777" w:rsidR="00D91BFA" w:rsidRPr="00D17B8B" w:rsidRDefault="00D91BFA"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Examples of reliable and current websites</w:t>
            </w:r>
          </w:p>
          <w:p w14:paraId="6983CAF9" w14:textId="77777777" w:rsidR="00D91BFA" w:rsidRPr="00D17B8B" w:rsidRDefault="00D91BFA"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 xml:space="preserve">Work instructions to produce an industry specified component  </w:t>
            </w:r>
          </w:p>
          <w:p w14:paraId="000E9D02" w14:textId="77777777" w:rsidR="00D91BFA" w:rsidRPr="00D17B8B" w:rsidRDefault="00D91BFA"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Relevant software and digital applications</w:t>
            </w:r>
          </w:p>
          <w:p w14:paraId="4BAA1471" w14:textId="77777777" w:rsidR="00D91BFA" w:rsidRPr="00D17B8B" w:rsidRDefault="00D91BFA"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 xml:space="preserve">3D printer and appropriate consumables </w:t>
            </w:r>
          </w:p>
          <w:p w14:paraId="56DF0E2A" w14:textId="77777777" w:rsidR="00D91BFA" w:rsidRPr="00D17B8B" w:rsidRDefault="00D91BFA"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Relevant organisational and safety procedures relevant to task</w:t>
            </w:r>
          </w:p>
          <w:p w14:paraId="214989CA" w14:textId="77777777" w:rsidR="007E6EDC" w:rsidRDefault="007E6EDC" w:rsidP="00242716">
            <w:pPr>
              <w:pStyle w:val="Guidingtext"/>
            </w:pPr>
          </w:p>
          <w:p w14:paraId="699CDE1C" w14:textId="2832007D" w:rsidR="00D91BFA" w:rsidRPr="00FF7343" w:rsidRDefault="00D91BFA" w:rsidP="00242716">
            <w:pPr>
              <w:pStyle w:val="Guidingtext"/>
            </w:pPr>
            <w:r w:rsidRPr="00FF7343">
              <w:lastRenderedPageBreak/>
              <w:t>Assessor requirements</w:t>
            </w:r>
          </w:p>
          <w:p w14:paraId="4201C6EB" w14:textId="77777777" w:rsidR="00D91BFA" w:rsidRDefault="00D91BFA" w:rsidP="00242716">
            <w:pPr>
              <w:pStyle w:val="Guidingtext"/>
            </w:pPr>
            <w:r w:rsidRPr="00564F01">
              <w:t>Assessors of this unit must satisfy the requirements for assessors in applicable vocational education and training legislation, frameworks and/or standards.</w:t>
            </w:r>
          </w:p>
          <w:p w14:paraId="5938EAAE" w14:textId="77777777" w:rsidR="00D91BFA" w:rsidRPr="000E00B0" w:rsidRDefault="00D91BFA" w:rsidP="00242716">
            <w:pPr>
              <w:pStyle w:val="Guidingtext"/>
              <w:rPr>
                <w:i/>
                <w:iCs/>
              </w:rPr>
            </w:pPr>
            <w:r w:rsidRPr="000E00B0">
              <w:t>No specialist vocational competency requirements for assessors apply to this unit.</w:t>
            </w:r>
          </w:p>
        </w:tc>
      </w:tr>
    </w:tbl>
    <w:p w14:paraId="67EC763A" w14:textId="77777777" w:rsidR="00D91BFA" w:rsidRDefault="00D91BFA"/>
    <w:p w14:paraId="20ADF1DC" w14:textId="61AD1C6C" w:rsidR="00D91BFA" w:rsidRDefault="00D91BFA" w:rsidP="00045B5E"/>
    <w:p w14:paraId="77A53884" w14:textId="77777777" w:rsidR="00D17B8B" w:rsidRDefault="00D17B8B" w:rsidP="00045B5E">
      <w:pPr>
        <w:sectPr w:rsidR="00D17B8B" w:rsidSect="0050126E">
          <w:headerReference w:type="even" r:id="rId68"/>
          <w:headerReference w:type="default" r:id="rId69"/>
          <w:footerReference w:type="even" r:id="rId70"/>
          <w:headerReference w:type="first" r:id="rId71"/>
          <w:footerReference w:type="first" r:id="rId72"/>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2467"/>
        <w:gridCol w:w="828"/>
        <w:gridCol w:w="5321"/>
      </w:tblGrid>
      <w:tr w:rsidR="00D17B8B" w:rsidRPr="008860EA" w14:paraId="58A6B897" w14:textId="77777777" w:rsidTr="0050126E">
        <w:trPr>
          <w:trHeight w:val="699"/>
        </w:trPr>
        <w:tc>
          <w:tcPr>
            <w:tcW w:w="2923" w:type="dxa"/>
            <w:gridSpan w:val="2"/>
          </w:tcPr>
          <w:p w14:paraId="69FCDB4C" w14:textId="77777777" w:rsidR="00D17B8B" w:rsidRPr="00AA088B" w:rsidRDefault="00D17B8B" w:rsidP="00797311">
            <w:pPr>
              <w:pStyle w:val="SectionCsubsection"/>
            </w:pPr>
            <w:r w:rsidRPr="00AA088B">
              <w:lastRenderedPageBreak/>
              <w:t>UNIT CODE</w:t>
            </w:r>
          </w:p>
        </w:tc>
        <w:tc>
          <w:tcPr>
            <w:tcW w:w="6149" w:type="dxa"/>
            <w:gridSpan w:val="2"/>
          </w:tcPr>
          <w:p w14:paraId="2475DCDC" w14:textId="364DF945" w:rsidR="00D17B8B" w:rsidRPr="00D17B8B" w:rsidRDefault="008E5B54" w:rsidP="00797311">
            <w:pPr>
              <w:pStyle w:val="SectionCsubsection"/>
            </w:pPr>
            <w:r w:rsidRPr="001C63EE">
              <w:t>VU23163</w:t>
            </w:r>
          </w:p>
        </w:tc>
      </w:tr>
      <w:tr w:rsidR="00D17B8B" w:rsidRPr="008860EA" w14:paraId="7DD6AA6A" w14:textId="77777777" w:rsidTr="0050126E">
        <w:trPr>
          <w:trHeight w:val="799"/>
        </w:trPr>
        <w:tc>
          <w:tcPr>
            <w:tcW w:w="2923" w:type="dxa"/>
            <w:gridSpan w:val="2"/>
          </w:tcPr>
          <w:p w14:paraId="0F045C70" w14:textId="77777777" w:rsidR="00D17B8B" w:rsidRPr="008860EA" w:rsidRDefault="00D17B8B" w:rsidP="00797311">
            <w:pPr>
              <w:pStyle w:val="SectionCsubsection"/>
            </w:pPr>
            <w:r w:rsidRPr="008860EA">
              <w:t>UNIT TITLE</w:t>
            </w:r>
          </w:p>
        </w:tc>
        <w:tc>
          <w:tcPr>
            <w:tcW w:w="6149" w:type="dxa"/>
            <w:gridSpan w:val="2"/>
          </w:tcPr>
          <w:p w14:paraId="355AF786" w14:textId="77777777" w:rsidR="00D17B8B" w:rsidRPr="00D17B8B" w:rsidRDefault="00D17B8B" w:rsidP="00797311">
            <w:pPr>
              <w:pStyle w:val="SectionCsubsection"/>
              <w:rPr>
                <w:i/>
              </w:rPr>
            </w:pPr>
            <w:r w:rsidRPr="00D17B8B">
              <w:t>Modify, test and evaluate an industry specified component</w:t>
            </w:r>
          </w:p>
        </w:tc>
      </w:tr>
      <w:tr w:rsidR="00D17B8B" w:rsidRPr="008860EA" w14:paraId="6A5E546A" w14:textId="77777777" w:rsidTr="0050126E">
        <w:tc>
          <w:tcPr>
            <w:tcW w:w="2923" w:type="dxa"/>
            <w:gridSpan w:val="2"/>
          </w:tcPr>
          <w:p w14:paraId="2F54A370" w14:textId="77777777" w:rsidR="00D17B8B" w:rsidRPr="008860EA" w:rsidRDefault="00D17B8B" w:rsidP="00797311">
            <w:pPr>
              <w:pStyle w:val="SectionCsubsection"/>
            </w:pPr>
            <w:r w:rsidRPr="008860EA">
              <w:t>APPLICATION</w:t>
            </w:r>
          </w:p>
        </w:tc>
        <w:tc>
          <w:tcPr>
            <w:tcW w:w="6149" w:type="dxa"/>
            <w:gridSpan w:val="2"/>
          </w:tcPr>
          <w:p w14:paraId="5D0ECE23" w14:textId="77777777" w:rsidR="00D17B8B" w:rsidRPr="004B5991" w:rsidRDefault="00D17B8B" w:rsidP="00242716">
            <w:pPr>
              <w:pStyle w:val="Guidingtext"/>
            </w:pPr>
            <w:r w:rsidRPr="004B5991">
              <w:t>This unit describes the performance outcomes, skills and knowledge required to modify, produce and test an industry specified component to meet real world problem requirements.</w:t>
            </w:r>
          </w:p>
          <w:p w14:paraId="1C06F560" w14:textId="77777777" w:rsidR="00D17B8B" w:rsidRPr="004B5991" w:rsidRDefault="00D17B8B" w:rsidP="00242716">
            <w:pPr>
              <w:pStyle w:val="Guidingtext"/>
            </w:pPr>
            <w:r w:rsidRPr="004B5991">
              <w:t>This unit requires the ability to evaluate real world problem requirements, adjust or modify the component using software applications and produce and test the final product to ensure it meets client requirements.</w:t>
            </w:r>
          </w:p>
          <w:p w14:paraId="2301598F" w14:textId="77777777" w:rsidR="00C43CB8" w:rsidRPr="004B5991" w:rsidRDefault="00C43CB8" w:rsidP="00C43CB8">
            <w:pPr>
              <w:pStyle w:val="Guidingtext"/>
            </w:pPr>
            <w:r w:rsidRPr="004B5991">
              <w:t>It is recommended that this unit of competency is assessed with a holistic approach with other units within the capability set.</w:t>
            </w:r>
          </w:p>
          <w:p w14:paraId="5200237D" w14:textId="77777777" w:rsidR="00D17B8B" w:rsidRPr="004B5991" w:rsidRDefault="00D17B8B" w:rsidP="00242716">
            <w:pPr>
              <w:pStyle w:val="Guidingtext"/>
            </w:pPr>
            <w:r w:rsidRPr="004B5991">
              <w:t>No occupational licensing, legislative, regulatory or certification requirements apply to this unit at the time of publication.</w:t>
            </w:r>
          </w:p>
        </w:tc>
      </w:tr>
      <w:tr w:rsidR="00D17B8B" w:rsidRPr="008860EA" w14:paraId="55D4DEF3" w14:textId="77777777" w:rsidTr="0050126E">
        <w:tc>
          <w:tcPr>
            <w:tcW w:w="2923" w:type="dxa"/>
            <w:gridSpan w:val="2"/>
          </w:tcPr>
          <w:p w14:paraId="3FD956D3" w14:textId="77777777" w:rsidR="00D17B8B" w:rsidRPr="008860EA" w:rsidRDefault="00D17B8B" w:rsidP="00797311">
            <w:pPr>
              <w:pStyle w:val="SectionCsubsection"/>
            </w:pPr>
            <w:r w:rsidRPr="008860EA">
              <w:t>ELEMENTS</w:t>
            </w:r>
          </w:p>
        </w:tc>
        <w:tc>
          <w:tcPr>
            <w:tcW w:w="6149" w:type="dxa"/>
            <w:gridSpan w:val="2"/>
          </w:tcPr>
          <w:p w14:paraId="0FE4C136" w14:textId="77777777" w:rsidR="00D17B8B" w:rsidRPr="008860EA" w:rsidRDefault="00D17B8B" w:rsidP="00797311">
            <w:pPr>
              <w:pStyle w:val="SectionCsubsection"/>
            </w:pPr>
            <w:r w:rsidRPr="008860EA">
              <w:t>PERFORMANCE CRITERIA</w:t>
            </w:r>
          </w:p>
        </w:tc>
      </w:tr>
      <w:tr w:rsidR="00D17B8B" w:rsidRPr="008860EA" w14:paraId="02E0CF6E" w14:textId="77777777" w:rsidTr="0050126E">
        <w:tc>
          <w:tcPr>
            <w:tcW w:w="2923" w:type="dxa"/>
            <w:gridSpan w:val="2"/>
          </w:tcPr>
          <w:p w14:paraId="627A022B" w14:textId="77777777" w:rsidR="00D17B8B" w:rsidRPr="00D17B8B" w:rsidRDefault="00D17B8B" w:rsidP="0050126E">
            <w:pPr>
              <w:pStyle w:val="CKTableBullet210pt"/>
              <w:numPr>
                <w:ilvl w:val="0"/>
                <w:numId w:val="0"/>
              </w:numPr>
              <w:rPr>
                <w:i/>
                <w:sz w:val="22"/>
                <w:szCs w:val="22"/>
              </w:rPr>
            </w:pPr>
            <w:r w:rsidRPr="00D17B8B">
              <w:rPr>
                <w:i/>
                <w:sz w:val="22"/>
                <w:szCs w:val="22"/>
              </w:rPr>
              <w:t>Elements describe the essential outcomes of a unit of competency.</w:t>
            </w:r>
          </w:p>
        </w:tc>
        <w:tc>
          <w:tcPr>
            <w:tcW w:w="6149" w:type="dxa"/>
            <w:gridSpan w:val="2"/>
          </w:tcPr>
          <w:p w14:paraId="7DB2090E" w14:textId="77777777" w:rsidR="00D17B8B" w:rsidRPr="00D17B8B" w:rsidRDefault="00D17B8B" w:rsidP="0050126E">
            <w:pPr>
              <w:pStyle w:val="CKTableBullet210pt"/>
              <w:numPr>
                <w:ilvl w:val="0"/>
                <w:numId w:val="0"/>
              </w:numPr>
              <w:rPr>
                <w:i/>
                <w:sz w:val="22"/>
                <w:szCs w:val="22"/>
              </w:rPr>
            </w:pPr>
            <w:r w:rsidRPr="00D17B8B">
              <w:rPr>
                <w:i/>
                <w:sz w:val="22"/>
                <w:szCs w:val="22"/>
              </w:rPr>
              <w:t>Performance criteria describe the required performance needed to demonstrate achievement of the element.</w:t>
            </w:r>
          </w:p>
          <w:p w14:paraId="32124B55" w14:textId="77777777" w:rsidR="00D17B8B" w:rsidRPr="00D17B8B" w:rsidRDefault="00D17B8B" w:rsidP="0050126E">
            <w:pPr>
              <w:pStyle w:val="CKTableBullet210pt"/>
              <w:numPr>
                <w:ilvl w:val="0"/>
                <w:numId w:val="0"/>
              </w:numPr>
              <w:rPr>
                <w:i/>
                <w:sz w:val="22"/>
                <w:szCs w:val="22"/>
              </w:rPr>
            </w:pPr>
            <w:r w:rsidRPr="00D17B8B">
              <w:rPr>
                <w:i/>
                <w:sz w:val="22"/>
                <w:szCs w:val="22"/>
              </w:rPr>
              <w:t>Assessment of performance is to be consistent with the evidence guide.</w:t>
            </w:r>
          </w:p>
        </w:tc>
      </w:tr>
      <w:tr w:rsidR="00D17B8B" w:rsidRPr="008860EA" w14:paraId="0EA0F754" w14:textId="77777777" w:rsidTr="0050126E">
        <w:tc>
          <w:tcPr>
            <w:tcW w:w="456" w:type="dxa"/>
            <w:vMerge w:val="restart"/>
          </w:tcPr>
          <w:p w14:paraId="05825062" w14:textId="77777777" w:rsidR="00D17B8B" w:rsidRDefault="00D17B8B" w:rsidP="00EC4EA5">
            <w:pPr>
              <w:pStyle w:val="Bodycopy"/>
            </w:pPr>
            <w:r w:rsidRPr="00DA3EED">
              <w:t xml:space="preserve">1 </w:t>
            </w:r>
          </w:p>
        </w:tc>
        <w:tc>
          <w:tcPr>
            <w:tcW w:w="2467" w:type="dxa"/>
            <w:vMerge w:val="restart"/>
          </w:tcPr>
          <w:p w14:paraId="73527387" w14:textId="77777777" w:rsidR="00D17B8B" w:rsidRPr="003A5DBE" w:rsidRDefault="00D17B8B" w:rsidP="00242716">
            <w:pPr>
              <w:pStyle w:val="Guidingtext"/>
            </w:pPr>
            <w:r>
              <w:t>Determine requirements to</w:t>
            </w:r>
            <w:r w:rsidRPr="003A5DBE">
              <w:t xml:space="preserve"> </w:t>
            </w:r>
            <w:r>
              <w:t xml:space="preserve">produce component to meet client specifications </w:t>
            </w:r>
          </w:p>
        </w:tc>
        <w:tc>
          <w:tcPr>
            <w:tcW w:w="828" w:type="dxa"/>
          </w:tcPr>
          <w:p w14:paraId="3D26EE28" w14:textId="77777777" w:rsidR="00D17B8B" w:rsidRDefault="00D17B8B" w:rsidP="00EC4EA5">
            <w:pPr>
              <w:pStyle w:val="Bodycopy"/>
            </w:pPr>
            <w:r>
              <w:t>1.1</w:t>
            </w:r>
          </w:p>
        </w:tc>
        <w:tc>
          <w:tcPr>
            <w:tcW w:w="5321" w:type="dxa"/>
          </w:tcPr>
          <w:p w14:paraId="198B4349" w14:textId="77777777" w:rsidR="00D17B8B" w:rsidRDefault="00D17B8B" w:rsidP="00242716">
            <w:pPr>
              <w:pStyle w:val="Guidingtext"/>
            </w:pPr>
            <w:r w:rsidRPr="008D5255">
              <w:t xml:space="preserve">Review real world problem project proposal </w:t>
            </w:r>
            <w:r w:rsidRPr="00B46C73">
              <w:t>requirements</w:t>
            </w:r>
            <w:r>
              <w:t xml:space="preserve"> and confirm understanding with work supervisor</w:t>
            </w:r>
          </w:p>
        </w:tc>
      </w:tr>
      <w:tr w:rsidR="00D17B8B" w:rsidRPr="008860EA" w14:paraId="1D76C8AA" w14:textId="77777777" w:rsidTr="0050126E">
        <w:tc>
          <w:tcPr>
            <w:tcW w:w="456" w:type="dxa"/>
            <w:vMerge/>
          </w:tcPr>
          <w:p w14:paraId="503D00A5" w14:textId="77777777" w:rsidR="00D17B8B" w:rsidRPr="00FA603D" w:rsidRDefault="00D17B8B" w:rsidP="00EC4EA5">
            <w:pPr>
              <w:pStyle w:val="Bodycopy"/>
            </w:pPr>
          </w:p>
        </w:tc>
        <w:tc>
          <w:tcPr>
            <w:tcW w:w="2467" w:type="dxa"/>
            <w:vMerge/>
          </w:tcPr>
          <w:p w14:paraId="4F4E9D72" w14:textId="77777777" w:rsidR="00D17B8B" w:rsidRPr="003A5DBE" w:rsidRDefault="00D17B8B" w:rsidP="00EC4EA5">
            <w:pPr>
              <w:pStyle w:val="Bodycopy"/>
            </w:pPr>
          </w:p>
        </w:tc>
        <w:tc>
          <w:tcPr>
            <w:tcW w:w="828" w:type="dxa"/>
          </w:tcPr>
          <w:p w14:paraId="15FB00A6" w14:textId="77777777" w:rsidR="00D17B8B" w:rsidRPr="003A5DBE" w:rsidRDefault="00D17B8B" w:rsidP="00EC4EA5">
            <w:pPr>
              <w:pStyle w:val="Bodycopy"/>
            </w:pPr>
            <w:r>
              <w:t>1.2</w:t>
            </w:r>
          </w:p>
        </w:tc>
        <w:tc>
          <w:tcPr>
            <w:tcW w:w="5321" w:type="dxa"/>
          </w:tcPr>
          <w:p w14:paraId="595498CD" w14:textId="77777777" w:rsidR="00D17B8B" w:rsidRPr="003A5DBE" w:rsidRDefault="00D17B8B" w:rsidP="00242716">
            <w:pPr>
              <w:pStyle w:val="Guidingtext"/>
            </w:pPr>
            <w:r>
              <w:t>Identify and document adjustments or modifications required by client</w:t>
            </w:r>
          </w:p>
        </w:tc>
      </w:tr>
      <w:tr w:rsidR="00D17B8B" w:rsidRPr="008860EA" w14:paraId="68C4AB2A" w14:textId="77777777" w:rsidTr="0050126E">
        <w:tc>
          <w:tcPr>
            <w:tcW w:w="456" w:type="dxa"/>
            <w:vMerge/>
          </w:tcPr>
          <w:p w14:paraId="70FCF394" w14:textId="77777777" w:rsidR="00D17B8B" w:rsidRPr="003A5DBE" w:rsidRDefault="00D17B8B" w:rsidP="00EC4EA5">
            <w:pPr>
              <w:pStyle w:val="Bodycopy"/>
            </w:pPr>
          </w:p>
        </w:tc>
        <w:tc>
          <w:tcPr>
            <w:tcW w:w="2467" w:type="dxa"/>
            <w:vMerge/>
          </w:tcPr>
          <w:p w14:paraId="33195C18" w14:textId="77777777" w:rsidR="00D17B8B" w:rsidRPr="003A5DBE" w:rsidRDefault="00D17B8B" w:rsidP="00EC4EA5">
            <w:pPr>
              <w:pStyle w:val="Bodycopy"/>
            </w:pPr>
          </w:p>
        </w:tc>
        <w:tc>
          <w:tcPr>
            <w:tcW w:w="828" w:type="dxa"/>
          </w:tcPr>
          <w:p w14:paraId="6EEECAC6" w14:textId="77777777" w:rsidR="00D17B8B" w:rsidRPr="003A5DBE" w:rsidRDefault="00D17B8B" w:rsidP="00EC4EA5">
            <w:pPr>
              <w:pStyle w:val="Bodycopy"/>
            </w:pPr>
            <w:r>
              <w:t>1</w:t>
            </w:r>
            <w:r w:rsidRPr="003A5DBE">
              <w:t>.</w:t>
            </w:r>
            <w:r>
              <w:t>3</w:t>
            </w:r>
          </w:p>
        </w:tc>
        <w:tc>
          <w:tcPr>
            <w:tcW w:w="5321" w:type="dxa"/>
          </w:tcPr>
          <w:p w14:paraId="59E607C3" w14:textId="77777777" w:rsidR="00D17B8B" w:rsidRPr="003A5DBE" w:rsidRDefault="00D17B8B" w:rsidP="00242716">
            <w:pPr>
              <w:pStyle w:val="Guidingtext"/>
            </w:pPr>
            <w:r>
              <w:t>Explore different options for modifications including potential benefits, limitations and risks</w:t>
            </w:r>
          </w:p>
        </w:tc>
      </w:tr>
      <w:tr w:rsidR="00D17B8B" w:rsidRPr="008860EA" w14:paraId="0158C254" w14:textId="77777777" w:rsidTr="0050126E">
        <w:tc>
          <w:tcPr>
            <w:tcW w:w="456" w:type="dxa"/>
            <w:vMerge/>
          </w:tcPr>
          <w:p w14:paraId="5BE7569A" w14:textId="77777777" w:rsidR="00D17B8B" w:rsidRPr="003A5DBE" w:rsidRDefault="00D17B8B" w:rsidP="00EC4EA5">
            <w:pPr>
              <w:pStyle w:val="Bodycopy"/>
            </w:pPr>
          </w:p>
        </w:tc>
        <w:tc>
          <w:tcPr>
            <w:tcW w:w="2467" w:type="dxa"/>
            <w:vMerge/>
          </w:tcPr>
          <w:p w14:paraId="54F244CF" w14:textId="77777777" w:rsidR="00D17B8B" w:rsidRPr="003A5DBE" w:rsidRDefault="00D17B8B" w:rsidP="00EC4EA5">
            <w:pPr>
              <w:pStyle w:val="Bodycopy"/>
            </w:pPr>
          </w:p>
        </w:tc>
        <w:tc>
          <w:tcPr>
            <w:tcW w:w="828" w:type="dxa"/>
          </w:tcPr>
          <w:p w14:paraId="6D46A47E" w14:textId="77777777" w:rsidR="00D17B8B" w:rsidRPr="003A5DBE" w:rsidRDefault="00D17B8B" w:rsidP="00EC4EA5">
            <w:pPr>
              <w:pStyle w:val="Bodycopy"/>
            </w:pPr>
            <w:r>
              <w:t>1</w:t>
            </w:r>
            <w:r w:rsidRPr="003A5DBE">
              <w:t>.</w:t>
            </w:r>
            <w:r>
              <w:t>4</w:t>
            </w:r>
          </w:p>
        </w:tc>
        <w:tc>
          <w:tcPr>
            <w:tcW w:w="5321" w:type="dxa"/>
          </w:tcPr>
          <w:p w14:paraId="4A217A2C" w14:textId="77777777" w:rsidR="00D17B8B" w:rsidRPr="003A5DBE" w:rsidRDefault="00D17B8B" w:rsidP="00242716">
            <w:pPr>
              <w:pStyle w:val="Guidingtext"/>
            </w:pPr>
            <w:r>
              <w:t>Determine</w:t>
            </w:r>
            <w:r w:rsidRPr="003A5DBE">
              <w:t xml:space="preserve"> tests required on trial product to demonstrate validity of </w:t>
            </w:r>
            <w:r>
              <w:t xml:space="preserve">proposed </w:t>
            </w:r>
            <w:r w:rsidRPr="003A5DBE">
              <w:t>improvements</w:t>
            </w:r>
          </w:p>
        </w:tc>
      </w:tr>
      <w:tr w:rsidR="00D17B8B" w:rsidRPr="008860EA" w14:paraId="38DA427D" w14:textId="77777777" w:rsidTr="0050126E">
        <w:tc>
          <w:tcPr>
            <w:tcW w:w="456" w:type="dxa"/>
            <w:vMerge/>
          </w:tcPr>
          <w:p w14:paraId="4523C9E9" w14:textId="77777777" w:rsidR="00D17B8B" w:rsidRPr="003A5DBE" w:rsidRDefault="00D17B8B" w:rsidP="00EC4EA5">
            <w:pPr>
              <w:pStyle w:val="Bodycopy"/>
            </w:pPr>
          </w:p>
        </w:tc>
        <w:tc>
          <w:tcPr>
            <w:tcW w:w="2467" w:type="dxa"/>
            <w:vMerge/>
          </w:tcPr>
          <w:p w14:paraId="0905CEBC" w14:textId="77777777" w:rsidR="00D17B8B" w:rsidRPr="003A5DBE" w:rsidRDefault="00D17B8B" w:rsidP="00EC4EA5">
            <w:pPr>
              <w:pStyle w:val="Bodycopy"/>
            </w:pPr>
          </w:p>
        </w:tc>
        <w:tc>
          <w:tcPr>
            <w:tcW w:w="828" w:type="dxa"/>
          </w:tcPr>
          <w:p w14:paraId="3ED8AE21" w14:textId="77777777" w:rsidR="00D17B8B" w:rsidRDefault="00D17B8B" w:rsidP="00EC4EA5">
            <w:pPr>
              <w:pStyle w:val="Bodycopy"/>
            </w:pPr>
            <w:r>
              <w:t>1.5</w:t>
            </w:r>
          </w:p>
        </w:tc>
        <w:tc>
          <w:tcPr>
            <w:tcW w:w="5321" w:type="dxa"/>
          </w:tcPr>
          <w:p w14:paraId="199D0BCC" w14:textId="77777777" w:rsidR="00D17B8B" w:rsidRPr="003A5DBE" w:rsidRDefault="00D17B8B" w:rsidP="00242716">
            <w:pPr>
              <w:pStyle w:val="Guidingtext"/>
            </w:pPr>
            <w:r>
              <w:t>Communicate with client to confirm modification required</w:t>
            </w:r>
          </w:p>
        </w:tc>
      </w:tr>
      <w:tr w:rsidR="00D17B8B" w:rsidRPr="008860EA" w14:paraId="12904A7F" w14:textId="77777777" w:rsidTr="0050126E">
        <w:tc>
          <w:tcPr>
            <w:tcW w:w="456" w:type="dxa"/>
            <w:vMerge/>
          </w:tcPr>
          <w:p w14:paraId="283583C9" w14:textId="77777777" w:rsidR="00D17B8B" w:rsidRPr="003A5DBE" w:rsidRDefault="00D17B8B" w:rsidP="00EC4EA5">
            <w:pPr>
              <w:pStyle w:val="Bodycopy"/>
            </w:pPr>
          </w:p>
        </w:tc>
        <w:tc>
          <w:tcPr>
            <w:tcW w:w="2467" w:type="dxa"/>
            <w:vMerge/>
          </w:tcPr>
          <w:p w14:paraId="280D8FB6" w14:textId="77777777" w:rsidR="00D17B8B" w:rsidRPr="003A5DBE" w:rsidRDefault="00D17B8B" w:rsidP="00EC4EA5">
            <w:pPr>
              <w:pStyle w:val="Bodycopy"/>
            </w:pPr>
          </w:p>
        </w:tc>
        <w:tc>
          <w:tcPr>
            <w:tcW w:w="828" w:type="dxa"/>
          </w:tcPr>
          <w:p w14:paraId="2B4EFCDB" w14:textId="77777777" w:rsidR="00D17B8B" w:rsidRPr="003A5DBE" w:rsidRDefault="00D17B8B" w:rsidP="00EC4EA5">
            <w:pPr>
              <w:pStyle w:val="Bodycopy"/>
            </w:pPr>
            <w:r>
              <w:t>1</w:t>
            </w:r>
            <w:r w:rsidRPr="003A5DBE">
              <w:t>.</w:t>
            </w:r>
            <w:r>
              <w:t>6</w:t>
            </w:r>
          </w:p>
        </w:tc>
        <w:tc>
          <w:tcPr>
            <w:tcW w:w="5321" w:type="dxa"/>
          </w:tcPr>
          <w:p w14:paraId="104718D5" w14:textId="77777777" w:rsidR="00D17B8B" w:rsidRPr="003A5DBE" w:rsidRDefault="00D17B8B" w:rsidP="00242716">
            <w:pPr>
              <w:pStyle w:val="Guidingtext"/>
            </w:pPr>
            <w:r w:rsidRPr="003A5DBE">
              <w:t>Check production constraints and work health and safety impacts of proposed changes against job specifications and workplace procedures</w:t>
            </w:r>
          </w:p>
        </w:tc>
      </w:tr>
      <w:tr w:rsidR="00D17B8B" w:rsidRPr="008860EA" w14:paraId="06B8F210" w14:textId="77777777" w:rsidTr="0050126E">
        <w:tc>
          <w:tcPr>
            <w:tcW w:w="456" w:type="dxa"/>
            <w:vMerge w:val="restart"/>
          </w:tcPr>
          <w:p w14:paraId="44869692" w14:textId="77777777" w:rsidR="00D17B8B" w:rsidRPr="003A5DBE" w:rsidRDefault="00D17B8B" w:rsidP="00EC4EA5">
            <w:pPr>
              <w:pStyle w:val="Bodycopy"/>
            </w:pPr>
            <w:r>
              <w:t>2</w:t>
            </w:r>
          </w:p>
        </w:tc>
        <w:tc>
          <w:tcPr>
            <w:tcW w:w="2467" w:type="dxa"/>
            <w:vMerge w:val="restart"/>
          </w:tcPr>
          <w:p w14:paraId="7A4B2DDC" w14:textId="77777777" w:rsidR="00D17B8B" w:rsidRPr="003A5DBE" w:rsidRDefault="00D17B8B" w:rsidP="00242716">
            <w:pPr>
              <w:pStyle w:val="Guidingtext"/>
            </w:pPr>
            <w:r w:rsidRPr="003A5DBE">
              <w:t xml:space="preserve">Produce component </w:t>
            </w:r>
            <w:r>
              <w:t>to meet modified brief</w:t>
            </w:r>
          </w:p>
        </w:tc>
        <w:tc>
          <w:tcPr>
            <w:tcW w:w="828" w:type="dxa"/>
          </w:tcPr>
          <w:p w14:paraId="312B546C" w14:textId="77777777" w:rsidR="00D17B8B" w:rsidRPr="003A5DBE" w:rsidRDefault="00D17B8B" w:rsidP="00EC4EA5">
            <w:pPr>
              <w:pStyle w:val="Bodycopy"/>
            </w:pPr>
            <w:r>
              <w:t>2</w:t>
            </w:r>
            <w:r w:rsidRPr="003A5DBE">
              <w:t>.1</w:t>
            </w:r>
          </w:p>
        </w:tc>
        <w:tc>
          <w:tcPr>
            <w:tcW w:w="5321" w:type="dxa"/>
          </w:tcPr>
          <w:p w14:paraId="665284AE" w14:textId="77777777" w:rsidR="00D17B8B" w:rsidRPr="003A5DBE" w:rsidRDefault="00D17B8B" w:rsidP="00242716">
            <w:pPr>
              <w:pStyle w:val="Guidingtext"/>
            </w:pPr>
            <w:r>
              <w:t>Use CAD software and functions to review, interpret and adjust drawings to deliver the modified component and check it meets project outcomes</w:t>
            </w:r>
          </w:p>
        </w:tc>
      </w:tr>
      <w:tr w:rsidR="00D17B8B" w:rsidRPr="008860EA" w14:paraId="5474B91C" w14:textId="77777777" w:rsidTr="0050126E">
        <w:tc>
          <w:tcPr>
            <w:tcW w:w="456" w:type="dxa"/>
            <w:vMerge/>
          </w:tcPr>
          <w:p w14:paraId="002B040B" w14:textId="77777777" w:rsidR="00D17B8B" w:rsidRPr="003A5DBE" w:rsidRDefault="00D17B8B" w:rsidP="00EC4EA5">
            <w:pPr>
              <w:pStyle w:val="Bodycopy"/>
            </w:pPr>
          </w:p>
        </w:tc>
        <w:tc>
          <w:tcPr>
            <w:tcW w:w="2467" w:type="dxa"/>
            <w:vMerge/>
          </w:tcPr>
          <w:p w14:paraId="0D46BE44" w14:textId="77777777" w:rsidR="00D17B8B" w:rsidRPr="003A5DBE" w:rsidRDefault="00D17B8B" w:rsidP="00EC4EA5">
            <w:pPr>
              <w:pStyle w:val="Bodycopy"/>
            </w:pPr>
          </w:p>
        </w:tc>
        <w:tc>
          <w:tcPr>
            <w:tcW w:w="828" w:type="dxa"/>
          </w:tcPr>
          <w:p w14:paraId="6DFDE6E2" w14:textId="77777777" w:rsidR="00D17B8B" w:rsidRPr="003A5DBE" w:rsidRDefault="00D17B8B" w:rsidP="00EC4EA5">
            <w:pPr>
              <w:pStyle w:val="Bodycopy"/>
            </w:pPr>
            <w:r>
              <w:t>2.2</w:t>
            </w:r>
          </w:p>
        </w:tc>
        <w:tc>
          <w:tcPr>
            <w:tcW w:w="5321" w:type="dxa"/>
          </w:tcPr>
          <w:p w14:paraId="408F4C73" w14:textId="77777777" w:rsidR="00D17B8B" w:rsidRPr="003A5DBE" w:rsidRDefault="00D17B8B" w:rsidP="00242716">
            <w:pPr>
              <w:pStyle w:val="Guidingtext"/>
            </w:pPr>
            <w:r>
              <w:t>Confirm technical drawing specifications are accurate for CAM system being used</w:t>
            </w:r>
          </w:p>
        </w:tc>
      </w:tr>
      <w:tr w:rsidR="00D17B8B" w:rsidRPr="008860EA" w14:paraId="5F2A8EEC" w14:textId="77777777" w:rsidTr="0050126E">
        <w:tc>
          <w:tcPr>
            <w:tcW w:w="456" w:type="dxa"/>
            <w:vMerge/>
          </w:tcPr>
          <w:p w14:paraId="1CEE3F24" w14:textId="77777777" w:rsidR="00D17B8B" w:rsidRPr="003A5DBE" w:rsidRDefault="00D17B8B" w:rsidP="00EC4EA5">
            <w:pPr>
              <w:pStyle w:val="Bodycopy"/>
            </w:pPr>
          </w:p>
        </w:tc>
        <w:tc>
          <w:tcPr>
            <w:tcW w:w="2467" w:type="dxa"/>
            <w:vMerge/>
          </w:tcPr>
          <w:p w14:paraId="7AF904FE" w14:textId="77777777" w:rsidR="00D17B8B" w:rsidRPr="003A5DBE" w:rsidRDefault="00D17B8B" w:rsidP="00D90ED4">
            <w:pPr>
              <w:pStyle w:val="Standard"/>
            </w:pPr>
          </w:p>
        </w:tc>
        <w:tc>
          <w:tcPr>
            <w:tcW w:w="828" w:type="dxa"/>
          </w:tcPr>
          <w:p w14:paraId="3E4177F7" w14:textId="77777777" w:rsidR="00D17B8B" w:rsidRDefault="00D17B8B" w:rsidP="00EC4EA5">
            <w:pPr>
              <w:pStyle w:val="Bodycopy"/>
            </w:pPr>
            <w:r>
              <w:t>2.3</w:t>
            </w:r>
          </w:p>
        </w:tc>
        <w:tc>
          <w:tcPr>
            <w:tcW w:w="5321" w:type="dxa"/>
          </w:tcPr>
          <w:p w14:paraId="70A40396" w14:textId="77777777" w:rsidR="00D17B8B" w:rsidRDefault="00D17B8B" w:rsidP="00242716">
            <w:pPr>
              <w:pStyle w:val="Guidingtext"/>
            </w:pPr>
            <w:r>
              <w:t>Transfer file to CAM software using applicable workplace procedures</w:t>
            </w:r>
          </w:p>
        </w:tc>
      </w:tr>
      <w:tr w:rsidR="00D17B8B" w:rsidRPr="008860EA" w14:paraId="66C665C6" w14:textId="77777777" w:rsidTr="0050126E">
        <w:tc>
          <w:tcPr>
            <w:tcW w:w="456" w:type="dxa"/>
            <w:vMerge/>
          </w:tcPr>
          <w:p w14:paraId="7EB9D044" w14:textId="77777777" w:rsidR="00D17B8B" w:rsidRPr="003A5DBE" w:rsidRDefault="00D17B8B" w:rsidP="00EC4EA5">
            <w:pPr>
              <w:pStyle w:val="Bodycopy"/>
            </w:pPr>
          </w:p>
        </w:tc>
        <w:tc>
          <w:tcPr>
            <w:tcW w:w="2467" w:type="dxa"/>
            <w:vMerge/>
          </w:tcPr>
          <w:p w14:paraId="3977CD6B" w14:textId="77777777" w:rsidR="00D17B8B" w:rsidRPr="003A5DBE" w:rsidRDefault="00D17B8B" w:rsidP="00D90ED4">
            <w:pPr>
              <w:pStyle w:val="Standard"/>
            </w:pPr>
          </w:p>
        </w:tc>
        <w:tc>
          <w:tcPr>
            <w:tcW w:w="828" w:type="dxa"/>
          </w:tcPr>
          <w:p w14:paraId="44106081" w14:textId="77777777" w:rsidR="00D17B8B" w:rsidRPr="003A5DBE" w:rsidRDefault="00D17B8B" w:rsidP="00EC4EA5">
            <w:pPr>
              <w:pStyle w:val="Bodycopy"/>
            </w:pPr>
            <w:r>
              <w:t>2</w:t>
            </w:r>
            <w:r w:rsidRPr="003A5DBE">
              <w:t>.4</w:t>
            </w:r>
          </w:p>
        </w:tc>
        <w:tc>
          <w:tcPr>
            <w:tcW w:w="5321" w:type="dxa"/>
          </w:tcPr>
          <w:p w14:paraId="43531E83" w14:textId="77777777" w:rsidR="00D17B8B" w:rsidRPr="003A5DBE" w:rsidRDefault="00D17B8B" w:rsidP="00242716">
            <w:pPr>
              <w:pStyle w:val="Guidingtext"/>
            </w:pPr>
            <w:r>
              <w:t>Produce prototype model</w:t>
            </w:r>
          </w:p>
        </w:tc>
      </w:tr>
      <w:tr w:rsidR="00D17B8B" w:rsidRPr="008860EA" w14:paraId="4080186A" w14:textId="77777777" w:rsidTr="0050126E">
        <w:tc>
          <w:tcPr>
            <w:tcW w:w="456" w:type="dxa"/>
            <w:vMerge w:val="restart"/>
          </w:tcPr>
          <w:p w14:paraId="643B4321" w14:textId="77777777" w:rsidR="00D17B8B" w:rsidRPr="003A5DBE" w:rsidRDefault="00D17B8B" w:rsidP="00EC4EA5">
            <w:pPr>
              <w:pStyle w:val="Bodycopy"/>
            </w:pPr>
            <w:r w:rsidRPr="003A5DBE">
              <w:t xml:space="preserve">3. </w:t>
            </w:r>
          </w:p>
        </w:tc>
        <w:tc>
          <w:tcPr>
            <w:tcW w:w="2467" w:type="dxa"/>
            <w:vMerge w:val="restart"/>
          </w:tcPr>
          <w:p w14:paraId="508B3FE6" w14:textId="77777777" w:rsidR="00D17B8B" w:rsidRPr="00ED3E67" w:rsidRDefault="00D17B8B" w:rsidP="00242716">
            <w:pPr>
              <w:pStyle w:val="Guidingtext"/>
            </w:pPr>
            <w:r w:rsidRPr="00ED3E67">
              <w:t>Test that the product meets client specifications</w:t>
            </w:r>
          </w:p>
        </w:tc>
        <w:tc>
          <w:tcPr>
            <w:tcW w:w="828" w:type="dxa"/>
          </w:tcPr>
          <w:p w14:paraId="091F3E83" w14:textId="77777777" w:rsidR="00D17B8B" w:rsidRPr="003A5DBE" w:rsidRDefault="00D17B8B" w:rsidP="00EC4EA5">
            <w:pPr>
              <w:pStyle w:val="Bodycopy"/>
            </w:pPr>
            <w:r w:rsidRPr="003A5DBE">
              <w:t>3.1</w:t>
            </w:r>
          </w:p>
        </w:tc>
        <w:tc>
          <w:tcPr>
            <w:tcW w:w="5321" w:type="dxa"/>
          </w:tcPr>
          <w:p w14:paraId="0EADE6E8" w14:textId="77777777" w:rsidR="00D17B8B" w:rsidRPr="003A5DBE" w:rsidRDefault="00D17B8B" w:rsidP="00242716">
            <w:pPr>
              <w:pStyle w:val="Guidingtext"/>
            </w:pPr>
            <w:r>
              <w:t>Test prototype model against specification of project requirements and agreed modifications</w:t>
            </w:r>
          </w:p>
        </w:tc>
      </w:tr>
      <w:tr w:rsidR="00D17B8B" w:rsidRPr="008860EA" w14:paraId="2F6ED550" w14:textId="77777777" w:rsidTr="0050126E">
        <w:tc>
          <w:tcPr>
            <w:tcW w:w="456" w:type="dxa"/>
            <w:vMerge/>
          </w:tcPr>
          <w:p w14:paraId="0D3574F3" w14:textId="77777777" w:rsidR="00D17B8B" w:rsidRPr="003A5DBE" w:rsidRDefault="00D17B8B" w:rsidP="00EC4EA5">
            <w:pPr>
              <w:pStyle w:val="Bodycopy"/>
            </w:pPr>
          </w:p>
        </w:tc>
        <w:tc>
          <w:tcPr>
            <w:tcW w:w="2467" w:type="dxa"/>
            <w:vMerge/>
          </w:tcPr>
          <w:p w14:paraId="56D44AF8" w14:textId="77777777" w:rsidR="00D17B8B" w:rsidRPr="003A5DBE" w:rsidRDefault="00D17B8B" w:rsidP="00D90ED4">
            <w:pPr>
              <w:pStyle w:val="Standard"/>
            </w:pPr>
          </w:p>
        </w:tc>
        <w:tc>
          <w:tcPr>
            <w:tcW w:w="828" w:type="dxa"/>
          </w:tcPr>
          <w:p w14:paraId="294CEAE1" w14:textId="77777777" w:rsidR="00D17B8B" w:rsidRPr="003A5DBE" w:rsidRDefault="00D17B8B" w:rsidP="00EC4EA5">
            <w:pPr>
              <w:pStyle w:val="Bodycopy"/>
            </w:pPr>
            <w:r>
              <w:t>3.2</w:t>
            </w:r>
          </w:p>
        </w:tc>
        <w:tc>
          <w:tcPr>
            <w:tcW w:w="5321" w:type="dxa"/>
          </w:tcPr>
          <w:p w14:paraId="06DB8AF7" w14:textId="77777777" w:rsidR="00D17B8B" w:rsidRPr="003A5DBE" w:rsidRDefault="00D17B8B" w:rsidP="00242716">
            <w:pPr>
              <w:pStyle w:val="Guidingtext"/>
            </w:pPr>
            <w:r>
              <w:t>Evaluate data from testing to determine that prototype meets client specifications</w:t>
            </w:r>
          </w:p>
        </w:tc>
      </w:tr>
      <w:tr w:rsidR="00D17B8B" w:rsidRPr="008860EA" w14:paraId="10BE5FF0" w14:textId="77777777" w:rsidTr="0050126E">
        <w:tc>
          <w:tcPr>
            <w:tcW w:w="456" w:type="dxa"/>
            <w:vMerge/>
          </w:tcPr>
          <w:p w14:paraId="49FA1EA7" w14:textId="77777777" w:rsidR="00D17B8B" w:rsidRPr="003A5DBE" w:rsidRDefault="00D17B8B" w:rsidP="00EC4EA5">
            <w:pPr>
              <w:pStyle w:val="Bodycopy"/>
            </w:pPr>
          </w:p>
        </w:tc>
        <w:tc>
          <w:tcPr>
            <w:tcW w:w="2467" w:type="dxa"/>
            <w:vMerge/>
          </w:tcPr>
          <w:p w14:paraId="1B76B62D" w14:textId="77777777" w:rsidR="00D17B8B" w:rsidRPr="003A5DBE" w:rsidRDefault="00D17B8B" w:rsidP="00D90ED4">
            <w:pPr>
              <w:pStyle w:val="Standard"/>
            </w:pPr>
          </w:p>
        </w:tc>
        <w:tc>
          <w:tcPr>
            <w:tcW w:w="828" w:type="dxa"/>
          </w:tcPr>
          <w:p w14:paraId="34379718" w14:textId="77777777" w:rsidR="00D17B8B" w:rsidRPr="003A5DBE" w:rsidRDefault="00D17B8B" w:rsidP="00EC4EA5">
            <w:pPr>
              <w:pStyle w:val="Bodycopy"/>
            </w:pPr>
            <w:r w:rsidRPr="003A5DBE">
              <w:t>3.3</w:t>
            </w:r>
          </w:p>
        </w:tc>
        <w:tc>
          <w:tcPr>
            <w:tcW w:w="5321" w:type="dxa"/>
          </w:tcPr>
          <w:p w14:paraId="53AC36C7" w14:textId="77777777" w:rsidR="00D17B8B" w:rsidRPr="003A5DBE" w:rsidRDefault="00D17B8B" w:rsidP="00242716">
            <w:pPr>
              <w:pStyle w:val="Guidingtext"/>
            </w:pPr>
            <w:r>
              <w:t>C</w:t>
            </w:r>
            <w:r w:rsidRPr="003A5DBE">
              <w:t xml:space="preserve">ommunicate and seek feedback </w:t>
            </w:r>
            <w:r>
              <w:t xml:space="preserve">from client to ensure modification or adjustment meets project requirements </w:t>
            </w:r>
          </w:p>
        </w:tc>
      </w:tr>
      <w:tr w:rsidR="00D17B8B" w:rsidRPr="008860EA" w14:paraId="6D519C41" w14:textId="77777777" w:rsidTr="0050126E">
        <w:tc>
          <w:tcPr>
            <w:tcW w:w="456" w:type="dxa"/>
            <w:vMerge/>
          </w:tcPr>
          <w:p w14:paraId="72734663" w14:textId="77777777" w:rsidR="00D17B8B" w:rsidRPr="003A5DBE" w:rsidRDefault="00D17B8B" w:rsidP="00EC4EA5">
            <w:pPr>
              <w:pStyle w:val="Bodycopy"/>
            </w:pPr>
          </w:p>
        </w:tc>
        <w:tc>
          <w:tcPr>
            <w:tcW w:w="2467" w:type="dxa"/>
            <w:vMerge/>
          </w:tcPr>
          <w:p w14:paraId="4B6039C0" w14:textId="77777777" w:rsidR="00D17B8B" w:rsidRPr="003A5DBE" w:rsidRDefault="00D17B8B" w:rsidP="00D90ED4">
            <w:pPr>
              <w:pStyle w:val="Standard"/>
            </w:pPr>
          </w:p>
        </w:tc>
        <w:tc>
          <w:tcPr>
            <w:tcW w:w="828" w:type="dxa"/>
          </w:tcPr>
          <w:p w14:paraId="45946945" w14:textId="77777777" w:rsidR="00D17B8B" w:rsidRPr="003A5DBE" w:rsidRDefault="00D17B8B" w:rsidP="00EC4EA5">
            <w:pPr>
              <w:pStyle w:val="Bodycopy"/>
            </w:pPr>
            <w:r>
              <w:t>3.4</w:t>
            </w:r>
          </w:p>
        </w:tc>
        <w:tc>
          <w:tcPr>
            <w:tcW w:w="5321" w:type="dxa"/>
          </w:tcPr>
          <w:p w14:paraId="699752D5" w14:textId="7F4D3B0A" w:rsidR="00D17B8B" w:rsidRPr="003A5DBE" w:rsidDel="00EC2D60" w:rsidRDefault="00D17B8B" w:rsidP="00242716">
            <w:pPr>
              <w:pStyle w:val="Guidingtext"/>
            </w:pPr>
            <w:r>
              <w:t xml:space="preserve">Compile final project report including data testing </w:t>
            </w:r>
            <w:r w:rsidR="00FB24AB">
              <w:t>evaluation</w:t>
            </w:r>
            <w:r>
              <w:t xml:space="preserve"> on how modifications met real world problem and potential areas for improvement</w:t>
            </w:r>
          </w:p>
        </w:tc>
      </w:tr>
    </w:tbl>
    <w:p w14:paraId="6EE45283" w14:textId="77777777" w:rsidR="00D17B8B" w:rsidRPr="008860EA" w:rsidRDefault="00D17B8B" w:rsidP="0050126E">
      <w:pPr>
        <w:rPr>
          <w:iCs/>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9"/>
        <w:gridCol w:w="6382"/>
      </w:tblGrid>
      <w:tr w:rsidR="00D17B8B" w:rsidRPr="008860EA" w14:paraId="51F56671" w14:textId="77777777" w:rsidTr="0050126E">
        <w:tc>
          <w:tcPr>
            <w:tcW w:w="9101" w:type="dxa"/>
            <w:gridSpan w:val="2"/>
            <w:shd w:val="clear" w:color="auto" w:fill="auto"/>
          </w:tcPr>
          <w:p w14:paraId="483E50D1" w14:textId="77777777" w:rsidR="00D17B8B" w:rsidRDefault="00D17B8B" w:rsidP="00797311">
            <w:pPr>
              <w:pStyle w:val="SectionCsubsection"/>
            </w:pPr>
            <w:r w:rsidRPr="008860EA">
              <w:t>FOUNDATION SKILLS</w:t>
            </w:r>
          </w:p>
          <w:p w14:paraId="19AF4B0E" w14:textId="77777777" w:rsidR="00D17B8B" w:rsidRPr="00C11F02" w:rsidRDefault="00D17B8B"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6246"/>
            </w:tblGrid>
            <w:tr w:rsidR="00D17B8B" w:rsidRPr="008860EA" w14:paraId="1C1E74DD" w14:textId="77777777" w:rsidTr="0050126E">
              <w:tc>
                <w:tcPr>
                  <w:tcW w:w="2603" w:type="dxa"/>
                  <w:shd w:val="clear" w:color="auto" w:fill="auto"/>
                </w:tcPr>
                <w:p w14:paraId="74DF057D" w14:textId="77777777" w:rsidR="00D17B8B" w:rsidRPr="008860EA" w:rsidRDefault="00D17B8B" w:rsidP="0050126E">
                  <w:pPr>
                    <w:autoSpaceDE w:val="0"/>
                    <w:autoSpaceDN w:val="0"/>
                    <w:adjustRightInd w:val="0"/>
                    <w:spacing w:before="120" w:after="120"/>
                    <w:rPr>
                      <w:rFonts w:ascii="Arial" w:hAnsi="Arial" w:cs="Arial"/>
                      <w:b/>
                      <w:iCs/>
                      <w:sz w:val="22"/>
                      <w:szCs w:val="22"/>
                    </w:rPr>
                  </w:pPr>
                  <w:r w:rsidRPr="008860EA">
                    <w:rPr>
                      <w:rFonts w:ascii="Arial" w:hAnsi="Arial" w:cs="Arial"/>
                      <w:b/>
                      <w:iCs/>
                      <w:sz w:val="22"/>
                      <w:szCs w:val="22"/>
                    </w:rPr>
                    <w:t>Skill</w:t>
                  </w:r>
                </w:p>
                <w:p w14:paraId="2AE28F76" w14:textId="77777777" w:rsidR="00D17B8B" w:rsidRPr="008860EA" w:rsidRDefault="00D17B8B" w:rsidP="0050126E">
                  <w:pPr>
                    <w:autoSpaceDE w:val="0"/>
                    <w:autoSpaceDN w:val="0"/>
                    <w:adjustRightInd w:val="0"/>
                    <w:spacing w:before="120" w:after="120"/>
                    <w:rPr>
                      <w:rFonts w:ascii="Arial" w:hAnsi="Arial" w:cs="Arial"/>
                      <w:iCs/>
                      <w:sz w:val="18"/>
                      <w:szCs w:val="18"/>
                    </w:rPr>
                  </w:pPr>
                </w:p>
              </w:tc>
              <w:tc>
                <w:tcPr>
                  <w:tcW w:w="6246" w:type="dxa"/>
                </w:tcPr>
                <w:p w14:paraId="50A66FDE" w14:textId="77777777" w:rsidR="00D17B8B" w:rsidRPr="008860EA" w:rsidRDefault="00D17B8B" w:rsidP="0050126E">
                  <w:pPr>
                    <w:autoSpaceDE w:val="0"/>
                    <w:autoSpaceDN w:val="0"/>
                    <w:adjustRightInd w:val="0"/>
                    <w:spacing w:before="120" w:after="120"/>
                    <w:rPr>
                      <w:rFonts w:ascii="Arial" w:hAnsi="Arial" w:cs="Arial"/>
                      <w:b/>
                      <w:iCs/>
                      <w:sz w:val="22"/>
                      <w:szCs w:val="22"/>
                      <w:highlight w:val="yellow"/>
                    </w:rPr>
                  </w:pPr>
                  <w:r w:rsidRPr="008860EA">
                    <w:rPr>
                      <w:rFonts w:ascii="Arial" w:hAnsi="Arial" w:cs="Arial"/>
                      <w:b/>
                      <w:iCs/>
                      <w:sz w:val="22"/>
                      <w:szCs w:val="22"/>
                    </w:rPr>
                    <w:t>Description</w:t>
                  </w:r>
                </w:p>
              </w:tc>
            </w:tr>
            <w:tr w:rsidR="00D17B8B" w:rsidRPr="008860EA" w14:paraId="253E1C5B" w14:textId="77777777" w:rsidTr="0050126E">
              <w:tc>
                <w:tcPr>
                  <w:tcW w:w="2603" w:type="dxa"/>
                  <w:shd w:val="clear" w:color="auto" w:fill="auto"/>
                </w:tcPr>
                <w:p w14:paraId="5775F443" w14:textId="77777777" w:rsidR="00D17B8B" w:rsidRPr="008860EA" w:rsidRDefault="00D17B8B" w:rsidP="00242716">
                  <w:pPr>
                    <w:pStyle w:val="Guidingtext"/>
                  </w:pPr>
                  <w:r w:rsidRPr="008860EA">
                    <w:t>Reading skills to:</w:t>
                  </w:r>
                </w:p>
              </w:tc>
              <w:tc>
                <w:tcPr>
                  <w:tcW w:w="6246" w:type="dxa"/>
                </w:tcPr>
                <w:p w14:paraId="62FA3475" w14:textId="77777777" w:rsidR="00D17B8B" w:rsidRDefault="00D17B8B" w:rsidP="00242716">
                  <w:pPr>
                    <w:pStyle w:val="Guidingtext"/>
                  </w:pPr>
                  <w:r w:rsidRPr="00F946F7">
                    <w:t xml:space="preserve">Interpret real world problem statement and client specifications </w:t>
                  </w:r>
                </w:p>
                <w:p w14:paraId="25E0342B" w14:textId="571886DA" w:rsidR="00D17B8B" w:rsidRPr="00F946F7" w:rsidRDefault="00D17B8B" w:rsidP="00242716">
                  <w:pPr>
                    <w:pStyle w:val="Guidingtext"/>
                  </w:pPr>
                  <w:r w:rsidRPr="00F946F7">
                    <w:t xml:space="preserve">Interpret workplace and industry relevant documents and guidelines </w:t>
                  </w:r>
                  <w:r>
                    <w:t xml:space="preserve">including </w:t>
                  </w:r>
                  <w:r w:rsidRPr="003A5E25">
                    <w:t>technical drawings</w:t>
                  </w:r>
                  <w:r w:rsidRPr="00F946F7">
                    <w:t xml:space="preserve"> </w:t>
                  </w:r>
                </w:p>
              </w:tc>
            </w:tr>
            <w:tr w:rsidR="00D17B8B" w:rsidRPr="008860EA" w14:paraId="02B67534" w14:textId="77777777" w:rsidTr="0050126E">
              <w:tc>
                <w:tcPr>
                  <w:tcW w:w="2603" w:type="dxa"/>
                  <w:shd w:val="clear" w:color="auto" w:fill="auto"/>
                </w:tcPr>
                <w:p w14:paraId="5AD29484" w14:textId="77777777" w:rsidR="00D17B8B" w:rsidRPr="008860EA" w:rsidRDefault="00D17B8B" w:rsidP="00242716">
                  <w:pPr>
                    <w:pStyle w:val="Guidingtext"/>
                  </w:pPr>
                  <w:r w:rsidRPr="008860EA">
                    <w:t>Writing skills to:</w:t>
                  </w:r>
                </w:p>
              </w:tc>
              <w:tc>
                <w:tcPr>
                  <w:tcW w:w="6246" w:type="dxa"/>
                </w:tcPr>
                <w:p w14:paraId="5B987467" w14:textId="77777777" w:rsidR="00D17B8B" w:rsidRPr="00F946F7" w:rsidRDefault="00D17B8B" w:rsidP="00242716">
                  <w:pPr>
                    <w:pStyle w:val="Guidingtext"/>
                  </w:pPr>
                  <w:r>
                    <w:t>Produce</w:t>
                  </w:r>
                  <w:r w:rsidRPr="00F946F7">
                    <w:t xml:space="preserve"> a basic project report including data from testing </w:t>
                  </w:r>
                </w:p>
              </w:tc>
            </w:tr>
            <w:tr w:rsidR="00D17B8B" w:rsidRPr="008860EA" w14:paraId="6C183A62" w14:textId="77777777" w:rsidTr="0050126E">
              <w:tc>
                <w:tcPr>
                  <w:tcW w:w="2603" w:type="dxa"/>
                  <w:shd w:val="clear" w:color="auto" w:fill="auto"/>
                </w:tcPr>
                <w:p w14:paraId="2CBB00F1" w14:textId="77777777" w:rsidR="00D17B8B" w:rsidRPr="008860EA" w:rsidRDefault="00D17B8B" w:rsidP="00242716">
                  <w:pPr>
                    <w:pStyle w:val="Guidingtext"/>
                  </w:pPr>
                  <w:r w:rsidRPr="008860EA">
                    <w:t>Oral communication skills to:</w:t>
                  </w:r>
                </w:p>
              </w:tc>
              <w:tc>
                <w:tcPr>
                  <w:tcW w:w="6246" w:type="dxa"/>
                </w:tcPr>
                <w:p w14:paraId="1D1FE81C" w14:textId="77777777" w:rsidR="00D17B8B" w:rsidRPr="00D17B8B" w:rsidRDefault="00D17B8B" w:rsidP="00242716">
                  <w:pPr>
                    <w:pStyle w:val="Guidingtext"/>
                  </w:pPr>
                  <w:r w:rsidRPr="00F946F7">
                    <w:t xml:space="preserve">Ask open and closed questions, and actively listen to seek confirmation and </w:t>
                  </w:r>
                  <w:r>
                    <w:t xml:space="preserve">clarify </w:t>
                  </w:r>
                  <w:r w:rsidRPr="00F946F7">
                    <w:t xml:space="preserve">understanding </w:t>
                  </w:r>
                  <w:r>
                    <w:t xml:space="preserve">with </w:t>
                  </w:r>
                  <w:r w:rsidRPr="00F946F7">
                    <w:t>workplace supervisor</w:t>
                  </w:r>
                  <w:r w:rsidRPr="00F946F7" w:rsidDel="00014C80">
                    <w:t xml:space="preserve"> </w:t>
                  </w:r>
                  <w:r w:rsidRPr="00F946F7">
                    <w:t>and client</w:t>
                  </w:r>
                </w:p>
              </w:tc>
            </w:tr>
            <w:tr w:rsidR="00D17B8B" w:rsidRPr="008860EA" w14:paraId="190141D3" w14:textId="77777777" w:rsidTr="0050126E">
              <w:tc>
                <w:tcPr>
                  <w:tcW w:w="2603" w:type="dxa"/>
                  <w:shd w:val="clear" w:color="auto" w:fill="auto"/>
                </w:tcPr>
                <w:p w14:paraId="7884B4FD" w14:textId="77777777" w:rsidR="00D17B8B" w:rsidRPr="008860EA" w:rsidRDefault="00D17B8B" w:rsidP="00242716">
                  <w:pPr>
                    <w:pStyle w:val="Guidingtext"/>
                  </w:pPr>
                  <w:r w:rsidRPr="008860EA">
                    <w:t>Problem-solving skills to:</w:t>
                  </w:r>
                </w:p>
              </w:tc>
              <w:tc>
                <w:tcPr>
                  <w:tcW w:w="6246" w:type="dxa"/>
                </w:tcPr>
                <w:p w14:paraId="162043A0" w14:textId="77777777" w:rsidR="00D17B8B" w:rsidRDefault="00D17B8B" w:rsidP="00242716">
                  <w:pPr>
                    <w:pStyle w:val="Guidingtext"/>
                  </w:pPr>
                  <w:r>
                    <w:t xml:space="preserve">Identify modifications and adjustments as required </w:t>
                  </w:r>
                </w:p>
                <w:p w14:paraId="6ECF1263" w14:textId="77777777" w:rsidR="00D17B8B" w:rsidRPr="008860EA" w:rsidRDefault="00D17B8B" w:rsidP="00242716">
                  <w:pPr>
                    <w:pStyle w:val="Guidingtext"/>
                  </w:pPr>
                  <w:r>
                    <w:t xml:space="preserve">Identify and escalate potential risks and issues </w:t>
                  </w:r>
                </w:p>
              </w:tc>
            </w:tr>
            <w:tr w:rsidR="00D17B8B" w:rsidRPr="008860EA" w14:paraId="5298A61A" w14:textId="77777777" w:rsidTr="0050126E">
              <w:tc>
                <w:tcPr>
                  <w:tcW w:w="2603" w:type="dxa"/>
                  <w:shd w:val="clear" w:color="auto" w:fill="auto"/>
                </w:tcPr>
                <w:p w14:paraId="6046F7D1" w14:textId="77777777" w:rsidR="00D17B8B" w:rsidRPr="008860EA" w:rsidRDefault="00D17B8B" w:rsidP="00242716">
                  <w:pPr>
                    <w:pStyle w:val="Guidingtext"/>
                  </w:pPr>
                  <w:r w:rsidRPr="008860EA">
                    <w:t>Technology skills to:</w:t>
                  </w:r>
                </w:p>
              </w:tc>
              <w:tc>
                <w:tcPr>
                  <w:tcW w:w="6246" w:type="dxa"/>
                </w:tcPr>
                <w:p w14:paraId="1D9E07A9" w14:textId="77777777" w:rsidR="00D17B8B" w:rsidRPr="008860EA" w:rsidRDefault="00D17B8B" w:rsidP="00242716">
                  <w:pPr>
                    <w:pStyle w:val="Guidingtext"/>
                  </w:pPr>
                  <w:r w:rsidRPr="00202EF7">
                    <w:t xml:space="preserve">Use applicable CAD and CAM </w:t>
                  </w:r>
                  <w:r>
                    <w:t>technologies</w:t>
                  </w:r>
                  <w:r w:rsidRPr="00202EF7">
                    <w:t xml:space="preserve"> according to workplace procedures</w:t>
                  </w:r>
                  <w:r>
                    <w:t xml:space="preserve"> </w:t>
                  </w:r>
                </w:p>
              </w:tc>
            </w:tr>
          </w:tbl>
          <w:p w14:paraId="452906C4" w14:textId="77777777" w:rsidR="00D17B8B" w:rsidRPr="008860EA" w:rsidRDefault="00D17B8B" w:rsidP="00242716">
            <w:pPr>
              <w:pStyle w:val="Guidingtext"/>
            </w:pPr>
          </w:p>
        </w:tc>
      </w:tr>
      <w:tr w:rsidR="00D17B8B" w:rsidRPr="008860EA" w14:paraId="00275532" w14:textId="77777777" w:rsidTr="0050126E">
        <w:tc>
          <w:tcPr>
            <w:tcW w:w="2719" w:type="dxa"/>
            <w:shd w:val="clear" w:color="auto" w:fill="auto"/>
          </w:tcPr>
          <w:p w14:paraId="4E67E3B4" w14:textId="77777777" w:rsidR="00D17B8B" w:rsidRPr="008860EA" w:rsidRDefault="00D17B8B" w:rsidP="00797311">
            <w:pPr>
              <w:pStyle w:val="SectionCsubsection"/>
            </w:pPr>
            <w:r w:rsidRPr="008860EA">
              <w:t>UNIT MAPPING INFORMATION</w:t>
            </w:r>
          </w:p>
        </w:tc>
        <w:tc>
          <w:tcPr>
            <w:tcW w:w="6382" w:type="dxa"/>
            <w:shd w:val="clear" w:color="auto" w:fill="auto"/>
          </w:tcPr>
          <w:p w14:paraId="02974464" w14:textId="77777777" w:rsidR="00D17B8B" w:rsidRPr="008860EA" w:rsidRDefault="00D17B8B" w:rsidP="00242716">
            <w:pPr>
              <w:pStyle w:val="Guidingtext"/>
              <w:rPr>
                <w:i/>
              </w:rPr>
            </w:pPr>
            <w:r w:rsidRPr="008860EA">
              <w:t>New unit, no equivalent unit</w:t>
            </w:r>
          </w:p>
        </w:tc>
      </w:tr>
    </w:tbl>
    <w:p w14:paraId="7FFC20BA" w14:textId="77777777" w:rsidR="00D17B8B" w:rsidRPr="008860EA" w:rsidRDefault="00D17B8B" w:rsidP="0050126E">
      <w:pPr>
        <w:rPr>
          <w:iCs/>
        </w:rPr>
      </w:pPr>
    </w:p>
    <w:p w14:paraId="06806DF0" w14:textId="77777777" w:rsidR="00D17B8B" w:rsidRDefault="00D17B8B">
      <w:pPr>
        <w:spacing w:after="160" w:line="259" w:lineRule="auto"/>
        <w:rPr>
          <w:rFonts w:ascii="Arial" w:hAnsi="Arial" w:cs="Arial"/>
          <w:b/>
          <w:iCs/>
          <w:color w:val="44546A" w:themeColor="text2"/>
          <w:sz w:val="32"/>
          <w:szCs w:val="28"/>
        </w:rPr>
      </w:pPr>
      <w:r>
        <w:rPr>
          <w:rFonts w:ascii="Arial" w:hAnsi="Arial" w:cs="Arial"/>
          <w:b/>
          <w:iCs/>
          <w:color w:val="44546A" w:themeColor="text2"/>
          <w:sz w:val="32"/>
          <w:szCs w:val="28"/>
        </w:rPr>
        <w:br w:type="page"/>
      </w:r>
    </w:p>
    <w:p w14:paraId="080648E9" w14:textId="0A782CCA" w:rsidR="00D17B8B" w:rsidRDefault="00D17B8B" w:rsidP="0050126E">
      <w:pPr>
        <w:spacing w:after="160" w:line="259" w:lineRule="auto"/>
        <w:rPr>
          <w:rFonts w:ascii="Arial" w:hAnsi="Arial" w:cs="Arial"/>
          <w:b/>
          <w:iCs/>
          <w:color w:val="44546A" w:themeColor="text2"/>
          <w:sz w:val="32"/>
          <w:szCs w:val="28"/>
        </w:rPr>
      </w:pPr>
      <w:r w:rsidRPr="008860EA">
        <w:rPr>
          <w:rFonts w:ascii="Arial" w:hAnsi="Arial" w:cs="Arial"/>
          <w:b/>
          <w:iCs/>
          <w:color w:val="44546A" w:themeColor="text2"/>
          <w:sz w:val="32"/>
          <w:szCs w:val="28"/>
        </w:rPr>
        <w:lastRenderedPageBreak/>
        <w:t>Assessment Requirements</w:t>
      </w:r>
    </w:p>
    <w:tbl>
      <w:tblPr>
        <w:tblStyle w:val="TableGrid"/>
        <w:tblW w:w="0" w:type="auto"/>
        <w:tblInd w:w="134" w:type="dxa"/>
        <w:tblLook w:val="04A0" w:firstRow="1" w:lastRow="0" w:firstColumn="1" w:lastColumn="0" w:noHBand="0" w:noVBand="1"/>
        <w:tblCaption w:val="Assessment requirements"/>
        <w:tblDescription w:val="Assessment reuirements for VU23163 "/>
      </w:tblPr>
      <w:tblGrid>
        <w:gridCol w:w="1940"/>
        <w:gridCol w:w="6942"/>
      </w:tblGrid>
      <w:tr w:rsidR="00D17B8B" w14:paraId="3CE8B630" w14:textId="77777777" w:rsidTr="0050126E">
        <w:tc>
          <w:tcPr>
            <w:tcW w:w="1938" w:type="dxa"/>
          </w:tcPr>
          <w:p w14:paraId="7427D960" w14:textId="77777777" w:rsidR="00D17B8B" w:rsidRPr="008860EA" w:rsidRDefault="00D17B8B" w:rsidP="0050126E">
            <w:pPr>
              <w:spacing w:before="120"/>
              <w:rPr>
                <w:rFonts w:ascii="Arial" w:hAnsi="Arial" w:cs="Arial"/>
                <w:b/>
                <w:iCs/>
                <w:sz w:val="22"/>
                <w:szCs w:val="22"/>
              </w:rPr>
            </w:pPr>
            <w:r w:rsidRPr="008860EA">
              <w:rPr>
                <w:rFonts w:ascii="Arial" w:hAnsi="Arial" w:cs="Arial"/>
                <w:b/>
                <w:iCs/>
                <w:sz w:val="22"/>
                <w:szCs w:val="22"/>
              </w:rPr>
              <w:t>TITLE</w:t>
            </w:r>
          </w:p>
          <w:p w14:paraId="37CB23B3" w14:textId="2E031D16" w:rsidR="00D17B8B" w:rsidRDefault="00D17B8B" w:rsidP="0050126E">
            <w:pPr>
              <w:spacing w:after="160" w:line="259" w:lineRule="auto"/>
              <w:rPr>
                <w:rFonts w:ascii="Arial" w:hAnsi="Arial" w:cs="Arial"/>
                <w:b/>
                <w:iCs/>
                <w:color w:val="44546A" w:themeColor="text2"/>
                <w:sz w:val="32"/>
                <w:szCs w:val="28"/>
              </w:rPr>
            </w:pPr>
          </w:p>
        </w:tc>
        <w:tc>
          <w:tcPr>
            <w:tcW w:w="7039" w:type="dxa"/>
          </w:tcPr>
          <w:p w14:paraId="07254C31" w14:textId="5EA70881" w:rsidR="00D17B8B" w:rsidRPr="00F97D40" w:rsidRDefault="00D17B8B" w:rsidP="0050126E">
            <w:pPr>
              <w:spacing w:after="160" w:line="259" w:lineRule="auto"/>
              <w:rPr>
                <w:rFonts w:ascii="Arial" w:hAnsi="Arial" w:cs="Arial"/>
                <w:b/>
                <w:iCs/>
                <w:color w:val="44546A" w:themeColor="text2"/>
                <w:sz w:val="22"/>
                <w:szCs w:val="22"/>
              </w:rPr>
            </w:pPr>
            <w:r w:rsidRPr="00F97D40">
              <w:rPr>
                <w:rFonts w:ascii="Arial" w:hAnsi="Arial" w:cs="Arial"/>
                <w:sz w:val="22"/>
                <w:szCs w:val="22"/>
              </w:rPr>
              <w:t xml:space="preserve">Assessment Requirements for </w:t>
            </w:r>
            <w:r w:rsidR="008E5B54" w:rsidRPr="001C63EE">
              <w:rPr>
                <w:rFonts w:ascii="Arial" w:hAnsi="Arial" w:cs="Arial"/>
                <w:sz w:val="22"/>
                <w:szCs w:val="22"/>
              </w:rPr>
              <w:t>VU23163</w:t>
            </w:r>
            <w:r w:rsidRPr="00F97D40">
              <w:rPr>
                <w:rFonts w:ascii="Arial" w:hAnsi="Arial" w:cs="Arial"/>
                <w:color w:val="0070C0"/>
                <w:sz w:val="22"/>
                <w:szCs w:val="22"/>
              </w:rPr>
              <w:t xml:space="preserve"> </w:t>
            </w:r>
            <w:r w:rsidRPr="00F97D40">
              <w:rPr>
                <w:rFonts w:ascii="Arial" w:hAnsi="Arial" w:cs="Arial"/>
                <w:sz w:val="22"/>
                <w:szCs w:val="22"/>
              </w:rPr>
              <w:t xml:space="preserve">Modify, test and evaluate </w:t>
            </w:r>
            <w:r>
              <w:rPr>
                <w:rFonts w:ascii="Arial" w:hAnsi="Arial" w:cs="Arial"/>
                <w:sz w:val="22"/>
                <w:szCs w:val="22"/>
              </w:rPr>
              <w:t>an industry specified component</w:t>
            </w:r>
          </w:p>
        </w:tc>
      </w:tr>
      <w:tr w:rsidR="00D17B8B" w14:paraId="135EE286" w14:textId="77777777" w:rsidTr="0050126E">
        <w:tc>
          <w:tcPr>
            <w:tcW w:w="1938" w:type="dxa"/>
          </w:tcPr>
          <w:p w14:paraId="46A226BB" w14:textId="77777777" w:rsidR="00D17B8B" w:rsidRPr="008860EA" w:rsidRDefault="00D17B8B" w:rsidP="0050126E">
            <w:pPr>
              <w:spacing w:before="120"/>
              <w:rPr>
                <w:rFonts w:ascii="Arial" w:hAnsi="Arial" w:cs="Arial"/>
                <w:b/>
                <w:iCs/>
                <w:sz w:val="22"/>
                <w:szCs w:val="22"/>
              </w:rPr>
            </w:pPr>
            <w:r w:rsidRPr="008860EA">
              <w:rPr>
                <w:rFonts w:ascii="Arial" w:hAnsi="Arial" w:cs="Arial"/>
                <w:b/>
                <w:iCs/>
                <w:sz w:val="22"/>
                <w:szCs w:val="22"/>
              </w:rPr>
              <w:t>PERFORMANCE EVIDENCE</w:t>
            </w:r>
          </w:p>
          <w:p w14:paraId="55B49EDC" w14:textId="487F9129" w:rsidR="00D17B8B" w:rsidRDefault="00D17B8B" w:rsidP="0050126E">
            <w:pPr>
              <w:spacing w:after="160" w:line="259" w:lineRule="auto"/>
              <w:rPr>
                <w:rFonts w:ascii="Arial" w:hAnsi="Arial" w:cs="Arial"/>
                <w:b/>
                <w:iCs/>
                <w:color w:val="44546A" w:themeColor="text2"/>
                <w:sz w:val="32"/>
                <w:szCs w:val="28"/>
              </w:rPr>
            </w:pPr>
          </w:p>
        </w:tc>
        <w:tc>
          <w:tcPr>
            <w:tcW w:w="7039" w:type="dxa"/>
          </w:tcPr>
          <w:p w14:paraId="0D3F5057" w14:textId="77777777" w:rsidR="00D17B8B" w:rsidRDefault="00D17B8B" w:rsidP="00242716">
            <w:pPr>
              <w:pStyle w:val="Guidingtext"/>
            </w:pPr>
            <w:r w:rsidRPr="005810F2">
              <w:t>The learner must demonstrate the ability to complete the tasks outlined in the elements, performance criteria and foundation skills of this unit, including evidence of the ability to:</w:t>
            </w:r>
          </w:p>
          <w:p w14:paraId="50F9DB18" w14:textId="29A64961"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 xml:space="preserve">Produce a prototype model based on the requirements of a </w:t>
            </w:r>
            <w:r w:rsidR="00360789">
              <w:rPr>
                <w:rFonts w:ascii="Arial" w:hAnsi="Arial" w:cs="Arial"/>
              </w:rPr>
              <w:t>real world</w:t>
            </w:r>
            <w:r w:rsidRPr="00D17B8B">
              <w:rPr>
                <w:rFonts w:ascii="Arial" w:hAnsi="Arial" w:cs="Arial"/>
              </w:rPr>
              <w:t xml:space="preserve"> problem project and:</w:t>
            </w:r>
          </w:p>
          <w:p w14:paraId="1C56F81F" w14:textId="77777777" w:rsidR="00D17B8B" w:rsidRDefault="00D17B8B" w:rsidP="000A5498">
            <w:pPr>
              <w:pStyle w:val="ListBullet"/>
            </w:pPr>
            <w:r>
              <w:t>Seek confirmation of adjustments or modifications required</w:t>
            </w:r>
          </w:p>
          <w:p w14:paraId="4F796CEA" w14:textId="77777777" w:rsidR="00D17B8B" w:rsidRDefault="00D17B8B" w:rsidP="000A5498">
            <w:pPr>
              <w:pStyle w:val="ListBullet"/>
            </w:pPr>
            <w:r>
              <w:t xml:space="preserve">Make </w:t>
            </w:r>
            <w:r w:rsidRPr="00310183">
              <w:t>adjust</w:t>
            </w:r>
            <w:r>
              <w:t>ments</w:t>
            </w:r>
            <w:r w:rsidRPr="00310183">
              <w:t xml:space="preserve"> or modif</w:t>
            </w:r>
            <w:r>
              <w:t>ications</w:t>
            </w:r>
            <w:r w:rsidRPr="00310183">
              <w:t xml:space="preserve"> using </w:t>
            </w:r>
            <w:r>
              <w:t xml:space="preserve">relevant digital </w:t>
            </w:r>
            <w:r w:rsidRPr="00310183">
              <w:t>applications</w:t>
            </w:r>
          </w:p>
          <w:p w14:paraId="00543AEF" w14:textId="77777777" w:rsidR="00D17B8B" w:rsidRDefault="00D17B8B" w:rsidP="000A5498">
            <w:pPr>
              <w:pStyle w:val="ListBullet"/>
            </w:pPr>
            <w:r>
              <w:t>P</w:t>
            </w:r>
            <w:r w:rsidRPr="00310183">
              <w:t>roduce</w:t>
            </w:r>
            <w:r>
              <w:t xml:space="preserve"> a modified prototype</w:t>
            </w:r>
          </w:p>
          <w:p w14:paraId="3A6581D8" w14:textId="77777777" w:rsidR="00D17B8B" w:rsidRPr="00A96E36" w:rsidRDefault="00D17B8B" w:rsidP="000A5498">
            <w:pPr>
              <w:pStyle w:val="ListBullet"/>
            </w:pPr>
            <w:r>
              <w:t>T</w:t>
            </w:r>
            <w:r w:rsidRPr="00A96E36">
              <w:t>est</w:t>
            </w:r>
            <w:r>
              <w:t xml:space="preserve"> and evaluate</w:t>
            </w:r>
            <w:r w:rsidRPr="00A96E36">
              <w:t xml:space="preserve"> the </w:t>
            </w:r>
            <w:r>
              <w:t xml:space="preserve">prototype </w:t>
            </w:r>
            <w:r w:rsidRPr="00A96E36">
              <w:t>to ensure it meets client requirements</w:t>
            </w:r>
          </w:p>
          <w:p w14:paraId="63331CF3" w14:textId="77777777" w:rsidR="00D17B8B" w:rsidRPr="0081234B" w:rsidRDefault="00D17B8B" w:rsidP="00EC4EA5">
            <w:pPr>
              <w:pStyle w:val="Bodycopy"/>
              <w:rPr>
                <w:i w:val="0"/>
                <w:iCs w:val="0"/>
              </w:rPr>
            </w:pPr>
            <w:r>
              <w:tab/>
            </w:r>
            <w:r w:rsidRPr="0081234B">
              <w:rPr>
                <w:i w:val="0"/>
                <w:iCs w:val="0"/>
              </w:rPr>
              <w:t>In doing so, the learner must:</w:t>
            </w:r>
          </w:p>
          <w:p w14:paraId="3AEA8A91" w14:textId="77777777" w:rsidR="00D17B8B" w:rsidRPr="00B46C73" w:rsidRDefault="00D17B8B" w:rsidP="000A5498">
            <w:pPr>
              <w:pStyle w:val="ListBullet"/>
            </w:pPr>
            <w:r w:rsidRPr="00310183">
              <w:t>Accurately interpret job specifications, standard operating procedures and health and safety work practices</w:t>
            </w:r>
            <w:r>
              <w:t>.</w:t>
            </w:r>
          </w:p>
          <w:p w14:paraId="52D2B2EB" w14:textId="77777777" w:rsidR="00D17B8B" w:rsidRDefault="00D17B8B" w:rsidP="000A5498">
            <w:pPr>
              <w:pStyle w:val="ListBullet"/>
            </w:pPr>
            <w:r w:rsidRPr="00310183">
              <w:t>Prepare the CAD and CAM environment by customising the environments to suit the job specifications</w:t>
            </w:r>
            <w:r>
              <w:t>.</w:t>
            </w:r>
          </w:p>
          <w:p w14:paraId="014D73C4" w14:textId="63E02EC3" w:rsidR="00D17B8B" w:rsidRPr="00737C31" w:rsidRDefault="00D17B8B" w:rsidP="000A5498">
            <w:pPr>
              <w:pStyle w:val="ListBullet"/>
            </w:pPr>
            <w:r w:rsidRPr="00D17B8B">
              <w:t>Prepare a report outlining the project processes undertaken to modify, test and evaluate the component including a reflection on areas for improvement and the importance of project life cycle in meeting outcomes</w:t>
            </w:r>
          </w:p>
        </w:tc>
      </w:tr>
      <w:tr w:rsidR="00D17B8B" w14:paraId="03D775E4" w14:textId="77777777" w:rsidTr="0050126E">
        <w:tc>
          <w:tcPr>
            <w:tcW w:w="1938" w:type="dxa"/>
          </w:tcPr>
          <w:p w14:paraId="3A24EAA0" w14:textId="77777777" w:rsidR="00D17B8B" w:rsidRPr="008860EA" w:rsidRDefault="00D17B8B" w:rsidP="0050126E">
            <w:pPr>
              <w:spacing w:before="120"/>
              <w:rPr>
                <w:rFonts w:ascii="Arial" w:hAnsi="Arial" w:cs="Arial"/>
                <w:b/>
                <w:iCs/>
                <w:sz w:val="22"/>
                <w:szCs w:val="22"/>
              </w:rPr>
            </w:pPr>
            <w:r w:rsidRPr="008860EA">
              <w:rPr>
                <w:rFonts w:ascii="Arial" w:hAnsi="Arial" w:cs="Arial"/>
                <w:b/>
                <w:iCs/>
                <w:sz w:val="22"/>
                <w:szCs w:val="22"/>
              </w:rPr>
              <w:t>KNOWLEDGE EVIDENCE</w:t>
            </w:r>
          </w:p>
          <w:p w14:paraId="3549C717" w14:textId="60F0A643" w:rsidR="00D17B8B" w:rsidRDefault="00D17B8B" w:rsidP="0050126E">
            <w:pPr>
              <w:spacing w:after="160" w:line="259" w:lineRule="auto"/>
              <w:rPr>
                <w:rFonts w:ascii="Arial" w:hAnsi="Arial" w:cs="Arial"/>
                <w:b/>
                <w:iCs/>
                <w:color w:val="44546A" w:themeColor="text2"/>
                <w:sz w:val="32"/>
                <w:szCs w:val="28"/>
              </w:rPr>
            </w:pPr>
          </w:p>
        </w:tc>
        <w:tc>
          <w:tcPr>
            <w:tcW w:w="7039" w:type="dxa"/>
          </w:tcPr>
          <w:p w14:paraId="628A3F6C" w14:textId="77777777" w:rsidR="00D17B8B" w:rsidRDefault="00D17B8B" w:rsidP="00242716">
            <w:pPr>
              <w:pStyle w:val="Guidingtext"/>
            </w:pPr>
            <w:r w:rsidRPr="008860EA">
              <w:t>The learner must be able to demonstrate essential knowledge required to effectively do the task outlined in elements and performance criteria of this unit, manage the task and manage contingencies in the context of the work role. This includes knowledge of</w:t>
            </w:r>
            <w:r>
              <w:t>:</w:t>
            </w:r>
          </w:p>
          <w:p w14:paraId="24763B73" w14:textId="0870982A"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 xml:space="preserve">Organisational requirements, policies, procedures and documentation relevant to project processes </w:t>
            </w:r>
          </w:p>
          <w:p w14:paraId="66D3661E"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Project life cycle stages in the production process</w:t>
            </w:r>
          </w:p>
          <w:p w14:paraId="570187B4"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Benefits, limitations and risks of different production types and materials</w:t>
            </w:r>
          </w:p>
          <w:p w14:paraId="70BFF96D"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Prototype testing techniques</w:t>
            </w:r>
          </w:p>
          <w:p w14:paraId="0FD0C02A"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Effective workplace communication and collaboration strategies and techniques</w:t>
            </w:r>
          </w:p>
          <w:p w14:paraId="5668BE95"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Safe work practices and standard operating procedures</w:t>
            </w:r>
          </w:p>
          <w:p w14:paraId="0B64443B"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Purpose of system variables that can be customised in CAD and CAM software applications</w:t>
            </w:r>
          </w:p>
          <w:p w14:paraId="209A46B4"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lastRenderedPageBreak/>
              <w:t>Features and functions of a range of CAD and CAM software systems</w:t>
            </w:r>
          </w:p>
          <w:p w14:paraId="599734DE"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Differences between different CAM processes, including:</w:t>
            </w:r>
          </w:p>
          <w:p w14:paraId="1762133E" w14:textId="74019A1E" w:rsidR="00D17B8B" w:rsidRPr="008A2B6C" w:rsidRDefault="00D17B8B" w:rsidP="000A5498">
            <w:pPr>
              <w:pStyle w:val="ListBullet"/>
            </w:pPr>
            <w:r w:rsidRPr="008A2B6C">
              <w:t>Additive manufacturing (metallic and non-metallic)</w:t>
            </w:r>
            <w:r w:rsidR="002A276E">
              <w:t xml:space="preserve"> including 3D printing</w:t>
            </w:r>
          </w:p>
          <w:p w14:paraId="2888E84C" w14:textId="4B858A76" w:rsidR="00D17B8B" w:rsidRPr="008A2B6C" w:rsidRDefault="00D17B8B" w:rsidP="000A5498">
            <w:pPr>
              <w:pStyle w:val="ListBullet"/>
            </w:pPr>
            <w:r w:rsidRPr="008A2B6C">
              <w:t>Subtractive manufacturing (laser cutting, plasma cutting</w:t>
            </w:r>
            <w:r w:rsidR="002A276E">
              <w:t>, machining, CNC machining</w:t>
            </w:r>
            <w:r w:rsidRPr="008A2B6C">
              <w:t>)</w:t>
            </w:r>
          </w:p>
          <w:p w14:paraId="27447CFC"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Various formats in which drawing files can be saved and reasons for using different formats when saving drawing files, such as:</w:t>
            </w:r>
          </w:p>
          <w:p w14:paraId="097B8D11" w14:textId="77777777" w:rsidR="00D17B8B" w:rsidRPr="00D17B8B" w:rsidRDefault="00D17B8B" w:rsidP="000A5498">
            <w:pPr>
              <w:pStyle w:val="ListBullet"/>
            </w:pPr>
            <w:r w:rsidRPr="00D17B8B">
              <w:t>IGES</w:t>
            </w:r>
          </w:p>
          <w:p w14:paraId="782A69BD" w14:textId="77777777" w:rsidR="00D17B8B" w:rsidRDefault="00D17B8B" w:rsidP="000A5498">
            <w:pPr>
              <w:pStyle w:val="ListBullet"/>
            </w:pPr>
            <w:r w:rsidRPr="00D17B8B">
              <w:t>DXF</w:t>
            </w:r>
          </w:p>
          <w:p w14:paraId="0FDF47F0" w14:textId="66CA40F2" w:rsidR="00D17B8B" w:rsidRPr="00D17B8B" w:rsidRDefault="00D17B8B" w:rsidP="000A5498">
            <w:pPr>
              <w:pStyle w:val="ListBullet"/>
            </w:pPr>
            <w:r w:rsidRPr="00D17B8B">
              <w:t>HPGL</w:t>
            </w:r>
          </w:p>
        </w:tc>
      </w:tr>
      <w:tr w:rsidR="00D17B8B" w14:paraId="2F82F9C9" w14:textId="77777777" w:rsidTr="0050126E">
        <w:tc>
          <w:tcPr>
            <w:tcW w:w="1938" w:type="dxa"/>
          </w:tcPr>
          <w:p w14:paraId="7BD26C0A" w14:textId="77777777" w:rsidR="00D17B8B" w:rsidRPr="008860EA" w:rsidRDefault="00D17B8B" w:rsidP="0050126E">
            <w:pPr>
              <w:spacing w:before="120"/>
              <w:rPr>
                <w:rFonts w:ascii="Arial" w:hAnsi="Arial" w:cs="Arial"/>
                <w:b/>
                <w:iCs/>
                <w:sz w:val="22"/>
                <w:szCs w:val="22"/>
              </w:rPr>
            </w:pPr>
            <w:r w:rsidRPr="008860EA">
              <w:rPr>
                <w:rFonts w:ascii="Arial" w:hAnsi="Arial" w:cs="Arial"/>
                <w:b/>
                <w:iCs/>
                <w:sz w:val="22"/>
                <w:szCs w:val="22"/>
              </w:rPr>
              <w:lastRenderedPageBreak/>
              <w:t>ASSESSMENT CONDITIONS</w:t>
            </w:r>
          </w:p>
          <w:p w14:paraId="5287AF06" w14:textId="0B27466A" w:rsidR="00D17B8B" w:rsidRDefault="00D17B8B" w:rsidP="0050126E">
            <w:pPr>
              <w:spacing w:after="160" w:line="259" w:lineRule="auto"/>
              <w:rPr>
                <w:rFonts w:ascii="Arial" w:hAnsi="Arial" w:cs="Arial"/>
                <w:b/>
                <w:iCs/>
                <w:color w:val="44546A" w:themeColor="text2"/>
                <w:sz w:val="32"/>
                <w:szCs w:val="28"/>
              </w:rPr>
            </w:pPr>
          </w:p>
        </w:tc>
        <w:tc>
          <w:tcPr>
            <w:tcW w:w="7039" w:type="dxa"/>
          </w:tcPr>
          <w:p w14:paraId="3A524888" w14:textId="77777777" w:rsidR="00D17B8B" w:rsidRPr="008860EA" w:rsidRDefault="00D17B8B" w:rsidP="00242716">
            <w:pPr>
              <w:pStyle w:val="Guidingtext"/>
            </w:pPr>
            <w:r w:rsidRPr="008860EA">
              <w:t>Skills in this unit must be demonstrated in a workplace or simulated environment where the conditions are typical of those in a working environment in industry.</w:t>
            </w:r>
          </w:p>
          <w:p w14:paraId="01B54A99" w14:textId="77777777" w:rsidR="00D17B8B" w:rsidRPr="00A774EF" w:rsidRDefault="00D17B8B" w:rsidP="00242716">
            <w:pPr>
              <w:pStyle w:val="Guidingtext"/>
            </w:pPr>
            <w:r w:rsidRPr="00A774EF">
              <w:t>This includes access to all tools, equipment, materials, and documentation required, including relevant workplace procedures, product, and manufacturing specifications</w:t>
            </w:r>
            <w:r>
              <w:t>.</w:t>
            </w:r>
          </w:p>
          <w:p w14:paraId="2E9666AA" w14:textId="77777777" w:rsidR="0037372B" w:rsidRDefault="0037372B" w:rsidP="00242716">
            <w:pPr>
              <w:pStyle w:val="Guidingtext"/>
            </w:pPr>
          </w:p>
          <w:p w14:paraId="41C124D5" w14:textId="5276B1F8" w:rsidR="00D17B8B" w:rsidRPr="009937CC" w:rsidRDefault="00D17B8B" w:rsidP="00242716">
            <w:pPr>
              <w:pStyle w:val="Guidingtext"/>
            </w:pPr>
            <w:r w:rsidRPr="009937CC">
              <w:t>Assessor requirements</w:t>
            </w:r>
          </w:p>
          <w:p w14:paraId="29AECD28" w14:textId="77777777" w:rsidR="00D17B8B" w:rsidRPr="00564F01" w:rsidRDefault="00D17B8B" w:rsidP="00242716">
            <w:pPr>
              <w:pStyle w:val="Guidingtext"/>
            </w:pPr>
            <w:r w:rsidRPr="00564F01">
              <w:t>Assessors of this unit must satisfy the requirements for assessors in applicable vocational education and training legislation, frameworks and/or standards.</w:t>
            </w:r>
          </w:p>
          <w:p w14:paraId="32013FD7" w14:textId="77777777" w:rsidR="00D17B8B" w:rsidRPr="00A774EF" w:rsidRDefault="00D17B8B" w:rsidP="00242716">
            <w:pPr>
              <w:pStyle w:val="Guidingtext"/>
            </w:pPr>
            <w:r>
              <w:t>Assessors must:</w:t>
            </w:r>
          </w:p>
          <w:p w14:paraId="74FAD971"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have vocational competency in creating 2-D and 3D models using computer-aided design system at least to the level being assessed with relevant industry knowledge and experience.</w:t>
            </w:r>
          </w:p>
          <w:p w14:paraId="5951BB15" w14:textId="712486D2" w:rsidR="00D17B8B" w:rsidRPr="00737C31"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have vocational competency in creating 2D and 3-D code files using computer-aided manufacturing system at least to the level being assessed with relevant industry knowledge and experience.</w:t>
            </w:r>
          </w:p>
        </w:tc>
      </w:tr>
    </w:tbl>
    <w:p w14:paraId="4EB54FBD" w14:textId="77777777" w:rsidR="00D17B8B" w:rsidRDefault="00D17B8B"/>
    <w:p w14:paraId="2CF4F290" w14:textId="77777777" w:rsidR="00D17B8B" w:rsidRDefault="00D17B8B"/>
    <w:p w14:paraId="1BBB5A1C" w14:textId="77777777" w:rsidR="00737C31" w:rsidRDefault="00737C31" w:rsidP="00045B5E">
      <w:pPr>
        <w:sectPr w:rsidR="00737C31" w:rsidSect="00CC4B32">
          <w:headerReference w:type="even" r:id="rId73"/>
          <w:headerReference w:type="default" r:id="rId74"/>
          <w:footerReference w:type="even" r:id="rId75"/>
          <w:headerReference w:type="first" r:id="rId76"/>
          <w:footerReference w:type="first" r:id="rId77"/>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BD206E" w:rsidRPr="00982853" w14:paraId="53551E1A" w14:textId="77777777" w:rsidTr="0050126E">
        <w:trPr>
          <w:trHeight w:val="1021"/>
        </w:trPr>
        <w:tc>
          <w:tcPr>
            <w:tcW w:w="2977" w:type="dxa"/>
            <w:gridSpan w:val="2"/>
          </w:tcPr>
          <w:p w14:paraId="53037124" w14:textId="77777777" w:rsidR="00BD206E" w:rsidRPr="00367922" w:rsidRDefault="00BD206E" w:rsidP="00797311">
            <w:pPr>
              <w:pStyle w:val="SectionCsubsection"/>
              <w:rPr>
                <w:bCs/>
              </w:rPr>
            </w:pPr>
            <w:r w:rsidRPr="00367922">
              <w:lastRenderedPageBreak/>
              <w:t>UNIT CODE</w:t>
            </w:r>
          </w:p>
        </w:tc>
        <w:tc>
          <w:tcPr>
            <w:tcW w:w="6095" w:type="dxa"/>
            <w:gridSpan w:val="2"/>
          </w:tcPr>
          <w:p w14:paraId="2C0B94B8" w14:textId="52ED752A" w:rsidR="00BD206E" w:rsidRPr="00BD206E" w:rsidRDefault="00193398" w:rsidP="00797311">
            <w:pPr>
              <w:pStyle w:val="SectionCsubsection"/>
            </w:pPr>
            <w:r w:rsidRPr="001C63EE">
              <w:t>VU23157</w:t>
            </w:r>
          </w:p>
        </w:tc>
      </w:tr>
      <w:tr w:rsidR="00BD206E" w:rsidRPr="00982853" w14:paraId="5906D30F" w14:textId="77777777" w:rsidTr="0050126E">
        <w:trPr>
          <w:trHeight w:val="1021"/>
        </w:trPr>
        <w:tc>
          <w:tcPr>
            <w:tcW w:w="2977" w:type="dxa"/>
            <w:gridSpan w:val="2"/>
          </w:tcPr>
          <w:p w14:paraId="03709B53" w14:textId="77777777" w:rsidR="00BD206E" w:rsidRPr="009F04FF" w:rsidRDefault="00BD206E" w:rsidP="00797311">
            <w:pPr>
              <w:pStyle w:val="SectionCsubsection"/>
            </w:pPr>
            <w:r w:rsidRPr="00367922">
              <w:t>UNIT TITLE</w:t>
            </w:r>
          </w:p>
        </w:tc>
        <w:tc>
          <w:tcPr>
            <w:tcW w:w="6095" w:type="dxa"/>
            <w:gridSpan w:val="2"/>
          </w:tcPr>
          <w:p w14:paraId="272F34BC" w14:textId="0E869AB1" w:rsidR="00BD206E" w:rsidRPr="00BD206E" w:rsidRDefault="00BD206E" w:rsidP="00797311">
            <w:pPr>
              <w:pStyle w:val="SectionCsubsection"/>
            </w:pPr>
            <w:r w:rsidRPr="00BD206E">
              <w:t>Support the implementation of a cloud computing technology</w:t>
            </w:r>
          </w:p>
        </w:tc>
      </w:tr>
      <w:tr w:rsidR="00BD206E" w:rsidRPr="00982853" w14:paraId="36BC561D" w14:textId="77777777" w:rsidTr="0050126E">
        <w:tc>
          <w:tcPr>
            <w:tcW w:w="2977" w:type="dxa"/>
            <w:gridSpan w:val="2"/>
          </w:tcPr>
          <w:p w14:paraId="75DBBA37" w14:textId="77777777" w:rsidR="00BD206E" w:rsidRPr="009F04FF" w:rsidRDefault="00BD206E" w:rsidP="00797311">
            <w:pPr>
              <w:pStyle w:val="SectionCsubsection"/>
            </w:pPr>
            <w:r w:rsidRPr="00367922">
              <w:t>APPLICATION</w:t>
            </w:r>
          </w:p>
        </w:tc>
        <w:tc>
          <w:tcPr>
            <w:tcW w:w="6095" w:type="dxa"/>
            <w:gridSpan w:val="2"/>
          </w:tcPr>
          <w:p w14:paraId="0983D309" w14:textId="77777777" w:rsidR="00BD206E" w:rsidRPr="004B5991" w:rsidRDefault="00BD206E" w:rsidP="00242716">
            <w:pPr>
              <w:pStyle w:val="Guidingtext"/>
            </w:pPr>
            <w:r w:rsidRPr="004B5991">
              <w:t>This unit describes the skills and knowledge required to undertake a supporting role in the implementation of a cloud computing solution as part of the cloud computing strategy for a business. The unit also includes participation in the testing and review of cloud services for the purpose of improvements in providing a more effective and efficient cloud strategy.</w:t>
            </w:r>
          </w:p>
          <w:p w14:paraId="2143A7E9" w14:textId="77777777" w:rsidR="00BD206E" w:rsidRPr="004B5991" w:rsidRDefault="00BD206E" w:rsidP="00242716">
            <w:pPr>
              <w:pStyle w:val="Guidingtext"/>
            </w:pPr>
            <w:r w:rsidRPr="004B5991">
              <w:t>The unit applies to individuals engaged in the utilisation of cloud services for business or enterprise operations.</w:t>
            </w:r>
          </w:p>
          <w:p w14:paraId="32CD5A8F" w14:textId="77777777" w:rsidR="00C43CB8" w:rsidRPr="004B5991" w:rsidRDefault="00C43CB8" w:rsidP="00C43CB8">
            <w:pPr>
              <w:pStyle w:val="Guidingtext"/>
            </w:pPr>
            <w:r w:rsidRPr="004B5991">
              <w:t>It is recommended that this unit of competency is assessed with a holistic approach with other units within the capability set.</w:t>
            </w:r>
          </w:p>
          <w:p w14:paraId="3B8D4C7E" w14:textId="77777777" w:rsidR="00BD206E" w:rsidRPr="004B5991" w:rsidRDefault="00BD206E" w:rsidP="00242716">
            <w:pPr>
              <w:pStyle w:val="Guidingtext"/>
            </w:pPr>
            <w:r w:rsidRPr="004B5991">
              <w:t>No occupational licensing, legislative, regulatory or certification requirements apply to this unit at the time of publication.</w:t>
            </w:r>
          </w:p>
        </w:tc>
      </w:tr>
      <w:tr w:rsidR="00BD206E" w:rsidRPr="00982853" w14:paraId="5CBE55AF" w14:textId="77777777" w:rsidTr="0050126E">
        <w:tc>
          <w:tcPr>
            <w:tcW w:w="2977" w:type="dxa"/>
            <w:gridSpan w:val="2"/>
          </w:tcPr>
          <w:p w14:paraId="7240764A" w14:textId="77777777" w:rsidR="00BD206E" w:rsidRPr="009F04FF" w:rsidRDefault="00BD206E" w:rsidP="00797311">
            <w:pPr>
              <w:pStyle w:val="SectionCsubsection"/>
            </w:pPr>
            <w:r w:rsidRPr="00367922">
              <w:t>ELEMENTS</w:t>
            </w:r>
          </w:p>
        </w:tc>
        <w:tc>
          <w:tcPr>
            <w:tcW w:w="6095" w:type="dxa"/>
            <w:gridSpan w:val="2"/>
          </w:tcPr>
          <w:p w14:paraId="2E06FA55" w14:textId="77777777" w:rsidR="00BD206E" w:rsidRPr="009F04FF" w:rsidRDefault="00BD206E" w:rsidP="00797311">
            <w:pPr>
              <w:pStyle w:val="SectionCsubsection"/>
            </w:pPr>
            <w:r w:rsidRPr="00367922">
              <w:t>PERFORMANCE</w:t>
            </w:r>
            <w:r w:rsidRPr="009F04FF">
              <w:t xml:space="preserve"> </w:t>
            </w:r>
            <w:r w:rsidRPr="00367922">
              <w:t>CRITERIA</w:t>
            </w:r>
          </w:p>
        </w:tc>
      </w:tr>
      <w:tr w:rsidR="00BD206E" w:rsidRPr="00982853" w14:paraId="13542532" w14:textId="77777777" w:rsidTr="0050126E">
        <w:tc>
          <w:tcPr>
            <w:tcW w:w="2977" w:type="dxa"/>
            <w:gridSpan w:val="2"/>
          </w:tcPr>
          <w:p w14:paraId="0CEA0D5E" w14:textId="77777777" w:rsidR="00BD206E" w:rsidRPr="00BD206E" w:rsidRDefault="00BD206E" w:rsidP="0050126E">
            <w:pPr>
              <w:pStyle w:val="CKTableBullet210pt"/>
              <w:numPr>
                <w:ilvl w:val="0"/>
                <w:numId w:val="0"/>
              </w:numPr>
              <w:rPr>
                <w:i/>
                <w:iCs/>
                <w:sz w:val="22"/>
                <w:szCs w:val="22"/>
              </w:rPr>
            </w:pPr>
            <w:r w:rsidRPr="00BD206E">
              <w:rPr>
                <w:i/>
                <w:iCs/>
                <w:sz w:val="22"/>
                <w:szCs w:val="22"/>
              </w:rPr>
              <w:t>Elements describe the essential outcomes of a unit of competency.</w:t>
            </w:r>
          </w:p>
        </w:tc>
        <w:tc>
          <w:tcPr>
            <w:tcW w:w="6095" w:type="dxa"/>
            <w:gridSpan w:val="2"/>
          </w:tcPr>
          <w:p w14:paraId="0A0F8D1E" w14:textId="77777777" w:rsidR="00BD206E" w:rsidRPr="00BD206E" w:rsidRDefault="00BD206E" w:rsidP="0050126E">
            <w:pPr>
              <w:pStyle w:val="CKTableBullet210pt"/>
              <w:numPr>
                <w:ilvl w:val="0"/>
                <w:numId w:val="0"/>
              </w:numPr>
              <w:rPr>
                <w:i/>
                <w:iCs/>
                <w:sz w:val="22"/>
                <w:szCs w:val="22"/>
              </w:rPr>
            </w:pPr>
            <w:r w:rsidRPr="00BD206E">
              <w:rPr>
                <w:i/>
                <w:iCs/>
                <w:sz w:val="22"/>
                <w:szCs w:val="22"/>
              </w:rPr>
              <w:t>Performance criteria describe the required performance needed to demonstrate achievement of the element.</w:t>
            </w:r>
          </w:p>
          <w:p w14:paraId="11A573B2" w14:textId="77777777" w:rsidR="00BD206E" w:rsidRPr="00BD206E" w:rsidRDefault="00BD206E" w:rsidP="0050126E">
            <w:pPr>
              <w:pStyle w:val="CKTableBullet210pt"/>
              <w:numPr>
                <w:ilvl w:val="0"/>
                <w:numId w:val="0"/>
              </w:numPr>
              <w:rPr>
                <w:i/>
                <w:iCs/>
                <w:sz w:val="22"/>
                <w:szCs w:val="22"/>
              </w:rPr>
            </w:pPr>
            <w:r w:rsidRPr="00BD206E">
              <w:rPr>
                <w:i/>
                <w:iCs/>
                <w:sz w:val="22"/>
                <w:szCs w:val="22"/>
              </w:rPr>
              <w:t>Assessment of performance is to be consistent with the evidence guide.</w:t>
            </w:r>
          </w:p>
        </w:tc>
      </w:tr>
      <w:tr w:rsidR="00BD206E" w:rsidRPr="00982853" w14:paraId="7317D5C3" w14:textId="77777777" w:rsidTr="0096661B">
        <w:tc>
          <w:tcPr>
            <w:tcW w:w="460" w:type="dxa"/>
            <w:vMerge w:val="restart"/>
          </w:tcPr>
          <w:p w14:paraId="1E23A51D" w14:textId="77777777" w:rsidR="00BD206E" w:rsidRPr="004317EA" w:rsidRDefault="00BD206E" w:rsidP="00EC4EA5">
            <w:pPr>
              <w:pStyle w:val="Bodycopy"/>
            </w:pPr>
            <w:r>
              <w:t>1</w:t>
            </w:r>
          </w:p>
        </w:tc>
        <w:tc>
          <w:tcPr>
            <w:tcW w:w="2517" w:type="dxa"/>
            <w:vMerge w:val="restart"/>
          </w:tcPr>
          <w:p w14:paraId="58821AFB" w14:textId="77777777" w:rsidR="00BD206E" w:rsidRPr="009F04FF" w:rsidRDefault="00BD206E" w:rsidP="00242716">
            <w:pPr>
              <w:pStyle w:val="Guidingtext"/>
            </w:pPr>
            <w:r>
              <w:t>Identify requirements for implementation of a cloud technology</w:t>
            </w:r>
          </w:p>
        </w:tc>
        <w:tc>
          <w:tcPr>
            <w:tcW w:w="567" w:type="dxa"/>
          </w:tcPr>
          <w:p w14:paraId="1251FA09" w14:textId="77777777" w:rsidR="00BD206E" w:rsidRPr="009F04FF" w:rsidRDefault="00BD206E" w:rsidP="00EC4EA5">
            <w:pPr>
              <w:pStyle w:val="Bodycopy"/>
            </w:pPr>
            <w:r w:rsidRPr="009F04FF">
              <w:t>1.</w:t>
            </w:r>
            <w:r>
              <w:t>1</w:t>
            </w:r>
          </w:p>
        </w:tc>
        <w:tc>
          <w:tcPr>
            <w:tcW w:w="5528" w:type="dxa"/>
            <w:shd w:val="clear" w:color="auto" w:fill="auto"/>
          </w:tcPr>
          <w:p w14:paraId="6DF1DF7E" w14:textId="77777777" w:rsidR="00BD206E" w:rsidRPr="0096661B" w:rsidRDefault="00BD206E" w:rsidP="00242716">
            <w:pPr>
              <w:pStyle w:val="Guidingtext"/>
            </w:pPr>
            <w:r w:rsidRPr="0096661B">
              <w:t>Participate in the identification of a cloud technology that will best support a business cloud computing strategy and/or cloud usage policy</w:t>
            </w:r>
          </w:p>
        </w:tc>
      </w:tr>
      <w:tr w:rsidR="00BD206E" w:rsidRPr="00982853" w14:paraId="1B0A348A" w14:textId="77777777" w:rsidTr="0096661B">
        <w:tc>
          <w:tcPr>
            <w:tcW w:w="460" w:type="dxa"/>
            <w:vMerge/>
          </w:tcPr>
          <w:p w14:paraId="747096BE" w14:textId="77777777" w:rsidR="00BD206E" w:rsidRPr="009F04FF" w:rsidRDefault="00BD206E" w:rsidP="00EC4EA5">
            <w:pPr>
              <w:pStyle w:val="Bodycopy"/>
            </w:pPr>
          </w:p>
        </w:tc>
        <w:tc>
          <w:tcPr>
            <w:tcW w:w="2517" w:type="dxa"/>
            <w:vMerge/>
          </w:tcPr>
          <w:p w14:paraId="1E53EF70" w14:textId="77777777" w:rsidR="00BD206E" w:rsidRPr="009F04FF" w:rsidRDefault="00BD206E" w:rsidP="00242716">
            <w:pPr>
              <w:pStyle w:val="Guidingtext"/>
            </w:pPr>
          </w:p>
        </w:tc>
        <w:tc>
          <w:tcPr>
            <w:tcW w:w="567" w:type="dxa"/>
          </w:tcPr>
          <w:p w14:paraId="15154B45" w14:textId="77777777" w:rsidR="00BD206E" w:rsidRPr="009F04FF" w:rsidRDefault="00BD206E" w:rsidP="00EC4EA5">
            <w:pPr>
              <w:pStyle w:val="Bodycopy"/>
            </w:pPr>
            <w:r w:rsidRPr="009F04FF">
              <w:t>1.</w:t>
            </w:r>
            <w:r>
              <w:t>2</w:t>
            </w:r>
          </w:p>
        </w:tc>
        <w:tc>
          <w:tcPr>
            <w:tcW w:w="5528" w:type="dxa"/>
            <w:shd w:val="clear" w:color="auto" w:fill="auto"/>
          </w:tcPr>
          <w:p w14:paraId="6CF556A7" w14:textId="77777777" w:rsidR="00BD206E" w:rsidRPr="0096661B" w:rsidRDefault="00BD206E" w:rsidP="00242716">
            <w:pPr>
              <w:pStyle w:val="Guidingtext"/>
            </w:pPr>
            <w:r w:rsidRPr="0096661B">
              <w:t>Identify the resources and requirements to implement the selected cloud technology</w:t>
            </w:r>
          </w:p>
        </w:tc>
      </w:tr>
      <w:tr w:rsidR="00BD206E" w:rsidRPr="00982853" w14:paraId="3E923917" w14:textId="77777777" w:rsidTr="0096661B">
        <w:tc>
          <w:tcPr>
            <w:tcW w:w="460" w:type="dxa"/>
            <w:vMerge/>
          </w:tcPr>
          <w:p w14:paraId="718E4CF3" w14:textId="77777777" w:rsidR="00BD206E" w:rsidRPr="009F04FF" w:rsidRDefault="00BD206E" w:rsidP="00EC4EA5">
            <w:pPr>
              <w:pStyle w:val="Bodycopy"/>
            </w:pPr>
          </w:p>
        </w:tc>
        <w:tc>
          <w:tcPr>
            <w:tcW w:w="2517" w:type="dxa"/>
            <w:vMerge/>
          </w:tcPr>
          <w:p w14:paraId="7B2AF6AB" w14:textId="77777777" w:rsidR="00BD206E" w:rsidRPr="009F04FF" w:rsidRDefault="00BD206E" w:rsidP="00242716">
            <w:pPr>
              <w:pStyle w:val="Guidingtext"/>
            </w:pPr>
          </w:p>
        </w:tc>
        <w:tc>
          <w:tcPr>
            <w:tcW w:w="567" w:type="dxa"/>
          </w:tcPr>
          <w:p w14:paraId="3A45E9A5" w14:textId="77777777" w:rsidR="00BD206E" w:rsidRPr="009F04FF" w:rsidRDefault="00BD206E" w:rsidP="00EC4EA5">
            <w:pPr>
              <w:pStyle w:val="Bodycopy"/>
            </w:pPr>
            <w:r>
              <w:t>1.3</w:t>
            </w:r>
          </w:p>
        </w:tc>
        <w:tc>
          <w:tcPr>
            <w:tcW w:w="5528" w:type="dxa"/>
            <w:shd w:val="clear" w:color="auto" w:fill="auto"/>
          </w:tcPr>
          <w:p w14:paraId="27212B98" w14:textId="77777777" w:rsidR="00BD206E" w:rsidRPr="0096661B" w:rsidRDefault="00BD206E" w:rsidP="00242716">
            <w:pPr>
              <w:pStyle w:val="Guidingtext"/>
            </w:pPr>
            <w:r w:rsidRPr="0096661B">
              <w:t>Identify, setup and access cloud accounts according to business protocols, procedures and work role</w:t>
            </w:r>
          </w:p>
        </w:tc>
      </w:tr>
      <w:tr w:rsidR="00BD206E" w:rsidRPr="00982853" w14:paraId="3DDAD877" w14:textId="77777777" w:rsidTr="0096661B">
        <w:tc>
          <w:tcPr>
            <w:tcW w:w="460" w:type="dxa"/>
            <w:vMerge/>
          </w:tcPr>
          <w:p w14:paraId="0AA4FD27" w14:textId="77777777" w:rsidR="00BD206E" w:rsidRPr="009F04FF" w:rsidRDefault="00BD206E" w:rsidP="00EC4EA5">
            <w:pPr>
              <w:pStyle w:val="Bodycopy"/>
            </w:pPr>
          </w:p>
        </w:tc>
        <w:tc>
          <w:tcPr>
            <w:tcW w:w="2517" w:type="dxa"/>
            <w:vMerge/>
          </w:tcPr>
          <w:p w14:paraId="769073D1" w14:textId="77777777" w:rsidR="00BD206E" w:rsidRPr="009F04FF" w:rsidRDefault="00BD206E" w:rsidP="00242716">
            <w:pPr>
              <w:pStyle w:val="Guidingtext"/>
            </w:pPr>
          </w:p>
        </w:tc>
        <w:tc>
          <w:tcPr>
            <w:tcW w:w="567" w:type="dxa"/>
          </w:tcPr>
          <w:p w14:paraId="1EB8110A" w14:textId="77777777" w:rsidR="00BD206E" w:rsidRPr="009F04FF" w:rsidRDefault="00BD206E" w:rsidP="00EC4EA5">
            <w:pPr>
              <w:pStyle w:val="Bodycopy"/>
            </w:pPr>
            <w:r>
              <w:t>1.4</w:t>
            </w:r>
          </w:p>
        </w:tc>
        <w:tc>
          <w:tcPr>
            <w:tcW w:w="5528" w:type="dxa"/>
            <w:shd w:val="clear" w:color="auto" w:fill="auto"/>
          </w:tcPr>
          <w:p w14:paraId="167266B5" w14:textId="77777777" w:rsidR="00BD206E" w:rsidRPr="0096661B" w:rsidRDefault="00BD206E" w:rsidP="00242716">
            <w:pPr>
              <w:pStyle w:val="Guidingtext"/>
            </w:pPr>
            <w:r w:rsidRPr="0096661B">
              <w:t>Identify and access data resources used in operation of the cloud technology</w:t>
            </w:r>
          </w:p>
        </w:tc>
      </w:tr>
      <w:tr w:rsidR="00BD206E" w:rsidRPr="00982853" w14:paraId="58C338B9" w14:textId="77777777" w:rsidTr="0096661B">
        <w:tc>
          <w:tcPr>
            <w:tcW w:w="460" w:type="dxa"/>
            <w:vMerge/>
          </w:tcPr>
          <w:p w14:paraId="0FAF153D" w14:textId="77777777" w:rsidR="00BD206E" w:rsidRPr="009F04FF" w:rsidRDefault="00BD206E" w:rsidP="00EC4EA5">
            <w:pPr>
              <w:pStyle w:val="Bodycopy"/>
            </w:pPr>
          </w:p>
        </w:tc>
        <w:tc>
          <w:tcPr>
            <w:tcW w:w="2517" w:type="dxa"/>
            <w:vMerge/>
          </w:tcPr>
          <w:p w14:paraId="4ACE8DFD" w14:textId="77777777" w:rsidR="00BD206E" w:rsidRPr="009F04FF" w:rsidRDefault="00BD206E" w:rsidP="00242716">
            <w:pPr>
              <w:pStyle w:val="Guidingtext"/>
            </w:pPr>
          </w:p>
        </w:tc>
        <w:tc>
          <w:tcPr>
            <w:tcW w:w="567" w:type="dxa"/>
          </w:tcPr>
          <w:p w14:paraId="712A1207" w14:textId="77777777" w:rsidR="00BD206E" w:rsidRPr="009F04FF" w:rsidRDefault="00BD206E" w:rsidP="00EC4EA5">
            <w:pPr>
              <w:pStyle w:val="Bodycopy"/>
            </w:pPr>
            <w:r>
              <w:t>1.5</w:t>
            </w:r>
          </w:p>
        </w:tc>
        <w:tc>
          <w:tcPr>
            <w:tcW w:w="5528" w:type="dxa"/>
            <w:shd w:val="clear" w:color="auto" w:fill="auto"/>
          </w:tcPr>
          <w:p w14:paraId="76027EB1" w14:textId="77777777" w:rsidR="00BD206E" w:rsidRPr="0096661B" w:rsidRDefault="00BD206E" w:rsidP="00242716">
            <w:pPr>
              <w:pStyle w:val="Guidingtext"/>
            </w:pPr>
            <w:r w:rsidRPr="0096661B">
              <w:t>Review data security and privacy policies and procedures that apply to use of cloud technology according to work role</w:t>
            </w:r>
          </w:p>
        </w:tc>
      </w:tr>
      <w:tr w:rsidR="00BD206E" w:rsidRPr="00982853" w14:paraId="14325C81" w14:textId="77777777" w:rsidTr="0096661B">
        <w:tc>
          <w:tcPr>
            <w:tcW w:w="460" w:type="dxa"/>
            <w:vMerge w:val="restart"/>
          </w:tcPr>
          <w:p w14:paraId="5463E4C0" w14:textId="77777777" w:rsidR="00BD206E" w:rsidRPr="009F04FF" w:rsidRDefault="00BD206E" w:rsidP="00EC4EA5">
            <w:pPr>
              <w:pStyle w:val="Bodycopy"/>
            </w:pPr>
            <w:r w:rsidRPr="009F04FF">
              <w:t>2</w:t>
            </w:r>
          </w:p>
        </w:tc>
        <w:tc>
          <w:tcPr>
            <w:tcW w:w="2517" w:type="dxa"/>
            <w:vMerge w:val="restart"/>
          </w:tcPr>
          <w:p w14:paraId="174B87E6" w14:textId="77777777" w:rsidR="00BD206E" w:rsidRPr="009F04FF" w:rsidRDefault="00BD206E" w:rsidP="00242716">
            <w:pPr>
              <w:pStyle w:val="Guidingtext"/>
            </w:pPr>
            <w:r>
              <w:t>Participate in cloud technology implementation</w:t>
            </w:r>
          </w:p>
        </w:tc>
        <w:tc>
          <w:tcPr>
            <w:tcW w:w="567" w:type="dxa"/>
          </w:tcPr>
          <w:p w14:paraId="47A9367B" w14:textId="77777777" w:rsidR="00BD206E" w:rsidRPr="009F04FF" w:rsidRDefault="00BD206E" w:rsidP="00EC4EA5">
            <w:pPr>
              <w:pStyle w:val="Bodycopy"/>
            </w:pPr>
            <w:r w:rsidRPr="009F04FF">
              <w:t>2.1</w:t>
            </w:r>
          </w:p>
        </w:tc>
        <w:tc>
          <w:tcPr>
            <w:tcW w:w="5528" w:type="dxa"/>
            <w:shd w:val="clear" w:color="auto" w:fill="auto"/>
          </w:tcPr>
          <w:p w14:paraId="419BE1CD" w14:textId="77777777" w:rsidR="00BD206E" w:rsidRPr="0096661B" w:rsidRDefault="00BD206E" w:rsidP="00242716">
            <w:pPr>
              <w:pStyle w:val="Guidingtext"/>
            </w:pPr>
            <w:r w:rsidRPr="0096661B">
              <w:t>Locate cloud technology installation and setup procedures</w:t>
            </w:r>
          </w:p>
        </w:tc>
      </w:tr>
      <w:tr w:rsidR="00BD206E" w:rsidRPr="00982853" w14:paraId="6F228B7D" w14:textId="77777777" w:rsidTr="0050126E">
        <w:tc>
          <w:tcPr>
            <w:tcW w:w="460" w:type="dxa"/>
            <w:vMerge/>
          </w:tcPr>
          <w:p w14:paraId="6B136AF8" w14:textId="77777777" w:rsidR="00BD206E" w:rsidRPr="009F04FF" w:rsidRDefault="00BD206E" w:rsidP="00EC4EA5">
            <w:pPr>
              <w:pStyle w:val="Bodycopy"/>
            </w:pPr>
          </w:p>
        </w:tc>
        <w:tc>
          <w:tcPr>
            <w:tcW w:w="2517" w:type="dxa"/>
            <w:vMerge/>
          </w:tcPr>
          <w:p w14:paraId="62FBAF71" w14:textId="77777777" w:rsidR="00BD206E" w:rsidRPr="009F04FF" w:rsidRDefault="00BD206E" w:rsidP="00EC4EA5">
            <w:pPr>
              <w:pStyle w:val="Bodycopy"/>
            </w:pPr>
          </w:p>
        </w:tc>
        <w:tc>
          <w:tcPr>
            <w:tcW w:w="567" w:type="dxa"/>
          </w:tcPr>
          <w:p w14:paraId="6C866BEC" w14:textId="77777777" w:rsidR="00BD206E" w:rsidRDefault="00BD206E" w:rsidP="00EC4EA5">
            <w:pPr>
              <w:pStyle w:val="Bodycopy"/>
            </w:pPr>
            <w:r>
              <w:t>2.2</w:t>
            </w:r>
          </w:p>
        </w:tc>
        <w:tc>
          <w:tcPr>
            <w:tcW w:w="5528" w:type="dxa"/>
          </w:tcPr>
          <w:p w14:paraId="7BE72FD2" w14:textId="77777777" w:rsidR="00BD206E" w:rsidRDefault="00BD206E" w:rsidP="00242716">
            <w:pPr>
              <w:pStyle w:val="Guidingtext"/>
            </w:pPr>
            <w:r>
              <w:t>Participate in installation and setup of cloud technology for the business within scope of work role</w:t>
            </w:r>
          </w:p>
        </w:tc>
      </w:tr>
      <w:tr w:rsidR="00BD206E" w:rsidRPr="00982853" w14:paraId="7658C839" w14:textId="77777777" w:rsidTr="0050126E">
        <w:tc>
          <w:tcPr>
            <w:tcW w:w="460" w:type="dxa"/>
            <w:vMerge/>
          </w:tcPr>
          <w:p w14:paraId="1B4E3286" w14:textId="77777777" w:rsidR="00BD206E" w:rsidRPr="009F04FF" w:rsidRDefault="00BD206E" w:rsidP="00EC4EA5">
            <w:pPr>
              <w:pStyle w:val="Bodycopy"/>
            </w:pPr>
          </w:p>
        </w:tc>
        <w:tc>
          <w:tcPr>
            <w:tcW w:w="2517" w:type="dxa"/>
            <w:vMerge/>
          </w:tcPr>
          <w:p w14:paraId="21F4F8C0" w14:textId="77777777" w:rsidR="00BD206E" w:rsidRPr="009F04FF" w:rsidRDefault="00BD206E" w:rsidP="00D90ED4">
            <w:pPr>
              <w:pStyle w:val="Standard"/>
            </w:pPr>
          </w:p>
        </w:tc>
        <w:tc>
          <w:tcPr>
            <w:tcW w:w="567" w:type="dxa"/>
          </w:tcPr>
          <w:p w14:paraId="4DF7AED2" w14:textId="77777777" w:rsidR="00BD206E" w:rsidRPr="009F04FF" w:rsidRDefault="00BD206E" w:rsidP="00EC4EA5">
            <w:pPr>
              <w:pStyle w:val="Bodycopy"/>
            </w:pPr>
            <w:r>
              <w:t>2.3</w:t>
            </w:r>
          </w:p>
        </w:tc>
        <w:tc>
          <w:tcPr>
            <w:tcW w:w="5528" w:type="dxa"/>
          </w:tcPr>
          <w:p w14:paraId="31FA9CA9" w14:textId="77777777" w:rsidR="00BD206E" w:rsidRPr="009F04FF" w:rsidRDefault="00BD206E" w:rsidP="00242716">
            <w:pPr>
              <w:pStyle w:val="Guidingtext"/>
            </w:pPr>
            <w:r>
              <w:t>Investigate support training for use of cloud technology</w:t>
            </w:r>
          </w:p>
        </w:tc>
      </w:tr>
      <w:tr w:rsidR="00BD206E" w:rsidRPr="00982853" w14:paraId="608C1E11" w14:textId="77777777" w:rsidTr="0050126E">
        <w:tc>
          <w:tcPr>
            <w:tcW w:w="460" w:type="dxa"/>
            <w:vMerge w:val="restart"/>
          </w:tcPr>
          <w:p w14:paraId="470621D3" w14:textId="77777777" w:rsidR="00BD206E" w:rsidRPr="009F04FF" w:rsidRDefault="00BD206E" w:rsidP="00EC4EA5">
            <w:pPr>
              <w:pStyle w:val="Bodycopy"/>
            </w:pPr>
            <w:r w:rsidRPr="009F04FF">
              <w:lastRenderedPageBreak/>
              <w:t>3</w:t>
            </w:r>
          </w:p>
        </w:tc>
        <w:tc>
          <w:tcPr>
            <w:tcW w:w="2517" w:type="dxa"/>
            <w:vMerge w:val="restart"/>
          </w:tcPr>
          <w:p w14:paraId="514C83E0" w14:textId="77777777" w:rsidR="00BD206E" w:rsidRPr="009F04FF" w:rsidRDefault="00BD206E" w:rsidP="00242716">
            <w:pPr>
              <w:pStyle w:val="Guidingtext"/>
            </w:pPr>
            <w:r>
              <w:t>Provide support for use of cloud technology</w:t>
            </w:r>
          </w:p>
        </w:tc>
        <w:tc>
          <w:tcPr>
            <w:tcW w:w="567" w:type="dxa"/>
          </w:tcPr>
          <w:p w14:paraId="7F6C1B9C" w14:textId="77777777" w:rsidR="00BD206E" w:rsidRPr="009F04FF" w:rsidRDefault="00BD206E" w:rsidP="00EC4EA5">
            <w:pPr>
              <w:pStyle w:val="Bodycopy"/>
            </w:pPr>
            <w:r w:rsidRPr="009F04FF">
              <w:t>3.1</w:t>
            </w:r>
          </w:p>
        </w:tc>
        <w:tc>
          <w:tcPr>
            <w:tcW w:w="5528" w:type="dxa"/>
          </w:tcPr>
          <w:p w14:paraId="716C3DCF" w14:textId="77777777" w:rsidR="00BD206E" w:rsidRPr="009F04FF" w:rsidRDefault="00BD206E" w:rsidP="00242716">
            <w:pPr>
              <w:pStyle w:val="Guidingtext"/>
            </w:pPr>
            <w:r>
              <w:t>Contribute to the development of staff communications and instructions for introduction and use of cloud technology as part of business operations</w:t>
            </w:r>
          </w:p>
        </w:tc>
      </w:tr>
      <w:tr w:rsidR="00BD206E" w:rsidRPr="00982853" w14:paraId="41C46C46" w14:textId="77777777" w:rsidTr="0050126E">
        <w:tc>
          <w:tcPr>
            <w:tcW w:w="460" w:type="dxa"/>
            <w:vMerge/>
          </w:tcPr>
          <w:p w14:paraId="7A6A535B" w14:textId="77777777" w:rsidR="00BD206E" w:rsidRPr="009F04FF" w:rsidRDefault="00BD206E" w:rsidP="00EC4EA5">
            <w:pPr>
              <w:pStyle w:val="Bodycopy"/>
            </w:pPr>
          </w:p>
        </w:tc>
        <w:tc>
          <w:tcPr>
            <w:tcW w:w="2517" w:type="dxa"/>
            <w:vMerge/>
          </w:tcPr>
          <w:p w14:paraId="5C0CBA73" w14:textId="77777777" w:rsidR="00BD206E" w:rsidRPr="009F04FF" w:rsidRDefault="00BD206E" w:rsidP="00242716">
            <w:pPr>
              <w:pStyle w:val="Guidingtext"/>
            </w:pPr>
          </w:p>
        </w:tc>
        <w:tc>
          <w:tcPr>
            <w:tcW w:w="567" w:type="dxa"/>
          </w:tcPr>
          <w:p w14:paraId="6F59B94C" w14:textId="77777777" w:rsidR="00BD206E" w:rsidRPr="009F04FF" w:rsidRDefault="00BD206E" w:rsidP="00EC4EA5">
            <w:pPr>
              <w:pStyle w:val="Bodycopy"/>
            </w:pPr>
            <w:r w:rsidRPr="009F04FF">
              <w:t>3.</w:t>
            </w:r>
            <w:r>
              <w:t>2</w:t>
            </w:r>
          </w:p>
        </w:tc>
        <w:tc>
          <w:tcPr>
            <w:tcW w:w="5528" w:type="dxa"/>
          </w:tcPr>
          <w:p w14:paraId="60268B8C" w14:textId="77777777" w:rsidR="00BD206E" w:rsidRPr="009F04FF" w:rsidRDefault="00BD206E" w:rsidP="00242716">
            <w:pPr>
              <w:pStyle w:val="Guidingtext"/>
            </w:pPr>
            <w:r>
              <w:t>Source vendor help information to support use of cloud technology</w:t>
            </w:r>
          </w:p>
        </w:tc>
      </w:tr>
      <w:tr w:rsidR="00BD206E" w:rsidRPr="00982853" w14:paraId="07449F09" w14:textId="77777777" w:rsidTr="0050126E">
        <w:tc>
          <w:tcPr>
            <w:tcW w:w="460" w:type="dxa"/>
            <w:vMerge/>
          </w:tcPr>
          <w:p w14:paraId="277AA148" w14:textId="77777777" w:rsidR="00BD206E" w:rsidRPr="009F04FF" w:rsidRDefault="00BD206E" w:rsidP="00EC4EA5">
            <w:pPr>
              <w:pStyle w:val="Bodycopy"/>
            </w:pPr>
          </w:p>
        </w:tc>
        <w:tc>
          <w:tcPr>
            <w:tcW w:w="2517" w:type="dxa"/>
            <w:vMerge/>
          </w:tcPr>
          <w:p w14:paraId="268A178E" w14:textId="77777777" w:rsidR="00BD206E" w:rsidRPr="009F04FF" w:rsidRDefault="00BD206E" w:rsidP="00242716">
            <w:pPr>
              <w:pStyle w:val="Guidingtext"/>
            </w:pPr>
          </w:p>
        </w:tc>
        <w:tc>
          <w:tcPr>
            <w:tcW w:w="567" w:type="dxa"/>
          </w:tcPr>
          <w:p w14:paraId="1AB6789B" w14:textId="77777777" w:rsidR="00BD206E" w:rsidRPr="009F04FF" w:rsidRDefault="00BD206E" w:rsidP="00EC4EA5">
            <w:pPr>
              <w:pStyle w:val="Bodycopy"/>
            </w:pPr>
            <w:r w:rsidRPr="009F04FF">
              <w:t>3.</w:t>
            </w:r>
            <w:r>
              <w:t>3</w:t>
            </w:r>
          </w:p>
        </w:tc>
        <w:tc>
          <w:tcPr>
            <w:tcW w:w="5528" w:type="dxa"/>
          </w:tcPr>
          <w:p w14:paraId="653D99DD" w14:textId="77777777" w:rsidR="00BD206E" w:rsidRPr="009F04FF" w:rsidRDefault="00BD206E" w:rsidP="00242716">
            <w:pPr>
              <w:pStyle w:val="Guidingtext"/>
            </w:pPr>
            <w:r>
              <w:t xml:space="preserve">Report cloud technology and data issues to appropriate person </w:t>
            </w:r>
          </w:p>
        </w:tc>
      </w:tr>
      <w:tr w:rsidR="00BD206E" w:rsidRPr="00982853" w14:paraId="12AE926C" w14:textId="77777777" w:rsidTr="0050126E">
        <w:tc>
          <w:tcPr>
            <w:tcW w:w="460" w:type="dxa"/>
            <w:vMerge/>
          </w:tcPr>
          <w:p w14:paraId="6E95D763" w14:textId="77777777" w:rsidR="00BD206E" w:rsidRPr="009F04FF" w:rsidRDefault="00BD206E" w:rsidP="00EC4EA5">
            <w:pPr>
              <w:pStyle w:val="Bodycopy"/>
            </w:pPr>
          </w:p>
        </w:tc>
        <w:tc>
          <w:tcPr>
            <w:tcW w:w="2517" w:type="dxa"/>
            <w:vMerge/>
          </w:tcPr>
          <w:p w14:paraId="0574D6DF" w14:textId="77777777" w:rsidR="00BD206E" w:rsidRPr="009F04FF" w:rsidRDefault="00BD206E" w:rsidP="00242716">
            <w:pPr>
              <w:pStyle w:val="Guidingtext"/>
            </w:pPr>
          </w:p>
        </w:tc>
        <w:tc>
          <w:tcPr>
            <w:tcW w:w="567" w:type="dxa"/>
          </w:tcPr>
          <w:p w14:paraId="6E63DDAF" w14:textId="77777777" w:rsidR="00BD206E" w:rsidRPr="009F04FF" w:rsidRDefault="00BD206E" w:rsidP="00EC4EA5">
            <w:pPr>
              <w:pStyle w:val="Bodycopy"/>
            </w:pPr>
            <w:r w:rsidRPr="009F04FF">
              <w:t>3.</w:t>
            </w:r>
            <w:r>
              <w:t>4</w:t>
            </w:r>
          </w:p>
        </w:tc>
        <w:tc>
          <w:tcPr>
            <w:tcW w:w="5528" w:type="dxa"/>
          </w:tcPr>
          <w:p w14:paraId="083C7704" w14:textId="77777777" w:rsidR="00BD206E" w:rsidRDefault="00BD206E" w:rsidP="00242716">
            <w:pPr>
              <w:pStyle w:val="Guidingtext"/>
            </w:pPr>
            <w:r>
              <w:t xml:space="preserve">Produce summary usage reports as required to appropriate person  </w:t>
            </w:r>
          </w:p>
        </w:tc>
      </w:tr>
      <w:tr w:rsidR="00BD206E" w:rsidRPr="00982853" w14:paraId="3E732B3E" w14:textId="77777777" w:rsidTr="0050126E">
        <w:tc>
          <w:tcPr>
            <w:tcW w:w="460" w:type="dxa"/>
            <w:vMerge w:val="restart"/>
            <w:tcBorders>
              <w:top w:val="single" w:sz="4" w:space="0" w:color="auto"/>
              <w:left w:val="single" w:sz="4" w:space="0" w:color="auto"/>
              <w:right w:val="single" w:sz="4" w:space="0" w:color="auto"/>
            </w:tcBorders>
          </w:tcPr>
          <w:p w14:paraId="4E33F507" w14:textId="77777777" w:rsidR="00BD206E" w:rsidRPr="009F04FF" w:rsidRDefault="00BD206E" w:rsidP="00EC4EA5">
            <w:pPr>
              <w:pStyle w:val="Bodycopy"/>
            </w:pPr>
            <w:r>
              <w:t>4</w:t>
            </w:r>
          </w:p>
        </w:tc>
        <w:tc>
          <w:tcPr>
            <w:tcW w:w="2517" w:type="dxa"/>
            <w:vMerge w:val="restart"/>
            <w:tcBorders>
              <w:top w:val="single" w:sz="4" w:space="0" w:color="auto"/>
              <w:left w:val="single" w:sz="4" w:space="0" w:color="auto"/>
              <w:right w:val="single" w:sz="4" w:space="0" w:color="auto"/>
            </w:tcBorders>
          </w:tcPr>
          <w:p w14:paraId="3A4BE56F" w14:textId="77777777" w:rsidR="00BD206E" w:rsidRPr="009F04FF" w:rsidRDefault="00BD206E" w:rsidP="00242716">
            <w:pPr>
              <w:pStyle w:val="Guidingtext"/>
            </w:pPr>
            <w:r>
              <w:t>Participate in testing and review of cloud computing strategy</w:t>
            </w:r>
          </w:p>
        </w:tc>
        <w:tc>
          <w:tcPr>
            <w:tcW w:w="567" w:type="dxa"/>
            <w:tcBorders>
              <w:top w:val="single" w:sz="4" w:space="0" w:color="auto"/>
              <w:left w:val="single" w:sz="4" w:space="0" w:color="auto"/>
              <w:bottom w:val="single" w:sz="4" w:space="0" w:color="auto"/>
              <w:right w:val="single" w:sz="4" w:space="0" w:color="auto"/>
            </w:tcBorders>
          </w:tcPr>
          <w:p w14:paraId="0CADAFA4" w14:textId="77777777" w:rsidR="00BD206E" w:rsidRPr="009F04FF" w:rsidRDefault="00BD206E" w:rsidP="00EC4EA5">
            <w:pPr>
              <w:pStyle w:val="Bodycopy"/>
            </w:pPr>
            <w:r>
              <w:t>4</w:t>
            </w:r>
            <w:r w:rsidRPr="009F04FF">
              <w:t>.1</w:t>
            </w:r>
          </w:p>
        </w:tc>
        <w:tc>
          <w:tcPr>
            <w:tcW w:w="5528" w:type="dxa"/>
            <w:tcBorders>
              <w:top w:val="single" w:sz="4" w:space="0" w:color="auto"/>
              <w:left w:val="single" w:sz="4" w:space="0" w:color="auto"/>
              <w:bottom w:val="single" w:sz="4" w:space="0" w:color="auto"/>
              <w:right w:val="single" w:sz="4" w:space="0" w:color="auto"/>
            </w:tcBorders>
          </w:tcPr>
          <w:p w14:paraId="7E37D1A9" w14:textId="77777777" w:rsidR="00BD206E" w:rsidRPr="009F04FF" w:rsidRDefault="00BD206E" w:rsidP="00242716">
            <w:pPr>
              <w:pStyle w:val="Guidingtext"/>
            </w:pPr>
            <w:r>
              <w:t>Participate in testing and review of the cloud technology to support the business’s cloud computing strategy</w:t>
            </w:r>
          </w:p>
        </w:tc>
      </w:tr>
      <w:tr w:rsidR="00BD206E" w:rsidRPr="00982853" w14:paraId="05E6510E" w14:textId="77777777" w:rsidTr="0050126E">
        <w:tc>
          <w:tcPr>
            <w:tcW w:w="460" w:type="dxa"/>
            <w:vMerge/>
            <w:tcBorders>
              <w:left w:val="single" w:sz="4" w:space="0" w:color="auto"/>
              <w:right w:val="single" w:sz="4" w:space="0" w:color="auto"/>
            </w:tcBorders>
          </w:tcPr>
          <w:p w14:paraId="634EC443" w14:textId="77777777" w:rsidR="00BD206E" w:rsidRPr="009F04FF" w:rsidRDefault="00BD206E" w:rsidP="00EC4EA5">
            <w:pPr>
              <w:pStyle w:val="Bodycopy"/>
            </w:pPr>
          </w:p>
        </w:tc>
        <w:tc>
          <w:tcPr>
            <w:tcW w:w="2517" w:type="dxa"/>
            <w:vMerge/>
            <w:tcBorders>
              <w:left w:val="single" w:sz="4" w:space="0" w:color="auto"/>
              <w:right w:val="single" w:sz="4" w:space="0" w:color="auto"/>
            </w:tcBorders>
          </w:tcPr>
          <w:p w14:paraId="5FCC16E7" w14:textId="77777777" w:rsidR="00BD206E" w:rsidRPr="009F04FF" w:rsidRDefault="00BD206E" w:rsidP="00D90ED4">
            <w:pPr>
              <w:pStyle w:val="Standard"/>
            </w:pPr>
          </w:p>
        </w:tc>
        <w:tc>
          <w:tcPr>
            <w:tcW w:w="567" w:type="dxa"/>
            <w:tcBorders>
              <w:top w:val="single" w:sz="4" w:space="0" w:color="auto"/>
              <w:left w:val="single" w:sz="4" w:space="0" w:color="auto"/>
              <w:bottom w:val="single" w:sz="4" w:space="0" w:color="auto"/>
              <w:right w:val="single" w:sz="4" w:space="0" w:color="auto"/>
            </w:tcBorders>
          </w:tcPr>
          <w:p w14:paraId="33979095" w14:textId="77777777" w:rsidR="00BD206E" w:rsidRPr="009F04FF" w:rsidRDefault="00BD206E" w:rsidP="00EC4EA5">
            <w:pPr>
              <w:pStyle w:val="Bodycopy"/>
            </w:pPr>
            <w:r>
              <w:t>4</w:t>
            </w:r>
            <w:r w:rsidRPr="009F04FF">
              <w:t>.</w:t>
            </w:r>
            <w:r>
              <w:t>2</w:t>
            </w:r>
          </w:p>
        </w:tc>
        <w:tc>
          <w:tcPr>
            <w:tcW w:w="5528" w:type="dxa"/>
            <w:tcBorders>
              <w:top w:val="single" w:sz="4" w:space="0" w:color="auto"/>
              <w:left w:val="single" w:sz="4" w:space="0" w:color="auto"/>
              <w:bottom w:val="single" w:sz="4" w:space="0" w:color="auto"/>
              <w:right w:val="single" w:sz="4" w:space="0" w:color="auto"/>
            </w:tcBorders>
          </w:tcPr>
          <w:p w14:paraId="589276D9" w14:textId="77777777" w:rsidR="00BD206E" w:rsidRPr="009F04FF" w:rsidRDefault="00BD206E" w:rsidP="00242716">
            <w:pPr>
              <w:pStyle w:val="Guidingtext"/>
            </w:pPr>
            <w:r>
              <w:t>Identify and make simple recommendations of changes to procedures that can improve effective use of the cloud technology</w:t>
            </w:r>
          </w:p>
        </w:tc>
      </w:tr>
      <w:tr w:rsidR="00BD206E" w:rsidRPr="00982853" w14:paraId="2BE5F0AF" w14:textId="77777777" w:rsidTr="0050126E">
        <w:tc>
          <w:tcPr>
            <w:tcW w:w="460" w:type="dxa"/>
            <w:vMerge/>
            <w:tcBorders>
              <w:left w:val="single" w:sz="4" w:space="0" w:color="auto"/>
              <w:right w:val="single" w:sz="4" w:space="0" w:color="auto"/>
            </w:tcBorders>
          </w:tcPr>
          <w:p w14:paraId="6FC040FA" w14:textId="77777777" w:rsidR="00BD206E" w:rsidRPr="009F04FF" w:rsidRDefault="00BD206E" w:rsidP="00EC4EA5">
            <w:pPr>
              <w:pStyle w:val="Bodycopy"/>
            </w:pPr>
          </w:p>
        </w:tc>
        <w:tc>
          <w:tcPr>
            <w:tcW w:w="2517" w:type="dxa"/>
            <w:vMerge/>
            <w:tcBorders>
              <w:left w:val="single" w:sz="4" w:space="0" w:color="auto"/>
              <w:right w:val="single" w:sz="4" w:space="0" w:color="auto"/>
            </w:tcBorders>
          </w:tcPr>
          <w:p w14:paraId="3D89AE2E" w14:textId="77777777" w:rsidR="00BD206E" w:rsidRPr="009F04FF" w:rsidRDefault="00BD206E" w:rsidP="00D90ED4">
            <w:pPr>
              <w:pStyle w:val="Standard"/>
            </w:pPr>
          </w:p>
        </w:tc>
        <w:tc>
          <w:tcPr>
            <w:tcW w:w="567" w:type="dxa"/>
            <w:tcBorders>
              <w:top w:val="single" w:sz="4" w:space="0" w:color="auto"/>
              <w:left w:val="single" w:sz="4" w:space="0" w:color="auto"/>
              <w:bottom w:val="single" w:sz="4" w:space="0" w:color="auto"/>
              <w:right w:val="single" w:sz="4" w:space="0" w:color="auto"/>
            </w:tcBorders>
          </w:tcPr>
          <w:p w14:paraId="65EC022F" w14:textId="77777777" w:rsidR="00BD206E" w:rsidRDefault="00BD206E" w:rsidP="00EC4EA5">
            <w:pPr>
              <w:pStyle w:val="Bodycopy"/>
            </w:pPr>
            <w:r>
              <w:t>4.3</w:t>
            </w:r>
          </w:p>
        </w:tc>
        <w:tc>
          <w:tcPr>
            <w:tcW w:w="5528" w:type="dxa"/>
            <w:tcBorders>
              <w:top w:val="single" w:sz="4" w:space="0" w:color="auto"/>
              <w:left w:val="single" w:sz="4" w:space="0" w:color="auto"/>
              <w:bottom w:val="single" w:sz="4" w:space="0" w:color="auto"/>
              <w:right w:val="single" w:sz="4" w:space="0" w:color="auto"/>
            </w:tcBorders>
          </w:tcPr>
          <w:p w14:paraId="2A1CBF5C" w14:textId="15B4DC74" w:rsidR="00BD206E" w:rsidRPr="001851BC" w:rsidRDefault="00BD206E" w:rsidP="00242716">
            <w:pPr>
              <w:pStyle w:val="Guidingtext"/>
            </w:pPr>
            <w:r w:rsidRPr="001851BC">
              <w:t>Review recommendations with supervisor and amend to reflect feedback</w:t>
            </w:r>
          </w:p>
        </w:tc>
      </w:tr>
      <w:tr w:rsidR="00BD206E" w:rsidRPr="00982853" w14:paraId="3F67B00D" w14:textId="77777777" w:rsidTr="0050126E">
        <w:tc>
          <w:tcPr>
            <w:tcW w:w="460" w:type="dxa"/>
            <w:vMerge/>
            <w:tcBorders>
              <w:left w:val="single" w:sz="4" w:space="0" w:color="auto"/>
              <w:bottom w:val="single" w:sz="4" w:space="0" w:color="auto"/>
              <w:right w:val="single" w:sz="4" w:space="0" w:color="auto"/>
            </w:tcBorders>
          </w:tcPr>
          <w:p w14:paraId="2F4F2F42" w14:textId="77777777" w:rsidR="00BD206E" w:rsidRPr="009F04FF" w:rsidRDefault="00BD206E" w:rsidP="00EC4EA5">
            <w:pPr>
              <w:pStyle w:val="Bodycopy"/>
            </w:pPr>
          </w:p>
        </w:tc>
        <w:tc>
          <w:tcPr>
            <w:tcW w:w="2517" w:type="dxa"/>
            <w:vMerge/>
            <w:tcBorders>
              <w:left w:val="single" w:sz="4" w:space="0" w:color="auto"/>
              <w:bottom w:val="single" w:sz="4" w:space="0" w:color="auto"/>
              <w:right w:val="single" w:sz="4" w:space="0" w:color="auto"/>
            </w:tcBorders>
          </w:tcPr>
          <w:p w14:paraId="0BD4CDF9" w14:textId="77777777" w:rsidR="00BD206E" w:rsidRPr="009F04FF" w:rsidRDefault="00BD206E" w:rsidP="00D90ED4">
            <w:pPr>
              <w:pStyle w:val="Standard"/>
            </w:pPr>
          </w:p>
        </w:tc>
        <w:tc>
          <w:tcPr>
            <w:tcW w:w="567" w:type="dxa"/>
            <w:tcBorders>
              <w:top w:val="single" w:sz="4" w:space="0" w:color="auto"/>
              <w:left w:val="single" w:sz="4" w:space="0" w:color="auto"/>
              <w:bottom w:val="single" w:sz="4" w:space="0" w:color="auto"/>
              <w:right w:val="single" w:sz="4" w:space="0" w:color="auto"/>
            </w:tcBorders>
          </w:tcPr>
          <w:p w14:paraId="7DEE7882" w14:textId="77777777" w:rsidR="00BD206E" w:rsidRPr="009F04FF" w:rsidRDefault="00BD206E" w:rsidP="00EC4EA5">
            <w:pPr>
              <w:pStyle w:val="Bodycopy"/>
            </w:pPr>
            <w:r>
              <w:t>4.4</w:t>
            </w:r>
          </w:p>
        </w:tc>
        <w:tc>
          <w:tcPr>
            <w:tcW w:w="5528" w:type="dxa"/>
            <w:tcBorders>
              <w:top w:val="single" w:sz="4" w:space="0" w:color="auto"/>
              <w:left w:val="single" w:sz="4" w:space="0" w:color="auto"/>
              <w:bottom w:val="single" w:sz="4" w:space="0" w:color="auto"/>
              <w:right w:val="single" w:sz="4" w:space="0" w:color="auto"/>
            </w:tcBorders>
          </w:tcPr>
          <w:p w14:paraId="40921620" w14:textId="77777777" w:rsidR="00BD206E" w:rsidRPr="009F04FF" w:rsidRDefault="00BD206E" w:rsidP="00242716">
            <w:pPr>
              <w:pStyle w:val="Guidingtext"/>
            </w:pPr>
            <w:r>
              <w:t>Evaluate emerging technologies to identify benefits to the business’s future cloud computing strategy.</w:t>
            </w:r>
          </w:p>
        </w:tc>
      </w:tr>
    </w:tbl>
    <w:p w14:paraId="07D9C82E" w14:textId="77777777" w:rsidR="00BD206E" w:rsidRDefault="00BD206E" w:rsidP="0050126E"/>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BD206E" w:rsidRPr="001214B1" w14:paraId="06492931" w14:textId="77777777" w:rsidTr="0050126E">
        <w:tc>
          <w:tcPr>
            <w:tcW w:w="9101" w:type="dxa"/>
            <w:gridSpan w:val="2"/>
            <w:shd w:val="clear" w:color="auto" w:fill="auto"/>
          </w:tcPr>
          <w:p w14:paraId="48E13DF0" w14:textId="77777777" w:rsidR="00BD206E" w:rsidRPr="00BB2FB5" w:rsidRDefault="00BD206E" w:rsidP="00797311">
            <w:pPr>
              <w:pStyle w:val="SectionCsubsection"/>
            </w:pPr>
            <w:r w:rsidRPr="00367922">
              <w:t>FOUNDATION</w:t>
            </w:r>
            <w:r w:rsidRPr="00BB2FB5">
              <w:t xml:space="preserve"> </w:t>
            </w:r>
            <w:r w:rsidRPr="00367922">
              <w:t>SKILLS</w:t>
            </w:r>
          </w:p>
          <w:p w14:paraId="041206FE" w14:textId="77777777" w:rsidR="00BD206E" w:rsidRDefault="00BD206E"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BD206E" w:rsidRPr="004C4A8C" w14:paraId="15ABCA41" w14:textId="77777777" w:rsidTr="0050126E">
              <w:tc>
                <w:tcPr>
                  <w:tcW w:w="3573" w:type="dxa"/>
                  <w:shd w:val="clear" w:color="auto" w:fill="auto"/>
                </w:tcPr>
                <w:p w14:paraId="01579675" w14:textId="26F51DD8" w:rsidR="00BD206E" w:rsidRPr="00BD206E" w:rsidRDefault="00BD206E" w:rsidP="0050126E">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1833C8D1" w14:textId="77777777" w:rsidR="00BD206E" w:rsidRPr="004C4A8C" w:rsidRDefault="00BD206E" w:rsidP="0050126E">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BD206E" w:rsidRPr="004C4A8C" w14:paraId="36E232EF" w14:textId="77777777" w:rsidTr="0050126E">
              <w:tc>
                <w:tcPr>
                  <w:tcW w:w="3573" w:type="dxa"/>
                  <w:shd w:val="clear" w:color="auto" w:fill="auto"/>
                </w:tcPr>
                <w:p w14:paraId="7A7AD3CC" w14:textId="77777777" w:rsidR="00BD206E" w:rsidRPr="004C4A8C" w:rsidRDefault="00BD206E"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551C39CC" w14:textId="77777777" w:rsidR="00BD206E" w:rsidRPr="00E5505C" w:rsidRDefault="00BD206E" w:rsidP="0050126E">
                  <w:pPr>
                    <w:autoSpaceDE w:val="0"/>
                    <w:autoSpaceDN w:val="0"/>
                    <w:adjustRightInd w:val="0"/>
                    <w:spacing w:before="120" w:after="120"/>
                    <w:rPr>
                      <w:rFonts w:ascii="Arial" w:hAnsi="Arial" w:cs="Arial"/>
                      <w:sz w:val="22"/>
                      <w:szCs w:val="22"/>
                    </w:rPr>
                  </w:pPr>
                  <w:r w:rsidRPr="00E5505C">
                    <w:rPr>
                      <w:rFonts w:ascii="Arial" w:hAnsi="Arial" w:cs="Arial"/>
                      <w:sz w:val="22"/>
                      <w:szCs w:val="22"/>
                    </w:rPr>
                    <w:t xml:space="preserve">evaluate and interpret a variety of legislative, organisational and technical documentation </w:t>
                  </w:r>
                </w:p>
              </w:tc>
            </w:tr>
            <w:tr w:rsidR="00BD206E" w:rsidRPr="004C4A8C" w14:paraId="3629E903" w14:textId="77777777" w:rsidTr="0050126E">
              <w:tc>
                <w:tcPr>
                  <w:tcW w:w="3573" w:type="dxa"/>
                  <w:shd w:val="clear" w:color="auto" w:fill="auto"/>
                </w:tcPr>
                <w:p w14:paraId="1EC8BCEA" w14:textId="77777777" w:rsidR="00BD206E" w:rsidRPr="004C4A8C" w:rsidRDefault="00BD206E"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1604186E" w14:textId="77777777" w:rsidR="00BD206E" w:rsidRPr="00E5505C" w:rsidRDefault="00BD206E" w:rsidP="0050126E">
                  <w:pPr>
                    <w:autoSpaceDE w:val="0"/>
                    <w:autoSpaceDN w:val="0"/>
                    <w:adjustRightInd w:val="0"/>
                    <w:spacing w:before="120" w:after="120"/>
                    <w:rPr>
                      <w:rFonts w:ascii="Arial" w:hAnsi="Arial" w:cs="Arial"/>
                      <w:sz w:val="22"/>
                      <w:szCs w:val="22"/>
                    </w:rPr>
                  </w:pPr>
                  <w:r w:rsidRPr="00E5505C">
                    <w:rPr>
                      <w:rFonts w:ascii="Arial" w:hAnsi="Arial" w:cs="Arial"/>
                      <w:sz w:val="22"/>
                      <w:szCs w:val="22"/>
                    </w:rPr>
                    <w:t xml:space="preserve">communicate </w:t>
                  </w:r>
                  <w:r>
                    <w:rPr>
                      <w:rFonts w:ascii="Arial" w:hAnsi="Arial" w:cs="Arial"/>
                      <w:sz w:val="22"/>
                      <w:szCs w:val="22"/>
                    </w:rPr>
                    <w:t xml:space="preserve">technical information </w:t>
                  </w:r>
                  <w:r w:rsidRPr="00E5505C">
                    <w:rPr>
                      <w:rFonts w:ascii="Arial" w:hAnsi="Arial" w:cs="Arial"/>
                      <w:sz w:val="22"/>
                      <w:szCs w:val="22"/>
                    </w:rPr>
                    <w:t>in a style appropriate to audience, medium and purpose</w:t>
                  </w:r>
                </w:p>
              </w:tc>
            </w:tr>
            <w:tr w:rsidR="00BD206E" w:rsidRPr="004C4A8C" w14:paraId="6860D50B" w14:textId="77777777" w:rsidTr="0050126E">
              <w:tc>
                <w:tcPr>
                  <w:tcW w:w="3573" w:type="dxa"/>
                  <w:shd w:val="clear" w:color="auto" w:fill="auto"/>
                </w:tcPr>
                <w:p w14:paraId="00DCE2A6" w14:textId="77777777" w:rsidR="00BD206E" w:rsidRPr="004C4A8C" w:rsidRDefault="00BD206E"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34EFA384" w14:textId="77777777" w:rsidR="00BD206E" w:rsidRPr="00E5505C" w:rsidRDefault="00BD206E" w:rsidP="0050126E">
                  <w:pPr>
                    <w:autoSpaceDE w:val="0"/>
                    <w:autoSpaceDN w:val="0"/>
                    <w:adjustRightInd w:val="0"/>
                    <w:spacing w:before="120" w:after="120"/>
                    <w:rPr>
                      <w:rFonts w:ascii="Arial" w:hAnsi="Arial" w:cs="Arial"/>
                      <w:sz w:val="22"/>
                      <w:szCs w:val="22"/>
                    </w:rPr>
                  </w:pPr>
                  <w:r w:rsidRPr="00E5505C">
                    <w:rPr>
                      <w:rFonts w:ascii="Arial" w:hAnsi="Arial" w:cs="Arial"/>
                      <w:sz w:val="22"/>
                      <w:szCs w:val="22"/>
                    </w:rPr>
                    <w:t>determine scope of problem and potential solutions within boundaries of own role escalating where appropriate</w:t>
                  </w:r>
                </w:p>
              </w:tc>
            </w:tr>
            <w:tr w:rsidR="00BD206E" w:rsidRPr="004C4A8C" w14:paraId="371073B6" w14:textId="77777777" w:rsidTr="0050126E">
              <w:tc>
                <w:tcPr>
                  <w:tcW w:w="3573" w:type="dxa"/>
                  <w:shd w:val="clear" w:color="auto" w:fill="auto"/>
                </w:tcPr>
                <w:p w14:paraId="65DA0762" w14:textId="77777777" w:rsidR="00BD206E" w:rsidRPr="004C4A8C" w:rsidRDefault="00BD206E"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Self-management skills to:</w:t>
                  </w:r>
                </w:p>
              </w:tc>
              <w:tc>
                <w:tcPr>
                  <w:tcW w:w="5276" w:type="dxa"/>
                </w:tcPr>
                <w:p w14:paraId="785A30D6" w14:textId="77777777" w:rsidR="00BD206E" w:rsidRPr="00E5505C" w:rsidRDefault="00BD206E" w:rsidP="0050126E">
                  <w:pPr>
                    <w:autoSpaceDE w:val="0"/>
                    <w:autoSpaceDN w:val="0"/>
                    <w:adjustRightInd w:val="0"/>
                    <w:spacing w:before="120" w:after="120"/>
                    <w:rPr>
                      <w:rFonts w:ascii="Arial" w:hAnsi="Arial" w:cs="Arial"/>
                      <w:sz w:val="22"/>
                      <w:szCs w:val="22"/>
                    </w:rPr>
                  </w:pPr>
                  <w:r w:rsidRPr="00E5505C">
                    <w:rPr>
                      <w:rFonts w:ascii="Arial" w:hAnsi="Arial" w:cs="Arial"/>
                      <w:sz w:val="22"/>
                      <w:szCs w:val="22"/>
                    </w:rPr>
                    <w:t>understand roles and responsibilities for</w:t>
                  </w:r>
                  <w:r>
                    <w:rPr>
                      <w:rFonts w:ascii="Arial" w:hAnsi="Arial" w:cs="Arial"/>
                      <w:sz w:val="22"/>
                      <w:szCs w:val="22"/>
                    </w:rPr>
                    <w:t xml:space="preserve"> cloud technology implementation</w:t>
                  </w:r>
                  <w:r w:rsidRPr="00E5505C">
                    <w:rPr>
                      <w:rFonts w:ascii="Arial" w:hAnsi="Arial" w:cs="Arial"/>
                      <w:sz w:val="22"/>
                      <w:szCs w:val="22"/>
                    </w:rPr>
                    <w:t xml:space="preserve"> tasks </w:t>
                  </w:r>
                </w:p>
              </w:tc>
            </w:tr>
            <w:tr w:rsidR="00BD206E" w:rsidRPr="004C4A8C" w14:paraId="3D1DB8B1" w14:textId="77777777" w:rsidTr="0050126E">
              <w:tc>
                <w:tcPr>
                  <w:tcW w:w="3573" w:type="dxa"/>
                  <w:shd w:val="clear" w:color="auto" w:fill="auto"/>
                </w:tcPr>
                <w:p w14:paraId="0D33CB3C" w14:textId="77777777" w:rsidR="00BD206E" w:rsidRPr="004C4A8C" w:rsidRDefault="00BD206E"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17088687" w14:textId="77777777" w:rsidR="00BD206E" w:rsidRPr="00E5505C" w:rsidRDefault="00BD206E" w:rsidP="0050126E">
                  <w:pPr>
                    <w:autoSpaceDE w:val="0"/>
                    <w:autoSpaceDN w:val="0"/>
                    <w:adjustRightInd w:val="0"/>
                    <w:spacing w:before="120" w:after="120"/>
                    <w:rPr>
                      <w:rFonts w:ascii="Arial" w:hAnsi="Arial" w:cs="Arial"/>
                      <w:sz w:val="22"/>
                      <w:szCs w:val="22"/>
                    </w:rPr>
                  </w:pPr>
                  <w:r>
                    <w:rPr>
                      <w:rFonts w:ascii="Arial" w:hAnsi="Arial" w:cs="Arial"/>
                      <w:sz w:val="22"/>
                      <w:szCs w:val="22"/>
                    </w:rPr>
                    <w:t xml:space="preserve">access and use cloud technology and recognise data issues </w:t>
                  </w:r>
                </w:p>
              </w:tc>
            </w:tr>
          </w:tbl>
          <w:p w14:paraId="38433B5D" w14:textId="77777777" w:rsidR="00BD206E" w:rsidRPr="004C404B" w:rsidRDefault="00BD206E" w:rsidP="00242716">
            <w:pPr>
              <w:pStyle w:val="Guidingtext"/>
            </w:pPr>
          </w:p>
        </w:tc>
      </w:tr>
      <w:tr w:rsidR="00BD206E" w:rsidRPr="001214B1" w14:paraId="2E4FCCF5" w14:textId="77777777" w:rsidTr="0050126E">
        <w:tc>
          <w:tcPr>
            <w:tcW w:w="2013" w:type="dxa"/>
            <w:shd w:val="clear" w:color="auto" w:fill="auto"/>
          </w:tcPr>
          <w:p w14:paraId="3FBDFE70" w14:textId="77777777" w:rsidR="00BD206E" w:rsidRPr="00BB2FB5" w:rsidRDefault="00BD206E"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76D6ED05" w14:textId="77777777" w:rsidR="00BD206E" w:rsidRPr="00C11F02" w:rsidRDefault="00BD206E" w:rsidP="00242716">
            <w:pPr>
              <w:pStyle w:val="Guidingtext"/>
            </w:pPr>
            <w:r w:rsidRPr="00C11F02">
              <w:t>New unit</w:t>
            </w:r>
          </w:p>
        </w:tc>
      </w:tr>
    </w:tbl>
    <w:p w14:paraId="36F69222" w14:textId="77777777" w:rsidR="0096661B" w:rsidRDefault="0096661B" w:rsidP="0050126E">
      <w:pPr>
        <w:spacing w:after="160"/>
        <w:ind w:left="-567"/>
        <w:rPr>
          <w:rFonts w:ascii="Arial" w:hAnsi="Arial" w:cs="Arial"/>
          <w:b/>
          <w:color w:val="44546A" w:themeColor="text2"/>
          <w:sz w:val="32"/>
          <w:szCs w:val="28"/>
        </w:rPr>
      </w:pPr>
    </w:p>
    <w:p w14:paraId="3AF02993" w14:textId="77777777" w:rsidR="0096661B" w:rsidRDefault="0096661B">
      <w:pPr>
        <w:rPr>
          <w:rFonts w:ascii="Arial" w:hAnsi="Arial" w:cs="Arial"/>
          <w:b/>
          <w:color w:val="44546A" w:themeColor="text2"/>
          <w:sz w:val="32"/>
          <w:szCs w:val="28"/>
        </w:rPr>
      </w:pPr>
      <w:r>
        <w:rPr>
          <w:rFonts w:ascii="Arial" w:hAnsi="Arial" w:cs="Arial"/>
          <w:b/>
          <w:color w:val="44546A" w:themeColor="text2"/>
          <w:sz w:val="32"/>
          <w:szCs w:val="28"/>
        </w:rPr>
        <w:br w:type="page"/>
      </w:r>
    </w:p>
    <w:p w14:paraId="03F5C3D6" w14:textId="1E0EDD81" w:rsidR="00BD206E" w:rsidRPr="00C932C1" w:rsidRDefault="00BD206E" w:rsidP="0050126E">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BD206E" w:rsidRPr="00371AA5" w14:paraId="3ECE4D0A" w14:textId="77777777" w:rsidTr="0050126E">
        <w:tc>
          <w:tcPr>
            <w:tcW w:w="2127" w:type="dxa"/>
            <w:shd w:val="clear" w:color="auto" w:fill="auto"/>
          </w:tcPr>
          <w:p w14:paraId="0666ACC8" w14:textId="77777777" w:rsidR="00BD206E" w:rsidRPr="00DA2EE5" w:rsidRDefault="00BD206E" w:rsidP="0050126E">
            <w:pPr>
              <w:spacing w:before="120"/>
              <w:rPr>
                <w:rFonts w:ascii="Arial" w:hAnsi="Arial" w:cs="Arial"/>
                <w:b/>
                <w:sz w:val="22"/>
                <w:szCs w:val="22"/>
              </w:rPr>
            </w:pPr>
            <w:r w:rsidRPr="00DA2EE5">
              <w:rPr>
                <w:rFonts w:ascii="Arial" w:hAnsi="Arial" w:cs="Arial"/>
                <w:b/>
                <w:sz w:val="22"/>
                <w:szCs w:val="22"/>
              </w:rPr>
              <w:t>TITLE</w:t>
            </w:r>
          </w:p>
          <w:p w14:paraId="2BFF2570" w14:textId="7CC4FD76" w:rsidR="00BD206E" w:rsidRPr="00DA2EE5" w:rsidRDefault="00BD206E" w:rsidP="0050126E">
            <w:pPr>
              <w:spacing w:after="120"/>
              <w:rPr>
                <w:rFonts w:ascii="Arial" w:hAnsi="Arial" w:cs="Arial"/>
                <w:i/>
                <w:sz w:val="22"/>
                <w:szCs w:val="22"/>
              </w:rPr>
            </w:pPr>
          </w:p>
        </w:tc>
        <w:tc>
          <w:tcPr>
            <w:tcW w:w="7371" w:type="dxa"/>
            <w:shd w:val="clear" w:color="auto" w:fill="auto"/>
          </w:tcPr>
          <w:p w14:paraId="5B434581" w14:textId="031D932D" w:rsidR="00BD206E" w:rsidRPr="0096661B" w:rsidRDefault="00BD206E" w:rsidP="00242716">
            <w:pPr>
              <w:pStyle w:val="Guidingtext"/>
            </w:pPr>
            <w:r w:rsidRPr="001851BC">
              <w:t xml:space="preserve">Assessment Requirements for </w:t>
            </w:r>
            <w:r w:rsidR="00193398" w:rsidRPr="001C63EE">
              <w:t>VU23157</w:t>
            </w:r>
            <w:r w:rsidRPr="001851BC">
              <w:t xml:space="preserve"> Support the implementation of a cloud computing technology</w:t>
            </w:r>
          </w:p>
        </w:tc>
      </w:tr>
      <w:tr w:rsidR="00BD206E" w:rsidRPr="00371AA5" w14:paraId="642A9CC7" w14:textId="77777777" w:rsidTr="0050126E">
        <w:tc>
          <w:tcPr>
            <w:tcW w:w="2127" w:type="dxa"/>
            <w:shd w:val="clear" w:color="auto" w:fill="auto"/>
          </w:tcPr>
          <w:p w14:paraId="0B6E570C" w14:textId="77777777" w:rsidR="00BD206E" w:rsidRPr="00DA2EE5" w:rsidRDefault="00BD206E" w:rsidP="0050126E">
            <w:pPr>
              <w:spacing w:before="120"/>
              <w:rPr>
                <w:rFonts w:ascii="Arial" w:hAnsi="Arial" w:cs="Arial"/>
                <w:b/>
                <w:sz w:val="22"/>
                <w:szCs w:val="22"/>
              </w:rPr>
            </w:pPr>
            <w:r w:rsidRPr="00DA2EE5">
              <w:rPr>
                <w:rFonts w:ascii="Arial" w:hAnsi="Arial" w:cs="Arial"/>
                <w:b/>
                <w:sz w:val="22"/>
                <w:szCs w:val="22"/>
              </w:rPr>
              <w:t>PERFORMANCE EVIDENCE</w:t>
            </w:r>
          </w:p>
          <w:p w14:paraId="230E15BE" w14:textId="2C3C9779" w:rsidR="00BD206E" w:rsidRPr="00DA2EE5" w:rsidRDefault="00BD206E" w:rsidP="0050126E">
            <w:pPr>
              <w:spacing w:after="120"/>
              <w:rPr>
                <w:rFonts w:ascii="Arial" w:hAnsi="Arial" w:cs="Arial"/>
                <w:b/>
                <w:sz w:val="22"/>
                <w:szCs w:val="22"/>
              </w:rPr>
            </w:pPr>
          </w:p>
        </w:tc>
        <w:tc>
          <w:tcPr>
            <w:tcW w:w="7371" w:type="dxa"/>
            <w:shd w:val="clear" w:color="auto" w:fill="auto"/>
          </w:tcPr>
          <w:p w14:paraId="6E64DE35" w14:textId="77777777" w:rsidR="00BD206E" w:rsidRPr="001C3CBE" w:rsidRDefault="00BD206E" w:rsidP="00242716">
            <w:pPr>
              <w:pStyle w:val="Guidingtext"/>
            </w:pPr>
            <w:r w:rsidRPr="001C3CBE">
              <w:t>The candidate must demonstrate the ability to complete the tasks outlined in the elements, performance criteria and foundation skills of this unit, including evidence of the ability to:</w:t>
            </w:r>
          </w:p>
          <w:p w14:paraId="2EAD7C55" w14:textId="77777777" w:rsidR="00BD206E" w:rsidRPr="0096661B" w:rsidRDefault="00BD206E" w:rsidP="005D2406">
            <w:pPr>
              <w:pStyle w:val="ListParagraph"/>
              <w:widowControl/>
              <w:numPr>
                <w:ilvl w:val="0"/>
                <w:numId w:val="24"/>
              </w:numPr>
              <w:adjustRightInd w:val="0"/>
              <w:spacing w:before="120" w:after="120"/>
              <w:rPr>
                <w:rFonts w:ascii="Arial" w:hAnsi="Arial" w:cs="Arial"/>
              </w:rPr>
            </w:pPr>
            <w:r w:rsidRPr="0096661B">
              <w:rPr>
                <w:rFonts w:ascii="Arial" w:hAnsi="Arial" w:cs="Arial"/>
              </w:rPr>
              <w:t>Support the implementation, testing and review of at least one suitable cloud technology associated with a cloud strategy in the workplace and make recommendations for improvements to the existing use as well as potential cloud technologies for future consideration.</w:t>
            </w:r>
          </w:p>
          <w:p w14:paraId="5087A411" w14:textId="77777777" w:rsidR="00BD206E" w:rsidRPr="007417BF" w:rsidRDefault="00BD206E" w:rsidP="0050126E">
            <w:pPr>
              <w:pStyle w:val="BodyText"/>
              <w:ind w:left="360"/>
              <w:rPr>
                <w:rFonts w:ascii="Arial" w:hAnsi="Arial" w:cs="Arial"/>
                <w:sz w:val="22"/>
              </w:rPr>
            </w:pPr>
            <w:r>
              <w:rPr>
                <w:rFonts w:ascii="Arial" w:hAnsi="Arial" w:cs="Arial"/>
                <w:sz w:val="22"/>
              </w:rPr>
              <w:tab/>
            </w:r>
            <w:r w:rsidRPr="007417BF">
              <w:rPr>
                <w:rFonts w:ascii="Arial" w:hAnsi="Arial" w:cs="Arial"/>
                <w:sz w:val="22"/>
              </w:rPr>
              <w:t xml:space="preserve">In </w:t>
            </w:r>
            <w:r>
              <w:rPr>
                <w:rFonts w:ascii="Arial" w:hAnsi="Arial" w:cs="Arial"/>
                <w:sz w:val="22"/>
              </w:rPr>
              <w:t>doing so</w:t>
            </w:r>
            <w:r w:rsidRPr="007417BF">
              <w:rPr>
                <w:rFonts w:ascii="Arial" w:hAnsi="Arial" w:cs="Arial"/>
                <w:sz w:val="22"/>
              </w:rPr>
              <w:t>, the candidate must:</w:t>
            </w:r>
          </w:p>
          <w:p w14:paraId="7EADFC2F" w14:textId="77777777" w:rsidR="00BD206E" w:rsidRPr="0096661B" w:rsidRDefault="00BD206E" w:rsidP="000A5498">
            <w:pPr>
              <w:pStyle w:val="ListBullet"/>
              <w:rPr>
                <w:lang w:val="en-AU" w:eastAsia="en-US"/>
              </w:rPr>
            </w:pPr>
            <w:r w:rsidRPr="0096661B">
              <w:rPr>
                <w:lang w:val="en-AU" w:eastAsia="en-US"/>
              </w:rPr>
              <w:t>collate information to support the implementation, use and support for the operation of a cloud technology</w:t>
            </w:r>
          </w:p>
          <w:p w14:paraId="73B0995F" w14:textId="77777777" w:rsidR="00BD206E" w:rsidRPr="0096661B" w:rsidRDefault="00BD206E" w:rsidP="000A5498">
            <w:pPr>
              <w:pStyle w:val="ListBullet"/>
              <w:rPr>
                <w:lang w:val="en-AU" w:eastAsia="en-US"/>
              </w:rPr>
            </w:pPr>
            <w:r w:rsidRPr="0096661B">
              <w:rPr>
                <w:lang w:val="en-AU" w:eastAsia="en-US"/>
              </w:rPr>
              <w:t>use cloud technology functions according to work role</w:t>
            </w:r>
          </w:p>
          <w:p w14:paraId="58F8CCEB" w14:textId="77777777" w:rsidR="00BD206E" w:rsidRPr="0096661B" w:rsidRDefault="00BD206E" w:rsidP="000A5498">
            <w:pPr>
              <w:pStyle w:val="ListBullet"/>
              <w:rPr>
                <w:lang w:val="en-AU" w:eastAsia="en-US"/>
              </w:rPr>
            </w:pPr>
            <w:r w:rsidRPr="0096661B">
              <w:rPr>
                <w:lang w:val="en-AU" w:eastAsia="en-US"/>
              </w:rPr>
              <w:t>seek assistance from relevant people and support services to resolve issues arising from cloud technology operations</w:t>
            </w:r>
          </w:p>
          <w:p w14:paraId="5BDA3381" w14:textId="77777777" w:rsidR="00BD206E" w:rsidRPr="0096661B" w:rsidRDefault="00BD206E" w:rsidP="000A5498">
            <w:pPr>
              <w:pStyle w:val="ListBullet"/>
              <w:rPr>
                <w:lang w:val="en-AU" w:eastAsia="en-US"/>
              </w:rPr>
            </w:pPr>
            <w:r w:rsidRPr="0096661B">
              <w:rPr>
                <w:lang w:val="en-AU" w:eastAsia="en-US"/>
              </w:rPr>
              <w:t>recommend improvements to procedures following testing and review</w:t>
            </w:r>
          </w:p>
          <w:p w14:paraId="5CF6B76D" w14:textId="77777777" w:rsidR="00BD206E" w:rsidRPr="0096661B" w:rsidRDefault="00BD206E" w:rsidP="000A5498">
            <w:pPr>
              <w:pStyle w:val="ListBullet"/>
              <w:rPr>
                <w:lang w:val="en-AU" w:eastAsia="en-US"/>
              </w:rPr>
            </w:pPr>
            <w:r w:rsidRPr="0096661B">
              <w:rPr>
                <w:lang w:val="en-AU" w:eastAsia="en-US"/>
              </w:rPr>
              <w:t>identify at least two emerging technologies to support the organisation's cloud computing strategy</w:t>
            </w:r>
          </w:p>
          <w:p w14:paraId="754E9EAF" w14:textId="41940BBE" w:rsidR="00BD206E" w:rsidRPr="0096661B" w:rsidRDefault="00BD206E" w:rsidP="000A5498">
            <w:pPr>
              <w:pStyle w:val="ListBullet"/>
              <w:rPr>
                <w:lang w:val="en-AU" w:eastAsia="en-US"/>
              </w:rPr>
            </w:pPr>
            <w:r w:rsidRPr="0096661B">
              <w:rPr>
                <w:lang w:val="en-AU" w:eastAsia="en-US"/>
              </w:rPr>
              <w:t>comply with security and privacy policies and procedures when working with data.</w:t>
            </w:r>
          </w:p>
        </w:tc>
      </w:tr>
      <w:tr w:rsidR="00BD206E" w:rsidRPr="00371AA5" w14:paraId="45C9174B" w14:textId="77777777" w:rsidTr="0050126E">
        <w:tc>
          <w:tcPr>
            <w:tcW w:w="2127" w:type="dxa"/>
            <w:shd w:val="clear" w:color="auto" w:fill="auto"/>
          </w:tcPr>
          <w:p w14:paraId="51CD6C36" w14:textId="77777777" w:rsidR="00BD206E" w:rsidRPr="00DA2EE5" w:rsidRDefault="00BD206E" w:rsidP="0050126E">
            <w:pPr>
              <w:spacing w:before="120"/>
              <w:rPr>
                <w:rFonts w:ascii="Arial" w:hAnsi="Arial" w:cs="Arial"/>
                <w:b/>
                <w:sz w:val="22"/>
                <w:szCs w:val="22"/>
              </w:rPr>
            </w:pPr>
            <w:r w:rsidRPr="00DA2EE5">
              <w:rPr>
                <w:rFonts w:ascii="Arial" w:hAnsi="Arial" w:cs="Arial"/>
                <w:b/>
                <w:sz w:val="22"/>
                <w:szCs w:val="22"/>
              </w:rPr>
              <w:t>KNOWLEDGE EVIDENCE</w:t>
            </w:r>
          </w:p>
          <w:p w14:paraId="50BD3F5D" w14:textId="2B8BBD52" w:rsidR="00BD206E" w:rsidRPr="00DA2EE5" w:rsidRDefault="00BD206E" w:rsidP="0050126E">
            <w:pPr>
              <w:spacing w:after="120"/>
              <w:rPr>
                <w:rFonts w:ascii="Arial" w:hAnsi="Arial" w:cs="Arial"/>
                <w:b/>
                <w:sz w:val="22"/>
                <w:szCs w:val="22"/>
              </w:rPr>
            </w:pPr>
          </w:p>
        </w:tc>
        <w:tc>
          <w:tcPr>
            <w:tcW w:w="7371" w:type="dxa"/>
            <w:shd w:val="clear" w:color="auto" w:fill="auto"/>
          </w:tcPr>
          <w:p w14:paraId="0734B445" w14:textId="77777777" w:rsidR="00BD206E" w:rsidRPr="003A1590" w:rsidRDefault="00BD206E" w:rsidP="00242716">
            <w:pPr>
              <w:pStyle w:val="Guidingtext"/>
            </w:pPr>
            <w:r w:rsidRPr="003A1590">
              <w:t>The learner must be able to demonstrate essential knowledge required to effectively do the task outlined in elements and performance criteria of this unit, manage the task and manage contingencies in the context of the work role. This includes knowledge of:</w:t>
            </w:r>
          </w:p>
          <w:p w14:paraId="0BF47A9C" w14:textId="77777777" w:rsidR="00BD206E" w:rsidRPr="00506FE2" w:rsidRDefault="00BD206E" w:rsidP="005D2406">
            <w:pPr>
              <w:pStyle w:val="ListParagraph"/>
              <w:widowControl/>
              <w:numPr>
                <w:ilvl w:val="0"/>
                <w:numId w:val="24"/>
              </w:numPr>
              <w:adjustRightInd w:val="0"/>
              <w:spacing w:before="120" w:after="120"/>
              <w:rPr>
                <w:rFonts w:ascii="Arial" w:hAnsi="Arial" w:cs="Arial"/>
              </w:rPr>
            </w:pPr>
            <w:r>
              <w:rPr>
                <w:rFonts w:ascii="Arial" w:hAnsi="Arial" w:cs="Arial"/>
              </w:rPr>
              <w:t>Common c</w:t>
            </w:r>
            <w:r w:rsidRPr="00307691">
              <w:rPr>
                <w:rFonts w:ascii="Arial" w:hAnsi="Arial" w:cs="Arial"/>
              </w:rPr>
              <w:t xml:space="preserve">loud </w:t>
            </w:r>
            <w:r w:rsidRPr="0096661B">
              <w:rPr>
                <w:rFonts w:ascii="Arial" w:hAnsi="Arial" w:cs="Arial"/>
              </w:rPr>
              <w:t>technologies</w:t>
            </w:r>
            <w:r>
              <w:rPr>
                <w:rFonts w:ascii="Arial" w:hAnsi="Arial" w:cs="Arial"/>
              </w:rPr>
              <w:t xml:space="preserve"> used in business operations including</w:t>
            </w:r>
            <w:r w:rsidRPr="00506FE2">
              <w:rPr>
                <w:rFonts w:ascii="Arial" w:hAnsi="Arial" w:cs="Arial"/>
              </w:rPr>
              <w:t xml:space="preserve">: </w:t>
            </w:r>
          </w:p>
          <w:p w14:paraId="3D106759" w14:textId="77777777" w:rsidR="00BD206E" w:rsidRPr="00FC1391" w:rsidRDefault="00BD206E" w:rsidP="000A5498">
            <w:pPr>
              <w:pStyle w:val="ListBullet"/>
              <w:rPr>
                <w:lang w:val="en-AU" w:eastAsia="en-US"/>
              </w:rPr>
            </w:pPr>
            <w:r w:rsidRPr="00FC1391">
              <w:rPr>
                <w:lang w:val="en-AU" w:eastAsia="en-US"/>
              </w:rPr>
              <w:t>setup requirements</w:t>
            </w:r>
          </w:p>
          <w:p w14:paraId="39598F68" w14:textId="77777777" w:rsidR="00BD206E" w:rsidRPr="00FC1391" w:rsidRDefault="00BD206E" w:rsidP="000A5498">
            <w:pPr>
              <w:pStyle w:val="ListBullet"/>
              <w:rPr>
                <w:lang w:val="en-AU" w:eastAsia="en-US"/>
              </w:rPr>
            </w:pPr>
            <w:r w:rsidRPr="00FC1391">
              <w:rPr>
                <w:lang w:val="en-AU" w:eastAsia="en-US"/>
              </w:rPr>
              <w:t>implementation and access requirements</w:t>
            </w:r>
          </w:p>
          <w:p w14:paraId="3BDF6CF6" w14:textId="77777777" w:rsidR="00BD206E" w:rsidRPr="00FC1391" w:rsidRDefault="00BD206E" w:rsidP="000A5498">
            <w:pPr>
              <w:pStyle w:val="ListBullet"/>
              <w:rPr>
                <w:lang w:val="en-AU" w:eastAsia="en-US"/>
              </w:rPr>
            </w:pPr>
            <w:r w:rsidRPr="00FC1391">
              <w:rPr>
                <w:lang w:val="en-AU" w:eastAsia="en-US"/>
              </w:rPr>
              <w:t>legislative and business data security and privacy requirements</w:t>
            </w:r>
          </w:p>
          <w:p w14:paraId="0563ED97" w14:textId="77777777" w:rsidR="00BD206E" w:rsidRPr="00FC1391" w:rsidRDefault="00BD206E" w:rsidP="000A5498">
            <w:pPr>
              <w:pStyle w:val="ListBullet"/>
              <w:rPr>
                <w:lang w:val="en-AU" w:eastAsia="en-US"/>
              </w:rPr>
            </w:pPr>
            <w:r w:rsidRPr="00FC1391">
              <w:rPr>
                <w:lang w:val="en-AU" w:eastAsia="en-US"/>
              </w:rPr>
              <w:t xml:space="preserve">functions and features of cloud technologies </w:t>
            </w:r>
          </w:p>
          <w:p w14:paraId="659E73A0" w14:textId="77777777" w:rsidR="00BD206E" w:rsidRPr="0096661B" w:rsidRDefault="00BD206E" w:rsidP="005D2406">
            <w:pPr>
              <w:pStyle w:val="ListParagraph"/>
              <w:widowControl/>
              <w:numPr>
                <w:ilvl w:val="0"/>
                <w:numId w:val="24"/>
              </w:numPr>
              <w:adjustRightInd w:val="0"/>
              <w:spacing w:before="120" w:after="120"/>
              <w:rPr>
                <w:rFonts w:ascii="Arial" w:hAnsi="Arial" w:cs="Arial"/>
              </w:rPr>
            </w:pPr>
            <w:r w:rsidRPr="0096661B">
              <w:rPr>
                <w:rFonts w:ascii="Arial" w:hAnsi="Arial" w:cs="Arial"/>
              </w:rPr>
              <w:t xml:space="preserve">Organisational policy and procedures related to implementation and use of cloud technology including reporting requirements </w:t>
            </w:r>
          </w:p>
          <w:p w14:paraId="0075E46F" w14:textId="5D7EF633" w:rsidR="00BD206E" w:rsidRPr="0096661B" w:rsidRDefault="00BD206E" w:rsidP="005D2406">
            <w:pPr>
              <w:pStyle w:val="ListParagraph"/>
              <w:widowControl/>
              <w:numPr>
                <w:ilvl w:val="0"/>
                <w:numId w:val="24"/>
              </w:numPr>
              <w:adjustRightInd w:val="0"/>
              <w:spacing w:before="120" w:after="120"/>
              <w:rPr>
                <w:rFonts w:ascii="Arial" w:hAnsi="Arial" w:cs="Arial"/>
              </w:rPr>
            </w:pPr>
            <w:r w:rsidRPr="0096661B">
              <w:rPr>
                <w:rFonts w:ascii="Arial" w:hAnsi="Arial" w:cs="Arial"/>
              </w:rPr>
              <w:t>Sources of relevant vendor documentation information</w:t>
            </w:r>
          </w:p>
        </w:tc>
      </w:tr>
      <w:tr w:rsidR="00BD206E" w:rsidRPr="00371AA5" w14:paraId="2CE4F76D" w14:textId="77777777" w:rsidTr="0050126E">
        <w:tc>
          <w:tcPr>
            <w:tcW w:w="2127" w:type="dxa"/>
            <w:shd w:val="clear" w:color="auto" w:fill="auto"/>
          </w:tcPr>
          <w:p w14:paraId="4E8F6F17" w14:textId="77777777" w:rsidR="00BD206E" w:rsidRPr="00DA2EE5" w:rsidRDefault="00BD206E" w:rsidP="0050126E">
            <w:pPr>
              <w:spacing w:before="120"/>
              <w:rPr>
                <w:rFonts w:ascii="Arial" w:hAnsi="Arial" w:cs="Arial"/>
                <w:b/>
                <w:sz w:val="22"/>
                <w:szCs w:val="22"/>
              </w:rPr>
            </w:pPr>
            <w:r w:rsidRPr="00DA2EE5">
              <w:rPr>
                <w:rFonts w:ascii="Arial" w:hAnsi="Arial" w:cs="Arial"/>
                <w:b/>
                <w:sz w:val="22"/>
                <w:szCs w:val="22"/>
              </w:rPr>
              <w:t>ASSESSMENT CONDITIONS</w:t>
            </w:r>
          </w:p>
          <w:p w14:paraId="6FA5984C" w14:textId="2AEACDC1" w:rsidR="00BD206E" w:rsidRPr="00DA2EE5" w:rsidRDefault="00BD206E" w:rsidP="0050126E">
            <w:pPr>
              <w:spacing w:after="120"/>
              <w:rPr>
                <w:rFonts w:ascii="Arial" w:hAnsi="Arial" w:cs="Arial"/>
                <w:b/>
                <w:sz w:val="22"/>
                <w:szCs w:val="22"/>
              </w:rPr>
            </w:pPr>
          </w:p>
        </w:tc>
        <w:tc>
          <w:tcPr>
            <w:tcW w:w="7371" w:type="dxa"/>
            <w:shd w:val="clear" w:color="auto" w:fill="auto"/>
          </w:tcPr>
          <w:p w14:paraId="3ED09EBC" w14:textId="77777777" w:rsidR="00BD206E" w:rsidRDefault="00BD206E" w:rsidP="00242716">
            <w:pPr>
              <w:pStyle w:val="Guidingtext"/>
            </w:pPr>
            <w:r w:rsidRPr="00B60229">
              <w:t>Skills in this unit must be demonstrated in a workplace or simulated environment where the conditions are typical of those in a working environment in industry.</w:t>
            </w:r>
          </w:p>
          <w:p w14:paraId="64666757" w14:textId="77777777" w:rsidR="00BD206E" w:rsidRDefault="00BD206E" w:rsidP="00242716">
            <w:pPr>
              <w:pStyle w:val="Guidingtext"/>
            </w:pPr>
            <w:r>
              <w:t>This includes access to:</w:t>
            </w:r>
          </w:p>
          <w:p w14:paraId="479754AA" w14:textId="77777777" w:rsidR="00BD206E" w:rsidRPr="0096661B" w:rsidRDefault="00BD206E" w:rsidP="005D2406">
            <w:pPr>
              <w:pStyle w:val="ListParagraph"/>
              <w:widowControl/>
              <w:numPr>
                <w:ilvl w:val="0"/>
                <w:numId w:val="24"/>
              </w:numPr>
              <w:adjustRightInd w:val="0"/>
              <w:spacing w:before="120" w:after="120"/>
              <w:rPr>
                <w:rFonts w:ascii="Arial" w:hAnsi="Arial" w:cs="Arial"/>
              </w:rPr>
            </w:pPr>
            <w:r w:rsidRPr="0096661B">
              <w:rPr>
                <w:rFonts w:ascii="Arial" w:hAnsi="Arial" w:cs="Arial"/>
              </w:rPr>
              <w:lastRenderedPageBreak/>
              <w:t>Internet</w:t>
            </w:r>
          </w:p>
          <w:p w14:paraId="1397D25B" w14:textId="77777777" w:rsidR="00BD206E" w:rsidRPr="0096661B" w:rsidRDefault="00BD206E" w:rsidP="005D2406">
            <w:pPr>
              <w:pStyle w:val="ListParagraph"/>
              <w:widowControl/>
              <w:numPr>
                <w:ilvl w:val="0"/>
                <w:numId w:val="24"/>
              </w:numPr>
              <w:adjustRightInd w:val="0"/>
              <w:spacing w:before="120" w:after="120"/>
              <w:rPr>
                <w:rFonts w:ascii="Arial" w:hAnsi="Arial" w:cs="Arial"/>
              </w:rPr>
            </w:pPr>
            <w:r w:rsidRPr="0096661B">
              <w:rPr>
                <w:rFonts w:ascii="Arial" w:hAnsi="Arial" w:cs="Arial"/>
              </w:rPr>
              <w:t>Access to basic cloud technology</w:t>
            </w:r>
          </w:p>
          <w:p w14:paraId="426DA34F" w14:textId="77777777" w:rsidR="00BD206E" w:rsidRDefault="00BD206E" w:rsidP="005D2406">
            <w:pPr>
              <w:pStyle w:val="ListParagraph"/>
              <w:widowControl/>
              <w:numPr>
                <w:ilvl w:val="0"/>
                <w:numId w:val="24"/>
              </w:numPr>
              <w:adjustRightInd w:val="0"/>
              <w:spacing w:before="120" w:after="120"/>
              <w:rPr>
                <w:rFonts w:ascii="Arial" w:hAnsi="Arial" w:cs="Arial"/>
              </w:rPr>
            </w:pPr>
            <w:r w:rsidRPr="0096661B">
              <w:rPr>
                <w:rFonts w:ascii="Arial" w:hAnsi="Arial" w:cs="Arial"/>
              </w:rPr>
              <w:t>Vendor documentation</w:t>
            </w:r>
          </w:p>
          <w:p w14:paraId="7AB9D870" w14:textId="2382F40A" w:rsidR="00D26FEE" w:rsidRPr="0096661B" w:rsidRDefault="00D26FEE" w:rsidP="005D2406">
            <w:pPr>
              <w:pStyle w:val="ListParagraph"/>
              <w:widowControl/>
              <w:numPr>
                <w:ilvl w:val="0"/>
                <w:numId w:val="24"/>
              </w:numPr>
              <w:adjustRightInd w:val="0"/>
              <w:spacing w:before="120" w:after="120"/>
              <w:rPr>
                <w:rFonts w:ascii="Arial" w:hAnsi="Arial" w:cs="Arial"/>
              </w:rPr>
            </w:pPr>
            <w:r>
              <w:rPr>
                <w:rFonts w:ascii="Arial" w:hAnsi="Arial" w:cs="Arial"/>
              </w:rPr>
              <w:t>Reporting documentation</w:t>
            </w:r>
          </w:p>
          <w:p w14:paraId="383A7B69" w14:textId="77777777" w:rsidR="0037372B" w:rsidRDefault="0037372B" w:rsidP="00242716">
            <w:pPr>
              <w:pStyle w:val="Guidingtext"/>
            </w:pPr>
          </w:p>
          <w:p w14:paraId="0AA1B0CF" w14:textId="1A2FD63C" w:rsidR="00BD206E" w:rsidRPr="00FA22DD" w:rsidRDefault="00BD206E" w:rsidP="00242716">
            <w:pPr>
              <w:pStyle w:val="Guidingtext"/>
            </w:pPr>
            <w:r w:rsidRPr="00FA22DD">
              <w:t>Assessor requirements</w:t>
            </w:r>
          </w:p>
          <w:p w14:paraId="7808BD94" w14:textId="77777777" w:rsidR="00BD206E" w:rsidRPr="00B60229" w:rsidRDefault="00BD206E" w:rsidP="00242716">
            <w:pPr>
              <w:pStyle w:val="Guidingtext"/>
            </w:pPr>
            <w:r w:rsidRPr="00B60229">
              <w:t>Assessors of this unit must satisfy the requirements for assessors in applicable vocational education and training legislation, frameworks and/or standards.</w:t>
            </w:r>
          </w:p>
          <w:p w14:paraId="61F91D46" w14:textId="748AB1A9" w:rsidR="00BD206E" w:rsidRPr="0096661B" w:rsidRDefault="00BD206E" w:rsidP="00242716">
            <w:pPr>
              <w:pStyle w:val="Guidingtext"/>
            </w:pPr>
            <w:r w:rsidRPr="001C0706">
              <w:t>No specialist vocational competency requirements for assessors apply to this unit.</w:t>
            </w:r>
          </w:p>
        </w:tc>
      </w:tr>
    </w:tbl>
    <w:p w14:paraId="66F4D7C7" w14:textId="77777777" w:rsidR="00BD206E" w:rsidRDefault="00BD206E" w:rsidP="0050126E"/>
    <w:p w14:paraId="5A06DC8F" w14:textId="77777777" w:rsidR="00BD206E" w:rsidRDefault="00BD206E"/>
    <w:p w14:paraId="3F9E8104" w14:textId="77777777" w:rsidR="0096661B" w:rsidRDefault="0096661B" w:rsidP="00045B5E">
      <w:pPr>
        <w:sectPr w:rsidR="0096661B" w:rsidSect="00CC4B32">
          <w:headerReference w:type="even" r:id="rId78"/>
          <w:headerReference w:type="default" r:id="rId79"/>
          <w:footerReference w:type="even" r:id="rId80"/>
          <w:headerReference w:type="first" r:id="rId81"/>
          <w:footerReference w:type="first" r:id="rId82"/>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96661B" w:rsidRPr="00982853" w14:paraId="42C19521" w14:textId="77777777" w:rsidTr="0050126E">
        <w:trPr>
          <w:trHeight w:val="699"/>
        </w:trPr>
        <w:tc>
          <w:tcPr>
            <w:tcW w:w="2977" w:type="dxa"/>
            <w:gridSpan w:val="2"/>
          </w:tcPr>
          <w:p w14:paraId="3285F47D" w14:textId="77777777" w:rsidR="0096661B" w:rsidRPr="00367922" w:rsidRDefault="0096661B" w:rsidP="00797311">
            <w:pPr>
              <w:pStyle w:val="SectionCsubsection"/>
              <w:rPr>
                <w:bCs/>
              </w:rPr>
            </w:pPr>
            <w:r w:rsidRPr="00367922">
              <w:lastRenderedPageBreak/>
              <w:t>UNIT CODE</w:t>
            </w:r>
          </w:p>
        </w:tc>
        <w:tc>
          <w:tcPr>
            <w:tcW w:w="6095" w:type="dxa"/>
            <w:gridSpan w:val="2"/>
          </w:tcPr>
          <w:p w14:paraId="58013E58" w14:textId="22C003F3" w:rsidR="0096661B" w:rsidRPr="009F04FF" w:rsidRDefault="00193398" w:rsidP="00797311">
            <w:pPr>
              <w:pStyle w:val="SectionCsubsection"/>
            </w:pPr>
            <w:r w:rsidRPr="001C63EE">
              <w:t>VU23155</w:t>
            </w:r>
            <w:r w:rsidR="0096661B" w:rsidRPr="00AE1E5D">
              <w:t xml:space="preserve"> </w:t>
            </w:r>
          </w:p>
        </w:tc>
      </w:tr>
      <w:tr w:rsidR="0096661B" w:rsidRPr="00982853" w14:paraId="0216010B" w14:textId="77777777" w:rsidTr="0050126E">
        <w:trPr>
          <w:trHeight w:val="1021"/>
        </w:trPr>
        <w:tc>
          <w:tcPr>
            <w:tcW w:w="2977" w:type="dxa"/>
            <w:gridSpan w:val="2"/>
          </w:tcPr>
          <w:p w14:paraId="1782E0B1" w14:textId="77777777" w:rsidR="0096661B" w:rsidRPr="009F04FF" w:rsidRDefault="0096661B" w:rsidP="00797311">
            <w:pPr>
              <w:pStyle w:val="SectionCsubsection"/>
            </w:pPr>
            <w:r w:rsidRPr="00367922">
              <w:t>UNIT TITLE</w:t>
            </w:r>
          </w:p>
        </w:tc>
        <w:tc>
          <w:tcPr>
            <w:tcW w:w="6095" w:type="dxa"/>
            <w:gridSpan w:val="2"/>
          </w:tcPr>
          <w:p w14:paraId="12F2A7A4" w14:textId="77777777" w:rsidR="0096661B" w:rsidRPr="00E61AE8" w:rsidRDefault="0096661B" w:rsidP="00797311">
            <w:pPr>
              <w:pStyle w:val="SectionCsubsection"/>
            </w:pPr>
            <w:r w:rsidRPr="00E61AE8">
              <w:t xml:space="preserve">Evaluate the impacts of the generations of wireless technologies </w:t>
            </w:r>
          </w:p>
        </w:tc>
      </w:tr>
      <w:tr w:rsidR="0096661B" w:rsidRPr="00982853" w14:paraId="3AA358D4" w14:textId="77777777" w:rsidTr="0050126E">
        <w:tc>
          <w:tcPr>
            <w:tcW w:w="2977" w:type="dxa"/>
            <w:gridSpan w:val="2"/>
          </w:tcPr>
          <w:p w14:paraId="2132BAE5" w14:textId="77777777" w:rsidR="0096661B" w:rsidRPr="009F04FF" w:rsidRDefault="0096661B" w:rsidP="00797311">
            <w:pPr>
              <w:pStyle w:val="SectionCsubsection"/>
            </w:pPr>
            <w:r w:rsidRPr="00367922">
              <w:t>APPLICATION</w:t>
            </w:r>
          </w:p>
        </w:tc>
        <w:tc>
          <w:tcPr>
            <w:tcW w:w="6095" w:type="dxa"/>
            <w:gridSpan w:val="2"/>
          </w:tcPr>
          <w:p w14:paraId="3238AA01" w14:textId="77777777" w:rsidR="0096661B" w:rsidRDefault="0096661B" w:rsidP="00242716">
            <w:pPr>
              <w:pStyle w:val="Guidingtext"/>
            </w:pPr>
            <w:r w:rsidRPr="00AD3D1C">
              <w:t>This unit describes the performance outcomes, skills and knowledge required to</w:t>
            </w:r>
            <w:r w:rsidRPr="00012E5A">
              <w:t xml:space="preserve"> </w:t>
            </w:r>
            <w:r>
              <w:t>e</w:t>
            </w:r>
            <w:r w:rsidRPr="00012E5A">
              <w:t xml:space="preserve">valuate </w:t>
            </w:r>
            <w:r>
              <w:t xml:space="preserve">the </w:t>
            </w:r>
            <w:r w:rsidRPr="00E506CE">
              <w:t>impact of wireless technolog</w:t>
            </w:r>
            <w:r>
              <w:t>ies</w:t>
            </w:r>
            <w:r w:rsidRPr="00E506CE">
              <w:t xml:space="preserve"> on business applications</w:t>
            </w:r>
            <w:r w:rsidRPr="00012E5A">
              <w:t xml:space="preserve"> and services</w:t>
            </w:r>
            <w:r>
              <w:t xml:space="preserve">. </w:t>
            </w:r>
          </w:p>
          <w:p w14:paraId="42DEA56E" w14:textId="77777777" w:rsidR="0096661B" w:rsidRDefault="0096661B" w:rsidP="00242716">
            <w:pPr>
              <w:pStyle w:val="Guidingtext"/>
            </w:pPr>
            <w:r w:rsidRPr="00AD3D1C">
              <w:t>It requires the ability to</w:t>
            </w:r>
            <w:r>
              <w:t xml:space="preserve"> collect, analyse, combine, and reflect on information relating to wireless technologies, and their relationship to Industry 4.0 and Internet of Things (IoT).  It also requires the ability to analyse a specific wireless technology used within the business, learning and community environment. </w:t>
            </w:r>
          </w:p>
          <w:p w14:paraId="727D4839" w14:textId="77777777" w:rsidR="0096661B" w:rsidRDefault="0096661B" w:rsidP="00242716">
            <w:pPr>
              <w:pStyle w:val="Guidingtext"/>
            </w:pPr>
            <w:r w:rsidRPr="00AD3D1C">
              <w:t xml:space="preserve">The unit applies to </w:t>
            </w:r>
            <w:r>
              <w:t xml:space="preserve">those interested in telecommunication as a potential career option and those interested in applications of wireless technologies to business within a rapidly evolving environment driven by Industry 4.0 and IoT. </w:t>
            </w:r>
          </w:p>
          <w:p w14:paraId="4B4895B0" w14:textId="77777777" w:rsidR="0096661B" w:rsidRPr="00325D1A" w:rsidRDefault="0096661B" w:rsidP="00242716">
            <w:pPr>
              <w:pStyle w:val="Guidingtext"/>
            </w:pPr>
            <w:r w:rsidRPr="00325D1A">
              <w:t>No occupational licensing, legislative, regulatory or certification requirements apply to this unit at the time of publication.</w:t>
            </w:r>
          </w:p>
        </w:tc>
      </w:tr>
      <w:tr w:rsidR="0096661B" w:rsidRPr="00982853" w14:paraId="6A8E5436" w14:textId="77777777" w:rsidTr="0050126E">
        <w:tc>
          <w:tcPr>
            <w:tcW w:w="2977" w:type="dxa"/>
            <w:gridSpan w:val="2"/>
          </w:tcPr>
          <w:p w14:paraId="27939954" w14:textId="77777777" w:rsidR="0096661B" w:rsidRPr="009F04FF" w:rsidRDefault="0096661B" w:rsidP="00797311">
            <w:pPr>
              <w:pStyle w:val="SectionCsubsection"/>
            </w:pPr>
            <w:r w:rsidRPr="00367922">
              <w:t>ELEMENTS</w:t>
            </w:r>
          </w:p>
        </w:tc>
        <w:tc>
          <w:tcPr>
            <w:tcW w:w="6095" w:type="dxa"/>
            <w:gridSpan w:val="2"/>
          </w:tcPr>
          <w:p w14:paraId="646DFCF6" w14:textId="77777777" w:rsidR="0096661B" w:rsidRPr="009F04FF" w:rsidRDefault="0096661B" w:rsidP="00797311">
            <w:pPr>
              <w:pStyle w:val="SectionCsubsection"/>
            </w:pPr>
            <w:r w:rsidRPr="00367922">
              <w:t>PERFORMANCE</w:t>
            </w:r>
            <w:r w:rsidRPr="009F04FF">
              <w:t xml:space="preserve"> </w:t>
            </w:r>
            <w:r w:rsidRPr="00367922">
              <w:t>CRITERIA</w:t>
            </w:r>
          </w:p>
        </w:tc>
      </w:tr>
      <w:tr w:rsidR="0096661B" w:rsidRPr="00982853" w14:paraId="354278CE" w14:textId="77777777" w:rsidTr="0050126E">
        <w:tc>
          <w:tcPr>
            <w:tcW w:w="2977" w:type="dxa"/>
            <w:gridSpan w:val="2"/>
          </w:tcPr>
          <w:p w14:paraId="71419C91" w14:textId="77777777" w:rsidR="0096661B" w:rsidRPr="001618D5" w:rsidRDefault="0096661B" w:rsidP="0050126E">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7D2057AA" w14:textId="77777777" w:rsidR="0096661B" w:rsidRPr="001618D5" w:rsidRDefault="0096661B" w:rsidP="0050126E">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5CD011A9" w14:textId="77777777" w:rsidR="0096661B" w:rsidRPr="001618D5" w:rsidRDefault="0096661B" w:rsidP="0050126E">
            <w:pPr>
              <w:pStyle w:val="CKTableBullet210pt"/>
              <w:numPr>
                <w:ilvl w:val="0"/>
                <w:numId w:val="0"/>
              </w:numPr>
              <w:rPr>
                <w:sz w:val="22"/>
                <w:szCs w:val="22"/>
              </w:rPr>
            </w:pPr>
            <w:r w:rsidRPr="001618D5">
              <w:rPr>
                <w:sz w:val="22"/>
                <w:szCs w:val="22"/>
              </w:rPr>
              <w:t>Assessment of performance is to be consistent with the evidence guide.</w:t>
            </w:r>
          </w:p>
        </w:tc>
      </w:tr>
      <w:tr w:rsidR="0096661B" w:rsidRPr="00982853" w14:paraId="59D03061" w14:textId="77777777" w:rsidTr="0050126E">
        <w:tc>
          <w:tcPr>
            <w:tcW w:w="460" w:type="dxa"/>
            <w:vMerge w:val="restart"/>
          </w:tcPr>
          <w:p w14:paraId="52214CB4" w14:textId="77777777" w:rsidR="0096661B" w:rsidRPr="004317EA" w:rsidRDefault="0096661B" w:rsidP="00EC4EA5">
            <w:pPr>
              <w:pStyle w:val="Bodycopy"/>
            </w:pPr>
            <w:r>
              <w:t>1</w:t>
            </w:r>
          </w:p>
        </w:tc>
        <w:tc>
          <w:tcPr>
            <w:tcW w:w="2517" w:type="dxa"/>
            <w:vMerge w:val="restart"/>
          </w:tcPr>
          <w:p w14:paraId="6288755F" w14:textId="77777777" w:rsidR="0096661B" w:rsidRPr="005A18D4" w:rsidRDefault="0096661B" w:rsidP="00242716">
            <w:pPr>
              <w:pStyle w:val="Guidingtext"/>
            </w:pPr>
            <w:r w:rsidRPr="005A18D4">
              <w:t>Explore the evolution of wireless technology</w:t>
            </w:r>
          </w:p>
        </w:tc>
        <w:tc>
          <w:tcPr>
            <w:tcW w:w="567" w:type="dxa"/>
          </w:tcPr>
          <w:p w14:paraId="280BB181" w14:textId="77777777" w:rsidR="0096661B" w:rsidRPr="005A18D4" w:rsidRDefault="0096661B" w:rsidP="00EC4EA5">
            <w:pPr>
              <w:pStyle w:val="Bodycopy"/>
            </w:pPr>
            <w:r w:rsidRPr="005A18D4">
              <w:t>1.1</w:t>
            </w:r>
          </w:p>
        </w:tc>
        <w:tc>
          <w:tcPr>
            <w:tcW w:w="5528" w:type="dxa"/>
          </w:tcPr>
          <w:p w14:paraId="63A55C3B" w14:textId="77777777" w:rsidR="0096661B" w:rsidRPr="005A18D4" w:rsidRDefault="0096661B" w:rsidP="00242716">
            <w:pPr>
              <w:pStyle w:val="Guidingtext"/>
            </w:pPr>
            <w:r w:rsidRPr="005A18D4">
              <w:t>Define the term wireless technology and its impact on the telecommunications sector.</w:t>
            </w:r>
          </w:p>
        </w:tc>
      </w:tr>
      <w:tr w:rsidR="0096661B" w:rsidRPr="00982853" w14:paraId="21F71BF4" w14:textId="77777777" w:rsidTr="0050126E">
        <w:tc>
          <w:tcPr>
            <w:tcW w:w="460" w:type="dxa"/>
            <w:vMerge/>
          </w:tcPr>
          <w:p w14:paraId="22DCD720" w14:textId="77777777" w:rsidR="0096661B" w:rsidRPr="009F04FF" w:rsidRDefault="0096661B" w:rsidP="00EC4EA5">
            <w:pPr>
              <w:pStyle w:val="Bodycopy"/>
            </w:pPr>
          </w:p>
        </w:tc>
        <w:tc>
          <w:tcPr>
            <w:tcW w:w="2517" w:type="dxa"/>
            <w:vMerge/>
          </w:tcPr>
          <w:p w14:paraId="0D35B0F5" w14:textId="77777777" w:rsidR="0096661B" w:rsidRPr="005A18D4" w:rsidRDefault="0096661B" w:rsidP="00EC4EA5">
            <w:pPr>
              <w:pStyle w:val="Bodycopy"/>
            </w:pPr>
          </w:p>
        </w:tc>
        <w:tc>
          <w:tcPr>
            <w:tcW w:w="567" w:type="dxa"/>
          </w:tcPr>
          <w:p w14:paraId="5FD261AC" w14:textId="77777777" w:rsidR="0096661B" w:rsidRPr="005A18D4" w:rsidRDefault="0096661B" w:rsidP="00EC4EA5">
            <w:pPr>
              <w:pStyle w:val="Bodycopy"/>
            </w:pPr>
            <w:r w:rsidRPr="005A18D4">
              <w:t>1.2</w:t>
            </w:r>
          </w:p>
        </w:tc>
        <w:tc>
          <w:tcPr>
            <w:tcW w:w="5528" w:type="dxa"/>
          </w:tcPr>
          <w:p w14:paraId="24F9E5F1" w14:textId="77777777" w:rsidR="0096661B" w:rsidRPr="007F1ED9" w:rsidRDefault="0096661B" w:rsidP="00242716">
            <w:pPr>
              <w:pStyle w:val="Guidingtext"/>
            </w:pPr>
            <w:r w:rsidRPr="007F1ED9">
              <w:t>Investigate the evolution of wireless technologies</w:t>
            </w:r>
          </w:p>
        </w:tc>
      </w:tr>
      <w:tr w:rsidR="0096661B" w:rsidRPr="00982853" w14:paraId="367E6730" w14:textId="77777777" w:rsidTr="0050126E">
        <w:tc>
          <w:tcPr>
            <w:tcW w:w="460" w:type="dxa"/>
            <w:vMerge/>
          </w:tcPr>
          <w:p w14:paraId="1FF82B78" w14:textId="77777777" w:rsidR="0096661B" w:rsidRPr="009F04FF" w:rsidRDefault="0096661B" w:rsidP="00EC4EA5">
            <w:pPr>
              <w:pStyle w:val="Bodycopy"/>
            </w:pPr>
          </w:p>
        </w:tc>
        <w:tc>
          <w:tcPr>
            <w:tcW w:w="2517" w:type="dxa"/>
            <w:vMerge/>
          </w:tcPr>
          <w:p w14:paraId="0EA86D8B" w14:textId="77777777" w:rsidR="0096661B" w:rsidRPr="005A18D4" w:rsidRDefault="0096661B" w:rsidP="00EC4EA5">
            <w:pPr>
              <w:pStyle w:val="Bodycopy"/>
            </w:pPr>
          </w:p>
        </w:tc>
        <w:tc>
          <w:tcPr>
            <w:tcW w:w="567" w:type="dxa"/>
          </w:tcPr>
          <w:p w14:paraId="6E7F23E4" w14:textId="77777777" w:rsidR="0096661B" w:rsidRPr="005A18D4" w:rsidRDefault="0096661B" w:rsidP="00EC4EA5">
            <w:pPr>
              <w:pStyle w:val="Bodycopy"/>
            </w:pPr>
            <w:r w:rsidRPr="005A18D4">
              <w:t>1.3</w:t>
            </w:r>
          </w:p>
        </w:tc>
        <w:tc>
          <w:tcPr>
            <w:tcW w:w="5528" w:type="dxa"/>
          </w:tcPr>
          <w:p w14:paraId="1E90DD16" w14:textId="77777777" w:rsidR="0096661B" w:rsidRPr="005A18D4" w:rsidRDefault="0096661B" w:rsidP="00242716">
            <w:pPr>
              <w:pStyle w:val="Guidingtext"/>
            </w:pPr>
            <w:r w:rsidRPr="005A18D4">
              <w:t>Outline the challenges created by Industry 4.0 for wireless technologies and the current and future impact for businesses</w:t>
            </w:r>
          </w:p>
        </w:tc>
      </w:tr>
      <w:tr w:rsidR="0096661B" w:rsidRPr="00982853" w14:paraId="3AD453BD" w14:textId="77777777" w:rsidTr="0050126E">
        <w:tc>
          <w:tcPr>
            <w:tcW w:w="460" w:type="dxa"/>
            <w:vMerge/>
          </w:tcPr>
          <w:p w14:paraId="2A49803E" w14:textId="77777777" w:rsidR="0096661B" w:rsidRPr="009F04FF" w:rsidRDefault="0096661B" w:rsidP="00EC4EA5">
            <w:pPr>
              <w:pStyle w:val="Bodycopy"/>
            </w:pPr>
          </w:p>
        </w:tc>
        <w:tc>
          <w:tcPr>
            <w:tcW w:w="2517" w:type="dxa"/>
            <w:vMerge/>
          </w:tcPr>
          <w:p w14:paraId="60C9A243" w14:textId="77777777" w:rsidR="0096661B" w:rsidRPr="005A18D4" w:rsidRDefault="0096661B" w:rsidP="00EC4EA5">
            <w:pPr>
              <w:pStyle w:val="Bodycopy"/>
            </w:pPr>
          </w:p>
        </w:tc>
        <w:tc>
          <w:tcPr>
            <w:tcW w:w="567" w:type="dxa"/>
          </w:tcPr>
          <w:p w14:paraId="3262D914" w14:textId="77777777" w:rsidR="0096661B" w:rsidRPr="005A18D4" w:rsidRDefault="0096661B" w:rsidP="00EC4EA5">
            <w:pPr>
              <w:pStyle w:val="Bodycopy"/>
            </w:pPr>
            <w:r w:rsidRPr="005A18D4">
              <w:t>1.4</w:t>
            </w:r>
          </w:p>
        </w:tc>
        <w:tc>
          <w:tcPr>
            <w:tcW w:w="5528" w:type="dxa"/>
          </w:tcPr>
          <w:p w14:paraId="152EADF5" w14:textId="77777777" w:rsidR="0096661B" w:rsidRPr="005A18D4" w:rsidRDefault="0096661B" w:rsidP="00242716">
            <w:pPr>
              <w:pStyle w:val="Guidingtext"/>
            </w:pPr>
            <w:r w:rsidRPr="005A18D4">
              <w:t>Provide an overview of Internet of Things (IoT) wireless technologies and the current and future impact for businesses</w:t>
            </w:r>
          </w:p>
        </w:tc>
      </w:tr>
      <w:tr w:rsidR="0096661B" w:rsidRPr="00982853" w14:paraId="09452C4E" w14:textId="77777777" w:rsidTr="0050126E">
        <w:tc>
          <w:tcPr>
            <w:tcW w:w="460" w:type="dxa"/>
            <w:vMerge w:val="restart"/>
          </w:tcPr>
          <w:p w14:paraId="7E9D5B4A" w14:textId="77777777" w:rsidR="0096661B" w:rsidRPr="009F04FF" w:rsidRDefault="0096661B" w:rsidP="00EC4EA5">
            <w:pPr>
              <w:pStyle w:val="Bodycopy"/>
            </w:pPr>
            <w:r w:rsidRPr="009F04FF">
              <w:t>2</w:t>
            </w:r>
          </w:p>
        </w:tc>
        <w:tc>
          <w:tcPr>
            <w:tcW w:w="2517" w:type="dxa"/>
            <w:vMerge w:val="restart"/>
          </w:tcPr>
          <w:p w14:paraId="75C419B8" w14:textId="77777777" w:rsidR="0096661B" w:rsidRPr="005A18D4" w:rsidRDefault="0096661B" w:rsidP="00242716">
            <w:pPr>
              <w:pStyle w:val="Guidingtext"/>
            </w:pPr>
            <w:r w:rsidRPr="005A18D4">
              <w:t>Determine the impact of wireless technology on the workplace</w:t>
            </w:r>
          </w:p>
        </w:tc>
        <w:tc>
          <w:tcPr>
            <w:tcW w:w="567" w:type="dxa"/>
          </w:tcPr>
          <w:p w14:paraId="7F1BA126" w14:textId="77777777" w:rsidR="0096661B" w:rsidRPr="005A18D4" w:rsidRDefault="0096661B" w:rsidP="00EC4EA5">
            <w:pPr>
              <w:pStyle w:val="Bodycopy"/>
            </w:pPr>
            <w:r w:rsidRPr="005A18D4">
              <w:t>2.1</w:t>
            </w:r>
          </w:p>
        </w:tc>
        <w:tc>
          <w:tcPr>
            <w:tcW w:w="5528" w:type="dxa"/>
          </w:tcPr>
          <w:p w14:paraId="62023201" w14:textId="77777777" w:rsidR="0096661B" w:rsidRPr="005A18D4" w:rsidRDefault="0096661B" w:rsidP="00242716">
            <w:pPr>
              <w:pStyle w:val="Guidingtext"/>
            </w:pPr>
            <w:r w:rsidRPr="005A18D4">
              <w:t>Explain how wireless connectivity has transformed business applications and innovation in services</w:t>
            </w:r>
          </w:p>
        </w:tc>
      </w:tr>
      <w:tr w:rsidR="0096661B" w:rsidRPr="00982853" w14:paraId="0BE98887" w14:textId="77777777" w:rsidTr="0050126E">
        <w:tc>
          <w:tcPr>
            <w:tcW w:w="460" w:type="dxa"/>
            <w:vMerge/>
          </w:tcPr>
          <w:p w14:paraId="3DC15AF1" w14:textId="77777777" w:rsidR="0096661B" w:rsidRPr="009F04FF" w:rsidRDefault="0096661B" w:rsidP="00EC4EA5">
            <w:pPr>
              <w:pStyle w:val="Bodycopy"/>
            </w:pPr>
          </w:p>
        </w:tc>
        <w:tc>
          <w:tcPr>
            <w:tcW w:w="2517" w:type="dxa"/>
            <w:vMerge/>
          </w:tcPr>
          <w:p w14:paraId="3DCAA8A4" w14:textId="77777777" w:rsidR="0096661B" w:rsidRPr="005A18D4" w:rsidRDefault="0096661B" w:rsidP="00EC4EA5">
            <w:pPr>
              <w:pStyle w:val="Bodycopy"/>
            </w:pPr>
          </w:p>
        </w:tc>
        <w:tc>
          <w:tcPr>
            <w:tcW w:w="567" w:type="dxa"/>
          </w:tcPr>
          <w:p w14:paraId="22B4744C" w14:textId="77777777" w:rsidR="0096661B" w:rsidRPr="005A18D4" w:rsidRDefault="0096661B" w:rsidP="00EC4EA5">
            <w:pPr>
              <w:pStyle w:val="Bodycopy"/>
            </w:pPr>
            <w:r w:rsidRPr="005A18D4">
              <w:t>2.2</w:t>
            </w:r>
          </w:p>
        </w:tc>
        <w:tc>
          <w:tcPr>
            <w:tcW w:w="5528" w:type="dxa"/>
          </w:tcPr>
          <w:p w14:paraId="7FDE3D7B" w14:textId="77777777" w:rsidR="0096661B" w:rsidRPr="005A18D4" w:rsidRDefault="0096661B" w:rsidP="00242716">
            <w:pPr>
              <w:pStyle w:val="Guidingtext"/>
            </w:pPr>
            <w:r w:rsidRPr="005A18D4">
              <w:t>Summarise the impact of wireless technologies on the role of IT and telecommunication jobs in the business sector</w:t>
            </w:r>
          </w:p>
        </w:tc>
      </w:tr>
      <w:tr w:rsidR="0096661B" w:rsidRPr="00982853" w14:paraId="62D06113" w14:textId="77777777" w:rsidTr="0050126E">
        <w:tc>
          <w:tcPr>
            <w:tcW w:w="460" w:type="dxa"/>
            <w:vMerge/>
          </w:tcPr>
          <w:p w14:paraId="19276BCD" w14:textId="77777777" w:rsidR="0096661B" w:rsidRPr="009F04FF" w:rsidRDefault="0096661B" w:rsidP="00EC4EA5">
            <w:pPr>
              <w:pStyle w:val="Bodycopy"/>
            </w:pPr>
          </w:p>
        </w:tc>
        <w:tc>
          <w:tcPr>
            <w:tcW w:w="2517" w:type="dxa"/>
            <w:vMerge/>
          </w:tcPr>
          <w:p w14:paraId="185F5943" w14:textId="77777777" w:rsidR="0096661B" w:rsidRPr="005A18D4" w:rsidRDefault="0096661B" w:rsidP="00EC4EA5">
            <w:pPr>
              <w:pStyle w:val="Bodycopy"/>
            </w:pPr>
          </w:p>
        </w:tc>
        <w:tc>
          <w:tcPr>
            <w:tcW w:w="567" w:type="dxa"/>
          </w:tcPr>
          <w:p w14:paraId="1CF02540" w14:textId="77777777" w:rsidR="0096661B" w:rsidRPr="005A18D4" w:rsidRDefault="0096661B" w:rsidP="00EC4EA5">
            <w:pPr>
              <w:pStyle w:val="Bodycopy"/>
            </w:pPr>
            <w:r w:rsidRPr="005A18D4">
              <w:t>2.3</w:t>
            </w:r>
          </w:p>
        </w:tc>
        <w:tc>
          <w:tcPr>
            <w:tcW w:w="5528" w:type="dxa"/>
          </w:tcPr>
          <w:p w14:paraId="43D1CDC9" w14:textId="77777777" w:rsidR="0096661B" w:rsidRPr="005A18D4" w:rsidRDefault="0096661B" w:rsidP="00242716">
            <w:pPr>
              <w:pStyle w:val="Guidingtext"/>
            </w:pPr>
            <w:r w:rsidRPr="005A18D4">
              <w:t xml:space="preserve">Describe the advantages &amp; disadvantages of wireless technologies for e-commerce business </w:t>
            </w:r>
          </w:p>
        </w:tc>
      </w:tr>
      <w:tr w:rsidR="0096661B" w:rsidRPr="00982853" w14:paraId="4046CC86" w14:textId="77777777" w:rsidTr="0050126E">
        <w:tc>
          <w:tcPr>
            <w:tcW w:w="460" w:type="dxa"/>
            <w:vMerge w:val="restart"/>
          </w:tcPr>
          <w:p w14:paraId="6F28F38F" w14:textId="77777777" w:rsidR="0096661B" w:rsidRPr="009F04FF" w:rsidRDefault="0096661B" w:rsidP="00EC4EA5">
            <w:pPr>
              <w:pStyle w:val="Bodycopy"/>
            </w:pPr>
            <w:r w:rsidRPr="009F04FF">
              <w:t>3</w:t>
            </w:r>
          </w:p>
        </w:tc>
        <w:tc>
          <w:tcPr>
            <w:tcW w:w="2517" w:type="dxa"/>
            <w:vMerge w:val="restart"/>
          </w:tcPr>
          <w:p w14:paraId="1114B71A" w14:textId="77777777" w:rsidR="0096661B" w:rsidRPr="005A18D4" w:rsidRDefault="0096661B" w:rsidP="00242716">
            <w:pPr>
              <w:pStyle w:val="Guidingtext"/>
            </w:pPr>
            <w:r w:rsidRPr="005A18D4">
              <w:t>Assess Wi-Fi signal strength using a heat map</w:t>
            </w:r>
          </w:p>
        </w:tc>
        <w:tc>
          <w:tcPr>
            <w:tcW w:w="567" w:type="dxa"/>
          </w:tcPr>
          <w:p w14:paraId="62C1278D" w14:textId="77777777" w:rsidR="0096661B" w:rsidRPr="005A18D4" w:rsidRDefault="0096661B" w:rsidP="00EC4EA5">
            <w:pPr>
              <w:pStyle w:val="Bodycopy"/>
            </w:pPr>
            <w:r w:rsidRPr="005A18D4">
              <w:t>3.1</w:t>
            </w:r>
          </w:p>
        </w:tc>
        <w:tc>
          <w:tcPr>
            <w:tcW w:w="5528" w:type="dxa"/>
          </w:tcPr>
          <w:p w14:paraId="27173486" w14:textId="77777777" w:rsidR="0096661B" w:rsidRPr="005A18D4" w:rsidRDefault="0096661B" w:rsidP="00242716">
            <w:pPr>
              <w:pStyle w:val="Guidingtext"/>
            </w:pPr>
            <w:r w:rsidRPr="005A18D4">
              <w:t>Prepare a plan to measure and assess the key components of Wi-Fi technology in your local area</w:t>
            </w:r>
          </w:p>
        </w:tc>
      </w:tr>
      <w:tr w:rsidR="0096661B" w:rsidRPr="00982853" w14:paraId="0B3E0783" w14:textId="77777777" w:rsidTr="0050126E">
        <w:tc>
          <w:tcPr>
            <w:tcW w:w="460" w:type="dxa"/>
            <w:vMerge/>
          </w:tcPr>
          <w:p w14:paraId="77211455" w14:textId="77777777" w:rsidR="0096661B" w:rsidRPr="009F04FF" w:rsidRDefault="0096661B" w:rsidP="00EC4EA5">
            <w:pPr>
              <w:pStyle w:val="Bodycopy"/>
            </w:pPr>
          </w:p>
        </w:tc>
        <w:tc>
          <w:tcPr>
            <w:tcW w:w="2517" w:type="dxa"/>
            <w:vMerge/>
          </w:tcPr>
          <w:p w14:paraId="4B15F10C" w14:textId="77777777" w:rsidR="0096661B" w:rsidRPr="005A18D4" w:rsidRDefault="0096661B" w:rsidP="00EC4EA5">
            <w:pPr>
              <w:pStyle w:val="Bodycopy"/>
            </w:pPr>
          </w:p>
        </w:tc>
        <w:tc>
          <w:tcPr>
            <w:tcW w:w="567" w:type="dxa"/>
          </w:tcPr>
          <w:p w14:paraId="23CD300E" w14:textId="77777777" w:rsidR="0096661B" w:rsidRPr="005A18D4" w:rsidRDefault="0096661B" w:rsidP="00EC4EA5">
            <w:pPr>
              <w:pStyle w:val="Bodycopy"/>
            </w:pPr>
            <w:r w:rsidRPr="005A18D4">
              <w:t>3.2</w:t>
            </w:r>
          </w:p>
        </w:tc>
        <w:tc>
          <w:tcPr>
            <w:tcW w:w="5528" w:type="dxa"/>
          </w:tcPr>
          <w:p w14:paraId="11B942A2" w14:textId="77777777" w:rsidR="0096661B" w:rsidRPr="005A18D4" w:rsidRDefault="0096661B" w:rsidP="00242716">
            <w:pPr>
              <w:pStyle w:val="Guidingtext"/>
            </w:pPr>
            <w:r w:rsidRPr="005A18D4">
              <w:t>Sketch a grid map or obtain a blueprint of a selected environment</w:t>
            </w:r>
            <w:r>
              <w:t xml:space="preserve"> </w:t>
            </w:r>
            <w:r w:rsidRPr="005A18D4">
              <w:t xml:space="preserve">which is covered by a Wi-Fi network </w:t>
            </w:r>
          </w:p>
        </w:tc>
      </w:tr>
      <w:tr w:rsidR="0096661B" w:rsidRPr="00982853" w14:paraId="107FBED3" w14:textId="77777777" w:rsidTr="0050126E">
        <w:tc>
          <w:tcPr>
            <w:tcW w:w="460" w:type="dxa"/>
            <w:vMerge/>
          </w:tcPr>
          <w:p w14:paraId="65B2EB14" w14:textId="77777777" w:rsidR="0096661B" w:rsidRPr="009F04FF" w:rsidRDefault="0096661B" w:rsidP="00EC4EA5">
            <w:pPr>
              <w:pStyle w:val="Bodycopy"/>
            </w:pPr>
          </w:p>
        </w:tc>
        <w:tc>
          <w:tcPr>
            <w:tcW w:w="2517" w:type="dxa"/>
            <w:vMerge/>
          </w:tcPr>
          <w:p w14:paraId="1BF14AD7" w14:textId="77777777" w:rsidR="0096661B" w:rsidRPr="005A18D4" w:rsidRDefault="0096661B" w:rsidP="00EC4EA5">
            <w:pPr>
              <w:pStyle w:val="Bodycopy"/>
            </w:pPr>
          </w:p>
        </w:tc>
        <w:tc>
          <w:tcPr>
            <w:tcW w:w="567" w:type="dxa"/>
          </w:tcPr>
          <w:p w14:paraId="12D0D527" w14:textId="77777777" w:rsidR="0096661B" w:rsidRPr="005A18D4" w:rsidRDefault="0096661B" w:rsidP="00EC4EA5">
            <w:pPr>
              <w:pStyle w:val="Bodycopy"/>
            </w:pPr>
            <w:r w:rsidRPr="005A18D4">
              <w:t xml:space="preserve">3.3 </w:t>
            </w:r>
          </w:p>
        </w:tc>
        <w:tc>
          <w:tcPr>
            <w:tcW w:w="5528" w:type="dxa"/>
          </w:tcPr>
          <w:p w14:paraId="708DF1BC" w14:textId="77777777" w:rsidR="0096661B" w:rsidRPr="005A18D4" w:rsidRDefault="0096661B" w:rsidP="00242716">
            <w:pPr>
              <w:pStyle w:val="Guidingtext"/>
            </w:pPr>
            <w:r w:rsidRPr="005A18D4">
              <w:t xml:space="preserve">Access, download and install a Wi-Fi heat mapping tool </w:t>
            </w:r>
          </w:p>
        </w:tc>
      </w:tr>
      <w:tr w:rsidR="0096661B" w:rsidRPr="00982853" w14:paraId="2672ED9A" w14:textId="77777777" w:rsidTr="0050126E">
        <w:tc>
          <w:tcPr>
            <w:tcW w:w="460" w:type="dxa"/>
            <w:vMerge/>
          </w:tcPr>
          <w:p w14:paraId="0FC84C25" w14:textId="77777777" w:rsidR="0096661B" w:rsidRPr="009F04FF" w:rsidRDefault="0096661B" w:rsidP="00EC4EA5">
            <w:pPr>
              <w:pStyle w:val="Bodycopy"/>
            </w:pPr>
          </w:p>
        </w:tc>
        <w:tc>
          <w:tcPr>
            <w:tcW w:w="2517" w:type="dxa"/>
            <w:vMerge/>
          </w:tcPr>
          <w:p w14:paraId="121DD05B" w14:textId="77777777" w:rsidR="0096661B" w:rsidRPr="005A18D4" w:rsidRDefault="0096661B" w:rsidP="00EC4EA5">
            <w:pPr>
              <w:pStyle w:val="Bodycopy"/>
            </w:pPr>
          </w:p>
        </w:tc>
        <w:tc>
          <w:tcPr>
            <w:tcW w:w="567" w:type="dxa"/>
          </w:tcPr>
          <w:p w14:paraId="1CCEED48" w14:textId="77777777" w:rsidR="0096661B" w:rsidRPr="005A18D4" w:rsidRDefault="0096661B" w:rsidP="00EC4EA5">
            <w:pPr>
              <w:pStyle w:val="Bodycopy"/>
            </w:pPr>
            <w:r w:rsidRPr="005A18D4">
              <w:t>3.4</w:t>
            </w:r>
          </w:p>
        </w:tc>
        <w:tc>
          <w:tcPr>
            <w:tcW w:w="5528" w:type="dxa"/>
          </w:tcPr>
          <w:p w14:paraId="49719BCD" w14:textId="77777777" w:rsidR="0096661B" w:rsidRPr="005A18D4" w:rsidRDefault="0096661B" w:rsidP="00242716">
            <w:pPr>
              <w:pStyle w:val="Guidingtext"/>
            </w:pPr>
            <w:r w:rsidRPr="005A18D4">
              <w:t>Load sketch/blueprint into the heat mapping tool and us</w:t>
            </w:r>
            <w:r>
              <w:t>e</w:t>
            </w:r>
            <w:r w:rsidRPr="005A18D4">
              <w:t xml:space="preserve"> the heat mapper following on-screen instructions</w:t>
            </w:r>
          </w:p>
        </w:tc>
      </w:tr>
      <w:tr w:rsidR="0096661B" w:rsidRPr="00982853" w14:paraId="291028BA" w14:textId="77777777" w:rsidTr="0050126E">
        <w:tc>
          <w:tcPr>
            <w:tcW w:w="460" w:type="dxa"/>
            <w:vMerge/>
          </w:tcPr>
          <w:p w14:paraId="2211F687" w14:textId="77777777" w:rsidR="0096661B" w:rsidRPr="009F04FF" w:rsidRDefault="0096661B" w:rsidP="00EC4EA5">
            <w:pPr>
              <w:pStyle w:val="Bodycopy"/>
            </w:pPr>
          </w:p>
        </w:tc>
        <w:tc>
          <w:tcPr>
            <w:tcW w:w="2517" w:type="dxa"/>
            <w:vMerge/>
          </w:tcPr>
          <w:p w14:paraId="262B5AC2" w14:textId="77777777" w:rsidR="0096661B" w:rsidRPr="005A18D4" w:rsidRDefault="0096661B" w:rsidP="00EC4EA5">
            <w:pPr>
              <w:pStyle w:val="Bodycopy"/>
            </w:pPr>
          </w:p>
        </w:tc>
        <w:tc>
          <w:tcPr>
            <w:tcW w:w="567" w:type="dxa"/>
          </w:tcPr>
          <w:p w14:paraId="6845836A" w14:textId="77777777" w:rsidR="0096661B" w:rsidRPr="005A18D4" w:rsidRDefault="0096661B" w:rsidP="00EC4EA5">
            <w:pPr>
              <w:pStyle w:val="Bodycopy"/>
            </w:pPr>
            <w:r w:rsidRPr="005A18D4">
              <w:t>3.</w:t>
            </w:r>
            <w:r>
              <w:t>5</w:t>
            </w:r>
          </w:p>
        </w:tc>
        <w:tc>
          <w:tcPr>
            <w:tcW w:w="5528" w:type="dxa"/>
          </w:tcPr>
          <w:p w14:paraId="4DCF6986" w14:textId="77777777" w:rsidR="0096661B" w:rsidRPr="005A18D4" w:rsidRDefault="0096661B" w:rsidP="00242716">
            <w:pPr>
              <w:pStyle w:val="Guidingtext"/>
            </w:pPr>
            <w:r>
              <w:t>Review</w:t>
            </w:r>
            <w:r w:rsidRPr="005A18D4">
              <w:t xml:space="preserve"> the Wi-Fi heat map to determine causes of variation in signal strength </w:t>
            </w:r>
          </w:p>
        </w:tc>
      </w:tr>
      <w:tr w:rsidR="0096661B" w:rsidRPr="00982853" w14:paraId="4205C0A9" w14:textId="77777777" w:rsidTr="0050126E">
        <w:tc>
          <w:tcPr>
            <w:tcW w:w="460" w:type="dxa"/>
            <w:vMerge/>
          </w:tcPr>
          <w:p w14:paraId="6BF72263" w14:textId="77777777" w:rsidR="0096661B" w:rsidRPr="009F04FF" w:rsidRDefault="0096661B" w:rsidP="00EC4EA5">
            <w:pPr>
              <w:pStyle w:val="Bodycopy"/>
            </w:pPr>
          </w:p>
        </w:tc>
        <w:tc>
          <w:tcPr>
            <w:tcW w:w="2517" w:type="dxa"/>
            <w:vMerge/>
          </w:tcPr>
          <w:p w14:paraId="02EF205D" w14:textId="77777777" w:rsidR="0096661B" w:rsidRPr="005A18D4" w:rsidRDefault="0096661B" w:rsidP="00EC4EA5">
            <w:pPr>
              <w:pStyle w:val="Bodycopy"/>
            </w:pPr>
          </w:p>
        </w:tc>
        <w:tc>
          <w:tcPr>
            <w:tcW w:w="567" w:type="dxa"/>
          </w:tcPr>
          <w:p w14:paraId="2AB92E95" w14:textId="77777777" w:rsidR="0096661B" w:rsidRPr="005A18D4" w:rsidRDefault="0096661B" w:rsidP="00EC4EA5">
            <w:pPr>
              <w:pStyle w:val="Bodycopy"/>
            </w:pPr>
            <w:r>
              <w:t>3.6</w:t>
            </w:r>
          </w:p>
        </w:tc>
        <w:tc>
          <w:tcPr>
            <w:tcW w:w="5528" w:type="dxa"/>
          </w:tcPr>
          <w:p w14:paraId="1D3CD6B6" w14:textId="77777777" w:rsidR="0096661B" w:rsidRPr="005A18D4" w:rsidRDefault="0096661B" w:rsidP="00242716">
            <w:pPr>
              <w:pStyle w:val="Guidingtext"/>
            </w:pPr>
            <w:r>
              <w:t>R</w:t>
            </w:r>
            <w:r w:rsidRPr="005A18D4">
              <w:t>ecommend potential solutions for areas which have low signal strength</w:t>
            </w:r>
            <w:r>
              <w:t xml:space="preserve"> </w:t>
            </w:r>
          </w:p>
        </w:tc>
      </w:tr>
    </w:tbl>
    <w:p w14:paraId="71BCE43D" w14:textId="77777777" w:rsidR="0096661B" w:rsidRDefault="0096661B" w:rsidP="0050126E"/>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96661B" w:rsidRPr="001214B1" w14:paraId="04F4D1AA" w14:textId="77777777" w:rsidTr="0050126E">
        <w:tc>
          <w:tcPr>
            <w:tcW w:w="9101" w:type="dxa"/>
            <w:gridSpan w:val="2"/>
            <w:shd w:val="clear" w:color="auto" w:fill="auto"/>
          </w:tcPr>
          <w:p w14:paraId="768CF7FC" w14:textId="77777777" w:rsidR="0096661B" w:rsidRPr="00BB2FB5" w:rsidRDefault="0096661B" w:rsidP="00797311">
            <w:pPr>
              <w:pStyle w:val="SectionCsubsection"/>
            </w:pPr>
            <w:r w:rsidRPr="00367922">
              <w:t>FOUNDATION</w:t>
            </w:r>
            <w:r w:rsidRPr="00BB2FB5">
              <w:t xml:space="preserve"> </w:t>
            </w:r>
            <w:r w:rsidRPr="00367922">
              <w:t>SKILLS</w:t>
            </w:r>
          </w:p>
          <w:p w14:paraId="19127A42" w14:textId="77777777" w:rsidR="0096661B" w:rsidRPr="009955BB" w:rsidRDefault="0096661B"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96661B" w:rsidRPr="004C4A8C" w14:paraId="67335339" w14:textId="77777777" w:rsidTr="0050126E">
              <w:tc>
                <w:tcPr>
                  <w:tcW w:w="3573" w:type="dxa"/>
                  <w:shd w:val="clear" w:color="auto" w:fill="auto"/>
                </w:tcPr>
                <w:p w14:paraId="74E8E541" w14:textId="77777777" w:rsidR="0096661B" w:rsidRPr="006961E5" w:rsidRDefault="0096661B" w:rsidP="0050126E">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25AFE00F" w14:textId="77777777" w:rsidR="0096661B" w:rsidRPr="004C4A8C" w:rsidRDefault="0096661B" w:rsidP="0050126E">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96661B" w:rsidRPr="004C4A8C" w14:paraId="757F430A" w14:textId="77777777" w:rsidTr="0050126E">
              <w:tc>
                <w:tcPr>
                  <w:tcW w:w="3573" w:type="dxa"/>
                  <w:shd w:val="clear" w:color="auto" w:fill="auto"/>
                </w:tcPr>
                <w:p w14:paraId="370C9F41" w14:textId="77777777" w:rsidR="0096661B" w:rsidRPr="004C4A8C" w:rsidRDefault="0096661B"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7A464984" w14:textId="77777777" w:rsidR="0096661B" w:rsidRPr="004C4A8C" w:rsidRDefault="0096661B" w:rsidP="0050126E">
                  <w:pPr>
                    <w:autoSpaceDE w:val="0"/>
                    <w:autoSpaceDN w:val="0"/>
                    <w:adjustRightInd w:val="0"/>
                    <w:spacing w:before="120" w:after="120"/>
                    <w:rPr>
                      <w:rFonts w:ascii="Arial" w:hAnsi="Arial" w:cs="Arial"/>
                      <w:sz w:val="22"/>
                      <w:szCs w:val="22"/>
                      <w:highlight w:val="yellow"/>
                    </w:rPr>
                  </w:pPr>
                  <w:r w:rsidRPr="00A25CF2">
                    <w:rPr>
                      <w:rFonts w:ascii="Arial" w:hAnsi="Arial" w:cs="Arial"/>
                      <w:sz w:val="22"/>
                      <w:szCs w:val="22"/>
                    </w:rPr>
                    <w:t xml:space="preserve">Source and evaluate information on wireless technologies </w:t>
                  </w:r>
                </w:p>
              </w:tc>
            </w:tr>
            <w:tr w:rsidR="0096661B" w:rsidRPr="004C4A8C" w14:paraId="2DC23B6F" w14:textId="77777777" w:rsidTr="0050126E">
              <w:tc>
                <w:tcPr>
                  <w:tcW w:w="3573" w:type="dxa"/>
                  <w:shd w:val="clear" w:color="auto" w:fill="auto"/>
                </w:tcPr>
                <w:p w14:paraId="2E3BBAAA" w14:textId="77777777" w:rsidR="0096661B" w:rsidRPr="004C4A8C" w:rsidRDefault="0096661B"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4474D21E" w14:textId="77777777" w:rsidR="0096661B" w:rsidRDefault="0096661B" w:rsidP="0050126E">
                  <w:pPr>
                    <w:autoSpaceDE w:val="0"/>
                    <w:autoSpaceDN w:val="0"/>
                    <w:adjustRightInd w:val="0"/>
                    <w:spacing w:before="120" w:after="120"/>
                    <w:rPr>
                      <w:rFonts w:ascii="Arial" w:hAnsi="Arial" w:cs="Arial"/>
                      <w:sz w:val="22"/>
                      <w:szCs w:val="22"/>
                    </w:rPr>
                  </w:pPr>
                  <w:r>
                    <w:rPr>
                      <w:rFonts w:ascii="Arial" w:hAnsi="Arial" w:cs="Arial"/>
                      <w:sz w:val="22"/>
                      <w:szCs w:val="22"/>
                    </w:rPr>
                    <w:t>To plan and document findings and produce information in required format</w:t>
                  </w:r>
                </w:p>
                <w:p w14:paraId="50AD91E1" w14:textId="77777777" w:rsidR="0096661B" w:rsidRPr="004C4A8C" w:rsidRDefault="0096661B" w:rsidP="0050126E">
                  <w:pPr>
                    <w:autoSpaceDE w:val="0"/>
                    <w:autoSpaceDN w:val="0"/>
                    <w:adjustRightInd w:val="0"/>
                    <w:spacing w:before="120" w:after="120"/>
                    <w:rPr>
                      <w:rFonts w:ascii="Arial" w:hAnsi="Arial" w:cs="Arial"/>
                      <w:sz w:val="22"/>
                      <w:szCs w:val="22"/>
                    </w:rPr>
                  </w:pPr>
                  <w:r>
                    <w:rPr>
                      <w:rFonts w:ascii="Arial" w:hAnsi="Arial" w:cs="Arial"/>
                      <w:sz w:val="22"/>
                      <w:szCs w:val="22"/>
                    </w:rPr>
                    <w:t xml:space="preserve">Draw a grid of a selected environment </w:t>
                  </w:r>
                </w:p>
              </w:tc>
            </w:tr>
            <w:tr w:rsidR="0096661B" w:rsidRPr="004C4A8C" w14:paraId="7552EBF9" w14:textId="77777777" w:rsidTr="0050126E">
              <w:tc>
                <w:tcPr>
                  <w:tcW w:w="3573" w:type="dxa"/>
                  <w:shd w:val="clear" w:color="auto" w:fill="auto"/>
                </w:tcPr>
                <w:p w14:paraId="0F6ECADF" w14:textId="77777777" w:rsidR="0096661B" w:rsidRPr="004C4A8C" w:rsidRDefault="0096661B"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286993AC" w14:textId="77777777" w:rsidR="0096661B" w:rsidRPr="004C4A8C" w:rsidRDefault="0096661B" w:rsidP="0050126E">
                  <w:pPr>
                    <w:autoSpaceDE w:val="0"/>
                    <w:autoSpaceDN w:val="0"/>
                    <w:adjustRightInd w:val="0"/>
                    <w:spacing w:before="120" w:after="120"/>
                    <w:rPr>
                      <w:rFonts w:ascii="Arial" w:hAnsi="Arial" w:cs="Arial"/>
                      <w:sz w:val="22"/>
                      <w:szCs w:val="22"/>
                    </w:rPr>
                  </w:pPr>
                  <w:r>
                    <w:rPr>
                      <w:rFonts w:ascii="Arial" w:hAnsi="Arial" w:cs="Arial"/>
                      <w:sz w:val="22"/>
                      <w:szCs w:val="22"/>
                    </w:rPr>
                    <w:t xml:space="preserve">Measure Wi-Fi signal strengths and room dimensions </w:t>
                  </w:r>
                </w:p>
              </w:tc>
            </w:tr>
            <w:tr w:rsidR="0096661B" w:rsidRPr="004C4A8C" w14:paraId="3822BE15" w14:textId="77777777" w:rsidTr="0050126E">
              <w:tc>
                <w:tcPr>
                  <w:tcW w:w="3573" w:type="dxa"/>
                  <w:shd w:val="clear" w:color="auto" w:fill="auto"/>
                </w:tcPr>
                <w:p w14:paraId="09339C08" w14:textId="77777777" w:rsidR="0096661B" w:rsidRPr="004C4A8C" w:rsidRDefault="0096661B"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1BF59A07" w14:textId="77777777" w:rsidR="0096661B" w:rsidRPr="004C4A8C" w:rsidRDefault="0096661B" w:rsidP="0050126E">
                  <w:pPr>
                    <w:autoSpaceDE w:val="0"/>
                    <w:autoSpaceDN w:val="0"/>
                    <w:adjustRightInd w:val="0"/>
                    <w:spacing w:before="120" w:after="120"/>
                    <w:rPr>
                      <w:rFonts w:ascii="Arial" w:hAnsi="Arial" w:cs="Arial"/>
                      <w:sz w:val="22"/>
                      <w:szCs w:val="22"/>
                    </w:rPr>
                  </w:pPr>
                  <w:r>
                    <w:rPr>
                      <w:rFonts w:ascii="Arial" w:hAnsi="Arial" w:cs="Arial"/>
                      <w:sz w:val="22"/>
                      <w:szCs w:val="22"/>
                    </w:rPr>
                    <w:t xml:space="preserve">To determine causes of variations in Wi-Fi signal strengths </w:t>
                  </w:r>
                </w:p>
              </w:tc>
            </w:tr>
            <w:tr w:rsidR="0096661B" w:rsidRPr="004C4A8C" w14:paraId="130C0E59" w14:textId="77777777" w:rsidTr="0050126E">
              <w:tc>
                <w:tcPr>
                  <w:tcW w:w="3573" w:type="dxa"/>
                  <w:shd w:val="clear" w:color="auto" w:fill="auto"/>
                </w:tcPr>
                <w:p w14:paraId="27E306AB" w14:textId="77777777" w:rsidR="0096661B" w:rsidRPr="004C4A8C" w:rsidRDefault="0096661B"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Self-management skills to:</w:t>
                  </w:r>
                </w:p>
              </w:tc>
              <w:tc>
                <w:tcPr>
                  <w:tcW w:w="5276" w:type="dxa"/>
                </w:tcPr>
                <w:p w14:paraId="4B839C32" w14:textId="77777777" w:rsidR="0096661B" w:rsidRPr="004C4A8C" w:rsidRDefault="0096661B" w:rsidP="0050126E">
                  <w:pPr>
                    <w:autoSpaceDE w:val="0"/>
                    <w:autoSpaceDN w:val="0"/>
                    <w:adjustRightInd w:val="0"/>
                    <w:spacing w:before="120" w:after="120"/>
                    <w:rPr>
                      <w:rFonts w:ascii="Arial" w:hAnsi="Arial" w:cs="Arial"/>
                      <w:sz w:val="22"/>
                      <w:szCs w:val="22"/>
                    </w:rPr>
                  </w:pPr>
                  <w:r>
                    <w:rPr>
                      <w:rFonts w:ascii="Arial" w:hAnsi="Arial" w:cs="Arial"/>
                      <w:sz w:val="22"/>
                      <w:szCs w:val="22"/>
                    </w:rPr>
                    <w:t xml:space="preserve">Produce work within designated timelines </w:t>
                  </w:r>
                </w:p>
              </w:tc>
            </w:tr>
            <w:tr w:rsidR="0096661B" w:rsidRPr="004C4A8C" w14:paraId="2E141370" w14:textId="77777777" w:rsidTr="0050126E">
              <w:tc>
                <w:tcPr>
                  <w:tcW w:w="3573" w:type="dxa"/>
                  <w:shd w:val="clear" w:color="auto" w:fill="auto"/>
                </w:tcPr>
                <w:p w14:paraId="508F1A30" w14:textId="77777777" w:rsidR="0096661B" w:rsidRPr="004C4A8C" w:rsidRDefault="0096661B"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087C619C" w14:textId="77777777" w:rsidR="007F1ED9" w:rsidRDefault="0096661B" w:rsidP="007F1ED9">
                  <w:pPr>
                    <w:autoSpaceDE w:val="0"/>
                    <w:autoSpaceDN w:val="0"/>
                    <w:adjustRightInd w:val="0"/>
                    <w:spacing w:before="120" w:after="120"/>
                    <w:rPr>
                      <w:rFonts w:ascii="Arial" w:hAnsi="Arial" w:cs="Arial"/>
                      <w:sz w:val="22"/>
                      <w:szCs w:val="22"/>
                    </w:rPr>
                  </w:pPr>
                  <w:r>
                    <w:rPr>
                      <w:rFonts w:ascii="Arial" w:hAnsi="Arial" w:cs="Arial"/>
                      <w:sz w:val="22"/>
                      <w:szCs w:val="22"/>
                    </w:rPr>
                    <w:t xml:space="preserve">Access reliable sources of information </w:t>
                  </w:r>
                </w:p>
                <w:p w14:paraId="3880539A" w14:textId="12D82126" w:rsidR="0096661B" w:rsidRPr="004C4A8C" w:rsidRDefault="0096661B" w:rsidP="007F1ED9">
                  <w:pPr>
                    <w:autoSpaceDE w:val="0"/>
                    <w:autoSpaceDN w:val="0"/>
                    <w:adjustRightInd w:val="0"/>
                    <w:spacing w:before="120" w:after="120"/>
                    <w:rPr>
                      <w:rFonts w:ascii="Arial" w:hAnsi="Arial" w:cs="Arial"/>
                      <w:sz w:val="22"/>
                      <w:szCs w:val="22"/>
                    </w:rPr>
                  </w:pPr>
                  <w:r>
                    <w:rPr>
                      <w:rFonts w:ascii="Arial" w:hAnsi="Arial" w:cs="Arial"/>
                      <w:sz w:val="22"/>
                      <w:szCs w:val="22"/>
                    </w:rPr>
                    <w:t xml:space="preserve">Download RF power measuring application </w:t>
                  </w:r>
                </w:p>
              </w:tc>
            </w:tr>
          </w:tbl>
          <w:p w14:paraId="533A7705" w14:textId="77777777" w:rsidR="0096661B" w:rsidRPr="004C404B" w:rsidRDefault="0096661B" w:rsidP="00242716">
            <w:pPr>
              <w:pStyle w:val="Guidingtext"/>
              <w:numPr>
                <w:ilvl w:val="0"/>
                <w:numId w:val="25"/>
              </w:numPr>
            </w:pPr>
          </w:p>
        </w:tc>
      </w:tr>
      <w:tr w:rsidR="0096661B" w:rsidRPr="001214B1" w14:paraId="57A41AC5" w14:textId="77777777" w:rsidTr="0050126E">
        <w:tc>
          <w:tcPr>
            <w:tcW w:w="2013" w:type="dxa"/>
            <w:shd w:val="clear" w:color="auto" w:fill="auto"/>
          </w:tcPr>
          <w:p w14:paraId="3F1C07E0" w14:textId="77777777" w:rsidR="0096661B" w:rsidRPr="00BB2FB5" w:rsidRDefault="0096661B"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31670128" w14:textId="77777777" w:rsidR="0096661B" w:rsidRPr="00C11F02" w:rsidRDefault="0096661B" w:rsidP="00242716">
            <w:pPr>
              <w:pStyle w:val="Guidingtext"/>
              <w:rPr>
                <w:i/>
                <w:iCs/>
              </w:rPr>
            </w:pPr>
            <w:r w:rsidRPr="00C11F02">
              <w:t>New unit, no equivalent unit</w:t>
            </w:r>
          </w:p>
        </w:tc>
      </w:tr>
    </w:tbl>
    <w:p w14:paraId="2265C048" w14:textId="710C952E" w:rsidR="0096661B" w:rsidRDefault="0096661B">
      <w:pPr>
        <w:spacing w:before="240" w:line="264" w:lineRule="auto"/>
        <w:rPr>
          <w:rFonts w:ascii="Arial" w:hAnsi="Arial" w:cs="Arial"/>
          <w:b/>
          <w:color w:val="44546A" w:themeColor="text2"/>
          <w:sz w:val="32"/>
          <w:szCs w:val="28"/>
        </w:rPr>
      </w:pPr>
      <w:r>
        <w:rPr>
          <w:rFonts w:ascii="Arial" w:hAnsi="Arial" w:cs="Arial"/>
          <w:b/>
          <w:color w:val="44546A" w:themeColor="text2"/>
          <w:sz w:val="32"/>
          <w:szCs w:val="28"/>
        </w:rPr>
        <w:br w:type="page"/>
      </w:r>
    </w:p>
    <w:p w14:paraId="348E4679" w14:textId="77777777" w:rsidR="0096661B" w:rsidRPr="00C932C1" w:rsidRDefault="0096661B" w:rsidP="0050126E">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96661B" w:rsidRPr="00371AA5" w14:paraId="06A41380" w14:textId="77777777" w:rsidTr="0050126E">
        <w:tc>
          <w:tcPr>
            <w:tcW w:w="2127" w:type="dxa"/>
            <w:shd w:val="clear" w:color="auto" w:fill="auto"/>
          </w:tcPr>
          <w:p w14:paraId="51327243" w14:textId="77777777" w:rsidR="0096661B" w:rsidRPr="00DA2EE5" w:rsidRDefault="0096661B" w:rsidP="0050126E">
            <w:pPr>
              <w:spacing w:before="120"/>
              <w:rPr>
                <w:rFonts w:ascii="Arial" w:hAnsi="Arial" w:cs="Arial"/>
                <w:b/>
                <w:sz w:val="22"/>
                <w:szCs w:val="22"/>
              </w:rPr>
            </w:pPr>
            <w:r w:rsidRPr="00DA2EE5">
              <w:rPr>
                <w:rFonts w:ascii="Arial" w:hAnsi="Arial" w:cs="Arial"/>
                <w:b/>
                <w:sz w:val="22"/>
                <w:szCs w:val="22"/>
              </w:rPr>
              <w:t>TITLE</w:t>
            </w:r>
          </w:p>
          <w:p w14:paraId="17565A2C" w14:textId="0CE42C39" w:rsidR="0096661B" w:rsidRPr="00DA2EE5" w:rsidRDefault="0096661B" w:rsidP="0050126E">
            <w:pPr>
              <w:spacing w:after="120"/>
              <w:rPr>
                <w:rFonts w:ascii="Arial" w:hAnsi="Arial" w:cs="Arial"/>
                <w:i/>
                <w:sz w:val="22"/>
                <w:szCs w:val="22"/>
              </w:rPr>
            </w:pPr>
          </w:p>
        </w:tc>
        <w:tc>
          <w:tcPr>
            <w:tcW w:w="7371" w:type="dxa"/>
            <w:shd w:val="clear" w:color="auto" w:fill="auto"/>
          </w:tcPr>
          <w:p w14:paraId="66CDF7B0" w14:textId="0E65607F" w:rsidR="0096661B" w:rsidRPr="00DA2EE5" w:rsidRDefault="00193398" w:rsidP="0050126E">
            <w:pPr>
              <w:spacing w:before="120" w:after="120"/>
              <w:rPr>
                <w:rFonts w:ascii="Arial" w:hAnsi="Arial" w:cs="Arial"/>
                <w:sz w:val="22"/>
                <w:szCs w:val="22"/>
              </w:rPr>
            </w:pPr>
            <w:r w:rsidRPr="001C63EE">
              <w:rPr>
                <w:rFonts w:ascii="Arial" w:hAnsi="Arial" w:cs="Arial"/>
                <w:sz w:val="22"/>
                <w:szCs w:val="22"/>
              </w:rPr>
              <w:t>VU23155</w:t>
            </w:r>
            <w:r w:rsidR="0096661B" w:rsidRPr="001D127A">
              <w:rPr>
                <w:rFonts w:ascii="Arial" w:hAnsi="Arial" w:cs="Arial"/>
                <w:sz w:val="22"/>
                <w:szCs w:val="22"/>
              </w:rPr>
              <w:t xml:space="preserve"> </w:t>
            </w:r>
            <w:r w:rsidR="0096661B" w:rsidRPr="0096661B">
              <w:rPr>
                <w:rFonts w:ascii="Arial" w:hAnsi="Arial" w:cs="Arial"/>
                <w:sz w:val="22"/>
                <w:szCs w:val="22"/>
              </w:rPr>
              <w:t>Evaluate the impacts of the generations of wireless technologies</w:t>
            </w:r>
          </w:p>
        </w:tc>
      </w:tr>
      <w:tr w:rsidR="0096661B" w:rsidRPr="00371AA5" w14:paraId="1359055A" w14:textId="77777777" w:rsidTr="0050126E">
        <w:tc>
          <w:tcPr>
            <w:tcW w:w="2127" w:type="dxa"/>
            <w:shd w:val="clear" w:color="auto" w:fill="auto"/>
          </w:tcPr>
          <w:p w14:paraId="5F8CD2F1" w14:textId="77777777" w:rsidR="0096661B" w:rsidRPr="00DA2EE5" w:rsidRDefault="0096661B" w:rsidP="0050126E">
            <w:pPr>
              <w:spacing w:before="120"/>
              <w:rPr>
                <w:rFonts w:ascii="Arial" w:hAnsi="Arial" w:cs="Arial"/>
                <w:b/>
                <w:sz w:val="22"/>
                <w:szCs w:val="22"/>
              </w:rPr>
            </w:pPr>
            <w:r w:rsidRPr="00DA2EE5">
              <w:rPr>
                <w:rFonts w:ascii="Arial" w:hAnsi="Arial" w:cs="Arial"/>
                <w:b/>
                <w:sz w:val="22"/>
                <w:szCs w:val="22"/>
              </w:rPr>
              <w:t>PERFORMANCE EVIDENCE</w:t>
            </w:r>
          </w:p>
          <w:p w14:paraId="38853F4B" w14:textId="288148A5" w:rsidR="0096661B" w:rsidRPr="00DA2EE5" w:rsidRDefault="0096661B" w:rsidP="0050126E">
            <w:pPr>
              <w:spacing w:after="120"/>
              <w:rPr>
                <w:rFonts w:ascii="Arial" w:hAnsi="Arial" w:cs="Arial"/>
                <w:b/>
                <w:sz w:val="22"/>
                <w:szCs w:val="22"/>
              </w:rPr>
            </w:pPr>
          </w:p>
        </w:tc>
        <w:tc>
          <w:tcPr>
            <w:tcW w:w="7371" w:type="dxa"/>
            <w:shd w:val="clear" w:color="auto" w:fill="auto"/>
          </w:tcPr>
          <w:p w14:paraId="6AD9EE9E" w14:textId="364A6041" w:rsidR="0096661B" w:rsidRPr="007F1ED9" w:rsidRDefault="007F1ED9" w:rsidP="00D90ED4">
            <w:pPr>
              <w:pStyle w:val="Standard"/>
              <w:rPr>
                <w:b/>
              </w:rPr>
            </w:pPr>
            <w:r w:rsidRPr="007F1ED9">
              <w:t>Th</w:t>
            </w:r>
            <w:r w:rsidR="0096661B" w:rsidRPr="007F1ED9">
              <w:t>e learner must demonstrate the ability to complete the tasks outlined in the elements, performance criteria and foundation skills of this unit, including evidence of the ability to:</w:t>
            </w:r>
          </w:p>
          <w:p w14:paraId="45A42373" w14:textId="714EA15B" w:rsidR="0096661B" w:rsidRDefault="000312D2" w:rsidP="00242716">
            <w:pPr>
              <w:pStyle w:val="Guidingtext"/>
              <w:numPr>
                <w:ilvl w:val="0"/>
                <w:numId w:val="25"/>
              </w:numPr>
            </w:pPr>
            <w:r>
              <w:t xml:space="preserve">Describe </w:t>
            </w:r>
            <w:r w:rsidR="0096661B">
              <w:t xml:space="preserve">wireless technology and its relationship to Industry 4.0 and IoT, including the significant evolutionary milestones, challenges, and achievements. The learner must </w:t>
            </w:r>
            <w:r>
              <w:t>explore</w:t>
            </w:r>
            <w:r w:rsidR="0096661B">
              <w:t xml:space="preserve"> and </w:t>
            </w:r>
            <w:r>
              <w:t>outline</w:t>
            </w:r>
            <w:r w:rsidR="0096661B">
              <w:t xml:space="preserve"> the impact and importance of wireless technology on:</w:t>
            </w:r>
          </w:p>
          <w:p w14:paraId="44F0DCF3" w14:textId="77777777" w:rsidR="0096661B" w:rsidRPr="007F1ED9" w:rsidRDefault="0096661B" w:rsidP="000A5498">
            <w:pPr>
              <w:pStyle w:val="ListBullet"/>
              <w:rPr>
                <w:lang w:val="en-AU" w:eastAsia="en-US"/>
              </w:rPr>
            </w:pPr>
            <w:r w:rsidRPr="007F1ED9">
              <w:rPr>
                <w:lang w:val="en-AU" w:eastAsia="en-US"/>
              </w:rPr>
              <w:t xml:space="preserve">business models </w:t>
            </w:r>
          </w:p>
          <w:p w14:paraId="67593EE0" w14:textId="77777777" w:rsidR="0096661B" w:rsidRPr="007F1ED9" w:rsidRDefault="0096661B" w:rsidP="000A5498">
            <w:pPr>
              <w:pStyle w:val="ListBullet"/>
              <w:rPr>
                <w:lang w:val="en-AU" w:eastAsia="en-US"/>
              </w:rPr>
            </w:pPr>
            <w:r w:rsidRPr="007F1ED9">
              <w:rPr>
                <w:lang w:val="en-AU" w:eastAsia="en-US"/>
              </w:rPr>
              <w:t>innovative practices such as e-commerce</w:t>
            </w:r>
          </w:p>
          <w:p w14:paraId="65CE0717" w14:textId="77777777" w:rsidR="0096661B" w:rsidRPr="007F1ED9" w:rsidRDefault="0096661B" w:rsidP="000A5498">
            <w:pPr>
              <w:pStyle w:val="ListBullet"/>
              <w:rPr>
                <w:lang w:val="en-AU" w:eastAsia="en-US"/>
              </w:rPr>
            </w:pPr>
            <w:r w:rsidRPr="007F1ED9">
              <w:rPr>
                <w:lang w:val="en-AU" w:eastAsia="en-US"/>
              </w:rPr>
              <w:t xml:space="preserve">work practices </w:t>
            </w:r>
          </w:p>
          <w:p w14:paraId="2BF2F6E4" w14:textId="77777777" w:rsidR="0096661B" w:rsidRPr="007F1ED9" w:rsidRDefault="0096661B" w:rsidP="000A5498">
            <w:pPr>
              <w:pStyle w:val="ListBullet"/>
              <w:rPr>
                <w:lang w:val="en-AU" w:eastAsia="en-US"/>
              </w:rPr>
            </w:pPr>
            <w:r w:rsidRPr="007F1ED9">
              <w:rPr>
                <w:lang w:val="en-AU" w:eastAsia="en-US"/>
              </w:rPr>
              <w:t xml:space="preserve">current and future jobs </w:t>
            </w:r>
          </w:p>
          <w:p w14:paraId="22F65422" w14:textId="77777777" w:rsidR="0096661B" w:rsidRPr="007F1ED9" w:rsidRDefault="0096661B" w:rsidP="000A5498">
            <w:pPr>
              <w:pStyle w:val="ListBullet"/>
              <w:rPr>
                <w:lang w:val="en-AU" w:eastAsia="en-US"/>
              </w:rPr>
            </w:pPr>
            <w:r w:rsidRPr="007F1ED9">
              <w:rPr>
                <w:lang w:val="en-AU" w:eastAsia="en-US"/>
              </w:rPr>
              <w:t xml:space="preserve">community. </w:t>
            </w:r>
          </w:p>
          <w:p w14:paraId="5F0664E1" w14:textId="77777777" w:rsidR="0096661B" w:rsidRPr="00CF2D70" w:rsidRDefault="0096661B" w:rsidP="00242716">
            <w:pPr>
              <w:pStyle w:val="Guidingtext"/>
              <w:numPr>
                <w:ilvl w:val="0"/>
                <w:numId w:val="25"/>
              </w:numPr>
            </w:pPr>
            <w:r>
              <w:t>Create and present a Wi-Fi heat map for a selected environment and analyse and document the Wi-Fi performance in the environment</w:t>
            </w:r>
          </w:p>
        </w:tc>
      </w:tr>
      <w:tr w:rsidR="0096661B" w:rsidRPr="00371AA5" w14:paraId="5323B20D" w14:textId="77777777" w:rsidTr="0050126E">
        <w:tc>
          <w:tcPr>
            <w:tcW w:w="2127" w:type="dxa"/>
            <w:shd w:val="clear" w:color="auto" w:fill="auto"/>
          </w:tcPr>
          <w:p w14:paraId="7A2A73B7" w14:textId="77777777" w:rsidR="0096661B" w:rsidRPr="00DA2EE5" w:rsidRDefault="0096661B" w:rsidP="0050126E">
            <w:pPr>
              <w:spacing w:before="120"/>
              <w:rPr>
                <w:rFonts w:ascii="Arial" w:hAnsi="Arial" w:cs="Arial"/>
                <w:b/>
                <w:sz w:val="22"/>
                <w:szCs w:val="22"/>
              </w:rPr>
            </w:pPr>
            <w:r w:rsidRPr="00DA2EE5">
              <w:rPr>
                <w:rFonts w:ascii="Arial" w:hAnsi="Arial" w:cs="Arial"/>
                <w:b/>
                <w:sz w:val="22"/>
                <w:szCs w:val="22"/>
              </w:rPr>
              <w:t>KNOWLEDGE EVIDENCE</w:t>
            </w:r>
          </w:p>
          <w:p w14:paraId="49A62D77" w14:textId="02CCB5CA" w:rsidR="0096661B" w:rsidRPr="00DA2EE5" w:rsidRDefault="0096661B" w:rsidP="0050126E">
            <w:pPr>
              <w:spacing w:after="120"/>
              <w:rPr>
                <w:rFonts w:ascii="Arial" w:hAnsi="Arial" w:cs="Arial"/>
                <w:b/>
                <w:sz w:val="22"/>
                <w:szCs w:val="22"/>
              </w:rPr>
            </w:pPr>
          </w:p>
        </w:tc>
        <w:tc>
          <w:tcPr>
            <w:tcW w:w="7371" w:type="dxa"/>
            <w:shd w:val="clear" w:color="auto" w:fill="auto"/>
          </w:tcPr>
          <w:p w14:paraId="072AFCFC" w14:textId="77777777" w:rsidR="0096661B" w:rsidRPr="0096661B" w:rsidRDefault="0096661B" w:rsidP="0050126E">
            <w:pPr>
              <w:autoSpaceDE w:val="0"/>
              <w:autoSpaceDN w:val="0"/>
              <w:adjustRightInd w:val="0"/>
              <w:spacing w:after="120"/>
              <w:rPr>
                <w:rFonts w:ascii="Arial" w:hAnsi="Arial" w:cs="Arial"/>
                <w:sz w:val="22"/>
                <w:szCs w:val="19"/>
                <w:lang w:val="en-AU" w:eastAsia="en-US"/>
              </w:rPr>
            </w:pPr>
            <w:r w:rsidRPr="0096661B">
              <w:rPr>
                <w:rFonts w:ascii="Arial" w:hAnsi="Arial" w:cs="Arial"/>
                <w:sz w:val="22"/>
                <w:szCs w:val="19"/>
                <w:lang w:val="en-AU" w:eastAsia="en-US"/>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1737FF5B" w14:textId="77777777" w:rsidR="0096661B" w:rsidRPr="0096661B" w:rsidRDefault="0096661B" w:rsidP="00242716">
            <w:pPr>
              <w:pStyle w:val="Guidingtext"/>
              <w:numPr>
                <w:ilvl w:val="0"/>
                <w:numId w:val="25"/>
              </w:numPr>
            </w:pPr>
            <w:r w:rsidRPr="0096661B">
              <w:t xml:space="preserve">Definition and features of wireless technology </w:t>
            </w:r>
          </w:p>
          <w:p w14:paraId="5A4BF530" w14:textId="40228AA5" w:rsidR="0096661B" w:rsidRPr="0096661B" w:rsidRDefault="0096661B" w:rsidP="00242716">
            <w:pPr>
              <w:pStyle w:val="Guidingtext"/>
              <w:numPr>
                <w:ilvl w:val="0"/>
                <w:numId w:val="25"/>
              </w:numPr>
            </w:pPr>
            <w:r w:rsidRPr="0096661B">
              <w:t>Evolution of 3G through to XG wireless technology including key features, types of wireless technologies for each generation</w:t>
            </w:r>
            <w:r w:rsidR="00B32E09">
              <w:t>,</w:t>
            </w:r>
            <w:r w:rsidRPr="0096661B">
              <w:t xml:space="preserve"> and advantages and limitations</w:t>
            </w:r>
          </w:p>
          <w:p w14:paraId="2F0A15F2" w14:textId="77777777" w:rsidR="0096661B" w:rsidRPr="0096661B" w:rsidRDefault="0096661B" w:rsidP="00242716">
            <w:pPr>
              <w:pStyle w:val="Guidingtext"/>
              <w:numPr>
                <w:ilvl w:val="0"/>
                <w:numId w:val="25"/>
              </w:numPr>
            </w:pPr>
            <w:r w:rsidRPr="0096661B">
              <w:t>Types of wireless connectivity used by Industry 4.0 business &amp; industry</w:t>
            </w:r>
          </w:p>
          <w:p w14:paraId="30F8A0C8" w14:textId="77777777" w:rsidR="0096661B" w:rsidRPr="0096661B" w:rsidRDefault="0096661B" w:rsidP="00242716">
            <w:pPr>
              <w:pStyle w:val="Guidingtext"/>
              <w:numPr>
                <w:ilvl w:val="0"/>
                <w:numId w:val="25"/>
              </w:numPr>
            </w:pPr>
            <w:r w:rsidRPr="0096661B">
              <w:t>Features and applications of wireless technologies for the Internet of Things (IoT) and applicability in industry such as: smart meter, smart city, smart building, smart home, wearables, connected cars, connected health, retail, logistics &amp; asset tracking, smart agriculture</w:t>
            </w:r>
          </w:p>
          <w:p w14:paraId="4D3CF784" w14:textId="77777777" w:rsidR="0096661B" w:rsidRPr="0096661B" w:rsidRDefault="0096661B" w:rsidP="00242716">
            <w:pPr>
              <w:pStyle w:val="Guidingtext"/>
              <w:numPr>
                <w:ilvl w:val="0"/>
                <w:numId w:val="25"/>
              </w:numPr>
            </w:pPr>
            <w:r w:rsidRPr="0096661B">
              <w:t xml:space="preserve">Technical challenges for wireless communication technologies such as: </w:t>
            </w:r>
          </w:p>
          <w:p w14:paraId="36F05B25" w14:textId="77777777" w:rsidR="0096661B" w:rsidRPr="007F1ED9" w:rsidRDefault="0096661B" w:rsidP="000A5498">
            <w:pPr>
              <w:pStyle w:val="ListBullet"/>
              <w:rPr>
                <w:lang w:val="en-AU" w:eastAsia="en-US"/>
              </w:rPr>
            </w:pPr>
            <w:r w:rsidRPr="007F1ED9">
              <w:rPr>
                <w:lang w:val="en-AU" w:eastAsia="en-US"/>
              </w:rPr>
              <w:t xml:space="preserve">Security and privacy </w:t>
            </w:r>
          </w:p>
          <w:p w14:paraId="3DE56C43" w14:textId="77777777" w:rsidR="0096661B" w:rsidRPr="007F1ED9" w:rsidRDefault="0096661B" w:rsidP="000A5498">
            <w:pPr>
              <w:pStyle w:val="ListBullet"/>
              <w:rPr>
                <w:lang w:val="en-AU" w:eastAsia="en-US"/>
              </w:rPr>
            </w:pPr>
            <w:r w:rsidRPr="007F1ED9">
              <w:rPr>
                <w:lang w:val="en-AU" w:eastAsia="en-US"/>
              </w:rPr>
              <w:t>Resource and spectrum utilisation</w:t>
            </w:r>
          </w:p>
          <w:p w14:paraId="25772DAB" w14:textId="77777777" w:rsidR="0096661B" w:rsidRPr="007F1ED9" w:rsidRDefault="0096661B" w:rsidP="000A5498">
            <w:pPr>
              <w:pStyle w:val="ListBullet"/>
              <w:rPr>
                <w:lang w:val="en-AU" w:eastAsia="en-US"/>
              </w:rPr>
            </w:pPr>
            <w:r w:rsidRPr="007F1ED9">
              <w:rPr>
                <w:lang w:val="en-AU" w:eastAsia="en-US"/>
              </w:rPr>
              <w:t xml:space="preserve">Infrastructure </w:t>
            </w:r>
          </w:p>
          <w:p w14:paraId="681FBF1A" w14:textId="77777777" w:rsidR="0096661B" w:rsidRPr="007F1ED9" w:rsidRDefault="0096661B" w:rsidP="000A5498">
            <w:pPr>
              <w:pStyle w:val="ListBullet"/>
              <w:rPr>
                <w:lang w:val="en-AU" w:eastAsia="en-US"/>
              </w:rPr>
            </w:pPr>
            <w:r w:rsidRPr="007F1ED9">
              <w:rPr>
                <w:lang w:val="en-AU" w:eastAsia="en-US"/>
              </w:rPr>
              <w:t xml:space="preserve">Energy efficiency enhancement </w:t>
            </w:r>
          </w:p>
          <w:p w14:paraId="24F33B50" w14:textId="77777777" w:rsidR="0096661B" w:rsidRPr="007F1ED9" w:rsidRDefault="0096661B" w:rsidP="000A5498">
            <w:pPr>
              <w:pStyle w:val="ListBullet"/>
              <w:rPr>
                <w:lang w:val="en-AU" w:eastAsia="en-US"/>
              </w:rPr>
            </w:pPr>
            <w:r w:rsidRPr="007F1ED9">
              <w:rPr>
                <w:lang w:val="en-AU" w:eastAsia="en-US"/>
              </w:rPr>
              <w:t>Integration of wireless information &amp; power transfer</w:t>
            </w:r>
          </w:p>
          <w:p w14:paraId="22373100" w14:textId="77777777" w:rsidR="0096661B" w:rsidRPr="007F1ED9" w:rsidRDefault="0096661B" w:rsidP="000A5498">
            <w:pPr>
              <w:pStyle w:val="ListBullet"/>
              <w:rPr>
                <w:lang w:val="en-AU" w:eastAsia="en-US"/>
              </w:rPr>
            </w:pPr>
            <w:r w:rsidRPr="007F1ED9">
              <w:rPr>
                <w:lang w:val="en-AU" w:eastAsia="en-US"/>
              </w:rPr>
              <w:t>Resource and interference management</w:t>
            </w:r>
          </w:p>
          <w:p w14:paraId="3A5F84AC" w14:textId="77777777" w:rsidR="0096661B" w:rsidRPr="0096661B" w:rsidRDefault="0096661B" w:rsidP="00242716">
            <w:pPr>
              <w:pStyle w:val="Guidingtext"/>
              <w:numPr>
                <w:ilvl w:val="0"/>
                <w:numId w:val="25"/>
              </w:numPr>
            </w:pPr>
            <w:r w:rsidRPr="0096661B">
              <w:lastRenderedPageBreak/>
              <w:t xml:space="preserve">Impact of wireless technologies on how business and how employees work, including: </w:t>
            </w:r>
          </w:p>
          <w:p w14:paraId="7D7192BF" w14:textId="77777777" w:rsidR="0096661B" w:rsidRPr="007F1ED9" w:rsidRDefault="0096661B" w:rsidP="000A5498">
            <w:pPr>
              <w:pStyle w:val="ListBullet"/>
              <w:rPr>
                <w:lang w:val="en-AU" w:eastAsia="en-US"/>
              </w:rPr>
            </w:pPr>
            <w:r w:rsidRPr="007F1ED9">
              <w:rPr>
                <w:lang w:val="en-AU" w:eastAsia="en-US"/>
              </w:rPr>
              <w:t xml:space="preserve">Mobility </w:t>
            </w:r>
          </w:p>
          <w:p w14:paraId="0917A88B" w14:textId="77777777" w:rsidR="0096661B" w:rsidRPr="007F1ED9" w:rsidRDefault="0096661B" w:rsidP="000A5498">
            <w:pPr>
              <w:pStyle w:val="ListBullet"/>
              <w:rPr>
                <w:lang w:val="en-AU" w:eastAsia="en-US"/>
              </w:rPr>
            </w:pPr>
            <w:r w:rsidRPr="007F1ED9">
              <w:rPr>
                <w:lang w:val="en-AU" w:eastAsia="en-US"/>
              </w:rPr>
              <w:t>Location</w:t>
            </w:r>
          </w:p>
          <w:p w14:paraId="6BA99969" w14:textId="77777777" w:rsidR="0096661B" w:rsidRPr="007F1ED9" w:rsidRDefault="0096661B" w:rsidP="000A5498">
            <w:pPr>
              <w:pStyle w:val="ListBullet"/>
              <w:rPr>
                <w:lang w:val="en-AU" w:eastAsia="en-US"/>
              </w:rPr>
            </w:pPr>
            <w:r w:rsidRPr="007F1ED9">
              <w:rPr>
                <w:lang w:val="en-AU" w:eastAsia="en-US"/>
              </w:rPr>
              <w:t xml:space="preserve">Flexibility </w:t>
            </w:r>
          </w:p>
          <w:p w14:paraId="646F44D5" w14:textId="77777777" w:rsidR="0096661B" w:rsidRPr="007F1ED9" w:rsidRDefault="0096661B" w:rsidP="000A5498">
            <w:pPr>
              <w:pStyle w:val="ListBullet"/>
              <w:rPr>
                <w:lang w:val="en-AU" w:eastAsia="en-US"/>
              </w:rPr>
            </w:pPr>
            <w:r w:rsidRPr="007F1ED9">
              <w:rPr>
                <w:lang w:val="en-AU" w:eastAsia="en-US"/>
              </w:rPr>
              <w:t>Productivity</w:t>
            </w:r>
          </w:p>
          <w:p w14:paraId="1BB08A9B" w14:textId="77777777" w:rsidR="0096661B" w:rsidRPr="007F1ED9" w:rsidRDefault="0096661B" w:rsidP="000A5498">
            <w:pPr>
              <w:pStyle w:val="ListBullet"/>
              <w:rPr>
                <w:lang w:val="en-AU" w:eastAsia="en-US"/>
              </w:rPr>
            </w:pPr>
            <w:r w:rsidRPr="007F1ED9">
              <w:rPr>
                <w:lang w:val="en-AU" w:eastAsia="en-US"/>
              </w:rPr>
              <w:t xml:space="preserve">Methods of communication </w:t>
            </w:r>
          </w:p>
          <w:p w14:paraId="5EC20D03" w14:textId="77777777" w:rsidR="0096661B" w:rsidRPr="007F1ED9" w:rsidRDefault="0096661B" w:rsidP="000A5498">
            <w:pPr>
              <w:pStyle w:val="ListBullet"/>
              <w:rPr>
                <w:lang w:val="en-AU" w:eastAsia="en-US"/>
              </w:rPr>
            </w:pPr>
            <w:r w:rsidRPr="007F1ED9">
              <w:rPr>
                <w:lang w:val="en-AU" w:eastAsia="en-US"/>
              </w:rPr>
              <w:t xml:space="preserve">Work-life balance </w:t>
            </w:r>
          </w:p>
          <w:p w14:paraId="557A087A" w14:textId="77777777" w:rsidR="0096661B" w:rsidRPr="007F1ED9" w:rsidRDefault="0096661B" w:rsidP="000A5498">
            <w:pPr>
              <w:pStyle w:val="ListBullet"/>
              <w:rPr>
                <w:lang w:val="en-AU" w:eastAsia="en-US"/>
              </w:rPr>
            </w:pPr>
            <w:r w:rsidRPr="007F1ED9">
              <w:rPr>
                <w:lang w:val="en-AU" w:eastAsia="en-US"/>
              </w:rPr>
              <w:t xml:space="preserve">Provision of customer service </w:t>
            </w:r>
          </w:p>
          <w:p w14:paraId="45A408BC" w14:textId="77777777" w:rsidR="0096661B" w:rsidRPr="0096661B" w:rsidRDefault="0096661B" w:rsidP="00242716">
            <w:pPr>
              <w:pStyle w:val="Guidingtext"/>
              <w:numPr>
                <w:ilvl w:val="0"/>
                <w:numId w:val="25"/>
              </w:numPr>
            </w:pPr>
            <w:r w:rsidRPr="0096661B">
              <w:t xml:space="preserve">Advantages and disadvantages of wireless technology for e-commerce </w:t>
            </w:r>
          </w:p>
          <w:p w14:paraId="40EFFB06" w14:textId="77777777" w:rsidR="0096661B" w:rsidRPr="0096661B" w:rsidRDefault="0096661B" w:rsidP="00242716">
            <w:pPr>
              <w:pStyle w:val="Guidingtext"/>
              <w:numPr>
                <w:ilvl w:val="0"/>
                <w:numId w:val="25"/>
              </w:numPr>
            </w:pPr>
            <w:r w:rsidRPr="0096661B">
              <w:t xml:space="preserve">Wi-Fi basics such as: </w:t>
            </w:r>
          </w:p>
          <w:p w14:paraId="517DF024" w14:textId="77777777" w:rsidR="0096661B" w:rsidRPr="007F1ED9" w:rsidRDefault="0096661B" w:rsidP="000A5498">
            <w:pPr>
              <w:pStyle w:val="ListBullet"/>
              <w:rPr>
                <w:lang w:val="en-AU" w:eastAsia="en-US"/>
              </w:rPr>
            </w:pPr>
            <w:r w:rsidRPr="007F1ED9">
              <w:rPr>
                <w:lang w:val="en-AU" w:eastAsia="en-US"/>
              </w:rPr>
              <w:t xml:space="preserve">Internet connection </w:t>
            </w:r>
          </w:p>
          <w:p w14:paraId="6772828C" w14:textId="77777777" w:rsidR="0096661B" w:rsidRPr="007F1ED9" w:rsidRDefault="0096661B" w:rsidP="000A5498">
            <w:pPr>
              <w:pStyle w:val="ListBullet"/>
              <w:rPr>
                <w:lang w:val="en-AU" w:eastAsia="en-US"/>
              </w:rPr>
            </w:pPr>
            <w:r w:rsidRPr="007F1ED9">
              <w:rPr>
                <w:lang w:val="en-AU" w:eastAsia="en-US"/>
              </w:rPr>
              <w:t>Access Point/Router</w:t>
            </w:r>
          </w:p>
          <w:p w14:paraId="2F071D29" w14:textId="77777777" w:rsidR="0096661B" w:rsidRPr="007F1ED9" w:rsidRDefault="0096661B" w:rsidP="000A5498">
            <w:pPr>
              <w:pStyle w:val="ListBullet"/>
              <w:rPr>
                <w:lang w:val="en-AU" w:eastAsia="en-US"/>
              </w:rPr>
            </w:pPr>
            <w:r w:rsidRPr="007F1ED9">
              <w:rPr>
                <w:lang w:val="en-AU" w:eastAsia="en-US"/>
              </w:rPr>
              <w:t xml:space="preserve">Signal strength and coverage </w:t>
            </w:r>
          </w:p>
          <w:p w14:paraId="3EF681BD" w14:textId="77777777" w:rsidR="0096661B" w:rsidRPr="007F1ED9" w:rsidRDefault="0096661B" w:rsidP="000A5498">
            <w:pPr>
              <w:pStyle w:val="ListBullet"/>
              <w:rPr>
                <w:lang w:val="en-AU" w:eastAsia="en-US"/>
              </w:rPr>
            </w:pPr>
            <w:r w:rsidRPr="007F1ED9">
              <w:rPr>
                <w:lang w:val="en-AU" w:eastAsia="en-US"/>
              </w:rPr>
              <w:t xml:space="preserve">Repeaters </w:t>
            </w:r>
          </w:p>
          <w:p w14:paraId="11DC1351" w14:textId="77777777" w:rsidR="0096661B" w:rsidRPr="007F1ED9" w:rsidRDefault="0096661B" w:rsidP="000A5498">
            <w:pPr>
              <w:pStyle w:val="ListBullet"/>
              <w:rPr>
                <w:lang w:val="en-AU" w:eastAsia="en-US"/>
              </w:rPr>
            </w:pPr>
            <w:r w:rsidRPr="007F1ED9">
              <w:rPr>
                <w:lang w:val="en-AU" w:eastAsia="en-US"/>
              </w:rPr>
              <w:t>Devices with built in wireless capabilities (802.11b/g, 802.11b/g/n, 802.11ac)</w:t>
            </w:r>
          </w:p>
          <w:p w14:paraId="42DDD43B" w14:textId="77777777" w:rsidR="0096661B" w:rsidRPr="0096661B" w:rsidRDefault="0096661B" w:rsidP="00242716">
            <w:pPr>
              <w:pStyle w:val="Guidingtext"/>
              <w:numPr>
                <w:ilvl w:val="0"/>
                <w:numId w:val="25"/>
              </w:numPr>
            </w:pPr>
            <w:r w:rsidRPr="0096661B">
              <w:t>Features and functions of Wi-Fi heat mapping tools</w:t>
            </w:r>
          </w:p>
        </w:tc>
      </w:tr>
      <w:tr w:rsidR="0096661B" w:rsidRPr="00371AA5" w14:paraId="265AF671" w14:textId="77777777" w:rsidTr="0050126E">
        <w:tc>
          <w:tcPr>
            <w:tcW w:w="2127" w:type="dxa"/>
            <w:shd w:val="clear" w:color="auto" w:fill="auto"/>
          </w:tcPr>
          <w:p w14:paraId="1B7275AA" w14:textId="77777777" w:rsidR="0096661B" w:rsidRPr="00DA2EE5" w:rsidRDefault="0096661B" w:rsidP="0050126E">
            <w:pPr>
              <w:spacing w:before="120"/>
              <w:rPr>
                <w:rFonts w:ascii="Arial" w:hAnsi="Arial" w:cs="Arial"/>
                <w:b/>
                <w:sz w:val="22"/>
                <w:szCs w:val="22"/>
              </w:rPr>
            </w:pPr>
            <w:r w:rsidRPr="00DA2EE5">
              <w:rPr>
                <w:rFonts w:ascii="Arial" w:hAnsi="Arial" w:cs="Arial"/>
                <w:b/>
                <w:sz w:val="22"/>
                <w:szCs w:val="22"/>
              </w:rPr>
              <w:lastRenderedPageBreak/>
              <w:t>ASSESSMENT CONDITIONS</w:t>
            </w:r>
          </w:p>
          <w:p w14:paraId="1118C58A" w14:textId="0266C3AE" w:rsidR="0096661B" w:rsidRPr="00DA2EE5" w:rsidRDefault="0096661B" w:rsidP="0050126E">
            <w:pPr>
              <w:spacing w:after="120"/>
              <w:rPr>
                <w:rFonts w:ascii="Arial" w:hAnsi="Arial" w:cs="Arial"/>
                <w:b/>
                <w:sz w:val="22"/>
                <w:szCs w:val="22"/>
              </w:rPr>
            </w:pPr>
          </w:p>
        </w:tc>
        <w:tc>
          <w:tcPr>
            <w:tcW w:w="7371" w:type="dxa"/>
            <w:shd w:val="clear" w:color="auto" w:fill="auto"/>
          </w:tcPr>
          <w:p w14:paraId="7E5EFD3F" w14:textId="77777777" w:rsidR="0096661B" w:rsidRPr="007F1ED9" w:rsidRDefault="0096661B" w:rsidP="00D90ED4">
            <w:pPr>
              <w:pStyle w:val="Standard"/>
              <w:rPr>
                <w:b/>
              </w:rPr>
            </w:pPr>
            <w:r w:rsidRPr="007F1ED9">
              <w:t>Skills in this unit must be demonstrated in a workplace or simulated environment where the conditions are typical of those in a working environment in industry.</w:t>
            </w:r>
          </w:p>
          <w:p w14:paraId="1D2649FB" w14:textId="77777777" w:rsidR="0096661B" w:rsidRPr="007F1ED9" w:rsidRDefault="0096661B" w:rsidP="00D90ED4">
            <w:pPr>
              <w:pStyle w:val="Standard"/>
              <w:rPr>
                <w:b/>
              </w:rPr>
            </w:pPr>
            <w:r w:rsidRPr="007F1ED9">
              <w:t>This includes access to:</w:t>
            </w:r>
          </w:p>
          <w:p w14:paraId="60F0F1D5" w14:textId="77777777" w:rsidR="0096661B" w:rsidRDefault="0096661B" w:rsidP="00242716">
            <w:pPr>
              <w:pStyle w:val="Guidingtext"/>
              <w:numPr>
                <w:ilvl w:val="0"/>
                <w:numId w:val="26"/>
              </w:numPr>
            </w:pPr>
            <w:r>
              <w:t xml:space="preserve">Internet </w:t>
            </w:r>
          </w:p>
          <w:p w14:paraId="167A5571" w14:textId="77777777" w:rsidR="0096661B" w:rsidRDefault="0096661B" w:rsidP="00242716">
            <w:pPr>
              <w:pStyle w:val="Guidingtext"/>
              <w:numPr>
                <w:ilvl w:val="0"/>
                <w:numId w:val="26"/>
              </w:numPr>
            </w:pPr>
            <w:r>
              <w:t xml:space="preserve">MacBook or Laptop with Wi-Fi connectivity </w:t>
            </w:r>
          </w:p>
          <w:p w14:paraId="6E2C9A74" w14:textId="77777777" w:rsidR="0096661B" w:rsidRDefault="0096661B" w:rsidP="00242716">
            <w:pPr>
              <w:pStyle w:val="Guidingtext"/>
              <w:numPr>
                <w:ilvl w:val="0"/>
                <w:numId w:val="26"/>
              </w:numPr>
            </w:pPr>
            <w:r>
              <w:t xml:space="preserve">Free heat mapping tool </w:t>
            </w:r>
          </w:p>
          <w:p w14:paraId="402E3C24" w14:textId="77777777" w:rsidR="0096661B" w:rsidRDefault="0096661B" w:rsidP="00242716">
            <w:pPr>
              <w:pStyle w:val="Guidingtext"/>
              <w:numPr>
                <w:ilvl w:val="0"/>
                <w:numId w:val="26"/>
              </w:numPr>
            </w:pPr>
            <w:r>
              <w:t xml:space="preserve">Grid paper </w:t>
            </w:r>
          </w:p>
          <w:p w14:paraId="48C60F6A" w14:textId="44904DCC" w:rsidR="0096661B" w:rsidRDefault="0096661B" w:rsidP="00242716">
            <w:pPr>
              <w:pStyle w:val="Guidingtext"/>
              <w:numPr>
                <w:ilvl w:val="0"/>
                <w:numId w:val="26"/>
              </w:numPr>
            </w:pPr>
            <w:r>
              <w:t>Wi-Fi environment for the purposes of heat mapping which may include access to a</w:t>
            </w:r>
            <w:r w:rsidRPr="007619FD">
              <w:t>ugmented reality and wireless required apps</w:t>
            </w:r>
            <w:r>
              <w:t xml:space="preserve"> </w:t>
            </w:r>
          </w:p>
          <w:p w14:paraId="4E48B38B" w14:textId="77777777" w:rsidR="0037372B" w:rsidRDefault="0037372B" w:rsidP="00D90ED4">
            <w:pPr>
              <w:pStyle w:val="Standard"/>
            </w:pPr>
          </w:p>
          <w:p w14:paraId="20FD1F91" w14:textId="58519EDF" w:rsidR="0096661B" w:rsidRPr="007F1ED9" w:rsidRDefault="0096661B" w:rsidP="00D90ED4">
            <w:pPr>
              <w:pStyle w:val="Standard"/>
              <w:rPr>
                <w:b/>
              </w:rPr>
            </w:pPr>
            <w:r w:rsidRPr="007F1ED9">
              <w:t>Assessor requirements</w:t>
            </w:r>
          </w:p>
          <w:p w14:paraId="29B0BCD8" w14:textId="77777777" w:rsidR="0096661B" w:rsidRPr="007F1ED9" w:rsidRDefault="0096661B" w:rsidP="00D90ED4">
            <w:pPr>
              <w:pStyle w:val="Standard"/>
              <w:rPr>
                <w:b/>
              </w:rPr>
            </w:pPr>
            <w:r w:rsidRPr="007F1ED9">
              <w:t>Assessors of this unit must satisfy the requirements for assessors in applicable vocational education and training legislation, frameworks and/or standards.</w:t>
            </w:r>
          </w:p>
          <w:p w14:paraId="7C4962A9" w14:textId="77777777" w:rsidR="0096661B" w:rsidRPr="000E00B0" w:rsidRDefault="0096661B" w:rsidP="00242716">
            <w:pPr>
              <w:pStyle w:val="Guidingtext"/>
              <w:rPr>
                <w:i/>
                <w:iCs/>
              </w:rPr>
            </w:pPr>
            <w:r w:rsidRPr="000E00B0">
              <w:t>No specialist vocational competency requirements for assessors apply to this unit.</w:t>
            </w:r>
          </w:p>
        </w:tc>
      </w:tr>
    </w:tbl>
    <w:p w14:paraId="0AAD0912" w14:textId="77777777" w:rsidR="0096661B" w:rsidRDefault="0096661B" w:rsidP="0050126E"/>
    <w:p w14:paraId="49285811" w14:textId="570D9874" w:rsidR="00D17B8B" w:rsidRDefault="00D17B8B" w:rsidP="00045B5E"/>
    <w:sectPr w:rsidR="00D17B8B" w:rsidSect="0050126E">
      <w:headerReference w:type="even" r:id="rId83"/>
      <w:headerReference w:type="default" r:id="rId84"/>
      <w:footerReference w:type="even" r:id="rId85"/>
      <w:headerReference w:type="first" r:id="rId86"/>
      <w:footerReference w:type="first" r:id="rId87"/>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A0EB" w14:textId="77777777" w:rsidR="00F6648F" w:rsidRDefault="00F6648F">
      <w:r>
        <w:separator/>
      </w:r>
    </w:p>
  </w:endnote>
  <w:endnote w:type="continuationSeparator" w:id="0">
    <w:p w14:paraId="2B389C5E" w14:textId="77777777" w:rsidR="00F6648F" w:rsidRDefault="00F6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panose1 w:val="00000000000000000000"/>
    <w:charset w:val="00"/>
    <w:family w:val="roman"/>
    <w:notTrueType/>
    <w:pitch w:val="default"/>
  </w:font>
  <w:font w:name="Golden Cockerel ITC Roman">
    <w:altName w:val="Calibri"/>
    <w:panose1 w:val="00000000000000000000"/>
    <w:charset w:val="00"/>
    <w:family w:val="roman"/>
    <w:notTrueType/>
    <w:pitch w:val="default"/>
    <w:sig w:usb0="00000003" w:usb1="00000000" w:usb2="00000000" w:usb3="00000000" w:csb0="00000001"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E7D6" w14:textId="3383DDA9" w:rsidR="0050126E" w:rsidRDefault="0050126E" w:rsidP="008E5B5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84281">
      <w:rPr>
        <w:rStyle w:val="PageNumber"/>
        <w:noProof/>
      </w:rPr>
      <w:t>2</w:t>
    </w:r>
    <w:r>
      <w:rPr>
        <w:rStyle w:val="PageNumber"/>
      </w:rPr>
      <w:fldChar w:fldCharType="end"/>
    </w:r>
  </w:p>
  <w:p w14:paraId="2FA2E0CF" w14:textId="77777777" w:rsidR="0050126E" w:rsidRDefault="0050126E" w:rsidP="008E5B5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929B" w14:textId="77777777" w:rsidR="0050126E" w:rsidRDefault="0050126E" w:rsidP="008E5B5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6A73" w14:textId="77777777" w:rsidR="0050126E" w:rsidRDefault="0050126E" w:rsidP="008E5B5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913B" w14:textId="77777777" w:rsidR="0050126E" w:rsidRDefault="0050126E" w:rsidP="008E5B5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10F" w14:textId="77777777" w:rsidR="0050126E" w:rsidRDefault="0050126E" w:rsidP="008E5B5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4977" w14:textId="77777777" w:rsidR="0050126E" w:rsidRDefault="0050126E" w:rsidP="008E5B5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9A85" w14:textId="77777777" w:rsidR="0050126E" w:rsidRDefault="0050126E" w:rsidP="008E5B5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A692" w14:textId="77777777" w:rsidR="0050126E" w:rsidRDefault="0050126E" w:rsidP="008E5B5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4C9A" w14:textId="77777777" w:rsidR="0050126E" w:rsidRDefault="0050126E" w:rsidP="008E5B5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7AD9" w14:textId="77777777" w:rsidR="0050126E" w:rsidRDefault="0050126E" w:rsidP="008E5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280C" w14:textId="6F502F0E" w:rsidR="00380C06" w:rsidRDefault="00380C06">
    <w:pPr>
      <w:pStyle w:val="Footer"/>
    </w:pPr>
    <w:r>
      <w:rPr>
        <w:noProof/>
      </w:rPr>
      <mc:AlternateContent>
        <mc:Choice Requires="wps">
          <w:drawing>
            <wp:inline distT="0" distB="0" distL="0" distR="0" wp14:anchorId="722A2252" wp14:editId="78F8F63B">
              <wp:extent cx="7772400" cy="442595"/>
              <wp:effectExtent l="0" t="0" r="0" b="14605"/>
              <wp:docPr id="2" name="MSIPCMed6041a090876ca5c4c56725"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236354" w14:textId="2CD28B1B" w:rsidR="00380C06" w:rsidRPr="00246587" w:rsidRDefault="00246587" w:rsidP="00246587">
                          <w:pPr>
                            <w:jc w:val="center"/>
                            <w:rPr>
                              <w:rFonts w:ascii="Arial" w:hAnsi="Arial" w:cs="Arial"/>
                              <w:color w:val="000000"/>
                            </w:rPr>
                          </w:pPr>
                          <w:r w:rsidRPr="00246587">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22A2252" id="_x0000_t202" coordsize="21600,21600" o:spt="202" path="m,l,21600r21600,l21600,xe">
              <v:stroke joinstyle="miter"/>
              <v:path gradientshapeok="t" o:connecttype="rect"/>
            </v:shapetype>
            <v:shape id="MSIPCMed6041a090876ca5c4c56725" o:spid="_x0000_s1027" type="#_x0000_t202" alt="{&quot;HashCode&quot;:376260202,&quot;Height&quot;:9999999.0,&quot;Width&quot;:9999999.0,&quot;Placement&quot;:&quot;Footer&quot;,&quot;Index&quot;:&quot;Primary&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filled="f" stroked="f" strokeweight=".5pt">
              <v:textbox inset=",0,,0">
                <w:txbxContent>
                  <w:p w14:paraId="6E236354" w14:textId="2CD28B1B" w:rsidR="00380C06" w:rsidRPr="00246587" w:rsidRDefault="00246587" w:rsidP="00246587">
                    <w:pPr>
                      <w:jc w:val="center"/>
                      <w:rPr>
                        <w:rFonts w:ascii="Arial" w:hAnsi="Arial" w:cs="Arial"/>
                        <w:color w:val="000000"/>
                      </w:rPr>
                    </w:pPr>
                    <w:r w:rsidRPr="00246587">
                      <w:rPr>
                        <w:rFonts w:ascii="Arial" w:hAnsi="Arial" w:cs="Arial"/>
                        <w:color w:val="000000"/>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CDFF" w14:textId="06B5943F" w:rsidR="0050126E" w:rsidRPr="00B91FCF" w:rsidRDefault="00380C06" w:rsidP="00EB6E10">
    <w:pPr>
      <w:pStyle w:val="Footer"/>
    </w:pPr>
    <w:r>
      <w:rPr>
        <w:noProof/>
      </w:rPr>
      <mc:AlternateContent>
        <mc:Choice Requires="wps">
          <w:drawing>
            <wp:inline distT="0" distB="0" distL="0" distR="0" wp14:anchorId="7F04DF71" wp14:editId="135359E9">
              <wp:extent cx="7772400" cy="442595"/>
              <wp:effectExtent l="0" t="0" r="0" b="14605"/>
              <wp:docPr id="4" name="MSIPCMa8bc45d29803e6e37229001f" descr="{&quot;HashCode&quot;:37626020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FF053B" w14:textId="5B643FCF" w:rsidR="00380C06" w:rsidRPr="00246587" w:rsidRDefault="00246587" w:rsidP="00246587">
                          <w:pPr>
                            <w:jc w:val="center"/>
                            <w:rPr>
                              <w:rFonts w:ascii="Arial" w:hAnsi="Arial" w:cs="Arial"/>
                              <w:color w:val="000000"/>
                            </w:rPr>
                          </w:pPr>
                          <w:r w:rsidRPr="00246587">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F04DF71" id="_x0000_t202" coordsize="21600,21600" o:spt="202" path="m,l,21600r21600,l21600,xe">
              <v:stroke joinstyle="miter"/>
              <v:path gradientshapeok="t" o:connecttype="rect"/>
            </v:shapetype>
            <v:shape id="MSIPCMa8bc45d29803e6e37229001f" o:spid="_x0000_s1029" type="#_x0000_t202" alt="{&quot;HashCode&quot;:376260202,&quot;Height&quot;:9999999.0,&quot;Width&quot;:9999999.0,&quot;Placement&quot;:&quot;Footer&quot;,&quot;Index&quot;:&quot;FirstPage&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filled="f" stroked="f" strokeweight=".5pt">
              <v:textbox inset=",0,,0">
                <w:txbxContent>
                  <w:p w14:paraId="7EFF053B" w14:textId="5B643FCF" w:rsidR="00380C06" w:rsidRPr="00246587" w:rsidRDefault="00246587" w:rsidP="00246587">
                    <w:pPr>
                      <w:jc w:val="center"/>
                      <w:rPr>
                        <w:rFonts w:ascii="Arial" w:hAnsi="Arial" w:cs="Arial"/>
                        <w:color w:val="000000"/>
                      </w:rPr>
                    </w:pPr>
                    <w:r w:rsidRPr="00246587">
                      <w:rPr>
                        <w:rFonts w:ascii="Arial" w:hAnsi="Arial" w:cs="Arial"/>
                        <w:color w:val="000000"/>
                      </w:rPr>
                      <w:t>OFFICIAL</w:t>
                    </w:r>
                  </w:p>
                </w:txbxContent>
              </v:textbox>
              <w10:anchorlock/>
            </v:shape>
          </w:pict>
        </mc:Fallback>
      </mc:AlternateContent>
    </w:r>
    <w:r w:rsidR="00EB6E10">
      <w:rPr>
        <w:noProof/>
      </w:rPr>
      <w:drawing>
        <wp:inline distT="0" distB="0" distL="0" distR="0" wp14:anchorId="0ED1E7C3" wp14:editId="404258A6">
          <wp:extent cx="1895475" cy="877176"/>
          <wp:effectExtent l="0" t="0" r="0" b="0"/>
          <wp:docPr id="1" name="Picture 1" descr="A logo for a govern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government&#10;"/>
                  <pic:cNvPicPr/>
                </pic:nvPicPr>
                <pic:blipFill>
                  <a:blip r:embed="rId1"/>
                  <a:stretch>
                    <a:fillRect/>
                  </a:stretch>
                </pic:blipFill>
                <pic:spPr>
                  <a:xfrm>
                    <a:off x="0" y="0"/>
                    <a:ext cx="1906473" cy="882265"/>
                  </a:xfrm>
                  <a:prstGeom prst="rect">
                    <a:avLst/>
                  </a:prstGeom>
                </pic:spPr>
              </pic:pic>
            </a:graphicData>
          </a:graphic>
        </wp:inline>
      </w:drawing>
    </w:r>
    <w:r w:rsidR="0050126E">
      <w:tab/>
    </w:r>
    <w:r w:rsidR="0050126E">
      <w:rPr>
        <w:noProof/>
        <w:lang w:val="en-AU" w:eastAsia="en-AU"/>
      </w:rPr>
      <w:drawing>
        <wp:inline distT="0" distB="0" distL="0" distR="0" wp14:anchorId="3FB78F75" wp14:editId="7A5145D2">
          <wp:extent cx="842010" cy="291465"/>
          <wp:effectExtent l="0" t="0" r="0" b="0"/>
          <wp:docPr id="5" name="Picture 5" descr="Copyright notice CC BY 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pyright notice CC BY 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010" cy="29146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7" w:type="dxa"/>
      <w:tblLook w:val="04A0" w:firstRow="1" w:lastRow="0" w:firstColumn="1" w:lastColumn="0" w:noHBand="0" w:noVBand="1"/>
      <w:tblCaption w:val="Footer"/>
      <w:tblDescription w:val="Footer of page containing course title and copyright"/>
    </w:tblPr>
    <w:tblGrid>
      <w:gridCol w:w="6804"/>
      <w:gridCol w:w="671"/>
      <w:gridCol w:w="1602"/>
    </w:tblGrid>
    <w:tr w:rsidR="0050126E" w14:paraId="0A28FAC4" w14:textId="77777777" w:rsidTr="006271E5">
      <w:tc>
        <w:tcPr>
          <w:tcW w:w="6804" w:type="dxa"/>
        </w:tcPr>
        <w:p w14:paraId="4C22EEF4" w14:textId="2956223E" w:rsidR="0050126E" w:rsidRPr="008E5B54" w:rsidRDefault="00246587" w:rsidP="008E5B54">
          <w:pPr>
            <w:pStyle w:val="Footer"/>
          </w:pPr>
          <w:r>
            <w:rPr>
              <w:noProof/>
            </w:rPr>
            <mc:AlternateContent>
              <mc:Choice Requires="wps">
                <w:drawing>
                  <wp:anchor distT="0" distB="0" distL="114300" distR="114300" simplePos="0" relativeHeight="251662336" behindDoc="0" locked="0" layoutInCell="0" allowOverlap="1" wp14:anchorId="686C6CD4" wp14:editId="219C6401">
                    <wp:simplePos x="0" y="0"/>
                    <wp:positionH relativeFrom="page">
                      <wp:align>center</wp:align>
                    </wp:positionH>
                    <wp:positionV relativeFrom="page">
                      <wp:align>bottom</wp:align>
                    </wp:positionV>
                    <wp:extent cx="7772400" cy="442595"/>
                    <wp:effectExtent l="0" t="0" r="0" b="14605"/>
                    <wp:wrapNone/>
                    <wp:docPr id="3" name="MSIPCMf9474cb9887e8badbbc09e45" descr="{&quot;HashCode&quot;:37626020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704B2F" w14:textId="36A0FEF3" w:rsidR="00246587" w:rsidRPr="00246587" w:rsidRDefault="00246587" w:rsidP="00246587">
                                <w:pPr>
                                  <w:jc w:val="center"/>
                                  <w:rPr>
                                    <w:rFonts w:ascii="Arial" w:hAnsi="Arial" w:cs="Arial"/>
                                    <w:color w:val="000000"/>
                                  </w:rPr>
                                </w:pPr>
                                <w:r w:rsidRPr="00246587">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86C6CD4" id="_x0000_t202" coordsize="21600,21600" o:spt="202" path="m,l,21600r21600,l21600,xe">
                    <v:stroke joinstyle="miter"/>
                    <v:path gradientshapeok="t" o:connecttype="rect"/>
                  </v:shapetype>
                  <v:shape id="MSIPCMf9474cb9887e8badbbc09e45" o:spid="_x0000_s1030" type="#_x0000_t202" alt="{&quot;HashCode&quot;:376260202,&quot;Height&quot;:9999999.0,&quot;Width&quot;:9999999.0,&quot;Placement&quot;:&quot;Footer&quot;,&quot;Index&quot;:&quot;Primary&quot;,&quot;Section&quot;:2,&quot;Top&quot;:0.0,&quot;Left&quot;:0.0}" style="position:absolute;margin-left:0;margin-top:0;width:612pt;height:34.8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o:allowincell="f" filled="f" stroked="f" strokeweight=".5pt">
                    <v:fill o:detectmouseclick="t"/>
                    <v:textbox inset=",0,,0">
                      <w:txbxContent>
                        <w:p w14:paraId="46704B2F" w14:textId="36A0FEF3" w:rsidR="00246587" w:rsidRPr="00246587" w:rsidRDefault="00246587" w:rsidP="00246587">
                          <w:pPr>
                            <w:jc w:val="center"/>
                            <w:rPr>
                              <w:rFonts w:ascii="Arial" w:hAnsi="Arial" w:cs="Arial"/>
                              <w:color w:val="000000"/>
                            </w:rPr>
                          </w:pPr>
                          <w:r w:rsidRPr="00246587">
                            <w:rPr>
                              <w:rFonts w:ascii="Arial" w:hAnsi="Arial" w:cs="Arial"/>
                              <w:color w:val="000000"/>
                            </w:rPr>
                            <w:t>OFFICIAL</w:t>
                          </w:r>
                        </w:p>
                      </w:txbxContent>
                    </v:textbox>
                    <w10:wrap anchorx="page" anchory="page"/>
                  </v:shape>
                </w:pict>
              </mc:Fallback>
            </mc:AlternateContent>
          </w:r>
          <w:r w:rsidR="0050126E" w:rsidRPr="008E5B54">
            <w:t>22589VIC Certificate III in Enabling Technologies</w:t>
          </w:r>
        </w:p>
      </w:tc>
      <w:tc>
        <w:tcPr>
          <w:tcW w:w="671" w:type="dxa"/>
        </w:tcPr>
        <w:p w14:paraId="7335E5CC" w14:textId="77777777" w:rsidR="0050126E" w:rsidRDefault="0050126E" w:rsidP="008E5B54">
          <w:pPr>
            <w:pStyle w:val="Footer"/>
            <w:rPr>
              <w:lang w:val="fr-FR"/>
            </w:rPr>
          </w:pPr>
        </w:p>
      </w:tc>
      <w:tc>
        <w:tcPr>
          <w:tcW w:w="1602" w:type="dxa"/>
          <w:vMerge w:val="restart"/>
        </w:tcPr>
        <w:p w14:paraId="75BDB72C" w14:textId="77777777" w:rsidR="0050126E" w:rsidRDefault="0050126E" w:rsidP="008E5B54">
          <w:pPr>
            <w:pStyle w:val="Footer"/>
            <w:rPr>
              <w:lang w:val="fr-FR"/>
            </w:rPr>
          </w:pPr>
          <w:r>
            <w:rPr>
              <w:noProof/>
              <w:lang w:val="en-AU" w:eastAsia="en-AU"/>
            </w:rPr>
            <w:drawing>
              <wp:inline distT="0" distB="0" distL="0" distR="0" wp14:anchorId="669B30E3" wp14:editId="6AAF6B99">
                <wp:extent cx="841375" cy="292735"/>
                <wp:effectExtent l="0" t="0" r="0" b="0"/>
                <wp:docPr id="6" name="Picture 6" descr="Copyright notice CC BY 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notice CC BY 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50126E" w14:paraId="030F56E0" w14:textId="77777777" w:rsidTr="006271E5">
      <w:tc>
        <w:tcPr>
          <w:tcW w:w="6804" w:type="dxa"/>
        </w:tcPr>
        <w:p w14:paraId="6128D458" w14:textId="77777777" w:rsidR="0050126E" w:rsidRPr="008E5B54" w:rsidRDefault="0050126E" w:rsidP="008E5B54">
          <w:pPr>
            <w:pStyle w:val="Footer"/>
          </w:pPr>
        </w:p>
      </w:tc>
      <w:tc>
        <w:tcPr>
          <w:tcW w:w="671" w:type="dxa"/>
        </w:tcPr>
        <w:p w14:paraId="76671513" w14:textId="77777777" w:rsidR="0050126E" w:rsidRDefault="0050126E" w:rsidP="008E5B54">
          <w:pPr>
            <w:pStyle w:val="Footer"/>
            <w:rPr>
              <w:lang w:val="fr-FR"/>
            </w:rPr>
          </w:pPr>
        </w:p>
      </w:tc>
      <w:tc>
        <w:tcPr>
          <w:tcW w:w="1602" w:type="dxa"/>
          <w:vMerge/>
        </w:tcPr>
        <w:p w14:paraId="6BA06353" w14:textId="77777777" w:rsidR="0050126E" w:rsidRDefault="0050126E" w:rsidP="008E5B54">
          <w:pPr>
            <w:pStyle w:val="Footer"/>
            <w:rPr>
              <w:lang w:val="fr-FR"/>
            </w:rPr>
          </w:pPr>
        </w:p>
      </w:tc>
    </w:tr>
    <w:tr w:rsidR="0050126E" w14:paraId="47E5E02F" w14:textId="77777777" w:rsidTr="006271E5">
      <w:tc>
        <w:tcPr>
          <w:tcW w:w="6804" w:type="dxa"/>
        </w:tcPr>
        <w:p w14:paraId="7E847C41" w14:textId="77777777" w:rsidR="0050126E" w:rsidRPr="008E5B54" w:rsidRDefault="0050126E" w:rsidP="008E5B54">
          <w:pPr>
            <w:pStyle w:val="Footer"/>
          </w:pPr>
          <w:r w:rsidRPr="008E5B54">
            <w:t>© State of Victoria 2022</w:t>
          </w:r>
        </w:p>
      </w:tc>
      <w:tc>
        <w:tcPr>
          <w:tcW w:w="671" w:type="dxa"/>
        </w:tcPr>
        <w:p w14:paraId="3B9FC240" w14:textId="77777777" w:rsidR="0050126E" w:rsidRDefault="0050126E" w:rsidP="008E5B54">
          <w:pPr>
            <w:pStyle w:val="Footer"/>
            <w:rPr>
              <w:lang w:val="fr-FR"/>
            </w:rPr>
          </w:pPr>
        </w:p>
      </w:tc>
      <w:tc>
        <w:tcPr>
          <w:tcW w:w="1602" w:type="dxa"/>
        </w:tcPr>
        <w:p w14:paraId="7AEBECBC" w14:textId="77777777" w:rsidR="0050126E" w:rsidRDefault="0050126E" w:rsidP="008E5B54">
          <w:pPr>
            <w:pStyle w:val="Footer"/>
            <w:rPr>
              <w:lang w:val="fr-FR"/>
            </w:rPr>
          </w:pPr>
        </w:p>
      </w:tc>
    </w:tr>
    <w:tr w:rsidR="0050126E" w14:paraId="43D53D3D" w14:textId="77777777" w:rsidTr="006271E5">
      <w:tc>
        <w:tcPr>
          <w:tcW w:w="6804" w:type="dxa"/>
        </w:tcPr>
        <w:p w14:paraId="58D63687" w14:textId="77777777" w:rsidR="0050126E" w:rsidRPr="008E5B54" w:rsidRDefault="0050126E" w:rsidP="008E5B54">
          <w:pPr>
            <w:pStyle w:val="Footer"/>
          </w:pPr>
        </w:p>
      </w:tc>
      <w:tc>
        <w:tcPr>
          <w:tcW w:w="671" w:type="dxa"/>
        </w:tcPr>
        <w:p w14:paraId="2CF6AF83" w14:textId="77777777" w:rsidR="0050126E" w:rsidRDefault="0050126E" w:rsidP="008E5B54">
          <w:pPr>
            <w:pStyle w:val="Footer"/>
            <w:rPr>
              <w:lang w:val="fr-FR"/>
            </w:rPr>
          </w:pPr>
        </w:p>
      </w:tc>
      <w:tc>
        <w:tcPr>
          <w:tcW w:w="1602" w:type="dxa"/>
        </w:tcPr>
        <w:p w14:paraId="0EB7FF99" w14:textId="0C2F6A70" w:rsidR="0050126E" w:rsidRPr="008E5B54" w:rsidRDefault="0050126E" w:rsidP="008E5B54">
          <w:pPr>
            <w:pStyle w:val="Footer"/>
            <w:rPr>
              <w:lang w:val="fr-FR"/>
            </w:rPr>
          </w:pPr>
          <w:r w:rsidRPr="008E5B54">
            <w:t xml:space="preserve">Page </w:t>
          </w:r>
          <w:r w:rsidRPr="008E5B54">
            <w:fldChar w:fldCharType="begin"/>
          </w:r>
          <w:r w:rsidRPr="008E5B54">
            <w:instrText xml:space="preserve"> PAGE </w:instrText>
          </w:r>
          <w:r w:rsidRPr="008E5B54">
            <w:fldChar w:fldCharType="separate"/>
          </w:r>
          <w:r w:rsidR="002278CB">
            <w:rPr>
              <w:noProof/>
            </w:rPr>
            <w:t>78</w:t>
          </w:r>
          <w:r w:rsidRPr="008E5B54">
            <w:fldChar w:fldCharType="end"/>
          </w:r>
          <w:r w:rsidRPr="008E5B54">
            <w:t xml:space="preserve"> of </w:t>
          </w:r>
          <w:r w:rsidRPr="008E5B54">
            <w:fldChar w:fldCharType="begin"/>
          </w:r>
          <w:r w:rsidRPr="008E5B54">
            <w:instrText xml:space="preserve"> NUMPAGES  </w:instrText>
          </w:r>
          <w:r w:rsidRPr="008E5B54">
            <w:fldChar w:fldCharType="separate"/>
          </w:r>
          <w:r w:rsidR="002278CB">
            <w:rPr>
              <w:noProof/>
            </w:rPr>
            <w:t>87</w:t>
          </w:r>
          <w:r w:rsidRPr="008E5B54">
            <w:fldChar w:fldCharType="end"/>
          </w:r>
        </w:p>
      </w:tc>
    </w:tr>
  </w:tbl>
  <w:p w14:paraId="13D7E6E4" w14:textId="3956A5C9" w:rsidR="0050126E" w:rsidRPr="008E5B54" w:rsidRDefault="0050126E" w:rsidP="008E5B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A24E" w14:textId="77777777" w:rsidR="0050126E" w:rsidRDefault="0050126E" w:rsidP="008E5B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C78D" w14:textId="77777777" w:rsidR="0050126E" w:rsidRDefault="0050126E" w:rsidP="008E5B5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9D24" w14:textId="77777777" w:rsidR="0050126E" w:rsidRDefault="0050126E" w:rsidP="008E5B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0DA5" w14:textId="77777777" w:rsidR="0050126E" w:rsidRDefault="0050126E" w:rsidP="008E5B5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463C" w14:textId="77777777" w:rsidR="0050126E" w:rsidRDefault="0050126E" w:rsidP="008E5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68AA" w14:textId="77777777" w:rsidR="00F6648F" w:rsidRDefault="00F6648F">
      <w:r>
        <w:separator/>
      </w:r>
    </w:p>
  </w:footnote>
  <w:footnote w:type="continuationSeparator" w:id="0">
    <w:p w14:paraId="5CAE4B14" w14:textId="77777777" w:rsidR="00F6648F" w:rsidRDefault="00F66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1B38" w14:textId="77777777" w:rsidR="00246587" w:rsidRDefault="0024658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EC69" w14:textId="1F9D12E5" w:rsidR="0050126E" w:rsidRDefault="0050126E" w:rsidP="008E5B5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E99A" w14:textId="08A04597" w:rsidR="0050126E" w:rsidRPr="00EB1C7E" w:rsidRDefault="0050126E" w:rsidP="008E5B54">
    <w:pPr>
      <w:pStyle w:val="Header"/>
    </w:pPr>
    <w:r w:rsidRPr="001C63EE">
      <w:t>VU23152 Present information to</w:t>
    </w:r>
    <w:r w:rsidRPr="00EB1C7E">
      <w:t xml:space="preserve"> support decision making using common business applications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B38D" w14:textId="0788A135" w:rsidR="0050126E" w:rsidRDefault="0050126E" w:rsidP="008E5B5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E545" w14:textId="3AB3F41B" w:rsidR="0050126E" w:rsidRDefault="0050126E" w:rsidP="008E5B5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F651" w14:textId="0094C2A9" w:rsidR="0050126E" w:rsidRPr="00532E46" w:rsidRDefault="0050126E" w:rsidP="008E5B54">
    <w:pPr>
      <w:pStyle w:val="Header"/>
    </w:pPr>
    <w:r w:rsidRPr="001C63EE">
      <w:t>VU23153 Explore evolving</w:t>
    </w:r>
    <w:r w:rsidRPr="002D2341">
      <w:t xml:space="preserve"> technology and impact </w:t>
    </w:r>
    <w:r>
      <w:t>on</w:t>
    </w:r>
    <w:r w:rsidRPr="002D2341">
      <w:t xml:space="preserve"> jobs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5C0A" w14:textId="312A3159" w:rsidR="0050126E" w:rsidRDefault="0050126E" w:rsidP="008E5B5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B401" w14:textId="45ADA4ED" w:rsidR="0050126E" w:rsidRDefault="0050126E" w:rsidP="008E5B5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FAB9" w14:textId="115D9BD8" w:rsidR="0050126E" w:rsidRPr="00532E46" w:rsidRDefault="0050126E" w:rsidP="008E5B54">
    <w:pPr>
      <w:pStyle w:val="Header"/>
    </w:pPr>
    <w:r w:rsidRPr="001C63EE">
      <w:t>VU23154</w:t>
    </w:r>
    <w:r>
      <w:t xml:space="preserve"> Investigate technician work of the future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5B97" w14:textId="6F9BC3A6" w:rsidR="0050126E" w:rsidRDefault="0050126E" w:rsidP="008E5B5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B6D7" w14:textId="77777777" w:rsidR="0050126E" w:rsidRDefault="0050126E" w:rsidP="008E5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8199" w14:textId="0328035B" w:rsidR="00380C06" w:rsidRDefault="00380C06">
    <w:pPr>
      <w:pStyle w:val="Header"/>
    </w:pPr>
    <w:r>
      <w:rPr>
        <w:noProof/>
      </w:rPr>
      <mc:AlternateContent>
        <mc:Choice Requires="wps">
          <w:drawing>
            <wp:inline distT="0" distB="0" distL="0" distR="0" wp14:anchorId="31156DFC" wp14:editId="68B5C7FB">
              <wp:extent cx="1019175" cy="442595"/>
              <wp:effectExtent l="0" t="0" r="0" b="14605"/>
              <wp:docPr id="8" name="MSIPCMafcb4ac8ac97993b0463121e" descr="{&quot;HashCode&quot;:35212263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19175"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52C0CA" w14:textId="76F28D67" w:rsidR="00380C06" w:rsidRPr="00380C06" w:rsidRDefault="00380C06" w:rsidP="00974D46">
                          <w:pPr>
                            <w:rPr>
                              <w:rFonts w:ascii="Arial" w:hAnsi="Arial" w:cs="Arial"/>
                              <w:color w:val="000000"/>
                            </w:rPr>
                          </w:pPr>
                          <w:r w:rsidRPr="00380C0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31156DFC" id="_x0000_t202" coordsize="21600,21600" o:spt="202" path="m,l,21600r21600,l21600,xe">
              <v:stroke joinstyle="miter"/>
              <v:path gradientshapeok="t" o:connecttype="rect"/>
            </v:shapetype>
            <v:shape id="MSIPCMafcb4ac8ac97993b0463121e" o:spid="_x0000_s1026" type="#_x0000_t202" alt="{&quot;HashCode&quot;:352122633,&quot;Height&quot;:9999999.0,&quot;Width&quot;:9999999.0,&quot;Placement&quot;:&quot;Header&quot;,&quot;Index&quot;:&quot;Primary&quot;,&quot;Section&quot;:1,&quot;Top&quot;:0.0,&quot;Left&quot;:0.0}" style="width:80.25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" filled="f" stroked="f" strokeweight=".5pt">
              <v:textbox inset=",0,,0">
                <w:txbxContent>
                  <w:p w14:paraId="5452C0CA" w14:textId="76F28D67" w:rsidR="00380C06" w:rsidRPr="00380C06" w:rsidRDefault="00380C06" w:rsidP="00974D46">
                    <w:pPr>
                      <w:rPr>
                        <w:rFonts w:ascii="Arial" w:hAnsi="Arial" w:cs="Arial"/>
                        <w:color w:val="000000"/>
                      </w:rPr>
                    </w:pPr>
                    <w:r w:rsidRPr="00380C06">
                      <w:rPr>
                        <w:rFonts w:ascii="Arial" w:hAnsi="Arial" w:cs="Arial"/>
                        <w:color w:val="000000"/>
                      </w:rPr>
                      <w:t>OFFICIAL</w:t>
                    </w:r>
                  </w:p>
                </w:txbxContent>
              </v:textbox>
              <w10:anchorlock/>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A990" w14:textId="0D9C1554" w:rsidR="0050126E" w:rsidRPr="00532E46" w:rsidRDefault="00000000" w:rsidP="008E5B54">
    <w:pPr>
      <w:pStyle w:val="Header"/>
    </w:pPr>
    <w:r>
      <w:rPr>
        <w:noProof/>
      </w:rPr>
      <w:pict w14:anchorId="1AE25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0" type="#_x0000_t136" style="position:absolute;left:0;text-align:left;margin-left:0;margin-top:0;width:509.1pt;height:127.25pt;rotation:315;z-index:-251655168;mso-position-horizontal:center;mso-position-horizontal-relative:margin;mso-position-vertical:center;mso-position-vertical-relative:margin" o:allowincell="f" fillcolor="silver" stroked="f">
          <v:fill opacity=".5"/>
          <v:textpath style="font-family:&quot;Arial Narrow&quot;;font-size:1pt" string="AA Version"/>
          <w10:wrap anchorx="margin" anchory="margin"/>
        </v:shape>
      </w:pict>
    </w:r>
    <w:r w:rsidR="0050126E" w:rsidRPr="001C63EE">
      <w:t>VU23156</w:t>
    </w:r>
    <w:r w:rsidR="0050126E">
      <w:t xml:space="preserve"> </w:t>
    </w:r>
    <w:r w:rsidR="0050126E" w:rsidRPr="005B3048">
      <w:t>Explore the role of cloud computing in industry and business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BA34" w14:textId="77777777" w:rsidR="0050126E" w:rsidRDefault="0050126E" w:rsidP="008E5B5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C4D9" w14:textId="7E6E18BE" w:rsidR="0050126E" w:rsidRDefault="0050126E" w:rsidP="008E5B5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43B9" w14:textId="0667159A" w:rsidR="0050126E" w:rsidRPr="00D769C2" w:rsidRDefault="0050126E" w:rsidP="008E5B54">
    <w:pPr>
      <w:pStyle w:val="Header"/>
      <w:rPr>
        <w:lang w:val="en-US"/>
      </w:rPr>
    </w:pPr>
    <w:r w:rsidRPr="001C63EE">
      <w:rPr>
        <w:lang w:val="en-US"/>
      </w:rPr>
      <w:t>VU23158</w:t>
    </w:r>
    <w:r w:rsidRPr="00D769C2">
      <w:rPr>
        <w:rFonts w:ascii="Times New Roman" w:hAnsi="Times New Roman"/>
        <w:color w:val="auto"/>
        <w:sz w:val="24"/>
      </w:rPr>
      <w:t xml:space="preserve"> </w:t>
    </w:r>
    <w:r w:rsidRPr="00786618">
      <w:t>Explore the Internet of Things (IoT) in industry</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A3EA" w14:textId="6B7EE6EE" w:rsidR="0050126E" w:rsidRDefault="0050126E" w:rsidP="008E5B5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1A02" w14:textId="0802FA4F" w:rsidR="0050126E" w:rsidRDefault="0050126E" w:rsidP="008E5B5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2DFD" w14:textId="794B7863" w:rsidR="0050126E" w:rsidRDefault="0050126E" w:rsidP="008E5B54">
    <w:pPr>
      <w:pStyle w:val="Header"/>
    </w:pPr>
    <w:r w:rsidRPr="001C63EE">
      <w:t>VU23159</w:t>
    </w:r>
    <w:r>
      <w:t xml:space="preserve"> Select, program and refine an IoT device for use in a home or small business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B374" w14:textId="11E136E0" w:rsidR="0050126E" w:rsidRDefault="0050126E" w:rsidP="008E5B5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B4A1" w14:textId="79720978" w:rsidR="0050126E" w:rsidRDefault="0050126E" w:rsidP="008E5B5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24DC" w14:textId="768AF1DB" w:rsidR="0050126E" w:rsidRDefault="0050126E" w:rsidP="008E5B54">
    <w:pPr>
      <w:pStyle w:val="Header"/>
    </w:pPr>
    <w:r w:rsidRPr="001C63EE">
      <w:t>VU23160</w:t>
    </w:r>
    <w:r>
      <w:t xml:space="preserve"> </w:t>
    </w:r>
    <w:r w:rsidRPr="001F54A8">
      <w:t>Test and evaluate vulnerabilities and mitigate threats for IoT solutions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3370" w14:textId="62CBD667" w:rsidR="00380C06" w:rsidRDefault="00380C06">
    <w:pPr>
      <w:pStyle w:val="Header"/>
    </w:pPr>
    <w:r>
      <w:rPr>
        <w:noProof/>
      </w:rPr>
      <mc:AlternateContent>
        <mc:Choice Requires="wps">
          <w:drawing>
            <wp:inline distT="0" distB="0" distL="0" distR="0" wp14:anchorId="40ED096E" wp14:editId="01E804BC">
              <wp:extent cx="1438275" cy="442595"/>
              <wp:effectExtent l="0" t="0" r="0" b="14605"/>
              <wp:docPr id="9" name="MSIPCM5212482399ce693e3cafcc66" descr="{&quot;HashCode&quot;:35212263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438275"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8505C5" w14:textId="32300CB8" w:rsidR="00380C06" w:rsidRPr="00380C06" w:rsidRDefault="00380C06" w:rsidP="00380C06">
                          <w:pPr>
                            <w:jc w:val="center"/>
                            <w:rPr>
                              <w:rFonts w:ascii="Arial" w:hAnsi="Arial" w:cs="Arial"/>
                              <w:color w:val="000000"/>
                            </w:rPr>
                          </w:pPr>
                          <w:r w:rsidRPr="00380C0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40ED096E" id="_x0000_t202" coordsize="21600,21600" o:spt="202" path="m,l,21600r21600,l21600,xe">
              <v:stroke joinstyle="miter"/>
              <v:path gradientshapeok="t" o:connecttype="rect"/>
            </v:shapetype>
            <v:shape id="MSIPCM5212482399ce693e3cafcc66" o:spid="_x0000_s1028" type="#_x0000_t202" alt="{&quot;HashCode&quot;:352122633,&quot;Height&quot;:9999999.0,&quot;Width&quot;:9999999.0,&quot;Placement&quot;:&quot;Header&quot;,&quot;Index&quot;:&quot;FirstPage&quot;,&quot;Section&quot;:1,&quot;Top&quot;:0.0,&quot;Left&quot;:0.0}" style="width:113.25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" filled="f" stroked="f" strokeweight=".5pt">
              <v:textbox inset=",0,,0">
                <w:txbxContent>
                  <w:p w14:paraId="3B8505C5" w14:textId="32300CB8" w:rsidR="00380C06" w:rsidRPr="00380C06" w:rsidRDefault="00380C06" w:rsidP="00380C06">
                    <w:pPr>
                      <w:jc w:val="center"/>
                      <w:rPr>
                        <w:rFonts w:ascii="Arial" w:hAnsi="Arial" w:cs="Arial"/>
                        <w:color w:val="000000"/>
                      </w:rPr>
                    </w:pPr>
                    <w:r w:rsidRPr="00380C06">
                      <w:rPr>
                        <w:rFonts w:ascii="Arial" w:hAnsi="Arial" w:cs="Arial"/>
                        <w:color w:val="000000"/>
                      </w:rPr>
                      <w:t>OFFICIAL</w:t>
                    </w:r>
                  </w:p>
                </w:txbxContent>
              </v:textbox>
              <w10:anchorlock/>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B972" w14:textId="185113D1" w:rsidR="0050126E" w:rsidRDefault="0050126E" w:rsidP="008E5B5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4E7E" w14:textId="62ABA006" w:rsidR="0050126E" w:rsidRDefault="0050126E" w:rsidP="008E5B5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14C4" w14:textId="126497A6" w:rsidR="0050126E" w:rsidRPr="00D769C2" w:rsidRDefault="0050126E" w:rsidP="008E5B54">
    <w:pPr>
      <w:pStyle w:val="Header"/>
      <w:rPr>
        <w:lang w:val="en-US"/>
      </w:rPr>
    </w:pPr>
    <w:r w:rsidRPr="001C63EE">
      <w:rPr>
        <w:lang w:val="en-US"/>
      </w:rPr>
      <w:t>VU23161</w:t>
    </w:r>
    <w:r w:rsidRPr="00D769C2">
      <w:rPr>
        <w:rFonts w:ascii="Times New Roman" w:hAnsi="Times New Roman"/>
        <w:color w:val="auto"/>
        <w:sz w:val="24"/>
      </w:rPr>
      <w:t xml:space="preserve"> </w:t>
    </w:r>
    <w:r w:rsidRPr="00D769C2">
      <w:t xml:space="preserve">Understand organisational applications of Industry 4.0 concepts and </w:t>
    </w:r>
    <w:r>
      <w:t>technologies</w:t>
    </w:r>
    <w:r>
      <w:rPr>
        <w:lang w:val="en-US"/>
      </w:rP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C89E" w14:textId="5260B279" w:rsidR="0050126E" w:rsidRDefault="0050126E" w:rsidP="008E5B5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C08C" w14:textId="163EB8F9" w:rsidR="0050126E" w:rsidRDefault="0050126E" w:rsidP="008E5B5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3A25" w14:textId="2E2F5CC9" w:rsidR="0050126E" w:rsidRDefault="0050126E" w:rsidP="008E5B54">
    <w:pPr>
      <w:pStyle w:val="Header"/>
    </w:pPr>
    <w:r w:rsidRPr="001C63EE">
      <w:rPr>
        <w:lang w:val="en-US"/>
      </w:rPr>
      <w:t>VU23162</w:t>
    </w:r>
    <w:r w:rsidRPr="00D769C2">
      <w:rPr>
        <w:rFonts w:ascii="Times New Roman" w:hAnsi="Times New Roman"/>
        <w:color w:val="auto"/>
        <w:sz w:val="24"/>
      </w:rPr>
      <w:t xml:space="preserve"> </w:t>
    </w:r>
    <w:r w:rsidRPr="00D007B4">
      <w:t>Use additive manufacturing technology to produce an industry specified component</w:t>
    </w:r>
  </w:p>
  <w:p w14:paraId="0FC55D35" w14:textId="77777777" w:rsidR="0050126E" w:rsidRDefault="0050126E" w:rsidP="008E5B5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2711" w14:textId="0C077C78" w:rsidR="0050126E" w:rsidRDefault="0050126E" w:rsidP="008E5B54">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50F9" w14:textId="730A2D59" w:rsidR="0050126E" w:rsidRDefault="0050126E" w:rsidP="008E5B54">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C4A3" w14:textId="5454465C" w:rsidR="0050126E" w:rsidRPr="00F33030" w:rsidRDefault="0050126E" w:rsidP="008E5B54">
    <w:pPr>
      <w:pStyle w:val="Header"/>
      <w:rPr>
        <w:lang w:val="en-AU"/>
      </w:rPr>
    </w:pPr>
    <w:r w:rsidRPr="001C63EE">
      <w:rPr>
        <w:lang w:val="en-AU"/>
      </w:rPr>
      <w:t>VU23163</w:t>
    </w:r>
    <w:r>
      <w:rPr>
        <w:lang w:val="en-AU"/>
      </w:rPr>
      <w:t xml:space="preserve"> </w:t>
    </w:r>
    <w:r>
      <w:t xml:space="preserve">Modify, test and evaluate </w:t>
    </w:r>
    <w:r w:rsidRPr="00A02E78">
      <w:t>an industry specified component</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9BDD" w14:textId="79EC2311" w:rsidR="0050126E" w:rsidRDefault="0050126E" w:rsidP="008E5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62F0" w14:textId="261EA609" w:rsidR="0050126E" w:rsidRDefault="0050126E" w:rsidP="008E5B54">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4D4C" w14:textId="539C82A4" w:rsidR="0050126E" w:rsidRDefault="0050126E" w:rsidP="008E5B54">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2B23" w14:textId="478B764B" w:rsidR="0050126E" w:rsidRDefault="0050126E" w:rsidP="008E5B54">
    <w:pPr>
      <w:pStyle w:val="Header"/>
    </w:pPr>
    <w:r w:rsidRPr="001C63EE">
      <w:t>VU23157</w:t>
    </w:r>
    <w:r>
      <w:t xml:space="preserve"> Support the implementation of a cloud computing technology</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B3D9" w14:textId="42265520" w:rsidR="0050126E" w:rsidRDefault="0050126E" w:rsidP="008E5B54">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C969" w14:textId="0129D996" w:rsidR="0050126E" w:rsidRDefault="0050126E" w:rsidP="008E5B54">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F5FA" w14:textId="200B24D2" w:rsidR="0050126E" w:rsidRPr="00D769C2" w:rsidRDefault="0050126E" w:rsidP="008E5B54">
    <w:pPr>
      <w:pStyle w:val="Header"/>
      <w:rPr>
        <w:lang w:val="en-US"/>
      </w:rPr>
    </w:pPr>
    <w:r w:rsidRPr="001C63EE">
      <w:rPr>
        <w:lang w:val="en-US"/>
      </w:rPr>
      <w:t>VU23155</w:t>
    </w:r>
    <w:r w:rsidRPr="00D769C2">
      <w:rPr>
        <w:rFonts w:ascii="Times New Roman" w:hAnsi="Times New Roman"/>
        <w:color w:val="auto"/>
        <w:sz w:val="24"/>
      </w:rPr>
      <w:t xml:space="preserve"> </w:t>
    </w:r>
    <w:r w:rsidRPr="00E80344">
      <w:t xml:space="preserve">Evaluate the </w:t>
    </w:r>
    <w:r w:rsidRPr="00A4443D">
      <w:t>impacts of the generations of wireless technologies</w:t>
    </w:r>
  </w:p>
  <w:p w14:paraId="2C346165" w14:textId="77777777" w:rsidR="0050126E" w:rsidRDefault="0050126E" w:rsidP="008E5B54">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5877" w14:textId="38C1E2E2" w:rsidR="0050126E" w:rsidRDefault="0050126E" w:rsidP="008E5B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62FA" w14:textId="4E5013CC" w:rsidR="0050126E" w:rsidRDefault="00380C06" w:rsidP="008E5B54">
    <w:pPr>
      <w:pStyle w:val="Header"/>
    </w:pPr>
    <w:r>
      <w:rPr>
        <w:noProof/>
      </w:rPr>
      <mc:AlternateContent>
        <mc:Choice Requires="wps">
          <w:drawing>
            <wp:inline distT="0" distB="0" distL="0" distR="0" wp14:anchorId="71145292" wp14:editId="41917CC9">
              <wp:extent cx="1333500" cy="442595"/>
              <wp:effectExtent l="0" t="0" r="0" b="14605"/>
              <wp:docPr id="10" name="MSIPCMdae4407a9efe3359e0ac9f17" descr="{&quot;HashCode&quot;:352122633,&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3335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F0135" w14:textId="525A226C" w:rsidR="00380C06" w:rsidRPr="00380C06" w:rsidRDefault="00380C06" w:rsidP="00380C06">
                          <w:pPr>
                            <w:jc w:val="center"/>
                            <w:rPr>
                              <w:rFonts w:ascii="Arial" w:hAnsi="Arial" w:cs="Arial"/>
                              <w:color w:val="000000"/>
                            </w:rPr>
                          </w:pPr>
                          <w:r w:rsidRPr="00380C0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1145292" id="_x0000_t202" coordsize="21600,21600" o:spt="202" path="m,l,21600r21600,l21600,xe">
              <v:stroke joinstyle="miter"/>
              <v:path gradientshapeok="t" o:connecttype="rect"/>
            </v:shapetype>
            <v:shape id="MSIPCMdae4407a9efe3359e0ac9f17" o:spid="_x0000_s1031" type="#_x0000_t202" alt="{&quot;HashCode&quot;:352122633,&quot;Height&quot;:9999999.0,&quot;Width&quot;:9999999.0,&quot;Placement&quot;:&quot;Header&quot;,&quot;Index&quot;:&quot;Primary&quot;,&quot;Section&quot;:3,&quot;Top&quot;:0.0,&quot;Left&quot;:0.0}" style="width:105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" filled="f" stroked="f" strokeweight=".5pt">
              <v:textbox inset=",0,,0">
                <w:txbxContent>
                  <w:p w14:paraId="1E2F0135" w14:textId="525A226C" w:rsidR="00380C06" w:rsidRPr="00380C06" w:rsidRDefault="00380C06" w:rsidP="00380C06">
                    <w:pPr>
                      <w:jc w:val="center"/>
                      <w:rPr>
                        <w:rFonts w:ascii="Arial" w:hAnsi="Arial" w:cs="Arial"/>
                        <w:color w:val="000000"/>
                      </w:rPr>
                    </w:pPr>
                    <w:r w:rsidRPr="00380C06">
                      <w:rPr>
                        <w:rFonts w:ascii="Arial" w:hAnsi="Arial" w:cs="Arial"/>
                        <w:color w:val="000000"/>
                      </w:rPr>
                      <w:t>OFFICIAL</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4F88" w14:textId="5595FCF0" w:rsidR="0050126E" w:rsidRDefault="00380C06" w:rsidP="008E5B54">
    <w:pPr>
      <w:pStyle w:val="Header"/>
    </w:pPr>
    <w:r>
      <w:rPr>
        <w:noProof/>
      </w:rPr>
      <mc:AlternateContent>
        <mc:Choice Requires="wps">
          <w:drawing>
            <wp:inline distT="0" distB="0" distL="0" distR="0" wp14:anchorId="761574DA" wp14:editId="442F08C6">
              <wp:extent cx="7772400" cy="442595"/>
              <wp:effectExtent l="0" t="0" r="0" b="14605"/>
              <wp:docPr id="12" name="MSIPCMe86b4fd2a21932e8f227c9b8" descr="{&quot;HashCode&quot;:352122633,&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D62537" w14:textId="4A10AA4F" w:rsidR="00380C06" w:rsidRPr="00380C06" w:rsidRDefault="00380C06" w:rsidP="00380C06">
                          <w:pPr>
                            <w:jc w:val="center"/>
                            <w:rPr>
                              <w:rFonts w:ascii="Arial" w:hAnsi="Arial" w:cs="Arial"/>
                              <w:color w:val="000000"/>
                            </w:rPr>
                          </w:pPr>
                          <w:r w:rsidRPr="00380C0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61574DA" id="_x0000_t202" coordsize="21600,21600" o:spt="202" path="m,l,21600r21600,l21600,xe">
              <v:stroke joinstyle="miter"/>
              <v:path gradientshapeok="t" o:connecttype="rect"/>
            </v:shapetype>
            <v:shape id="MSIPCMe86b4fd2a21932e8f227c9b8" o:spid="_x0000_s1032" type="#_x0000_t202" alt="{&quot;HashCode&quot;:352122633,&quot;Height&quot;:9999999.0,&quot;Width&quot;:9999999.0,&quot;Placement&quot;:&quot;Header&quot;,&quot;Index&quot;:&quot;FirstPage&quot;,&quot;Section&quot;:3,&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L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GH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JcTf8sYAgAALQQAAA4AAAAAAAAAAAAAAAAALgIAAGRycy9lMm9Eb2MueG1sUEsBAi0AFAAGAAgA&#10;AAAhAFW3+zXbAAAABQEAAA8AAAAAAAAAAAAAAAAAcgQAAGRycy9kb3ducmV2LnhtbFBLBQYAAAAA&#10;BAAEAPMAAAB6BQAAAAA=&#10;" filled="f" stroked="f" strokeweight=".5pt">
              <v:textbox inset=",0,,0">
                <w:txbxContent>
                  <w:p w14:paraId="6ED62537" w14:textId="4A10AA4F" w:rsidR="00380C06" w:rsidRPr="00380C06" w:rsidRDefault="00380C06" w:rsidP="00380C06">
                    <w:pPr>
                      <w:jc w:val="center"/>
                      <w:rPr>
                        <w:rFonts w:ascii="Arial" w:hAnsi="Arial" w:cs="Arial"/>
                        <w:color w:val="000000"/>
                      </w:rPr>
                    </w:pPr>
                    <w:r w:rsidRPr="00380C06">
                      <w:rPr>
                        <w:rFonts w:ascii="Arial" w:hAnsi="Arial" w:cs="Arial"/>
                        <w:color w:val="000000"/>
                      </w:rPr>
                      <w:t>OFFICIAL</w:t>
                    </w:r>
                  </w:p>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7B3C" w14:textId="44AA48D8" w:rsidR="0050126E" w:rsidRDefault="0050126E" w:rsidP="008E5B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360A" w14:textId="0CAC90D1" w:rsidR="0050126E" w:rsidRPr="00EC009B" w:rsidRDefault="0050126E" w:rsidP="008E5B54">
    <w:pPr>
      <w:pStyle w:val="Header"/>
      <w:rPr>
        <w:lang w:val="en-US"/>
      </w:rPr>
    </w:pPr>
    <w:r w:rsidRPr="001C63EE">
      <w:rPr>
        <w:lang w:val="en-US"/>
      </w:rPr>
      <w:t>VU23151</w:t>
    </w:r>
    <w:r>
      <w:rPr>
        <w:lang w:val="en-US"/>
      </w:rPr>
      <w:t xml:space="preserve"> </w:t>
    </w:r>
    <w:r w:rsidRPr="003D2399">
      <w:rPr>
        <w:lang w:val="en-US"/>
      </w:rPr>
      <w:t>Develop a career plan for technology and digital futures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B4AF" w14:textId="6E621AC7" w:rsidR="0050126E" w:rsidRDefault="0050126E" w:rsidP="008E5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9184C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3A5F1E"/>
    <w:multiLevelType w:val="hybridMultilevel"/>
    <w:tmpl w:val="AF1EA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84362F"/>
    <w:multiLevelType w:val="hybridMultilevel"/>
    <w:tmpl w:val="BD421B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770044C"/>
    <w:multiLevelType w:val="hybridMultilevel"/>
    <w:tmpl w:val="AE70AA5C"/>
    <w:lvl w:ilvl="0" w:tplc="1D221E0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F0594"/>
    <w:multiLevelType w:val="hybridMultilevel"/>
    <w:tmpl w:val="A672F6B4"/>
    <w:lvl w:ilvl="0" w:tplc="1BA284F6">
      <w:start w:val="1"/>
      <w:numFmt w:val="bullet"/>
      <w:pStyle w:val="List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E40155"/>
    <w:multiLevelType w:val="hybridMultilevel"/>
    <w:tmpl w:val="A5508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4D407B"/>
    <w:multiLevelType w:val="hybridMultilevel"/>
    <w:tmpl w:val="CF50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5767D"/>
    <w:multiLevelType w:val="hybridMultilevel"/>
    <w:tmpl w:val="D51E86F6"/>
    <w:lvl w:ilvl="0" w:tplc="0C090001">
      <w:start w:val="1"/>
      <w:numFmt w:val="bullet"/>
      <w:lvlText w:val=""/>
      <w:lvlJc w:val="left"/>
      <w:pPr>
        <w:ind w:left="1077" w:hanging="360"/>
      </w:pPr>
      <w:rPr>
        <w:rFonts w:ascii="Symbol" w:hAnsi="Symbol" w:hint="default"/>
      </w:rPr>
    </w:lvl>
    <w:lvl w:ilvl="1" w:tplc="3462EF04">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A37426"/>
    <w:multiLevelType w:val="hybridMultilevel"/>
    <w:tmpl w:val="3C2E1E62"/>
    <w:lvl w:ilvl="0" w:tplc="CCDA8060">
      <w:start w:val="65"/>
      <w:numFmt w:val="bullet"/>
      <w:pStyle w:val="List-Table"/>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FC01A3"/>
    <w:multiLevelType w:val="hybridMultilevel"/>
    <w:tmpl w:val="F2CE5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F27BC3"/>
    <w:multiLevelType w:val="hybridMultilevel"/>
    <w:tmpl w:val="7C625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311A6F"/>
    <w:multiLevelType w:val="hybridMultilevel"/>
    <w:tmpl w:val="9386E28C"/>
    <w:lvl w:ilvl="0" w:tplc="3536B306">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3556EC"/>
    <w:multiLevelType w:val="hybridMultilevel"/>
    <w:tmpl w:val="CFC0B66A"/>
    <w:lvl w:ilvl="0" w:tplc="7E9ED5AC">
      <w:start w:val="8"/>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D200A"/>
    <w:multiLevelType w:val="hybridMultilevel"/>
    <w:tmpl w:val="F252C406"/>
    <w:lvl w:ilvl="0" w:tplc="C274711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5A2C97"/>
    <w:multiLevelType w:val="hybridMultilevel"/>
    <w:tmpl w:val="CFC41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7D3CBE"/>
    <w:multiLevelType w:val="multilevel"/>
    <w:tmpl w:val="974A595A"/>
    <w:lvl w:ilvl="0">
      <w:start w:val="1"/>
      <w:numFmt w:val="decimal"/>
      <w:pStyle w:val="SectionBSubsection"/>
      <w:lvlText w:val="%1"/>
      <w:lvlJc w:val="left"/>
      <w:pPr>
        <w:ind w:left="360" w:hanging="360"/>
      </w:pPr>
      <w:rPr>
        <w:rFonts w:hint="default"/>
      </w:rPr>
    </w:lvl>
    <w:lvl w:ilvl="1">
      <w:start w:val="1"/>
      <w:numFmt w:val="decimal"/>
      <w:pStyle w:val="SectionBSubsection2"/>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9" w15:restartNumberingAfterBreak="0">
    <w:nsid w:val="64BF4A87"/>
    <w:multiLevelType w:val="multilevel"/>
    <w:tmpl w:val="2892EC30"/>
    <w:lvl w:ilvl="0">
      <w:start w:val="1"/>
      <w:numFmt w:val="none"/>
      <w:lvlText w:val="2.2"/>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0"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23" w15:restartNumberingAfterBreak="0">
    <w:nsid w:val="6CB36A0E"/>
    <w:multiLevelType w:val="hybridMultilevel"/>
    <w:tmpl w:val="BC7431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1761F4"/>
    <w:multiLevelType w:val="hybridMultilevel"/>
    <w:tmpl w:val="5818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C3D38"/>
    <w:multiLevelType w:val="hybridMultilevel"/>
    <w:tmpl w:val="74E2A2A8"/>
    <w:lvl w:ilvl="0" w:tplc="A2D8C8B8">
      <w:start w:val="1"/>
      <w:numFmt w:val="bullet"/>
      <w:lvlText w:val="–"/>
      <w:lvlJc w:val="left"/>
      <w:pPr>
        <w:ind w:left="720" w:hanging="360"/>
      </w:pPr>
      <w:rPr>
        <w:rFonts w:ascii="Arial Narrow" w:hAnsi="Arial Narrow"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7285165">
    <w:abstractNumId w:val="9"/>
  </w:num>
  <w:num w:numId="2" w16cid:durableId="824198322">
    <w:abstractNumId w:val="18"/>
  </w:num>
  <w:num w:numId="3" w16cid:durableId="1920364460">
    <w:abstractNumId w:val="5"/>
  </w:num>
  <w:num w:numId="4" w16cid:durableId="533927608">
    <w:abstractNumId w:val="0"/>
  </w:num>
  <w:num w:numId="5" w16cid:durableId="12340060">
    <w:abstractNumId w:val="20"/>
  </w:num>
  <w:num w:numId="6" w16cid:durableId="775322096">
    <w:abstractNumId w:val="16"/>
  </w:num>
  <w:num w:numId="7" w16cid:durableId="669867061">
    <w:abstractNumId w:val="21"/>
  </w:num>
  <w:num w:numId="8" w16cid:durableId="1098864176">
    <w:abstractNumId w:val="18"/>
  </w:num>
  <w:num w:numId="9" w16cid:durableId="1929659348">
    <w:abstractNumId w:val="19"/>
  </w:num>
  <w:num w:numId="10" w16cid:durableId="1419666923">
    <w:abstractNumId w:val="4"/>
  </w:num>
  <w:num w:numId="11" w16cid:durableId="155970925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6613169">
    <w:abstractNumId w:val="13"/>
  </w:num>
  <w:num w:numId="13" w16cid:durableId="1186211594">
    <w:abstractNumId w:val="22"/>
  </w:num>
  <w:num w:numId="14" w16cid:durableId="304088122">
    <w:abstractNumId w:val="25"/>
  </w:num>
  <w:num w:numId="15" w16cid:durableId="176816820">
    <w:abstractNumId w:val="17"/>
  </w:num>
  <w:num w:numId="16" w16cid:durableId="1626042622">
    <w:abstractNumId w:val="7"/>
  </w:num>
  <w:num w:numId="17" w16cid:durableId="1009598364">
    <w:abstractNumId w:val="24"/>
  </w:num>
  <w:num w:numId="18" w16cid:durableId="1078140445">
    <w:abstractNumId w:val="14"/>
  </w:num>
  <w:num w:numId="19" w16cid:durableId="1061753867">
    <w:abstractNumId w:val="8"/>
  </w:num>
  <w:num w:numId="20" w16cid:durableId="106124637">
    <w:abstractNumId w:val="2"/>
  </w:num>
  <w:num w:numId="21" w16cid:durableId="1310748229">
    <w:abstractNumId w:val="10"/>
  </w:num>
  <w:num w:numId="22" w16cid:durableId="2139713980">
    <w:abstractNumId w:val="3"/>
  </w:num>
  <w:num w:numId="23" w16cid:durableId="681518922">
    <w:abstractNumId w:val="12"/>
  </w:num>
  <w:num w:numId="24" w16cid:durableId="232669973">
    <w:abstractNumId w:val="23"/>
  </w:num>
  <w:num w:numId="25" w16cid:durableId="167447050">
    <w:abstractNumId w:val="15"/>
  </w:num>
  <w:num w:numId="26" w16cid:durableId="104279261">
    <w:abstractNumId w:val="6"/>
  </w:num>
  <w:num w:numId="27" w16cid:durableId="411780231">
    <w:abstractNumId w:val="11"/>
  </w:num>
  <w:num w:numId="28" w16cid:durableId="178202363">
    <w:abstractNumId w:val="4"/>
  </w:num>
  <w:num w:numId="29" w16cid:durableId="704521658">
    <w:abstractNumId w:val="4"/>
  </w:num>
  <w:num w:numId="30" w16cid:durableId="473303329">
    <w:abstractNumId w:val="4"/>
  </w:num>
  <w:num w:numId="31" w16cid:durableId="1320158719">
    <w:abstractNumId w:val="4"/>
  </w:num>
  <w:num w:numId="32" w16cid:durableId="983311915">
    <w:abstractNumId w:val="4"/>
  </w:num>
  <w:num w:numId="33" w16cid:durableId="624625592">
    <w:abstractNumId w:val="4"/>
  </w:num>
  <w:num w:numId="34" w16cid:durableId="1625230750">
    <w:abstractNumId w:val="4"/>
  </w:num>
  <w:num w:numId="35" w16cid:durableId="2057510324">
    <w:abstractNumId w:val="4"/>
  </w:num>
  <w:num w:numId="36" w16cid:durableId="1791168842">
    <w:abstractNumId w:val="4"/>
  </w:num>
  <w:num w:numId="37" w16cid:durableId="984434727">
    <w:abstractNumId w:val="4"/>
  </w:num>
  <w:num w:numId="38" w16cid:durableId="2084133084">
    <w:abstractNumId w:val="1"/>
  </w:num>
  <w:num w:numId="39" w16cid:durableId="552425050">
    <w:abstractNumId w:val="18"/>
  </w:num>
  <w:num w:numId="40" w16cid:durableId="838690415">
    <w:abstractNumId w:val="18"/>
  </w:num>
  <w:num w:numId="41" w16cid:durableId="1379622773">
    <w:abstractNumId w:val="18"/>
  </w:num>
  <w:num w:numId="42" w16cid:durableId="1451044988">
    <w:abstractNumId w:val="18"/>
  </w:num>
  <w:num w:numId="43" w16cid:durableId="711728733">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style="mso-position-vertical-relative:line" fill="f" fillcolor="white">
      <v:fill color="whit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0MbAwNjUwMDM2NjNX0lEKTi0uzszPAykwqgUAweiRPywAAAA="/>
  </w:docVars>
  <w:rsids>
    <w:rsidRoot w:val="00691EAB"/>
    <w:rsid w:val="000000BD"/>
    <w:rsid w:val="000027A1"/>
    <w:rsid w:val="00003052"/>
    <w:rsid w:val="0000311B"/>
    <w:rsid w:val="00004727"/>
    <w:rsid w:val="0000479A"/>
    <w:rsid w:val="0000533D"/>
    <w:rsid w:val="00007262"/>
    <w:rsid w:val="00012D0F"/>
    <w:rsid w:val="00012E5A"/>
    <w:rsid w:val="00015121"/>
    <w:rsid w:val="00017199"/>
    <w:rsid w:val="000202F6"/>
    <w:rsid w:val="00020896"/>
    <w:rsid w:val="00021155"/>
    <w:rsid w:val="00021CBF"/>
    <w:rsid w:val="00022FE5"/>
    <w:rsid w:val="00025138"/>
    <w:rsid w:val="00025BD7"/>
    <w:rsid w:val="00027B5E"/>
    <w:rsid w:val="00030C12"/>
    <w:rsid w:val="00030F45"/>
    <w:rsid w:val="000312D2"/>
    <w:rsid w:val="00031A76"/>
    <w:rsid w:val="000326AB"/>
    <w:rsid w:val="00033E30"/>
    <w:rsid w:val="000347BA"/>
    <w:rsid w:val="00034B59"/>
    <w:rsid w:val="0003696E"/>
    <w:rsid w:val="00041964"/>
    <w:rsid w:val="0004197B"/>
    <w:rsid w:val="0004226B"/>
    <w:rsid w:val="00042E2A"/>
    <w:rsid w:val="00043FF8"/>
    <w:rsid w:val="00044D0A"/>
    <w:rsid w:val="00045459"/>
    <w:rsid w:val="000456D6"/>
    <w:rsid w:val="00045B5E"/>
    <w:rsid w:val="000465D3"/>
    <w:rsid w:val="000502B1"/>
    <w:rsid w:val="00051F1D"/>
    <w:rsid w:val="0005302F"/>
    <w:rsid w:val="00053B95"/>
    <w:rsid w:val="0005627C"/>
    <w:rsid w:val="000564F5"/>
    <w:rsid w:val="00056BCC"/>
    <w:rsid w:val="000624F1"/>
    <w:rsid w:val="00064ADD"/>
    <w:rsid w:val="0006735D"/>
    <w:rsid w:val="000676A6"/>
    <w:rsid w:val="00067D3A"/>
    <w:rsid w:val="00067E58"/>
    <w:rsid w:val="00070056"/>
    <w:rsid w:val="00070067"/>
    <w:rsid w:val="00070CC1"/>
    <w:rsid w:val="00071E7B"/>
    <w:rsid w:val="000759A3"/>
    <w:rsid w:val="00080212"/>
    <w:rsid w:val="00080E3B"/>
    <w:rsid w:val="00080F16"/>
    <w:rsid w:val="0008415E"/>
    <w:rsid w:val="00084281"/>
    <w:rsid w:val="00084B08"/>
    <w:rsid w:val="00084C14"/>
    <w:rsid w:val="000853A1"/>
    <w:rsid w:val="00085AA4"/>
    <w:rsid w:val="000873B3"/>
    <w:rsid w:val="00090067"/>
    <w:rsid w:val="00090237"/>
    <w:rsid w:val="00092571"/>
    <w:rsid w:val="00094B3E"/>
    <w:rsid w:val="0009536E"/>
    <w:rsid w:val="00097993"/>
    <w:rsid w:val="00097C48"/>
    <w:rsid w:val="000A3B0B"/>
    <w:rsid w:val="000A449B"/>
    <w:rsid w:val="000A4ADF"/>
    <w:rsid w:val="000A4EB5"/>
    <w:rsid w:val="000A508F"/>
    <w:rsid w:val="000A5498"/>
    <w:rsid w:val="000A57A2"/>
    <w:rsid w:val="000A617B"/>
    <w:rsid w:val="000A75C9"/>
    <w:rsid w:val="000B0BCA"/>
    <w:rsid w:val="000B51A2"/>
    <w:rsid w:val="000B60C0"/>
    <w:rsid w:val="000B65A0"/>
    <w:rsid w:val="000C10AD"/>
    <w:rsid w:val="000C516C"/>
    <w:rsid w:val="000C69D4"/>
    <w:rsid w:val="000C7FA9"/>
    <w:rsid w:val="000D0027"/>
    <w:rsid w:val="000D1CB3"/>
    <w:rsid w:val="000D3493"/>
    <w:rsid w:val="000D43E3"/>
    <w:rsid w:val="000D5146"/>
    <w:rsid w:val="000D5401"/>
    <w:rsid w:val="000D56C2"/>
    <w:rsid w:val="000D5CB1"/>
    <w:rsid w:val="000D5E60"/>
    <w:rsid w:val="000D7015"/>
    <w:rsid w:val="000D7FDC"/>
    <w:rsid w:val="000E00B0"/>
    <w:rsid w:val="000E016B"/>
    <w:rsid w:val="000E13CD"/>
    <w:rsid w:val="000E1E92"/>
    <w:rsid w:val="000E21F8"/>
    <w:rsid w:val="000E26F5"/>
    <w:rsid w:val="000E3A42"/>
    <w:rsid w:val="000E6F6A"/>
    <w:rsid w:val="000E7079"/>
    <w:rsid w:val="000F065A"/>
    <w:rsid w:val="000F1A65"/>
    <w:rsid w:val="000F2BB1"/>
    <w:rsid w:val="000F5008"/>
    <w:rsid w:val="000F5E9A"/>
    <w:rsid w:val="000F685D"/>
    <w:rsid w:val="000F6E22"/>
    <w:rsid w:val="000F7D97"/>
    <w:rsid w:val="00101BE6"/>
    <w:rsid w:val="00104374"/>
    <w:rsid w:val="00104D34"/>
    <w:rsid w:val="00104EFB"/>
    <w:rsid w:val="00105C7D"/>
    <w:rsid w:val="0010623E"/>
    <w:rsid w:val="00107B77"/>
    <w:rsid w:val="00107ED7"/>
    <w:rsid w:val="00110E61"/>
    <w:rsid w:val="00112B0D"/>
    <w:rsid w:val="00112FD3"/>
    <w:rsid w:val="00115A89"/>
    <w:rsid w:val="0012067A"/>
    <w:rsid w:val="0012106A"/>
    <w:rsid w:val="00124AF7"/>
    <w:rsid w:val="00124C24"/>
    <w:rsid w:val="00124D00"/>
    <w:rsid w:val="00126998"/>
    <w:rsid w:val="00126B2C"/>
    <w:rsid w:val="00130CA7"/>
    <w:rsid w:val="001319B6"/>
    <w:rsid w:val="00135739"/>
    <w:rsid w:val="0014084C"/>
    <w:rsid w:val="00140D0A"/>
    <w:rsid w:val="00143AC1"/>
    <w:rsid w:val="00146EB7"/>
    <w:rsid w:val="00150287"/>
    <w:rsid w:val="00150690"/>
    <w:rsid w:val="001508CD"/>
    <w:rsid w:val="00152937"/>
    <w:rsid w:val="00153A57"/>
    <w:rsid w:val="001540BF"/>
    <w:rsid w:val="00155186"/>
    <w:rsid w:val="0015691D"/>
    <w:rsid w:val="00156CE1"/>
    <w:rsid w:val="001608C3"/>
    <w:rsid w:val="001618D5"/>
    <w:rsid w:val="00161C7F"/>
    <w:rsid w:val="001621B0"/>
    <w:rsid w:val="0016513A"/>
    <w:rsid w:val="00167228"/>
    <w:rsid w:val="001672F3"/>
    <w:rsid w:val="00167A9C"/>
    <w:rsid w:val="00167D2C"/>
    <w:rsid w:val="00167DF5"/>
    <w:rsid w:val="0017083B"/>
    <w:rsid w:val="00171373"/>
    <w:rsid w:val="001717CC"/>
    <w:rsid w:val="00173678"/>
    <w:rsid w:val="001738D2"/>
    <w:rsid w:val="0017397A"/>
    <w:rsid w:val="00177295"/>
    <w:rsid w:val="00180E3F"/>
    <w:rsid w:val="00181E55"/>
    <w:rsid w:val="001844CA"/>
    <w:rsid w:val="00184D23"/>
    <w:rsid w:val="00185074"/>
    <w:rsid w:val="001853F3"/>
    <w:rsid w:val="00185976"/>
    <w:rsid w:val="00191A5F"/>
    <w:rsid w:val="00191B2E"/>
    <w:rsid w:val="0019224D"/>
    <w:rsid w:val="001923F4"/>
    <w:rsid w:val="00193398"/>
    <w:rsid w:val="00196222"/>
    <w:rsid w:val="00197BC9"/>
    <w:rsid w:val="001A06D5"/>
    <w:rsid w:val="001A110D"/>
    <w:rsid w:val="001A2387"/>
    <w:rsid w:val="001A2906"/>
    <w:rsid w:val="001A2EB9"/>
    <w:rsid w:val="001A51CB"/>
    <w:rsid w:val="001A5FDE"/>
    <w:rsid w:val="001A6BA0"/>
    <w:rsid w:val="001A792C"/>
    <w:rsid w:val="001A7DC2"/>
    <w:rsid w:val="001B0067"/>
    <w:rsid w:val="001B0162"/>
    <w:rsid w:val="001B0C1C"/>
    <w:rsid w:val="001B25B3"/>
    <w:rsid w:val="001B26E5"/>
    <w:rsid w:val="001B2E30"/>
    <w:rsid w:val="001B3401"/>
    <w:rsid w:val="001C1496"/>
    <w:rsid w:val="001C1794"/>
    <w:rsid w:val="001C1BD9"/>
    <w:rsid w:val="001C25A5"/>
    <w:rsid w:val="001C4E4F"/>
    <w:rsid w:val="001C51E9"/>
    <w:rsid w:val="001C63EE"/>
    <w:rsid w:val="001C6465"/>
    <w:rsid w:val="001C7813"/>
    <w:rsid w:val="001C79CC"/>
    <w:rsid w:val="001D02ED"/>
    <w:rsid w:val="001D08BF"/>
    <w:rsid w:val="001D1642"/>
    <w:rsid w:val="001D2948"/>
    <w:rsid w:val="001D3E46"/>
    <w:rsid w:val="001D4382"/>
    <w:rsid w:val="001D5029"/>
    <w:rsid w:val="001D52BB"/>
    <w:rsid w:val="001E01F9"/>
    <w:rsid w:val="001E290D"/>
    <w:rsid w:val="001E2F40"/>
    <w:rsid w:val="001E43C1"/>
    <w:rsid w:val="001E58F3"/>
    <w:rsid w:val="001E5AD5"/>
    <w:rsid w:val="001F1EC8"/>
    <w:rsid w:val="001F2793"/>
    <w:rsid w:val="001F2AF5"/>
    <w:rsid w:val="001F54A8"/>
    <w:rsid w:val="001F655E"/>
    <w:rsid w:val="00201E43"/>
    <w:rsid w:val="00201EFB"/>
    <w:rsid w:val="00201F23"/>
    <w:rsid w:val="00203A9D"/>
    <w:rsid w:val="00204060"/>
    <w:rsid w:val="00204436"/>
    <w:rsid w:val="002044A0"/>
    <w:rsid w:val="002047D8"/>
    <w:rsid w:val="002067BE"/>
    <w:rsid w:val="0020684C"/>
    <w:rsid w:val="00206AAA"/>
    <w:rsid w:val="00206DBB"/>
    <w:rsid w:val="00207DCE"/>
    <w:rsid w:val="0021032C"/>
    <w:rsid w:val="00210C66"/>
    <w:rsid w:val="0021150B"/>
    <w:rsid w:val="00211634"/>
    <w:rsid w:val="00212DD5"/>
    <w:rsid w:val="0021370A"/>
    <w:rsid w:val="00215334"/>
    <w:rsid w:val="0021666D"/>
    <w:rsid w:val="00222000"/>
    <w:rsid w:val="002247D7"/>
    <w:rsid w:val="00224969"/>
    <w:rsid w:val="00224BBA"/>
    <w:rsid w:val="00225783"/>
    <w:rsid w:val="00225940"/>
    <w:rsid w:val="00225F4A"/>
    <w:rsid w:val="00226033"/>
    <w:rsid w:val="002278CB"/>
    <w:rsid w:val="00231021"/>
    <w:rsid w:val="00235252"/>
    <w:rsid w:val="00237A4C"/>
    <w:rsid w:val="00241B26"/>
    <w:rsid w:val="0024208E"/>
    <w:rsid w:val="00242716"/>
    <w:rsid w:val="002439FB"/>
    <w:rsid w:val="00243D4E"/>
    <w:rsid w:val="002440AD"/>
    <w:rsid w:val="00244C30"/>
    <w:rsid w:val="00245AA3"/>
    <w:rsid w:val="00246587"/>
    <w:rsid w:val="00246B69"/>
    <w:rsid w:val="00246F60"/>
    <w:rsid w:val="0025294C"/>
    <w:rsid w:val="00255EF9"/>
    <w:rsid w:val="0026040D"/>
    <w:rsid w:val="002606B3"/>
    <w:rsid w:val="00260D66"/>
    <w:rsid w:val="002615FE"/>
    <w:rsid w:val="002624A2"/>
    <w:rsid w:val="0026408E"/>
    <w:rsid w:val="002640E1"/>
    <w:rsid w:val="0026681F"/>
    <w:rsid w:val="002671FA"/>
    <w:rsid w:val="002708BF"/>
    <w:rsid w:val="002709DA"/>
    <w:rsid w:val="00271D7F"/>
    <w:rsid w:val="00275196"/>
    <w:rsid w:val="00276603"/>
    <w:rsid w:val="00276F39"/>
    <w:rsid w:val="00277B8F"/>
    <w:rsid w:val="00277D73"/>
    <w:rsid w:val="0028065D"/>
    <w:rsid w:val="00282B82"/>
    <w:rsid w:val="0028333D"/>
    <w:rsid w:val="00284FCF"/>
    <w:rsid w:val="00285F0D"/>
    <w:rsid w:val="00287648"/>
    <w:rsid w:val="00291253"/>
    <w:rsid w:val="0029229E"/>
    <w:rsid w:val="00294506"/>
    <w:rsid w:val="00294C9B"/>
    <w:rsid w:val="002965FB"/>
    <w:rsid w:val="002A17C6"/>
    <w:rsid w:val="002A276E"/>
    <w:rsid w:val="002A3185"/>
    <w:rsid w:val="002A43E3"/>
    <w:rsid w:val="002A49C0"/>
    <w:rsid w:val="002A6C8D"/>
    <w:rsid w:val="002A707F"/>
    <w:rsid w:val="002A7C81"/>
    <w:rsid w:val="002B1B54"/>
    <w:rsid w:val="002B2095"/>
    <w:rsid w:val="002B2982"/>
    <w:rsid w:val="002B4903"/>
    <w:rsid w:val="002B4990"/>
    <w:rsid w:val="002C16CD"/>
    <w:rsid w:val="002C331C"/>
    <w:rsid w:val="002C4B49"/>
    <w:rsid w:val="002C5F69"/>
    <w:rsid w:val="002D059F"/>
    <w:rsid w:val="002D1C89"/>
    <w:rsid w:val="002D1DC2"/>
    <w:rsid w:val="002D22A9"/>
    <w:rsid w:val="002D2341"/>
    <w:rsid w:val="002D2C13"/>
    <w:rsid w:val="002D42FE"/>
    <w:rsid w:val="002D4AED"/>
    <w:rsid w:val="002D59D5"/>
    <w:rsid w:val="002D64FB"/>
    <w:rsid w:val="002D6BF0"/>
    <w:rsid w:val="002D7ECD"/>
    <w:rsid w:val="002E2570"/>
    <w:rsid w:val="002E27DA"/>
    <w:rsid w:val="002E42C0"/>
    <w:rsid w:val="002E4D49"/>
    <w:rsid w:val="002E71C0"/>
    <w:rsid w:val="002E72AE"/>
    <w:rsid w:val="002F0839"/>
    <w:rsid w:val="002F0B6D"/>
    <w:rsid w:val="002F28BF"/>
    <w:rsid w:val="002F440A"/>
    <w:rsid w:val="002F4839"/>
    <w:rsid w:val="002F4C0F"/>
    <w:rsid w:val="002F4DA8"/>
    <w:rsid w:val="002F614A"/>
    <w:rsid w:val="002F6AB1"/>
    <w:rsid w:val="002F7B06"/>
    <w:rsid w:val="002F7B39"/>
    <w:rsid w:val="002F7DFE"/>
    <w:rsid w:val="00300169"/>
    <w:rsid w:val="00300457"/>
    <w:rsid w:val="0030064C"/>
    <w:rsid w:val="00300D15"/>
    <w:rsid w:val="00300EEA"/>
    <w:rsid w:val="003013E6"/>
    <w:rsid w:val="00301686"/>
    <w:rsid w:val="00301ACC"/>
    <w:rsid w:val="003020F2"/>
    <w:rsid w:val="00302CB9"/>
    <w:rsid w:val="0030301C"/>
    <w:rsid w:val="003034E7"/>
    <w:rsid w:val="00306F2C"/>
    <w:rsid w:val="0031107A"/>
    <w:rsid w:val="00311E47"/>
    <w:rsid w:val="003132DA"/>
    <w:rsid w:val="00314CCC"/>
    <w:rsid w:val="0031738F"/>
    <w:rsid w:val="003177BF"/>
    <w:rsid w:val="00321542"/>
    <w:rsid w:val="00322650"/>
    <w:rsid w:val="00324449"/>
    <w:rsid w:val="003256ED"/>
    <w:rsid w:val="00325D1A"/>
    <w:rsid w:val="00327D31"/>
    <w:rsid w:val="0033128D"/>
    <w:rsid w:val="003328C9"/>
    <w:rsid w:val="00333163"/>
    <w:rsid w:val="00333F25"/>
    <w:rsid w:val="003358AD"/>
    <w:rsid w:val="003379C3"/>
    <w:rsid w:val="003408BE"/>
    <w:rsid w:val="00340A74"/>
    <w:rsid w:val="00343106"/>
    <w:rsid w:val="0034370A"/>
    <w:rsid w:val="00344305"/>
    <w:rsid w:val="0034486D"/>
    <w:rsid w:val="00345948"/>
    <w:rsid w:val="00345E62"/>
    <w:rsid w:val="003504FF"/>
    <w:rsid w:val="00351DEC"/>
    <w:rsid w:val="003527A0"/>
    <w:rsid w:val="00353827"/>
    <w:rsid w:val="00353EB6"/>
    <w:rsid w:val="0035433B"/>
    <w:rsid w:val="003548CB"/>
    <w:rsid w:val="00357DEC"/>
    <w:rsid w:val="00360789"/>
    <w:rsid w:val="00364CD6"/>
    <w:rsid w:val="0036684E"/>
    <w:rsid w:val="00366EE8"/>
    <w:rsid w:val="003670F9"/>
    <w:rsid w:val="00367922"/>
    <w:rsid w:val="00367E5E"/>
    <w:rsid w:val="003728EA"/>
    <w:rsid w:val="00372DC1"/>
    <w:rsid w:val="0037372B"/>
    <w:rsid w:val="0037400E"/>
    <w:rsid w:val="00374936"/>
    <w:rsid w:val="00375A81"/>
    <w:rsid w:val="00376147"/>
    <w:rsid w:val="00380C06"/>
    <w:rsid w:val="00381141"/>
    <w:rsid w:val="00382019"/>
    <w:rsid w:val="003847EE"/>
    <w:rsid w:val="00384DF2"/>
    <w:rsid w:val="003862E3"/>
    <w:rsid w:val="00386C1A"/>
    <w:rsid w:val="0039364A"/>
    <w:rsid w:val="003953F8"/>
    <w:rsid w:val="00395940"/>
    <w:rsid w:val="00395E0B"/>
    <w:rsid w:val="00397129"/>
    <w:rsid w:val="0039737D"/>
    <w:rsid w:val="003A038B"/>
    <w:rsid w:val="003A159C"/>
    <w:rsid w:val="003A3429"/>
    <w:rsid w:val="003A3DD1"/>
    <w:rsid w:val="003B50DF"/>
    <w:rsid w:val="003B6FAB"/>
    <w:rsid w:val="003B7C4E"/>
    <w:rsid w:val="003C059C"/>
    <w:rsid w:val="003C1C37"/>
    <w:rsid w:val="003C3032"/>
    <w:rsid w:val="003C4AD9"/>
    <w:rsid w:val="003C5069"/>
    <w:rsid w:val="003C53D5"/>
    <w:rsid w:val="003D1CC7"/>
    <w:rsid w:val="003D2399"/>
    <w:rsid w:val="003D477C"/>
    <w:rsid w:val="003D4F4D"/>
    <w:rsid w:val="003D577F"/>
    <w:rsid w:val="003D6991"/>
    <w:rsid w:val="003D7480"/>
    <w:rsid w:val="003D75F2"/>
    <w:rsid w:val="003E0275"/>
    <w:rsid w:val="003E1F7B"/>
    <w:rsid w:val="003E2D9D"/>
    <w:rsid w:val="003E38E4"/>
    <w:rsid w:val="003E6502"/>
    <w:rsid w:val="003E68F4"/>
    <w:rsid w:val="003E7E91"/>
    <w:rsid w:val="003F093F"/>
    <w:rsid w:val="003F0E17"/>
    <w:rsid w:val="003F224A"/>
    <w:rsid w:val="003F27DB"/>
    <w:rsid w:val="003F30D0"/>
    <w:rsid w:val="003F35A8"/>
    <w:rsid w:val="003F394A"/>
    <w:rsid w:val="003F506B"/>
    <w:rsid w:val="003F55C7"/>
    <w:rsid w:val="003F7E70"/>
    <w:rsid w:val="00400432"/>
    <w:rsid w:val="00403FEF"/>
    <w:rsid w:val="004045AE"/>
    <w:rsid w:val="00404D72"/>
    <w:rsid w:val="00410D84"/>
    <w:rsid w:val="00413787"/>
    <w:rsid w:val="004175CB"/>
    <w:rsid w:val="004209E6"/>
    <w:rsid w:val="00420D3A"/>
    <w:rsid w:val="00421C9C"/>
    <w:rsid w:val="0042210F"/>
    <w:rsid w:val="00426E18"/>
    <w:rsid w:val="00430E20"/>
    <w:rsid w:val="004317EA"/>
    <w:rsid w:val="00431B84"/>
    <w:rsid w:val="00431C06"/>
    <w:rsid w:val="00431D03"/>
    <w:rsid w:val="00431DBB"/>
    <w:rsid w:val="00433FE3"/>
    <w:rsid w:val="004343AC"/>
    <w:rsid w:val="00434D10"/>
    <w:rsid w:val="00435667"/>
    <w:rsid w:val="004359F1"/>
    <w:rsid w:val="00440E33"/>
    <w:rsid w:val="00441271"/>
    <w:rsid w:val="00442F25"/>
    <w:rsid w:val="00443867"/>
    <w:rsid w:val="0044524B"/>
    <w:rsid w:val="00447CB0"/>
    <w:rsid w:val="00447FD7"/>
    <w:rsid w:val="004519A1"/>
    <w:rsid w:val="004525A6"/>
    <w:rsid w:val="0045283E"/>
    <w:rsid w:val="004529B3"/>
    <w:rsid w:val="00453118"/>
    <w:rsid w:val="004536DA"/>
    <w:rsid w:val="00454DE0"/>
    <w:rsid w:val="0045716F"/>
    <w:rsid w:val="00457C20"/>
    <w:rsid w:val="00457EC6"/>
    <w:rsid w:val="00460A05"/>
    <w:rsid w:val="00460DDD"/>
    <w:rsid w:val="00460FF2"/>
    <w:rsid w:val="00461A7B"/>
    <w:rsid w:val="00463913"/>
    <w:rsid w:val="00464FA2"/>
    <w:rsid w:val="00464FD1"/>
    <w:rsid w:val="00467AF7"/>
    <w:rsid w:val="00467B55"/>
    <w:rsid w:val="00470706"/>
    <w:rsid w:val="00470E1A"/>
    <w:rsid w:val="00473919"/>
    <w:rsid w:val="00473A2C"/>
    <w:rsid w:val="00473B8C"/>
    <w:rsid w:val="004745D4"/>
    <w:rsid w:val="00475957"/>
    <w:rsid w:val="00476E10"/>
    <w:rsid w:val="004811FD"/>
    <w:rsid w:val="004832F7"/>
    <w:rsid w:val="00485A2A"/>
    <w:rsid w:val="00490512"/>
    <w:rsid w:val="0049077F"/>
    <w:rsid w:val="00491C75"/>
    <w:rsid w:val="00491FD9"/>
    <w:rsid w:val="00493994"/>
    <w:rsid w:val="00493AB7"/>
    <w:rsid w:val="00495972"/>
    <w:rsid w:val="00496EE0"/>
    <w:rsid w:val="00497A2B"/>
    <w:rsid w:val="004A1135"/>
    <w:rsid w:val="004A15AE"/>
    <w:rsid w:val="004A4FB0"/>
    <w:rsid w:val="004A571D"/>
    <w:rsid w:val="004A5CA2"/>
    <w:rsid w:val="004A5E2A"/>
    <w:rsid w:val="004A7B40"/>
    <w:rsid w:val="004B0BD3"/>
    <w:rsid w:val="004B4302"/>
    <w:rsid w:val="004B4347"/>
    <w:rsid w:val="004B45C3"/>
    <w:rsid w:val="004B4E80"/>
    <w:rsid w:val="004B5991"/>
    <w:rsid w:val="004B6102"/>
    <w:rsid w:val="004B78A2"/>
    <w:rsid w:val="004B7D1E"/>
    <w:rsid w:val="004C098B"/>
    <w:rsid w:val="004C0D03"/>
    <w:rsid w:val="004C10B7"/>
    <w:rsid w:val="004C2797"/>
    <w:rsid w:val="004C3F23"/>
    <w:rsid w:val="004C404B"/>
    <w:rsid w:val="004C4840"/>
    <w:rsid w:val="004C4932"/>
    <w:rsid w:val="004C4C1F"/>
    <w:rsid w:val="004C6147"/>
    <w:rsid w:val="004C6519"/>
    <w:rsid w:val="004D2074"/>
    <w:rsid w:val="004D4821"/>
    <w:rsid w:val="004D571C"/>
    <w:rsid w:val="004D6C64"/>
    <w:rsid w:val="004D7F7E"/>
    <w:rsid w:val="004E1CF7"/>
    <w:rsid w:val="004E3CF7"/>
    <w:rsid w:val="004E4CCB"/>
    <w:rsid w:val="004E55E2"/>
    <w:rsid w:val="004E66DA"/>
    <w:rsid w:val="004E71AA"/>
    <w:rsid w:val="004E74F3"/>
    <w:rsid w:val="004F0DD9"/>
    <w:rsid w:val="004F1AC4"/>
    <w:rsid w:val="004F2E48"/>
    <w:rsid w:val="004F2EAE"/>
    <w:rsid w:val="004F420C"/>
    <w:rsid w:val="004F5C84"/>
    <w:rsid w:val="00500AE2"/>
    <w:rsid w:val="0050126E"/>
    <w:rsid w:val="00502D26"/>
    <w:rsid w:val="00505C4E"/>
    <w:rsid w:val="00506DA2"/>
    <w:rsid w:val="0051052A"/>
    <w:rsid w:val="00512728"/>
    <w:rsid w:val="0051347E"/>
    <w:rsid w:val="00513F6C"/>
    <w:rsid w:val="0051497F"/>
    <w:rsid w:val="00515FC8"/>
    <w:rsid w:val="0051682A"/>
    <w:rsid w:val="00516FAF"/>
    <w:rsid w:val="00517140"/>
    <w:rsid w:val="00517F4C"/>
    <w:rsid w:val="00520DC9"/>
    <w:rsid w:val="0052365C"/>
    <w:rsid w:val="00524171"/>
    <w:rsid w:val="00525375"/>
    <w:rsid w:val="00525566"/>
    <w:rsid w:val="00526A00"/>
    <w:rsid w:val="00527B25"/>
    <w:rsid w:val="00530F4C"/>
    <w:rsid w:val="00531114"/>
    <w:rsid w:val="0053187A"/>
    <w:rsid w:val="00531B28"/>
    <w:rsid w:val="00532177"/>
    <w:rsid w:val="0053241C"/>
    <w:rsid w:val="00532E46"/>
    <w:rsid w:val="00533944"/>
    <w:rsid w:val="00533C62"/>
    <w:rsid w:val="00535B30"/>
    <w:rsid w:val="00536A5F"/>
    <w:rsid w:val="00543C12"/>
    <w:rsid w:val="005441C0"/>
    <w:rsid w:val="00545506"/>
    <w:rsid w:val="00545710"/>
    <w:rsid w:val="00545A2A"/>
    <w:rsid w:val="0054764F"/>
    <w:rsid w:val="00547658"/>
    <w:rsid w:val="00547E48"/>
    <w:rsid w:val="00552253"/>
    <w:rsid w:val="0055304B"/>
    <w:rsid w:val="00553A81"/>
    <w:rsid w:val="00553CCF"/>
    <w:rsid w:val="00553EF0"/>
    <w:rsid w:val="005540A8"/>
    <w:rsid w:val="0055469E"/>
    <w:rsid w:val="005547B9"/>
    <w:rsid w:val="00555ACA"/>
    <w:rsid w:val="00556D80"/>
    <w:rsid w:val="00556F92"/>
    <w:rsid w:val="005576A1"/>
    <w:rsid w:val="005608EA"/>
    <w:rsid w:val="00561B09"/>
    <w:rsid w:val="00561BC7"/>
    <w:rsid w:val="00563E57"/>
    <w:rsid w:val="005654E6"/>
    <w:rsid w:val="005655FA"/>
    <w:rsid w:val="00565669"/>
    <w:rsid w:val="0056595A"/>
    <w:rsid w:val="00566813"/>
    <w:rsid w:val="00567486"/>
    <w:rsid w:val="00567851"/>
    <w:rsid w:val="00571692"/>
    <w:rsid w:val="0057266A"/>
    <w:rsid w:val="00573E01"/>
    <w:rsid w:val="00574D23"/>
    <w:rsid w:val="00577CA5"/>
    <w:rsid w:val="0058137C"/>
    <w:rsid w:val="00581462"/>
    <w:rsid w:val="005815C1"/>
    <w:rsid w:val="00581EB3"/>
    <w:rsid w:val="00582497"/>
    <w:rsid w:val="00582A41"/>
    <w:rsid w:val="00583A6F"/>
    <w:rsid w:val="0058629E"/>
    <w:rsid w:val="005868DF"/>
    <w:rsid w:val="00586F86"/>
    <w:rsid w:val="0058757A"/>
    <w:rsid w:val="00590A6A"/>
    <w:rsid w:val="00590C0E"/>
    <w:rsid w:val="00593052"/>
    <w:rsid w:val="005934BB"/>
    <w:rsid w:val="0059473D"/>
    <w:rsid w:val="00594752"/>
    <w:rsid w:val="00595602"/>
    <w:rsid w:val="00597952"/>
    <w:rsid w:val="005A39AF"/>
    <w:rsid w:val="005A4463"/>
    <w:rsid w:val="005A4F04"/>
    <w:rsid w:val="005A5177"/>
    <w:rsid w:val="005A5564"/>
    <w:rsid w:val="005A6D2B"/>
    <w:rsid w:val="005B0BB9"/>
    <w:rsid w:val="005B3048"/>
    <w:rsid w:val="005B3D70"/>
    <w:rsid w:val="005B532F"/>
    <w:rsid w:val="005B5AEC"/>
    <w:rsid w:val="005B5F4E"/>
    <w:rsid w:val="005B6433"/>
    <w:rsid w:val="005B6E6F"/>
    <w:rsid w:val="005B6F06"/>
    <w:rsid w:val="005C0043"/>
    <w:rsid w:val="005C1435"/>
    <w:rsid w:val="005C3B74"/>
    <w:rsid w:val="005C4DB0"/>
    <w:rsid w:val="005C75D8"/>
    <w:rsid w:val="005D1763"/>
    <w:rsid w:val="005D1A84"/>
    <w:rsid w:val="005D1B69"/>
    <w:rsid w:val="005D2406"/>
    <w:rsid w:val="005D24CC"/>
    <w:rsid w:val="005D2946"/>
    <w:rsid w:val="005D3796"/>
    <w:rsid w:val="005D446F"/>
    <w:rsid w:val="005D49AD"/>
    <w:rsid w:val="005D4FC3"/>
    <w:rsid w:val="005D51EF"/>
    <w:rsid w:val="005D65A4"/>
    <w:rsid w:val="005D67CA"/>
    <w:rsid w:val="005D77E8"/>
    <w:rsid w:val="005E099B"/>
    <w:rsid w:val="005E2B97"/>
    <w:rsid w:val="005E37F9"/>
    <w:rsid w:val="005E458D"/>
    <w:rsid w:val="005E4B84"/>
    <w:rsid w:val="005E61BC"/>
    <w:rsid w:val="005E645C"/>
    <w:rsid w:val="005E772C"/>
    <w:rsid w:val="005F054A"/>
    <w:rsid w:val="005F14BE"/>
    <w:rsid w:val="005F1F0A"/>
    <w:rsid w:val="005F2B99"/>
    <w:rsid w:val="005F5A7D"/>
    <w:rsid w:val="005F6F52"/>
    <w:rsid w:val="00602B91"/>
    <w:rsid w:val="00604D9B"/>
    <w:rsid w:val="00606F8D"/>
    <w:rsid w:val="00607C33"/>
    <w:rsid w:val="00611854"/>
    <w:rsid w:val="00611B69"/>
    <w:rsid w:val="0061336B"/>
    <w:rsid w:val="006138F4"/>
    <w:rsid w:val="00616F0B"/>
    <w:rsid w:val="006234EC"/>
    <w:rsid w:val="00626622"/>
    <w:rsid w:val="006271E5"/>
    <w:rsid w:val="00633A11"/>
    <w:rsid w:val="00634CC5"/>
    <w:rsid w:val="00635756"/>
    <w:rsid w:val="006415B9"/>
    <w:rsid w:val="00641C06"/>
    <w:rsid w:val="00642F66"/>
    <w:rsid w:val="00642F95"/>
    <w:rsid w:val="00643343"/>
    <w:rsid w:val="006438E5"/>
    <w:rsid w:val="00643D94"/>
    <w:rsid w:val="00643DF5"/>
    <w:rsid w:val="00644DCC"/>
    <w:rsid w:val="00645D8D"/>
    <w:rsid w:val="006460CB"/>
    <w:rsid w:val="006464CE"/>
    <w:rsid w:val="00646E2F"/>
    <w:rsid w:val="00650147"/>
    <w:rsid w:val="006520AE"/>
    <w:rsid w:val="006525B7"/>
    <w:rsid w:val="00653240"/>
    <w:rsid w:val="00654CCE"/>
    <w:rsid w:val="00655E3B"/>
    <w:rsid w:val="00656664"/>
    <w:rsid w:val="0066278F"/>
    <w:rsid w:val="00664C08"/>
    <w:rsid w:val="00665B66"/>
    <w:rsid w:val="006667A6"/>
    <w:rsid w:val="00671CF4"/>
    <w:rsid w:val="00671E80"/>
    <w:rsid w:val="0067411D"/>
    <w:rsid w:val="00674B99"/>
    <w:rsid w:val="0067511F"/>
    <w:rsid w:val="006754F0"/>
    <w:rsid w:val="00680648"/>
    <w:rsid w:val="00680F85"/>
    <w:rsid w:val="00680FFE"/>
    <w:rsid w:val="006826D7"/>
    <w:rsid w:val="006870C6"/>
    <w:rsid w:val="00691797"/>
    <w:rsid w:val="00691D04"/>
    <w:rsid w:val="00691EAB"/>
    <w:rsid w:val="00692A06"/>
    <w:rsid w:val="00692A09"/>
    <w:rsid w:val="00695F28"/>
    <w:rsid w:val="0069686E"/>
    <w:rsid w:val="00696A86"/>
    <w:rsid w:val="006971E9"/>
    <w:rsid w:val="006A0424"/>
    <w:rsid w:val="006A2E55"/>
    <w:rsid w:val="006A3737"/>
    <w:rsid w:val="006A55C9"/>
    <w:rsid w:val="006A5BB7"/>
    <w:rsid w:val="006A6F12"/>
    <w:rsid w:val="006A7898"/>
    <w:rsid w:val="006B0487"/>
    <w:rsid w:val="006B256E"/>
    <w:rsid w:val="006B296F"/>
    <w:rsid w:val="006B3079"/>
    <w:rsid w:val="006B4AC2"/>
    <w:rsid w:val="006B57E5"/>
    <w:rsid w:val="006B58E2"/>
    <w:rsid w:val="006C1C98"/>
    <w:rsid w:val="006C31D3"/>
    <w:rsid w:val="006C3369"/>
    <w:rsid w:val="006C3D85"/>
    <w:rsid w:val="006C62A9"/>
    <w:rsid w:val="006D21F0"/>
    <w:rsid w:val="006D38C2"/>
    <w:rsid w:val="006D4C2D"/>
    <w:rsid w:val="006D5077"/>
    <w:rsid w:val="006E09E5"/>
    <w:rsid w:val="006E0B8F"/>
    <w:rsid w:val="006E1D77"/>
    <w:rsid w:val="006E5528"/>
    <w:rsid w:val="006E5D50"/>
    <w:rsid w:val="006E66E4"/>
    <w:rsid w:val="006E69AC"/>
    <w:rsid w:val="006E6C74"/>
    <w:rsid w:val="006E7481"/>
    <w:rsid w:val="006E74AA"/>
    <w:rsid w:val="006F0718"/>
    <w:rsid w:val="006F5467"/>
    <w:rsid w:val="006F5ECF"/>
    <w:rsid w:val="006F6E77"/>
    <w:rsid w:val="006F7DE2"/>
    <w:rsid w:val="007016A1"/>
    <w:rsid w:val="007025C3"/>
    <w:rsid w:val="00703239"/>
    <w:rsid w:val="00705A19"/>
    <w:rsid w:val="007079AE"/>
    <w:rsid w:val="00710F9E"/>
    <w:rsid w:val="007119F6"/>
    <w:rsid w:val="00711F5E"/>
    <w:rsid w:val="00712929"/>
    <w:rsid w:val="00713409"/>
    <w:rsid w:val="00713E37"/>
    <w:rsid w:val="00714744"/>
    <w:rsid w:val="00717549"/>
    <w:rsid w:val="00720E66"/>
    <w:rsid w:val="00722A89"/>
    <w:rsid w:val="00724ECD"/>
    <w:rsid w:val="007256EB"/>
    <w:rsid w:val="00727201"/>
    <w:rsid w:val="00727B98"/>
    <w:rsid w:val="0073059D"/>
    <w:rsid w:val="007325B5"/>
    <w:rsid w:val="00732DE8"/>
    <w:rsid w:val="00733231"/>
    <w:rsid w:val="007333B0"/>
    <w:rsid w:val="00733C4C"/>
    <w:rsid w:val="00735D31"/>
    <w:rsid w:val="00736E0B"/>
    <w:rsid w:val="00737C31"/>
    <w:rsid w:val="00740C82"/>
    <w:rsid w:val="007442EF"/>
    <w:rsid w:val="007455A8"/>
    <w:rsid w:val="00747B80"/>
    <w:rsid w:val="0075216D"/>
    <w:rsid w:val="007535E0"/>
    <w:rsid w:val="00756BCE"/>
    <w:rsid w:val="00756C5F"/>
    <w:rsid w:val="00757A66"/>
    <w:rsid w:val="007610AB"/>
    <w:rsid w:val="0076126B"/>
    <w:rsid w:val="007615FE"/>
    <w:rsid w:val="00763645"/>
    <w:rsid w:val="00763C9E"/>
    <w:rsid w:val="007640D7"/>
    <w:rsid w:val="007651B2"/>
    <w:rsid w:val="007652BF"/>
    <w:rsid w:val="00765425"/>
    <w:rsid w:val="0076589C"/>
    <w:rsid w:val="0076687E"/>
    <w:rsid w:val="00766A8D"/>
    <w:rsid w:val="00767E3B"/>
    <w:rsid w:val="007722AF"/>
    <w:rsid w:val="007733CC"/>
    <w:rsid w:val="007735A8"/>
    <w:rsid w:val="00774F52"/>
    <w:rsid w:val="00776E81"/>
    <w:rsid w:val="00776FD6"/>
    <w:rsid w:val="00777403"/>
    <w:rsid w:val="007808AD"/>
    <w:rsid w:val="00780E89"/>
    <w:rsid w:val="00781217"/>
    <w:rsid w:val="00781569"/>
    <w:rsid w:val="00781E90"/>
    <w:rsid w:val="00781EEB"/>
    <w:rsid w:val="00782509"/>
    <w:rsid w:val="0078280E"/>
    <w:rsid w:val="00785BA5"/>
    <w:rsid w:val="007863DC"/>
    <w:rsid w:val="00786C9F"/>
    <w:rsid w:val="00791312"/>
    <w:rsid w:val="007917E1"/>
    <w:rsid w:val="00793575"/>
    <w:rsid w:val="00793645"/>
    <w:rsid w:val="00794633"/>
    <w:rsid w:val="00795634"/>
    <w:rsid w:val="0079575D"/>
    <w:rsid w:val="00797112"/>
    <w:rsid w:val="00797311"/>
    <w:rsid w:val="0079774A"/>
    <w:rsid w:val="007A16FA"/>
    <w:rsid w:val="007A3A8A"/>
    <w:rsid w:val="007A41A9"/>
    <w:rsid w:val="007A7703"/>
    <w:rsid w:val="007B0388"/>
    <w:rsid w:val="007B07F9"/>
    <w:rsid w:val="007B0C3A"/>
    <w:rsid w:val="007B1445"/>
    <w:rsid w:val="007B1446"/>
    <w:rsid w:val="007B31BC"/>
    <w:rsid w:val="007B3614"/>
    <w:rsid w:val="007B47B5"/>
    <w:rsid w:val="007B4B91"/>
    <w:rsid w:val="007B505B"/>
    <w:rsid w:val="007B7F20"/>
    <w:rsid w:val="007C15E2"/>
    <w:rsid w:val="007C2C63"/>
    <w:rsid w:val="007C30FD"/>
    <w:rsid w:val="007C4ECB"/>
    <w:rsid w:val="007C6378"/>
    <w:rsid w:val="007D07D1"/>
    <w:rsid w:val="007D19D4"/>
    <w:rsid w:val="007D1EED"/>
    <w:rsid w:val="007D21BB"/>
    <w:rsid w:val="007D261F"/>
    <w:rsid w:val="007D2C46"/>
    <w:rsid w:val="007D4519"/>
    <w:rsid w:val="007D4712"/>
    <w:rsid w:val="007D48C7"/>
    <w:rsid w:val="007D5563"/>
    <w:rsid w:val="007D5BF6"/>
    <w:rsid w:val="007D6504"/>
    <w:rsid w:val="007E00C5"/>
    <w:rsid w:val="007E1101"/>
    <w:rsid w:val="007E157F"/>
    <w:rsid w:val="007E2FB0"/>
    <w:rsid w:val="007E3398"/>
    <w:rsid w:val="007E4EFE"/>
    <w:rsid w:val="007E52A1"/>
    <w:rsid w:val="007E668F"/>
    <w:rsid w:val="007E6D66"/>
    <w:rsid w:val="007E6EDC"/>
    <w:rsid w:val="007E7B36"/>
    <w:rsid w:val="007F02D1"/>
    <w:rsid w:val="007F1DC9"/>
    <w:rsid w:val="007F1ED9"/>
    <w:rsid w:val="007F1F48"/>
    <w:rsid w:val="007F3E53"/>
    <w:rsid w:val="007F4ADB"/>
    <w:rsid w:val="007F4C85"/>
    <w:rsid w:val="007F5C87"/>
    <w:rsid w:val="007F5E22"/>
    <w:rsid w:val="007F674A"/>
    <w:rsid w:val="007F7C10"/>
    <w:rsid w:val="007F7C9C"/>
    <w:rsid w:val="007F7CB4"/>
    <w:rsid w:val="00800959"/>
    <w:rsid w:val="00800E9C"/>
    <w:rsid w:val="00803787"/>
    <w:rsid w:val="00803930"/>
    <w:rsid w:val="00804E02"/>
    <w:rsid w:val="008053BB"/>
    <w:rsid w:val="0080699C"/>
    <w:rsid w:val="00810839"/>
    <w:rsid w:val="00810C78"/>
    <w:rsid w:val="0081112C"/>
    <w:rsid w:val="00811DE7"/>
    <w:rsid w:val="0081234B"/>
    <w:rsid w:val="00813409"/>
    <w:rsid w:val="00813A08"/>
    <w:rsid w:val="00814DDB"/>
    <w:rsid w:val="00815B5C"/>
    <w:rsid w:val="00816652"/>
    <w:rsid w:val="0081693A"/>
    <w:rsid w:val="008254DA"/>
    <w:rsid w:val="008268CA"/>
    <w:rsid w:val="00826BDF"/>
    <w:rsid w:val="0083077E"/>
    <w:rsid w:val="0083258B"/>
    <w:rsid w:val="00833DDB"/>
    <w:rsid w:val="008344EE"/>
    <w:rsid w:val="00834D4B"/>
    <w:rsid w:val="00835F95"/>
    <w:rsid w:val="00836674"/>
    <w:rsid w:val="0083682A"/>
    <w:rsid w:val="00837025"/>
    <w:rsid w:val="00837709"/>
    <w:rsid w:val="008407D7"/>
    <w:rsid w:val="008409F3"/>
    <w:rsid w:val="00841110"/>
    <w:rsid w:val="008418C8"/>
    <w:rsid w:val="00842A4C"/>
    <w:rsid w:val="00843CF5"/>
    <w:rsid w:val="00844EB3"/>
    <w:rsid w:val="0084504C"/>
    <w:rsid w:val="008451BD"/>
    <w:rsid w:val="00845469"/>
    <w:rsid w:val="00846713"/>
    <w:rsid w:val="00851503"/>
    <w:rsid w:val="0085273A"/>
    <w:rsid w:val="00854CA6"/>
    <w:rsid w:val="00855916"/>
    <w:rsid w:val="00857B6F"/>
    <w:rsid w:val="00860AFD"/>
    <w:rsid w:val="00861675"/>
    <w:rsid w:val="0086175A"/>
    <w:rsid w:val="00861CB9"/>
    <w:rsid w:val="00863540"/>
    <w:rsid w:val="00863793"/>
    <w:rsid w:val="00863DFD"/>
    <w:rsid w:val="008645F6"/>
    <w:rsid w:val="0086678D"/>
    <w:rsid w:val="00866B39"/>
    <w:rsid w:val="00866BD8"/>
    <w:rsid w:val="008701D6"/>
    <w:rsid w:val="008708CA"/>
    <w:rsid w:val="00872BD6"/>
    <w:rsid w:val="00874225"/>
    <w:rsid w:val="00874BC8"/>
    <w:rsid w:val="008772A6"/>
    <w:rsid w:val="0088183B"/>
    <w:rsid w:val="00885F86"/>
    <w:rsid w:val="00887523"/>
    <w:rsid w:val="00887E37"/>
    <w:rsid w:val="008912CB"/>
    <w:rsid w:val="00894C89"/>
    <w:rsid w:val="008960BB"/>
    <w:rsid w:val="00897E89"/>
    <w:rsid w:val="008A2B6C"/>
    <w:rsid w:val="008A388E"/>
    <w:rsid w:val="008A67F7"/>
    <w:rsid w:val="008A7B20"/>
    <w:rsid w:val="008B21D4"/>
    <w:rsid w:val="008B4885"/>
    <w:rsid w:val="008B5CCE"/>
    <w:rsid w:val="008B6E2D"/>
    <w:rsid w:val="008B7992"/>
    <w:rsid w:val="008C2B70"/>
    <w:rsid w:val="008C5E6E"/>
    <w:rsid w:val="008C66D4"/>
    <w:rsid w:val="008C7DCB"/>
    <w:rsid w:val="008D07A8"/>
    <w:rsid w:val="008D1799"/>
    <w:rsid w:val="008D1B19"/>
    <w:rsid w:val="008D1E30"/>
    <w:rsid w:val="008D260E"/>
    <w:rsid w:val="008D3185"/>
    <w:rsid w:val="008D5C40"/>
    <w:rsid w:val="008D6427"/>
    <w:rsid w:val="008D6839"/>
    <w:rsid w:val="008D6BF3"/>
    <w:rsid w:val="008D6D6F"/>
    <w:rsid w:val="008D72EA"/>
    <w:rsid w:val="008E1B68"/>
    <w:rsid w:val="008E364D"/>
    <w:rsid w:val="008E553C"/>
    <w:rsid w:val="008E5B54"/>
    <w:rsid w:val="008E6096"/>
    <w:rsid w:val="008E69D3"/>
    <w:rsid w:val="008E7C5D"/>
    <w:rsid w:val="008F00D3"/>
    <w:rsid w:val="008F039F"/>
    <w:rsid w:val="008F0E84"/>
    <w:rsid w:val="008F1101"/>
    <w:rsid w:val="008F2FB3"/>
    <w:rsid w:val="008F36BD"/>
    <w:rsid w:val="008F5431"/>
    <w:rsid w:val="008F5985"/>
    <w:rsid w:val="008F7267"/>
    <w:rsid w:val="009001D7"/>
    <w:rsid w:val="00901916"/>
    <w:rsid w:val="00901AA5"/>
    <w:rsid w:val="00902CAB"/>
    <w:rsid w:val="00903CE5"/>
    <w:rsid w:val="00905267"/>
    <w:rsid w:val="0090581B"/>
    <w:rsid w:val="00906BB4"/>
    <w:rsid w:val="00906CA8"/>
    <w:rsid w:val="009101CF"/>
    <w:rsid w:val="009110A2"/>
    <w:rsid w:val="0091296F"/>
    <w:rsid w:val="00912B76"/>
    <w:rsid w:val="00913710"/>
    <w:rsid w:val="00917DF1"/>
    <w:rsid w:val="00917EFF"/>
    <w:rsid w:val="009223D8"/>
    <w:rsid w:val="00924AC8"/>
    <w:rsid w:val="00925A1D"/>
    <w:rsid w:val="009279C4"/>
    <w:rsid w:val="00930FDF"/>
    <w:rsid w:val="00932498"/>
    <w:rsid w:val="009371A2"/>
    <w:rsid w:val="00937F19"/>
    <w:rsid w:val="00941AB7"/>
    <w:rsid w:val="00941CFF"/>
    <w:rsid w:val="00942192"/>
    <w:rsid w:val="00942BD6"/>
    <w:rsid w:val="00945D0F"/>
    <w:rsid w:val="0095219D"/>
    <w:rsid w:val="00952CBD"/>
    <w:rsid w:val="00952F97"/>
    <w:rsid w:val="0095526D"/>
    <w:rsid w:val="009552B7"/>
    <w:rsid w:val="009636AA"/>
    <w:rsid w:val="00964468"/>
    <w:rsid w:val="0096661B"/>
    <w:rsid w:val="009705CA"/>
    <w:rsid w:val="00970C49"/>
    <w:rsid w:val="00971C37"/>
    <w:rsid w:val="00972E5C"/>
    <w:rsid w:val="0097330D"/>
    <w:rsid w:val="009733F9"/>
    <w:rsid w:val="0097470D"/>
    <w:rsid w:val="00974D46"/>
    <w:rsid w:val="009760AF"/>
    <w:rsid w:val="00976889"/>
    <w:rsid w:val="0097766F"/>
    <w:rsid w:val="00977F66"/>
    <w:rsid w:val="009809F4"/>
    <w:rsid w:val="00980E12"/>
    <w:rsid w:val="00981C55"/>
    <w:rsid w:val="00982343"/>
    <w:rsid w:val="00982853"/>
    <w:rsid w:val="00982F22"/>
    <w:rsid w:val="00983324"/>
    <w:rsid w:val="00984EE6"/>
    <w:rsid w:val="00987A5A"/>
    <w:rsid w:val="00991BD9"/>
    <w:rsid w:val="009927C6"/>
    <w:rsid w:val="00992ED9"/>
    <w:rsid w:val="00993493"/>
    <w:rsid w:val="009935E2"/>
    <w:rsid w:val="00993799"/>
    <w:rsid w:val="0099508A"/>
    <w:rsid w:val="0099664F"/>
    <w:rsid w:val="0099736D"/>
    <w:rsid w:val="0099776A"/>
    <w:rsid w:val="009A0ED8"/>
    <w:rsid w:val="009A107C"/>
    <w:rsid w:val="009A321B"/>
    <w:rsid w:val="009A33B0"/>
    <w:rsid w:val="009A4223"/>
    <w:rsid w:val="009A4844"/>
    <w:rsid w:val="009A520F"/>
    <w:rsid w:val="009A6293"/>
    <w:rsid w:val="009A7C75"/>
    <w:rsid w:val="009B0659"/>
    <w:rsid w:val="009B1895"/>
    <w:rsid w:val="009B20FD"/>
    <w:rsid w:val="009B28B2"/>
    <w:rsid w:val="009B2A9C"/>
    <w:rsid w:val="009B381B"/>
    <w:rsid w:val="009B4060"/>
    <w:rsid w:val="009B4D4B"/>
    <w:rsid w:val="009B5B75"/>
    <w:rsid w:val="009B77BD"/>
    <w:rsid w:val="009C393B"/>
    <w:rsid w:val="009C4CE1"/>
    <w:rsid w:val="009C68E3"/>
    <w:rsid w:val="009D1E8A"/>
    <w:rsid w:val="009D238E"/>
    <w:rsid w:val="009D2F0A"/>
    <w:rsid w:val="009D49D8"/>
    <w:rsid w:val="009D4A12"/>
    <w:rsid w:val="009D4A8C"/>
    <w:rsid w:val="009D4F52"/>
    <w:rsid w:val="009D5370"/>
    <w:rsid w:val="009D6DE1"/>
    <w:rsid w:val="009D749F"/>
    <w:rsid w:val="009D751E"/>
    <w:rsid w:val="009D7E1C"/>
    <w:rsid w:val="009E0000"/>
    <w:rsid w:val="009E139E"/>
    <w:rsid w:val="009E1D16"/>
    <w:rsid w:val="009E1E2F"/>
    <w:rsid w:val="009E2F11"/>
    <w:rsid w:val="009E30F9"/>
    <w:rsid w:val="009E30FC"/>
    <w:rsid w:val="009E5087"/>
    <w:rsid w:val="009E6BB5"/>
    <w:rsid w:val="009E704E"/>
    <w:rsid w:val="009E7772"/>
    <w:rsid w:val="009E7F08"/>
    <w:rsid w:val="009F04FF"/>
    <w:rsid w:val="009F3D6B"/>
    <w:rsid w:val="009F3DE3"/>
    <w:rsid w:val="009F4A0A"/>
    <w:rsid w:val="009F6B07"/>
    <w:rsid w:val="009F719A"/>
    <w:rsid w:val="009F71A3"/>
    <w:rsid w:val="009F71DA"/>
    <w:rsid w:val="009F7797"/>
    <w:rsid w:val="00A0028C"/>
    <w:rsid w:val="00A00BF3"/>
    <w:rsid w:val="00A01096"/>
    <w:rsid w:val="00A015F6"/>
    <w:rsid w:val="00A01D73"/>
    <w:rsid w:val="00A01D7A"/>
    <w:rsid w:val="00A02B94"/>
    <w:rsid w:val="00A02C5E"/>
    <w:rsid w:val="00A05582"/>
    <w:rsid w:val="00A07112"/>
    <w:rsid w:val="00A07B77"/>
    <w:rsid w:val="00A07BE5"/>
    <w:rsid w:val="00A102EC"/>
    <w:rsid w:val="00A10B9B"/>
    <w:rsid w:val="00A112D9"/>
    <w:rsid w:val="00A116EA"/>
    <w:rsid w:val="00A13297"/>
    <w:rsid w:val="00A13DB1"/>
    <w:rsid w:val="00A178B6"/>
    <w:rsid w:val="00A179C6"/>
    <w:rsid w:val="00A20254"/>
    <w:rsid w:val="00A21648"/>
    <w:rsid w:val="00A23B4D"/>
    <w:rsid w:val="00A24147"/>
    <w:rsid w:val="00A26418"/>
    <w:rsid w:val="00A26E54"/>
    <w:rsid w:val="00A27682"/>
    <w:rsid w:val="00A3009B"/>
    <w:rsid w:val="00A316D4"/>
    <w:rsid w:val="00A31D32"/>
    <w:rsid w:val="00A3288A"/>
    <w:rsid w:val="00A328F8"/>
    <w:rsid w:val="00A33E50"/>
    <w:rsid w:val="00A35C92"/>
    <w:rsid w:val="00A35F84"/>
    <w:rsid w:val="00A3608C"/>
    <w:rsid w:val="00A3684D"/>
    <w:rsid w:val="00A37BB8"/>
    <w:rsid w:val="00A401AD"/>
    <w:rsid w:val="00A434F3"/>
    <w:rsid w:val="00A455BF"/>
    <w:rsid w:val="00A46110"/>
    <w:rsid w:val="00A46B52"/>
    <w:rsid w:val="00A4758A"/>
    <w:rsid w:val="00A47CC7"/>
    <w:rsid w:val="00A50474"/>
    <w:rsid w:val="00A50D26"/>
    <w:rsid w:val="00A51D3F"/>
    <w:rsid w:val="00A52BF1"/>
    <w:rsid w:val="00A53030"/>
    <w:rsid w:val="00A5326D"/>
    <w:rsid w:val="00A53C32"/>
    <w:rsid w:val="00A5450C"/>
    <w:rsid w:val="00A54824"/>
    <w:rsid w:val="00A57674"/>
    <w:rsid w:val="00A57C59"/>
    <w:rsid w:val="00A615B3"/>
    <w:rsid w:val="00A64BC9"/>
    <w:rsid w:val="00A6509B"/>
    <w:rsid w:val="00A65592"/>
    <w:rsid w:val="00A66064"/>
    <w:rsid w:val="00A66066"/>
    <w:rsid w:val="00A702B5"/>
    <w:rsid w:val="00A705D4"/>
    <w:rsid w:val="00A7162B"/>
    <w:rsid w:val="00A71B39"/>
    <w:rsid w:val="00A720C7"/>
    <w:rsid w:val="00A748AD"/>
    <w:rsid w:val="00A83107"/>
    <w:rsid w:val="00A86B94"/>
    <w:rsid w:val="00A86FE0"/>
    <w:rsid w:val="00A87589"/>
    <w:rsid w:val="00A87D22"/>
    <w:rsid w:val="00A90D4C"/>
    <w:rsid w:val="00A90FD9"/>
    <w:rsid w:val="00A92400"/>
    <w:rsid w:val="00A9304C"/>
    <w:rsid w:val="00A93B0C"/>
    <w:rsid w:val="00A96037"/>
    <w:rsid w:val="00A963B2"/>
    <w:rsid w:val="00A96C6C"/>
    <w:rsid w:val="00A9745D"/>
    <w:rsid w:val="00A974BC"/>
    <w:rsid w:val="00AA0966"/>
    <w:rsid w:val="00AA2E2C"/>
    <w:rsid w:val="00AA35CA"/>
    <w:rsid w:val="00AA392E"/>
    <w:rsid w:val="00AA42F5"/>
    <w:rsid w:val="00AA4B1A"/>
    <w:rsid w:val="00AA57C1"/>
    <w:rsid w:val="00AB0CFF"/>
    <w:rsid w:val="00AB0F81"/>
    <w:rsid w:val="00AB25AD"/>
    <w:rsid w:val="00AB3307"/>
    <w:rsid w:val="00AB3F12"/>
    <w:rsid w:val="00AB46EF"/>
    <w:rsid w:val="00AB48E7"/>
    <w:rsid w:val="00AB651F"/>
    <w:rsid w:val="00AB6E3D"/>
    <w:rsid w:val="00AB6F19"/>
    <w:rsid w:val="00AC0265"/>
    <w:rsid w:val="00AC14C6"/>
    <w:rsid w:val="00AC1957"/>
    <w:rsid w:val="00AC22AA"/>
    <w:rsid w:val="00AC33AD"/>
    <w:rsid w:val="00AC3B76"/>
    <w:rsid w:val="00AC40AD"/>
    <w:rsid w:val="00AC5A06"/>
    <w:rsid w:val="00AC6929"/>
    <w:rsid w:val="00AC6BA2"/>
    <w:rsid w:val="00AC6F47"/>
    <w:rsid w:val="00AD36B8"/>
    <w:rsid w:val="00AD3D1C"/>
    <w:rsid w:val="00AD4256"/>
    <w:rsid w:val="00AD4E1A"/>
    <w:rsid w:val="00AD65DC"/>
    <w:rsid w:val="00AD785A"/>
    <w:rsid w:val="00AD7EC3"/>
    <w:rsid w:val="00AE069D"/>
    <w:rsid w:val="00AE15F4"/>
    <w:rsid w:val="00AE44F9"/>
    <w:rsid w:val="00AE514C"/>
    <w:rsid w:val="00AE5C5F"/>
    <w:rsid w:val="00AF08C7"/>
    <w:rsid w:val="00AF2475"/>
    <w:rsid w:val="00AF3DFF"/>
    <w:rsid w:val="00AF42BD"/>
    <w:rsid w:val="00AF6E4B"/>
    <w:rsid w:val="00B008F0"/>
    <w:rsid w:val="00B010EF"/>
    <w:rsid w:val="00B01FDD"/>
    <w:rsid w:val="00B035F5"/>
    <w:rsid w:val="00B0726F"/>
    <w:rsid w:val="00B1007E"/>
    <w:rsid w:val="00B11B54"/>
    <w:rsid w:val="00B120F2"/>
    <w:rsid w:val="00B15A90"/>
    <w:rsid w:val="00B16616"/>
    <w:rsid w:val="00B21668"/>
    <w:rsid w:val="00B2244B"/>
    <w:rsid w:val="00B229D6"/>
    <w:rsid w:val="00B22AA3"/>
    <w:rsid w:val="00B231C2"/>
    <w:rsid w:val="00B235B7"/>
    <w:rsid w:val="00B247FD"/>
    <w:rsid w:val="00B24C13"/>
    <w:rsid w:val="00B26350"/>
    <w:rsid w:val="00B271C4"/>
    <w:rsid w:val="00B275E1"/>
    <w:rsid w:val="00B30570"/>
    <w:rsid w:val="00B30F5D"/>
    <w:rsid w:val="00B31034"/>
    <w:rsid w:val="00B31551"/>
    <w:rsid w:val="00B32189"/>
    <w:rsid w:val="00B32E09"/>
    <w:rsid w:val="00B36C1A"/>
    <w:rsid w:val="00B36CDE"/>
    <w:rsid w:val="00B375C2"/>
    <w:rsid w:val="00B42BBF"/>
    <w:rsid w:val="00B450AF"/>
    <w:rsid w:val="00B45BF9"/>
    <w:rsid w:val="00B4775E"/>
    <w:rsid w:val="00B47AAB"/>
    <w:rsid w:val="00B51232"/>
    <w:rsid w:val="00B51280"/>
    <w:rsid w:val="00B539BA"/>
    <w:rsid w:val="00B54F67"/>
    <w:rsid w:val="00B56EFF"/>
    <w:rsid w:val="00B60287"/>
    <w:rsid w:val="00B602C5"/>
    <w:rsid w:val="00B6156C"/>
    <w:rsid w:val="00B6159A"/>
    <w:rsid w:val="00B61858"/>
    <w:rsid w:val="00B62C1C"/>
    <w:rsid w:val="00B67437"/>
    <w:rsid w:val="00B70373"/>
    <w:rsid w:val="00B705AB"/>
    <w:rsid w:val="00B71CE4"/>
    <w:rsid w:val="00B72BA2"/>
    <w:rsid w:val="00B73203"/>
    <w:rsid w:val="00B744C1"/>
    <w:rsid w:val="00B74E40"/>
    <w:rsid w:val="00B7581E"/>
    <w:rsid w:val="00B75DE4"/>
    <w:rsid w:val="00B7619C"/>
    <w:rsid w:val="00B7659D"/>
    <w:rsid w:val="00B80EA7"/>
    <w:rsid w:val="00B82589"/>
    <w:rsid w:val="00B83C86"/>
    <w:rsid w:val="00B84B28"/>
    <w:rsid w:val="00B852AE"/>
    <w:rsid w:val="00B86807"/>
    <w:rsid w:val="00B9102F"/>
    <w:rsid w:val="00B91FCF"/>
    <w:rsid w:val="00B928B6"/>
    <w:rsid w:val="00B94CDE"/>
    <w:rsid w:val="00B95C63"/>
    <w:rsid w:val="00B970C1"/>
    <w:rsid w:val="00B97454"/>
    <w:rsid w:val="00BA17B0"/>
    <w:rsid w:val="00BA1EE8"/>
    <w:rsid w:val="00BA1FE8"/>
    <w:rsid w:val="00BA3F69"/>
    <w:rsid w:val="00BA6107"/>
    <w:rsid w:val="00BA61AE"/>
    <w:rsid w:val="00BA679A"/>
    <w:rsid w:val="00BB02C2"/>
    <w:rsid w:val="00BB0DE5"/>
    <w:rsid w:val="00BB2FB5"/>
    <w:rsid w:val="00BB47D7"/>
    <w:rsid w:val="00BB550B"/>
    <w:rsid w:val="00BB5DEC"/>
    <w:rsid w:val="00BB6C6A"/>
    <w:rsid w:val="00BB790A"/>
    <w:rsid w:val="00BB7D3F"/>
    <w:rsid w:val="00BC04C6"/>
    <w:rsid w:val="00BC0A27"/>
    <w:rsid w:val="00BC2E1E"/>
    <w:rsid w:val="00BC4125"/>
    <w:rsid w:val="00BC473B"/>
    <w:rsid w:val="00BC666E"/>
    <w:rsid w:val="00BC6D06"/>
    <w:rsid w:val="00BC75E8"/>
    <w:rsid w:val="00BD0488"/>
    <w:rsid w:val="00BD06DB"/>
    <w:rsid w:val="00BD0A90"/>
    <w:rsid w:val="00BD152E"/>
    <w:rsid w:val="00BD206E"/>
    <w:rsid w:val="00BD3020"/>
    <w:rsid w:val="00BD38D4"/>
    <w:rsid w:val="00BD4EE9"/>
    <w:rsid w:val="00BD4F43"/>
    <w:rsid w:val="00BD5FE6"/>
    <w:rsid w:val="00BD7AC3"/>
    <w:rsid w:val="00BE013F"/>
    <w:rsid w:val="00BE02CD"/>
    <w:rsid w:val="00BE10D2"/>
    <w:rsid w:val="00BE293A"/>
    <w:rsid w:val="00BE6CC2"/>
    <w:rsid w:val="00BE7871"/>
    <w:rsid w:val="00BF0758"/>
    <w:rsid w:val="00BF1D16"/>
    <w:rsid w:val="00BF27E8"/>
    <w:rsid w:val="00BF4145"/>
    <w:rsid w:val="00BF4AEA"/>
    <w:rsid w:val="00BF51F8"/>
    <w:rsid w:val="00BF5E61"/>
    <w:rsid w:val="00C01283"/>
    <w:rsid w:val="00C012EB"/>
    <w:rsid w:val="00C017CE"/>
    <w:rsid w:val="00C02F45"/>
    <w:rsid w:val="00C04D61"/>
    <w:rsid w:val="00C05E11"/>
    <w:rsid w:val="00C11F02"/>
    <w:rsid w:val="00C1267A"/>
    <w:rsid w:val="00C14E05"/>
    <w:rsid w:val="00C154F1"/>
    <w:rsid w:val="00C17BEF"/>
    <w:rsid w:val="00C21933"/>
    <w:rsid w:val="00C22645"/>
    <w:rsid w:val="00C2356C"/>
    <w:rsid w:val="00C26DDC"/>
    <w:rsid w:val="00C2747A"/>
    <w:rsid w:val="00C33301"/>
    <w:rsid w:val="00C339DB"/>
    <w:rsid w:val="00C34022"/>
    <w:rsid w:val="00C3639C"/>
    <w:rsid w:val="00C36A02"/>
    <w:rsid w:val="00C37110"/>
    <w:rsid w:val="00C37AFD"/>
    <w:rsid w:val="00C40E4D"/>
    <w:rsid w:val="00C40EE9"/>
    <w:rsid w:val="00C41D90"/>
    <w:rsid w:val="00C434D5"/>
    <w:rsid w:val="00C43808"/>
    <w:rsid w:val="00C43CB8"/>
    <w:rsid w:val="00C4582A"/>
    <w:rsid w:val="00C476B7"/>
    <w:rsid w:val="00C5163E"/>
    <w:rsid w:val="00C52E80"/>
    <w:rsid w:val="00C5359A"/>
    <w:rsid w:val="00C53C33"/>
    <w:rsid w:val="00C53C68"/>
    <w:rsid w:val="00C5759E"/>
    <w:rsid w:val="00C57B3E"/>
    <w:rsid w:val="00C57F8A"/>
    <w:rsid w:val="00C6075A"/>
    <w:rsid w:val="00C61FF6"/>
    <w:rsid w:val="00C63E43"/>
    <w:rsid w:val="00C65CFF"/>
    <w:rsid w:val="00C6654F"/>
    <w:rsid w:val="00C665C4"/>
    <w:rsid w:val="00C6702B"/>
    <w:rsid w:val="00C7002C"/>
    <w:rsid w:val="00C718CB"/>
    <w:rsid w:val="00C724CB"/>
    <w:rsid w:val="00C73919"/>
    <w:rsid w:val="00C73D33"/>
    <w:rsid w:val="00C74C2D"/>
    <w:rsid w:val="00C74DCA"/>
    <w:rsid w:val="00C7544C"/>
    <w:rsid w:val="00C75AC3"/>
    <w:rsid w:val="00C76490"/>
    <w:rsid w:val="00C835FD"/>
    <w:rsid w:val="00C84227"/>
    <w:rsid w:val="00C845E0"/>
    <w:rsid w:val="00C85B21"/>
    <w:rsid w:val="00C86D17"/>
    <w:rsid w:val="00C874E8"/>
    <w:rsid w:val="00C875F0"/>
    <w:rsid w:val="00C94348"/>
    <w:rsid w:val="00C9548D"/>
    <w:rsid w:val="00C95540"/>
    <w:rsid w:val="00C9600C"/>
    <w:rsid w:val="00C96C8F"/>
    <w:rsid w:val="00C96D5B"/>
    <w:rsid w:val="00CA1595"/>
    <w:rsid w:val="00CA34F0"/>
    <w:rsid w:val="00CA3592"/>
    <w:rsid w:val="00CA36D4"/>
    <w:rsid w:val="00CA4BFB"/>
    <w:rsid w:val="00CA576C"/>
    <w:rsid w:val="00CA5A99"/>
    <w:rsid w:val="00CA752C"/>
    <w:rsid w:val="00CB13AB"/>
    <w:rsid w:val="00CB4306"/>
    <w:rsid w:val="00CB43AD"/>
    <w:rsid w:val="00CB6318"/>
    <w:rsid w:val="00CB67B6"/>
    <w:rsid w:val="00CC09C8"/>
    <w:rsid w:val="00CC0E90"/>
    <w:rsid w:val="00CC125C"/>
    <w:rsid w:val="00CC2173"/>
    <w:rsid w:val="00CC42EE"/>
    <w:rsid w:val="00CC48BE"/>
    <w:rsid w:val="00CC4B32"/>
    <w:rsid w:val="00CC530F"/>
    <w:rsid w:val="00CC55F9"/>
    <w:rsid w:val="00CC6C67"/>
    <w:rsid w:val="00CD0719"/>
    <w:rsid w:val="00CD0FF8"/>
    <w:rsid w:val="00CD18D1"/>
    <w:rsid w:val="00CD4863"/>
    <w:rsid w:val="00CD5937"/>
    <w:rsid w:val="00CD61C1"/>
    <w:rsid w:val="00CD7C08"/>
    <w:rsid w:val="00CE01C2"/>
    <w:rsid w:val="00CE1486"/>
    <w:rsid w:val="00CE3915"/>
    <w:rsid w:val="00CE7181"/>
    <w:rsid w:val="00CF2D70"/>
    <w:rsid w:val="00CF5566"/>
    <w:rsid w:val="00CF5915"/>
    <w:rsid w:val="00CF64AB"/>
    <w:rsid w:val="00CF7EBC"/>
    <w:rsid w:val="00D007CA"/>
    <w:rsid w:val="00D012A3"/>
    <w:rsid w:val="00D027E3"/>
    <w:rsid w:val="00D0337F"/>
    <w:rsid w:val="00D03951"/>
    <w:rsid w:val="00D04362"/>
    <w:rsid w:val="00D04B09"/>
    <w:rsid w:val="00D04EFB"/>
    <w:rsid w:val="00D06BC1"/>
    <w:rsid w:val="00D10645"/>
    <w:rsid w:val="00D11CB8"/>
    <w:rsid w:val="00D124EC"/>
    <w:rsid w:val="00D13234"/>
    <w:rsid w:val="00D14A97"/>
    <w:rsid w:val="00D16080"/>
    <w:rsid w:val="00D17B8B"/>
    <w:rsid w:val="00D17D0F"/>
    <w:rsid w:val="00D17FC2"/>
    <w:rsid w:val="00D20A84"/>
    <w:rsid w:val="00D22205"/>
    <w:rsid w:val="00D23C47"/>
    <w:rsid w:val="00D246F6"/>
    <w:rsid w:val="00D247B1"/>
    <w:rsid w:val="00D2687C"/>
    <w:rsid w:val="00D26FEE"/>
    <w:rsid w:val="00D27983"/>
    <w:rsid w:val="00D3021F"/>
    <w:rsid w:val="00D302CC"/>
    <w:rsid w:val="00D30F5A"/>
    <w:rsid w:val="00D3144C"/>
    <w:rsid w:val="00D3364D"/>
    <w:rsid w:val="00D34688"/>
    <w:rsid w:val="00D34BEC"/>
    <w:rsid w:val="00D34FA2"/>
    <w:rsid w:val="00D352C1"/>
    <w:rsid w:val="00D3649D"/>
    <w:rsid w:val="00D40380"/>
    <w:rsid w:val="00D406E7"/>
    <w:rsid w:val="00D42F8A"/>
    <w:rsid w:val="00D4341A"/>
    <w:rsid w:val="00D4391A"/>
    <w:rsid w:val="00D443EB"/>
    <w:rsid w:val="00D44EE3"/>
    <w:rsid w:val="00D44F12"/>
    <w:rsid w:val="00D502B8"/>
    <w:rsid w:val="00D520FD"/>
    <w:rsid w:val="00D52352"/>
    <w:rsid w:val="00D5290E"/>
    <w:rsid w:val="00D529A5"/>
    <w:rsid w:val="00D549C9"/>
    <w:rsid w:val="00D6289C"/>
    <w:rsid w:val="00D63E43"/>
    <w:rsid w:val="00D6506A"/>
    <w:rsid w:val="00D650B2"/>
    <w:rsid w:val="00D65524"/>
    <w:rsid w:val="00D6557D"/>
    <w:rsid w:val="00D66110"/>
    <w:rsid w:val="00D6649A"/>
    <w:rsid w:val="00D719E5"/>
    <w:rsid w:val="00D773D3"/>
    <w:rsid w:val="00D80BA0"/>
    <w:rsid w:val="00D81187"/>
    <w:rsid w:val="00D82398"/>
    <w:rsid w:val="00D82A3A"/>
    <w:rsid w:val="00D85039"/>
    <w:rsid w:val="00D86D3A"/>
    <w:rsid w:val="00D87800"/>
    <w:rsid w:val="00D9092D"/>
    <w:rsid w:val="00D90A68"/>
    <w:rsid w:val="00D90ED4"/>
    <w:rsid w:val="00D917E9"/>
    <w:rsid w:val="00D91995"/>
    <w:rsid w:val="00D91BFA"/>
    <w:rsid w:val="00D923BA"/>
    <w:rsid w:val="00D92AF1"/>
    <w:rsid w:val="00D94A6A"/>
    <w:rsid w:val="00D95AD6"/>
    <w:rsid w:val="00D9751F"/>
    <w:rsid w:val="00D97D2D"/>
    <w:rsid w:val="00DA00BE"/>
    <w:rsid w:val="00DA2569"/>
    <w:rsid w:val="00DA2EE5"/>
    <w:rsid w:val="00DA41B1"/>
    <w:rsid w:val="00DA4A27"/>
    <w:rsid w:val="00DA6D0C"/>
    <w:rsid w:val="00DB3CDE"/>
    <w:rsid w:val="00DB3F37"/>
    <w:rsid w:val="00DB4CAC"/>
    <w:rsid w:val="00DB5736"/>
    <w:rsid w:val="00DC0F11"/>
    <w:rsid w:val="00DC0FBC"/>
    <w:rsid w:val="00DC27CA"/>
    <w:rsid w:val="00DC41B7"/>
    <w:rsid w:val="00DC5F9A"/>
    <w:rsid w:val="00DC73E4"/>
    <w:rsid w:val="00DC7B7D"/>
    <w:rsid w:val="00DC7F95"/>
    <w:rsid w:val="00DD0333"/>
    <w:rsid w:val="00DD1DB3"/>
    <w:rsid w:val="00DD2727"/>
    <w:rsid w:val="00DD27FB"/>
    <w:rsid w:val="00DD48C1"/>
    <w:rsid w:val="00DD6DAB"/>
    <w:rsid w:val="00DD72CE"/>
    <w:rsid w:val="00DD7592"/>
    <w:rsid w:val="00DE0F25"/>
    <w:rsid w:val="00DE1634"/>
    <w:rsid w:val="00DE3425"/>
    <w:rsid w:val="00DE3E3E"/>
    <w:rsid w:val="00DE6809"/>
    <w:rsid w:val="00DE7DDF"/>
    <w:rsid w:val="00DF2152"/>
    <w:rsid w:val="00DF21B4"/>
    <w:rsid w:val="00DF2A56"/>
    <w:rsid w:val="00DF3106"/>
    <w:rsid w:val="00DF3259"/>
    <w:rsid w:val="00DF3477"/>
    <w:rsid w:val="00DF3A1A"/>
    <w:rsid w:val="00DF6089"/>
    <w:rsid w:val="00DF7ED7"/>
    <w:rsid w:val="00E016A2"/>
    <w:rsid w:val="00E02BE6"/>
    <w:rsid w:val="00E039BD"/>
    <w:rsid w:val="00E0479F"/>
    <w:rsid w:val="00E05398"/>
    <w:rsid w:val="00E055DC"/>
    <w:rsid w:val="00E065EB"/>
    <w:rsid w:val="00E06708"/>
    <w:rsid w:val="00E06859"/>
    <w:rsid w:val="00E06E10"/>
    <w:rsid w:val="00E076CE"/>
    <w:rsid w:val="00E07F71"/>
    <w:rsid w:val="00E11D1C"/>
    <w:rsid w:val="00E130BE"/>
    <w:rsid w:val="00E1571C"/>
    <w:rsid w:val="00E1612C"/>
    <w:rsid w:val="00E16690"/>
    <w:rsid w:val="00E168F1"/>
    <w:rsid w:val="00E21615"/>
    <w:rsid w:val="00E21AF6"/>
    <w:rsid w:val="00E22DFA"/>
    <w:rsid w:val="00E23D81"/>
    <w:rsid w:val="00E24187"/>
    <w:rsid w:val="00E24709"/>
    <w:rsid w:val="00E24E78"/>
    <w:rsid w:val="00E25047"/>
    <w:rsid w:val="00E2510B"/>
    <w:rsid w:val="00E25E73"/>
    <w:rsid w:val="00E26827"/>
    <w:rsid w:val="00E27B86"/>
    <w:rsid w:val="00E30158"/>
    <w:rsid w:val="00E3029D"/>
    <w:rsid w:val="00E3123B"/>
    <w:rsid w:val="00E31ED5"/>
    <w:rsid w:val="00E3603E"/>
    <w:rsid w:val="00E37598"/>
    <w:rsid w:val="00E37999"/>
    <w:rsid w:val="00E402E6"/>
    <w:rsid w:val="00E433AC"/>
    <w:rsid w:val="00E433B0"/>
    <w:rsid w:val="00E43637"/>
    <w:rsid w:val="00E4412B"/>
    <w:rsid w:val="00E44198"/>
    <w:rsid w:val="00E44A0A"/>
    <w:rsid w:val="00E4528C"/>
    <w:rsid w:val="00E45850"/>
    <w:rsid w:val="00E459CC"/>
    <w:rsid w:val="00E4798E"/>
    <w:rsid w:val="00E50C9E"/>
    <w:rsid w:val="00E5213C"/>
    <w:rsid w:val="00E52692"/>
    <w:rsid w:val="00E52B50"/>
    <w:rsid w:val="00E530B1"/>
    <w:rsid w:val="00E55931"/>
    <w:rsid w:val="00E55BE9"/>
    <w:rsid w:val="00E55C55"/>
    <w:rsid w:val="00E57D83"/>
    <w:rsid w:val="00E60E9C"/>
    <w:rsid w:val="00E61AE8"/>
    <w:rsid w:val="00E62030"/>
    <w:rsid w:val="00E631CA"/>
    <w:rsid w:val="00E64F1C"/>
    <w:rsid w:val="00E6557E"/>
    <w:rsid w:val="00E715B4"/>
    <w:rsid w:val="00E7206A"/>
    <w:rsid w:val="00E72B42"/>
    <w:rsid w:val="00E7436C"/>
    <w:rsid w:val="00E7520D"/>
    <w:rsid w:val="00E75FA8"/>
    <w:rsid w:val="00E76C84"/>
    <w:rsid w:val="00E81CDB"/>
    <w:rsid w:val="00E81F51"/>
    <w:rsid w:val="00E834E0"/>
    <w:rsid w:val="00E83F2B"/>
    <w:rsid w:val="00E8410B"/>
    <w:rsid w:val="00E865BD"/>
    <w:rsid w:val="00E8676A"/>
    <w:rsid w:val="00E87EAF"/>
    <w:rsid w:val="00E90BF5"/>
    <w:rsid w:val="00E915BB"/>
    <w:rsid w:val="00E915EB"/>
    <w:rsid w:val="00E96F00"/>
    <w:rsid w:val="00EA064B"/>
    <w:rsid w:val="00EA25DF"/>
    <w:rsid w:val="00EA2AD8"/>
    <w:rsid w:val="00EA4097"/>
    <w:rsid w:val="00EA4C98"/>
    <w:rsid w:val="00EA4DE3"/>
    <w:rsid w:val="00EA73EC"/>
    <w:rsid w:val="00EB0CAD"/>
    <w:rsid w:val="00EB17F0"/>
    <w:rsid w:val="00EB3476"/>
    <w:rsid w:val="00EB5987"/>
    <w:rsid w:val="00EB6E10"/>
    <w:rsid w:val="00EB6E2D"/>
    <w:rsid w:val="00EB7325"/>
    <w:rsid w:val="00EB7BA5"/>
    <w:rsid w:val="00EB7EA0"/>
    <w:rsid w:val="00EC0785"/>
    <w:rsid w:val="00EC177C"/>
    <w:rsid w:val="00EC26B8"/>
    <w:rsid w:val="00EC292E"/>
    <w:rsid w:val="00EC339E"/>
    <w:rsid w:val="00EC34E1"/>
    <w:rsid w:val="00EC41C9"/>
    <w:rsid w:val="00EC4BAA"/>
    <w:rsid w:val="00EC4EA5"/>
    <w:rsid w:val="00EC5CE6"/>
    <w:rsid w:val="00ED3A4D"/>
    <w:rsid w:val="00ED613B"/>
    <w:rsid w:val="00ED7D46"/>
    <w:rsid w:val="00EE30F5"/>
    <w:rsid w:val="00EE429E"/>
    <w:rsid w:val="00EE4448"/>
    <w:rsid w:val="00EE664F"/>
    <w:rsid w:val="00EE6B52"/>
    <w:rsid w:val="00EF00C6"/>
    <w:rsid w:val="00EF0331"/>
    <w:rsid w:val="00EF1005"/>
    <w:rsid w:val="00EF2442"/>
    <w:rsid w:val="00EF247B"/>
    <w:rsid w:val="00EF26B7"/>
    <w:rsid w:val="00EF3D8C"/>
    <w:rsid w:val="00EF423E"/>
    <w:rsid w:val="00EF5304"/>
    <w:rsid w:val="00F0106F"/>
    <w:rsid w:val="00F01292"/>
    <w:rsid w:val="00F023EC"/>
    <w:rsid w:val="00F02D8A"/>
    <w:rsid w:val="00F040FB"/>
    <w:rsid w:val="00F05A6E"/>
    <w:rsid w:val="00F12DB8"/>
    <w:rsid w:val="00F13B90"/>
    <w:rsid w:val="00F14A50"/>
    <w:rsid w:val="00F15A42"/>
    <w:rsid w:val="00F16410"/>
    <w:rsid w:val="00F20A62"/>
    <w:rsid w:val="00F223DC"/>
    <w:rsid w:val="00F24C00"/>
    <w:rsid w:val="00F269B4"/>
    <w:rsid w:val="00F30BA6"/>
    <w:rsid w:val="00F32DE0"/>
    <w:rsid w:val="00F33AAB"/>
    <w:rsid w:val="00F33B33"/>
    <w:rsid w:val="00F3675B"/>
    <w:rsid w:val="00F407EC"/>
    <w:rsid w:val="00F426F6"/>
    <w:rsid w:val="00F43178"/>
    <w:rsid w:val="00F43569"/>
    <w:rsid w:val="00F43955"/>
    <w:rsid w:val="00F44063"/>
    <w:rsid w:val="00F446E8"/>
    <w:rsid w:val="00F47158"/>
    <w:rsid w:val="00F51F08"/>
    <w:rsid w:val="00F52ABF"/>
    <w:rsid w:val="00F52D5E"/>
    <w:rsid w:val="00F53D96"/>
    <w:rsid w:val="00F544E0"/>
    <w:rsid w:val="00F54FA0"/>
    <w:rsid w:val="00F56340"/>
    <w:rsid w:val="00F57AE4"/>
    <w:rsid w:val="00F57B58"/>
    <w:rsid w:val="00F610D4"/>
    <w:rsid w:val="00F61842"/>
    <w:rsid w:val="00F620E6"/>
    <w:rsid w:val="00F6303A"/>
    <w:rsid w:val="00F6471F"/>
    <w:rsid w:val="00F6648F"/>
    <w:rsid w:val="00F664B7"/>
    <w:rsid w:val="00F666C7"/>
    <w:rsid w:val="00F677EA"/>
    <w:rsid w:val="00F70911"/>
    <w:rsid w:val="00F724B3"/>
    <w:rsid w:val="00F72D24"/>
    <w:rsid w:val="00F72D5A"/>
    <w:rsid w:val="00F73083"/>
    <w:rsid w:val="00F74B13"/>
    <w:rsid w:val="00F7507F"/>
    <w:rsid w:val="00F76538"/>
    <w:rsid w:val="00F776DE"/>
    <w:rsid w:val="00F77E81"/>
    <w:rsid w:val="00F77EE0"/>
    <w:rsid w:val="00F80D5D"/>
    <w:rsid w:val="00F812B0"/>
    <w:rsid w:val="00F8184B"/>
    <w:rsid w:val="00F83830"/>
    <w:rsid w:val="00F83B00"/>
    <w:rsid w:val="00F842E7"/>
    <w:rsid w:val="00F84A01"/>
    <w:rsid w:val="00F85A69"/>
    <w:rsid w:val="00F86295"/>
    <w:rsid w:val="00F87348"/>
    <w:rsid w:val="00F87460"/>
    <w:rsid w:val="00F875C6"/>
    <w:rsid w:val="00F91B48"/>
    <w:rsid w:val="00F92E63"/>
    <w:rsid w:val="00F93D41"/>
    <w:rsid w:val="00F94985"/>
    <w:rsid w:val="00F9510F"/>
    <w:rsid w:val="00F955AB"/>
    <w:rsid w:val="00F960DE"/>
    <w:rsid w:val="00F96685"/>
    <w:rsid w:val="00F9738A"/>
    <w:rsid w:val="00F975BC"/>
    <w:rsid w:val="00FA086F"/>
    <w:rsid w:val="00FA1CFF"/>
    <w:rsid w:val="00FA1F84"/>
    <w:rsid w:val="00FA4B7C"/>
    <w:rsid w:val="00FA4EA9"/>
    <w:rsid w:val="00FA598A"/>
    <w:rsid w:val="00FB0EE6"/>
    <w:rsid w:val="00FB24AB"/>
    <w:rsid w:val="00FB4457"/>
    <w:rsid w:val="00FB470D"/>
    <w:rsid w:val="00FB5A26"/>
    <w:rsid w:val="00FB682B"/>
    <w:rsid w:val="00FB6AC5"/>
    <w:rsid w:val="00FB7301"/>
    <w:rsid w:val="00FB7648"/>
    <w:rsid w:val="00FC1E3B"/>
    <w:rsid w:val="00FC1F8C"/>
    <w:rsid w:val="00FC25D4"/>
    <w:rsid w:val="00FC35BF"/>
    <w:rsid w:val="00FC409A"/>
    <w:rsid w:val="00FC4AA5"/>
    <w:rsid w:val="00FC4F08"/>
    <w:rsid w:val="00FC5255"/>
    <w:rsid w:val="00FD05A1"/>
    <w:rsid w:val="00FD09E0"/>
    <w:rsid w:val="00FD1421"/>
    <w:rsid w:val="00FD14DC"/>
    <w:rsid w:val="00FD2D2C"/>
    <w:rsid w:val="00FD3714"/>
    <w:rsid w:val="00FD4159"/>
    <w:rsid w:val="00FD56F1"/>
    <w:rsid w:val="00FE14CE"/>
    <w:rsid w:val="00FE228B"/>
    <w:rsid w:val="00FE46C5"/>
    <w:rsid w:val="00FE4D20"/>
    <w:rsid w:val="00FE5EEC"/>
    <w:rsid w:val="00FF0E89"/>
    <w:rsid w:val="00FF2BC2"/>
    <w:rsid w:val="00FF4C50"/>
    <w:rsid w:val="00FF557D"/>
    <w:rsid w:val="00FF55BB"/>
    <w:rsid w:val="00FF63AC"/>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o:shapedefaults>
    <o:shapelayout v:ext="edit">
      <o:idmap v:ext="edit" data="2"/>
    </o:shapelayout>
  </w:shapeDefaults>
  <w:decimalSymbol w:val="."/>
  <w:listSeparator w:val=","/>
  <w14:docId w14:val="7101600F"/>
  <w15:docId w15:val="{1829C637-9D5F-4FE0-9B65-724E164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D16"/>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paragraph" w:styleId="Heading4">
    <w:name w:val="heading 4"/>
    <w:basedOn w:val="Normal"/>
    <w:next w:val="Normal"/>
    <w:link w:val="Heading4Char"/>
    <w:semiHidden/>
    <w:unhideWhenUsed/>
    <w:qFormat/>
    <w:rsid w:val="00353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C22645"/>
    <w:pPr>
      <w:tabs>
        <w:tab w:val="right" w:pos="8306"/>
      </w:tabs>
      <w:jc w:val="right"/>
    </w:pPr>
    <w:rPr>
      <w:i/>
      <w:color w:val="4472C4"/>
    </w:rPr>
  </w:style>
  <w:style w:type="paragraph" w:styleId="Footer">
    <w:name w:val="footer"/>
    <w:basedOn w:val="Normal"/>
    <w:link w:val="FooterChar"/>
    <w:autoRedefine/>
    <w:uiPriority w:val="99"/>
    <w:qFormat/>
    <w:rsid w:val="008E5B54"/>
    <w:pPr>
      <w:tabs>
        <w:tab w:val="center" w:pos="4153"/>
        <w:tab w:val="left" w:pos="7088"/>
      </w:tabs>
    </w:pPr>
    <w:rPr>
      <w:rFonts w:ascii="Arial" w:hAnsi="Arial"/>
      <w:iCs/>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qFormat/>
    <w:rsid w:val="00EC4EA5"/>
    <w:pPr>
      <w:spacing w:before="120" w:after="120"/>
    </w:pPr>
    <w:rPr>
      <w:rFonts w:ascii="Arial" w:hAnsi="Arial"/>
      <w:i/>
      <w:iCs/>
      <w:color w:val="000000" w:themeColor="text1"/>
      <w:sz w:val="22"/>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0A5498"/>
    <w:pPr>
      <w:numPr>
        <w:numId w:val="10"/>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6"/>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qFormat/>
    <w:rsid w:val="00982853"/>
    <w:rPr>
      <w:sz w:val="20"/>
    </w:rPr>
  </w:style>
  <w:style w:type="character" w:customStyle="1" w:styleId="FootnoteTextChar">
    <w:name w:val="Footnote Text Char"/>
    <w:link w:val="FootnoteText"/>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8E5B54"/>
    <w:rPr>
      <w:rFonts w:ascii="Arial" w:hAnsi="Arial"/>
      <w:iCs/>
      <w:sz w:val="16"/>
      <w:szCs w:val="24"/>
      <w:lang w:val="en-GB" w:eastAsia="en-GB"/>
    </w:rPr>
  </w:style>
  <w:style w:type="paragraph" w:customStyle="1" w:styleId="SectionAsubsection">
    <w:name w:val="SectionA_subsection"/>
    <w:basedOn w:val="Normal"/>
    <w:autoRedefine/>
    <w:qFormat/>
    <w:rsid w:val="003B6FAB"/>
    <w:pPr>
      <w:numPr>
        <w:numId w:val="1"/>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qFormat/>
    <w:rsid w:val="00242716"/>
    <w:pPr>
      <w:numPr>
        <w:numId w:val="0"/>
      </w:numPr>
      <w:shd w:val="clear" w:color="auto" w:fill="FFFFFF" w:themeFill="background1"/>
      <w:spacing w:after="0"/>
    </w:pPr>
    <w:rPr>
      <w:rFonts w:cs="Arial"/>
      <w:b w:val="0"/>
      <w:szCs w:val="19"/>
    </w:rPr>
  </w:style>
  <w:style w:type="paragraph" w:customStyle="1" w:styleId="SectionBSubsection">
    <w:name w:val="SectionB_Subsection"/>
    <w:basedOn w:val="SectionAsubsection"/>
    <w:autoRedefine/>
    <w:qFormat/>
    <w:rsid w:val="005C1435"/>
    <w:pPr>
      <w:numPr>
        <w:numId w:val="2"/>
      </w:numPr>
    </w:pPr>
  </w:style>
  <w:style w:type="paragraph" w:customStyle="1" w:styleId="SectionBSubsection2">
    <w:name w:val="SectionB_Subsection2"/>
    <w:basedOn w:val="Guidingtext"/>
    <w:next w:val="SectionBSubsection"/>
    <w:autoRedefine/>
    <w:qFormat/>
    <w:rsid w:val="008E5B54"/>
    <w:pPr>
      <w:numPr>
        <w:ilvl w:val="1"/>
        <w:numId w:val="8"/>
      </w:numPr>
    </w:pPr>
    <w:rPr>
      <w:b/>
      <w:iCs/>
      <w:color w:val="000000"/>
      <w14:textFill>
        <w14:solidFill>
          <w14:srgbClr w14:val="000000">
            <w14:lumMod w14:val="75000"/>
          </w14:srgbClr>
        </w14:solidFill>
      </w14:textFill>
    </w:rPr>
  </w:style>
  <w:style w:type="paragraph" w:customStyle="1" w:styleId="Standard">
    <w:name w:val="Standard"/>
    <w:basedOn w:val="Normal"/>
    <w:qFormat/>
    <w:rsid w:val="00D90ED4"/>
    <w:pPr>
      <w:spacing w:before="120" w:after="120"/>
    </w:pPr>
    <w:rPr>
      <w:rFonts w:ascii="Arial" w:hAnsi="Arial"/>
      <w:iCs/>
      <w:sz w:val="22"/>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autoRedefine/>
    <w:qFormat/>
    <w:rsid w:val="003847EE"/>
    <w:pPr>
      <w:numPr>
        <w:numId w:val="7"/>
      </w:numPr>
    </w:pPr>
  </w:style>
  <w:style w:type="paragraph" w:customStyle="1" w:styleId="Guidingtextbulleted">
    <w:name w:val="Guiding text bulleted"/>
    <w:basedOn w:val="Guidingtextnumbered"/>
    <w:next w:val="Guidingtextnumbered"/>
    <w:qFormat/>
    <w:rsid w:val="009D238E"/>
    <w:pPr>
      <w:numPr>
        <w:numId w:val="12"/>
      </w:numPr>
    </w:pPr>
  </w:style>
  <w:style w:type="paragraph" w:customStyle="1" w:styleId="SectionCsubsection">
    <w:name w:val="SectionC_subsection"/>
    <w:basedOn w:val="Normal"/>
    <w:autoRedefine/>
    <w:qFormat/>
    <w:rsid w:val="00797311"/>
    <w:pPr>
      <w:spacing w:before="120" w:after="120"/>
    </w:pPr>
    <w:rPr>
      <w:rFonts w:ascii="Arial" w:hAnsi="Arial"/>
      <w:b/>
      <w:iCs/>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5"/>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qFormat/>
    <w:rsid w:val="00857B6F"/>
    <w:pPr>
      <w:numPr>
        <w:numId w:val="4"/>
      </w:numPr>
      <w:spacing w:before="120" w:after="120"/>
      <w:contextualSpacing/>
    </w:pPr>
    <w:rPr>
      <w:rFonts w:ascii="Arial" w:hAnsi="Arial"/>
      <w:sz w:val="22"/>
    </w:rPr>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9D1E8A"/>
    <w:rPr>
      <w:rFonts w:ascii="Arial" w:hAnsi="Arial" w:cs="Arial"/>
      <w:sz w:val="36"/>
      <w:szCs w:val="36"/>
    </w:rPr>
  </w:style>
  <w:style w:type="paragraph" w:styleId="CommentText">
    <w:name w:val="annotation text"/>
    <w:basedOn w:val="Normal"/>
    <w:link w:val="CommentTextChar"/>
    <w:uiPriority w:val="99"/>
    <w:rsid w:val="00FA598A"/>
  </w:style>
  <w:style w:type="character" w:customStyle="1" w:styleId="CommentTextChar">
    <w:name w:val="Comment Text Char"/>
    <w:link w:val="CommentText"/>
    <w:uiPriority w:val="99"/>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Bullet Point,Dot Points,List Paragraph1,List Paragraph11,Bullet point,L,Recommendation,DDM Gen Text,List Paragraph - bullets,bullet point list,Bullet points,Content descriptions,Report subheading,Capire List Paragraph"/>
    <w:basedOn w:val="Normal"/>
    <w:link w:val="ListParagraphChar"/>
    <w:uiPriority w:val="34"/>
    <w:qFormat/>
    <w:rsid w:val="00DA2EE5"/>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Bullet Point Char,Dot Points Char,List Paragraph1 Char,List Paragraph11 Char,Bullet point Char,L Char,Recommendation Char,DDM Gen Text Char,List Paragraph - bullets Char,bullet point list Char"/>
    <w:link w:val="ListParagraph"/>
    <w:uiPriority w:val="34"/>
    <w:qFormat/>
    <w:rsid w:val="00DF3106"/>
    <w:rPr>
      <w:sz w:val="22"/>
      <w:szCs w:val="22"/>
      <w:lang w:bidi="en-AU"/>
    </w:rPr>
  </w:style>
  <w:style w:type="paragraph" w:customStyle="1" w:styleId="CKTableBullet210pt">
    <w:name w:val="CK_Table Bullet2 10pt"/>
    <w:basedOn w:val="ListParagraph"/>
    <w:qFormat/>
    <w:rsid w:val="00DF3106"/>
    <w:pPr>
      <w:numPr>
        <w:numId w:val="13"/>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rsid w:val="009D238E"/>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rsid w:val="00353EB6"/>
    <w:rPr>
      <w:rFonts w:asciiTheme="majorHAnsi" w:eastAsiaTheme="majorEastAsia" w:hAnsiTheme="majorHAnsi" w:cstheme="majorBidi"/>
      <w:i/>
      <w:iCs/>
      <w:color w:val="2E74B5" w:themeColor="accent1" w:themeShade="BF"/>
      <w:sz w:val="24"/>
      <w:szCs w:val="24"/>
      <w:lang w:val="en-GB" w:eastAsia="en-GB"/>
    </w:rPr>
  </w:style>
  <w:style w:type="character" w:customStyle="1" w:styleId="BodycopyChar">
    <w:name w:val="Body copy Char"/>
    <w:link w:val="Bodycopy"/>
    <w:rsid w:val="00EC4EA5"/>
    <w:rPr>
      <w:rFonts w:ascii="Arial" w:hAnsi="Arial"/>
      <w:i/>
      <w:iCs/>
      <w:color w:val="000000" w:themeColor="text1"/>
      <w:sz w:val="22"/>
      <w:szCs w:val="24"/>
      <w:lang w:eastAsia="en-US"/>
    </w:rPr>
  </w:style>
  <w:style w:type="paragraph" w:customStyle="1" w:styleId="Bold">
    <w:name w:val="Bold"/>
    <w:basedOn w:val="Bodycopy"/>
    <w:autoRedefine/>
    <w:qFormat/>
    <w:rsid w:val="00DE6809"/>
    <w:rPr>
      <w:rFonts w:eastAsia="Arial"/>
      <w:b/>
      <w:iCs w:val="0"/>
      <w:spacing w:val="3"/>
      <w:lang w:val="en-GB" w:eastAsia="en-GB"/>
    </w:rPr>
  </w:style>
  <w:style w:type="paragraph" w:customStyle="1" w:styleId="List-Table">
    <w:name w:val="List - Table"/>
    <w:basedOn w:val="ListParagraph"/>
    <w:qFormat/>
    <w:rsid w:val="00300169"/>
    <w:pPr>
      <w:widowControl/>
      <w:numPr>
        <w:numId w:val="21"/>
      </w:numPr>
      <w:autoSpaceDE/>
      <w:autoSpaceDN/>
      <w:spacing w:before="40" w:after="40"/>
      <w:textAlignment w:val="baseline"/>
    </w:pPr>
    <w:rPr>
      <w:rFonts w:ascii="Calibri" w:hAnsi="Calibri" w:cs="Segoe UI"/>
      <w:color w:val="000000"/>
      <w:sz w:val="18"/>
      <w:szCs w:val="20"/>
      <w:lang w:val="en-GB" w:bidi="ar-SA"/>
    </w:rPr>
  </w:style>
  <w:style w:type="paragraph" w:styleId="BodyText">
    <w:name w:val="Body Text"/>
    <w:basedOn w:val="Normal"/>
    <w:link w:val="BodyTextChar"/>
    <w:rsid w:val="00531114"/>
    <w:pPr>
      <w:keepLines/>
      <w:spacing w:before="120" w:after="120"/>
    </w:pPr>
    <w:rPr>
      <w:szCs w:val="22"/>
      <w:lang w:val="en-AU" w:eastAsia="en-US"/>
    </w:rPr>
  </w:style>
  <w:style w:type="character" w:customStyle="1" w:styleId="BodyTextChar">
    <w:name w:val="Body Text Char"/>
    <w:basedOn w:val="DefaultParagraphFont"/>
    <w:link w:val="BodyText"/>
    <w:rsid w:val="00531114"/>
    <w:rPr>
      <w:sz w:val="24"/>
      <w:szCs w:val="22"/>
      <w:lang w:eastAsia="en-US"/>
    </w:rPr>
  </w:style>
  <w:style w:type="paragraph" w:customStyle="1" w:styleId="TableParagraph">
    <w:name w:val="Table Paragraph"/>
    <w:basedOn w:val="Normal"/>
    <w:uiPriority w:val="1"/>
    <w:qFormat/>
    <w:rsid w:val="00A71B39"/>
    <w:pPr>
      <w:autoSpaceDE w:val="0"/>
      <w:autoSpaceDN w:val="0"/>
      <w:adjustRightInd w:val="0"/>
    </w:pPr>
  </w:style>
  <w:style w:type="character" w:styleId="UnresolvedMention">
    <w:name w:val="Unresolved Mention"/>
    <w:basedOn w:val="DefaultParagraphFont"/>
    <w:uiPriority w:val="99"/>
    <w:semiHidden/>
    <w:unhideWhenUsed/>
    <w:rsid w:val="00F53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258637591">
      <w:bodyDiv w:val="1"/>
      <w:marLeft w:val="0"/>
      <w:marRight w:val="0"/>
      <w:marTop w:val="0"/>
      <w:marBottom w:val="0"/>
      <w:divBdr>
        <w:top w:val="none" w:sz="0" w:space="0" w:color="auto"/>
        <w:left w:val="none" w:sz="0" w:space="0" w:color="auto"/>
        <w:bottom w:val="none" w:sz="0" w:space="0" w:color="auto"/>
        <w:right w:val="none" w:sz="0" w:space="0" w:color="auto"/>
      </w:divBdr>
    </w:div>
    <w:div w:id="276520633">
      <w:bodyDiv w:val="1"/>
      <w:marLeft w:val="0"/>
      <w:marRight w:val="0"/>
      <w:marTop w:val="0"/>
      <w:marBottom w:val="0"/>
      <w:divBdr>
        <w:top w:val="none" w:sz="0" w:space="0" w:color="auto"/>
        <w:left w:val="none" w:sz="0" w:space="0" w:color="auto"/>
        <w:bottom w:val="none" w:sz="0" w:space="0" w:color="auto"/>
        <w:right w:val="none" w:sz="0" w:space="0" w:color="auto"/>
      </w:divBdr>
    </w:div>
    <w:div w:id="375859680">
      <w:bodyDiv w:val="1"/>
      <w:marLeft w:val="0"/>
      <w:marRight w:val="0"/>
      <w:marTop w:val="0"/>
      <w:marBottom w:val="0"/>
      <w:divBdr>
        <w:top w:val="none" w:sz="0" w:space="0" w:color="auto"/>
        <w:left w:val="none" w:sz="0" w:space="0" w:color="auto"/>
        <w:bottom w:val="none" w:sz="0" w:space="0" w:color="auto"/>
        <w:right w:val="none" w:sz="0" w:space="0" w:color="auto"/>
      </w:divBdr>
    </w:div>
    <w:div w:id="401686112">
      <w:bodyDiv w:val="1"/>
      <w:marLeft w:val="0"/>
      <w:marRight w:val="0"/>
      <w:marTop w:val="0"/>
      <w:marBottom w:val="0"/>
      <w:divBdr>
        <w:top w:val="none" w:sz="0" w:space="0" w:color="auto"/>
        <w:left w:val="none" w:sz="0" w:space="0" w:color="auto"/>
        <w:bottom w:val="none" w:sz="0" w:space="0" w:color="auto"/>
        <w:right w:val="none" w:sz="0" w:space="0" w:color="auto"/>
      </w:divBdr>
    </w:div>
    <w:div w:id="461775811">
      <w:bodyDiv w:val="1"/>
      <w:marLeft w:val="0"/>
      <w:marRight w:val="0"/>
      <w:marTop w:val="0"/>
      <w:marBottom w:val="0"/>
      <w:divBdr>
        <w:top w:val="none" w:sz="0" w:space="0" w:color="auto"/>
        <w:left w:val="none" w:sz="0" w:space="0" w:color="auto"/>
        <w:bottom w:val="none" w:sz="0" w:space="0" w:color="auto"/>
        <w:right w:val="none" w:sz="0" w:space="0" w:color="auto"/>
      </w:divBdr>
    </w:div>
    <w:div w:id="571281471">
      <w:bodyDiv w:val="1"/>
      <w:marLeft w:val="0"/>
      <w:marRight w:val="0"/>
      <w:marTop w:val="0"/>
      <w:marBottom w:val="0"/>
      <w:divBdr>
        <w:top w:val="none" w:sz="0" w:space="0" w:color="auto"/>
        <w:left w:val="none" w:sz="0" w:space="0" w:color="auto"/>
        <w:bottom w:val="none" w:sz="0" w:space="0" w:color="auto"/>
        <w:right w:val="none" w:sz="0" w:space="0" w:color="auto"/>
      </w:divBdr>
    </w:div>
    <w:div w:id="587883562">
      <w:bodyDiv w:val="1"/>
      <w:marLeft w:val="0"/>
      <w:marRight w:val="0"/>
      <w:marTop w:val="0"/>
      <w:marBottom w:val="0"/>
      <w:divBdr>
        <w:top w:val="none" w:sz="0" w:space="0" w:color="auto"/>
        <w:left w:val="none" w:sz="0" w:space="0" w:color="auto"/>
        <w:bottom w:val="none" w:sz="0" w:space="0" w:color="auto"/>
        <w:right w:val="none" w:sz="0" w:space="0" w:color="auto"/>
      </w:divBdr>
    </w:div>
    <w:div w:id="699361692">
      <w:bodyDiv w:val="1"/>
      <w:marLeft w:val="0"/>
      <w:marRight w:val="0"/>
      <w:marTop w:val="0"/>
      <w:marBottom w:val="0"/>
      <w:divBdr>
        <w:top w:val="none" w:sz="0" w:space="0" w:color="auto"/>
        <w:left w:val="none" w:sz="0" w:space="0" w:color="auto"/>
        <w:bottom w:val="none" w:sz="0" w:space="0" w:color="auto"/>
        <w:right w:val="none" w:sz="0" w:space="0" w:color="auto"/>
      </w:divBdr>
    </w:div>
    <w:div w:id="922644179">
      <w:bodyDiv w:val="1"/>
      <w:marLeft w:val="0"/>
      <w:marRight w:val="0"/>
      <w:marTop w:val="0"/>
      <w:marBottom w:val="0"/>
      <w:divBdr>
        <w:top w:val="none" w:sz="0" w:space="0" w:color="auto"/>
        <w:left w:val="none" w:sz="0" w:space="0" w:color="auto"/>
        <w:bottom w:val="none" w:sz="0" w:space="0" w:color="auto"/>
        <w:right w:val="none" w:sz="0" w:space="0" w:color="auto"/>
      </w:divBdr>
    </w:div>
    <w:div w:id="940261013">
      <w:bodyDiv w:val="1"/>
      <w:marLeft w:val="0"/>
      <w:marRight w:val="0"/>
      <w:marTop w:val="0"/>
      <w:marBottom w:val="0"/>
      <w:divBdr>
        <w:top w:val="none" w:sz="0" w:space="0" w:color="auto"/>
        <w:left w:val="none" w:sz="0" w:space="0" w:color="auto"/>
        <w:bottom w:val="none" w:sz="0" w:space="0" w:color="auto"/>
        <w:right w:val="none" w:sz="0" w:space="0" w:color="auto"/>
      </w:divBdr>
    </w:div>
    <w:div w:id="958226345">
      <w:bodyDiv w:val="1"/>
      <w:marLeft w:val="0"/>
      <w:marRight w:val="0"/>
      <w:marTop w:val="0"/>
      <w:marBottom w:val="0"/>
      <w:divBdr>
        <w:top w:val="none" w:sz="0" w:space="0" w:color="auto"/>
        <w:left w:val="none" w:sz="0" w:space="0" w:color="auto"/>
        <w:bottom w:val="none" w:sz="0" w:space="0" w:color="auto"/>
        <w:right w:val="none" w:sz="0" w:space="0" w:color="auto"/>
      </w:divBdr>
    </w:div>
    <w:div w:id="992677276">
      <w:bodyDiv w:val="1"/>
      <w:marLeft w:val="0"/>
      <w:marRight w:val="0"/>
      <w:marTop w:val="0"/>
      <w:marBottom w:val="0"/>
      <w:divBdr>
        <w:top w:val="none" w:sz="0" w:space="0" w:color="auto"/>
        <w:left w:val="none" w:sz="0" w:space="0" w:color="auto"/>
        <w:bottom w:val="none" w:sz="0" w:space="0" w:color="auto"/>
        <w:right w:val="none" w:sz="0" w:space="0" w:color="auto"/>
      </w:divBdr>
    </w:div>
    <w:div w:id="1042710181">
      <w:bodyDiv w:val="1"/>
      <w:marLeft w:val="0"/>
      <w:marRight w:val="0"/>
      <w:marTop w:val="0"/>
      <w:marBottom w:val="0"/>
      <w:divBdr>
        <w:top w:val="none" w:sz="0" w:space="0" w:color="auto"/>
        <w:left w:val="none" w:sz="0" w:space="0" w:color="auto"/>
        <w:bottom w:val="none" w:sz="0" w:space="0" w:color="auto"/>
        <w:right w:val="none" w:sz="0" w:space="0" w:color="auto"/>
      </w:divBdr>
    </w:div>
    <w:div w:id="1239827920">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379938331">
      <w:bodyDiv w:val="1"/>
      <w:marLeft w:val="0"/>
      <w:marRight w:val="0"/>
      <w:marTop w:val="0"/>
      <w:marBottom w:val="0"/>
      <w:divBdr>
        <w:top w:val="none" w:sz="0" w:space="0" w:color="auto"/>
        <w:left w:val="none" w:sz="0" w:space="0" w:color="auto"/>
        <w:bottom w:val="none" w:sz="0" w:space="0" w:color="auto"/>
        <w:right w:val="none" w:sz="0" w:space="0" w:color="auto"/>
      </w:divBdr>
    </w:div>
    <w:div w:id="1421372190">
      <w:bodyDiv w:val="1"/>
      <w:marLeft w:val="0"/>
      <w:marRight w:val="0"/>
      <w:marTop w:val="0"/>
      <w:marBottom w:val="0"/>
      <w:divBdr>
        <w:top w:val="none" w:sz="0" w:space="0" w:color="auto"/>
        <w:left w:val="none" w:sz="0" w:space="0" w:color="auto"/>
        <w:bottom w:val="none" w:sz="0" w:space="0" w:color="auto"/>
        <w:right w:val="none" w:sz="0" w:space="0" w:color="auto"/>
      </w:divBdr>
    </w:div>
    <w:div w:id="1472287422">
      <w:bodyDiv w:val="1"/>
      <w:marLeft w:val="0"/>
      <w:marRight w:val="0"/>
      <w:marTop w:val="0"/>
      <w:marBottom w:val="0"/>
      <w:divBdr>
        <w:top w:val="none" w:sz="0" w:space="0" w:color="auto"/>
        <w:left w:val="none" w:sz="0" w:space="0" w:color="auto"/>
        <w:bottom w:val="none" w:sz="0" w:space="0" w:color="auto"/>
        <w:right w:val="none" w:sz="0" w:space="0" w:color="auto"/>
      </w:divBdr>
    </w:div>
    <w:div w:id="1542866128">
      <w:bodyDiv w:val="1"/>
      <w:marLeft w:val="0"/>
      <w:marRight w:val="0"/>
      <w:marTop w:val="0"/>
      <w:marBottom w:val="0"/>
      <w:divBdr>
        <w:top w:val="none" w:sz="0" w:space="0" w:color="auto"/>
        <w:left w:val="none" w:sz="0" w:space="0" w:color="auto"/>
        <w:bottom w:val="none" w:sz="0" w:space="0" w:color="auto"/>
        <w:right w:val="none" w:sz="0" w:space="0" w:color="auto"/>
      </w:divBdr>
    </w:div>
    <w:div w:id="1591936441">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721400145">
      <w:bodyDiv w:val="1"/>
      <w:marLeft w:val="0"/>
      <w:marRight w:val="0"/>
      <w:marTop w:val="0"/>
      <w:marBottom w:val="0"/>
      <w:divBdr>
        <w:top w:val="none" w:sz="0" w:space="0" w:color="auto"/>
        <w:left w:val="none" w:sz="0" w:space="0" w:color="auto"/>
        <w:bottom w:val="none" w:sz="0" w:space="0" w:color="auto"/>
        <w:right w:val="none" w:sz="0" w:space="0" w:color="auto"/>
      </w:divBdr>
    </w:div>
    <w:div w:id="1759516405">
      <w:bodyDiv w:val="1"/>
      <w:marLeft w:val="0"/>
      <w:marRight w:val="0"/>
      <w:marTop w:val="0"/>
      <w:marBottom w:val="0"/>
      <w:divBdr>
        <w:top w:val="none" w:sz="0" w:space="0" w:color="auto"/>
        <w:left w:val="none" w:sz="0" w:space="0" w:color="auto"/>
        <w:bottom w:val="none" w:sz="0" w:space="0" w:color="auto"/>
        <w:right w:val="none" w:sz="0" w:space="0" w:color="auto"/>
      </w:divBdr>
    </w:div>
    <w:div w:id="1793405248">
      <w:bodyDiv w:val="1"/>
      <w:marLeft w:val="0"/>
      <w:marRight w:val="0"/>
      <w:marTop w:val="0"/>
      <w:marBottom w:val="0"/>
      <w:divBdr>
        <w:top w:val="none" w:sz="0" w:space="0" w:color="auto"/>
        <w:left w:val="none" w:sz="0" w:space="0" w:color="auto"/>
        <w:bottom w:val="none" w:sz="0" w:space="0" w:color="auto"/>
        <w:right w:val="none" w:sz="0" w:space="0" w:color="auto"/>
      </w:divBdr>
    </w:div>
    <w:div w:id="1798718660">
      <w:bodyDiv w:val="1"/>
      <w:marLeft w:val="0"/>
      <w:marRight w:val="0"/>
      <w:marTop w:val="0"/>
      <w:marBottom w:val="0"/>
      <w:divBdr>
        <w:top w:val="none" w:sz="0" w:space="0" w:color="auto"/>
        <w:left w:val="none" w:sz="0" w:space="0" w:color="auto"/>
        <w:bottom w:val="none" w:sz="0" w:space="0" w:color="auto"/>
        <w:right w:val="none" w:sz="0" w:space="0" w:color="auto"/>
      </w:divBdr>
    </w:div>
    <w:div w:id="1822501580">
      <w:bodyDiv w:val="1"/>
      <w:marLeft w:val="0"/>
      <w:marRight w:val="0"/>
      <w:marTop w:val="0"/>
      <w:marBottom w:val="0"/>
      <w:divBdr>
        <w:top w:val="none" w:sz="0" w:space="0" w:color="auto"/>
        <w:left w:val="none" w:sz="0" w:space="0" w:color="auto"/>
        <w:bottom w:val="none" w:sz="0" w:space="0" w:color="auto"/>
        <w:right w:val="none" w:sz="0" w:space="0" w:color="auto"/>
      </w:divBdr>
    </w:div>
    <w:div w:id="1902137094">
      <w:bodyDiv w:val="1"/>
      <w:marLeft w:val="0"/>
      <w:marRight w:val="0"/>
      <w:marTop w:val="0"/>
      <w:marBottom w:val="0"/>
      <w:divBdr>
        <w:top w:val="none" w:sz="0" w:space="0" w:color="auto"/>
        <w:left w:val="none" w:sz="0" w:space="0" w:color="auto"/>
        <w:bottom w:val="none" w:sz="0" w:space="0" w:color="auto"/>
        <w:right w:val="none" w:sz="0" w:space="0" w:color="auto"/>
      </w:divBdr>
    </w:div>
    <w:div w:id="1931573573">
      <w:bodyDiv w:val="1"/>
      <w:marLeft w:val="0"/>
      <w:marRight w:val="0"/>
      <w:marTop w:val="0"/>
      <w:marBottom w:val="0"/>
      <w:divBdr>
        <w:top w:val="none" w:sz="0" w:space="0" w:color="auto"/>
        <w:left w:val="none" w:sz="0" w:space="0" w:color="auto"/>
        <w:bottom w:val="none" w:sz="0" w:space="0" w:color="auto"/>
        <w:right w:val="none" w:sz="0" w:space="0" w:color="auto"/>
      </w:divBdr>
      <w:divsChild>
        <w:div w:id="2105878081">
          <w:marLeft w:val="360"/>
          <w:marRight w:val="0"/>
          <w:marTop w:val="200"/>
          <w:marBottom w:val="0"/>
          <w:divBdr>
            <w:top w:val="none" w:sz="0" w:space="0" w:color="auto"/>
            <w:left w:val="none" w:sz="0" w:space="0" w:color="auto"/>
            <w:bottom w:val="none" w:sz="0" w:space="0" w:color="auto"/>
            <w:right w:val="none" w:sz="0" w:space="0" w:color="auto"/>
          </w:divBdr>
        </w:div>
        <w:div w:id="1895584471">
          <w:marLeft w:val="360"/>
          <w:marRight w:val="0"/>
          <w:marTop w:val="200"/>
          <w:marBottom w:val="0"/>
          <w:divBdr>
            <w:top w:val="none" w:sz="0" w:space="0" w:color="auto"/>
            <w:left w:val="none" w:sz="0" w:space="0" w:color="auto"/>
            <w:bottom w:val="none" w:sz="0" w:space="0" w:color="auto"/>
            <w:right w:val="none" w:sz="0" w:space="0" w:color="auto"/>
          </w:divBdr>
        </w:div>
        <w:div w:id="1630747456">
          <w:marLeft w:val="360"/>
          <w:marRight w:val="0"/>
          <w:marTop w:val="200"/>
          <w:marBottom w:val="0"/>
          <w:divBdr>
            <w:top w:val="none" w:sz="0" w:space="0" w:color="auto"/>
            <w:left w:val="none" w:sz="0" w:space="0" w:color="auto"/>
            <w:bottom w:val="none" w:sz="0" w:space="0" w:color="auto"/>
            <w:right w:val="none" w:sz="0" w:space="0" w:color="auto"/>
          </w:divBdr>
        </w:div>
        <w:div w:id="2070028215">
          <w:marLeft w:val="360"/>
          <w:marRight w:val="0"/>
          <w:marTop w:val="200"/>
          <w:marBottom w:val="0"/>
          <w:divBdr>
            <w:top w:val="none" w:sz="0" w:space="0" w:color="auto"/>
            <w:left w:val="none" w:sz="0" w:space="0" w:color="auto"/>
            <w:bottom w:val="none" w:sz="0" w:space="0" w:color="auto"/>
            <w:right w:val="none" w:sz="0" w:space="0" w:color="auto"/>
          </w:divBdr>
        </w:div>
        <w:div w:id="486288335">
          <w:marLeft w:val="360"/>
          <w:marRight w:val="0"/>
          <w:marTop w:val="200"/>
          <w:marBottom w:val="0"/>
          <w:divBdr>
            <w:top w:val="none" w:sz="0" w:space="0" w:color="auto"/>
            <w:left w:val="none" w:sz="0" w:space="0" w:color="auto"/>
            <w:bottom w:val="none" w:sz="0" w:space="0" w:color="auto"/>
            <w:right w:val="none" w:sz="0" w:space="0" w:color="auto"/>
          </w:divBdr>
        </w:div>
        <w:div w:id="1749039871">
          <w:marLeft w:val="360"/>
          <w:marRight w:val="0"/>
          <w:marTop w:val="200"/>
          <w:marBottom w:val="0"/>
          <w:divBdr>
            <w:top w:val="none" w:sz="0" w:space="0" w:color="auto"/>
            <w:left w:val="none" w:sz="0" w:space="0" w:color="auto"/>
            <w:bottom w:val="none" w:sz="0" w:space="0" w:color="auto"/>
            <w:right w:val="none" w:sz="0" w:space="0" w:color="auto"/>
          </w:divBdr>
        </w:div>
        <w:div w:id="1517380444">
          <w:marLeft w:val="360"/>
          <w:marRight w:val="0"/>
          <w:marTop w:val="200"/>
          <w:marBottom w:val="0"/>
          <w:divBdr>
            <w:top w:val="none" w:sz="0" w:space="0" w:color="auto"/>
            <w:left w:val="none" w:sz="0" w:space="0" w:color="auto"/>
            <w:bottom w:val="none" w:sz="0" w:space="0" w:color="auto"/>
            <w:right w:val="none" w:sz="0" w:space="0" w:color="auto"/>
          </w:divBdr>
        </w:div>
        <w:div w:id="1360811631">
          <w:marLeft w:val="360"/>
          <w:marRight w:val="0"/>
          <w:marTop w:val="200"/>
          <w:marBottom w:val="0"/>
          <w:divBdr>
            <w:top w:val="none" w:sz="0" w:space="0" w:color="auto"/>
            <w:left w:val="none" w:sz="0" w:space="0" w:color="auto"/>
            <w:bottom w:val="none" w:sz="0" w:space="0" w:color="auto"/>
            <w:right w:val="none" w:sz="0" w:space="0" w:color="auto"/>
          </w:divBdr>
        </w:div>
      </w:divsChild>
    </w:div>
    <w:div w:id="1978804547">
      <w:bodyDiv w:val="1"/>
      <w:marLeft w:val="0"/>
      <w:marRight w:val="0"/>
      <w:marTop w:val="0"/>
      <w:marBottom w:val="0"/>
      <w:divBdr>
        <w:top w:val="none" w:sz="0" w:space="0" w:color="auto"/>
        <w:left w:val="none" w:sz="0" w:space="0" w:color="auto"/>
        <w:bottom w:val="none" w:sz="0" w:space="0" w:color="auto"/>
        <w:right w:val="none" w:sz="0" w:space="0" w:color="auto"/>
      </w:divBdr>
    </w:div>
    <w:div w:id="2013992612">
      <w:bodyDiv w:val="1"/>
      <w:marLeft w:val="0"/>
      <w:marRight w:val="0"/>
      <w:marTop w:val="0"/>
      <w:marBottom w:val="0"/>
      <w:divBdr>
        <w:top w:val="none" w:sz="0" w:space="0" w:color="auto"/>
        <w:left w:val="none" w:sz="0" w:space="0" w:color="auto"/>
        <w:bottom w:val="none" w:sz="0" w:space="0" w:color="auto"/>
        <w:right w:val="none" w:sz="0" w:space="0" w:color="auto"/>
      </w:divBdr>
    </w:div>
    <w:div w:id="2017264704">
      <w:bodyDiv w:val="1"/>
      <w:marLeft w:val="0"/>
      <w:marRight w:val="0"/>
      <w:marTop w:val="0"/>
      <w:marBottom w:val="0"/>
      <w:divBdr>
        <w:top w:val="none" w:sz="0" w:space="0" w:color="auto"/>
        <w:left w:val="none" w:sz="0" w:space="0" w:color="auto"/>
        <w:bottom w:val="none" w:sz="0" w:space="0" w:color="auto"/>
        <w:right w:val="none" w:sz="0" w:space="0" w:color="auto"/>
      </w:divBdr>
    </w:div>
    <w:div w:id="213093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http://www.abs.gov.au/AUSSTATS/abs@.nsf/DetailsPage/1220.0First%20Edition,%20Revision%201?OpenDocument" TargetMode="External"/><Relationship Id="rId39" Type="http://schemas.openxmlformats.org/officeDocument/2006/relationships/header" Target="header11.xml"/><Relationship Id="rId21" Type="http://schemas.openxmlformats.org/officeDocument/2006/relationships/hyperlink" Target="mailto:cmmbi@chisholm.edu.au" TargetMode="External"/><Relationship Id="rId34" Type="http://schemas.openxmlformats.org/officeDocument/2006/relationships/header" Target="header6.xml"/><Relationship Id="rId42" Type="http://schemas.openxmlformats.org/officeDocument/2006/relationships/header" Target="header14.xml"/><Relationship Id="rId47" Type="http://schemas.openxmlformats.org/officeDocument/2006/relationships/header" Target="header19.xml"/><Relationship Id="rId50" Type="http://schemas.openxmlformats.org/officeDocument/2006/relationships/header" Target="header22.xml"/><Relationship Id="rId55" Type="http://schemas.openxmlformats.org/officeDocument/2006/relationships/header" Target="header25.xml"/><Relationship Id="rId63" Type="http://schemas.openxmlformats.org/officeDocument/2006/relationships/header" Target="header31.xml"/><Relationship Id="rId68" Type="http://schemas.openxmlformats.org/officeDocument/2006/relationships/header" Target="header34.xml"/><Relationship Id="rId76" Type="http://schemas.openxmlformats.org/officeDocument/2006/relationships/header" Target="header39.xml"/><Relationship Id="rId84" Type="http://schemas.openxmlformats.org/officeDocument/2006/relationships/header" Target="header44.xml"/><Relationship Id="rId89"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eader" Target="header36.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dese.gov.au/skills-information-training-providers/australian-core-skills-framework/download-acsf" TargetMode="External"/><Relationship Id="rId11" Type="http://schemas.openxmlformats.org/officeDocument/2006/relationships/endnotes" Target="endnotes.xml"/><Relationship Id="rId24" Type="http://schemas.openxmlformats.org/officeDocument/2006/relationships/hyperlink" Target="https://creativecommons.org/licenses/by-nd/4.0/" TargetMode="External"/><Relationship Id="rId32" Type="http://schemas.openxmlformats.org/officeDocument/2006/relationships/header" Target="header4.xml"/><Relationship Id="rId37" Type="http://schemas.openxmlformats.org/officeDocument/2006/relationships/header" Target="header9.xml"/><Relationship Id="rId40" Type="http://schemas.openxmlformats.org/officeDocument/2006/relationships/header" Target="header12.xml"/><Relationship Id="rId45" Type="http://schemas.openxmlformats.org/officeDocument/2006/relationships/header" Target="header17.xml"/><Relationship Id="rId53" Type="http://schemas.openxmlformats.org/officeDocument/2006/relationships/header" Target="header24.xml"/><Relationship Id="rId58" Type="http://schemas.openxmlformats.org/officeDocument/2006/relationships/header" Target="header27.xml"/><Relationship Id="rId66" Type="http://schemas.openxmlformats.org/officeDocument/2006/relationships/header" Target="header33.xml"/><Relationship Id="rId74" Type="http://schemas.openxmlformats.org/officeDocument/2006/relationships/header" Target="header38.xml"/><Relationship Id="rId79" Type="http://schemas.openxmlformats.org/officeDocument/2006/relationships/header" Target="header41.xml"/><Relationship Id="rId87" Type="http://schemas.openxmlformats.org/officeDocument/2006/relationships/footer" Target="footer18.xml"/><Relationship Id="rId5" Type="http://schemas.openxmlformats.org/officeDocument/2006/relationships/customXml" Target="../customXml/item5.xml"/><Relationship Id="rId61" Type="http://schemas.openxmlformats.org/officeDocument/2006/relationships/header" Target="header29.xml"/><Relationship Id="rId82" Type="http://schemas.openxmlformats.org/officeDocument/2006/relationships/footer" Target="footer16.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creativecommons.org/licenses/by-nd/3.0/au/" TargetMode="External"/><Relationship Id="rId27" Type="http://schemas.openxmlformats.org/officeDocument/2006/relationships/hyperlink" Target="http://www.abs.gov.au/AUSSTATS/abs@.nsf/DetailsPage/1272.02001?OpenDocument" TargetMode="External"/><Relationship Id="rId30" Type="http://schemas.openxmlformats.org/officeDocument/2006/relationships/image" Target="media/image3.png"/><Relationship Id="rId35" Type="http://schemas.openxmlformats.org/officeDocument/2006/relationships/header" Target="header7.xml"/><Relationship Id="rId43" Type="http://schemas.openxmlformats.org/officeDocument/2006/relationships/header" Target="header15.xml"/><Relationship Id="rId48" Type="http://schemas.openxmlformats.org/officeDocument/2006/relationships/header" Target="header20.xml"/><Relationship Id="rId56" Type="http://schemas.openxmlformats.org/officeDocument/2006/relationships/header" Target="header26.xml"/><Relationship Id="rId64" Type="http://schemas.openxmlformats.org/officeDocument/2006/relationships/header" Target="header32.xml"/><Relationship Id="rId69" Type="http://schemas.openxmlformats.org/officeDocument/2006/relationships/header" Target="header35.xml"/><Relationship Id="rId77" Type="http://schemas.openxmlformats.org/officeDocument/2006/relationships/footer" Target="footer14.xml"/><Relationship Id="rId8" Type="http://schemas.openxmlformats.org/officeDocument/2006/relationships/settings" Target="settings.xml"/><Relationship Id="rId51" Type="http://schemas.openxmlformats.org/officeDocument/2006/relationships/header" Target="header23.xml"/><Relationship Id="rId72" Type="http://schemas.openxmlformats.org/officeDocument/2006/relationships/footer" Target="footer12.xml"/><Relationship Id="rId80" Type="http://schemas.openxmlformats.org/officeDocument/2006/relationships/footer" Target="footer15.xml"/><Relationship Id="rId85" Type="http://schemas.openxmlformats.org/officeDocument/2006/relationships/footer" Target="footer17.xml"/><Relationship Id="rId3" Type="http://schemas.openxmlformats.org/officeDocument/2006/relationships/customXml" Target="../customXml/item3.xml"/><Relationship Id="rId12" Type="http://schemas.openxmlformats.org/officeDocument/2006/relationships/hyperlink" Target="https://creativecommons.org/licenses/by-nd/4.0/" TargetMode="External"/><Relationship Id="rId17" Type="http://schemas.openxmlformats.org/officeDocument/2006/relationships/footer" Target="footer2.xml"/><Relationship Id="rId25" Type="http://schemas.openxmlformats.org/officeDocument/2006/relationships/hyperlink" Target="mailto:course.enquiry@djsir.vic.gov.au" TargetMode="External"/><Relationship Id="rId33" Type="http://schemas.openxmlformats.org/officeDocument/2006/relationships/header" Target="header5.xml"/><Relationship Id="rId38" Type="http://schemas.openxmlformats.org/officeDocument/2006/relationships/header" Target="header10.xml"/><Relationship Id="rId46" Type="http://schemas.openxmlformats.org/officeDocument/2006/relationships/header" Target="header18.xml"/><Relationship Id="rId59" Type="http://schemas.openxmlformats.org/officeDocument/2006/relationships/footer" Target="footer8.xml"/><Relationship Id="rId67" Type="http://schemas.openxmlformats.org/officeDocument/2006/relationships/footer" Target="footer10.xml"/><Relationship Id="rId20" Type="http://schemas.openxmlformats.org/officeDocument/2006/relationships/hyperlink" Target="mailto:course.enquiry@djsir.vic.gov.au" TargetMode="External"/><Relationship Id="rId41" Type="http://schemas.openxmlformats.org/officeDocument/2006/relationships/header" Target="header13.xml"/><Relationship Id="rId54" Type="http://schemas.openxmlformats.org/officeDocument/2006/relationships/footer" Target="footer6.xml"/><Relationship Id="rId62" Type="http://schemas.openxmlformats.org/officeDocument/2006/relationships/header" Target="header30.xml"/><Relationship Id="rId70" Type="http://schemas.openxmlformats.org/officeDocument/2006/relationships/footer" Target="footer11.xml"/><Relationship Id="rId75" Type="http://schemas.openxmlformats.org/officeDocument/2006/relationships/footer" Target="footer13.xml"/><Relationship Id="rId83" Type="http://schemas.openxmlformats.org/officeDocument/2006/relationships/header" Target="header43.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creativecommons.org/licenses/by-nd/3.0/au/" TargetMode="External"/><Relationship Id="rId28" Type="http://schemas.openxmlformats.org/officeDocument/2006/relationships/footer" Target="footer4.xml"/><Relationship Id="rId36" Type="http://schemas.openxmlformats.org/officeDocument/2006/relationships/header" Target="header8.xml"/><Relationship Id="rId49" Type="http://schemas.openxmlformats.org/officeDocument/2006/relationships/header" Target="header21.xml"/><Relationship Id="rId57" Type="http://schemas.openxmlformats.org/officeDocument/2006/relationships/footer" Target="footer7.xml"/><Relationship Id="rId10" Type="http://schemas.openxmlformats.org/officeDocument/2006/relationships/footnotes" Target="footnotes.xml"/><Relationship Id="rId31" Type="http://schemas.openxmlformats.org/officeDocument/2006/relationships/hyperlink" Target="http://www.aqf.edu.au/aqf/the-aqf-second-edition-january-2013/" TargetMode="External"/><Relationship Id="rId44" Type="http://schemas.openxmlformats.org/officeDocument/2006/relationships/header" Target="header16.xml"/><Relationship Id="rId52" Type="http://schemas.openxmlformats.org/officeDocument/2006/relationships/footer" Target="footer5.xml"/><Relationship Id="rId60" Type="http://schemas.openxmlformats.org/officeDocument/2006/relationships/header" Target="header28.xml"/><Relationship Id="rId65" Type="http://schemas.openxmlformats.org/officeDocument/2006/relationships/footer" Target="footer9.xml"/><Relationship Id="rId73" Type="http://schemas.openxmlformats.org/officeDocument/2006/relationships/header" Target="header37.xml"/><Relationship Id="rId78" Type="http://schemas.openxmlformats.org/officeDocument/2006/relationships/header" Target="header40.xml"/><Relationship Id="rId81" Type="http://schemas.openxmlformats.org/officeDocument/2006/relationships/header" Target="header42.xml"/><Relationship Id="rId86" Type="http://schemas.openxmlformats.org/officeDocument/2006/relationships/header" Target="header45.xm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Chisholm Department File" ma:contentTypeID="0x010100F36FC6DFCED5E746BC2FBE58D79DA25400E9151003E59C064583785BB350414130" ma:contentTypeVersion="37" ma:contentTypeDescription="" ma:contentTypeScope="" ma:versionID="b455ce41a1d1775be277efd1f047b35f">
  <xsd:schema xmlns:xsd="http://www.w3.org/2001/XMLSchema" xmlns:xs="http://www.w3.org/2001/XMLSchema" xmlns:p="http://schemas.microsoft.com/office/2006/metadata/properties" xmlns:ns2="8f1edb9d-dabc-4971-8f49-6e0726b05baa" xmlns:ns3="010db9f1-79f8-4b72-8ed5-1c96e6bfcfe9" xmlns:ns4="89438653-fc32-47c4-a71c-73747b05f8d5" targetNamespace="http://schemas.microsoft.com/office/2006/metadata/properties" ma:root="true" ma:fieldsID="84fc5afef807b8c38562c2c2821f68ad" ns2:_="" ns3:_="" ns4:_="">
    <xsd:import namespace="8f1edb9d-dabc-4971-8f49-6e0726b05baa"/>
    <xsd:import namespace="010db9f1-79f8-4b72-8ed5-1c96e6bfcfe9"/>
    <xsd:import namespace="89438653-fc32-47c4-a71c-73747b05f8d5"/>
    <xsd:element name="properties">
      <xsd:complexType>
        <xsd:sequence>
          <xsd:element name="documentManagement">
            <xsd:complexType>
              <xsd:all>
                <xsd:element ref="ns2:h4645d5cf3a345dc8ad9fe00be6b7f66" minOccurs="0"/>
                <xsd:element ref="ns3:TaxCatchAll" minOccurs="0"/>
                <xsd:element ref="ns3:TaxCatchAllLabel" minOccurs="0"/>
                <xsd:element ref="ns2:g7a7ab8361684caeb3560c347426761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edb9d-dabc-4971-8f49-6e0726b05baa" elementFormDefault="qualified">
    <xsd:import namespace="http://schemas.microsoft.com/office/2006/documentManagement/types"/>
    <xsd:import namespace="http://schemas.microsoft.com/office/infopath/2007/PartnerControls"/>
    <xsd:element name="h4645d5cf3a345dc8ad9fe00be6b7f66" ma:index="8" nillable="true" ma:taxonomy="true" ma:internalName="h4645d5cf3a345dc8ad9fe00be6b7f66" ma:taxonomyFieldName="Topic" ma:displayName="Topic" ma:readOnly="false" ma:default="" ma:fieldId="{14645d5c-f3a3-45dc-8ad9-fe00be6b7f66}" ma:sspId="ef7dfea9-f2f6-4854-82a1-0b02f7d3fa47" ma:termSetId="111fc799-54b6-4170-b8f3-87c4d02ad8ae" ma:anchorId="00000000-0000-0000-0000-000000000000" ma:open="false" ma:isKeyword="false">
      <xsd:complexType>
        <xsd:sequence>
          <xsd:element ref="pc:Terms" minOccurs="0" maxOccurs="1"/>
        </xsd:sequence>
      </xsd:complexType>
    </xsd:element>
    <xsd:element name="g7a7ab8361684caeb3560c347426761d" ma:index="12" nillable="true" ma:taxonomy="true" ma:internalName="g7a7ab8361684caeb3560c347426761d" ma:taxonomyFieldName="CostCentre" ma:displayName="Cost Centre" ma:readOnly="false" ma:default="" ma:fieldId="{07a7ab83-6168-4cae-b356-0c347426761d}" ma:sspId="ef7dfea9-f2f6-4854-82a1-0b02f7d3fa47" ma:termSetId="11c70886-91a3-434b-9bc0-38d7a456c56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0db9f1-79f8-4b72-8ed5-1c96e6bfcfe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09c096b-40e5-4dad-b15a-bc7f36b6243e}" ma:internalName="TaxCatchAll" ma:readOnly="false" ma:showField="CatchAllData"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9c096b-40e5-4dad-b15a-bc7f36b6243e}" ma:internalName="TaxCatchAllLabel" ma:readOnly="false" ma:showField="CatchAllDataLabel"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438653-fc32-47c4-a71c-73747b05f8d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Label xmlns="010db9f1-79f8-4b72-8ed5-1c96e6bfcfe9" xsi:nil="true"/>
    <TaxCatchAll xmlns="010db9f1-79f8-4b72-8ed5-1c96e6bfcfe9">
      <Value>2</Value>
      <Value>31</Value>
    </TaxCatchAll>
    <g7a7ab8361684caeb3560c347426761d xmlns="8f1edb9d-dabc-4971-8f49-6e0726b05baa">
      <Terms xmlns="http://schemas.microsoft.com/office/infopath/2007/PartnerControls">
        <TermInfo xmlns="http://schemas.microsoft.com/office/infopath/2007/PartnerControls">
          <TermName xmlns="http://schemas.microsoft.com/office/infopath/2007/PartnerControls">20-Teaching ＆ Learning</TermName>
          <TermId xmlns="http://schemas.microsoft.com/office/infopath/2007/PartnerControls">33960ad6-324f-48d7-82c1-43ebb2653419</TermId>
        </TermInfo>
      </Terms>
    </g7a7ab8361684caeb3560c347426761d>
    <h4645d5cf3a345dc8ad9fe00be6b7f66 xmlns="8f1edb9d-dabc-4971-8f49-6e0726b05baa">
      <Terms xmlns="http://schemas.microsoft.com/office/infopath/2007/PartnerControls">
        <TermInfo xmlns="http://schemas.microsoft.com/office/infopath/2007/PartnerControls">
          <TermName xmlns="http://schemas.microsoft.com/office/infopath/2007/PartnerControls">Curriculum</TermName>
          <TermId xmlns="http://schemas.microsoft.com/office/infopath/2007/PartnerControls">28f8cd73-cf02-4686-aed5-b5e45bb8ad8c</TermId>
        </TermInfo>
      </Terms>
    </h4645d5cf3a345dc8ad9fe00be6b7f6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2.xml><?xml version="1.0" encoding="utf-8"?>
<ds:datastoreItem xmlns:ds="http://schemas.openxmlformats.org/officeDocument/2006/customXml" ds:itemID="{7F280EB8-3B58-4EEB-B6BA-53A81811505C}">
  <ds:schemaRefs>
    <ds:schemaRef ds:uri="http://schemas.openxmlformats.org/officeDocument/2006/bibliography"/>
  </ds:schemaRefs>
</ds:datastoreItem>
</file>

<file path=customXml/itemProps3.xml><?xml version="1.0" encoding="utf-8"?>
<ds:datastoreItem xmlns:ds="http://schemas.openxmlformats.org/officeDocument/2006/customXml" ds:itemID="{CCEDABC3-F6B4-400C-B5FE-DB64882AC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edb9d-dabc-4971-8f49-6e0726b05baa"/>
    <ds:schemaRef ds:uri="010db9f1-79f8-4b72-8ed5-1c96e6bfcfe9"/>
    <ds:schemaRef ds:uri="89438653-fc32-47c4-a71c-73747b05f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90C12-CF32-4F10-9EC1-2FC71774B86A}">
  <ds:schemaRefs>
    <ds:schemaRef ds:uri="http://schemas.microsoft.com/office/2006/metadata/properties"/>
    <ds:schemaRef ds:uri="http://schemas.microsoft.com/office/infopath/2007/PartnerControls"/>
    <ds:schemaRef ds:uri="010db9f1-79f8-4b72-8ed5-1c96e6bfcfe9"/>
    <ds:schemaRef ds:uri="8f1edb9d-dabc-4971-8f49-6e0726b05baa"/>
  </ds:schemaRefs>
</ds:datastoreItem>
</file>

<file path=customXml/itemProps5.xml><?xml version="1.0" encoding="utf-8"?>
<ds:datastoreItem xmlns:ds="http://schemas.openxmlformats.org/officeDocument/2006/customXml" ds:itemID="{6B175B1F-352F-4C48-82D3-D231621F6B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88</Pages>
  <Words>20278</Words>
  <Characters>115588</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Course Accreditation Template</vt:lpstr>
    </vt:vector>
  </TitlesOfParts>
  <Manager>Victorian Registratrion and Qualifications Authority (VRQA)</Manager>
  <Company>Department of Education and Childhood Development</Company>
  <LinksUpToDate>false</LinksUpToDate>
  <CharactersWithSpaces>135595</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Template</dc:title>
  <dc:subject>Application for Extension to an Accreditation Period</dc:subject>
  <dc:creator>Victorian Registratrion and Qualifications Authority (VRQA)</dc:creator>
  <cp:keywords>VET course amendment application form, Victorian Registration and Qualifications Authority, VRQA</cp:keywords>
  <cp:lastModifiedBy>Madeleine A Hayne (DJSIR)</cp:lastModifiedBy>
  <cp:revision>41</cp:revision>
  <cp:lastPrinted>2023-09-27T07:25:00Z</cp:lastPrinted>
  <dcterms:created xsi:type="dcterms:W3CDTF">2022-02-02T22:57:00Z</dcterms:created>
  <dcterms:modified xsi:type="dcterms:W3CDTF">2023-09-27T07:25:00Z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14;#Document|82a2edb4-a4c4-40b1-b05a-5fe52d42e4c4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0x010100F36FC6DFCED5E746BC2FBE58D79DA25400E9151003E59C064583785BB350414130</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y fmtid="{D5CDD505-2E9C-101B-9397-08002B2CF9AE}" pid="30" name="DET_EDRMS_SecClassTaxHTField0">
    <vt:lpwstr/>
  </property>
  <property fmtid="{D5CDD505-2E9C-101B-9397-08002B2CF9AE}" pid="31" name="DET_EDRMS_BusUnitTaxHTField0">
    <vt:lpwstr/>
  </property>
  <property fmtid="{D5CDD505-2E9C-101B-9397-08002B2CF9AE}" pid="32" name="DET_EDRMS_RCSTaxHTField0">
    <vt:lpwstr/>
  </property>
  <property fmtid="{D5CDD505-2E9C-101B-9397-08002B2CF9AE}" pid="33" name="Topic">
    <vt:lpwstr>31;#Curriculum|28f8cd73-cf02-4686-aed5-b5e45bb8ad8c</vt:lpwstr>
  </property>
  <property fmtid="{D5CDD505-2E9C-101B-9397-08002B2CF9AE}" pid="34" name="CostCentre">
    <vt:lpwstr>2;#20-Teaching ＆ Learning|33960ad6-324f-48d7-82c1-43ebb2653419</vt:lpwstr>
  </property>
  <property fmtid="{D5CDD505-2E9C-101B-9397-08002B2CF9AE}" pid="35" name="MSIP_Label_d00a4df9-c942-4b09-b23a-6c1023f6de27_Enabled">
    <vt:lpwstr>true</vt:lpwstr>
  </property>
  <property fmtid="{D5CDD505-2E9C-101B-9397-08002B2CF9AE}" pid="36" name="MSIP_Label_d00a4df9-c942-4b09-b23a-6c1023f6de27_SetDate">
    <vt:lpwstr>2023-09-27T07:25:08Z</vt:lpwstr>
  </property>
  <property fmtid="{D5CDD505-2E9C-101B-9397-08002B2CF9AE}" pid="37" name="MSIP_Label_d00a4df9-c942-4b09-b23a-6c1023f6de27_Method">
    <vt:lpwstr>Privileged</vt:lpwstr>
  </property>
  <property fmtid="{D5CDD505-2E9C-101B-9397-08002B2CF9AE}" pid="38" name="MSIP_Label_d00a4df9-c942-4b09-b23a-6c1023f6de27_Name">
    <vt:lpwstr>Official (DJPR)</vt:lpwstr>
  </property>
  <property fmtid="{D5CDD505-2E9C-101B-9397-08002B2CF9AE}" pid="39" name="MSIP_Label_d00a4df9-c942-4b09-b23a-6c1023f6de27_SiteId">
    <vt:lpwstr>722ea0be-3e1c-4b11-ad6f-9401d6856e24</vt:lpwstr>
  </property>
  <property fmtid="{D5CDD505-2E9C-101B-9397-08002B2CF9AE}" pid="40" name="MSIP_Label_d00a4df9-c942-4b09-b23a-6c1023f6de27_ActionId">
    <vt:lpwstr>a610d8ca-01b0-466b-a73b-00c1eb58d3df</vt:lpwstr>
  </property>
  <property fmtid="{D5CDD505-2E9C-101B-9397-08002B2CF9AE}" pid="41" name="MSIP_Label_d00a4df9-c942-4b09-b23a-6c1023f6de27_ContentBits">
    <vt:lpwstr>3</vt:lpwstr>
  </property>
</Properties>
</file>