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6A18" w14:textId="77777777" w:rsidR="00567319" w:rsidRPr="00321675" w:rsidRDefault="00391DCD" w:rsidP="00483107">
      <w:r>
        <w:object w:dxaOrig="19828" w:dyaOrig="6571" w14:anchorId="14D1E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4pt;height:101.2pt" o:ole="">
            <v:imagedata r:id="rId8" o:title=""/>
          </v:shape>
          <o:OLEObject Type="Embed" ProgID="MSPhotoEd.3" ShapeID="_x0000_i1025" DrawAspect="Content" ObjectID="_1682233034" r:id="rId9"/>
        </w:object>
      </w:r>
    </w:p>
    <w:p w14:paraId="24890545" w14:textId="5613B6D1" w:rsidR="00567319" w:rsidRPr="00321675" w:rsidRDefault="00F1290C" w:rsidP="00E24249">
      <w:pPr>
        <w:pStyle w:val="Coverpageinvestigationnumber"/>
      </w:pPr>
      <w:r>
        <w:t>Bus</w:t>
      </w:r>
      <w:r w:rsidR="00557203" w:rsidRPr="00321675">
        <w:t xml:space="preserve"> </w:t>
      </w:r>
      <w:r w:rsidR="00F1425E" w:rsidRPr="00321675">
        <w:t xml:space="preserve">Safety </w:t>
      </w:r>
      <w:r w:rsidR="00557203" w:rsidRPr="00321675">
        <w:t>Investigation</w:t>
      </w:r>
    </w:p>
    <w:p w14:paraId="379BE6C8" w14:textId="35451C47" w:rsidR="00557203" w:rsidRPr="00321675" w:rsidRDefault="00557203" w:rsidP="00E24249">
      <w:pPr>
        <w:pStyle w:val="Coverpageinvestigationnumber"/>
      </w:pPr>
      <w:r w:rsidRPr="00321675">
        <w:t xml:space="preserve">Report No </w:t>
      </w:r>
      <w:r w:rsidR="00455706">
        <w:t>2017</w:t>
      </w:r>
      <w:r w:rsidR="002D2735">
        <w:t>/0</w:t>
      </w:r>
      <w:r w:rsidR="00F1290C">
        <w:t>6</w:t>
      </w:r>
    </w:p>
    <w:p w14:paraId="72F161C4" w14:textId="77777777" w:rsidR="00567319" w:rsidRPr="00321675" w:rsidRDefault="00567319" w:rsidP="00483107"/>
    <w:p w14:paraId="3140979C" w14:textId="77777777" w:rsidR="00567319" w:rsidRPr="00321675" w:rsidRDefault="00567319" w:rsidP="00483107"/>
    <w:p w14:paraId="16051BCF" w14:textId="77777777" w:rsidR="00567319" w:rsidRPr="00321675" w:rsidRDefault="00567319" w:rsidP="00483107"/>
    <w:p w14:paraId="5F8A0E10" w14:textId="5FD27AE8" w:rsidR="00F1290C" w:rsidRDefault="00FC7FDB" w:rsidP="00F1290C">
      <w:pPr>
        <w:spacing w:line="360" w:lineRule="auto"/>
        <w:jc w:val="right"/>
        <w:rPr>
          <w:sz w:val="36"/>
          <w:szCs w:val="64"/>
        </w:rPr>
      </w:pPr>
      <w:r>
        <w:rPr>
          <w:sz w:val="36"/>
          <w:szCs w:val="64"/>
        </w:rPr>
        <w:t>Passenger c</w:t>
      </w:r>
      <w:r w:rsidR="00F1290C" w:rsidRPr="00F1290C">
        <w:rPr>
          <w:sz w:val="36"/>
          <w:szCs w:val="64"/>
        </w:rPr>
        <w:t>oach</w:t>
      </w:r>
      <w:r w:rsidR="00F1290C">
        <w:rPr>
          <w:sz w:val="36"/>
          <w:szCs w:val="64"/>
        </w:rPr>
        <w:t xml:space="preserve"> </w:t>
      </w:r>
      <w:r>
        <w:rPr>
          <w:sz w:val="36"/>
          <w:szCs w:val="64"/>
        </w:rPr>
        <w:t>r</w:t>
      </w:r>
      <w:r w:rsidR="00F1290C">
        <w:rPr>
          <w:sz w:val="36"/>
          <w:szCs w:val="64"/>
        </w:rPr>
        <w:t>ollover</w:t>
      </w:r>
    </w:p>
    <w:p w14:paraId="23F2A9F4" w14:textId="195D25B8" w:rsidR="00F1290C" w:rsidRPr="00F1290C" w:rsidRDefault="00F1290C" w:rsidP="00F1290C">
      <w:pPr>
        <w:spacing w:line="360" w:lineRule="auto"/>
        <w:jc w:val="right"/>
        <w:rPr>
          <w:sz w:val="36"/>
          <w:szCs w:val="64"/>
        </w:rPr>
      </w:pPr>
      <w:r w:rsidRPr="00F1290C">
        <w:rPr>
          <w:sz w:val="36"/>
          <w:szCs w:val="64"/>
        </w:rPr>
        <w:t>Sunraysia Highway</w:t>
      </w:r>
      <w:r>
        <w:rPr>
          <w:sz w:val="36"/>
          <w:szCs w:val="64"/>
        </w:rPr>
        <w:t xml:space="preserve">, </w:t>
      </w:r>
      <w:r w:rsidRPr="00F1290C">
        <w:rPr>
          <w:sz w:val="36"/>
          <w:szCs w:val="64"/>
        </w:rPr>
        <w:t>Tanwood</w:t>
      </w:r>
    </w:p>
    <w:p w14:paraId="2F6EBD0C" w14:textId="77777777" w:rsidR="00F1290C" w:rsidRPr="00F1290C" w:rsidRDefault="00F1290C" w:rsidP="00F1290C">
      <w:pPr>
        <w:spacing w:line="360" w:lineRule="auto"/>
        <w:jc w:val="right"/>
        <w:rPr>
          <w:sz w:val="36"/>
          <w:szCs w:val="64"/>
        </w:rPr>
      </w:pPr>
      <w:r w:rsidRPr="00F1290C">
        <w:rPr>
          <w:sz w:val="36"/>
          <w:szCs w:val="64"/>
        </w:rPr>
        <w:t>14 October 2017</w:t>
      </w:r>
    </w:p>
    <w:p w14:paraId="1F75076D" w14:textId="2D929067" w:rsidR="00567319" w:rsidRDefault="00567319" w:rsidP="00483107">
      <w:pPr>
        <w:rPr>
          <w:noProof/>
        </w:rPr>
      </w:pPr>
    </w:p>
    <w:p w14:paraId="6ABA7DD5" w14:textId="2C107EFC" w:rsidR="00F1290C" w:rsidRDefault="00F1290C" w:rsidP="00483107">
      <w:pPr>
        <w:rPr>
          <w:noProof/>
        </w:rPr>
      </w:pPr>
    </w:p>
    <w:p w14:paraId="0FE45AB3" w14:textId="46782DA3" w:rsidR="008517AB" w:rsidRDefault="008517AB" w:rsidP="00483107">
      <w:pPr>
        <w:rPr>
          <w:noProof/>
        </w:rPr>
      </w:pPr>
    </w:p>
    <w:p w14:paraId="0B7BB14A" w14:textId="50388036" w:rsidR="008517AB" w:rsidRDefault="008517AB" w:rsidP="00483107">
      <w:pPr>
        <w:rPr>
          <w:noProof/>
        </w:rPr>
      </w:pPr>
    </w:p>
    <w:p w14:paraId="2DE2176F" w14:textId="77777777" w:rsidR="00F1290C" w:rsidRPr="00321675" w:rsidRDefault="00F1290C" w:rsidP="00483107"/>
    <w:p w14:paraId="67AA9F03" w14:textId="77777777" w:rsidR="00557203" w:rsidRPr="00321675" w:rsidRDefault="00557203" w:rsidP="00567319">
      <w:pPr>
        <w:sectPr w:rsidR="00557203" w:rsidRPr="00321675" w:rsidSect="00BE3A5C">
          <w:footerReference w:type="default" r:id="rId10"/>
          <w:pgSz w:w="11906" w:h="16838" w:code="9"/>
          <w:pgMar w:top="1701" w:right="1701" w:bottom="1134" w:left="1701" w:header="709" w:footer="709" w:gutter="0"/>
          <w:pgBorders w:display="firstPage" w:offsetFrom="page">
            <w:top w:val="thinThickMediumGap" w:sz="24" w:space="31" w:color="auto"/>
            <w:left w:val="thinThickMediumGap" w:sz="24" w:space="31" w:color="auto"/>
            <w:bottom w:val="thickThinMediumGap" w:sz="24" w:space="31" w:color="auto"/>
            <w:right w:val="thickThinMediumGap" w:sz="24" w:space="31" w:color="auto"/>
          </w:pgBorders>
          <w:cols w:space="708"/>
          <w:titlePg/>
          <w:docGrid w:linePitch="360"/>
        </w:sectPr>
      </w:pPr>
    </w:p>
    <w:p w14:paraId="1B3C7FF0" w14:textId="27DEA7B8" w:rsidR="008E6AF8" w:rsidRPr="00321675" w:rsidRDefault="008E6AF8" w:rsidP="008E6AF8">
      <w:pPr>
        <w:pStyle w:val="TOCHeading"/>
      </w:pPr>
      <w:bookmarkStart w:id="0" w:name="_Toc211418580"/>
      <w:bookmarkStart w:id="1" w:name="_Toc214161941"/>
      <w:bookmarkStart w:id="2" w:name="_Toc214162204"/>
      <w:bookmarkStart w:id="3" w:name="_Toc214162390"/>
      <w:bookmarkStart w:id="4" w:name="_Toc214163332"/>
      <w:bookmarkStart w:id="5" w:name="_Toc214181990"/>
      <w:bookmarkStart w:id="6" w:name="_Toc214184563"/>
      <w:bookmarkStart w:id="7" w:name="_Toc513714950"/>
      <w:bookmarkStart w:id="8" w:name="_Toc516042562"/>
      <w:r w:rsidRPr="00321675">
        <w:lastRenderedPageBreak/>
        <w:t>The Chief Investigator</w:t>
      </w:r>
      <w:bookmarkEnd w:id="0"/>
      <w:bookmarkEnd w:id="1"/>
      <w:bookmarkEnd w:id="2"/>
      <w:bookmarkEnd w:id="3"/>
      <w:bookmarkEnd w:id="4"/>
      <w:bookmarkEnd w:id="5"/>
      <w:bookmarkEnd w:id="6"/>
      <w:bookmarkEnd w:id="7"/>
      <w:bookmarkEnd w:id="8"/>
    </w:p>
    <w:p w14:paraId="676A3AD4" w14:textId="1F67209D" w:rsidR="003E7615" w:rsidRPr="00182CEC" w:rsidRDefault="003E7615" w:rsidP="00C40877">
      <w:pPr>
        <w:jc w:val="left"/>
        <w:rPr>
          <w:rFonts w:cs="Arial"/>
          <w:szCs w:val="22"/>
        </w:rPr>
      </w:pPr>
      <w:r w:rsidRPr="00182CEC">
        <w:rPr>
          <w:rFonts w:cs="Arial"/>
          <w:szCs w:val="22"/>
        </w:rPr>
        <w:t xml:space="preserve">The Chief Investigator, Transport Safety is a statutory position under Part 7 of the </w:t>
      </w:r>
      <w:r w:rsidRPr="00182CEC">
        <w:rPr>
          <w:rFonts w:cs="Arial"/>
          <w:i/>
          <w:szCs w:val="22"/>
        </w:rPr>
        <w:t>Transport Integration Act 2010</w:t>
      </w:r>
      <w:r w:rsidRPr="00182CEC">
        <w:rPr>
          <w:rFonts w:cs="Arial"/>
          <w:szCs w:val="22"/>
        </w:rPr>
        <w:t>. The objective of the position is to seek to improve transport safety by providing for the independent no-blame investigation of transport safety matters consistent with the vision statement and the transport system objectives.</w:t>
      </w:r>
    </w:p>
    <w:p w14:paraId="7FC5AB14" w14:textId="77777777" w:rsidR="003E7615" w:rsidRPr="00182CEC" w:rsidRDefault="003E7615" w:rsidP="00C40877">
      <w:pPr>
        <w:jc w:val="left"/>
        <w:rPr>
          <w:rFonts w:cs="Arial"/>
          <w:szCs w:val="22"/>
        </w:rPr>
      </w:pPr>
      <w:r w:rsidRPr="00182CEC">
        <w:rPr>
          <w:rFonts w:cs="Arial"/>
          <w:szCs w:val="22"/>
        </w:rPr>
        <w:t xml:space="preserve">The primary focus of an investigation is to determine what factors caused the incident, rather than apportion blame for the incident, and to identify issues that may require review, monitoring or further consideration.  </w:t>
      </w:r>
    </w:p>
    <w:p w14:paraId="27826499" w14:textId="38D9EEFC" w:rsidR="003E7615" w:rsidRPr="00182CEC" w:rsidRDefault="003E7615" w:rsidP="00C40877">
      <w:pPr>
        <w:jc w:val="left"/>
        <w:rPr>
          <w:rFonts w:cs="Arial"/>
          <w:szCs w:val="22"/>
        </w:rPr>
      </w:pPr>
      <w:r w:rsidRPr="00182CEC">
        <w:rPr>
          <w:rFonts w:cs="Arial"/>
          <w:szCs w:val="22"/>
        </w:rPr>
        <w:t xml:space="preserve">The Chief Investigator is required to report the results of an investigation to the Minister for Public Transport or the Minister for Ports. However, before submitting the results of an investigation to the Minister, the Chief Investigator must consult in accordance with section 85A of the </w:t>
      </w:r>
      <w:r w:rsidRPr="00182CEC">
        <w:rPr>
          <w:rFonts w:cs="Arial"/>
          <w:i/>
          <w:szCs w:val="22"/>
        </w:rPr>
        <w:t>Transport (Compliance and Miscellaneous) Act 1983</w:t>
      </w:r>
      <w:r w:rsidRPr="00182CEC">
        <w:rPr>
          <w:rFonts w:cs="Arial"/>
          <w:szCs w:val="22"/>
        </w:rPr>
        <w:t>.</w:t>
      </w:r>
    </w:p>
    <w:p w14:paraId="2B6AB4F4" w14:textId="79C53179" w:rsidR="003E7615" w:rsidRDefault="003E7615" w:rsidP="00C40877">
      <w:pPr>
        <w:jc w:val="left"/>
        <w:rPr>
          <w:rFonts w:cs="Arial"/>
          <w:szCs w:val="22"/>
        </w:rPr>
      </w:pPr>
      <w:r w:rsidRPr="00182CEC">
        <w:rPr>
          <w:rFonts w:cs="Arial"/>
          <w:szCs w:val="22"/>
        </w:rPr>
        <w:t>The Chief Investigator is not subject to the direction or control of the Minister in performing or exercising his or her functions or powers, but the Minister may direct the Chief Investigator to investigate a transport safety matter.</w:t>
      </w:r>
    </w:p>
    <w:p w14:paraId="7B04CB43" w14:textId="471AFA12" w:rsidR="008E6AF8" w:rsidRPr="00321675" w:rsidRDefault="008E6AF8" w:rsidP="008E6AF8">
      <w:pPr>
        <w:pStyle w:val="TOCHeading"/>
      </w:pPr>
      <w:r>
        <w:t>Investigation scope</w:t>
      </w:r>
    </w:p>
    <w:p w14:paraId="17D8CAC3" w14:textId="44D1B9D6" w:rsidR="00F1290C" w:rsidRPr="00321675" w:rsidRDefault="00846BBE" w:rsidP="00C40877">
      <w:pPr>
        <w:jc w:val="left"/>
      </w:pPr>
      <w:r>
        <w:t>T</w:t>
      </w:r>
      <w:r w:rsidR="000737BE" w:rsidRPr="00F1290C">
        <w:t xml:space="preserve">he Chief </w:t>
      </w:r>
      <w:r w:rsidR="000737BE" w:rsidRPr="00A3339E">
        <w:t>Investigator may</w:t>
      </w:r>
      <w:r w:rsidR="000737BE" w:rsidRPr="007D69E9">
        <w:t xml:space="preserve"> limit the scope of </w:t>
      </w:r>
      <w:r w:rsidRPr="007D69E9">
        <w:t>an</w:t>
      </w:r>
      <w:r w:rsidR="000737BE" w:rsidRPr="00304F20">
        <w:t xml:space="preserve"> investigation</w:t>
      </w:r>
      <w:r w:rsidR="000737BE">
        <w:t xml:space="preserve">. The focus of this investigation was </w:t>
      </w:r>
      <w:r w:rsidR="00720939">
        <w:t>to identify the</w:t>
      </w:r>
      <w:r w:rsidR="000737BE">
        <w:t xml:space="preserve"> safety factors</w:t>
      </w:r>
      <w:r w:rsidR="00720939">
        <w:t xml:space="preserve"> leading to this </w:t>
      </w:r>
      <w:r w:rsidR="003C6EEA">
        <w:t>incident</w:t>
      </w:r>
      <w:r w:rsidR="00720939">
        <w:t xml:space="preserve">, and research </w:t>
      </w:r>
      <w:r w:rsidR="003C6EEA">
        <w:t>areas for safety improvement</w:t>
      </w:r>
      <w:r w:rsidR="000737BE" w:rsidRPr="00F1290C">
        <w:t xml:space="preserve">. </w:t>
      </w:r>
      <w:r w:rsidR="000737BE">
        <w:t xml:space="preserve">This event is also subject to investigation by Victoria Police and the Victorian Coroner. </w:t>
      </w:r>
    </w:p>
    <w:p w14:paraId="37ACAEF0" w14:textId="77777777" w:rsidR="003E7615" w:rsidRPr="00321675" w:rsidRDefault="003E7615" w:rsidP="00C40877">
      <w:pPr>
        <w:jc w:val="left"/>
      </w:pPr>
    </w:p>
    <w:p w14:paraId="76BFECCC" w14:textId="77777777" w:rsidR="00642E9D" w:rsidRDefault="00642E9D" w:rsidP="00C40877">
      <w:pPr>
        <w:pStyle w:val="OCIHeadingCIandExecSummary"/>
        <w:jc w:val="left"/>
        <w:sectPr w:rsidR="00642E9D" w:rsidSect="00BE3A5C">
          <w:pgSz w:w="11906" w:h="16838" w:code="9"/>
          <w:pgMar w:top="1701" w:right="1701" w:bottom="1134" w:left="1701" w:header="709" w:footer="709" w:gutter="0"/>
          <w:cols w:space="708"/>
          <w:docGrid w:linePitch="360"/>
        </w:sectPr>
      </w:pPr>
    </w:p>
    <w:p w14:paraId="001EF8C7" w14:textId="4DFEC46A" w:rsidR="00056735" w:rsidRPr="005E2F80" w:rsidRDefault="00056735" w:rsidP="005E2F80">
      <w:pPr>
        <w:pStyle w:val="NOTOC-Heading1"/>
      </w:pPr>
      <w:bookmarkStart w:id="9" w:name="_Toc513714952"/>
      <w:bookmarkStart w:id="10" w:name="_Toc516042564"/>
      <w:r w:rsidRPr="005E2F80">
        <w:lastRenderedPageBreak/>
        <w:t>Safety summary</w:t>
      </w:r>
    </w:p>
    <w:bookmarkEnd w:id="9"/>
    <w:bookmarkEnd w:id="10"/>
    <w:p w14:paraId="4739D89D" w14:textId="77777777" w:rsidR="008D2A39" w:rsidRPr="00B82DDB" w:rsidRDefault="008D2A39" w:rsidP="005E2F80">
      <w:pPr>
        <w:pStyle w:val="NOTOC-Heading2"/>
      </w:pPr>
      <w:r w:rsidRPr="00B82DDB">
        <w:t>What happened</w:t>
      </w:r>
    </w:p>
    <w:p w14:paraId="49DA2FC5" w14:textId="32FACACE" w:rsidR="00C860CB" w:rsidRDefault="00F1290C" w:rsidP="00C860CB">
      <w:pPr>
        <w:rPr>
          <w:rFonts w:cs="Arial"/>
          <w:szCs w:val="22"/>
        </w:rPr>
      </w:pPr>
      <w:r w:rsidRPr="000026C4">
        <w:rPr>
          <w:rFonts w:cs="Arial"/>
          <w:szCs w:val="22"/>
        </w:rPr>
        <w:t xml:space="preserve">At about 1500 on Saturday 14 October 2017, a passenger coach travelling from Mildura to Ballarat </w:t>
      </w:r>
      <w:r w:rsidR="003C6EEA" w:rsidRPr="000026C4">
        <w:rPr>
          <w:rFonts w:cs="Arial"/>
          <w:szCs w:val="22"/>
        </w:rPr>
        <w:t>left</w:t>
      </w:r>
      <w:r w:rsidRPr="000026C4">
        <w:rPr>
          <w:rFonts w:cs="Arial"/>
          <w:szCs w:val="22"/>
        </w:rPr>
        <w:t xml:space="preserve"> the Sunraysia highway at Tanwood</w:t>
      </w:r>
      <w:r w:rsidR="003C6EEA" w:rsidRPr="000026C4">
        <w:rPr>
          <w:rFonts w:cs="Arial"/>
          <w:szCs w:val="22"/>
        </w:rPr>
        <w:t xml:space="preserve"> and</w:t>
      </w:r>
      <w:r w:rsidRPr="000026C4">
        <w:rPr>
          <w:rFonts w:cs="Arial"/>
          <w:szCs w:val="22"/>
        </w:rPr>
        <w:t xml:space="preserve"> rolled on</w:t>
      </w:r>
      <w:r w:rsidR="003C6EEA" w:rsidRPr="000026C4">
        <w:rPr>
          <w:rFonts w:cs="Arial"/>
          <w:szCs w:val="22"/>
        </w:rPr>
        <w:t>to</w:t>
      </w:r>
      <w:r w:rsidRPr="000026C4">
        <w:rPr>
          <w:rFonts w:cs="Arial"/>
          <w:szCs w:val="22"/>
        </w:rPr>
        <w:t xml:space="preserve"> its side. The coach was carrying 2</w:t>
      </w:r>
      <w:r w:rsidR="0020766D">
        <w:rPr>
          <w:rFonts w:cs="Arial"/>
          <w:szCs w:val="22"/>
        </w:rPr>
        <w:t>7</w:t>
      </w:r>
      <w:r w:rsidRPr="000026C4">
        <w:rPr>
          <w:rFonts w:cs="Arial"/>
          <w:szCs w:val="22"/>
        </w:rPr>
        <w:t xml:space="preserve"> passengers. Two passengers sustained fatal injuries </w:t>
      </w:r>
      <w:r w:rsidR="008455EF" w:rsidRPr="000026C4">
        <w:rPr>
          <w:rFonts w:cs="Arial"/>
          <w:szCs w:val="22"/>
        </w:rPr>
        <w:t xml:space="preserve">and </w:t>
      </w:r>
      <w:r w:rsidR="00F01951" w:rsidRPr="000026C4">
        <w:rPr>
          <w:rFonts w:cs="Arial"/>
          <w:szCs w:val="22"/>
        </w:rPr>
        <w:t>12</w:t>
      </w:r>
      <w:r w:rsidR="00B40C2D" w:rsidRPr="000026C4">
        <w:rPr>
          <w:rFonts w:cs="Arial"/>
          <w:szCs w:val="22"/>
        </w:rPr>
        <w:t xml:space="preserve"> suffered</w:t>
      </w:r>
      <w:r w:rsidR="00F01951" w:rsidRPr="000026C4">
        <w:rPr>
          <w:rFonts w:cs="Arial"/>
          <w:szCs w:val="22"/>
        </w:rPr>
        <w:t xml:space="preserve"> injuries classified from moderate to severe</w:t>
      </w:r>
      <w:r w:rsidR="00B40C2D" w:rsidRPr="000026C4">
        <w:rPr>
          <w:rFonts w:cs="Arial"/>
          <w:szCs w:val="22"/>
        </w:rPr>
        <w:t xml:space="preserve">. The remaining passengers and the </w:t>
      </w:r>
      <w:r w:rsidRPr="000026C4">
        <w:rPr>
          <w:rFonts w:cs="Arial"/>
          <w:szCs w:val="22"/>
        </w:rPr>
        <w:t>driver sustained minor injuries.</w:t>
      </w:r>
    </w:p>
    <w:p w14:paraId="2645BE06" w14:textId="5A784430" w:rsidR="008D2A39" w:rsidRPr="00B82DDB" w:rsidRDefault="008D2A39" w:rsidP="005E2F80">
      <w:pPr>
        <w:pStyle w:val="NOTOC-Heading2"/>
      </w:pPr>
      <w:r w:rsidRPr="00B82DDB">
        <w:t>What was found</w:t>
      </w:r>
    </w:p>
    <w:p w14:paraId="2671E361" w14:textId="1EFF3A36" w:rsidR="00884E6B" w:rsidRPr="008455EF" w:rsidRDefault="008455EF" w:rsidP="00884E6B">
      <w:r w:rsidRPr="007F2772">
        <w:t xml:space="preserve">It was found that </w:t>
      </w:r>
      <w:r w:rsidR="00884E6B" w:rsidRPr="007F2772">
        <w:t xml:space="preserve">the </w:t>
      </w:r>
      <w:r w:rsidR="002D4E1A">
        <w:t xml:space="preserve">coach left the road </w:t>
      </w:r>
      <w:proofErr w:type="gramStart"/>
      <w:r w:rsidR="002D4E1A">
        <w:t>as a result of</w:t>
      </w:r>
      <w:proofErr w:type="gramEnd"/>
      <w:r w:rsidR="002D4E1A">
        <w:t xml:space="preserve"> </w:t>
      </w:r>
      <w:r w:rsidR="008206CF">
        <w:t xml:space="preserve">driver </w:t>
      </w:r>
      <w:r w:rsidR="002D4E1A">
        <w:t>inattention. The inattention was probably due to</w:t>
      </w:r>
      <w:r w:rsidRPr="007F2772">
        <w:t xml:space="preserve"> </w:t>
      </w:r>
      <w:r w:rsidR="002D4E1A">
        <w:t xml:space="preserve">the driver experiencing </w:t>
      </w:r>
      <w:r w:rsidRPr="007F2772">
        <w:t>a microsleep</w:t>
      </w:r>
      <w:r w:rsidR="002D4E1A">
        <w:t>.</w:t>
      </w:r>
      <w:r w:rsidRPr="007F2772">
        <w:t xml:space="preserve"> </w:t>
      </w:r>
      <w:r w:rsidR="007B6F14" w:rsidRPr="007F2772">
        <w:t>A combination of disturbed sleep, a mid-afternoon circadian low and post prandial somnolence (sleepiness after a heavy meal) increased the likelihood of a microsleep.</w:t>
      </w:r>
      <w:r w:rsidR="007B6F14">
        <w:t xml:space="preserve"> </w:t>
      </w:r>
    </w:p>
    <w:p w14:paraId="067283A0" w14:textId="6397D894" w:rsidR="002233A3" w:rsidRPr="002233A3" w:rsidRDefault="00C9364E" w:rsidP="002233A3">
      <w:pPr>
        <w:spacing w:before="120"/>
        <w:rPr>
          <w:rFonts w:cs="Arial"/>
          <w:szCs w:val="22"/>
        </w:rPr>
      </w:pPr>
      <w:r w:rsidRPr="00F60F59">
        <w:t>C</w:t>
      </w:r>
      <w:r w:rsidR="007B6F14" w:rsidRPr="00F60F59">
        <w:t>urrently</w:t>
      </w:r>
      <w:r w:rsidR="00D97725" w:rsidRPr="00F60F59">
        <w:t>,</w:t>
      </w:r>
      <w:r w:rsidRPr="00F60F59">
        <w:t xml:space="preserve"> there is</w:t>
      </w:r>
      <w:r w:rsidR="007B6F14" w:rsidRPr="00F60F59">
        <w:t xml:space="preserve"> no requirement under Aust</w:t>
      </w:r>
      <w:r w:rsidRPr="00F60F59">
        <w:t xml:space="preserve">ralian design rules to fit </w:t>
      </w:r>
      <w:r w:rsidR="007B6F14" w:rsidRPr="00F60F59">
        <w:t>systems</w:t>
      </w:r>
      <w:r w:rsidRPr="00F60F59">
        <w:t xml:space="preserve"> that detect driver impairment</w:t>
      </w:r>
      <w:r w:rsidR="00D97725" w:rsidRPr="00F60F59">
        <w:t xml:space="preserve"> in passenger coaches</w:t>
      </w:r>
      <w:r w:rsidR="007B6F14" w:rsidRPr="00F60F59">
        <w:t>.</w:t>
      </w:r>
      <w:r w:rsidR="002233A3" w:rsidRPr="00F60F59">
        <w:t xml:space="preserve"> However, </w:t>
      </w:r>
      <w:r w:rsidR="002233A3" w:rsidRPr="00F60F59">
        <w:rPr>
          <w:rFonts w:cs="Arial"/>
          <w:szCs w:val="22"/>
        </w:rPr>
        <w:t>the National R</w:t>
      </w:r>
      <w:r w:rsidR="00614166" w:rsidRPr="00F60F59">
        <w:rPr>
          <w:rFonts w:cs="Arial"/>
          <w:szCs w:val="22"/>
        </w:rPr>
        <w:t xml:space="preserve">oad Safety Action Plan </w:t>
      </w:r>
      <w:r w:rsidRPr="00F60F59">
        <w:rPr>
          <w:rFonts w:cs="Arial"/>
          <w:szCs w:val="22"/>
        </w:rPr>
        <w:t>is</w:t>
      </w:r>
      <w:r w:rsidR="00662359" w:rsidRPr="00F60F59">
        <w:t xml:space="preserve"> implem</w:t>
      </w:r>
      <w:r w:rsidRPr="00F60F59">
        <w:t>en</w:t>
      </w:r>
      <w:r w:rsidR="00D97725" w:rsidRPr="00F60F59">
        <w:t xml:space="preserve">ting strategies to influence </w:t>
      </w:r>
      <w:r w:rsidR="006D4979" w:rsidRPr="00F60F59">
        <w:t xml:space="preserve">the transport </w:t>
      </w:r>
      <w:r w:rsidR="00D97725" w:rsidRPr="00F60F59">
        <w:t>industry to</w:t>
      </w:r>
      <w:r w:rsidRPr="00F60F59">
        <w:t xml:space="preserve"> </w:t>
      </w:r>
      <w:r w:rsidR="00D97725" w:rsidRPr="00F60F59">
        <w:t xml:space="preserve">uptake </w:t>
      </w:r>
      <w:r w:rsidRPr="00F60F59">
        <w:t xml:space="preserve">safer </w:t>
      </w:r>
      <w:r w:rsidR="002233A3" w:rsidRPr="00F60F59">
        <w:t>vehicle techno</w:t>
      </w:r>
      <w:r w:rsidR="00D97725" w:rsidRPr="00F60F59">
        <w:t>logies</w:t>
      </w:r>
      <w:r w:rsidRPr="00F60F59">
        <w:t xml:space="preserve"> </w:t>
      </w:r>
      <w:r w:rsidR="00F60F59" w:rsidRPr="00F60F59">
        <w:t xml:space="preserve">including those </w:t>
      </w:r>
      <w:r w:rsidRPr="00F60F59">
        <w:t xml:space="preserve">that detect </w:t>
      </w:r>
      <w:r w:rsidR="00614166" w:rsidRPr="00F60F59">
        <w:t xml:space="preserve">driver </w:t>
      </w:r>
      <w:r w:rsidR="00D97725" w:rsidRPr="00F60F59">
        <w:t>fatigue and distraction</w:t>
      </w:r>
      <w:r w:rsidR="002233A3" w:rsidRPr="00F60F59">
        <w:t>.</w:t>
      </w:r>
      <w:r w:rsidR="002233A3" w:rsidRPr="000026C4">
        <w:t xml:space="preserve"> </w:t>
      </w:r>
    </w:p>
    <w:p w14:paraId="1826ABA9" w14:textId="5C69B3A0" w:rsidR="00B40C2D" w:rsidRDefault="00105D4B" w:rsidP="00884E6B">
      <w:r w:rsidRPr="000026C4">
        <w:t>Although mandated in law, a</w:t>
      </w:r>
      <w:r w:rsidR="00B40C2D" w:rsidRPr="000026C4">
        <w:t>lmost</w:t>
      </w:r>
      <w:r w:rsidR="00514A73" w:rsidRPr="000026C4">
        <w:t xml:space="preserve"> half the occupants were not wearing seat belts making them more vulnerable to projection from their seat and ejection from the vehicle. </w:t>
      </w:r>
      <w:r w:rsidR="00B40C2D" w:rsidRPr="000026C4">
        <w:t>The rate of moderate or more severe injury was higher in the passenger group not wearing seat belts.</w:t>
      </w:r>
    </w:p>
    <w:p w14:paraId="7D4ECE2C" w14:textId="77777777" w:rsidR="008D2A39" w:rsidRPr="00DC38AA" w:rsidRDefault="008D2A39" w:rsidP="005E2F80">
      <w:pPr>
        <w:pStyle w:val="NOTOC-Heading2"/>
      </w:pPr>
      <w:r w:rsidRPr="00DC38AA">
        <w:t>What's been done as a result</w:t>
      </w:r>
    </w:p>
    <w:p w14:paraId="1D203749" w14:textId="34FC9265" w:rsidR="00F60F59" w:rsidRDefault="007827C8" w:rsidP="00F60F59">
      <w:r w:rsidRPr="00227D07">
        <w:t xml:space="preserve">The coach operator </w:t>
      </w:r>
      <w:r w:rsidR="008206CF">
        <w:t>has</w:t>
      </w:r>
      <w:r w:rsidR="00F60F59" w:rsidRPr="00227D07">
        <w:t xml:space="preserve"> install</w:t>
      </w:r>
      <w:r w:rsidR="008206CF">
        <w:t>ed</w:t>
      </w:r>
      <w:r w:rsidR="00F60F59" w:rsidRPr="00227D07">
        <w:t xml:space="preserve"> a computerised real-time electronic work diary </w:t>
      </w:r>
      <w:r w:rsidR="00227D07" w:rsidRPr="007827C8">
        <w:t xml:space="preserve">in each vehicle </w:t>
      </w:r>
      <w:r w:rsidR="00227D07">
        <w:t xml:space="preserve">that </w:t>
      </w:r>
      <w:r w:rsidR="00227D07" w:rsidRPr="007827C8">
        <w:t xml:space="preserve">records drivers work and rest hours and </w:t>
      </w:r>
      <w:r w:rsidR="00227D07">
        <w:t xml:space="preserve">provides automatic </w:t>
      </w:r>
      <w:r w:rsidR="00227D07" w:rsidRPr="007827C8">
        <w:t>rest reminders</w:t>
      </w:r>
      <w:r w:rsidR="00F60F59" w:rsidRPr="00227D07">
        <w:t xml:space="preserve">. They have also implemented an audit process to identify non-compliance with respect to work-rest periods and provide non-conformance reports. </w:t>
      </w:r>
    </w:p>
    <w:p w14:paraId="7E555BEE" w14:textId="6C6F3C00" w:rsidR="008B2A39" w:rsidRPr="00633702" w:rsidRDefault="00633702" w:rsidP="008B2A39">
      <w:r>
        <w:t>The Department of Transport advised that they are taking steps to investigate fatigue management technology from the roadside and is contributing to both the National Heavy Vehicle Law Reform and the Heavy Vehicle Licencing Reform initiatives.</w:t>
      </w:r>
    </w:p>
    <w:p w14:paraId="0CBE9065" w14:textId="77777777" w:rsidR="008D2A39" w:rsidRPr="00B82DDB" w:rsidRDefault="008D2A39" w:rsidP="005E2F80">
      <w:pPr>
        <w:pStyle w:val="NOTOC-Heading2"/>
      </w:pPr>
      <w:r w:rsidRPr="00B82DDB">
        <w:t>Safety message</w:t>
      </w:r>
    </w:p>
    <w:p w14:paraId="348218CE" w14:textId="77E7800F" w:rsidR="007827C8" w:rsidRDefault="007827C8" w:rsidP="007F5934">
      <w:pPr>
        <w:spacing w:before="240"/>
      </w:pPr>
      <w:r>
        <w:t>Passenger coach drivers should be aware that there is an increased likelihood of m</w:t>
      </w:r>
      <w:r w:rsidR="00414BEE">
        <w:t xml:space="preserve">icrosleeps during mid-afternoon, </w:t>
      </w:r>
      <w:r>
        <w:t>especially after a heavy meal.</w:t>
      </w:r>
    </w:p>
    <w:p w14:paraId="5EB82CB9" w14:textId="7ADE12BF" w:rsidR="007F5934" w:rsidRDefault="008D426E" w:rsidP="007F5934">
      <w:pPr>
        <w:spacing w:before="240"/>
        <w:rPr>
          <w:lang w:eastAsia="en-US"/>
        </w:rPr>
      </w:pPr>
      <w:r>
        <w:t>This incident highlighted that t</w:t>
      </w:r>
      <w:r w:rsidRPr="00F454CD">
        <w:t>he severity of injury to passe</w:t>
      </w:r>
      <w:r w:rsidR="007F5934">
        <w:t>ngers not wearing seat belts was</w:t>
      </w:r>
      <w:r w:rsidRPr="00F454CD">
        <w:t xml:space="preserve"> signific</w:t>
      </w:r>
      <w:r>
        <w:t>antly higher than those</w:t>
      </w:r>
      <w:r w:rsidRPr="00F454CD">
        <w:t xml:space="preserve"> wearing seatbelts.</w:t>
      </w:r>
      <w:r>
        <w:t xml:space="preserve"> </w:t>
      </w:r>
      <w:r w:rsidR="007F5934">
        <w:t xml:space="preserve">The passenger transport industry </w:t>
      </w:r>
      <w:r w:rsidR="007F5934" w:rsidRPr="000026C4">
        <w:rPr>
          <w:lang w:eastAsia="en-US"/>
        </w:rPr>
        <w:t>should consider the introduction of systems to influen</w:t>
      </w:r>
      <w:r w:rsidR="007F5934">
        <w:rPr>
          <w:lang w:eastAsia="en-US"/>
        </w:rPr>
        <w:t>ce greater passenger compliance with respect to the wearing of seatbelts.</w:t>
      </w:r>
    </w:p>
    <w:p w14:paraId="313F6DCE" w14:textId="72B95561" w:rsidR="008D426E" w:rsidRPr="00F454CD" w:rsidRDefault="008D426E" w:rsidP="008D426E"/>
    <w:p w14:paraId="178B6F3A" w14:textId="5B36B2F9" w:rsidR="00884E6B" w:rsidRDefault="00884E6B" w:rsidP="00D53D00"/>
    <w:p w14:paraId="5C7CEF6B" w14:textId="77777777" w:rsidR="00884E6B" w:rsidRDefault="00884E6B" w:rsidP="00D53D00">
      <w:pPr>
        <w:rPr>
          <w:rFonts w:cs="Arial"/>
          <w:color w:val="000000"/>
          <w:szCs w:val="22"/>
        </w:rPr>
      </w:pPr>
    </w:p>
    <w:p w14:paraId="2A13A0F2" w14:textId="77777777" w:rsidR="003E7615" w:rsidRDefault="003E7615" w:rsidP="00C40877">
      <w:pPr>
        <w:jc w:val="left"/>
        <w:sectPr w:rsidR="003E7615" w:rsidSect="00BE3A5C">
          <w:pgSz w:w="11906" w:h="16838" w:code="9"/>
          <w:pgMar w:top="1701" w:right="1701" w:bottom="1134" w:left="1701" w:header="709" w:footer="709" w:gutter="0"/>
          <w:cols w:space="708"/>
          <w:docGrid w:linePitch="360"/>
        </w:sectPr>
      </w:pPr>
    </w:p>
    <w:p w14:paraId="4E123656" w14:textId="7F49C0FE" w:rsidR="00B10DD3" w:rsidRPr="00321675" w:rsidRDefault="0003530A" w:rsidP="00C40877">
      <w:pPr>
        <w:pStyle w:val="TOCHeading"/>
      </w:pPr>
      <w:r w:rsidRPr="00321675">
        <w:lastRenderedPageBreak/>
        <w:t>TABLE OF CONTENTS</w:t>
      </w:r>
    </w:p>
    <w:p w14:paraId="526F573F" w14:textId="04EF16A2" w:rsidR="00386AD3" w:rsidRDefault="005246E8">
      <w:pPr>
        <w:pStyle w:val="TOC1"/>
        <w:rPr>
          <w:rFonts w:asciiTheme="minorHAnsi" w:eastAsiaTheme="minorEastAsia" w:hAnsiTheme="minorHAnsi" w:cstheme="minorBidi"/>
          <w:b w:val="0"/>
          <w:bCs w:val="0"/>
          <w:sz w:val="22"/>
          <w:szCs w:val="22"/>
        </w:rPr>
      </w:pPr>
      <w:r w:rsidRPr="00321675">
        <w:fldChar w:fldCharType="begin"/>
      </w:r>
      <w:r w:rsidRPr="00321675">
        <w:instrText xml:space="preserve"> TOC \o "1-2" \h \z \t "Appendix Heading,1,OCI Heading CI and Exec Summary,1" </w:instrText>
      </w:r>
      <w:r w:rsidRPr="00321675">
        <w:fldChar w:fldCharType="separate"/>
      </w:r>
      <w:hyperlink w:anchor="_Toc47613310" w:history="1">
        <w:r w:rsidR="00386AD3" w:rsidRPr="00D527CB">
          <w:rPr>
            <w:rStyle w:val="Hyperlink"/>
          </w:rPr>
          <w:t>1.</w:t>
        </w:r>
        <w:r w:rsidR="00386AD3">
          <w:rPr>
            <w:rFonts w:asciiTheme="minorHAnsi" w:eastAsiaTheme="minorEastAsia" w:hAnsiTheme="minorHAnsi" w:cstheme="minorBidi"/>
            <w:b w:val="0"/>
            <w:bCs w:val="0"/>
            <w:sz w:val="22"/>
            <w:szCs w:val="22"/>
          </w:rPr>
          <w:tab/>
        </w:r>
        <w:r w:rsidR="00386AD3" w:rsidRPr="00D527CB">
          <w:rPr>
            <w:rStyle w:val="Hyperlink"/>
          </w:rPr>
          <w:t>The Occurrence</w:t>
        </w:r>
        <w:r w:rsidR="00386AD3">
          <w:rPr>
            <w:webHidden/>
          </w:rPr>
          <w:tab/>
        </w:r>
        <w:r w:rsidR="00386AD3">
          <w:rPr>
            <w:webHidden/>
          </w:rPr>
          <w:fldChar w:fldCharType="begin"/>
        </w:r>
        <w:r w:rsidR="00386AD3">
          <w:rPr>
            <w:webHidden/>
          </w:rPr>
          <w:instrText xml:space="preserve"> PAGEREF _Toc47613310 \h </w:instrText>
        </w:r>
        <w:r w:rsidR="00386AD3">
          <w:rPr>
            <w:webHidden/>
          </w:rPr>
        </w:r>
        <w:r w:rsidR="00386AD3">
          <w:rPr>
            <w:webHidden/>
          </w:rPr>
          <w:fldChar w:fldCharType="separate"/>
        </w:r>
        <w:r w:rsidR="00386AD3">
          <w:rPr>
            <w:webHidden/>
          </w:rPr>
          <w:t>1</w:t>
        </w:r>
        <w:r w:rsidR="00386AD3">
          <w:rPr>
            <w:webHidden/>
          </w:rPr>
          <w:fldChar w:fldCharType="end"/>
        </w:r>
      </w:hyperlink>
    </w:p>
    <w:p w14:paraId="1472E428" w14:textId="58C1135C" w:rsidR="00386AD3" w:rsidRDefault="00485DFB">
      <w:pPr>
        <w:pStyle w:val="TOC1"/>
        <w:rPr>
          <w:rFonts w:asciiTheme="minorHAnsi" w:eastAsiaTheme="minorEastAsia" w:hAnsiTheme="minorHAnsi" w:cstheme="minorBidi"/>
          <w:b w:val="0"/>
          <w:bCs w:val="0"/>
          <w:sz w:val="22"/>
          <w:szCs w:val="22"/>
        </w:rPr>
      </w:pPr>
      <w:hyperlink w:anchor="_Toc47613311" w:history="1">
        <w:r w:rsidR="00386AD3" w:rsidRPr="00D527CB">
          <w:rPr>
            <w:rStyle w:val="Hyperlink"/>
          </w:rPr>
          <w:t>2.</w:t>
        </w:r>
        <w:r w:rsidR="00386AD3">
          <w:rPr>
            <w:rFonts w:asciiTheme="minorHAnsi" w:eastAsiaTheme="minorEastAsia" w:hAnsiTheme="minorHAnsi" w:cstheme="minorBidi"/>
            <w:b w:val="0"/>
            <w:bCs w:val="0"/>
            <w:sz w:val="22"/>
            <w:szCs w:val="22"/>
          </w:rPr>
          <w:tab/>
        </w:r>
        <w:r w:rsidR="00386AD3" w:rsidRPr="00D527CB">
          <w:rPr>
            <w:rStyle w:val="Hyperlink"/>
          </w:rPr>
          <w:t>Context</w:t>
        </w:r>
        <w:r w:rsidR="00386AD3">
          <w:rPr>
            <w:webHidden/>
          </w:rPr>
          <w:tab/>
        </w:r>
        <w:r w:rsidR="00386AD3">
          <w:rPr>
            <w:webHidden/>
          </w:rPr>
          <w:fldChar w:fldCharType="begin"/>
        </w:r>
        <w:r w:rsidR="00386AD3">
          <w:rPr>
            <w:webHidden/>
          </w:rPr>
          <w:instrText xml:space="preserve"> PAGEREF _Toc47613311 \h </w:instrText>
        </w:r>
        <w:r w:rsidR="00386AD3">
          <w:rPr>
            <w:webHidden/>
          </w:rPr>
        </w:r>
        <w:r w:rsidR="00386AD3">
          <w:rPr>
            <w:webHidden/>
          </w:rPr>
          <w:fldChar w:fldCharType="separate"/>
        </w:r>
        <w:r w:rsidR="00386AD3">
          <w:rPr>
            <w:webHidden/>
          </w:rPr>
          <w:t>2</w:t>
        </w:r>
        <w:r w:rsidR="00386AD3">
          <w:rPr>
            <w:webHidden/>
          </w:rPr>
          <w:fldChar w:fldCharType="end"/>
        </w:r>
      </w:hyperlink>
    </w:p>
    <w:p w14:paraId="16A784F6" w14:textId="0B339C73" w:rsidR="00386AD3" w:rsidRDefault="00485DFB">
      <w:pPr>
        <w:pStyle w:val="TOC2"/>
        <w:rPr>
          <w:rFonts w:asciiTheme="minorHAnsi" w:eastAsiaTheme="minorEastAsia" w:hAnsiTheme="minorHAnsi" w:cstheme="minorBidi"/>
          <w:b w:val="0"/>
          <w:bCs w:val="0"/>
          <w:noProof/>
        </w:rPr>
      </w:pPr>
      <w:hyperlink w:anchor="_Toc47613312" w:history="1">
        <w:r w:rsidR="00386AD3" w:rsidRPr="00D527CB">
          <w:rPr>
            <w:rStyle w:val="Hyperlink"/>
            <w:noProof/>
          </w:rPr>
          <w:t>2.1</w:t>
        </w:r>
        <w:r w:rsidR="00386AD3">
          <w:rPr>
            <w:rFonts w:asciiTheme="minorHAnsi" w:eastAsiaTheme="minorEastAsia" w:hAnsiTheme="minorHAnsi" w:cstheme="minorBidi"/>
            <w:b w:val="0"/>
            <w:bCs w:val="0"/>
            <w:noProof/>
          </w:rPr>
          <w:tab/>
        </w:r>
        <w:r w:rsidR="00386AD3" w:rsidRPr="00D527CB">
          <w:rPr>
            <w:rStyle w:val="Hyperlink"/>
            <w:noProof/>
          </w:rPr>
          <w:t>Location</w:t>
        </w:r>
        <w:r w:rsidR="00386AD3">
          <w:rPr>
            <w:noProof/>
            <w:webHidden/>
          </w:rPr>
          <w:tab/>
        </w:r>
        <w:r w:rsidR="00386AD3">
          <w:rPr>
            <w:noProof/>
            <w:webHidden/>
          </w:rPr>
          <w:fldChar w:fldCharType="begin"/>
        </w:r>
        <w:r w:rsidR="00386AD3">
          <w:rPr>
            <w:noProof/>
            <w:webHidden/>
          </w:rPr>
          <w:instrText xml:space="preserve"> PAGEREF _Toc47613312 \h </w:instrText>
        </w:r>
        <w:r w:rsidR="00386AD3">
          <w:rPr>
            <w:noProof/>
            <w:webHidden/>
          </w:rPr>
        </w:r>
        <w:r w:rsidR="00386AD3">
          <w:rPr>
            <w:noProof/>
            <w:webHidden/>
          </w:rPr>
          <w:fldChar w:fldCharType="separate"/>
        </w:r>
        <w:r w:rsidR="00386AD3">
          <w:rPr>
            <w:noProof/>
            <w:webHidden/>
          </w:rPr>
          <w:t>2</w:t>
        </w:r>
        <w:r w:rsidR="00386AD3">
          <w:rPr>
            <w:noProof/>
            <w:webHidden/>
          </w:rPr>
          <w:fldChar w:fldCharType="end"/>
        </w:r>
      </w:hyperlink>
    </w:p>
    <w:p w14:paraId="33A48E36" w14:textId="5735BCEF" w:rsidR="00386AD3" w:rsidRDefault="00485DFB">
      <w:pPr>
        <w:pStyle w:val="TOC2"/>
        <w:rPr>
          <w:rFonts w:asciiTheme="minorHAnsi" w:eastAsiaTheme="minorEastAsia" w:hAnsiTheme="minorHAnsi" w:cstheme="minorBidi"/>
          <w:b w:val="0"/>
          <w:bCs w:val="0"/>
          <w:noProof/>
        </w:rPr>
      </w:pPr>
      <w:hyperlink w:anchor="_Toc47613313" w:history="1">
        <w:r w:rsidR="00386AD3" w:rsidRPr="00D527CB">
          <w:rPr>
            <w:rStyle w:val="Hyperlink"/>
            <w:noProof/>
          </w:rPr>
          <w:t>2.2</w:t>
        </w:r>
        <w:r w:rsidR="00386AD3">
          <w:rPr>
            <w:rFonts w:asciiTheme="minorHAnsi" w:eastAsiaTheme="minorEastAsia" w:hAnsiTheme="minorHAnsi" w:cstheme="minorBidi"/>
            <w:b w:val="0"/>
            <w:bCs w:val="0"/>
            <w:noProof/>
          </w:rPr>
          <w:tab/>
        </w:r>
        <w:r w:rsidR="00386AD3" w:rsidRPr="00D527CB">
          <w:rPr>
            <w:rStyle w:val="Hyperlink"/>
            <w:noProof/>
          </w:rPr>
          <w:t>The coach operator</w:t>
        </w:r>
        <w:r w:rsidR="00386AD3">
          <w:rPr>
            <w:noProof/>
            <w:webHidden/>
          </w:rPr>
          <w:tab/>
        </w:r>
        <w:r w:rsidR="00386AD3">
          <w:rPr>
            <w:noProof/>
            <w:webHidden/>
          </w:rPr>
          <w:fldChar w:fldCharType="begin"/>
        </w:r>
        <w:r w:rsidR="00386AD3">
          <w:rPr>
            <w:noProof/>
            <w:webHidden/>
          </w:rPr>
          <w:instrText xml:space="preserve"> PAGEREF _Toc47613313 \h </w:instrText>
        </w:r>
        <w:r w:rsidR="00386AD3">
          <w:rPr>
            <w:noProof/>
            <w:webHidden/>
          </w:rPr>
        </w:r>
        <w:r w:rsidR="00386AD3">
          <w:rPr>
            <w:noProof/>
            <w:webHidden/>
          </w:rPr>
          <w:fldChar w:fldCharType="separate"/>
        </w:r>
        <w:r w:rsidR="00386AD3">
          <w:rPr>
            <w:noProof/>
            <w:webHidden/>
          </w:rPr>
          <w:t>2</w:t>
        </w:r>
        <w:r w:rsidR="00386AD3">
          <w:rPr>
            <w:noProof/>
            <w:webHidden/>
          </w:rPr>
          <w:fldChar w:fldCharType="end"/>
        </w:r>
      </w:hyperlink>
    </w:p>
    <w:p w14:paraId="4AF073F9" w14:textId="18EBABA1" w:rsidR="00386AD3" w:rsidRDefault="00485DFB">
      <w:pPr>
        <w:pStyle w:val="TOC2"/>
        <w:rPr>
          <w:rFonts w:asciiTheme="minorHAnsi" w:eastAsiaTheme="minorEastAsia" w:hAnsiTheme="minorHAnsi" w:cstheme="minorBidi"/>
          <w:b w:val="0"/>
          <w:bCs w:val="0"/>
          <w:noProof/>
        </w:rPr>
      </w:pPr>
      <w:hyperlink w:anchor="_Toc47613314" w:history="1">
        <w:r w:rsidR="00386AD3" w:rsidRPr="00D527CB">
          <w:rPr>
            <w:rStyle w:val="Hyperlink"/>
            <w:noProof/>
          </w:rPr>
          <w:t>2.3</w:t>
        </w:r>
        <w:r w:rsidR="00386AD3">
          <w:rPr>
            <w:rFonts w:asciiTheme="minorHAnsi" w:eastAsiaTheme="minorEastAsia" w:hAnsiTheme="minorHAnsi" w:cstheme="minorBidi"/>
            <w:b w:val="0"/>
            <w:bCs w:val="0"/>
            <w:noProof/>
          </w:rPr>
          <w:tab/>
        </w:r>
        <w:r w:rsidR="00386AD3" w:rsidRPr="00D527CB">
          <w:rPr>
            <w:rStyle w:val="Hyperlink"/>
            <w:noProof/>
          </w:rPr>
          <w:t>The coach</w:t>
        </w:r>
        <w:r w:rsidR="00386AD3">
          <w:rPr>
            <w:noProof/>
            <w:webHidden/>
          </w:rPr>
          <w:tab/>
        </w:r>
        <w:r w:rsidR="00386AD3">
          <w:rPr>
            <w:noProof/>
            <w:webHidden/>
          </w:rPr>
          <w:fldChar w:fldCharType="begin"/>
        </w:r>
        <w:r w:rsidR="00386AD3">
          <w:rPr>
            <w:noProof/>
            <w:webHidden/>
          </w:rPr>
          <w:instrText xml:space="preserve"> PAGEREF _Toc47613314 \h </w:instrText>
        </w:r>
        <w:r w:rsidR="00386AD3">
          <w:rPr>
            <w:noProof/>
            <w:webHidden/>
          </w:rPr>
        </w:r>
        <w:r w:rsidR="00386AD3">
          <w:rPr>
            <w:noProof/>
            <w:webHidden/>
          </w:rPr>
          <w:fldChar w:fldCharType="separate"/>
        </w:r>
        <w:r w:rsidR="00386AD3">
          <w:rPr>
            <w:noProof/>
            <w:webHidden/>
          </w:rPr>
          <w:t>3</w:t>
        </w:r>
        <w:r w:rsidR="00386AD3">
          <w:rPr>
            <w:noProof/>
            <w:webHidden/>
          </w:rPr>
          <w:fldChar w:fldCharType="end"/>
        </w:r>
      </w:hyperlink>
    </w:p>
    <w:p w14:paraId="059E06CE" w14:textId="7E3BA9E2" w:rsidR="00386AD3" w:rsidRDefault="00485DFB">
      <w:pPr>
        <w:pStyle w:val="TOC2"/>
        <w:rPr>
          <w:rFonts w:asciiTheme="minorHAnsi" w:eastAsiaTheme="minorEastAsia" w:hAnsiTheme="minorHAnsi" w:cstheme="minorBidi"/>
          <w:b w:val="0"/>
          <w:bCs w:val="0"/>
          <w:noProof/>
        </w:rPr>
      </w:pPr>
      <w:hyperlink w:anchor="_Toc47613315" w:history="1">
        <w:r w:rsidR="00386AD3" w:rsidRPr="00D527CB">
          <w:rPr>
            <w:rStyle w:val="Hyperlink"/>
            <w:noProof/>
          </w:rPr>
          <w:t>2.4</w:t>
        </w:r>
        <w:r w:rsidR="00386AD3">
          <w:rPr>
            <w:rFonts w:asciiTheme="minorHAnsi" w:eastAsiaTheme="minorEastAsia" w:hAnsiTheme="minorHAnsi" w:cstheme="minorBidi"/>
            <w:b w:val="0"/>
            <w:bCs w:val="0"/>
            <w:noProof/>
          </w:rPr>
          <w:tab/>
        </w:r>
        <w:r w:rsidR="00386AD3" w:rsidRPr="00D527CB">
          <w:rPr>
            <w:rStyle w:val="Hyperlink"/>
            <w:noProof/>
          </w:rPr>
          <w:t>The driver</w:t>
        </w:r>
        <w:r w:rsidR="00386AD3">
          <w:rPr>
            <w:noProof/>
            <w:webHidden/>
          </w:rPr>
          <w:tab/>
        </w:r>
        <w:r w:rsidR="00386AD3">
          <w:rPr>
            <w:noProof/>
            <w:webHidden/>
          </w:rPr>
          <w:fldChar w:fldCharType="begin"/>
        </w:r>
        <w:r w:rsidR="00386AD3">
          <w:rPr>
            <w:noProof/>
            <w:webHidden/>
          </w:rPr>
          <w:instrText xml:space="preserve"> PAGEREF _Toc47613315 \h </w:instrText>
        </w:r>
        <w:r w:rsidR="00386AD3">
          <w:rPr>
            <w:noProof/>
            <w:webHidden/>
          </w:rPr>
        </w:r>
        <w:r w:rsidR="00386AD3">
          <w:rPr>
            <w:noProof/>
            <w:webHidden/>
          </w:rPr>
          <w:fldChar w:fldCharType="separate"/>
        </w:r>
        <w:r w:rsidR="00386AD3">
          <w:rPr>
            <w:noProof/>
            <w:webHidden/>
          </w:rPr>
          <w:t>4</w:t>
        </w:r>
        <w:r w:rsidR="00386AD3">
          <w:rPr>
            <w:noProof/>
            <w:webHidden/>
          </w:rPr>
          <w:fldChar w:fldCharType="end"/>
        </w:r>
      </w:hyperlink>
    </w:p>
    <w:p w14:paraId="1A77BD2B" w14:textId="71F8EA9D" w:rsidR="00386AD3" w:rsidRDefault="00485DFB">
      <w:pPr>
        <w:pStyle w:val="TOC1"/>
        <w:rPr>
          <w:rFonts w:asciiTheme="minorHAnsi" w:eastAsiaTheme="minorEastAsia" w:hAnsiTheme="minorHAnsi" w:cstheme="minorBidi"/>
          <w:b w:val="0"/>
          <w:bCs w:val="0"/>
          <w:sz w:val="22"/>
          <w:szCs w:val="22"/>
        </w:rPr>
      </w:pPr>
      <w:hyperlink w:anchor="_Toc47613316" w:history="1">
        <w:r w:rsidR="00386AD3" w:rsidRPr="00D527CB">
          <w:rPr>
            <w:rStyle w:val="Hyperlink"/>
          </w:rPr>
          <w:t>3.</w:t>
        </w:r>
        <w:r w:rsidR="00386AD3">
          <w:rPr>
            <w:rFonts w:asciiTheme="minorHAnsi" w:eastAsiaTheme="minorEastAsia" w:hAnsiTheme="minorHAnsi" w:cstheme="minorBidi"/>
            <w:b w:val="0"/>
            <w:bCs w:val="0"/>
            <w:sz w:val="22"/>
            <w:szCs w:val="22"/>
          </w:rPr>
          <w:tab/>
        </w:r>
        <w:r w:rsidR="00386AD3" w:rsidRPr="00D527CB">
          <w:rPr>
            <w:rStyle w:val="Hyperlink"/>
          </w:rPr>
          <w:t>Safety Analysis</w:t>
        </w:r>
        <w:r w:rsidR="00386AD3">
          <w:rPr>
            <w:webHidden/>
          </w:rPr>
          <w:tab/>
        </w:r>
        <w:r w:rsidR="00386AD3">
          <w:rPr>
            <w:webHidden/>
          </w:rPr>
          <w:fldChar w:fldCharType="begin"/>
        </w:r>
        <w:r w:rsidR="00386AD3">
          <w:rPr>
            <w:webHidden/>
          </w:rPr>
          <w:instrText xml:space="preserve"> PAGEREF _Toc47613316 \h </w:instrText>
        </w:r>
        <w:r w:rsidR="00386AD3">
          <w:rPr>
            <w:webHidden/>
          </w:rPr>
        </w:r>
        <w:r w:rsidR="00386AD3">
          <w:rPr>
            <w:webHidden/>
          </w:rPr>
          <w:fldChar w:fldCharType="separate"/>
        </w:r>
        <w:r w:rsidR="00386AD3">
          <w:rPr>
            <w:webHidden/>
          </w:rPr>
          <w:t>5</w:t>
        </w:r>
        <w:r w:rsidR="00386AD3">
          <w:rPr>
            <w:webHidden/>
          </w:rPr>
          <w:fldChar w:fldCharType="end"/>
        </w:r>
      </w:hyperlink>
    </w:p>
    <w:p w14:paraId="7EA0D42A" w14:textId="3DEF33EA" w:rsidR="00386AD3" w:rsidRDefault="00485DFB">
      <w:pPr>
        <w:pStyle w:val="TOC2"/>
        <w:rPr>
          <w:rFonts w:asciiTheme="minorHAnsi" w:eastAsiaTheme="minorEastAsia" w:hAnsiTheme="minorHAnsi" w:cstheme="minorBidi"/>
          <w:b w:val="0"/>
          <w:bCs w:val="0"/>
          <w:noProof/>
        </w:rPr>
      </w:pPr>
      <w:hyperlink w:anchor="_Toc47613317" w:history="1">
        <w:r w:rsidR="00386AD3" w:rsidRPr="00D527CB">
          <w:rPr>
            <w:rStyle w:val="Hyperlink"/>
            <w:noProof/>
          </w:rPr>
          <w:t>3.1</w:t>
        </w:r>
        <w:r w:rsidR="00386AD3">
          <w:rPr>
            <w:rFonts w:asciiTheme="minorHAnsi" w:eastAsiaTheme="minorEastAsia" w:hAnsiTheme="minorHAnsi" w:cstheme="minorBidi"/>
            <w:b w:val="0"/>
            <w:bCs w:val="0"/>
            <w:noProof/>
          </w:rPr>
          <w:tab/>
        </w:r>
        <w:r w:rsidR="00386AD3" w:rsidRPr="00D527CB">
          <w:rPr>
            <w:rStyle w:val="Hyperlink"/>
            <w:noProof/>
          </w:rPr>
          <w:t>The incident</w:t>
        </w:r>
        <w:r w:rsidR="00386AD3">
          <w:rPr>
            <w:noProof/>
            <w:webHidden/>
          </w:rPr>
          <w:tab/>
        </w:r>
        <w:r w:rsidR="00386AD3">
          <w:rPr>
            <w:noProof/>
            <w:webHidden/>
          </w:rPr>
          <w:fldChar w:fldCharType="begin"/>
        </w:r>
        <w:r w:rsidR="00386AD3">
          <w:rPr>
            <w:noProof/>
            <w:webHidden/>
          </w:rPr>
          <w:instrText xml:space="preserve"> PAGEREF _Toc47613317 \h </w:instrText>
        </w:r>
        <w:r w:rsidR="00386AD3">
          <w:rPr>
            <w:noProof/>
            <w:webHidden/>
          </w:rPr>
        </w:r>
        <w:r w:rsidR="00386AD3">
          <w:rPr>
            <w:noProof/>
            <w:webHidden/>
          </w:rPr>
          <w:fldChar w:fldCharType="separate"/>
        </w:r>
        <w:r w:rsidR="00386AD3">
          <w:rPr>
            <w:noProof/>
            <w:webHidden/>
          </w:rPr>
          <w:t>5</w:t>
        </w:r>
        <w:r w:rsidR="00386AD3">
          <w:rPr>
            <w:noProof/>
            <w:webHidden/>
          </w:rPr>
          <w:fldChar w:fldCharType="end"/>
        </w:r>
      </w:hyperlink>
    </w:p>
    <w:p w14:paraId="7AF83C46" w14:textId="174EDDA1" w:rsidR="00386AD3" w:rsidRDefault="00485DFB">
      <w:pPr>
        <w:pStyle w:val="TOC2"/>
        <w:rPr>
          <w:rFonts w:asciiTheme="minorHAnsi" w:eastAsiaTheme="minorEastAsia" w:hAnsiTheme="minorHAnsi" w:cstheme="minorBidi"/>
          <w:b w:val="0"/>
          <w:bCs w:val="0"/>
          <w:noProof/>
        </w:rPr>
      </w:pPr>
      <w:hyperlink w:anchor="_Toc47613318" w:history="1">
        <w:r w:rsidR="00386AD3" w:rsidRPr="00D527CB">
          <w:rPr>
            <w:rStyle w:val="Hyperlink"/>
            <w:noProof/>
          </w:rPr>
          <w:t>3.2</w:t>
        </w:r>
        <w:r w:rsidR="00386AD3">
          <w:rPr>
            <w:rFonts w:asciiTheme="minorHAnsi" w:eastAsiaTheme="minorEastAsia" w:hAnsiTheme="minorHAnsi" w:cstheme="minorBidi"/>
            <w:b w:val="0"/>
            <w:bCs w:val="0"/>
            <w:noProof/>
          </w:rPr>
          <w:tab/>
        </w:r>
        <w:r w:rsidR="00386AD3" w:rsidRPr="00D527CB">
          <w:rPr>
            <w:rStyle w:val="Hyperlink"/>
            <w:noProof/>
          </w:rPr>
          <w:t>Cognitive workload</w:t>
        </w:r>
        <w:r w:rsidR="00386AD3">
          <w:rPr>
            <w:noProof/>
            <w:webHidden/>
          </w:rPr>
          <w:tab/>
        </w:r>
        <w:r w:rsidR="00386AD3">
          <w:rPr>
            <w:noProof/>
            <w:webHidden/>
          </w:rPr>
          <w:fldChar w:fldCharType="begin"/>
        </w:r>
        <w:r w:rsidR="00386AD3">
          <w:rPr>
            <w:noProof/>
            <w:webHidden/>
          </w:rPr>
          <w:instrText xml:space="preserve"> PAGEREF _Toc47613318 \h </w:instrText>
        </w:r>
        <w:r w:rsidR="00386AD3">
          <w:rPr>
            <w:noProof/>
            <w:webHidden/>
          </w:rPr>
        </w:r>
        <w:r w:rsidR="00386AD3">
          <w:rPr>
            <w:noProof/>
            <w:webHidden/>
          </w:rPr>
          <w:fldChar w:fldCharType="separate"/>
        </w:r>
        <w:r w:rsidR="00386AD3">
          <w:rPr>
            <w:noProof/>
            <w:webHidden/>
          </w:rPr>
          <w:t>5</w:t>
        </w:r>
        <w:r w:rsidR="00386AD3">
          <w:rPr>
            <w:noProof/>
            <w:webHidden/>
          </w:rPr>
          <w:fldChar w:fldCharType="end"/>
        </w:r>
      </w:hyperlink>
    </w:p>
    <w:p w14:paraId="202D54B9" w14:textId="3753FBC4" w:rsidR="00386AD3" w:rsidRDefault="00485DFB">
      <w:pPr>
        <w:pStyle w:val="TOC2"/>
        <w:rPr>
          <w:rFonts w:asciiTheme="minorHAnsi" w:eastAsiaTheme="minorEastAsia" w:hAnsiTheme="minorHAnsi" w:cstheme="minorBidi"/>
          <w:b w:val="0"/>
          <w:bCs w:val="0"/>
          <w:noProof/>
        </w:rPr>
      </w:pPr>
      <w:hyperlink w:anchor="_Toc47613319" w:history="1">
        <w:r w:rsidR="00386AD3" w:rsidRPr="00D527CB">
          <w:rPr>
            <w:rStyle w:val="Hyperlink"/>
            <w:noProof/>
          </w:rPr>
          <w:t>3.3</w:t>
        </w:r>
        <w:r w:rsidR="00386AD3">
          <w:rPr>
            <w:rFonts w:asciiTheme="minorHAnsi" w:eastAsiaTheme="minorEastAsia" w:hAnsiTheme="minorHAnsi" w:cstheme="minorBidi"/>
            <w:b w:val="0"/>
            <w:bCs w:val="0"/>
            <w:noProof/>
          </w:rPr>
          <w:tab/>
        </w:r>
        <w:r w:rsidR="00386AD3" w:rsidRPr="00D527CB">
          <w:rPr>
            <w:rStyle w:val="Hyperlink"/>
            <w:noProof/>
          </w:rPr>
          <w:t>Driver distraction</w:t>
        </w:r>
        <w:r w:rsidR="00386AD3">
          <w:rPr>
            <w:noProof/>
            <w:webHidden/>
          </w:rPr>
          <w:tab/>
        </w:r>
        <w:r w:rsidR="00386AD3">
          <w:rPr>
            <w:noProof/>
            <w:webHidden/>
          </w:rPr>
          <w:fldChar w:fldCharType="begin"/>
        </w:r>
        <w:r w:rsidR="00386AD3">
          <w:rPr>
            <w:noProof/>
            <w:webHidden/>
          </w:rPr>
          <w:instrText xml:space="preserve"> PAGEREF _Toc47613319 \h </w:instrText>
        </w:r>
        <w:r w:rsidR="00386AD3">
          <w:rPr>
            <w:noProof/>
            <w:webHidden/>
          </w:rPr>
        </w:r>
        <w:r w:rsidR="00386AD3">
          <w:rPr>
            <w:noProof/>
            <w:webHidden/>
          </w:rPr>
          <w:fldChar w:fldCharType="separate"/>
        </w:r>
        <w:r w:rsidR="00386AD3">
          <w:rPr>
            <w:noProof/>
            <w:webHidden/>
          </w:rPr>
          <w:t>5</w:t>
        </w:r>
        <w:r w:rsidR="00386AD3">
          <w:rPr>
            <w:noProof/>
            <w:webHidden/>
          </w:rPr>
          <w:fldChar w:fldCharType="end"/>
        </w:r>
      </w:hyperlink>
    </w:p>
    <w:p w14:paraId="06180A76" w14:textId="08E6F636" w:rsidR="00386AD3" w:rsidRDefault="00485DFB">
      <w:pPr>
        <w:pStyle w:val="TOC2"/>
        <w:rPr>
          <w:rFonts w:asciiTheme="minorHAnsi" w:eastAsiaTheme="minorEastAsia" w:hAnsiTheme="minorHAnsi" w:cstheme="minorBidi"/>
          <w:b w:val="0"/>
          <w:bCs w:val="0"/>
          <w:noProof/>
        </w:rPr>
      </w:pPr>
      <w:hyperlink w:anchor="_Toc47613320" w:history="1">
        <w:r w:rsidR="00386AD3" w:rsidRPr="00D527CB">
          <w:rPr>
            <w:rStyle w:val="Hyperlink"/>
            <w:noProof/>
          </w:rPr>
          <w:t>3.4</w:t>
        </w:r>
        <w:r w:rsidR="00386AD3">
          <w:rPr>
            <w:rFonts w:asciiTheme="minorHAnsi" w:eastAsiaTheme="minorEastAsia" w:hAnsiTheme="minorHAnsi" w:cstheme="minorBidi"/>
            <w:b w:val="0"/>
            <w:bCs w:val="0"/>
            <w:noProof/>
          </w:rPr>
          <w:tab/>
        </w:r>
        <w:r w:rsidR="00386AD3" w:rsidRPr="00D527CB">
          <w:rPr>
            <w:rStyle w:val="Hyperlink"/>
            <w:rFonts w:eastAsiaTheme="minorHAnsi"/>
            <w:noProof/>
          </w:rPr>
          <w:t>Attentional disengagement (mind wandering)</w:t>
        </w:r>
        <w:r w:rsidR="00386AD3">
          <w:rPr>
            <w:noProof/>
            <w:webHidden/>
          </w:rPr>
          <w:tab/>
        </w:r>
        <w:r w:rsidR="00386AD3">
          <w:rPr>
            <w:noProof/>
            <w:webHidden/>
          </w:rPr>
          <w:fldChar w:fldCharType="begin"/>
        </w:r>
        <w:r w:rsidR="00386AD3">
          <w:rPr>
            <w:noProof/>
            <w:webHidden/>
          </w:rPr>
          <w:instrText xml:space="preserve"> PAGEREF _Toc47613320 \h </w:instrText>
        </w:r>
        <w:r w:rsidR="00386AD3">
          <w:rPr>
            <w:noProof/>
            <w:webHidden/>
          </w:rPr>
        </w:r>
        <w:r w:rsidR="00386AD3">
          <w:rPr>
            <w:noProof/>
            <w:webHidden/>
          </w:rPr>
          <w:fldChar w:fldCharType="separate"/>
        </w:r>
        <w:r w:rsidR="00386AD3">
          <w:rPr>
            <w:noProof/>
            <w:webHidden/>
          </w:rPr>
          <w:t>5</w:t>
        </w:r>
        <w:r w:rsidR="00386AD3">
          <w:rPr>
            <w:noProof/>
            <w:webHidden/>
          </w:rPr>
          <w:fldChar w:fldCharType="end"/>
        </w:r>
      </w:hyperlink>
    </w:p>
    <w:p w14:paraId="63560EC2" w14:textId="0E486BDB" w:rsidR="00386AD3" w:rsidRDefault="00485DFB">
      <w:pPr>
        <w:pStyle w:val="TOC2"/>
        <w:rPr>
          <w:rFonts w:asciiTheme="minorHAnsi" w:eastAsiaTheme="minorEastAsia" w:hAnsiTheme="minorHAnsi" w:cstheme="minorBidi"/>
          <w:b w:val="0"/>
          <w:bCs w:val="0"/>
          <w:noProof/>
        </w:rPr>
      </w:pPr>
      <w:hyperlink w:anchor="_Toc47613321" w:history="1">
        <w:r w:rsidR="00386AD3" w:rsidRPr="00D527CB">
          <w:rPr>
            <w:rStyle w:val="Hyperlink"/>
            <w:noProof/>
          </w:rPr>
          <w:t>3.5</w:t>
        </w:r>
        <w:r w:rsidR="00386AD3">
          <w:rPr>
            <w:rFonts w:asciiTheme="minorHAnsi" w:eastAsiaTheme="minorEastAsia" w:hAnsiTheme="minorHAnsi" w:cstheme="minorBidi"/>
            <w:b w:val="0"/>
            <w:bCs w:val="0"/>
            <w:noProof/>
          </w:rPr>
          <w:tab/>
        </w:r>
        <w:r w:rsidR="00386AD3" w:rsidRPr="00D527CB">
          <w:rPr>
            <w:rStyle w:val="Hyperlink"/>
            <w:noProof/>
          </w:rPr>
          <w:t>Fatigue</w:t>
        </w:r>
        <w:r w:rsidR="00386AD3">
          <w:rPr>
            <w:noProof/>
            <w:webHidden/>
          </w:rPr>
          <w:tab/>
        </w:r>
        <w:r w:rsidR="00386AD3">
          <w:rPr>
            <w:noProof/>
            <w:webHidden/>
          </w:rPr>
          <w:fldChar w:fldCharType="begin"/>
        </w:r>
        <w:r w:rsidR="00386AD3">
          <w:rPr>
            <w:noProof/>
            <w:webHidden/>
          </w:rPr>
          <w:instrText xml:space="preserve"> PAGEREF _Toc47613321 \h </w:instrText>
        </w:r>
        <w:r w:rsidR="00386AD3">
          <w:rPr>
            <w:noProof/>
            <w:webHidden/>
          </w:rPr>
        </w:r>
        <w:r w:rsidR="00386AD3">
          <w:rPr>
            <w:noProof/>
            <w:webHidden/>
          </w:rPr>
          <w:fldChar w:fldCharType="separate"/>
        </w:r>
        <w:r w:rsidR="00386AD3">
          <w:rPr>
            <w:noProof/>
            <w:webHidden/>
          </w:rPr>
          <w:t>6</w:t>
        </w:r>
        <w:r w:rsidR="00386AD3">
          <w:rPr>
            <w:noProof/>
            <w:webHidden/>
          </w:rPr>
          <w:fldChar w:fldCharType="end"/>
        </w:r>
      </w:hyperlink>
    </w:p>
    <w:p w14:paraId="778103A9" w14:textId="3430577E" w:rsidR="00386AD3" w:rsidRDefault="00485DFB">
      <w:pPr>
        <w:pStyle w:val="TOC2"/>
        <w:rPr>
          <w:rFonts w:asciiTheme="minorHAnsi" w:eastAsiaTheme="minorEastAsia" w:hAnsiTheme="minorHAnsi" w:cstheme="minorBidi"/>
          <w:b w:val="0"/>
          <w:bCs w:val="0"/>
          <w:noProof/>
        </w:rPr>
      </w:pPr>
      <w:hyperlink w:anchor="_Toc47613322" w:history="1">
        <w:r w:rsidR="00386AD3" w:rsidRPr="00D527CB">
          <w:rPr>
            <w:rStyle w:val="Hyperlink"/>
            <w:noProof/>
          </w:rPr>
          <w:t>3.6</w:t>
        </w:r>
        <w:r w:rsidR="00386AD3">
          <w:rPr>
            <w:rFonts w:asciiTheme="minorHAnsi" w:eastAsiaTheme="minorEastAsia" w:hAnsiTheme="minorHAnsi" w:cstheme="minorBidi"/>
            <w:b w:val="0"/>
            <w:bCs w:val="0"/>
            <w:noProof/>
          </w:rPr>
          <w:tab/>
        </w:r>
        <w:r w:rsidR="00386AD3" w:rsidRPr="00D527CB">
          <w:rPr>
            <w:rStyle w:val="Hyperlink"/>
            <w:noProof/>
          </w:rPr>
          <w:t>Microsleeps</w:t>
        </w:r>
        <w:r w:rsidR="00386AD3">
          <w:rPr>
            <w:noProof/>
            <w:webHidden/>
          </w:rPr>
          <w:tab/>
        </w:r>
        <w:r w:rsidR="00386AD3">
          <w:rPr>
            <w:noProof/>
            <w:webHidden/>
          </w:rPr>
          <w:fldChar w:fldCharType="begin"/>
        </w:r>
        <w:r w:rsidR="00386AD3">
          <w:rPr>
            <w:noProof/>
            <w:webHidden/>
          </w:rPr>
          <w:instrText xml:space="preserve"> PAGEREF _Toc47613322 \h </w:instrText>
        </w:r>
        <w:r w:rsidR="00386AD3">
          <w:rPr>
            <w:noProof/>
            <w:webHidden/>
          </w:rPr>
        </w:r>
        <w:r w:rsidR="00386AD3">
          <w:rPr>
            <w:noProof/>
            <w:webHidden/>
          </w:rPr>
          <w:fldChar w:fldCharType="separate"/>
        </w:r>
        <w:r w:rsidR="00386AD3">
          <w:rPr>
            <w:noProof/>
            <w:webHidden/>
          </w:rPr>
          <w:t>7</w:t>
        </w:r>
        <w:r w:rsidR="00386AD3">
          <w:rPr>
            <w:noProof/>
            <w:webHidden/>
          </w:rPr>
          <w:fldChar w:fldCharType="end"/>
        </w:r>
      </w:hyperlink>
    </w:p>
    <w:p w14:paraId="2B766CC5" w14:textId="6A1D17F0" w:rsidR="00386AD3" w:rsidRDefault="00485DFB">
      <w:pPr>
        <w:pStyle w:val="TOC2"/>
        <w:rPr>
          <w:rFonts w:asciiTheme="minorHAnsi" w:eastAsiaTheme="minorEastAsia" w:hAnsiTheme="minorHAnsi" w:cstheme="minorBidi"/>
          <w:b w:val="0"/>
          <w:bCs w:val="0"/>
          <w:noProof/>
        </w:rPr>
      </w:pPr>
      <w:hyperlink w:anchor="_Toc47613323" w:history="1">
        <w:r w:rsidR="00386AD3" w:rsidRPr="00D527CB">
          <w:rPr>
            <w:rStyle w:val="Hyperlink"/>
            <w:noProof/>
          </w:rPr>
          <w:t>3.7</w:t>
        </w:r>
        <w:r w:rsidR="00386AD3">
          <w:rPr>
            <w:rFonts w:asciiTheme="minorHAnsi" w:eastAsiaTheme="minorEastAsia" w:hAnsiTheme="minorHAnsi" w:cstheme="minorBidi"/>
            <w:b w:val="0"/>
            <w:bCs w:val="0"/>
            <w:noProof/>
          </w:rPr>
          <w:tab/>
        </w:r>
        <w:r w:rsidR="00386AD3" w:rsidRPr="00D527CB">
          <w:rPr>
            <w:rStyle w:val="Hyperlink"/>
            <w:noProof/>
          </w:rPr>
          <w:t>Fatigue Management</w:t>
        </w:r>
        <w:r w:rsidR="00386AD3">
          <w:rPr>
            <w:noProof/>
            <w:webHidden/>
          </w:rPr>
          <w:tab/>
        </w:r>
        <w:r w:rsidR="00386AD3">
          <w:rPr>
            <w:noProof/>
            <w:webHidden/>
          </w:rPr>
          <w:fldChar w:fldCharType="begin"/>
        </w:r>
        <w:r w:rsidR="00386AD3">
          <w:rPr>
            <w:noProof/>
            <w:webHidden/>
          </w:rPr>
          <w:instrText xml:space="preserve"> PAGEREF _Toc47613323 \h </w:instrText>
        </w:r>
        <w:r w:rsidR="00386AD3">
          <w:rPr>
            <w:noProof/>
            <w:webHidden/>
          </w:rPr>
        </w:r>
        <w:r w:rsidR="00386AD3">
          <w:rPr>
            <w:noProof/>
            <w:webHidden/>
          </w:rPr>
          <w:fldChar w:fldCharType="separate"/>
        </w:r>
        <w:r w:rsidR="00386AD3">
          <w:rPr>
            <w:noProof/>
            <w:webHidden/>
          </w:rPr>
          <w:t>8</w:t>
        </w:r>
        <w:r w:rsidR="00386AD3">
          <w:rPr>
            <w:noProof/>
            <w:webHidden/>
          </w:rPr>
          <w:fldChar w:fldCharType="end"/>
        </w:r>
      </w:hyperlink>
    </w:p>
    <w:p w14:paraId="79379D80" w14:textId="57114F6C" w:rsidR="00386AD3" w:rsidRDefault="00485DFB">
      <w:pPr>
        <w:pStyle w:val="TOC2"/>
        <w:rPr>
          <w:rFonts w:asciiTheme="minorHAnsi" w:eastAsiaTheme="minorEastAsia" w:hAnsiTheme="minorHAnsi" w:cstheme="minorBidi"/>
          <w:b w:val="0"/>
          <w:bCs w:val="0"/>
          <w:noProof/>
        </w:rPr>
      </w:pPr>
      <w:hyperlink w:anchor="_Toc47613324" w:history="1">
        <w:r w:rsidR="00386AD3" w:rsidRPr="00D527CB">
          <w:rPr>
            <w:rStyle w:val="Hyperlink"/>
            <w:noProof/>
          </w:rPr>
          <w:t>3.8</w:t>
        </w:r>
        <w:r w:rsidR="00386AD3">
          <w:rPr>
            <w:rFonts w:asciiTheme="minorHAnsi" w:eastAsiaTheme="minorEastAsia" w:hAnsiTheme="minorHAnsi" w:cstheme="minorBidi"/>
            <w:b w:val="0"/>
            <w:bCs w:val="0"/>
            <w:noProof/>
          </w:rPr>
          <w:tab/>
        </w:r>
        <w:r w:rsidR="00386AD3" w:rsidRPr="00D527CB">
          <w:rPr>
            <w:rStyle w:val="Hyperlink"/>
            <w:noProof/>
          </w:rPr>
          <w:t>Technologies for improving safety</w:t>
        </w:r>
        <w:r w:rsidR="00386AD3">
          <w:rPr>
            <w:noProof/>
            <w:webHidden/>
          </w:rPr>
          <w:tab/>
        </w:r>
        <w:r w:rsidR="00386AD3">
          <w:rPr>
            <w:noProof/>
            <w:webHidden/>
          </w:rPr>
          <w:fldChar w:fldCharType="begin"/>
        </w:r>
        <w:r w:rsidR="00386AD3">
          <w:rPr>
            <w:noProof/>
            <w:webHidden/>
          </w:rPr>
          <w:instrText xml:space="preserve"> PAGEREF _Toc47613324 \h </w:instrText>
        </w:r>
        <w:r w:rsidR="00386AD3">
          <w:rPr>
            <w:noProof/>
            <w:webHidden/>
          </w:rPr>
        </w:r>
        <w:r w:rsidR="00386AD3">
          <w:rPr>
            <w:noProof/>
            <w:webHidden/>
          </w:rPr>
          <w:fldChar w:fldCharType="separate"/>
        </w:r>
        <w:r w:rsidR="00386AD3">
          <w:rPr>
            <w:noProof/>
            <w:webHidden/>
          </w:rPr>
          <w:t>10</w:t>
        </w:r>
        <w:r w:rsidR="00386AD3">
          <w:rPr>
            <w:noProof/>
            <w:webHidden/>
          </w:rPr>
          <w:fldChar w:fldCharType="end"/>
        </w:r>
      </w:hyperlink>
    </w:p>
    <w:p w14:paraId="65A232D4" w14:textId="1CE29861" w:rsidR="00386AD3" w:rsidRDefault="00485DFB">
      <w:pPr>
        <w:pStyle w:val="TOC2"/>
        <w:rPr>
          <w:rFonts w:asciiTheme="minorHAnsi" w:eastAsiaTheme="minorEastAsia" w:hAnsiTheme="minorHAnsi" w:cstheme="minorBidi"/>
          <w:b w:val="0"/>
          <w:bCs w:val="0"/>
          <w:noProof/>
        </w:rPr>
      </w:pPr>
      <w:hyperlink w:anchor="_Toc47613325" w:history="1">
        <w:r w:rsidR="00386AD3" w:rsidRPr="00D527CB">
          <w:rPr>
            <w:rStyle w:val="Hyperlink"/>
            <w:noProof/>
          </w:rPr>
          <w:t>3.9</w:t>
        </w:r>
        <w:r w:rsidR="00386AD3">
          <w:rPr>
            <w:rFonts w:asciiTheme="minorHAnsi" w:eastAsiaTheme="minorEastAsia" w:hAnsiTheme="minorHAnsi" w:cstheme="minorBidi"/>
            <w:b w:val="0"/>
            <w:bCs w:val="0"/>
            <w:noProof/>
          </w:rPr>
          <w:tab/>
        </w:r>
        <w:r w:rsidR="00386AD3" w:rsidRPr="00D527CB">
          <w:rPr>
            <w:rStyle w:val="Hyperlink"/>
            <w:noProof/>
          </w:rPr>
          <w:t>Seat belts</w:t>
        </w:r>
        <w:r w:rsidR="00386AD3">
          <w:rPr>
            <w:noProof/>
            <w:webHidden/>
          </w:rPr>
          <w:tab/>
        </w:r>
        <w:r w:rsidR="00386AD3">
          <w:rPr>
            <w:noProof/>
            <w:webHidden/>
          </w:rPr>
          <w:fldChar w:fldCharType="begin"/>
        </w:r>
        <w:r w:rsidR="00386AD3">
          <w:rPr>
            <w:noProof/>
            <w:webHidden/>
          </w:rPr>
          <w:instrText xml:space="preserve"> PAGEREF _Toc47613325 \h </w:instrText>
        </w:r>
        <w:r w:rsidR="00386AD3">
          <w:rPr>
            <w:noProof/>
            <w:webHidden/>
          </w:rPr>
        </w:r>
        <w:r w:rsidR="00386AD3">
          <w:rPr>
            <w:noProof/>
            <w:webHidden/>
          </w:rPr>
          <w:fldChar w:fldCharType="separate"/>
        </w:r>
        <w:r w:rsidR="00386AD3">
          <w:rPr>
            <w:noProof/>
            <w:webHidden/>
          </w:rPr>
          <w:t>12</w:t>
        </w:r>
        <w:r w:rsidR="00386AD3">
          <w:rPr>
            <w:noProof/>
            <w:webHidden/>
          </w:rPr>
          <w:fldChar w:fldCharType="end"/>
        </w:r>
      </w:hyperlink>
    </w:p>
    <w:p w14:paraId="1A84EE9F" w14:textId="4969FD83" w:rsidR="00386AD3" w:rsidRDefault="00485DFB">
      <w:pPr>
        <w:pStyle w:val="TOC1"/>
        <w:rPr>
          <w:rFonts w:asciiTheme="minorHAnsi" w:eastAsiaTheme="minorEastAsia" w:hAnsiTheme="minorHAnsi" w:cstheme="minorBidi"/>
          <w:b w:val="0"/>
          <w:bCs w:val="0"/>
          <w:sz w:val="22"/>
          <w:szCs w:val="22"/>
        </w:rPr>
      </w:pPr>
      <w:hyperlink w:anchor="_Toc47613326" w:history="1">
        <w:r w:rsidR="00386AD3" w:rsidRPr="00D527CB">
          <w:rPr>
            <w:rStyle w:val="Hyperlink"/>
          </w:rPr>
          <w:t>4.</w:t>
        </w:r>
        <w:r w:rsidR="00386AD3">
          <w:rPr>
            <w:rFonts w:asciiTheme="minorHAnsi" w:eastAsiaTheme="minorEastAsia" w:hAnsiTheme="minorHAnsi" w:cstheme="minorBidi"/>
            <w:b w:val="0"/>
            <w:bCs w:val="0"/>
            <w:sz w:val="22"/>
            <w:szCs w:val="22"/>
          </w:rPr>
          <w:tab/>
        </w:r>
        <w:r w:rsidR="00386AD3" w:rsidRPr="00D527CB">
          <w:rPr>
            <w:rStyle w:val="Hyperlink"/>
          </w:rPr>
          <w:t>Findings</w:t>
        </w:r>
        <w:r w:rsidR="00386AD3">
          <w:rPr>
            <w:webHidden/>
          </w:rPr>
          <w:tab/>
        </w:r>
        <w:r w:rsidR="00386AD3">
          <w:rPr>
            <w:webHidden/>
          </w:rPr>
          <w:fldChar w:fldCharType="begin"/>
        </w:r>
        <w:r w:rsidR="00386AD3">
          <w:rPr>
            <w:webHidden/>
          </w:rPr>
          <w:instrText xml:space="preserve"> PAGEREF _Toc47613326 \h </w:instrText>
        </w:r>
        <w:r w:rsidR="00386AD3">
          <w:rPr>
            <w:webHidden/>
          </w:rPr>
        </w:r>
        <w:r w:rsidR="00386AD3">
          <w:rPr>
            <w:webHidden/>
          </w:rPr>
          <w:fldChar w:fldCharType="separate"/>
        </w:r>
        <w:r w:rsidR="00386AD3">
          <w:rPr>
            <w:webHidden/>
          </w:rPr>
          <w:t>14</w:t>
        </w:r>
        <w:r w:rsidR="00386AD3">
          <w:rPr>
            <w:webHidden/>
          </w:rPr>
          <w:fldChar w:fldCharType="end"/>
        </w:r>
      </w:hyperlink>
    </w:p>
    <w:p w14:paraId="78C30A0C" w14:textId="72AA3F23" w:rsidR="00386AD3" w:rsidRDefault="00485DFB">
      <w:pPr>
        <w:pStyle w:val="TOC2"/>
        <w:rPr>
          <w:rFonts w:asciiTheme="minorHAnsi" w:eastAsiaTheme="minorEastAsia" w:hAnsiTheme="minorHAnsi" w:cstheme="minorBidi"/>
          <w:b w:val="0"/>
          <w:bCs w:val="0"/>
          <w:noProof/>
        </w:rPr>
      </w:pPr>
      <w:hyperlink w:anchor="_Toc47613327" w:history="1">
        <w:r w:rsidR="00386AD3" w:rsidRPr="00D527CB">
          <w:rPr>
            <w:rStyle w:val="Hyperlink"/>
            <w:noProof/>
          </w:rPr>
          <w:t>4.1</w:t>
        </w:r>
        <w:r w:rsidR="00386AD3">
          <w:rPr>
            <w:rFonts w:asciiTheme="minorHAnsi" w:eastAsiaTheme="minorEastAsia" w:hAnsiTheme="minorHAnsi" w:cstheme="minorBidi"/>
            <w:b w:val="0"/>
            <w:bCs w:val="0"/>
            <w:noProof/>
          </w:rPr>
          <w:tab/>
        </w:r>
        <w:r w:rsidR="00386AD3" w:rsidRPr="00D527CB">
          <w:rPr>
            <w:rStyle w:val="Hyperlink"/>
            <w:noProof/>
          </w:rPr>
          <w:t>Contributing factors</w:t>
        </w:r>
        <w:r w:rsidR="00386AD3">
          <w:rPr>
            <w:noProof/>
            <w:webHidden/>
          </w:rPr>
          <w:tab/>
        </w:r>
        <w:r w:rsidR="00386AD3">
          <w:rPr>
            <w:noProof/>
            <w:webHidden/>
          </w:rPr>
          <w:fldChar w:fldCharType="begin"/>
        </w:r>
        <w:r w:rsidR="00386AD3">
          <w:rPr>
            <w:noProof/>
            <w:webHidden/>
          </w:rPr>
          <w:instrText xml:space="preserve"> PAGEREF _Toc47613327 \h </w:instrText>
        </w:r>
        <w:r w:rsidR="00386AD3">
          <w:rPr>
            <w:noProof/>
            <w:webHidden/>
          </w:rPr>
        </w:r>
        <w:r w:rsidR="00386AD3">
          <w:rPr>
            <w:noProof/>
            <w:webHidden/>
          </w:rPr>
          <w:fldChar w:fldCharType="separate"/>
        </w:r>
        <w:r w:rsidR="00386AD3">
          <w:rPr>
            <w:noProof/>
            <w:webHidden/>
          </w:rPr>
          <w:t>14</w:t>
        </w:r>
        <w:r w:rsidR="00386AD3">
          <w:rPr>
            <w:noProof/>
            <w:webHidden/>
          </w:rPr>
          <w:fldChar w:fldCharType="end"/>
        </w:r>
      </w:hyperlink>
    </w:p>
    <w:p w14:paraId="6D6568B7" w14:textId="05189B74" w:rsidR="00386AD3" w:rsidRDefault="00485DFB">
      <w:pPr>
        <w:pStyle w:val="TOC2"/>
        <w:rPr>
          <w:rFonts w:asciiTheme="minorHAnsi" w:eastAsiaTheme="minorEastAsia" w:hAnsiTheme="minorHAnsi" w:cstheme="minorBidi"/>
          <w:b w:val="0"/>
          <w:bCs w:val="0"/>
          <w:noProof/>
        </w:rPr>
      </w:pPr>
      <w:hyperlink w:anchor="_Toc47613328" w:history="1">
        <w:r w:rsidR="00386AD3" w:rsidRPr="00D527CB">
          <w:rPr>
            <w:rStyle w:val="Hyperlink"/>
            <w:noProof/>
          </w:rPr>
          <w:t>4.2</w:t>
        </w:r>
        <w:r w:rsidR="00386AD3">
          <w:rPr>
            <w:rFonts w:asciiTheme="minorHAnsi" w:eastAsiaTheme="minorEastAsia" w:hAnsiTheme="minorHAnsi" w:cstheme="minorBidi"/>
            <w:b w:val="0"/>
            <w:bCs w:val="0"/>
            <w:noProof/>
          </w:rPr>
          <w:tab/>
        </w:r>
        <w:r w:rsidR="00386AD3" w:rsidRPr="00D527CB">
          <w:rPr>
            <w:rStyle w:val="Hyperlink"/>
            <w:noProof/>
          </w:rPr>
          <w:t>Other factors that increased risk</w:t>
        </w:r>
        <w:r w:rsidR="00386AD3">
          <w:rPr>
            <w:noProof/>
            <w:webHidden/>
          </w:rPr>
          <w:tab/>
        </w:r>
        <w:r w:rsidR="00386AD3">
          <w:rPr>
            <w:noProof/>
            <w:webHidden/>
          </w:rPr>
          <w:fldChar w:fldCharType="begin"/>
        </w:r>
        <w:r w:rsidR="00386AD3">
          <w:rPr>
            <w:noProof/>
            <w:webHidden/>
          </w:rPr>
          <w:instrText xml:space="preserve"> PAGEREF _Toc47613328 \h </w:instrText>
        </w:r>
        <w:r w:rsidR="00386AD3">
          <w:rPr>
            <w:noProof/>
            <w:webHidden/>
          </w:rPr>
        </w:r>
        <w:r w:rsidR="00386AD3">
          <w:rPr>
            <w:noProof/>
            <w:webHidden/>
          </w:rPr>
          <w:fldChar w:fldCharType="separate"/>
        </w:r>
        <w:r w:rsidR="00386AD3">
          <w:rPr>
            <w:noProof/>
            <w:webHidden/>
          </w:rPr>
          <w:t>14</w:t>
        </w:r>
        <w:r w:rsidR="00386AD3">
          <w:rPr>
            <w:noProof/>
            <w:webHidden/>
          </w:rPr>
          <w:fldChar w:fldCharType="end"/>
        </w:r>
      </w:hyperlink>
    </w:p>
    <w:p w14:paraId="666F2625" w14:textId="4471E5C7" w:rsidR="00386AD3" w:rsidRDefault="00485DFB">
      <w:pPr>
        <w:pStyle w:val="TOC1"/>
        <w:rPr>
          <w:rFonts w:asciiTheme="minorHAnsi" w:eastAsiaTheme="minorEastAsia" w:hAnsiTheme="minorHAnsi" w:cstheme="minorBidi"/>
          <w:b w:val="0"/>
          <w:bCs w:val="0"/>
          <w:sz w:val="22"/>
          <w:szCs w:val="22"/>
        </w:rPr>
      </w:pPr>
      <w:hyperlink w:anchor="_Toc47613329" w:history="1">
        <w:r w:rsidR="00386AD3" w:rsidRPr="00D527CB">
          <w:rPr>
            <w:rStyle w:val="Hyperlink"/>
          </w:rPr>
          <w:t>5.</w:t>
        </w:r>
        <w:r w:rsidR="00386AD3">
          <w:rPr>
            <w:rFonts w:asciiTheme="minorHAnsi" w:eastAsiaTheme="minorEastAsia" w:hAnsiTheme="minorHAnsi" w:cstheme="minorBidi"/>
            <w:b w:val="0"/>
            <w:bCs w:val="0"/>
            <w:sz w:val="22"/>
            <w:szCs w:val="22"/>
          </w:rPr>
          <w:tab/>
        </w:r>
        <w:r w:rsidR="00386AD3" w:rsidRPr="00D527CB">
          <w:rPr>
            <w:rStyle w:val="Hyperlink"/>
          </w:rPr>
          <w:t>Safety issues and actions</w:t>
        </w:r>
        <w:r w:rsidR="00386AD3">
          <w:rPr>
            <w:webHidden/>
          </w:rPr>
          <w:tab/>
        </w:r>
        <w:r w:rsidR="00386AD3">
          <w:rPr>
            <w:webHidden/>
          </w:rPr>
          <w:fldChar w:fldCharType="begin"/>
        </w:r>
        <w:r w:rsidR="00386AD3">
          <w:rPr>
            <w:webHidden/>
          </w:rPr>
          <w:instrText xml:space="preserve"> PAGEREF _Toc47613329 \h </w:instrText>
        </w:r>
        <w:r w:rsidR="00386AD3">
          <w:rPr>
            <w:webHidden/>
          </w:rPr>
        </w:r>
        <w:r w:rsidR="00386AD3">
          <w:rPr>
            <w:webHidden/>
          </w:rPr>
          <w:fldChar w:fldCharType="separate"/>
        </w:r>
        <w:r w:rsidR="00386AD3">
          <w:rPr>
            <w:webHidden/>
          </w:rPr>
          <w:t>15</w:t>
        </w:r>
        <w:r w:rsidR="00386AD3">
          <w:rPr>
            <w:webHidden/>
          </w:rPr>
          <w:fldChar w:fldCharType="end"/>
        </w:r>
      </w:hyperlink>
    </w:p>
    <w:p w14:paraId="51174869" w14:textId="664C6553" w:rsidR="00386AD3" w:rsidRDefault="00485DFB">
      <w:pPr>
        <w:pStyle w:val="TOC2"/>
        <w:rPr>
          <w:rFonts w:asciiTheme="minorHAnsi" w:eastAsiaTheme="minorEastAsia" w:hAnsiTheme="minorHAnsi" w:cstheme="minorBidi"/>
          <w:b w:val="0"/>
          <w:bCs w:val="0"/>
          <w:noProof/>
        </w:rPr>
      </w:pPr>
      <w:hyperlink w:anchor="_Toc47613330" w:history="1">
        <w:r w:rsidR="00386AD3" w:rsidRPr="00D527CB">
          <w:rPr>
            <w:rStyle w:val="Hyperlink"/>
            <w:noProof/>
          </w:rPr>
          <w:t>5.1</w:t>
        </w:r>
        <w:r w:rsidR="00386AD3">
          <w:rPr>
            <w:rFonts w:asciiTheme="minorHAnsi" w:eastAsiaTheme="minorEastAsia" w:hAnsiTheme="minorHAnsi" w:cstheme="minorBidi"/>
            <w:b w:val="0"/>
            <w:bCs w:val="0"/>
            <w:noProof/>
          </w:rPr>
          <w:tab/>
        </w:r>
        <w:r w:rsidR="00386AD3" w:rsidRPr="00D527CB">
          <w:rPr>
            <w:rStyle w:val="Hyperlink"/>
            <w:noProof/>
          </w:rPr>
          <w:t>Wearing of seat belts</w:t>
        </w:r>
        <w:r w:rsidR="00386AD3">
          <w:rPr>
            <w:noProof/>
            <w:webHidden/>
          </w:rPr>
          <w:tab/>
        </w:r>
        <w:r w:rsidR="00386AD3">
          <w:rPr>
            <w:noProof/>
            <w:webHidden/>
          </w:rPr>
          <w:fldChar w:fldCharType="begin"/>
        </w:r>
        <w:r w:rsidR="00386AD3">
          <w:rPr>
            <w:noProof/>
            <w:webHidden/>
          </w:rPr>
          <w:instrText xml:space="preserve"> PAGEREF _Toc47613330 \h </w:instrText>
        </w:r>
        <w:r w:rsidR="00386AD3">
          <w:rPr>
            <w:noProof/>
            <w:webHidden/>
          </w:rPr>
        </w:r>
        <w:r w:rsidR="00386AD3">
          <w:rPr>
            <w:noProof/>
            <w:webHidden/>
          </w:rPr>
          <w:fldChar w:fldCharType="separate"/>
        </w:r>
        <w:r w:rsidR="00386AD3">
          <w:rPr>
            <w:noProof/>
            <w:webHidden/>
          </w:rPr>
          <w:t>15</w:t>
        </w:r>
        <w:r w:rsidR="00386AD3">
          <w:rPr>
            <w:noProof/>
            <w:webHidden/>
          </w:rPr>
          <w:fldChar w:fldCharType="end"/>
        </w:r>
      </w:hyperlink>
    </w:p>
    <w:p w14:paraId="0541BE5D" w14:textId="73E52D74" w:rsidR="00386AD3" w:rsidRDefault="00485DFB">
      <w:pPr>
        <w:pStyle w:val="TOC2"/>
        <w:rPr>
          <w:rFonts w:asciiTheme="minorHAnsi" w:eastAsiaTheme="minorEastAsia" w:hAnsiTheme="minorHAnsi" w:cstheme="minorBidi"/>
          <w:b w:val="0"/>
          <w:bCs w:val="0"/>
          <w:noProof/>
        </w:rPr>
      </w:pPr>
      <w:hyperlink w:anchor="_Toc47613331" w:history="1">
        <w:r w:rsidR="00386AD3" w:rsidRPr="00D527CB">
          <w:rPr>
            <w:rStyle w:val="Hyperlink"/>
            <w:rFonts w:eastAsiaTheme="minorHAnsi" w:cs="Arial"/>
            <w:noProof/>
            <w:spacing w:val="-2"/>
            <w:lang w:val="en-GB"/>
          </w:rPr>
          <w:t>Additional safety action taken</w:t>
        </w:r>
        <w:r w:rsidR="00386AD3">
          <w:rPr>
            <w:noProof/>
            <w:webHidden/>
          </w:rPr>
          <w:tab/>
        </w:r>
        <w:r w:rsidR="00386AD3">
          <w:rPr>
            <w:noProof/>
            <w:webHidden/>
          </w:rPr>
          <w:fldChar w:fldCharType="begin"/>
        </w:r>
        <w:r w:rsidR="00386AD3">
          <w:rPr>
            <w:noProof/>
            <w:webHidden/>
          </w:rPr>
          <w:instrText xml:space="preserve"> PAGEREF _Toc47613331 \h </w:instrText>
        </w:r>
        <w:r w:rsidR="00386AD3">
          <w:rPr>
            <w:noProof/>
            <w:webHidden/>
          </w:rPr>
        </w:r>
        <w:r w:rsidR="00386AD3">
          <w:rPr>
            <w:noProof/>
            <w:webHidden/>
          </w:rPr>
          <w:fldChar w:fldCharType="separate"/>
        </w:r>
        <w:r w:rsidR="00386AD3">
          <w:rPr>
            <w:noProof/>
            <w:webHidden/>
          </w:rPr>
          <w:t>15</w:t>
        </w:r>
        <w:r w:rsidR="00386AD3">
          <w:rPr>
            <w:noProof/>
            <w:webHidden/>
          </w:rPr>
          <w:fldChar w:fldCharType="end"/>
        </w:r>
      </w:hyperlink>
    </w:p>
    <w:p w14:paraId="6341E647" w14:textId="46309D92" w:rsidR="00507CC7" w:rsidRPr="00321675" w:rsidRDefault="005246E8" w:rsidP="00C40877">
      <w:pPr>
        <w:jc w:val="left"/>
      </w:pPr>
      <w:r w:rsidRPr="00321675">
        <w:fldChar w:fldCharType="end"/>
      </w:r>
    </w:p>
    <w:p w14:paraId="722C1EF6" w14:textId="77777777" w:rsidR="00642E9D" w:rsidRDefault="00642E9D" w:rsidP="00C40877">
      <w:pPr>
        <w:pStyle w:val="OCIHeadingCIandExecSummary"/>
        <w:jc w:val="left"/>
        <w:sectPr w:rsidR="00642E9D" w:rsidSect="00BE3A5C">
          <w:headerReference w:type="even" r:id="rId11"/>
          <w:headerReference w:type="default" r:id="rId12"/>
          <w:headerReference w:type="first" r:id="rId13"/>
          <w:pgSz w:w="11906" w:h="16838" w:code="9"/>
          <w:pgMar w:top="1701" w:right="1701" w:bottom="1134" w:left="1701" w:header="709" w:footer="709" w:gutter="0"/>
          <w:pgNumType w:start="1"/>
          <w:cols w:space="708"/>
          <w:docGrid w:linePitch="360"/>
        </w:sectPr>
      </w:pPr>
    </w:p>
    <w:p w14:paraId="21ACB629" w14:textId="00F86FAB" w:rsidR="0010280D" w:rsidRPr="00642E9D" w:rsidRDefault="00D76382" w:rsidP="00F467B1">
      <w:pPr>
        <w:pStyle w:val="Heading1"/>
        <w:numPr>
          <w:ilvl w:val="0"/>
          <w:numId w:val="29"/>
        </w:numPr>
        <w:tabs>
          <w:tab w:val="clear" w:pos="862"/>
          <w:tab w:val="num" w:pos="709"/>
        </w:tabs>
        <w:spacing w:after="120"/>
        <w:ind w:left="709" w:hanging="709"/>
      </w:pPr>
      <w:bookmarkStart w:id="11" w:name="_Toc47613310"/>
      <w:r w:rsidRPr="00642E9D">
        <w:lastRenderedPageBreak/>
        <w:t>The Occurrence</w:t>
      </w:r>
      <w:bookmarkEnd w:id="11"/>
    </w:p>
    <w:p w14:paraId="48CF991F" w14:textId="57A5FB95" w:rsidR="009A692C" w:rsidRDefault="009A692C" w:rsidP="00F7361D">
      <w:bookmarkStart w:id="12" w:name="_Toc134462823"/>
      <w:r>
        <w:t>A</w:t>
      </w:r>
      <w:r w:rsidRPr="00F7361D">
        <w:t>t about 0830</w:t>
      </w:r>
      <w:r>
        <w:t xml:space="preserve"> o</w:t>
      </w:r>
      <w:r w:rsidR="00F7361D" w:rsidRPr="00F7361D">
        <w:t>n 14 October 201</w:t>
      </w:r>
      <w:r w:rsidR="00B27BC5">
        <w:t>7, a passenger coach carrying 2</w:t>
      </w:r>
      <w:r w:rsidR="0020766D">
        <w:t>7</w:t>
      </w:r>
      <w:r w:rsidR="00F7361D" w:rsidRPr="00F7361D">
        <w:t xml:space="preserve"> passengers departed Mildura. The passengers were members of the Ballarat District Bowls Division and were returni</w:t>
      </w:r>
      <w:r w:rsidR="00B27BC5">
        <w:t>ng to Ballarat (Figure 1)</w:t>
      </w:r>
      <w:r w:rsidR="00F7361D" w:rsidRPr="00F7361D">
        <w:t xml:space="preserve">. </w:t>
      </w:r>
    </w:p>
    <w:p w14:paraId="386D0945" w14:textId="6CB66655" w:rsidR="00F7361D" w:rsidRPr="00F7361D" w:rsidRDefault="00F7361D" w:rsidP="00F7361D">
      <w:r w:rsidRPr="00F7361D">
        <w:t>The coach arrived at Sea Lake at about 1058 to drop off one of the passengers. It departed Sea Lake at 1113 and arrived at Donald at 1232. The driver and the passengers had lunch at a hotel in Donald</w:t>
      </w:r>
      <w:r w:rsidR="009A692C">
        <w:t xml:space="preserve"> and </w:t>
      </w:r>
      <w:r w:rsidRPr="00F7361D">
        <w:t xml:space="preserve">departed Donald at 1409. At about 1504 at Tanwood, the coach veered off the Sunraysia Highway, rolled down an embankment before coming to rest on its side. </w:t>
      </w:r>
      <w:r w:rsidR="00B60A77">
        <w:t xml:space="preserve">The </w:t>
      </w:r>
      <w:r w:rsidR="00B60A77" w:rsidRPr="00F7361D">
        <w:t xml:space="preserve">coach suffered </w:t>
      </w:r>
      <w:r w:rsidR="00B60A77">
        <w:t>significant impact damage to its front and roof.</w:t>
      </w:r>
    </w:p>
    <w:p w14:paraId="4A0974DB" w14:textId="6F2209EF" w:rsidR="00F7361D" w:rsidRPr="00F7361D" w:rsidRDefault="00F7361D" w:rsidP="00BD26C5">
      <w:pPr>
        <w:pStyle w:val="Caption"/>
      </w:pPr>
      <w:r w:rsidRPr="00F7361D">
        <w:t xml:space="preserve">Figure </w:t>
      </w:r>
      <w:fldSimple w:instr=" SEQ Figure \* ARABIC ">
        <w:r w:rsidR="00A94081">
          <w:rPr>
            <w:noProof/>
          </w:rPr>
          <w:t>1</w:t>
        </w:r>
      </w:fldSimple>
      <w:r w:rsidRPr="00F7361D">
        <w:t xml:space="preserve">: </w:t>
      </w:r>
      <w:r w:rsidRPr="000C272A">
        <w:t>Route of coach from Mildura to Tanwood</w:t>
      </w:r>
    </w:p>
    <w:p w14:paraId="67D4D8C3" w14:textId="632D1DBB" w:rsidR="00F7361D" w:rsidRPr="00F7361D" w:rsidRDefault="00730482" w:rsidP="00F7361D">
      <w:r>
        <w:rPr>
          <w:noProof/>
        </w:rPr>
        <w:drawing>
          <wp:inline distT="0" distB="0" distL="0" distR="0" wp14:anchorId="57A291F3" wp14:editId="772856A1">
            <wp:extent cx="5400040" cy="2925445"/>
            <wp:effectExtent l="19050" t="19050" r="10160" b="27305"/>
            <wp:docPr id="3" name="Picture 3" descr="Figure 1: a map of the route of coach from Mildura to Tan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a map of the route of coach from Mildura to Tanwoo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925445"/>
                    </a:xfrm>
                    <a:prstGeom prst="rect">
                      <a:avLst/>
                    </a:prstGeom>
                    <a:noFill/>
                    <a:ln>
                      <a:solidFill>
                        <a:schemeClr val="tx1"/>
                      </a:solidFill>
                    </a:ln>
                  </pic:spPr>
                </pic:pic>
              </a:graphicData>
            </a:graphic>
          </wp:inline>
        </w:drawing>
      </w:r>
    </w:p>
    <w:p w14:paraId="6B8C9D8F" w14:textId="5E9AE3AB" w:rsidR="00F7361D" w:rsidRPr="00F7361D" w:rsidRDefault="00D540E0" w:rsidP="00F7361D">
      <w:pPr>
        <w:tabs>
          <w:tab w:val="left" w:pos="1021"/>
        </w:tabs>
        <w:spacing w:before="60" w:after="240"/>
        <w:ind w:left="1021" w:hanging="1021"/>
        <w:jc w:val="left"/>
        <w:rPr>
          <w:b/>
          <w:bCs/>
          <w:sz w:val="16"/>
          <w:szCs w:val="16"/>
        </w:rPr>
      </w:pPr>
      <w:r>
        <w:rPr>
          <w:b/>
          <w:bCs/>
          <w:sz w:val="16"/>
          <w:szCs w:val="16"/>
        </w:rPr>
        <w:t>Source: Google Earth – A</w:t>
      </w:r>
      <w:r w:rsidR="00F7361D" w:rsidRPr="00F7361D">
        <w:rPr>
          <w:b/>
          <w:bCs/>
          <w:sz w:val="16"/>
          <w:szCs w:val="16"/>
        </w:rPr>
        <w:t>nnotated by Chief Investigator, Transport Safety, Victoria</w:t>
      </w:r>
    </w:p>
    <w:p w14:paraId="0C85664C" w14:textId="5277781D" w:rsidR="00F7361D" w:rsidRDefault="008B537E" w:rsidP="00F7361D">
      <w:r w:rsidRPr="000026C4">
        <w:t>One</w:t>
      </w:r>
      <w:r w:rsidR="00F7361D" w:rsidRPr="000026C4">
        <w:t xml:space="preserve"> passenger sustained fatal injuries </w:t>
      </w:r>
      <w:r w:rsidR="00B60A77" w:rsidRPr="000026C4">
        <w:t>at the scene of the</w:t>
      </w:r>
      <w:r w:rsidR="00F7361D" w:rsidRPr="000026C4">
        <w:t xml:space="preserve"> accident. </w:t>
      </w:r>
      <w:r w:rsidR="00B60A77" w:rsidRPr="000026C4">
        <w:t xml:space="preserve">Three passengers were airlifted to Melbourne with significant injuries and one of these passengers subsequently </w:t>
      </w:r>
      <w:proofErr w:type="gramStart"/>
      <w:r w:rsidR="00B60A77" w:rsidRPr="000026C4">
        <w:t>passed away</w:t>
      </w:r>
      <w:proofErr w:type="gramEnd"/>
      <w:r w:rsidR="00B60A77" w:rsidRPr="000026C4">
        <w:t xml:space="preserve">. </w:t>
      </w:r>
      <w:r w:rsidR="009F55B7" w:rsidRPr="000026C4">
        <w:t xml:space="preserve">The other injured passengers were treated in Ballarat, Avoca and on site. </w:t>
      </w:r>
    </w:p>
    <w:p w14:paraId="2B75A730" w14:textId="63135F68" w:rsidR="00B60A77" w:rsidRDefault="00B60A77" w:rsidP="00455706">
      <w:pPr>
        <w:rPr>
          <w:rFonts w:cs="Arial"/>
          <w:szCs w:val="22"/>
        </w:rPr>
      </w:pPr>
    </w:p>
    <w:p w14:paraId="793FF5D7" w14:textId="77777777" w:rsidR="00B60A77" w:rsidRPr="00676FD5" w:rsidRDefault="00B60A77" w:rsidP="00455706">
      <w:pPr>
        <w:rPr>
          <w:rFonts w:cs="Arial"/>
          <w:szCs w:val="22"/>
        </w:rPr>
      </w:pPr>
    </w:p>
    <w:p w14:paraId="595DC37D" w14:textId="77777777" w:rsidR="00BA17AF" w:rsidRDefault="00030A33" w:rsidP="0068337D">
      <w:pPr>
        <w:pStyle w:val="Heading1"/>
      </w:pPr>
      <w:r w:rsidRPr="00321675">
        <w:br w:type="page"/>
      </w:r>
      <w:bookmarkStart w:id="13" w:name="_Toc47613311"/>
      <w:r w:rsidR="00D76382">
        <w:lastRenderedPageBreak/>
        <w:t>Contex</w:t>
      </w:r>
      <w:r w:rsidR="00AD6D51">
        <w:t>t</w:t>
      </w:r>
      <w:bookmarkEnd w:id="13"/>
    </w:p>
    <w:p w14:paraId="7D2172D7" w14:textId="6776C8D2" w:rsidR="00CA784A" w:rsidRDefault="00F7361D" w:rsidP="00CA784A">
      <w:pPr>
        <w:pStyle w:val="Heading2"/>
        <w:spacing w:before="360" w:after="120"/>
        <w:jc w:val="left"/>
      </w:pPr>
      <w:bookmarkStart w:id="14" w:name="_Toc47613312"/>
      <w:r>
        <w:t>Location</w:t>
      </w:r>
      <w:bookmarkEnd w:id="14"/>
    </w:p>
    <w:p w14:paraId="528F82E8" w14:textId="1968727D" w:rsidR="00D9147E" w:rsidRDefault="00D9147E" w:rsidP="00F7361D">
      <w:pPr>
        <w:rPr>
          <w:lang w:eastAsia="en-US"/>
        </w:rPr>
      </w:pPr>
      <w:r>
        <w:rPr>
          <w:lang w:eastAsia="en-US"/>
        </w:rPr>
        <w:t xml:space="preserve">The </w:t>
      </w:r>
      <w:r w:rsidR="003871FF">
        <w:rPr>
          <w:lang w:eastAsia="en-US"/>
        </w:rPr>
        <w:t xml:space="preserve">incident occurred on </w:t>
      </w:r>
      <w:r>
        <w:rPr>
          <w:lang w:eastAsia="en-US"/>
        </w:rPr>
        <w:t>the Sunraysia Highway. At this location, t</w:t>
      </w:r>
      <w:r w:rsidR="00F7361D" w:rsidRPr="00F7361D">
        <w:rPr>
          <w:lang w:eastAsia="en-US"/>
        </w:rPr>
        <w:t xml:space="preserve">he </w:t>
      </w:r>
      <w:r w:rsidR="003871FF">
        <w:rPr>
          <w:lang w:eastAsia="en-US"/>
        </w:rPr>
        <w:t>highway</w:t>
      </w:r>
      <w:r w:rsidR="00F7361D" w:rsidRPr="00F7361D">
        <w:rPr>
          <w:lang w:eastAsia="en-US"/>
        </w:rPr>
        <w:t xml:space="preserve"> </w:t>
      </w:r>
      <w:r>
        <w:rPr>
          <w:lang w:eastAsia="en-US"/>
        </w:rPr>
        <w:t>was</w:t>
      </w:r>
      <w:r w:rsidR="00F7361D" w:rsidRPr="00F7361D">
        <w:rPr>
          <w:lang w:eastAsia="en-US"/>
        </w:rPr>
        <w:t xml:space="preserve"> a two-way single carriage </w:t>
      </w:r>
      <w:r>
        <w:rPr>
          <w:lang w:eastAsia="en-US"/>
        </w:rPr>
        <w:t>road</w:t>
      </w:r>
      <w:r w:rsidR="003871FF">
        <w:rPr>
          <w:lang w:eastAsia="en-US"/>
        </w:rPr>
        <w:t xml:space="preserve"> with</w:t>
      </w:r>
      <w:r>
        <w:rPr>
          <w:lang w:eastAsia="en-US"/>
        </w:rPr>
        <w:t xml:space="preserve"> the </w:t>
      </w:r>
      <w:r w:rsidRPr="00F7361D">
        <w:rPr>
          <w:lang w:eastAsia="en-US"/>
        </w:rPr>
        <w:t>carriageway</w:t>
      </w:r>
      <w:r>
        <w:rPr>
          <w:lang w:eastAsia="en-US"/>
        </w:rPr>
        <w:t xml:space="preserve">s </w:t>
      </w:r>
      <w:r w:rsidRPr="00F7361D">
        <w:rPr>
          <w:lang w:eastAsia="en-US"/>
        </w:rPr>
        <w:t xml:space="preserve">separated by double white lines. </w:t>
      </w:r>
      <w:r w:rsidR="00F7361D" w:rsidRPr="00F7361D">
        <w:rPr>
          <w:lang w:eastAsia="en-US"/>
        </w:rPr>
        <w:t>The road edge</w:t>
      </w:r>
      <w:r>
        <w:rPr>
          <w:lang w:eastAsia="en-US"/>
        </w:rPr>
        <w:t>s</w:t>
      </w:r>
      <w:r w:rsidR="00F7361D" w:rsidRPr="00F7361D">
        <w:rPr>
          <w:lang w:eastAsia="en-US"/>
        </w:rPr>
        <w:t xml:space="preserve"> w</w:t>
      </w:r>
      <w:r>
        <w:rPr>
          <w:lang w:eastAsia="en-US"/>
        </w:rPr>
        <w:t>ere</w:t>
      </w:r>
      <w:r w:rsidR="00F7361D" w:rsidRPr="00F7361D">
        <w:rPr>
          <w:lang w:eastAsia="en-US"/>
        </w:rPr>
        <w:t xml:space="preserve"> marked by </w:t>
      </w:r>
      <w:r>
        <w:rPr>
          <w:lang w:eastAsia="en-US"/>
        </w:rPr>
        <w:t>plain</w:t>
      </w:r>
      <w:r w:rsidR="003871FF">
        <w:rPr>
          <w:lang w:eastAsia="en-US"/>
        </w:rPr>
        <w:t>, untex</w:t>
      </w:r>
      <w:r w:rsidR="00893F5B">
        <w:rPr>
          <w:lang w:eastAsia="en-US"/>
        </w:rPr>
        <w:t>t</w:t>
      </w:r>
      <w:r w:rsidR="003871FF">
        <w:rPr>
          <w:lang w:eastAsia="en-US"/>
        </w:rPr>
        <w:t>ured</w:t>
      </w:r>
      <w:r>
        <w:rPr>
          <w:lang w:eastAsia="en-US"/>
        </w:rPr>
        <w:t xml:space="preserve"> w</w:t>
      </w:r>
      <w:r w:rsidR="00F7361D" w:rsidRPr="00F7361D">
        <w:rPr>
          <w:lang w:eastAsia="en-US"/>
        </w:rPr>
        <w:t>hite line</w:t>
      </w:r>
      <w:r>
        <w:rPr>
          <w:lang w:eastAsia="en-US"/>
        </w:rPr>
        <w:t>s</w:t>
      </w:r>
      <w:r w:rsidR="003871FF" w:rsidRPr="00F7361D">
        <w:rPr>
          <w:lang w:eastAsia="en-US"/>
        </w:rPr>
        <w:t xml:space="preserve"> </w:t>
      </w:r>
      <w:r w:rsidR="00182DEB">
        <w:rPr>
          <w:lang w:eastAsia="en-US"/>
        </w:rPr>
        <w:t>and</w:t>
      </w:r>
      <w:r w:rsidR="003871FF" w:rsidRPr="00F7361D">
        <w:rPr>
          <w:lang w:eastAsia="en-US"/>
        </w:rPr>
        <w:t xml:space="preserve"> </w:t>
      </w:r>
      <w:r w:rsidR="003871FF">
        <w:rPr>
          <w:lang w:eastAsia="en-US"/>
        </w:rPr>
        <w:t xml:space="preserve">the road’s </w:t>
      </w:r>
      <w:r w:rsidR="003871FF" w:rsidRPr="00F7361D">
        <w:rPr>
          <w:lang w:eastAsia="en-US"/>
        </w:rPr>
        <w:t xml:space="preserve">shoulders </w:t>
      </w:r>
      <w:r w:rsidR="00182DEB">
        <w:rPr>
          <w:lang w:eastAsia="en-US"/>
        </w:rPr>
        <w:t xml:space="preserve">were </w:t>
      </w:r>
      <w:r w:rsidR="003871FF" w:rsidRPr="00F7361D">
        <w:rPr>
          <w:lang w:eastAsia="en-US"/>
        </w:rPr>
        <w:t xml:space="preserve">unsealed on </w:t>
      </w:r>
      <w:r w:rsidR="003871FF">
        <w:rPr>
          <w:lang w:eastAsia="en-US"/>
        </w:rPr>
        <w:t>both</w:t>
      </w:r>
      <w:r w:rsidR="003871FF" w:rsidRPr="00F7361D">
        <w:rPr>
          <w:lang w:eastAsia="en-US"/>
        </w:rPr>
        <w:t xml:space="preserve"> sides. </w:t>
      </w:r>
    </w:p>
    <w:p w14:paraId="151B6081" w14:textId="465D952B" w:rsidR="00F7361D" w:rsidRPr="00F7361D" w:rsidRDefault="00F7361D" w:rsidP="00F7361D">
      <w:pPr>
        <w:rPr>
          <w:lang w:eastAsia="en-US"/>
        </w:rPr>
      </w:pPr>
      <w:r w:rsidRPr="00F7361D">
        <w:rPr>
          <w:lang w:eastAsia="en-US"/>
        </w:rPr>
        <w:t xml:space="preserve">The maximum speed for this section of </w:t>
      </w:r>
      <w:r w:rsidR="00D9147E">
        <w:rPr>
          <w:lang w:eastAsia="en-US"/>
        </w:rPr>
        <w:t>highway</w:t>
      </w:r>
      <w:r w:rsidRPr="00F7361D">
        <w:rPr>
          <w:lang w:eastAsia="en-US"/>
        </w:rPr>
        <w:t xml:space="preserve"> was 100 km/h</w:t>
      </w:r>
      <w:r w:rsidR="00D9147E" w:rsidRPr="00D9147E">
        <w:rPr>
          <w:lang w:eastAsia="en-US"/>
        </w:rPr>
        <w:t xml:space="preserve"> </w:t>
      </w:r>
      <w:r w:rsidR="00D9147E">
        <w:rPr>
          <w:lang w:eastAsia="en-US"/>
        </w:rPr>
        <w:t>and at this location t</w:t>
      </w:r>
      <w:r w:rsidR="00D9147E" w:rsidRPr="00F7361D">
        <w:rPr>
          <w:lang w:eastAsia="en-US"/>
        </w:rPr>
        <w:t xml:space="preserve">he road gently curved to right </w:t>
      </w:r>
      <w:r w:rsidR="00893F5B">
        <w:rPr>
          <w:lang w:eastAsia="en-US"/>
        </w:rPr>
        <w:t xml:space="preserve">in the direction of the coach’s travel </w:t>
      </w:r>
      <w:r w:rsidR="00D9147E" w:rsidRPr="00F7361D">
        <w:rPr>
          <w:lang w:eastAsia="en-US"/>
        </w:rPr>
        <w:t xml:space="preserve">(Figure </w:t>
      </w:r>
      <w:r w:rsidR="003B12C3">
        <w:rPr>
          <w:lang w:eastAsia="en-US"/>
        </w:rPr>
        <w:t>2</w:t>
      </w:r>
      <w:r w:rsidR="00D9147E" w:rsidRPr="00F7361D">
        <w:rPr>
          <w:lang w:eastAsia="en-US"/>
        </w:rPr>
        <w:t>).</w:t>
      </w:r>
    </w:p>
    <w:p w14:paraId="56520017" w14:textId="1AA91028" w:rsidR="00F7361D" w:rsidRPr="00F7361D" w:rsidRDefault="00F7361D" w:rsidP="007D69E9">
      <w:pPr>
        <w:pStyle w:val="Caption"/>
      </w:pPr>
      <w:r w:rsidRPr="00F7361D">
        <w:t xml:space="preserve">Figure </w:t>
      </w:r>
      <w:fldSimple w:instr=" SEQ Figure \* ARABIC ">
        <w:r w:rsidR="00A94081">
          <w:rPr>
            <w:noProof/>
          </w:rPr>
          <w:t>2</w:t>
        </w:r>
      </w:fldSimple>
      <w:r w:rsidRPr="00F7361D">
        <w:t xml:space="preserve">: Location where the coach started </w:t>
      </w:r>
      <w:r w:rsidR="00893F5B">
        <w:t>to leave</w:t>
      </w:r>
      <w:r w:rsidRPr="00F7361D">
        <w:t xml:space="preserve"> the road.</w:t>
      </w:r>
    </w:p>
    <w:p w14:paraId="22DA5A48" w14:textId="77777777" w:rsidR="00F7361D" w:rsidRPr="00F7361D" w:rsidRDefault="00F7361D" w:rsidP="00F7361D">
      <w:r w:rsidRPr="00F7361D">
        <w:rPr>
          <w:rFonts w:cs="Arial"/>
          <w:noProof/>
          <w:szCs w:val="22"/>
        </w:rPr>
        <w:drawing>
          <wp:inline distT="0" distB="0" distL="0" distR="0" wp14:anchorId="23E55EA7" wp14:editId="472BA6C0">
            <wp:extent cx="5400040" cy="4039439"/>
            <wp:effectExtent l="19050" t="19050" r="10160" b="18415"/>
            <wp:docPr id="1" name="Picture 1" descr="Figure 2: A photograph of the location where the coach started to leave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A photograph of the location where the coach started to leave the ro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4039439"/>
                    </a:xfrm>
                    <a:prstGeom prst="rect">
                      <a:avLst/>
                    </a:prstGeom>
                    <a:noFill/>
                    <a:ln>
                      <a:solidFill>
                        <a:sysClr val="windowText" lastClr="000000"/>
                      </a:solidFill>
                    </a:ln>
                  </pic:spPr>
                </pic:pic>
              </a:graphicData>
            </a:graphic>
          </wp:inline>
        </w:drawing>
      </w:r>
    </w:p>
    <w:p w14:paraId="2DC65386" w14:textId="77777777" w:rsidR="00F7361D" w:rsidRPr="00F7361D" w:rsidRDefault="00F7361D" w:rsidP="00F7361D">
      <w:pPr>
        <w:tabs>
          <w:tab w:val="left" w:pos="1021"/>
        </w:tabs>
        <w:spacing w:before="60" w:after="240"/>
        <w:ind w:left="1021" w:hanging="1021"/>
        <w:jc w:val="left"/>
        <w:rPr>
          <w:b/>
          <w:bCs/>
          <w:sz w:val="16"/>
          <w:szCs w:val="16"/>
        </w:rPr>
      </w:pPr>
      <w:r w:rsidRPr="00F7361D">
        <w:rPr>
          <w:b/>
          <w:bCs/>
          <w:sz w:val="16"/>
          <w:szCs w:val="16"/>
        </w:rPr>
        <w:t>Source: Chief Investigator, Transport Safety</w:t>
      </w:r>
    </w:p>
    <w:p w14:paraId="38172A74" w14:textId="10800C36" w:rsidR="00F7361D" w:rsidRPr="00965DE3" w:rsidRDefault="003871FF" w:rsidP="00965DE3">
      <w:pPr>
        <w:pStyle w:val="Heading2"/>
      </w:pPr>
      <w:bookmarkStart w:id="15" w:name="_Toc518313877"/>
      <w:bookmarkStart w:id="16" w:name="_Toc47613313"/>
      <w:r w:rsidRPr="00965DE3">
        <w:t>The c</w:t>
      </w:r>
      <w:bookmarkEnd w:id="15"/>
      <w:r w:rsidR="00F7361D" w:rsidRPr="00965DE3">
        <w:t>oach operator</w:t>
      </w:r>
      <w:bookmarkEnd w:id="16"/>
    </w:p>
    <w:p w14:paraId="1AB9B7E2" w14:textId="0E8125E3" w:rsidR="003871FF" w:rsidRDefault="003871FF" w:rsidP="00D11BCC">
      <w:pPr>
        <w:rPr>
          <w:lang w:eastAsia="en-US"/>
        </w:rPr>
      </w:pPr>
      <w:r>
        <w:rPr>
          <w:lang w:eastAsia="en-US"/>
        </w:rPr>
        <w:t xml:space="preserve">The coach charter service was being provided by </w:t>
      </w:r>
      <w:r w:rsidR="00F7361D" w:rsidRPr="00F7361D">
        <w:rPr>
          <w:lang w:eastAsia="en-US"/>
        </w:rPr>
        <w:t>Ballarat Coachlines</w:t>
      </w:r>
      <w:r>
        <w:rPr>
          <w:lang w:eastAsia="en-US"/>
        </w:rPr>
        <w:t xml:space="preserve">. The operator was </w:t>
      </w:r>
      <w:r w:rsidR="00F7361D" w:rsidRPr="00F7361D">
        <w:rPr>
          <w:lang w:eastAsia="en-US"/>
        </w:rPr>
        <w:t xml:space="preserve">accredited </w:t>
      </w:r>
      <w:r w:rsidR="00707156" w:rsidRPr="00F7361D">
        <w:rPr>
          <w:lang w:eastAsia="en-US"/>
        </w:rPr>
        <w:t>by Transport Safety Victoria (TSV)</w:t>
      </w:r>
      <w:r w:rsidR="00893F5B">
        <w:rPr>
          <w:rStyle w:val="FootnoteReference"/>
          <w:lang w:eastAsia="en-US"/>
        </w:rPr>
        <w:footnoteReference w:id="2"/>
      </w:r>
      <w:r w:rsidR="00707156">
        <w:rPr>
          <w:lang w:eastAsia="en-US"/>
        </w:rPr>
        <w:t xml:space="preserve"> </w:t>
      </w:r>
      <w:r w:rsidR="00F7361D" w:rsidRPr="00F7361D">
        <w:rPr>
          <w:lang w:eastAsia="en-US"/>
        </w:rPr>
        <w:t xml:space="preserve">under the </w:t>
      </w:r>
      <w:r w:rsidR="007067FE" w:rsidRPr="003B12C3">
        <w:rPr>
          <w:i/>
          <w:iCs/>
          <w:lang w:eastAsia="en-US"/>
        </w:rPr>
        <w:t xml:space="preserve">Bus </w:t>
      </w:r>
      <w:r w:rsidR="00F7361D" w:rsidRPr="003B12C3">
        <w:rPr>
          <w:i/>
          <w:iCs/>
          <w:lang w:eastAsia="en-US"/>
        </w:rPr>
        <w:t>Safety Act 2009</w:t>
      </w:r>
      <w:r w:rsidR="00F7361D" w:rsidRPr="00F7361D">
        <w:rPr>
          <w:lang w:eastAsia="en-US"/>
        </w:rPr>
        <w:t xml:space="preserve"> (Vic), to operate a commercial</w:t>
      </w:r>
      <w:r w:rsidR="00564C8E">
        <w:rPr>
          <w:lang w:eastAsia="en-US"/>
        </w:rPr>
        <w:t xml:space="preserve"> bus</w:t>
      </w:r>
      <w:r w:rsidR="00F7361D" w:rsidRPr="00F7361D">
        <w:rPr>
          <w:lang w:eastAsia="en-US"/>
        </w:rPr>
        <w:t xml:space="preserve"> service or a local </w:t>
      </w:r>
      <w:r w:rsidR="00564C8E">
        <w:rPr>
          <w:lang w:eastAsia="en-US"/>
        </w:rPr>
        <w:t>bus</w:t>
      </w:r>
      <w:r w:rsidR="00F7361D" w:rsidRPr="00F7361D">
        <w:rPr>
          <w:lang w:eastAsia="en-US"/>
        </w:rPr>
        <w:t xml:space="preserve"> service. </w:t>
      </w:r>
    </w:p>
    <w:p w14:paraId="27FE5D09" w14:textId="5D2778A3" w:rsidR="003871FF" w:rsidRDefault="003871FF" w:rsidP="00564C8E">
      <w:pPr>
        <w:rPr>
          <w:lang w:eastAsia="en-US"/>
        </w:rPr>
      </w:pPr>
      <w:r>
        <w:rPr>
          <w:lang w:eastAsia="en-US"/>
        </w:rPr>
        <w:t>Ballarat Coachlines</w:t>
      </w:r>
      <w:r w:rsidR="00F7361D" w:rsidRPr="00F7361D">
        <w:rPr>
          <w:lang w:eastAsia="en-US"/>
        </w:rPr>
        <w:t xml:space="preserve"> operated 22 vehicles that </w:t>
      </w:r>
      <w:r>
        <w:rPr>
          <w:lang w:eastAsia="en-US"/>
        </w:rPr>
        <w:t>were</w:t>
      </w:r>
      <w:r w:rsidR="00F7361D" w:rsidRPr="00F7361D">
        <w:rPr>
          <w:lang w:eastAsia="en-US"/>
        </w:rPr>
        <w:t xml:space="preserve"> used as school </w:t>
      </w:r>
      <w:r>
        <w:rPr>
          <w:lang w:eastAsia="en-US"/>
        </w:rPr>
        <w:t>buses</w:t>
      </w:r>
      <w:r w:rsidR="00F7361D" w:rsidRPr="00F7361D">
        <w:rPr>
          <w:lang w:eastAsia="en-US"/>
        </w:rPr>
        <w:t xml:space="preserve">, route </w:t>
      </w:r>
      <w:r>
        <w:rPr>
          <w:lang w:eastAsia="en-US"/>
        </w:rPr>
        <w:t xml:space="preserve">buses and </w:t>
      </w:r>
      <w:r w:rsidR="00F7361D" w:rsidRPr="00F7361D">
        <w:rPr>
          <w:lang w:eastAsia="en-US"/>
        </w:rPr>
        <w:t>tour and charter coaches. They employed five full-time drivers and about 15 casual drivers.</w:t>
      </w:r>
      <w:r>
        <w:rPr>
          <w:lang w:eastAsia="en-US"/>
        </w:rPr>
        <w:t xml:space="preserve"> </w:t>
      </w:r>
      <w:r>
        <w:rPr>
          <w:lang w:eastAsia="en-US"/>
        </w:rPr>
        <w:br w:type="page"/>
      </w:r>
    </w:p>
    <w:p w14:paraId="083B7036" w14:textId="4CC491E8" w:rsidR="00F7361D" w:rsidRDefault="003871FF">
      <w:pPr>
        <w:pStyle w:val="Heading2"/>
      </w:pPr>
      <w:bookmarkStart w:id="17" w:name="_Toc519003302"/>
      <w:bookmarkStart w:id="18" w:name="_Toc47613314"/>
      <w:bookmarkEnd w:id="17"/>
      <w:r>
        <w:lastRenderedPageBreak/>
        <w:t xml:space="preserve">The </w:t>
      </w:r>
      <w:r w:rsidR="00707156" w:rsidRPr="00CD31F9">
        <w:t>coach</w:t>
      </w:r>
      <w:bookmarkEnd w:id="18"/>
    </w:p>
    <w:p w14:paraId="4E98C2B9" w14:textId="77777777" w:rsidR="00675FFA" w:rsidRDefault="00675FFA" w:rsidP="005743F8">
      <w:pPr>
        <w:pStyle w:val="Heading3"/>
        <w:rPr>
          <w:lang w:eastAsia="en-US"/>
        </w:rPr>
      </w:pPr>
      <w:r>
        <w:rPr>
          <w:lang w:eastAsia="en-US"/>
        </w:rPr>
        <w:t>Construction standards</w:t>
      </w:r>
    </w:p>
    <w:p w14:paraId="22EDB00B" w14:textId="14B04AB6" w:rsidR="00675FFA" w:rsidRDefault="00675FFA" w:rsidP="00675FFA">
      <w:pPr>
        <w:rPr>
          <w:lang w:eastAsia="en-US"/>
        </w:rPr>
      </w:pPr>
      <w:r>
        <w:rPr>
          <w:lang w:eastAsia="en-US"/>
        </w:rPr>
        <w:t xml:space="preserve">The </w:t>
      </w:r>
      <w:r w:rsidR="00653BF3">
        <w:rPr>
          <w:lang w:eastAsia="en-US"/>
        </w:rPr>
        <w:t xml:space="preserve">Vehicle Safety Standards Unit of the Commonwealth </w:t>
      </w:r>
      <w:r w:rsidR="00FD749C">
        <w:rPr>
          <w:lang w:eastAsia="en-US"/>
        </w:rPr>
        <w:t xml:space="preserve">Government’s </w:t>
      </w:r>
      <w:r w:rsidR="00653BF3">
        <w:rPr>
          <w:lang w:eastAsia="en-US"/>
        </w:rPr>
        <w:t>Department of Infrastructure, Regional Development and Cities (DIRDC) a</w:t>
      </w:r>
      <w:r>
        <w:rPr>
          <w:lang w:eastAsia="en-US"/>
        </w:rPr>
        <w:t xml:space="preserve">dministers the </w:t>
      </w:r>
      <w:r w:rsidRPr="003B12C3">
        <w:rPr>
          <w:i/>
          <w:iCs/>
          <w:lang w:eastAsia="en-US"/>
        </w:rPr>
        <w:t xml:space="preserve">Motor Vehicle Standards Act 1989 </w:t>
      </w:r>
      <w:r>
        <w:rPr>
          <w:lang w:eastAsia="en-US"/>
        </w:rPr>
        <w:t>(Cth), which requires that all new road vehicles, whether they are manufactured in Australia or are imported, comply with national vehicle standards known as the Australian Design Rules (ADR), before they can be offered to the market for use in transport in Australia. The ADRs set minimum standards for safety and emissions performance.</w:t>
      </w:r>
    </w:p>
    <w:p w14:paraId="7795328A" w14:textId="1DD47B9A" w:rsidR="00675FFA" w:rsidRDefault="00675FFA">
      <w:pPr>
        <w:rPr>
          <w:lang w:eastAsia="en-US"/>
        </w:rPr>
      </w:pPr>
      <w:r w:rsidRPr="00564C8E">
        <w:rPr>
          <w:lang w:eastAsia="en-US"/>
        </w:rPr>
        <w:t>The ADRs specify design and construction standards for vehicles operating on Australi</w:t>
      </w:r>
      <w:r w:rsidR="008B0153">
        <w:rPr>
          <w:lang w:eastAsia="en-US"/>
        </w:rPr>
        <w:t xml:space="preserve">an Roads.  </w:t>
      </w:r>
      <w:r w:rsidR="00350D86">
        <w:rPr>
          <w:lang w:eastAsia="en-US"/>
        </w:rPr>
        <w:t xml:space="preserve">ADR 58/00 </w:t>
      </w:r>
      <w:r w:rsidR="00350D86" w:rsidRPr="00564C8E">
        <w:rPr>
          <w:lang w:eastAsia="en-US"/>
        </w:rPr>
        <w:t>–</w:t>
      </w:r>
      <w:r w:rsidR="00350D86">
        <w:rPr>
          <w:lang w:eastAsia="en-US"/>
        </w:rPr>
        <w:t xml:space="preserve"> </w:t>
      </w:r>
      <w:r w:rsidR="00350D86" w:rsidRPr="00350D86">
        <w:rPr>
          <w:rFonts w:cs="Arial"/>
          <w:szCs w:val="22"/>
        </w:rPr>
        <w:t>Requirements for Omnibuses De</w:t>
      </w:r>
      <w:r w:rsidR="00965DE3">
        <w:rPr>
          <w:rFonts w:cs="Arial"/>
          <w:szCs w:val="22"/>
        </w:rPr>
        <w:t>signed for Hire and Reward</w:t>
      </w:r>
      <w:r w:rsidR="00350D86">
        <w:rPr>
          <w:rFonts w:cs="Arial"/>
          <w:szCs w:val="22"/>
        </w:rPr>
        <w:t>,</w:t>
      </w:r>
      <w:r w:rsidR="00350D86" w:rsidRPr="00350D86">
        <w:rPr>
          <w:lang w:eastAsia="en-US"/>
        </w:rPr>
        <w:t xml:space="preserve"> </w:t>
      </w:r>
      <w:r w:rsidR="00350D86">
        <w:rPr>
          <w:lang w:eastAsia="en-US"/>
        </w:rPr>
        <w:t xml:space="preserve">ADR 59/00 </w:t>
      </w:r>
      <w:r w:rsidR="00350D86" w:rsidRPr="00564C8E">
        <w:rPr>
          <w:lang w:eastAsia="en-US"/>
        </w:rPr>
        <w:t>–</w:t>
      </w:r>
      <w:r w:rsidR="00350D86">
        <w:rPr>
          <w:lang w:eastAsia="en-US"/>
        </w:rPr>
        <w:t xml:space="preserve"> </w:t>
      </w:r>
      <w:r w:rsidR="008B0153">
        <w:rPr>
          <w:lang w:eastAsia="en-US"/>
        </w:rPr>
        <w:t>Omnibus</w:t>
      </w:r>
      <w:r w:rsidRPr="00564C8E">
        <w:rPr>
          <w:lang w:eastAsia="en-US"/>
        </w:rPr>
        <w:t xml:space="preserve"> Rollover strength and ADR 68/00 – Occupant Protection in Coaches are the applicable standards with respect to coach superstructure strength and occupant protection.</w:t>
      </w:r>
      <w:r w:rsidR="00385449" w:rsidRPr="00564C8E">
        <w:rPr>
          <w:lang w:eastAsia="en-US"/>
        </w:rPr>
        <w:t xml:space="preserve"> </w:t>
      </w:r>
    </w:p>
    <w:p w14:paraId="7A1F00FC" w14:textId="0EABD598" w:rsidR="00E359DB" w:rsidRDefault="003560AD" w:rsidP="00BB7854">
      <w:pPr>
        <w:pStyle w:val="Heading3"/>
        <w:rPr>
          <w:lang w:eastAsia="en-US"/>
        </w:rPr>
      </w:pPr>
      <w:r>
        <w:rPr>
          <w:lang w:eastAsia="en-US"/>
        </w:rPr>
        <w:t>Configuration</w:t>
      </w:r>
    </w:p>
    <w:p w14:paraId="65A10747" w14:textId="143D8D1E" w:rsidR="001D6918" w:rsidRDefault="00564C8E" w:rsidP="00F7361D">
      <w:pPr>
        <w:rPr>
          <w:lang w:eastAsia="en-US"/>
        </w:rPr>
      </w:pPr>
      <w:r w:rsidRPr="00564C8E">
        <w:rPr>
          <w:lang w:eastAsia="en-US"/>
        </w:rPr>
        <w:t>This coach was manufactured in 2004.</w:t>
      </w:r>
      <w:r>
        <w:rPr>
          <w:lang w:eastAsia="en-US"/>
        </w:rPr>
        <w:t xml:space="preserve"> </w:t>
      </w:r>
      <w:r w:rsidR="00F7361D">
        <w:rPr>
          <w:lang w:eastAsia="en-US"/>
        </w:rPr>
        <w:t xml:space="preserve">The chassis was a Scania K124 built by Scania AB of Sweden. The engine was a turbocharged and intercooled 6-cylinder Diesel engine. </w:t>
      </w:r>
      <w:r w:rsidR="00E359DB">
        <w:rPr>
          <w:lang w:eastAsia="en-US"/>
        </w:rPr>
        <w:t xml:space="preserve">It </w:t>
      </w:r>
      <w:r w:rsidR="00F7361D">
        <w:rPr>
          <w:lang w:eastAsia="en-US"/>
        </w:rPr>
        <w:t xml:space="preserve">had </w:t>
      </w:r>
      <w:r w:rsidR="00E359DB">
        <w:rPr>
          <w:lang w:eastAsia="en-US"/>
        </w:rPr>
        <w:t xml:space="preserve">an </w:t>
      </w:r>
      <w:r w:rsidR="00F7361D">
        <w:rPr>
          <w:lang w:eastAsia="en-US"/>
        </w:rPr>
        <w:t xml:space="preserve">automatic transmission, but </w:t>
      </w:r>
      <w:r w:rsidR="00E359DB">
        <w:rPr>
          <w:lang w:eastAsia="en-US"/>
        </w:rPr>
        <w:t xml:space="preserve">with </w:t>
      </w:r>
      <w:r w:rsidR="00F7361D">
        <w:rPr>
          <w:lang w:eastAsia="en-US"/>
        </w:rPr>
        <w:t xml:space="preserve">a manual clutch for starting. </w:t>
      </w:r>
      <w:r w:rsidR="00E359DB">
        <w:rPr>
          <w:lang w:eastAsia="en-US"/>
        </w:rPr>
        <w:t xml:space="preserve">The vehicle had completed </w:t>
      </w:r>
      <w:r w:rsidR="006426B8">
        <w:rPr>
          <w:lang w:eastAsia="en-US"/>
        </w:rPr>
        <w:t>1,</w:t>
      </w:r>
      <w:r w:rsidR="00E359DB">
        <w:rPr>
          <w:lang w:eastAsia="en-US"/>
        </w:rPr>
        <w:t>152,935 km at the time of the incident.</w:t>
      </w:r>
    </w:p>
    <w:p w14:paraId="6724211C" w14:textId="1113D999" w:rsidR="00893F5B" w:rsidRDefault="00F7361D" w:rsidP="00F7361D">
      <w:pPr>
        <w:rPr>
          <w:lang w:eastAsia="en-US"/>
        </w:rPr>
      </w:pPr>
      <w:r>
        <w:rPr>
          <w:lang w:eastAsia="en-US"/>
        </w:rPr>
        <w:t xml:space="preserve">The coach was designed for long-distance passenger operations and </w:t>
      </w:r>
      <w:r w:rsidR="00564C8E">
        <w:rPr>
          <w:lang w:eastAsia="en-US"/>
        </w:rPr>
        <w:t>ha</w:t>
      </w:r>
      <w:r w:rsidR="00BA176F">
        <w:rPr>
          <w:lang w:eastAsia="en-US"/>
        </w:rPr>
        <w:t>d</w:t>
      </w:r>
      <w:r w:rsidR="00564C8E">
        <w:rPr>
          <w:lang w:eastAsia="en-US"/>
        </w:rPr>
        <w:t xml:space="preserve"> a re</w:t>
      </w:r>
      <w:r w:rsidR="00BA176F">
        <w:rPr>
          <w:lang w:eastAsia="en-US"/>
        </w:rPr>
        <w:t>corded</w:t>
      </w:r>
      <w:r w:rsidR="00564C8E">
        <w:rPr>
          <w:lang w:eastAsia="en-US"/>
        </w:rPr>
        <w:t xml:space="preserve"> passenger capacity of 50</w:t>
      </w:r>
      <w:r w:rsidR="00BA176F">
        <w:rPr>
          <w:lang w:eastAsia="en-US"/>
        </w:rPr>
        <w:t xml:space="preserve">, with all seats fixed, </w:t>
      </w:r>
      <w:r>
        <w:rPr>
          <w:lang w:eastAsia="en-US"/>
        </w:rPr>
        <w:t xml:space="preserve">forward-facing and fitted with seat belts. </w:t>
      </w:r>
      <w:r w:rsidR="00762611">
        <w:rPr>
          <w:lang w:eastAsia="en-US"/>
        </w:rPr>
        <w:t xml:space="preserve">An illuminated sign at the front of the coach informed passengers to wear their seat belts. </w:t>
      </w:r>
    </w:p>
    <w:p w14:paraId="0F65012A" w14:textId="6868F652" w:rsidR="00F7361D" w:rsidRDefault="00F7361D" w:rsidP="00F7361D">
      <w:pPr>
        <w:rPr>
          <w:lang w:eastAsia="en-US"/>
        </w:rPr>
      </w:pPr>
      <w:r>
        <w:rPr>
          <w:lang w:eastAsia="en-US"/>
        </w:rPr>
        <w:t>The driver</w:t>
      </w:r>
      <w:r w:rsidR="00E359DB">
        <w:rPr>
          <w:lang w:eastAsia="en-US"/>
        </w:rPr>
        <w:t xml:space="preserve"> </w:t>
      </w:r>
      <w:r w:rsidR="00762611">
        <w:rPr>
          <w:lang w:eastAsia="en-US"/>
        </w:rPr>
        <w:t xml:space="preserve">typically </w:t>
      </w:r>
      <w:r w:rsidR="00E359DB">
        <w:rPr>
          <w:lang w:eastAsia="en-US"/>
        </w:rPr>
        <w:t>set</w:t>
      </w:r>
      <w:r>
        <w:rPr>
          <w:lang w:eastAsia="en-US"/>
        </w:rPr>
        <w:t xml:space="preserve"> the </w:t>
      </w:r>
      <w:r w:rsidR="00E359DB">
        <w:rPr>
          <w:lang w:eastAsia="en-US"/>
        </w:rPr>
        <w:t xml:space="preserve">cabin </w:t>
      </w:r>
      <w:r>
        <w:rPr>
          <w:lang w:eastAsia="en-US"/>
        </w:rPr>
        <w:t>temperature</w:t>
      </w:r>
      <w:r w:rsidR="00E359DB">
        <w:rPr>
          <w:lang w:eastAsia="en-US"/>
        </w:rPr>
        <w:t xml:space="preserve"> </w:t>
      </w:r>
      <w:r>
        <w:rPr>
          <w:lang w:eastAsia="en-US"/>
        </w:rPr>
        <w:t xml:space="preserve">at 22 </w:t>
      </w:r>
      <w:r w:rsidR="00E359DB">
        <w:rPr>
          <w:rFonts w:cs="Arial"/>
          <w:lang w:eastAsia="en-US"/>
        </w:rPr>
        <w:t>°</w:t>
      </w:r>
      <w:r w:rsidR="00E359DB">
        <w:rPr>
          <w:lang w:eastAsia="en-US"/>
        </w:rPr>
        <w:t>C</w:t>
      </w:r>
      <w:r>
        <w:rPr>
          <w:lang w:eastAsia="en-US"/>
        </w:rPr>
        <w:t>.</w:t>
      </w:r>
    </w:p>
    <w:p w14:paraId="30EA561D" w14:textId="74AE1F1B" w:rsidR="00F7361D" w:rsidRDefault="00F7361D" w:rsidP="002D7518">
      <w:pPr>
        <w:pStyle w:val="Heading3"/>
      </w:pPr>
      <w:r>
        <w:t xml:space="preserve">Post incident </w:t>
      </w:r>
      <w:r w:rsidR="0052223E">
        <w:t xml:space="preserve">vehicle </w:t>
      </w:r>
      <w:r>
        <w:t>inspection</w:t>
      </w:r>
    </w:p>
    <w:p w14:paraId="7836BAE6" w14:textId="40441232" w:rsidR="002D7518" w:rsidRDefault="00F7361D" w:rsidP="00F7361D">
      <w:pPr>
        <w:rPr>
          <w:lang w:eastAsia="en-US"/>
        </w:rPr>
      </w:pPr>
      <w:r>
        <w:rPr>
          <w:lang w:eastAsia="en-US"/>
        </w:rPr>
        <w:t xml:space="preserve">A post-accident inspection </w:t>
      </w:r>
      <w:r w:rsidR="00E359DB">
        <w:rPr>
          <w:lang w:eastAsia="en-US"/>
        </w:rPr>
        <w:t xml:space="preserve">was </w:t>
      </w:r>
      <w:r>
        <w:rPr>
          <w:lang w:eastAsia="en-US"/>
        </w:rPr>
        <w:t xml:space="preserve">carried out by the Mechanical Investigations Unit (MIU) of Victoria Police. </w:t>
      </w:r>
      <w:r w:rsidR="00762611">
        <w:rPr>
          <w:lang w:eastAsia="en-US"/>
        </w:rPr>
        <w:t>The MIU concluded that the accident was not caused by a mechanical fault with the vehicle.</w:t>
      </w:r>
    </w:p>
    <w:p w14:paraId="57046710" w14:textId="1805C368" w:rsidR="00F7361D" w:rsidRDefault="00F7361D" w:rsidP="00F7361D">
      <w:pPr>
        <w:rPr>
          <w:lang w:eastAsia="en-US"/>
        </w:rPr>
      </w:pPr>
      <w:r>
        <w:rPr>
          <w:lang w:eastAsia="en-US"/>
        </w:rPr>
        <w:t>The steering</w:t>
      </w:r>
      <w:r w:rsidR="00762611">
        <w:rPr>
          <w:lang w:eastAsia="en-US"/>
        </w:rPr>
        <w:t xml:space="preserve"> and suspension</w:t>
      </w:r>
      <w:r>
        <w:rPr>
          <w:lang w:eastAsia="en-US"/>
        </w:rPr>
        <w:t xml:space="preserve"> system components were examined and found to be in good condition. Except for one tyre that had deflated due to impact damage, all the other tyres were inflated to the required pressures and the tread depths were above the minimum required. The coach was </w:t>
      </w:r>
      <w:r w:rsidR="00762611">
        <w:rPr>
          <w:lang w:eastAsia="en-US"/>
        </w:rPr>
        <w:t xml:space="preserve">also </w:t>
      </w:r>
      <w:r>
        <w:rPr>
          <w:lang w:eastAsia="en-US"/>
        </w:rPr>
        <w:t>road tested by the MCIU to about 40 km/h and the steering, suspension and brake systems were found to operate satisfactorily.</w:t>
      </w:r>
    </w:p>
    <w:p w14:paraId="3F7FCA5D" w14:textId="77777777" w:rsidR="00BA176F" w:rsidRDefault="00BA176F" w:rsidP="00BA176F">
      <w:pPr>
        <w:pStyle w:val="Heading3"/>
        <w:rPr>
          <w:lang w:eastAsia="en-US"/>
        </w:rPr>
      </w:pPr>
      <w:r>
        <w:rPr>
          <w:lang w:eastAsia="en-US"/>
        </w:rPr>
        <w:t>Seat belts and injuries</w:t>
      </w:r>
    </w:p>
    <w:p w14:paraId="40E173AE" w14:textId="1914B0C0" w:rsidR="00F7361D" w:rsidRDefault="00762611" w:rsidP="00F7361D">
      <w:pPr>
        <w:rPr>
          <w:lang w:eastAsia="en-US"/>
        </w:rPr>
      </w:pPr>
      <w:r w:rsidRPr="002D7518">
        <w:rPr>
          <w:lang w:eastAsia="en-US"/>
        </w:rPr>
        <w:t xml:space="preserve">From available evidence, it was concluded that </w:t>
      </w:r>
      <w:r w:rsidR="003560AD">
        <w:rPr>
          <w:lang w:eastAsia="en-US"/>
        </w:rPr>
        <w:t>14</w:t>
      </w:r>
      <w:r w:rsidRPr="002D7518">
        <w:rPr>
          <w:lang w:eastAsia="en-US"/>
        </w:rPr>
        <w:t xml:space="preserve"> passengers and the coach driver were wearing seat belts</w:t>
      </w:r>
      <w:r w:rsidR="003560AD">
        <w:rPr>
          <w:lang w:eastAsia="en-US"/>
        </w:rPr>
        <w:t>, 12 were not and two could not be confirmed</w:t>
      </w:r>
      <w:r w:rsidR="00BA176F">
        <w:rPr>
          <w:lang w:eastAsia="en-US"/>
        </w:rPr>
        <w:t>.</w:t>
      </w:r>
      <w:r w:rsidRPr="002D7518">
        <w:rPr>
          <w:lang w:eastAsia="en-US"/>
        </w:rPr>
        <w:t xml:space="preserve"> Of the fatally injured passengers, one passenger was not wearing </w:t>
      </w:r>
      <w:r w:rsidR="00153208">
        <w:rPr>
          <w:lang w:eastAsia="en-US"/>
        </w:rPr>
        <w:t>her</w:t>
      </w:r>
      <w:r w:rsidRPr="002D7518">
        <w:rPr>
          <w:lang w:eastAsia="en-US"/>
        </w:rPr>
        <w:t xml:space="preserve"> seat belt and </w:t>
      </w:r>
      <w:r w:rsidR="001D1862" w:rsidRPr="002D7518">
        <w:rPr>
          <w:lang w:eastAsia="en-US"/>
        </w:rPr>
        <w:t xml:space="preserve">was projected from </w:t>
      </w:r>
      <w:r w:rsidR="00153208">
        <w:rPr>
          <w:lang w:eastAsia="en-US"/>
        </w:rPr>
        <w:t>her</w:t>
      </w:r>
      <w:r w:rsidR="001D1862" w:rsidRPr="002D7518">
        <w:rPr>
          <w:lang w:eastAsia="en-US"/>
        </w:rPr>
        <w:t xml:space="preserve"> seat</w:t>
      </w:r>
      <w:r w:rsidR="001D1862">
        <w:rPr>
          <w:lang w:eastAsia="en-US"/>
        </w:rPr>
        <w:t>. The</w:t>
      </w:r>
      <w:r w:rsidRPr="002D7518">
        <w:rPr>
          <w:lang w:eastAsia="en-US"/>
        </w:rPr>
        <w:t xml:space="preserve"> other </w:t>
      </w:r>
      <w:r w:rsidR="003560AD">
        <w:rPr>
          <w:lang w:eastAsia="en-US"/>
        </w:rPr>
        <w:t>fatally i</w:t>
      </w:r>
      <w:r w:rsidR="001D1862">
        <w:rPr>
          <w:lang w:eastAsia="en-US"/>
        </w:rPr>
        <w:t xml:space="preserve">njured </w:t>
      </w:r>
      <w:r w:rsidR="003560AD">
        <w:rPr>
          <w:lang w:eastAsia="en-US"/>
        </w:rPr>
        <w:t xml:space="preserve">person </w:t>
      </w:r>
      <w:r w:rsidRPr="002D7518">
        <w:rPr>
          <w:lang w:eastAsia="en-US"/>
        </w:rPr>
        <w:t xml:space="preserve">was </w:t>
      </w:r>
      <w:r w:rsidR="00212EAA" w:rsidRPr="002D7518">
        <w:rPr>
          <w:lang w:eastAsia="en-US"/>
        </w:rPr>
        <w:t xml:space="preserve">wearing </w:t>
      </w:r>
      <w:r w:rsidR="00212EAA">
        <w:rPr>
          <w:lang w:eastAsia="en-US"/>
        </w:rPr>
        <w:t>her seat</w:t>
      </w:r>
      <w:r w:rsidR="00212EAA" w:rsidRPr="002D7518">
        <w:rPr>
          <w:lang w:eastAsia="en-US"/>
        </w:rPr>
        <w:t xml:space="preserve"> belt</w:t>
      </w:r>
      <w:r w:rsidR="00212EAA">
        <w:rPr>
          <w:lang w:eastAsia="en-US"/>
        </w:rPr>
        <w:t xml:space="preserve"> and was </w:t>
      </w:r>
      <w:r w:rsidR="00EE1F85">
        <w:rPr>
          <w:lang w:eastAsia="en-US"/>
        </w:rPr>
        <w:t>seated in the forward-</w:t>
      </w:r>
      <w:r w:rsidR="003560AD">
        <w:rPr>
          <w:lang w:eastAsia="en-US"/>
        </w:rPr>
        <w:t xml:space="preserve">most seat </w:t>
      </w:r>
      <w:r w:rsidR="00212EAA">
        <w:rPr>
          <w:lang w:eastAsia="en-US"/>
        </w:rPr>
        <w:t>on the left side</w:t>
      </w:r>
      <w:r w:rsidR="00F234EC">
        <w:rPr>
          <w:lang w:eastAsia="en-US"/>
        </w:rPr>
        <w:t>,</w:t>
      </w:r>
      <w:r w:rsidR="00212EAA">
        <w:rPr>
          <w:lang w:eastAsia="en-US"/>
        </w:rPr>
        <w:t xml:space="preserve"> </w:t>
      </w:r>
      <w:r w:rsidRPr="002D7518">
        <w:rPr>
          <w:lang w:eastAsia="en-US"/>
        </w:rPr>
        <w:t>but sustained crush injuri</w:t>
      </w:r>
      <w:r w:rsidR="003560AD">
        <w:rPr>
          <w:lang w:eastAsia="en-US"/>
        </w:rPr>
        <w:t>es due to deformation of the barrier</w:t>
      </w:r>
      <w:r w:rsidRPr="002D7518">
        <w:rPr>
          <w:lang w:eastAsia="en-US"/>
        </w:rPr>
        <w:t xml:space="preserve"> in front of her seat.</w:t>
      </w:r>
      <w:r w:rsidR="00BA176F">
        <w:rPr>
          <w:lang w:eastAsia="en-US"/>
        </w:rPr>
        <w:t xml:space="preserve"> </w:t>
      </w:r>
      <w:r w:rsidR="00BA176F" w:rsidRPr="00F234EC">
        <w:rPr>
          <w:lang w:eastAsia="en-US"/>
        </w:rPr>
        <w:t xml:space="preserve">Of </w:t>
      </w:r>
      <w:r w:rsidR="00153208" w:rsidRPr="00F234EC">
        <w:rPr>
          <w:lang w:eastAsia="en-US"/>
        </w:rPr>
        <w:t xml:space="preserve">the </w:t>
      </w:r>
      <w:r w:rsidR="005743F8" w:rsidRPr="00F234EC">
        <w:rPr>
          <w:lang w:eastAsia="en-US"/>
        </w:rPr>
        <w:t xml:space="preserve">passengers with non-fatal injuries, </w:t>
      </w:r>
      <w:r w:rsidR="00153208" w:rsidRPr="00F234EC">
        <w:rPr>
          <w:lang w:eastAsia="en-US"/>
        </w:rPr>
        <w:t xml:space="preserve">three </w:t>
      </w:r>
      <w:r w:rsidR="005743F8" w:rsidRPr="00F234EC">
        <w:rPr>
          <w:lang w:eastAsia="en-US"/>
        </w:rPr>
        <w:t>with s</w:t>
      </w:r>
      <w:r w:rsidR="00212EAA" w:rsidRPr="00F234EC">
        <w:rPr>
          <w:lang w:eastAsia="en-US"/>
        </w:rPr>
        <w:t>eat belts sustained moderate to severe</w:t>
      </w:r>
      <w:r w:rsidR="00153208" w:rsidRPr="00F234EC">
        <w:rPr>
          <w:lang w:eastAsia="en-US"/>
        </w:rPr>
        <w:t xml:space="preserve"> injuries and nine</w:t>
      </w:r>
      <w:r w:rsidR="005743F8" w:rsidRPr="00F234EC">
        <w:rPr>
          <w:lang w:eastAsia="en-US"/>
        </w:rPr>
        <w:t xml:space="preserve"> without seat belts sustained moderate </w:t>
      </w:r>
      <w:r w:rsidR="00212EAA" w:rsidRPr="00F234EC">
        <w:rPr>
          <w:lang w:eastAsia="en-US"/>
        </w:rPr>
        <w:t>to severe</w:t>
      </w:r>
      <w:r w:rsidR="005743F8" w:rsidRPr="00F234EC">
        <w:rPr>
          <w:lang w:eastAsia="en-US"/>
        </w:rPr>
        <w:t xml:space="preserve"> injuries.</w:t>
      </w:r>
    </w:p>
    <w:p w14:paraId="0BF013DD" w14:textId="49077109" w:rsidR="005743F8" w:rsidRDefault="005743F8">
      <w:pPr>
        <w:spacing w:after="0"/>
        <w:jc w:val="left"/>
        <w:rPr>
          <w:lang w:eastAsia="en-US"/>
        </w:rPr>
      </w:pPr>
      <w:r>
        <w:rPr>
          <w:lang w:eastAsia="en-US"/>
        </w:rPr>
        <w:br w:type="page"/>
      </w:r>
    </w:p>
    <w:p w14:paraId="28B4FF57" w14:textId="2BC86507" w:rsidR="00F7361D" w:rsidRDefault="001D7505">
      <w:pPr>
        <w:pStyle w:val="Heading2"/>
      </w:pPr>
      <w:bookmarkStart w:id="19" w:name="_Toc519003307"/>
      <w:bookmarkStart w:id="20" w:name="_Toc519003310"/>
      <w:bookmarkStart w:id="21" w:name="_Toc47613315"/>
      <w:bookmarkEnd w:id="19"/>
      <w:bookmarkEnd w:id="20"/>
      <w:r>
        <w:lastRenderedPageBreak/>
        <w:t xml:space="preserve">The </w:t>
      </w:r>
      <w:r w:rsidRPr="00CD31F9">
        <w:t>d</w:t>
      </w:r>
      <w:r w:rsidR="00F7361D" w:rsidRPr="00CD31F9">
        <w:t>river</w:t>
      </w:r>
      <w:bookmarkEnd w:id="21"/>
    </w:p>
    <w:p w14:paraId="67BA26C1" w14:textId="4EBE0B97" w:rsidR="00385449" w:rsidRDefault="00F7361D" w:rsidP="00F7361D">
      <w:pPr>
        <w:rPr>
          <w:lang w:eastAsia="en-US"/>
        </w:rPr>
      </w:pPr>
      <w:r>
        <w:rPr>
          <w:lang w:eastAsia="en-US"/>
        </w:rPr>
        <w:t>The driver of the coach was a 69-year-old male</w:t>
      </w:r>
      <w:r w:rsidR="001D7505">
        <w:rPr>
          <w:lang w:eastAsia="en-US"/>
        </w:rPr>
        <w:t xml:space="preserve"> and held all required certification to drive this coach. He held </w:t>
      </w:r>
      <w:r>
        <w:rPr>
          <w:lang w:eastAsia="en-US"/>
        </w:rPr>
        <w:t>a valid and current Victorian heavy vehicle driver licence</w:t>
      </w:r>
      <w:r w:rsidR="001D7505">
        <w:rPr>
          <w:lang w:eastAsia="en-US"/>
        </w:rPr>
        <w:t xml:space="preserve"> and </w:t>
      </w:r>
      <w:r>
        <w:rPr>
          <w:lang w:eastAsia="en-US"/>
        </w:rPr>
        <w:t>a</w:t>
      </w:r>
      <w:r w:rsidR="001D7505">
        <w:rPr>
          <w:lang w:eastAsia="en-US"/>
        </w:rPr>
        <w:t xml:space="preserve"> current</w:t>
      </w:r>
      <w:r>
        <w:rPr>
          <w:lang w:eastAsia="en-US"/>
        </w:rPr>
        <w:t xml:space="preserve"> driver accreditation certificate issued by the Taxi Services Commission under the </w:t>
      </w:r>
      <w:r w:rsidRPr="00BB7854">
        <w:rPr>
          <w:i/>
          <w:lang w:eastAsia="en-US"/>
        </w:rPr>
        <w:t>Transport (Compliance and Miscellaneous) Act 1983</w:t>
      </w:r>
      <w:r>
        <w:rPr>
          <w:lang w:eastAsia="en-US"/>
        </w:rPr>
        <w:t xml:space="preserve"> (Vic). </w:t>
      </w:r>
      <w:r w:rsidR="001D7505">
        <w:rPr>
          <w:lang w:eastAsia="en-US"/>
        </w:rPr>
        <w:t>The driver had no recorded traffic offences in the previous five years.</w:t>
      </w:r>
    </w:p>
    <w:p w14:paraId="72D21B9B" w14:textId="7F2A96C2" w:rsidR="00F7361D" w:rsidRDefault="00F7361D" w:rsidP="00F7361D">
      <w:pPr>
        <w:rPr>
          <w:lang w:eastAsia="en-US"/>
        </w:rPr>
      </w:pPr>
      <w:bookmarkStart w:id="22" w:name="_Hlk44152053"/>
      <w:r>
        <w:rPr>
          <w:lang w:eastAsia="en-US"/>
        </w:rPr>
        <w:t>The driver had been driving coaches for about nine years</w:t>
      </w:r>
      <w:r w:rsidR="001D7505">
        <w:rPr>
          <w:lang w:eastAsia="en-US"/>
        </w:rPr>
        <w:t xml:space="preserve"> since commencing with </w:t>
      </w:r>
      <w:r>
        <w:rPr>
          <w:lang w:eastAsia="en-US"/>
        </w:rPr>
        <w:t xml:space="preserve">Ballarat </w:t>
      </w:r>
      <w:r w:rsidRPr="006C187A">
        <w:rPr>
          <w:lang w:eastAsia="en-US"/>
        </w:rPr>
        <w:t>Coachlines</w:t>
      </w:r>
      <w:r w:rsidR="001D7505" w:rsidRPr="006C187A">
        <w:rPr>
          <w:lang w:eastAsia="en-US"/>
        </w:rPr>
        <w:t xml:space="preserve">. He </w:t>
      </w:r>
      <w:r w:rsidRPr="006C187A">
        <w:rPr>
          <w:lang w:eastAsia="en-US"/>
        </w:rPr>
        <w:t>had five years’ experience driving this model of coach. Th</w:t>
      </w:r>
      <w:r w:rsidR="001C0C43" w:rsidRPr="006C187A">
        <w:rPr>
          <w:lang w:eastAsia="en-US"/>
        </w:rPr>
        <w:t xml:space="preserve">is was the third time </w:t>
      </w:r>
      <w:r w:rsidR="00F234EC" w:rsidRPr="00F234EC">
        <w:rPr>
          <w:lang w:eastAsia="en-US"/>
        </w:rPr>
        <w:t>he had been the driver</w:t>
      </w:r>
      <w:r w:rsidR="00F234EC">
        <w:rPr>
          <w:lang w:eastAsia="en-US"/>
        </w:rPr>
        <w:t xml:space="preserve"> for</w:t>
      </w:r>
      <w:r w:rsidRPr="006C187A">
        <w:rPr>
          <w:lang w:eastAsia="en-US"/>
        </w:rPr>
        <w:t xml:space="preserve"> the annual Ballarat-Mildura-Ballarat bowling club charter.</w:t>
      </w:r>
    </w:p>
    <w:bookmarkEnd w:id="22"/>
    <w:p w14:paraId="1CB45070" w14:textId="10EF94C7" w:rsidR="001D7505" w:rsidRDefault="001D7505" w:rsidP="00F7361D">
      <w:pPr>
        <w:rPr>
          <w:lang w:eastAsia="en-US"/>
        </w:rPr>
      </w:pPr>
      <w:r>
        <w:rPr>
          <w:lang w:eastAsia="en-US"/>
        </w:rPr>
        <w:t>The driver had completed a medical assessment in July 2017 to renew his driver accreditation certificate. The assessment did not indicate any medical conditions that may have contributed to this incident.</w:t>
      </w:r>
    </w:p>
    <w:p w14:paraId="3FFCED3C" w14:textId="1149CA1C" w:rsidR="00F7361D" w:rsidRDefault="00F7361D" w:rsidP="002D7518">
      <w:pPr>
        <w:pStyle w:val="Heading3"/>
        <w:rPr>
          <w:lang w:eastAsia="en-US"/>
        </w:rPr>
      </w:pPr>
      <w:r>
        <w:rPr>
          <w:lang w:eastAsia="en-US"/>
        </w:rPr>
        <w:t>Driver work/rest schedule</w:t>
      </w:r>
    </w:p>
    <w:p w14:paraId="236C2477" w14:textId="5D3EF16E" w:rsidR="00EF65D7" w:rsidRDefault="00EF65D7" w:rsidP="00F7361D">
      <w:pPr>
        <w:rPr>
          <w:lang w:eastAsia="en-US"/>
        </w:rPr>
      </w:pPr>
      <w:r>
        <w:rPr>
          <w:lang w:eastAsia="en-US"/>
        </w:rPr>
        <w:t xml:space="preserve">The driver had driven the bowling group from Ballarat to </w:t>
      </w:r>
      <w:r w:rsidRPr="006C187A">
        <w:rPr>
          <w:lang w:eastAsia="en-US"/>
        </w:rPr>
        <w:t xml:space="preserve">Mildura </w:t>
      </w:r>
      <w:r w:rsidR="00D53B0F" w:rsidRPr="006C187A">
        <w:rPr>
          <w:lang w:eastAsia="en-US"/>
        </w:rPr>
        <w:t>3</w:t>
      </w:r>
      <w:r w:rsidRPr="006C187A">
        <w:rPr>
          <w:lang w:eastAsia="en-US"/>
        </w:rPr>
        <w:t xml:space="preserve"> days</w:t>
      </w:r>
      <w:r w:rsidR="006C187A">
        <w:rPr>
          <w:lang w:eastAsia="en-US"/>
        </w:rPr>
        <w:t xml:space="preserve"> earlier on </w:t>
      </w:r>
      <w:r w:rsidR="00D53B0F">
        <w:rPr>
          <w:lang w:eastAsia="en-US"/>
        </w:rPr>
        <w:t>11</w:t>
      </w:r>
      <w:r>
        <w:rPr>
          <w:lang w:eastAsia="en-US"/>
        </w:rPr>
        <w:t xml:space="preserve"> October. His driving duties were light over the </w:t>
      </w:r>
      <w:r w:rsidRPr="00D53B0F">
        <w:rPr>
          <w:lang w:eastAsia="en-US"/>
        </w:rPr>
        <w:t>subsequent days, ferrying</w:t>
      </w:r>
      <w:r>
        <w:rPr>
          <w:lang w:eastAsia="en-US"/>
        </w:rPr>
        <w:t xml:space="preserve"> the group between the hotel and various venues</w:t>
      </w:r>
      <w:r w:rsidR="00D53B0F">
        <w:rPr>
          <w:lang w:eastAsia="en-US"/>
        </w:rPr>
        <w:t xml:space="preserve"> </w:t>
      </w:r>
      <w:r w:rsidR="001C0C43">
        <w:rPr>
          <w:lang w:eastAsia="en-US"/>
        </w:rPr>
        <w:t xml:space="preserve">around Mildura </w:t>
      </w:r>
      <w:r w:rsidR="006C187A">
        <w:rPr>
          <w:lang w:eastAsia="en-US"/>
        </w:rPr>
        <w:t>with reportedly</w:t>
      </w:r>
      <w:r w:rsidR="001C0C43">
        <w:rPr>
          <w:lang w:eastAsia="en-US"/>
        </w:rPr>
        <w:t xml:space="preserve"> </w:t>
      </w:r>
      <w:r w:rsidR="00D53B0F">
        <w:rPr>
          <w:lang w:eastAsia="en-US"/>
        </w:rPr>
        <w:t>at least 8 hours sleep each night</w:t>
      </w:r>
      <w:r>
        <w:rPr>
          <w:lang w:eastAsia="en-US"/>
        </w:rPr>
        <w:t xml:space="preserve">. </w:t>
      </w:r>
    </w:p>
    <w:p w14:paraId="047B42F8" w14:textId="06245A52" w:rsidR="00EF65D7" w:rsidRDefault="00EF65D7" w:rsidP="00F7361D">
      <w:pPr>
        <w:rPr>
          <w:lang w:eastAsia="en-US"/>
        </w:rPr>
      </w:pPr>
      <w:r w:rsidRPr="007D69E9">
        <w:rPr>
          <w:lang w:eastAsia="en-US"/>
        </w:rPr>
        <w:t xml:space="preserve">On the night before returning to Ballarat, the driver parked the coach at about </w:t>
      </w:r>
      <w:r w:rsidR="007D69E9">
        <w:rPr>
          <w:lang w:eastAsia="en-US"/>
        </w:rPr>
        <w:t>2</w:t>
      </w:r>
      <w:r w:rsidR="007D69E9" w:rsidRPr="007D69E9">
        <w:rPr>
          <w:lang w:eastAsia="en-US"/>
        </w:rPr>
        <w:t>322</w:t>
      </w:r>
      <w:r w:rsidRPr="007D69E9">
        <w:rPr>
          <w:lang w:eastAsia="en-US"/>
        </w:rPr>
        <w:t>. He then retired to his room to sleep. He reported waking at about 07</w:t>
      </w:r>
      <w:r w:rsidR="00D53B0F">
        <w:rPr>
          <w:lang w:eastAsia="en-US"/>
        </w:rPr>
        <w:t>15</w:t>
      </w:r>
      <w:r w:rsidRPr="007D69E9">
        <w:rPr>
          <w:lang w:eastAsia="en-US"/>
        </w:rPr>
        <w:t xml:space="preserve"> the next morning. There are reports of a disturbance outside the hotel</w:t>
      </w:r>
      <w:r w:rsidR="007D69E9">
        <w:rPr>
          <w:lang w:eastAsia="en-US"/>
        </w:rPr>
        <w:t xml:space="preserve"> in the early hours of the morning</w:t>
      </w:r>
      <w:r w:rsidRPr="007D69E9">
        <w:rPr>
          <w:lang w:eastAsia="en-US"/>
        </w:rPr>
        <w:t>, and it is probable that the driver’s</w:t>
      </w:r>
      <w:r>
        <w:rPr>
          <w:lang w:eastAsia="en-US"/>
        </w:rPr>
        <w:t xml:space="preserve"> sleep was disturbed.</w:t>
      </w:r>
    </w:p>
    <w:p w14:paraId="6525E313" w14:textId="278FB03E" w:rsidR="00F7361D" w:rsidRDefault="00EF65D7" w:rsidP="00F7361D">
      <w:pPr>
        <w:rPr>
          <w:lang w:eastAsia="en-US"/>
        </w:rPr>
      </w:pPr>
      <w:r>
        <w:rPr>
          <w:lang w:eastAsia="en-US"/>
        </w:rPr>
        <w:t xml:space="preserve">After preparing for the day, the driver </w:t>
      </w:r>
      <w:r w:rsidR="00F7361D">
        <w:rPr>
          <w:lang w:eastAsia="en-US"/>
        </w:rPr>
        <w:t xml:space="preserve">had breakfast at the hotel. The coach was then </w:t>
      </w:r>
      <w:r>
        <w:rPr>
          <w:lang w:eastAsia="en-US"/>
        </w:rPr>
        <w:t xml:space="preserve">prepared, passengers </w:t>
      </w:r>
      <w:r w:rsidR="00D90016">
        <w:rPr>
          <w:lang w:eastAsia="en-US"/>
        </w:rPr>
        <w:t>boarded,</w:t>
      </w:r>
      <w:r>
        <w:rPr>
          <w:lang w:eastAsia="en-US"/>
        </w:rPr>
        <w:t xml:space="preserve"> </w:t>
      </w:r>
      <w:r w:rsidR="00F7361D">
        <w:rPr>
          <w:lang w:eastAsia="en-US"/>
        </w:rPr>
        <w:t xml:space="preserve">and </w:t>
      </w:r>
      <w:r w:rsidR="00212EAA">
        <w:rPr>
          <w:lang w:eastAsia="en-US"/>
        </w:rPr>
        <w:t>the coach departed the hotel</w:t>
      </w:r>
      <w:r w:rsidR="00F7361D">
        <w:rPr>
          <w:lang w:eastAsia="en-US"/>
        </w:rPr>
        <w:t xml:space="preserve"> at </w:t>
      </w:r>
      <w:r w:rsidR="00F7361D" w:rsidRPr="006C187A">
        <w:rPr>
          <w:lang w:eastAsia="en-US"/>
        </w:rPr>
        <w:t>about 0830.</w:t>
      </w:r>
      <w:r w:rsidR="00F7361D">
        <w:rPr>
          <w:lang w:eastAsia="en-US"/>
        </w:rPr>
        <w:t xml:space="preserve"> The coach stopped at Sea Lake for about 15 minutes before departing at </w:t>
      </w:r>
      <w:r w:rsidR="00F7361D" w:rsidRPr="006C187A">
        <w:rPr>
          <w:lang w:eastAsia="en-US"/>
        </w:rPr>
        <w:t>111</w:t>
      </w:r>
      <w:r w:rsidR="00D53B0F" w:rsidRPr="006C187A">
        <w:rPr>
          <w:lang w:eastAsia="en-US"/>
        </w:rPr>
        <w:t>3</w:t>
      </w:r>
      <w:r w:rsidR="00F7361D" w:rsidRPr="006C187A">
        <w:rPr>
          <w:lang w:eastAsia="en-US"/>
        </w:rPr>
        <w:t>.</w:t>
      </w:r>
      <w:r w:rsidR="00F7361D">
        <w:rPr>
          <w:lang w:eastAsia="en-US"/>
        </w:rPr>
        <w:t xml:space="preserve"> The coach arrived at Donald at about </w:t>
      </w:r>
      <w:r w:rsidR="00F7361D" w:rsidRPr="006C187A">
        <w:rPr>
          <w:lang w:eastAsia="en-US"/>
        </w:rPr>
        <w:t>123</w:t>
      </w:r>
      <w:r w:rsidR="00C04F26" w:rsidRPr="006C187A">
        <w:rPr>
          <w:lang w:eastAsia="en-US"/>
        </w:rPr>
        <w:t>2</w:t>
      </w:r>
      <w:r w:rsidRPr="006C187A">
        <w:rPr>
          <w:lang w:eastAsia="en-US"/>
        </w:rPr>
        <w:t>.</w:t>
      </w:r>
      <w:r>
        <w:rPr>
          <w:lang w:eastAsia="en-US"/>
        </w:rPr>
        <w:t xml:space="preserve"> </w:t>
      </w:r>
      <w:r w:rsidR="00F7361D">
        <w:rPr>
          <w:lang w:eastAsia="en-US"/>
        </w:rPr>
        <w:t xml:space="preserve">The driver had </w:t>
      </w:r>
      <w:r>
        <w:rPr>
          <w:lang w:eastAsia="en-US"/>
        </w:rPr>
        <w:t xml:space="preserve">a reasonably heavy </w:t>
      </w:r>
      <w:r w:rsidR="00F7361D">
        <w:rPr>
          <w:lang w:eastAsia="en-US"/>
        </w:rPr>
        <w:t xml:space="preserve">lunch </w:t>
      </w:r>
      <w:r w:rsidR="00F301AF">
        <w:rPr>
          <w:lang w:eastAsia="en-US"/>
        </w:rPr>
        <w:t xml:space="preserve">and a soft drink </w:t>
      </w:r>
      <w:r w:rsidR="00F7361D">
        <w:rPr>
          <w:lang w:eastAsia="en-US"/>
        </w:rPr>
        <w:t>during th</w:t>
      </w:r>
      <w:r w:rsidR="00F301AF">
        <w:rPr>
          <w:lang w:eastAsia="en-US"/>
        </w:rPr>
        <w:t>is</w:t>
      </w:r>
      <w:r w:rsidR="00F7361D">
        <w:rPr>
          <w:lang w:eastAsia="en-US"/>
        </w:rPr>
        <w:t xml:space="preserve"> stop </w:t>
      </w:r>
      <w:r w:rsidR="00F301AF">
        <w:rPr>
          <w:lang w:eastAsia="en-US"/>
        </w:rPr>
        <w:t xml:space="preserve">and departed </w:t>
      </w:r>
      <w:r w:rsidR="00F7361D">
        <w:rPr>
          <w:lang w:eastAsia="en-US"/>
        </w:rPr>
        <w:t>Donald</w:t>
      </w:r>
      <w:r w:rsidR="00F301AF" w:rsidRPr="00F301AF">
        <w:rPr>
          <w:lang w:eastAsia="en-US"/>
        </w:rPr>
        <w:t xml:space="preserve"> </w:t>
      </w:r>
      <w:r w:rsidR="00F301AF">
        <w:rPr>
          <w:lang w:eastAsia="en-US"/>
        </w:rPr>
        <w:t>at 14</w:t>
      </w:r>
      <w:r w:rsidR="00D53B0F">
        <w:rPr>
          <w:lang w:eastAsia="en-US"/>
        </w:rPr>
        <w:t>09</w:t>
      </w:r>
      <w:r w:rsidR="00F7361D">
        <w:rPr>
          <w:lang w:eastAsia="en-US"/>
        </w:rPr>
        <w:t>.</w:t>
      </w:r>
    </w:p>
    <w:p w14:paraId="49B8F777" w14:textId="77777777" w:rsidR="00F6537C" w:rsidRDefault="00F6537C" w:rsidP="00F7361D">
      <w:pPr>
        <w:rPr>
          <w:lang w:eastAsia="en-US"/>
        </w:rPr>
      </w:pPr>
    </w:p>
    <w:p w14:paraId="27F6408F" w14:textId="588EAB32" w:rsidR="00534DAD" w:rsidRDefault="00534DAD">
      <w:pPr>
        <w:jc w:val="left"/>
        <w:rPr>
          <w:rFonts w:ascii="Arial Bold" w:hAnsi="Arial Bold" w:cs="Microsoft Sans Serif"/>
          <w:b/>
          <w:smallCaps/>
          <w:color w:val="0070C0"/>
          <w:sz w:val="28"/>
          <w:szCs w:val="28"/>
        </w:rPr>
      </w:pPr>
      <w:bookmarkStart w:id="23" w:name="_Toc506466203"/>
      <w:bookmarkStart w:id="24" w:name="_Toc506466204"/>
      <w:bookmarkStart w:id="25" w:name="_Toc506466205"/>
      <w:bookmarkStart w:id="26" w:name="_Toc506466206"/>
      <w:bookmarkStart w:id="27" w:name="_Toc506466207"/>
      <w:bookmarkStart w:id="28" w:name="_Toc506466208"/>
      <w:bookmarkStart w:id="29" w:name="_Toc506466209"/>
      <w:bookmarkStart w:id="30" w:name="_Toc506466210"/>
      <w:bookmarkStart w:id="31" w:name="_Toc212019934"/>
      <w:bookmarkStart w:id="32" w:name="_Toc214161618"/>
      <w:bookmarkStart w:id="33" w:name="_Toc214161814"/>
      <w:bookmarkStart w:id="34" w:name="_Toc214161953"/>
      <w:bookmarkStart w:id="35" w:name="_Toc214162216"/>
      <w:bookmarkStart w:id="36" w:name="_Toc214162328"/>
      <w:bookmarkStart w:id="37" w:name="_Toc214162402"/>
      <w:bookmarkStart w:id="38" w:name="_Toc214163344"/>
      <w:bookmarkStart w:id="39" w:name="_Toc214182003"/>
      <w:bookmarkStart w:id="40" w:name="_Toc214182159"/>
      <w:bookmarkStart w:id="41" w:name="_Toc214184575"/>
      <w:bookmarkStart w:id="42" w:name="_Toc214949919"/>
      <w:bookmarkStart w:id="43" w:name="_Toc214949998"/>
      <w:bookmarkEnd w:id="12"/>
      <w:bookmarkEnd w:id="23"/>
      <w:bookmarkEnd w:id="24"/>
      <w:bookmarkEnd w:id="25"/>
      <w:bookmarkEnd w:id="26"/>
      <w:bookmarkEnd w:id="27"/>
      <w:bookmarkEnd w:id="28"/>
      <w:bookmarkEnd w:id="29"/>
      <w:bookmarkEnd w:id="30"/>
      <w:r>
        <w:br w:type="page"/>
      </w:r>
    </w:p>
    <w:p w14:paraId="5CDDA4F9" w14:textId="080AF8C5" w:rsidR="008F5DD5" w:rsidRDefault="0076642C" w:rsidP="007F2141">
      <w:pPr>
        <w:pStyle w:val="Heading1"/>
      </w:pPr>
      <w:bookmarkStart w:id="44" w:name="_Toc47613316"/>
      <w:r>
        <w:lastRenderedPageBreak/>
        <w:t xml:space="preserve">Safety </w:t>
      </w:r>
      <w:r w:rsidR="005D251C" w:rsidRPr="00321675">
        <w:t>Analysis</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81C8DDC" w14:textId="2613843E" w:rsidR="002D7518" w:rsidRPr="00BB7854" w:rsidRDefault="0015311D" w:rsidP="00BB7854">
      <w:pPr>
        <w:pStyle w:val="Heading2"/>
        <w:rPr>
          <w:b w:val="0"/>
        </w:rPr>
      </w:pPr>
      <w:bookmarkStart w:id="45" w:name="_Toc518313872"/>
      <w:bookmarkStart w:id="46" w:name="_Toc47613317"/>
      <w:r w:rsidRPr="008C1FA9">
        <w:t>The incident</w:t>
      </w:r>
      <w:bookmarkEnd w:id="45"/>
      <w:bookmarkEnd w:id="46"/>
    </w:p>
    <w:p w14:paraId="3EADE09E" w14:textId="04FEA224" w:rsidR="00AC7E4A" w:rsidRDefault="00641B58" w:rsidP="002D7518">
      <w:r>
        <w:t>At 1504, t</w:t>
      </w:r>
      <w:r w:rsidR="002D7518" w:rsidRPr="002D7518">
        <w:t xml:space="preserve">he coach was </w:t>
      </w:r>
      <w:r w:rsidR="000E7A28">
        <w:t xml:space="preserve">traversing </w:t>
      </w:r>
      <w:r w:rsidR="005F4D87">
        <w:t>a</w:t>
      </w:r>
      <w:r w:rsidR="002D7518" w:rsidRPr="002D7518">
        <w:t xml:space="preserve"> gentle </w:t>
      </w:r>
      <w:r w:rsidR="00024F55">
        <w:t xml:space="preserve">right-hand curve </w:t>
      </w:r>
      <w:r w:rsidR="002D7518" w:rsidRPr="002D7518">
        <w:t xml:space="preserve">when it left the road. </w:t>
      </w:r>
      <w:r>
        <w:t xml:space="preserve">It was travelling at </w:t>
      </w:r>
      <w:r w:rsidRPr="002D7518">
        <w:t>about 98 km/h</w:t>
      </w:r>
      <w:r>
        <w:t xml:space="preserve">, that was below the road speed limit. </w:t>
      </w:r>
      <w:r w:rsidR="00FE6A81">
        <w:t xml:space="preserve">The coach </w:t>
      </w:r>
      <w:r w:rsidR="00FE6A81" w:rsidRPr="00761817">
        <w:rPr>
          <w:rFonts w:cstheme="minorHAnsi"/>
        </w:rPr>
        <w:t>had commenced to negotiate the curve by steering right before leaving the road</w:t>
      </w:r>
      <w:r w:rsidR="00FE6A81">
        <w:rPr>
          <w:rFonts w:cstheme="minorHAnsi"/>
        </w:rPr>
        <w:t>.</w:t>
      </w:r>
      <w:r w:rsidR="00FE6A81" w:rsidRPr="00761817">
        <w:rPr>
          <w:rFonts w:cstheme="minorHAnsi"/>
        </w:rPr>
        <w:t xml:space="preserve"> </w:t>
      </w:r>
      <w:r w:rsidR="00D90016">
        <w:t>Tyre</w:t>
      </w:r>
      <w:r w:rsidR="0015311D">
        <w:t xml:space="preserve"> track marks indicate that the coach continued straight and that the left-hand wheels entered the unsealed road shoulder. </w:t>
      </w:r>
      <w:r w:rsidR="00AC7E4A">
        <w:t xml:space="preserve">The left wheels then proceeded into the gully to the left of the road and the coach rolled onto its left-hand side. The coach also impacted several trees resulting to severe damage to its front and roof. </w:t>
      </w:r>
    </w:p>
    <w:p w14:paraId="6A7AE84B" w14:textId="379EDFBF" w:rsidR="002D7518" w:rsidRPr="002D7518" w:rsidRDefault="000E7A28" w:rsidP="002D7518">
      <w:r>
        <w:t>T</w:t>
      </w:r>
      <w:r w:rsidR="00AA4151">
        <w:t>he coach</w:t>
      </w:r>
      <w:r w:rsidR="00AA4151" w:rsidRPr="00761817">
        <w:rPr>
          <w:rFonts w:cstheme="minorHAnsi"/>
        </w:rPr>
        <w:t xml:space="preserve"> </w:t>
      </w:r>
      <w:r w:rsidR="001B62FD">
        <w:rPr>
          <w:rFonts w:cstheme="minorHAnsi"/>
        </w:rPr>
        <w:t xml:space="preserve">was </w:t>
      </w:r>
      <w:r w:rsidR="00AA4151" w:rsidRPr="00761817">
        <w:rPr>
          <w:rFonts w:cstheme="minorHAnsi"/>
        </w:rPr>
        <w:t xml:space="preserve">not steered right </w:t>
      </w:r>
      <w:proofErr w:type="gramStart"/>
      <w:r w:rsidR="00AA4151" w:rsidRPr="00761817">
        <w:rPr>
          <w:rFonts w:cstheme="minorHAnsi"/>
        </w:rPr>
        <w:t>in order to</w:t>
      </w:r>
      <w:proofErr w:type="gramEnd"/>
      <w:r w:rsidR="00AA4151" w:rsidRPr="00761817">
        <w:rPr>
          <w:rFonts w:cstheme="minorHAnsi"/>
        </w:rPr>
        <w:t xml:space="preserve"> follow the curve.  There was no evidence </w:t>
      </w:r>
      <w:r w:rsidR="00AA4151">
        <w:rPr>
          <w:rFonts w:cstheme="minorHAnsi"/>
        </w:rPr>
        <w:t xml:space="preserve">that the </w:t>
      </w:r>
      <w:r w:rsidR="00AA4151" w:rsidRPr="00761817">
        <w:rPr>
          <w:rFonts w:cstheme="minorHAnsi"/>
        </w:rPr>
        <w:t>driver attempt</w:t>
      </w:r>
      <w:r w:rsidR="00AA4151">
        <w:rPr>
          <w:rFonts w:cstheme="minorHAnsi"/>
        </w:rPr>
        <w:t>ed</w:t>
      </w:r>
      <w:r w:rsidR="00AA4151" w:rsidRPr="00761817">
        <w:rPr>
          <w:rFonts w:cstheme="minorHAnsi"/>
        </w:rPr>
        <w:t xml:space="preserve"> to </w:t>
      </w:r>
      <w:r w:rsidR="00FE6A81">
        <w:rPr>
          <w:rFonts w:cstheme="minorHAnsi"/>
        </w:rPr>
        <w:t xml:space="preserve">steer </w:t>
      </w:r>
      <w:r w:rsidR="00AA4151" w:rsidRPr="00761817">
        <w:rPr>
          <w:rFonts w:cstheme="minorHAnsi"/>
        </w:rPr>
        <w:t xml:space="preserve">the </w:t>
      </w:r>
      <w:r w:rsidR="00FE6A81">
        <w:rPr>
          <w:rFonts w:cstheme="minorHAnsi"/>
        </w:rPr>
        <w:t>coach</w:t>
      </w:r>
      <w:r w:rsidR="00AA4151" w:rsidRPr="00761817">
        <w:rPr>
          <w:rFonts w:cstheme="minorHAnsi"/>
        </w:rPr>
        <w:t xml:space="preserve"> back onto the road</w:t>
      </w:r>
      <w:r w:rsidR="00FE6A81">
        <w:rPr>
          <w:rFonts w:cstheme="minorHAnsi"/>
        </w:rPr>
        <w:t xml:space="preserve"> once it </w:t>
      </w:r>
      <w:r w:rsidR="003C5890">
        <w:rPr>
          <w:rFonts w:cstheme="minorHAnsi"/>
        </w:rPr>
        <w:t>entered the unsealed road shoulder</w:t>
      </w:r>
      <w:r w:rsidR="00AA4151" w:rsidRPr="00761817">
        <w:rPr>
          <w:rFonts w:cstheme="minorHAnsi"/>
        </w:rPr>
        <w:t xml:space="preserve">. </w:t>
      </w:r>
    </w:p>
    <w:p w14:paraId="39A67FE9" w14:textId="36536CF6" w:rsidR="00AC7E4A" w:rsidRDefault="0015311D" w:rsidP="00C056AF">
      <w:r w:rsidRPr="008E7DB6">
        <w:t xml:space="preserve">The coach driver </w:t>
      </w:r>
      <w:r w:rsidR="00EB446D" w:rsidRPr="008E7DB6">
        <w:t xml:space="preserve">reported being awake </w:t>
      </w:r>
      <w:r w:rsidR="00E6492B" w:rsidRPr="008E7DB6">
        <w:t xml:space="preserve">as the road curved </w:t>
      </w:r>
      <w:r w:rsidR="00EB446D" w:rsidRPr="008E7DB6">
        <w:t xml:space="preserve">but could not recall why the coach left the sealed </w:t>
      </w:r>
      <w:r w:rsidR="00E6492B" w:rsidRPr="008E7DB6">
        <w:t xml:space="preserve">road </w:t>
      </w:r>
      <w:r w:rsidR="00EB446D" w:rsidRPr="008E7DB6">
        <w:t>surface</w:t>
      </w:r>
      <w:r w:rsidRPr="008E7DB6">
        <w:t>.</w:t>
      </w:r>
      <w:r w:rsidRPr="002D7518">
        <w:t xml:space="preserve"> </w:t>
      </w:r>
      <w:r w:rsidR="00F17ED1">
        <w:t>Statements by the coach driver to several witnesses just after the coach rolled over</w:t>
      </w:r>
      <w:r w:rsidR="00AC7E4A">
        <w:t>,</w:t>
      </w:r>
      <w:r w:rsidR="00F17ED1">
        <w:t xml:space="preserve"> indicate that the driver was unsure as to why he had lost control of the vehicle.</w:t>
      </w:r>
      <w:r w:rsidR="00C056AF">
        <w:t xml:space="preserve"> </w:t>
      </w:r>
      <w:r w:rsidR="002D7518" w:rsidRPr="002D7518">
        <w:t>Based on the information available,</w:t>
      </w:r>
      <w:r w:rsidR="00F17ED1">
        <w:t xml:space="preserve"> </w:t>
      </w:r>
      <w:r w:rsidR="00AC7E4A">
        <w:t xml:space="preserve">the driver lost control of the coach due to </w:t>
      </w:r>
      <w:r w:rsidR="00FE6A81">
        <w:t xml:space="preserve">inattention. </w:t>
      </w:r>
      <w:r w:rsidR="008E61B0">
        <w:t>Inattention to driving a motor vehicle can be due to several factors such as cognitive overload, distraction, attentional disengagement (mind wandering)</w:t>
      </w:r>
      <w:r w:rsidR="007F0050">
        <w:t xml:space="preserve"> and microsleep due to </w:t>
      </w:r>
      <w:r w:rsidR="008E61B0">
        <w:t>fatigue</w:t>
      </w:r>
      <w:r w:rsidR="007F0050">
        <w:t xml:space="preserve"> or other factors.</w:t>
      </w:r>
    </w:p>
    <w:p w14:paraId="2672412A" w14:textId="77777777" w:rsidR="009A44FB" w:rsidRDefault="002D7518" w:rsidP="002D7518">
      <w:r w:rsidRPr="002D7518">
        <w:t>There was no evidence to suggest that a medical condition of the driver or a mechanical defect in the coach contributed to the incident. The road surface was in good condition and the weather conditions were fine.</w:t>
      </w:r>
    </w:p>
    <w:p w14:paraId="52581492" w14:textId="0FE145D5" w:rsidR="009A44FB" w:rsidRPr="00E6197D" w:rsidRDefault="009A44FB" w:rsidP="007F2772">
      <w:pPr>
        <w:pStyle w:val="Heading2"/>
      </w:pPr>
      <w:bookmarkStart w:id="47" w:name="_Toc47613318"/>
      <w:r w:rsidRPr="00E6197D">
        <w:t xml:space="preserve">Cognitive </w:t>
      </w:r>
      <w:r>
        <w:t>w</w:t>
      </w:r>
      <w:r w:rsidRPr="00E6197D">
        <w:t>orkload</w:t>
      </w:r>
      <w:bookmarkEnd w:id="47"/>
    </w:p>
    <w:p w14:paraId="181A0DDE" w14:textId="43FD5DB2" w:rsidR="009A44FB" w:rsidRPr="004141AF" w:rsidRDefault="009A44FB" w:rsidP="001E64E0">
      <w:pPr>
        <w:pStyle w:val="ReportBody"/>
      </w:pPr>
      <w:r w:rsidRPr="00943C13">
        <w:t>The driver was experienced and familiar with the operation of the vehicle.</w:t>
      </w:r>
      <w:r w:rsidRPr="00293734">
        <w:t xml:space="preserve"> This was the third time he had been the driver for the </w:t>
      </w:r>
      <w:r w:rsidRPr="00674E4D">
        <w:t xml:space="preserve">annual Ballarat-Mildura-Ballarat bowling club charter and was familiar with this </w:t>
      </w:r>
      <w:r w:rsidRPr="00A75399">
        <w:t>road. There was no evidence to suggest that the driver</w:t>
      </w:r>
      <w:r w:rsidRPr="00A75399">
        <w:rPr>
          <w:rFonts w:hint="eastAsia"/>
        </w:rPr>
        <w:t>’</w:t>
      </w:r>
      <w:r w:rsidRPr="00A75399">
        <w:t>s cognitive workload impeded the performance of his driving tasks</w:t>
      </w:r>
      <w:r>
        <w:t xml:space="preserve">. </w:t>
      </w:r>
    </w:p>
    <w:p w14:paraId="3A92B58C" w14:textId="77777777" w:rsidR="009A44FB" w:rsidRPr="004141AF" w:rsidRDefault="009A44FB" w:rsidP="00594FDA">
      <w:pPr>
        <w:pStyle w:val="Heading2"/>
      </w:pPr>
      <w:bookmarkStart w:id="48" w:name="_Toc47613319"/>
      <w:r w:rsidRPr="004141AF">
        <w:t xml:space="preserve">Driver </w:t>
      </w:r>
      <w:r>
        <w:t>d</w:t>
      </w:r>
      <w:r w:rsidRPr="004141AF">
        <w:t>istraction</w:t>
      </w:r>
      <w:bookmarkEnd w:id="48"/>
    </w:p>
    <w:p w14:paraId="294B82AB" w14:textId="11247475" w:rsidR="009A44FB" w:rsidRDefault="009A44FB" w:rsidP="00594FDA">
      <w:pPr>
        <w:pStyle w:val="ReportBody"/>
      </w:pPr>
      <w:r w:rsidRPr="00943C13">
        <w:t>Distraction can be understood as a type of inattention, where a person</w:t>
      </w:r>
      <w:r w:rsidRPr="00943C13">
        <w:rPr>
          <w:rFonts w:hint="eastAsia"/>
        </w:rPr>
        <w:t>’</w:t>
      </w:r>
      <w:r w:rsidRPr="00943C13">
        <w:t xml:space="preserve">s attention is diverted by </w:t>
      </w:r>
      <w:r w:rsidR="00513C72" w:rsidRPr="00943C13">
        <w:t>an</w:t>
      </w:r>
      <w:r w:rsidRPr="00943C13">
        <w:t xml:space="preserve"> </w:t>
      </w:r>
      <w:r w:rsidR="001B62FD" w:rsidRPr="00293734">
        <w:t>event</w:t>
      </w:r>
      <w:r w:rsidRPr="00293734">
        <w:t xml:space="preserve"> or object. There was no evidence to indicate that the driver was operating or otherwise attending to any equipment on the approach to the </w:t>
      </w:r>
      <w:r w:rsidR="00BC283B" w:rsidRPr="00674E4D">
        <w:t>curve that could have led to</w:t>
      </w:r>
      <w:r w:rsidR="00A2605F" w:rsidRPr="00674E4D">
        <w:t xml:space="preserve"> inattention</w:t>
      </w:r>
      <w:r w:rsidR="00BC283B" w:rsidRPr="00A75399">
        <w:t>.</w:t>
      </w:r>
      <w:r w:rsidR="00A2605F" w:rsidRPr="00A75399">
        <w:t xml:space="preserve"> Further, there </w:t>
      </w:r>
      <w:r w:rsidR="00513C72">
        <w:t>wa</w:t>
      </w:r>
      <w:r w:rsidR="00A2605F" w:rsidRPr="00A75399">
        <w:t>s no conclusive evidence that su</w:t>
      </w:r>
      <w:r w:rsidR="00513C72">
        <w:t>pported</w:t>
      </w:r>
      <w:r w:rsidR="00A2605F" w:rsidRPr="00A75399">
        <w:t xml:space="preserve"> distract</w:t>
      </w:r>
      <w:r w:rsidR="00513C72">
        <w:t>ion</w:t>
      </w:r>
      <w:r w:rsidR="001D02DA">
        <w:t xml:space="preserve"> </w:t>
      </w:r>
      <w:r w:rsidR="00513C72">
        <w:t>of the driver</w:t>
      </w:r>
      <w:r w:rsidR="00A2605F" w:rsidRPr="00A75399">
        <w:t xml:space="preserve"> by any other event</w:t>
      </w:r>
      <w:r w:rsidR="00A2605F">
        <w:t>.</w:t>
      </w:r>
      <w:r w:rsidR="00BC283B">
        <w:t xml:space="preserve">  </w:t>
      </w:r>
    </w:p>
    <w:p w14:paraId="50E0A68C" w14:textId="77777777" w:rsidR="009A44FB" w:rsidRDefault="009A44FB" w:rsidP="00594FDA">
      <w:pPr>
        <w:pStyle w:val="Heading2"/>
      </w:pPr>
      <w:bookmarkStart w:id="49" w:name="_Toc47613320"/>
      <w:r>
        <w:rPr>
          <w:rFonts w:eastAsiaTheme="minorHAnsi"/>
        </w:rPr>
        <w:t>Attentional disengagement (mind wandering)</w:t>
      </w:r>
      <w:bookmarkEnd w:id="49"/>
    </w:p>
    <w:p w14:paraId="55622D30" w14:textId="6F1B4C03" w:rsidR="009A44FB" w:rsidRDefault="009A44FB" w:rsidP="00594FDA">
      <w:pPr>
        <w:pStyle w:val="ReportBody"/>
      </w:pPr>
      <w:r w:rsidRPr="002C28AA">
        <w:t>While driver distraction is widely acknowledged as impeding performance</w:t>
      </w:r>
      <w:r>
        <w:t xml:space="preserve"> of driving tasks</w:t>
      </w:r>
      <w:r w:rsidRPr="002C28AA">
        <w:t>, it is important to recognise that people can also become unintentionally inattentive to driving tasks without the presence of a competing activity.</w:t>
      </w:r>
      <w:r w:rsidRPr="002C28AA">
        <w:rPr>
          <w:rStyle w:val="FootnoteReference"/>
        </w:rPr>
        <w:footnoteReference w:id="3"/>
      </w:r>
      <w:r w:rsidRPr="002C28AA">
        <w:t xml:space="preserve">  </w:t>
      </w:r>
      <w:r>
        <w:t>Attentional disengagement, or m</w:t>
      </w:r>
      <w:r w:rsidRPr="002C28AA">
        <w:t>ind wandering</w:t>
      </w:r>
      <w:r>
        <w:t>,</w:t>
      </w:r>
      <w:r w:rsidRPr="002C28AA">
        <w:t xml:space="preserve"> </w:t>
      </w:r>
      <w:r>
        <w:t>can be</w:t>
      </w:r>
      <w:r w:rsidRPr="002C28AA">
        <w:t xml:space="preserve"> described as occurring when </w:t>
      </w:r>
      <w:r w:rsidRPr="00AA38A5">
        <w:t xml:space="preserve">attention normally directed toward the primary task </w:t>
      </w:r>
      <w:r>
        <w:t xml:space="preserve">momentarily </w:t>
      </w:r>
      <w:r w:rsidRPr="00AA38A5">
        <w:t xml:space="preserve">shifts away from the external environment, </w:t>
      </w:r>
      <w:r>
        <w:t xml:space="preserve">even though the individual continues to show well practiced automatic </w:t>
      </w:r>
      <w:r>
        <w:lastRenderedPageBreak/>
        <w:t>responding</w:t>
      </w:r>
      <w:r w:rsidRPr="00AA38A5">
        <w:t>.</w:t>
      </w:r>
      <w:r>
        <w:rPr>
          <w:rStyle w:val="FootnoteReference"/>
        </w:rPr>
        <w:footnoteReference w:id="4"/>
      </w:r>
      <w:r w:rsidRPr="001C5BA0">
        <w:rPr>
          <w:rStyle w:val="FootnoteReference"/>
        </w:rPr>
        <w:t xml:space="preserve"> </w:t>
      </w:r>
      <w:r>
        <w:rPr>
          <w:rStyle w:val="FootnoteReference"/>
        </w:rPr>
        <w:footnoteReference w:id="5"/>
      </w:r>
      <w:r>
        <w:t xml:space="preserve">  Mind wandering or ‘zoning out’ can occur in situations where tasks are protracted, unvarying, familiar, repetitive or undemanding.</w:t>
      </w:r>
      <w:r>
        <w:rPr>
          <w:rStyle w:val="FootnoteReference"/>
        </w:rPr>
        <w:footnoteReference w:id="6"/>
      </w:r>
      <w:r w:rsidR="00DE4BA7">
        <w:t xml:space="preserve"> Typically a driver experiencing mind wandering would immediately react to being alerted</w:t>
      </w:r>
      <w:r w:rsidR="00943C13">
        <w:t xml:space="preserve"> by</w:t>
      </w:r>
      <w:r w:rsidR="00DE4BA7">
        <w:t xml:space="preserve"> any tactile stimulation such as a change in road surface. </w:t>
      </w:r>
      <w:r w:rsidR="00513C72">
        <w:t>Evidence indicated that the</w:t>
      </w:r>
      <w:r w:rsidR="00371A9B">
        <w:t xml:space="preserve"> </w:t>
      </w:r>
      <w:r w:rsidR="00710267">
        <w:t xml:space="preserve">driver </w:t>
      </w:r>
      <w:r w:rsidR="00371A9B">
        <w:t>did not</w:t>
      </w:r>
      <w:r w:rsidR="00371A9B" w:rsidRPr="00761817">
        <w:rPr>
          <w:rFonts w:cstheme="minorHAnsi"/>
        </w:rPr>
        <w:t xml:space="preserve"> </w:t>
      </w:r>
      <w:r w:rsidR="00DE4BA7">
        <w:rPr>
          <w:rFonts w:cstheme="minorHAnsi"/>
        </w:rPr>
        <w:t>react</w:t>
      </w:r>
      <w:r w:rsidR="00371A9B" w:rsidRPr="00761817">
        <w:rPr>
          <w:rFonts w:cstheme="minorHAnsi"/>
        </w:rPr>
        <w:t xml:space="preserve"> </w:t>
      </w:r>
      <w:r w:rsidR="00513C72">
        <w:rPr>
          <w:rFonts w:cstheme="minorHAnsi"/>
        </w:rPr>
        <w:t xml:space="preserve">to the change of surface </w:t>
      </w:r>
      <w:r w:rsidR="001D02DA">
        <w:rPr>
          <w:rFonts w:cstheme="minorHAnsi"/>
        </w:rPr>
        <w:t xml:space="preserve">and </w:t>
      </w:r>
      <w:r w:rsidR="00513C72">
        <w:rPr>
          <w:rFonts w:cstheme="minorHAnsi"/>
        </w:rPr>
        <w:t>mind wandering</w:t>
      </w:r>
      <w:r w:rsidR="00DE4BA7">
        <w:rPr>
          <w:rFonts w:cstheme="minorHAnsi"/>
        </w:rPr>
        <w:t xml:space="preserve"> was </w:t>
      </w:r>
      <w:r w:rsidR="00594FDA">
        <w:rPr>
          <w:rFonts w:cstheme="minorHAnsi"/>
        </w:rPr>
        <w:t xml:space="preserve">unlikely to be </w:t>
      </w:r>
      <w:r w:rsidR="00DE4BA7">
        <w:rPr>
          <w:rFonts w:cstheme="minorHAnsi"/>
        </w:rPr>
        <w:t>the primary factor in his inattention</w:t>
      </w:r>
      <w:r>
        <w:t xml:space="preserve">. </w:t>
      </w:r>
    </w:p>
    <w:p w14:paraId="54796F49" w14:textId="77777777" w:rsidR="00A2605F" w:rsidRPr="002D7518" w:rsidRDefault="00A2605F" w:rsidP="00A2605F">
      <w:pPr>
        <w:pStyle w:val="Heading2"/>
      </w:pPr>
      <w:bookmarkStart w:id="50" w:name="_Toc47613321"/>
      <w:r>
        <w:t>Fatigue</w:t>
      </w:r>
      <w:bookmarkEnd w:id="50"/>
    </w:p>
    <w:p w14:paraId="51AF2154" w14:textId="77777777" w:rsidR="00A2605F" w:rsidRDefault="00A2605F" w:rsidP="00A2605F">
      <w:pPr>
        <w:pStyle w:val="Heading3"/>
      </w:pPr>
      <w:r>
        <w:t>Disturbed sleep</w:t>
      </w:r>
    </w:p>
    <w:p w14:paraId="469E7D3D" w14:textId="77777777" w:rsidR="00A2605F" w:rsidRDefault="00A2605F" w:rsidP="00A2605F">
      <w:r w:rsidRPr="002D7518">
        <w:t xml:space="preserve">Fatigue is a function of four basic elements: </w:t>
      </w:r>
    </w:p>
    <w:p w14:paraId="49377250" w14:textId="77777777" w:rsidR="00A2605F" w:rsidRDefault="00A2605F" w:rsidP="00A2605F">
      <w:pPr>
        <w:pStyle w:val="ListParagraph"/>
        <w:numPr>
          <w:ilvl w:val="0"/>
          <w:numId w:val="30"/>
        </w:numPr>
      </w:pPr>
      <w:r>
        <w:t>T</w:t>
      </w:r>
      <w:r w:rsidRPr="002D7518">
        <w:t>ime spent continuously awake</w:t>
      </w:r>
      <w:r>
        <w:t>,</w:t>
      </w:r>
    </w:p>
    <w:p w14:paraId="6F294924" w14:textId="77777777" w:rsidR="00A2605F" w:rsidRDefault="00A2605F" w:rsidP="00A2605F">
      <w:pPr>
        <w:pStyle w:val="ListParagraph"/>
        <w:numPr>
          <w:ilvl w:val="0"/>
          <w:numId w:val="30"/>
        </w:numPr>
      </w:pPr>
      <w:r>
        <w:t>T</w:t>
      </w:r>
      <w:r w:rsidRPr="002D7518">
        <w:t>he time of day</w:t>
      </w:r>
      <w:r>
        <w:t>,</w:t>
      </w:r>
    </w:p>
    <w:p w14:paraId="1DE7E15E" w14:textId="77777777" w:rsidR="00A2605F" w:rsidRDefault="00A2605F" w:rsidP="00A2605F">
      <w:pPr>
        <w:pStyle w:val="ListParagraph"/>
        <w:numPr>
          <w:ilvl w:val="0"/>
          <w:numId w:val="30"/>
        </w:numPr>
      </w:pPr>
      <w:r>
        <w:t>F</w:t>
      </w:r>
      <w:r w:rsidRPr="002D7518">
        <w:t>atigue prior to duty (acute fatigue)</w:t>
      </w:r>
      <w:r>
        <w:t>,</w:t>
      </w:r>
    </w:p>
    <w:p w14:paraId="63BD8D37" w14:textId="77777777" w:rsidR="00A2605F" w:rsidRDefault="00A2605F" w:rsidP="00A2605F">
      <w:pPr>
        <w:pStyle w:val="ListParagraph"/>
        <w:numPr>
          <w:ilvl w:val="0"/>
          <w:numId w:val="30"/>
        </w:numPr>
      </w:pPr>
      <w:r>
        <w:t>F</w:t>
      </w:r>
      <w:r w:rsidRPr="002D7518">
        <w:t>atigue accumulated over the prior 7 days (cumulative fatigue).</w:t>
      </w:r>
      <w:r>
        <w:t xml:space="preserve"> </w:t>
      </w:r>
    </w:p>
    <w:p w14:paraId="79DF6E6A" w14:textId="77777777" w:rsidR="00A2605F" w:rsidRDefault="00A2605F" w:rsidP="00A2605F">
      <w:r>
        <w:t xml:space="preserve">There was no evidence to indicate that the driver was affected by cumulative fatigue and his recorded </w:t>
      </w:r>
      <w:r w:rsidRPr="002D7518">
        <w:t xml:space="preserve">work/rest periods complied with the national law requirements. </w:t>
      </w:r>
    </w:p>
    <w:p w14:paraId="135B2677" w14:textId="5BCCB958" w:rsidR="00EC16DD" w:rsidRPr="002D7518" w:rsidRDefault="00A2605F" w:rsidP="002D7518">
      <w:pPr>
        <w:rPr>
          <w:sz w:val="13"/>
        </w:rPr>
      </w:pPr>
      <w:r>
        <w:t xml:space="preserve">Based on the driver’s finishing time the night before departing Mildura and when he awoke, there was an opportunity for about 7 hours sleep. </w:t>
      </w:r>
      <w:r w:rsidRPr="002D7518">
        <w:t xml:space="preserve">However, there was evidence that the driver </w:t>
      </w:r>
      <w:r>
        <w:t xml:space="preserve">was probably </w:t>
      </w:r>
      <w:r w:rsidRPr="002D7518">
        <w:t xml:space="preserve">disturbed </w:t>
      </w:r>
      <w:r>
        <w:t xml:space="preserve">at around </w:t>
      </w:r>
      <w:r w:rsidRPr="002D7518">
        <w:t>0300</w:t>
      </w:r>
      <w:r>
        <w:t xml:space="preserve"> and this would have led to a less effective rest period. Sleep of less than 6 hours in a 24-hour period</w:t>
      </w:r>
      <w:r>
        <w:rPr>
          <w:rStyle w:val="FootnoteReference"/>
        </w:rPr>
        <w:footnoteReference w:id="7"/>
      </w:r>
      <w:r>
        <w:t xml:space="preserve"> </w:t>
      </w:r>
      <w:r>
        <w:rPr>
          <w:rStyle w:val="FootnoteReference"/>
        </w:rPr>
        <w:footnoteReference w:id="8"/>
      </w:r>
      <w:r>
        <w:t xml:space="preserve"> can lead to acute fatigue, and the disturbance to the driver’s sleep that night probably increased the likelihood of a microsleep</w:t>
      </w:r>
      <w:r w:rsidR="001D02DA">
        <w:t xml:space="preserve"> (See 3.6)</w:t>
      </w:r>
      <w:r>
        <w:t xml:space="preserve">. </w:t>
      </w:r>
    </w:p>
    <w:p w14:paraId="39FBDA4D" w14:textId="4F4C12D8" w:rsidR="00F6537C" w:rsidRDefault="00C136E2" w:rsidP="00304F20">
      <w:pPr>
        <w:pStyle w:val="Heading3"/>
      </w:pPr>
      <w:r>
        <w:rPr>
          <w:lang w:eastAsia="en-US"/>
        </w:rPr>
        <w:t>Mid-</w:t>
      </w:r>
      <w:r w:rsidRPr="005042B1">
        <w:t>afternoon</w:t>
      </w:r>
      <w:r>
        <w:rPr>
          <w:lang w:eastAsia="en-US"/>
        </w:rPr>
        <w:t xml:space="preserve"> </w:t>
      </w:r>
      <w:r w:rsidR="005042B1">
        <w:rPr>
          <w:lang w:eastAsia="en-US"/>
        </w:rPr>
        <w:t>c</w:t>
      </w:r>
      <w:r>
        <w:rPr>
          <w:lang w:eastAsia="en-US"/>
        </w:rPr>
        <w:t xml:space="preserve">ircadian </w:t>
      </w:r>
      <w:r w:rsidR="005042B1">
        <w:rPr>
          <w:lang w:eastAsia="en-US"/>
        </w:rPr>
        <w:t>l</w:t>
      </w:r>
      <w:r>
        <w:rPr>
          <w:lang w:eastAsia="en-US"/>
        </w:rPr>
        <w:t>ow</w:t>
      </w:r>
    </w:p>
    <w:p w14:paraId="02C7BA81" w14:textId="77777777" w:rsidR="00C136E2" w:rsidRDefault="00C136E2" w:rsidP="005042B1">
      <w:pPr>
        <w:rPr>
          <w:rFonts w:cs="Arial"/>
          <w:szCs w:val="22"/>
        </w:rPr>
      </w:pPr>
      <w:r w:rsidRPr="008F0BB3">
        <w:rPr>
          <w:rFonts w:cs="Arial"/>
          <w:szCs w:val="22"/>
        </w:rPr>
        <w:t>The mid-afternoon circadian low is a specific phenomenon, based on the normal human circadian rhythm. It occurs to an extent in everyone, albeit to varying degrees between people. It is a less significant dip in alertness than the window of circadian low that occurs in the early hours of the morning, but both periods can produce a physiological need for sleep.</w:t>
      </w:r>
      <w:r>
        <w:rPr>
          <w:rStyle w:val="FootnoteReference"/>
          <w:rFonts w:cs="Arial"/>
        </w:rPr>
        <w:footnoteReference w:id="9"/>
      </w:r>
      <w:r w:rsidRPr="008F0BB3">
        <w:rPr>
          <w:rFonts w:cs="Arial"/>
          <w:szCs w:val="22"/>
        </w:rPr>
        <w:t xml:space="preserve"> There is clear evidence that individuals working through either of these two low points in the circadian rhythm are at higher relative risk of an accident.</w:t>
      </w:r>
      <w:r>
        <w:rPr>
          <w:rStyle w:val="FootnoteReference"/>
          <w:rFonts w:cs="Arial"/>
        </w:rPr>
        <w:footnoteReference w:id="10"/>
      </w:r>
      <w:r w:rsidRPr="008F0BB3">
        <w:rPr>
          <w:rFonts w:cs="Arial"/>
          <w:szCs w:val="22"/>
        </w:rPr>
        <w:t xml:space="preserve"> </w:t>
      </w:r>
    </w:p>
    <w:p w14:paraId="22496E2C" w14:textId="7E3CDE1D" w:rsidR="00F6537C" w:rsidRDefault="00F6537C" w:rsidP="00955216">
      <w:pPr>
        <w:pStyle w:val="Heading3"/>
      </w:pPr>
      <w:r>
        <w:lastRenderedPageBreak/>
        <w:t>Postprandial Somnolence (Sleepiness after a meal)</w:t>
      </w:r>
    </w:p>
    <w:p w14:paraId="7614449B" w14:textId="5DC2B8D9" w:rsidR="00F6537C" w:rsidRDefault="00F6537C" w:rsidP="00F6537C">
      <w:r>
        <w:t xml:space="preserve">Postprandial somnolence is the term used to describe the sleepiness experienced after a meal. It has been linked with subsequent performance impairments, particularly in terms of tasks requiring vigilance and </w:t>
      </w:r>
      <w:r w:rsidR="00A3339E" w:rsidRPr="002D7518">
        <w:t>attention.</w:t>
      </w:r>
      <w:r w:rsidR="00A3339E" w:rsidRPr="002D7518">
        <w:rPr>
          <w:vertAlign w:val="superscript"/>
        </w:rPr>
        <w:footnoteReference w:id="11"/>
      </w:r>
      <w:r w:rsidR="00A3339E">
        <w:t xml:space="preserve"> It</w:t>
      </w:r>
      <w:r w:rsidR="00A3339E" w:rsidRPr="002D7518">
        <w:t xml:space="preserve"> has been implicated as a contributing factor to various occupational injuries.</w:t>
      </w:r>
      <w:r w:rsidR="00A3339E" w:rsidRPr="002D7518">
        <w:rPr>
          <w:vertAlign w:val="superscript"/>
        </w:rPr>
        <w:footnoteReference w:id="12"/>
      </w:r>
      <w:r>
        <w:t xml:space="preserve"> </w:t>
      </w:r>
    </w:p>
    <w:p w14:paraId="0298D81D" w14:textId="77777777" w:rsidR="00F6537C" w:rsidRDefault="00F6537C" w:rsidP="00F6537C">
      <w:r>
        <w:t>There appear to be two main reasons for postprandial somnolence to occur. The first is a mass effect on the digestive system, whereby the arrival of food into the stomach and the small intestine leads to a sense of relaxation and restfulness, making the subjective sensation of sleepiness more likely. This effect appears to be directly related to meal size: the bigger the meal, the larger the degree of postprandial sleepiness.</w:t>
      </w:r>
    </w:p>
    <w:p w14:paraId="3CA76FEE" w14:textId="77777777" w:rsidR="00F6537C" w:rsidRDefault="00F6537C" w:rsidP="00F6537C">
      <w:r>
        <w:t>The second cause is a function of the glycaemic index (GI) of the food consumed. This index relates to how quickly blood glucose levels rise following consumption. High GI foods are digested more easily than low GI foods, meaning that more glucose is available for absorption into the blood. With the arrival of glucose into the blood, insulin is released to help return the blood glucose level to normal. As a result of the insulin release, several other hormonal changes occur, such as a relative increase in the brain levels of both Serotonin and Melatonin. Melatonin is tightly linked with the day-night cycle, and as such has a significant role to play in the synchronisation of the internal body clock and the regulation of the human sleep-wake cycle. The relative increase in the brain levels of both serotonin and melatonin promotes a subjective feeling of sleepiness.</w:t>
      </w:r>
    </w:p>
    <w:p w14:paraId="2A20D819" w14:textId="6F91C9F9" w:rsidR="00C136E2" w:rsidRDefault="00F6537C" w:rsidP="00C136E2">
      <w:pPr>
        <w:rPr>
          <w:rFonts w:cs="Arial"/>
          <w:szCs w:val="22"/>
        </w:rPr>
      </w:pPr>
      <w:r>
        <w:t xml:space="preserve">In the case of this incident, the event occurred approximately 2 hours after a relatively large meal that also included some high GI components. </w:t>
      </w:r>
      <w:r w:rsidR="00C136E2" w:rsidRPr="002D7518">
        <w:t>Studies have shown an increase in sleepiness 1.5 to 3 hours after eating a meal.</w:t>
      </w:r>
      <w:r w:rsidR="00C136E2" w:rsidRPr="002D7518">
        <w:rPr>
          <w:vertAlign w:val="superscript"/>
        </w:rPr>
        <w:footnoteReference w:id="13"/>
      </w:r>
      <w:r w:rsidR="00C136E2" w:rsidRPr="002D7518">
        <w:rPr>
          <w:position w:val="7"/>
          <w:sz w:val="13"/>
        </w:rPr>
        <w:t xml:space="preserve"> </w:t>
      </w:r>
      <w:r w:rsidR="00C136E2" w:rsidRPr="002D7518">
        <w:t>Several studies have documented performance impairments to various degrees in the postprandial phase, including on learning tasks and sports performance,</w:t>
      </w:r>
      <w:r w:rsidR="00C136E2" w:rsidRPr="002D7518">
        <w:rPr>
          <w:vertAlign w:val="superscript"/>
        </w:rPr>
        <w:footnoteReference w:id="14"/>
      </w:r>
      <w:r w:rsidR="00C136E2" w:rsidRPr="002D7518">
        <w:rPr>
          <w:vertAlign w:val="superscript"/>
        </w:rPr>
        <w:t>,</w:t>
      </w:r>
      <w:r w:rsidR="00C136E2" w:rsidRPr="002D7518">
        <w:rPr>
          <w:vertAlign w:val="superscript"/>
        </w:rPr>
        <w:footnoteReference w:id="15"/>
      </w:r>
      <w:r w:rsidR="00C136E2" w:rsidRPr="002D7518">
        <w:rPr>
          <w:position w:val="7"/>
          <w:sz w:val="13"/>
        </w:rPr>
        <w:t xml:space="preserve"> </w:t>
      </w:r>
      <w:r w:rsidR="00C136E2" w:rsidRPr="002D7518">
        <w:t>but also significantly on vigilance and attention tasks.</w:t>
      </w:r>
      <w:r w:rsidR="00C136E2" w:rsidRPr="002D7518">
        <w:rPr>
          <w:vertAlign w:val="superscript"/>
        </w:rPr>
        <w:footnoteReference w:id="16"/>
      </w:r>
    </w:p>
    <w:p w14:paraId="10251685" w14:textId="3790A30A" w:rsidR="00C136E2" w:rsidRDefault="00C136E2" w:rsidP="00C136E2">
      <w:pPr>
        <w:rPr>
          <w:rFonts w:cs="Arial"/>
          <w:szCs w:val="22"/>
        </w:rPr>
      </w:pPr>
      <w:r w:rsidRPr="008F0BB3">
        <w:rPr>
          <w:rFonts w:cs="Arial"/>
          <w:szCs w:val="22"/>
        </w:rPr>
        <w:t xml:space="preserve">Postprandial somnolence can lead to drowsiness on its own, but when it occurs in conjunction with the mid-afternoon circadian low the resultant effect on drowsiness is accentuated. </w:t>
      </w:r>
    </w:p>
    <w:p w14:paraId="6C5691E1" w14:textId="77777777" w:rsidR="000A477F" w:rsidRPr="002D7518" w:rsidRDefault="000A477F" w:rsidP="000A477F">
      <w:pPr>
        <w:pStyle w:val="Heading2"/>
      </w:pPr>
      <w:bookmarkStart w:id="51" w:name="_Toc47613322"/>
      <w:r w:rsidRPr="002D7518">
        <w:t>Microsleeps</w:t>
      </w:r>
      <w:bookmarkEnd w:id="51"/>
    </w:p>
    <w:p w14:paraId="502768B0" w14:textId="77777777" w:rsidR="000A477F" w:rsidRDefault="000A477F" w:rsidP="000A477F">
      <w:r w:rsidRPr="002D7518">
        <w:t>A microsleep is a transient episode of sleep, lasting for only a short time (up to several seconds).</w:t>
      </w:r>
      <w:r w:rsidRPr="002D7518">
        <w:rPr>
          <w:vertAlign w:val="superscript"/>
        </w:rPr>
        <w:footnoteReference w:id="17"/>
      </w:r>
      <w:r w:rsidRPr="002D7518">
        <w:rPr>
          <w:vertAlign w:val="superscript"/>
        </w:rPr>
        <w:t>,</w:t>
      </w:r>
      <w:r w:rsidRPr="002D7518">
        <w:rPr>
          <w:vertAlign w:val="superscript"/>
        </w:rPr>
        <w:footnoteReference w:id="18"/>
      </w:r>
      <w:r w:rsidRPr="002D7518">
        <w:rPr>
          <w:position w:val="7"/>
          <w:sz w:val="13"/>
        </w:rPr>
        <w:t xml:space="preserve">  </w:t>
      </w:r>
      <w:r w:rsidRPr="002D7518">
        <w:t xml:space="preserve">It has also been defined as “episodes of psychomotor unresponsiveness </w:t>
      </w:r>
      <w:r w:rsidRPr="002D7518">
        <w:lastRenderedPageBreak/>
        <w:t>secondary to sleep-related lapses of alertness.”</w:t>
      </w:r>
      <w:r w:rsidRPr="002D7518">
        <w:rPr>
          <w:vertAlign w:val="superscript"/>
        </w:rPr>
        <w:footnoteReference w:id="19"/>
      </w:r>
      <w:r w:rsidRPr="002D7518">
        <w:rPr>
          <w:vertAlign w:val="superscript"/>
        </w:rPr>
        <w:t>,</w:t>
      </w:r>
      <w:r w:rsidRPr="002D7518">
        <w:rPr>
          <w:vertAlign w:val="superscript"/>
        </w:rPr>
        <w:footnoteReference w:id="20"/>
      </w:r>
      <w:r w:rsidRPr="002D7518">
        <w:rPr>
          <w:position w:val="7"/>
          <w:sz w:val="13"/>
        </w:rPr>
        <w:t xml:space="preserve"> </w:t>
      </w:r>
      <w:r w:rsidRPr="002D7518">
        <w:t>It is often associated with behavioural markers such as head nodding and slow eyelid-closure, as well as encephalography (EEG) changes.</w:t>
      </w:r>
      <w:r w:rsidRPr="002D7518">
        <w:rPr>
          <w:vertAlign w:val="superscript"/>
        </w:rPr>
        <w:footnoteReference w:id="21"/>
      </w:r>
      <w:r w:rsidRPr="002D7518">
        <w:rPr>
          <w:vertAlign w:val="superscript"/>
        </w:rPr>
        <w:t>,</w:t>
      </w:r>
      <w:r w:rsidRPr="002D7518">
        <w:rPr>
          <w:vertAlign w:val="superscript"/>
        </w:rPr>
        <w:footnoteReference w:id="22"/>
      </w:r>
      <w:r w:rsidRPr="002D7518">
        <w:rPr>
          <w:vertAlign w:val="superscript"/>
        </w:rPr>
        <w:t>,</w:t>
      </w:r>
      <w:r w:rsidRPr="002D7518">
        <w:rPr>
          <w:vertAlign w:val="superscript"/>
        </w:rPr>
        <w:footnoteReference w:id="23"/>
      </w:r>
      <w:r w:rsidRPr="00955216">
        <w:t xml:space="preserve">  </w:t>
      </w:r>
    </w:p>
    <w:p w14:paraId="12E7FCD6" w14:textId="77777777" w:rsidR="000A477F" w:rsidRPr="00BB7854" w:rsidRDefault="000A477F" w:rsidP="000A477F">
      <w:r>
        <w:t>A</w:t>
      </w:r>
      <w:r w:rsidRPr="002D7518">
        <w:t xml:space="preserve"> vehicle operator is unable to process sensory information during a microsleep episode. This is dangerous in a situation that demands constant vigilance, such as driving a vehicle.</w:t>
      </w:r>
      <w:r w:rsidRPr="002D7518">
        <w:rPr>
          <w:vertAlign w:val="superscript"/>
        </w:rPr>
        <w:footnoteReference w:id="24"/>
      </w:r>
      <w:r w:rsidRPr="00BB7854">
        <w:t xml:space="preserve">  </w:t>
      </w:r>
    </w:p>
    <w:p w14:paraId="68DB4980" w14:textId="77777777" w:rsidR="000A477F" w:rsidRDefault="000A477F" w:rsidP="000A477F">
      <w:r w:rsidRPr="002D7518">
        <w:t>Studies have also shown that microsleep events can occur in non-sleep-deprived individuals engaged in prolonged monitoring and vigilance tasks such as driving, even during normal working hours.</w:t>
      </w:r>
      <w:r w:rsidRPr="002D7518">
        <w:rPr>
          <w:vertAlign w:val="superscript"/>
        </w:rPr>
        <w:footnoteReference w:id="25"/>
      </w:r>
      <w:r w:rsidRPr="002D7518">
        <w:rPr>
          <w:position w:val="7"/>
          <w:sz w:val="13"/>
        </w:rPr>
        <w:t xml:space="preserve"> </w:t>
      </w:r>
      <w:r w:rsidRPr="002D7518">
        <w:t>In one study, drivers showed significant deterioration in vehicle control during microsleep events. The degree of performance impairment, particularly on curved roads, was correlated with duration of microsleep. The results indicated that driving performance deteriorates during microsleep events.</w:t>
      </w:r>
      <w:r w:rsidRPr="002D7518">
        <w:rPr>
          <w:vertAlign w:val="superscript"/>
        </w:rPr>
        <w:footnoteReference w:id="26"/>
      </w:r>
    </w:p>
    <w:p w14:paraId="3F9F9056" w14:textId="291536B5" w:rsidR="000A477F" w:rsidRDefault="007659CF" w:rsidP="000A477F">
      <w:r>
        <w:t>P</w:t>
      </w:r>
      <w:r w:rsidRPr="00CA35D4">
        <w:t xml:space="preserve">redisposing factors </w:t>
      </w:r>
      <w:r>
        <w:t xml:space="preserve">such as acute fatigue due to disturbed sleep, mid-afternoon circadian low and post prandial somnolence </w:t>
      </w:r>
      <w:r w:rsidRPr="00CA35D4">
        <w:t>increased the likelihood of a microsleep and these would have been accentuated by the effects on the driver performing a vigilance and attention task with little actual physical work.</w:t>
      </w:r>
      <w:r>
        <w:t xml:space="preserve"> </w:t>
      </w:r>
      <w:r w:rsidR="00D10951">
        <w:t>Therefore,</w:t>
      </w:r>
      <w:r>
        <w:t xml:space="preserve"> </w:t>
      </w:r>
      <w:r w:rsidRPr="002D7518">
        <w:t>it is probable that the driver experienced a microsleep</w:t>
      </w:r>
      <w:r>
        <w:t xml:space="preserve"> and t</w:t>
      </w:r>
      <w:r w:rsidRPr="002D7518">
        <w:t xml:space="preserve">he resultant </w:t>
      </w:r>
      <w:r>
        <w:t>in</w:t>
      </w:r>
      <w:r w:rsidRPr="002D7518">
        <w:t>attention led to the vehicle leaving the road</w:t>
      </w:r>
      <w:r w:rsidR="000A477F" w:rsidRPr="00CA35D4">
        <w:t>.</w:t>
      </w:r>
    </w:p>
    <w:p w14:paraId="257B42D8" w14:textId="1EADFD3E" w:rsidR="00385449" w:rsidRPr="008C1FA9" w:rsidRDefault="00385449" w:rsidP="00955216">
      <w:pPr>
        <w:pStyle w:val="Heading2"/>
      </w:pPr>
      <w:bookmarkStart w:id="52" w:name="_Toc45005925"/>
      <w:bookmarkStart w:id="53" w:name="_Toc45005926"/>
      <w:bookmarkStart w:id="54" w:name="_Toc45005927"/>
      <w:bookmarkStart w:id="55" w:name="_Toc45005928"/>
      <w:bookmarkStart w:id="56" w:name="_Toc520292400"/>
      <w:bookmarkStart w:id="57" w:name="_Toc47613323"/>
      <w:bookmarkEnd w:id="52"/>
      <w:bookmarkEnd w:id="53"/>
      <w:bookmarkEnd w:id="54"/>
      <w:bookmarkEnd w:id="55"/>
      <w:bookmarkEnd w:id="56"/>
      <w:r w:rsidRPr="008C1FA9">
        <w:t>Fatigue Management</w:t>
      </w:r>
      <w:bookmarkEnd w:id="57"/>
    </w:p>
    <w:p w14:paraId="5C84669C" w14:textId="289635EB" w:rsidR="00385449" w:rsidRDefault="00385449" w:rsidP="00955216">
      <w:pPr>
        <w:pStyle w:val="Heading3"/>
      </w:pPr>
      <w:r>
        <w:t xml:space="preserve">Heavy Vehicle National Law (HVNL) </w:t>
      </w:r>
    </w:p>
    <w:p w14:paraId="5E6144D6" w14:textId="23D31349" w:rsidR="00385449" w:rsidRDefault="00385449" w:rsidP="00385449">
      <w:r w:rsidRPr="00DB1774">
        <w:t xml:space="preserve">The coach involved in this incident was a fatigue-regulated heavy </w:t>
      </w:r>
      <w:r w:rsidR="00304F20" w:rsidRPr="00DB1774">
        <w:rPr>
          <w:w w:val="103"/>
        </w:rPr>
        <w:t>vehicle</w:t>
      </w:r>
      <w:r w:rsidR="00DF784B" w:rsidRPr="00DB1774">
        <w:rPr>
          <w:w w:val="103"/>
        </w:rPr>
        <w:t>,</w:t>
      </w:r>
      <w:r w:rsidR="00304F20" w:rsidRPr="00DB1774">
        <w:rPr>
          <w:w w:val="103"/>
          <w:vertAlign w:val="superscript"/>
        </w:rPr>
        <w:footnoteReference w:id="27"/>
      </w:r>
      <w:r w:rsidR="00DF784B" w:rsidRPr="00DB1774">
        <w:rPr>
          <w:w w:val="103"/>
        </w:rPr>
        <w:t xml:space="preserve"> </w:t>
      </w:r>
      <w:r w:rsidR="002E6CCC" w:rsidRPr="00DB1774">
        <w:rPr>
          <w:w w:val="103"/>
        </w:rPr>
        <w:t>operating under Basic Fatigue Management (BFM) accreditation</w:t>
      </w:r>
      <w:r w:rsidR="002E6CCC" w:rsidRPr="00DB1774">
        <w:rPr>
          <w:rStyle w:val="FootnoteReference"/>
          <w:w w:val="103"/>
        </w:rPr>
        <w:footnoteReference w:id="28"/>
      </w:r>
      <w:r w:rsidR="002E6CCC" w:rsidRPr="00DB1774">
        <w:rPr>
          <w:w w:val="103"/>
        </w:rPr>
        <w:t>.</w:t>
      </w:r>
      <w:bookmarkStart w:id="58" w:name="_Hlk521318640"/>
      <w:r w:rsidR="00785BA3" w:rsidRPr="00DB1774">
        <w:rPr>
          <w:w w:val="103"/>
        </w:rPr>
        <w:t xml:space="preserve">  </w:t>
      </w:r>
      <w:r w:rsidR="00FD648E" w:rsidRPr="00DB1774">
        <w:rPr>
          <w:w w:val="103"/>
        </w:rPr>
        <w:t>The company had provided the</w:t>
      </w:r>
      <w:r w:rsidR="00785BA3" w:rsidRPr="00DB1774">
        <w:rPr>
          <w:w w:val="103"/>
        </w:rPr>
        <w:t xml:space="preserve"> driver with a National Driver W</w:t>
      </w:r>
      <w:r w:rsidR="00FD648E" w:rsidRPr="00DB1774">
        <w:rPr>
          <w:w w:val="103"/>
        </w:rPr>
        <w:t xml:space="preserve">ork Diary </w:t>
      </w:r>
      <w:r w:rsidR="00C05F48" w:rsidRPr="00DB1774">
        <w:rPr>
          <w:w w:val="103"/>
        </w:rPr>
        <w:t>which included work and rest hour options</w:t>
      </w:r>
      <w:r w:rsidR="00C05F48" w:rsidRPr="00DB1774">
        <w:rPr>
          <w:rStyle w:val="FootnoteReference"/>
          <w:w w:val="103"/>
        </w:rPr>
        <w:footnoteReference w:id="29"/>
      </w:r>
      <w:r w:rsidR="007F287F" w:rsidRPr="00DB1774">
        <w:rPr>
          <w:w w:val="103"/>
        </w:rPr>
        <w:t xml:space="preserve"> as required by the </w:t>
      </w:r>
      <w:r w:rsidR="00785BA3" w:rsidRPr="00DB1774">
        <w:rPr>
          <w:w w:val="103"/>
        </w:rPr>
        <w:t>National Heavy Vehicle Accreditation Scheme.</w:t>
      </w:r>
      <w:r w:rsidR="00785BA3" w:rsidRPr="00DB1774">
        <w:rPr>
          <w:rStyle w:val="FootnoteReference"/>
          <w:w w:val="103"/>
        </w:rPr>
        <w:footnoteReference w:id="30"/>
      </w:r>
      <w:r w:rsidR="00FD648E">
        <w:rPr>
          <w:w w:val="103"/>
        </w:rPr>
        <w:t xml:space="preserve"> </w:t>
      </w:r>
      <w:r w:rsidR="008316BB">
        <w:t xml:space="preserve"> </w:t>
      </w:r>
      <w:bookmarkEnd w:id="58"/>
    </w:p>
    <w:p w14:paraId="549AC199" w14:textId="77777777" w:rsidR="00385449" w:rsidRDefault="00385449" w:rsidP="00385449">
      <w:r>
        <w:lastRenderedPageBreak/>
        <w:t>The Heavy Vehicle National Law (HVNL) was established in 2014 to provide nationally consistent arrangements for regulating the use of heavy vehicles to improve safety, and better manage the impact of heavy vehicles on the environment, road infrastructure and public amenity. It is administered by the National Heavy Vehicle Regulator (NHVR) in all States and Territories except for Western Australia (WA) and the Northern Territory (NT).</w:t>
      </w:r>
    </w:p>
    <w:p w14:paraId="5001EE16" w14:textId="7592F054" w:rsidR="00385449" w:rsidRDefault="00385449" w:rsidP="00955216">
      <w:pPr>
        <w:pStyle w:val="Heading3"/>
      </w:pPr>
      <w:r>
        <w:t xml:space="preserve">Fatigue management regulation </w:t>
      </w:r>
    </w:p>
    <w:p w14:paraId="13D8EFFE" w14:textId="737954E7" w:rsidR="00385449" w:rsidRDefault="00385449" w:rsidP="001C18DB">
      <w:pPr>
        <w:rPr>
          <w:lang w:eastAsia="en-US"/>
        </w:rPr>
      </w:pPr>
      <w:r>
        <w:t>The Heavy Vehicle (Fatigue Management) National Regulations (Regulations) are made under the HVNL. Under the Regulations, maximum work requirements and minimum rest requirements for heavy vehicle drivers are specified. Schedule 1 of the Regulations outlines standard hours and risk categories for contraventions of standard hours.</w:t>
      </w:r>
      <w:r w:rsidRPr="00385449">
        <w:rPr>
          <w:lang w:eastAsia="en-US"/>
        </w:rPr>
        <w:t xml:space="preserve"> </w:t>
      </w:r>
      <w:r>
        <w:rPr>
          <w:lang w:eastAsia="en-US"/>
        </w:rPr>
        <w:t>The hours worked by the driver were below the maximum permitted under fatigue laws.</w:t>
      </w:r>
    </w:p>
    <w:p w14:paraId="2607A931" w14:textId="11EAF1E7" w:rsidR="00163581" w:rsidRPr="00163581" w:rsidRDefault="008C39EF" w:rsidP="00163581">
      <w:pPr>
        <w:rPr>
          <w:lang w:eastAsia="en-US"/>
        </w:rPr>
      </w:pPr>
      <w:r>
        <w:rPr>
          <w:lang w:eastAsia="en-US"/>
        </w:rPr>
        <w:t>Part 4 of the Regulations details</w:t>
      </w:r>
      <w:r w:rsidR="006B3C6B">
        <w:rPr>
          <w:lang w:eastAsia="en-US"/>
        </w:rPr>
        <w:t xml:space="preserve"> steps to be taken to minimise risk of contravening HVNL and these steps could fit within a Fatigue Risk Management System (FRMS) as part of a</w:t>
      </w:r>
      <w:r w:rsidR="002E4F14">
        <w:rPr>
          <w:lang w:eastAsia="en-US"/>
        </w:rPr>
        <w:t>n</w:t>
      </w:r>
      <w:r w:rsidR="006B3C6B">
        <w:rPr>
          <w:lang w:eastAsia="en-US"/>
        </w:rPr>
        <w:t xml:space="preserve"> overall Safety Management System (SMS). New training competencies that came into effect on 1 July 2018 now include competencies for applying and </w:t>
      </w:r>
      <w:r w:rsidR="002E4F14">
        <w:rPr>
          <w:lang w:eastAsia="en-US"/>
        </w:rPr>
        <w:t>administer</w:t>
      </w:r>
      <w:r w:rsidR="006B3C6B">
        <w:rPr>
          <w:lang w:eastAsia="en-US"/>
        </w:rPr>
        <w:t>ing a</w:t>
      </w:r>
      <w:r w:rsidR="001C18DB">
        <w:rPr>
          <w:lang w:eastAsia="en-US"/>
        </w:rPr>
        <w:t>n FRMS</w:t>
      </w:r>
      <w:r w:rsidR="006B3C6B">
        <w:rPr>
          <w:lang w:eastAsia="en-US"/>
        </w:rPr>
        <w:t>.</w:t>
      </w:r>
      <w:r w:rsidR="006B3C6B">
        <w:rPr>
          <w:rStyle w:val="FootnoteReference"/>
          <w:lang w:eastAsia="en-US"/>
        </w:rPr>
        <w:footnoteReference w:id="31"/>
      </w:r>
      <w:r w:rsidR="001C18DB">
        <w:rPr>
          <w:lang w:eastAsia="en-US"/>
        </w:rPr>
        <w:t xml:space="preserve"> </w:t>
      </w:r>
    </w:p>
    <w:p w14:paraId="0EF27659" w14:textId="6D7D7DD4" w:rsidR="00163581" w:rsidRPr="00DB1774" w:rsidRDefault="00163581" w:rsidP="00FF365D">
      <w:pPr>
        <w:pStyle w:val="paragraph"/>
        <w:jc w:val="both"/>
        <w:textAlignment w:val="baseline"/>
        <w:rPr>
          <w:color w:val="000000"/>
          <w:lang w:val="en-US"/>
        </w:rPr>
      </w:pPr>
      <w:r w:rsidRPr="00DB1774">
        <w:rPr>
          <w:rStyle w:val="normaltextrun1"/>
          <w:rFonts w:ascii="Arial" w:hAnsi="Arial" w:cs="Arial"/>
          <w:color w:val="000000"/>
          <w:sz w:val="22"/>
          <w:szCs w:val="22"/>
        </w:rPr>
        <w:t>An FRMS is an evidence-based system for the measurement, mitigation, and management of fatigue risk. It is a non-prescriptive and data-driven way to monitor fatigue risk associated with transport operations and involves a continuous process of monitoring and managing fatigue risk.</w:t>
      </w:r>
      <w:r w:rsidRPr="00DB1774">
        <w:rPr>
          <w:rStyle w:val="scxw227521349"/>
          <w:rFonts w:ascii="Arial" w:hAnsi="Arial" w:cs="Arial"/>
          <w:color w:val="000000"/>
          <w:sz w:val="17"/>
          <w:szCs w:val="17"/>
          <w:vertAlign w:val="superscript"/>
        </w:rPr>
        <w:t>12</w:t>
      </w:r>
      <w:r w:rsidRPr="00DB1774">
        <w:rPr>
          <w:rStyle w:val="normaltextrun1"/>
          <w:rFonts w:ascii="Arial" w:hAnsi="Arial" w:cs="Arial"/>
          <w:color w:val="000000"/>
          <w:sz w:val="22"/>
          <w:szCs w:val="22"/>
        </w:rPr>
        <w:t xml:space="preserve"> </w:t>
      </w:r>
    </w:p>
    <w:p w14:paraId="06B2FAFE" w14:textId="77777777" w:rsidR="00163581" w:rsidRPr="00DB1774" w:rsidRDefault="00163581" w:rsidP="00FF365D">
      <w:pPr>
        <w:pStyle w:val="paragraph"/>
        <w:jc w:val="both"/>
        <w:textAlignment w:val="baseline"/>
        <w:rPr>
          <w:color w:val="000000"/>
          <w:lang w:val="en-US"/>
        </w:rPr>
      </w:pPr>
      <w:r w:rsidRPr="00DB1774">
        <w:rPr>
          <w:rStyle w:val="eop"/>
          <w:rFonts w:ascii="Arial" w:hAnsi="Arial" w:cs="Arial"/>
          <w:color w:val="000000"/>
          <w:sz w:val="22"/>
          <w:szCs w:val="22"/>
          <w:lang w:val="en-US"/>
        </w:rPr>
        <w:t> </w:t>
      </w:r>
    </w:p>
    <w:p w14:paraId="1B53A0C4" w14:textId="019C5986" w:rsidR="00163581" w:rsidRPr="00DB1774" w:rsidRDefault="00163581" w:rsidP="00FF365D">
      <w:pPr>
        <w:pStyle w:val="paragraph"/>
        <w:jc w:val="both"/>
        <w:textAlignment w:val="baseline"/>
        <w:rPr>
          <w:rStyle w:val="eop"/>
          <w:rFonts w:ascii="Arial" w:hAnsi="Arial" w:cs="Arial"/>
          <w:sz w:val="22"/>
          <w:szCs w:val="22"/>
          <w:lang w:val="en-US"/>
        </w:rPr>
      </w:pPr>
      <w:r w:rsidRPr="00DB1774">
        <w:rPr>
          <w:rStyle w:val="normaltextrun1"/>
          <w:rFonts w:ascii="Arial" w:hAnsi="Arial" w:cs="Arial"/>
          <w:sz w:val="22"/>
          <w:szCs w:val="22"/>
        </w:rPr>
        <w:t>In general, a</w:t>
      </w:r>
      <w:r w:rsidR="00130C77">
        <w:rPr>
          <w:rStyle w:val="normaltextrun1"/>
          <w:rFonts w:ascii="Arial" w:hAnsi="Arial" w:cs="Arial"/>
          <w:sz w:val="22"/>
          <w:szCs w:val="22"/>
        </w:rPr>
        <w:t>n FRMS</w:t>
      </w:r>
      <w:r w:rsidRPr="00DB1774">
        <w:rPr>
          <w:rStyle w:val="normaltextrun1"/>
          <w:rFonts w:ascii="Arial" w:hAnsi="Arial" w:cs="Arial"/>
          <w:sz w:val="22"/>
          <w:szCs w:val="22"/>
        </w:rPr>
        <w:t xml:space="preserve"> involves various measures that can be adopted into practice at several levels, such as organisational and individual, to reduce fatigue. An FRMS will also allow workers to better adapt to different work schedules with no potential adverse impact on their performance or that of the organisation.</w:t>
      </w:r>
      <w:r w:rsidRPr="00DB1774">
        <w:rPr>
          <w:rStyle w:val="eop"/>
          <w:rFonts w:ascii="Arial" w:hAnsi="Arial" w:cs="Arial"/>
          <w:sz w:val="22"/>
          <w:szCs w:val="22"/>
          <w:lang w:val="en-US"/>
        </w:rPr>
        <w:t> </w:t>
      </w:r>
    </w:p>
    <w:p w14:paraId="0359E3DF" w14:textId="77777777" w:rsidR="00163581" w:rsidRPr="00DB1774" w:rsidRDefault="00163581" w:rsidP="00163581">
      <w:pPr>
        <w:pStyle w:val="paragraph"/>
        <w:textAlignment w:val="baseline"/>
        <w:rPr>
          <w:lang w:val="en-US"/>
        </w:rPr>
      </w:pPr>
    </w:p>
    <w:p w14:paraId="7DDF3627" w14:textId="6E306189" w:rsidR="00163581" w:rsidRPr="00DB1774" w:rsidRDefault="00163581" w:rsidP="00163581">
      <w:pPr>
        <w:pStyle w:val="paragraph"/>
        <w:textAlignment w:val="baseline"/>
        <w:rPr>
          <w:rStyle w:val="eop"/>
          <w:rFonts w:ascii="Arial" w:hAnsi="Arial" w:cs="Arial"/>
          <w:sz w:val="22"/>
          <w:szCs w:val="22"/>
          <w:lang w:val="en-US"/>
        </w:rPr>
      </w:pPr>
      <w:r w:rsidRPr="00DB1774">
        <w:rPr>
          <w:rStyle w:val="normaltextrun1"/>
          <w:rFonts w:ascii="Arial" w:hAnsi="Arial" w:cs="Arial"/>
          <w:sz w:val="22"/>
          <w:szCs w:val="22"/>
        </w:rPr>
        <w:t>Ideally, a properly considered and constructed FRMS should contain the following components</w:t>
      </w:r>
      <w:r w:rsidR="00130C77">
        <w:rPr>
          <w:rStyle w:val="normaltextrun1"/>
          <w:rFonts w:ascii="Arial" w:hAnsi="Arial" w:cs="Arial"/>
          <w:sz w:val="22"/>
          <w:szCs w:val="22"/>
        </w:rPr>
        <w:t>:</w:t>
      </w:r>
      <w:r w:rsidRPr="00DB1774">
        <w:rPr>
          <w:rStyle w:val="eop"/>
          <w:rFonts w:ascii="Arial" w:hAnsi="Arial" w:cs="Arial"/>
          <w:sz w:val="22"/>
          <w:szCs w:val="22"/>
          <w:lang w:val="en-US"/>
        </w:rPr>
        <w:t> </w:t>
      </w:r>
    </w:p>
    <w:p w14:paraId="156E450A" w14:textId="77777777" w:rsidR="00163581" w:rsidRPr="00DB1774" w:rsidRDefault="00163581" w:rsidP="00163581">
      <w:pPr>
        <w:pStyle w:val="paragraph"/>
        <w:textAlignment w:val="baseline"/>
        <w:rPr>
          <w:lang w:val="en-US"/>
        </w:rPr>
      </w:pPr>
    </w:p>
    <w:p w14:paraId="07DEF3A4" w14:textId="08E12EC8" w:rsidR="00620DEB" w:rsidRPr="00DB1774" w:rsidRDefault="00620DEB" w:rsidP="00163581">
      <w:pPr>
        <w:pStyle w:val="paragraph"/>
        <w:numPr>
          <w:ilvl w:val="0"/>
          <w:numId w:val="25"/>
        </w:numPr>
        <w:ind w:left="426" w:hanging="426"/>
        <w:textAlignment w:val="baseline"/>
        <w:rPr>
          <w:lang w:val="en-US"/>
        </w:rPr>
      </w:pPr>
      <w:r w:rsidRPr="00DB1774">
        <w:rPr>
          <w:rStyle w:val="normaltextrun1"/>
          <w:rFonts w:ascii="Arial" w:hAnsi="Arial" w:cs="Arial"/>
          <w:sz w:val="22"/>
          <w:szCs w:val="22"/>
        </w:rPr>
        <w:t>A</w:t>
      </w:r>
      <w:r w:rsidR="00163581" w:rsidRPr="00DB1774">
        <w:rPr>
          <w:rStyle w:val="normaltextrun1"/>
          <w:rFonts w:ascii="Arial" w:hAnsi="Arial" w:cs="Arial"/>
          <w:sz w:val="22"/>
          <w:szCs w:val="22"/>
        </w:rPr>
        <w:t xml:space="preserve"> well-documented set of policies needs to be developed, </w:t>
      </w:r>
      <w:proofErr w:type="gramStart"/>
      <w:r w:rsidR="00163581" w:rsidRPr="00DB1774">
        <w:rPr>
          <w:rStyle w:val="normaltextrun1"/>
          <w:rFonts w:ascii="Arial" w:hAnsi="Arial" w:cs="Arial"/>
          <w:sz w:val="22"/>
          <w:szCs w:val="22"/>
        </w:rPr>
        <w:t>published</w:t>
      </w:r>
      <w:proofErr w:type="gramEnd"/>
      <w:r w:rsidR="00163581" w:rsidRPr="00DB1774">
        <w:rPr>
          <w:rStyle w:val="normaltextrun1"/>
          <w:rFonts w:ascii="Arial" w:hAnsi="Arial" w:cs="Arial"/>
          <w:sz w:val="22"/>
          <w:szCs w:val="22"/>
        </w:rPr>
        <w:t xml:space="preserve"> and promulgated within the organisation that sets </w:t>
      </w:r>
      <w:r w:rsidRPr="00DB1774">
        <w:rPr>
          <w:rStyle w:val="normaltextrun1"/>
          <w:rFonts w:ascii="Arial" w:hAnsi="Arial" w:cs="Arial"/>
          <w:sz w:val="22"/>
          <w:szCs w:val="22"/>
        </w:rPr>
        <w:t>out how fatigue will be managed</w:t>
      </w:r>
      <w:r w:rsidR="00130C77">
        <w:rPr>
          <w:rStyle w:val="normaltextrun1"/>
          <w:rFonts w:ascii="Arial" w:hAnsi="Arial" w:cs="Arial"/>
          <w:sz w:val="22"/>
          <w:szCs w:val="22"/>
        </w:rPr>
        <w:t>.</w:t>
      </w:r>
    </w:p>
    <w:p w14:paraId="3C6A3292" w14:textId="56737FD4" w:rsidR="00620DEB" w:rsidRPr="00DB1774" w:rsidRDefault="00130C77" w:rsidP="00163581">
      <w:pPr>
        <w:pStyle w:val="paragraph"/>
        <w:numPr>
          <w:ilvl w:val="0"/>
          <w:numId w:val="25"/>
        </w:numPr>
        <w:ind w:left="426" w:hanging="426"/>
        <w:textAlignment w:val="baseline"/>
        <w:rPr>
          <w:lang w:val="en-US"/>
        </w:rPr>
      </w:pPr>
      <w:r>
        <w:rPr>
          <w:rStyle w:val="normaltextrun1"/>
          <w:rFonts w:ascii="Arial" w:hAnsi="Arial" w:cs="Arial"/>
          <w:color w:val="000000"/>
          <w:sz w:val="22"/>
          <w:szCs w:val="22"/>
        </w:rPr>
        <w:t>A</w:t>
      </w:r>
      <w:r w:rsidR="00620DEB" w:rsidRPr="00DB1774">
        <w:rPr>
          <w:rStyle w:val="normaltextrun1"/>
          <w:rFonts w:ascii="Arial" w:hAnsi="Arial" w:cs="Arial"/>
          <w:color w:val="000000"/>
          <w:sz w:val="22"/>
          <w:szCs w:val="22"/>
        </w:rPr>
        <w:t xml:space="preserve">ppropriate initial and </w:t>
      </w:r>
      <w:r w:rsidR="00163581" w:rsidRPr="00DB1774">
        <w:rPr>
          <w:rStyle w:val="normaltextrun1"/>
          <w:rFonts w:ascii="Arial" w:hAnsi="Arial" w:cs="Arial"/>
          <w:color w:val="000000"/>
          <w:sz w:val="22"/>
          <w:szCs w:val="22"/>
        </w:rPr>
        <w:t>refresher training</w:t>
      </w:r>
      <w:r w:rsidR="00620DEB" w:rsidRPr="00DB1774">
        <w:rPr>
          <w:rStyle w:val="normaltextrun1"/>
          <w:rFonts w:ascii="Arial" w:hAnsi="Arial" w:cs="Arial"/>
          <w:color w:val="000000"/>
          <w:sz w:val="22"/>
          <w:szCs w:val="22"/>
        </w:rPr>
        <w:t xml:space="preserve"> of</w:t>
      </w:r>
      <w:r w:rsidR="00163581" w:rsidRPr="00DB1774">
        <w:rPr>
          <w:rStyle w:val="normaltextrun1"/>
          <w:rFonts w:ascii="Arial" w:hAnsi="Arial" w:cs="Arial"/>
          <w:color w:val="000000"/>
          <w:sz w:val="22"/>
          <w:szCs w:val="22"/>
        </w:rPr>
        <w:t xml:space="preserve"> at all relevant personnel,</w:t>
      </w:r>
      <w:r w:rsidR="00620DEB" w:rsidRPr="00DB1774">
        <w:rPr>
          <w:rStyle w:val="normaltextrun1"/>
          <w:rFonts w:ascii="Arial" w:hAnsi="Arial" w:cs="Arial"/>
          <w:color w:val="000000"/>
          <w:sz w:val="22"/>
          <w:szCs w:val="22"/>
        </w:rPr>
        <w:t xml:space="preserve"> such as individual workers, </w:t>
      </w:r>
      <w:r w:rsidR="00163581" w:rsidRPr="00DB1774">
        <w:rPr>
          <w:rStyle w:val="normaltextrun1"/>
          <w:rFonts w:ascii="Arial" w:hAnsi="Arial" w:cs="Arial"/>
          <w:color w:val="000000"/>
          <w:sz w:val="22"/>
          <w:szCs w:val="22"/>
        </w:rPr>
        <w:t xml:space="preserve">their supervisors. </w:t>
      </w:r>
    </w:p>
    <w:p w14:paraId="5E5280B0" w14:textId="0FDD772F" w:rsidR="00620DEB" w:rsidRPr="00DB1774" w:rsidRDefault="00620DEB" w:rsidP="00163581">
      <w:pPr>
        <w:pStyle w:val="paragraph"/>
        <w:numPr>
          <w:ilvl w:val="0"/>
          <w:numId w:val="25"/>
        </w:numPr>
        <w:ind w:left="426" w:hanging="426"/>
        <w:textAlignment w:val="baseline"/>
        <w:rPr>
          <w:lang w:val="en-US"/>
        </w:rPr>
      </w:pPr>
      <w:r w:rsidRPr="00DB1774">
        <w:rPr>
          <w:rStyle w:val="normaltextrun1"/>
          <w:rFonts w:ascii="Arial" w:hAnsi="Arial" w:cs="Arial"/>
          <w:sz w:val="22"/>
          <w:szCs w:val="22"/>
        </w:rPr>
        <w:t xml:space="preserve">If a fatigue model </w:t>
      </w:r>
      <w:r w:rsidR="00163581" w:rsidRPr="00DB1774">
        <w:rPr>
          <w:rStyle w:val="normaltextrun1"/>
          <w:rFonts w:ascii="Arial" w:hAnsi="Arial" w:cs="Arial"/>
          <w:sz w:val="22"/>
          <w:szCs w:val="22"/>
        </w:rPr>
        <w:t>is used as pa</w:t>
      </w:r>
      <w:r w:rsidRPr="00DB1774">
        <w:rPr>
          <w:rStyle w:val="normaltextrun1"/>
          <w:rFonts w:ascii="Arial" w:hAnsi="Arial" w:cs="Arial"/>
          <w:sz w:val="22"/>
          <w:szCs w:val="22"/>
        </w:rPr>
        <w:t xml:space="preserve">rt of a FRMS, </w:t>
      </w:r>
      <w:r w:rsidR="00163581" w:rsidRPr="00DB1774">
        <w:rPr>
          <w:rStyle w:val="normaltextrun1"/>
          <w:rFonts w:ascii="Arial" w:hAnsi="Arial" w:cs="Arial"/>
          <w:sz w:val="22"/>
          <w:szCs w:val="22"/>
        </w:rPr>
        <w:t xml:space="preserve">personnel responsible for the model </w:t>
      </w:r>
      <w:r w:rsidRPr="00DB1774">
        <w:rPr>
          <w:rStyle w:val="normaltextrun1"/>
          <w:rFonts w:ascii="Arial" w:hAnsi="Arial" w:cs="Arial"/>
          <w:sz w:val="22"/>
          <w:szCs w:val="22"/>
        </w:rPr>
        <w:t>are</w:t>
      </w:r>
      <w:r w:rsidR="00163581" w:rsidRPr="00DB1774">
        <w:rPr>
          <w:rStyle w:val="normaltextrun1"/>
          <w:rFonts w:ascii="Arial" w:hAnsi="Arial" w:cs="Arial"/>
          <w:sz w:val="22"/>
          <w:szCs w:val="22"/>
        </w:rPr>
        <w:t xml:space="preserve"> trained and educated in how to interpret the scores derived from the model</w:t>
      </w:r>
      <w:r w:rsidR="00CB1324" w:rsidRPr="00DB1774">
        <w:rPr>
          <w:rStyle w:val="normaltextrun1"/>
          <w:rFonts w:ascii="Arial" w:hAnsi="Arial" w:cs="Arial"/>
          <w:sz w:val="22"/>
          <w:szCs w:val="22"/>
        </w:rPr>
        <w:t xml:space="preserve"> and ensure appropriate scheduling of workers</w:t>
      </w:r>
      <w:r w:rsidR="00163581" w:rsidRPr="00DB1774">
        <w:rPr>
          <w:rStyle w:val="normaltextrun1"/>
          <w:rFonts w:ascii="Arial" w:hAnsi="Arial" w:cs="Arial"/>
          <w:sz w:val="22"/>
          <w:szCs w:val="22"/>
        </w:rPr>
        <w:t xml:space="preserve">. </w:t>
      </w:r>
    </w:p>
    <w:p w14:paraId="2D203294" w14:textId="00C45AAC" w:rsidR="00620DEB" w:rsidRPr="00DB1774" w:rsidRDefault="00130C77" w:rsidP="00163581">
      <w:pPr>
        <w:pStyle w:val="paragraph"/>
        <w:numPr>
          <w:ilvl w:val="0"/>
          <w:numId w:val="25"/>
        </w:numPr>
        <w:ind w:left="426" w:hanging="426"/>
        <w:textAlignment w:val="baseline"/>
        <w:rPr>
          <w:rStyle w:val="eop"/>
          <w:lang w:val="en-US"/>
        </w:rPr>
      </w:pPr>
      <w:r>
        <w:rPr>
          <w:rStyle w:val="normaltextrun1"/>
          <w:rFonts w:ascii="Arial" w:hAnsi="Arial" w:cs="Arial"/>
          <w:color w:val="000000"/>
          <w:sz w:val="22"/>
          <w:szCs w:val="22"/>
        </w:rPr>
        <w:t>A</w:t>
      </w:r>
      <w:r w:rsidR="00163581" w:rsidRPr="00DB1774">
        <w:rPr>
          <w:rStyle w:val="normaltextrun1"/>
          <w:rFonts w:ascii="Arial" w:hAnsi="Arial" w:cs="Arial"/>
          <w:color w:val="000000"/>
          <w:sz w:val="22"/>
          <w:szCs w:val="22"/>
        </w:rPr>
        <w:t>ll countermeasures that are relevant to the organisation</w:t>
      </w:r>
      <w:r w:rsidR="00620DEB" w:rsidRPr="00DB1774">
        <w:rPr>
          <w:rStyle w:val="normaltextrun1"/>
          <w:rFonts w:ascii="Arial" w:hAnsi="Arial" w:cs="Arial"/>
          <w:color w:val="000000"/>
          <w:sz w:val="22"/>
          <w:szCs w:val="22"/>
        </w:rPr>
        <w:t xml:space="preserve"> such as </w:t>
      </w:r>
      <w:r w:rsidR="00163581" w:rsidRPr="00DB1774">
        <w:rPr>
          <w:rStyle w:val="normaltextrun1"/>
          <w:rFonts w:ascii="Arial" w:hAnsi="Arial" w:cs="Arial"/>
          <w:color w:val="000000"/>
          <w:sz w:val="22"/>
          <w:szCs w:val="22"/>
        </w:rPr>
        <w:t xml:space="preserve">scheduling tools and techniques, </w:t>
      </w:r>
      <w:r w:rsidR="001E24CE" w:rsidRPr="00DB1774">
        <w:rPr>
          <w:rStyle w:val="normaltextrun1"/>
          <w:rFonts w:ascii="Arial" w:hAnsi="Arial" w:cs="Arial"/>
          <w:color w:val="000000"/>
          <w:sz w:val="22"/>
          <w:szCs w:val="22"/>
        </w:rPr>
        <w:t xml:space="preserve">managing broken sleep, </w:t>
      </w:r>
      <w:r w:rsidR="00163581" w:rsidRPr="00DB1774">
        <w:rPr>
          <w:rStyle w:val="normaltextrun1"/>
          <w:rFonts w:ascii="Arial" w:hAnsi="Arial" w:cs="Arial"/>
          <w:color w:val="000000"/>
          <w:sz w:val="22"/>
          <w:szCs w:val="22"/>
        </w:rPr>
        <w:t>strategic napping, sleep habits, sleep environment and an appropriate food and alcohol policy. </w:t>
      </w:r>
      <w:r w:rsidR="00163581" w:rsidRPr="00DB1774">
        <w:rPr>
          <w:rStyle w:val="eop"/>
          <w:rFonts w:ascii="Arial" w:hAnsi="Arial" w:cs="Arial"/>
          <w:color w:val="000000"/>
          <w:sz w:val="22"/>
          <w:szCs w:val="22"/>
          <w:lang w:val="en-US"/>
        </w:rPr>
        <w:t> </w:t>
      </w:r>
    </w:p>
    <w:p w14:paraId="28D26E5E" w14:textId="206018FB" w:rsidR="00163581" w:rsidRPr="00DB1774" w:rsidRDefault="00130C77" w:rsidP="006D4979">
      <w:pPr>
        <w:pStyle w:val="paragraph"/>
        <w:numPr>
          <w:ilvl w:val="0"/>
          <w:numId w:val="25"/>
        </w:numPr>
        <w:ind w:left="426" w:hanging="426"/>
        <w:textAlignment w:val="baseline"/>
        <w:rPr>
          <w:rStyle w:val="eop"/>
          <w:rFonts w:ascii="Arial" w:hAnsi="Arial" w:cs="Arial"/>
          <w:sz w:val="22"/>
          <w:szCs w:val="22"/>
          <w:lang w:val="en-US"/>
        </w:rPr>
      </w:pPr>
      <w:r>
        <w:rPr>
          <w:rStyle w:val="normaltextrun1"/>
          <w:rFonts w:ascii="Arial" w:hAnsi="Arial" w:cs="Arial"/>
          <w:color w:val="000000"/>
          <w:sz w:val="22"/>
          <w:szCs w:val="22"/>
        </w:rPr>
        <w:t>A</w:t>
      </w:r>
      <w:r w:rsidR="00CB1324" w:rsidRPr="00DB1774">
        <w:rPr>
          <w:rStyle w:val="normaltextrun1"/>
          <w:rFonts w:ascii="Arial" w:hAnsi="Arial" w:cs="Arial"/>
          <w:color w:val="000000"/>
          <w:sz w:val="22"/>
          <w:szCs w:val="22"/>
        </w:rPr>
        <w:t xml:space="preserve"> m</w:t>
      </w:r>
      <w:r w:rsidR="00163581" w:rsidRPr="00DB1774">
        <w:rPr>
          <w:rStyle w:val="normaltextrun1"/>
          <w:rFonts w:ascii="Arial" w:hAnsi="Arial" w:cs="Arial"/>
          <w:color w:val="000000"/>
          <w:sz w:val="22"/>
          <w:szCs w:val="22"/>
        </w:rPr>
        <w:t xml:space="preserve">echanism </w:t>
      </w:r>
      <w:r w:rsidR="00CB1324" w:rsidRPr="00DB1774">
        <w:rPr>
          <w:rStyle w:val="normaltextrun1"/>
          <w:rFonts w:ascii="Arial" w:hAnsi="Arial" w:cs="Arial"/>
          <w:color w:val="000000"/>
          <w:sz w:val="22"/>
          <w:szCs w:val="22"/>
        </w:rPr>
        <w:t xml:space="preserve">to provide feedback and </w:t>
      </w:r>
      <w:r w:rsidR="00163581" w:rsidRPr="00DB1774">
        <w:rPr>
          <w:rStyle w:val="normaltextrun1"/>
          <w:rFonts w:ascii="Arial" w:hAnsi="Arial" w:cs="Arial"/>
          <w:color w:val="000000"/>
          <w:sz w:val="22"/>
          <w:szCs w:val="22"/>
        </w:rPr>
        <w:t>evaluation of the system</w:t>
      </w:r>
      <w:r w:rsidR="00CB1324" w:rsidRPr="00DB1774">
        <w:rPr>
          <w:rStyle w:val="normaltextrun1"/>
          <w:rFonts w:ascii="Arial" w:hAnsi="Arial" w:cs="Arial"/>
          <w:color w:val="000000"/>
          <w:sz w:val="22"/>
          <w:szCs w:val="22"/>
        </w:rPr>
        <w:t xml:space="preserve"> including information </w:t>
      </w:r>
      <w:r w:rsidR="00163581" w:rsidRPr="00DB1774">
        <w:rPr>
          <w:rStyle w:val="normaltextrun1"/>
          <w:rFonts w:ascii="Arial" w:hAnsi="Arial" w:cs="Arial"/>
          <w:sz w:val="22"/>
          <w:szCs w:val="22"/>
        </w:rPr>
        <w:t>derived from the actual operational environment</w:t>
      </w:r>
      <w:r w:rsidR="00CB1324" w:rsidRPr="00DB1774">
        <w:rPr>
          <w:rStyle w:val="normaltextrun1"/>
          <w:rFonts w:ascii="Arial" w:hAnsi="Arial" w:cs="Arial"/>
          <w:sz w:val="22"/>
          <w:szCs w:val="22"/>
        </w:rPr>
        <w:t>.</w:t>
      </w:r>
    </w:p>
    <w:p w14:paraId="0787C313" w14:textId="77777777" w:rsidR="00CB1324" w:rsidRPr="002244C3" w:rsidRDefault="00CB1324" w:rsidP="00163581">
      <w:pPr>
        <w:pStyle w:val="paragraph"/>
        <w:textAlignment w:val="baseline"/>
        <w:rPr>
          <w:highlight w:val="yellow"/>
          <w:lang w:val="en-US"/>
        </w:rPr>
      </w:pPr>
    </w:p>
    <w:p w14:paraId="5A40F9DF" w14:textId="1FF6461E" w:rsidR="00B8361E" w:rsidRDefault="008B4980" w:rsidP="00FF365D">
      <w:pPr>
        <w:pStyle w:val="paragraph"/>
        <w:jc w:val="both"/>
        <w:textAlignment w:val="baseline"/>
        <w:rPr>
          <w:rStyle w:val="normaltextrun1"/>
          <w:rFonts w:ascii="Arial" w:hAnsi="Arial" w:cs="Arial"/>
          <w:color w:val="000000"/>
          <w:sz w:val="22"/>
          <w:szCs w:val="22"/>
        </w:rPr>
      </w:pPr>
      <w:r w:rsidRPr="00DB1774">
        <w:rPr>
          <w:rStyle w:val="advancedproofingissue"/>
          <w:rFonts w:ascii="Arial" w:hAnsi="Arial" w:cs="Arial"/>
          <w:color w:val="000000"/>
          <w:sz w:val="22"/>
          <w:szCs w:val="22"/>
        </w:rPr>
        <w:t>The</w:t>
      </w:r>
      <w:r w:rsidRPr="00DB1774">
        <w:rPr>
          <w:rStyle w:val="normaltextrun1"/>
          <w:rFonts w:ascii="Arial" w:hAnsi="Arial" w:cs="Arial"/>
          <w:color w:val="000000"/>
          <w:sz w:val="22"/>
          <w:szCs w:val="22"/>
        </w:rPr>
        <w:t xml:space="preserve"> FRMS is a performance-based method of dealing with fatigue and </w:t>
      </w:r>
      <w:r w:rsidRPr="00DB1774">
        <w:rPr>
          <w:rStyle w:val="contextualspellingandgrammarerror"/>
          <w:rFonts w:ascii="Arial" w:hAnsi="Arial" w:cs="Arial"/>
          <w:color w:val="000000"/>
          <w:sz w:val="22"/>
          <w:szCs w:val="22"/>
        </w:rPr>
        <w:t>a</w:t>
      </w:r>
      <w:r w:rsidRPr="00DB1774">
        <w:rPr>
          <w:rStyle w:val="normaltextrun1"/>
          <w:rFonts w:ascii="Arial" w:hAnsi="Arial" w:cs="Arial"/>
          <w:color w:val="000000"/>
          <w:sz w:val="22"/>
          <w:szCs w:val="22"/>
        </w:rPr>
        <w:t xml:space="preserve"> holistic, fully integrated approach to management of fatigue. </w:t>
      </w:r>
      <w:r w:rsidR="005C50C5">
        <w:rPr>
          <w:rStyle w:val="normaltextrun1"/>
          <w:rFonts w:ascii="Arial" w:hAnsi="Arial" w:cs="Arial"/>
          <w:color w:val="000000"/>
          <w:sz w:val="22"/>
          <w:szCs w:val="22"/>
        </w:rPr>
        <w:t>Adoption of an FRMS by bus operators, should lead to improvements in the effectiveness of managing driver fatigue.</w:t>
      </w:r>
      <w:r w:rsidR="00FF365D">
        <w:rPr>
          <w:rStyle w:val="normaltextrun1"/>
          <w:rFonts w:ascii="Arial" w:hAnsi="Arial" w:cs="Arial"/>
          <w:color w:val="000000"/>
          <w:sz w:val="22"/>
          <w:szCs w:val="22"/>
        </w:rPr>
        <w:t xml:space="preserve"> R</w:t>
      </w:r>
      <w:r w:rsidR="002534D6" w:rsidRPr="00D3542E">
        <w:rPr>
          <w:rStyle w:val="normaltextrun1"/>
          <w:rFonts w:ascii="Arial" w:hAnsi="Arial" w:cs="Arial"/>
          <w:color w:val="000000"/>
          <w:sz w:val="22"/>
          <w:szCs w:val="22"/>
        </w:rPr>
        <w:t xml:space="preserve">egulators and </w:t>
      </w:r>
      <w:r w:rsidR="00FF365D">
        <w:rPr>
          <w:rStyle w:val="normaltextrun1"/>
          <w:rFonts w:ascii="Arial" w:hAnsi="Arial" w:cs="Arial"/>
          <w:color w:val="000000"/>
          <w:sz w:val="22"/>
          <w:szCs w:val="22"/>
        </w:rPr>
        <w:t xml:space="preserve">other stakeholders such as </w:t>
      </w:r>
      <w:r w:rsidR="002534D6" w:rsidRPr="00D3542E">
        <w:rPr>
          <w:rStyle w:val="normaltextrun1"/>
          <w:rFonts w:ascii="Arial" w:hAnsi="Arial" w:cs="Arial"/>
          <w:color w:val="000000"/>
          <w:sz w:val="22"/>
          <w:szCs w:val="22"/>
        </w:rPr>
        <w:t xml:space="preserve">the </w:t>
      </w:r>
      <w:r w:rsidR="00130C77">
        <w:rPr>
          <w:rStyle w:val="normaltextrun1"/>
          <w:rFonts w:ascii="Arial" w:hAnsi="Arial" w:cs="Arial"/>
          <w:color w:val="000000"/>
          <w:sz w:val="22"/>
          <w:szCs w:val="22"/>
        </w:rPr>
        <w:t>B</w:t>
      </w:r>
      <w:r w:rsidR="002534D6" w:rsidRPr="00D3542E">
        <w:rPr>
          <w:rStyle w:val="normaltextrun1"/>
          <w:rFonts w:ascii="Arial" w:hAnsi="Arial" w:cs="Arial"/>
          <w:color w:val="000000"/>
          <w:sz w:val="22"/>
          <w:szCs w:val="22"/>
        </w:rPr>
        <w:t xml:space="preserve">us </w:t>
      </w:r>
      <w:r w:rsidR="00130C77">
        <w:rPr>
          <w:rStyle w:val="normaltextrun1"/>
          <w:rFonts w:ascii="Arial" w:hAnsi="Arial" w:cs="Arial"/>
          <w:color w:val="000000"/>
          <w:sz w:val="22"/>
          <w:szCs w:val="22"/>
        </w:rPr>
        <w:t>I</w:t>
      </w:r>
      <w:r w:rsidR="002534D6" w:rsidRPr="00D3542E">
        <w:rPr>
          <w:rStyle w:val="normaltextrun1"/>
          <w:rFonts w:ascii="Arial" w:hAnsi="Arial" w:cs="Arial"/>
          <w:color w:val="000000"/>
          <w:sz w:val="22"/>
          <w:szCs w:val="22"/>
        </w:rPr>
        <w:t xml:space="preserve">ndustry </w:t>
      </w:r>
      <w:r w:rsidR="00130C77">
        <w:rPr>
          <w:rStyle w:val="normaltextrun1"/>
          <w:rFonts w:ascii="Arial" w:hAnsi="Arial" w:cs="Arial"/>
          <w:color w:val="000000"/>
          <w:sz w:val="22"/>
          <w:szCs w:val="22"/>
        </w:rPr>
        <w:t>C</w:t>
      </w:r>
      <w:r w:rsidR="002534D6" w:rsidRPr="00D3542E">
        <w:rPr>
          <w:rStyle w:val="normaltextrun1"/>
          <w:rFonts w:ascii="Arial" w:hAnsi="Arial" w:cs="Arial"/>
          <w:color w:val="000000"/>
          <w:sz w:val="22"/>
          <w:szCs w:val="22"/>
        </w:rPr>
        <w:t>onfederation</w:t>
      </w:r>
      <w:r w:rsidR="00FF365D">
        <w:rPr>
          <w:rStyle w:val="normaltextrun1"/>
          <w:rFonts w:ascii="Arial" w:hAnsi="Arial" w:cs="Arial"/>
          <w:color w:val="000000"/>
          <w:sz w:val="22"/>
          <w:szCs w:val="22"/>
        </w:rPr>
        <w:t xml:space="preserve"> (BIC)</w:t>
      </w:r>
      <w:r w:rsidR="002534D6" w:rsidRPr="00D3542E">
        <w:rPr>
          <w:rStyle w:val="normaltextrun1"/>
          <w:rFonts w:ascii="Arial" w:hAnsi="Arial" w:cs="Arial"/>
          <w:color w:val="000000"/>
          <w:sz w:val="22"/>
          <w:szCs w:val="22"/>
        </w:rPr>
        <w:t xml:space="preserve"> should </w:t>
      </w:r>
      <w:r w:rsidR="005C50C5" w:rsidRPr="00D3542E">
        <w:rPr>
          <w:rStyle w:val="normaltextrun1"/>
          <w:rFonts w:ascii="Arial" w:hAnsi="Arial" w:cs="Arial"/>
          <w:color w:val="000000"/>
          <w:sz w:val="22"/>
          <w:szCs w:val="22"/>
        </w:rPr>
        <w:t>encourage</w:t>
      </w:r>
      <w:r w:rsidR="00FF365D">
        <w:rPr>
          <w:rStyle w:val="normaltextrun1"/>
          <w:rFonts w:ascii="Arial" w:hAnsi="Arial" w:cs="Arial"/>
          <w:color w:val="000000"/>
          <w:sz w:val="22"/>
          <w:szCs w:val="22"/>
        </w:rPr>
        <w:t xml:space="preserve"> the incorporation of FRMS into the SMS of passenger coach </w:t>
      </w:r>
      <w:r w:rsidR="00385622" w:rsidRPr="00D3542E">
        <w:rPr>
          <w:rStyle w:val="normaltextrun1"/>
          <w:rFonts w:ascii="Arial" w:hAnsi="Arial" w:cs="Arial"/>
          <w:color w:val="000000"/>
          <w:sz w:val="22"/>
          <w:szCs w:val="22"/>
        </w:rPr>
        <w:t>operators.</w:t>
      </w:r>
      <w:r w:rsidR="002534D6">
        <w:rPr>
          <w:rStyle w:val="normaltextrun1"/>
          <w:rFonts w:ascii="Arial" w:hAnsi="Arial" w:cs="Arial"/>
          <w:color w:val="000000"/>
          <w:sz w:val="22"/>
          <w:szCs w:val="22"/>
        </w:rPr>
        <w:t xml:space="preserve"> </w:t>
      </w:r>
    </w:p>
    <w:p w14:paraId="3F43F334" w14:textId="26623C38" w:rsidR="002D7518" w:rsidRPr="002D7518" w:rsidRDefault="00356120" w:rsidP="00C421CE">
      <w:pPr>
        <w:pStyle w:val="Heading3"/>
        <w:rPr>
          <w:w w:val="103"/>
        </w:rPr>
      </w:pPr>
      <w:r>
        <w:rPr>
          <w:w w:val="103"/>
        </w:rPr>
        <w:lastRenderedPageBreak/>
        <w:t>Research</w:t>
      </w:r>
      <w:r w:rsidR="002D7518" w:rsidRPr="002D7518">
        <w:rPr>
          <w:w w:val="103"/>
        </w:rPr>
        <w:t xml:space="preserve"> in fatigue management on heavy vehicles</w:t>
      </w:r>
    </w:p>
    <w:p w14:paraId="2CD5DEFE" w14:textId="6C39BBB0" w:rsidR="002D7518" w:rsidRDefault="002D7518" w:rsidP="002D7518">
      <w:pPr>
        <w:rPr>
          <w:w w:val="103"/>
        </w:rPr>
      </w:pPr>
      <w:r w:rsidRPr="002D7518">
        <w:rPr>
          <w:w w:val="103"/>
        </w:rPr>
        <w:t>In 2016, the National Transport Council (NTC), in collaboration with industry and the Heavy Vehicle National Regulator (HVNR), developed a national framework to facilitate collecting operational data to better inform future fatigue policy. The framework will evaluate the impacts of the Heavy Vehicle National Law (HVNL) on heavy vehicle driver fatigue. In collaboration with Alertness CRC</w:t>
      </w:r>
      <w:r w:rsidRPr="002D7518">
        <w:rPr>
          <w:w w:val="103"/>
          <w:vertAlign w:val="superscript"/>
        </w:rPr>
        <w:footnoteReference w:id="32"/>
      </w:r>
      <w:r w:rsidRPr="002D7518">
        <w:rPr>
          <w:w w:val="103"/>
        </w:rPr>
        <w:t>, the NTC is conducting a research study to measure driver drowsiness and sleeping patterns. The research and data collection initiatives are designed to address priority fatigue issues in heavy vehicle drivers.</w:t>
      </w:r>
      <w:r w:rsidRPr="002D7518">
        <w:rPr>
          <w:w w:val="103"/>
          <w:vertAlign w:val="superscript"/>
        </w:rPr>
        <w:footnoteReference w:id="33"/>
      </w:r>
      <w:r w:rsidRPr="002D7518">
        <w:rPr>
          <w:w w:val="103"/>
        </w:rPr>
        <w:t xml:space="preserve"> The research will use alertness and sleep monitoring devices, as well as driving impairment indicators, to measure sleeping patterns, driver drowsiness and driving performance both on the road during real-world work shifts and off th</w:t>
      </w:r>
      <w:r w:rsidR="001C18DB">
        <w:rPr>
          <w:w w:val="103"/>
        </w:rPr>
        <w:t>e</w:t>
      </w:r>
      <w:r w:rsidRPr="002D7518">
        <w:rPr>
          <w:w w:val="103"/>
        </w:rPr>
        <w:t xml:space="preserve"> road in a laboratory setting. </w:t>
      </w:r>
    </w:p>
    <w:p w14:paraId="56DCAE2A" w14:textId="36A3EEB7" w:rsidR="002D7518" w:rsidRDefault="002A75C7" w:rsidP="001C18DB">
      <w:pPr>
        <w:pStyle w:val="Heading2"/>
      </w:pPr>
      <w:bookmarkStart w:id="59" w:name="_Toc518313873"/>
      <w:bookmarkStart w:id="60" w:name="_Ref520210607"/>
      <w:bookmarkStart w:id="61" w:name="_Toc47613324"/>
      <w:r>
        <w:t>Technologies</w:t>
      </w:r>
      <w:bookmarkStart w:id="62" w:name="_Toc518313876"/>
      <w:bookmarkEnd w:id="59"/>
      <w:r w:rsidR="002D7518" w:rsidRPr="002D7518">
        <w:t xml:space="preserve"> for </w:t>
      </w:r>
      <w:r w:rsidR="003E7E8C">
        <w:t xml:space="preserve">improving </w:t>
      </w:r>
      <w:r w:rsidR="002D7518" w:rsidRPr="002D7518">
        <w:t>safety</w:t>
      </w:r>
      <w:bookmarkEnd w:id="60"/>
      <w:bookmarkEnd w:id="61"/>
      <w:bookmarkEnd w:id="62"/>
    </w:p>
    <w:p w14:paraId="5FD00FD2" w14:textId="77777777" w:rsidR="003871FF" w:rsidRPr="00F7361D" w:rsidRDefault="003871FF" w:rsidP="00955216">
      <w:pPr>
        <w:pStyle w:val="Heading3"/>
      </w:pPr>
      <w:r w:rsidRPr="00F7361D">
        <w:t>Profile edge lines</w:t>
      </w:r>
    </w:p>
    <w:p w14:paraId="4BFBE56C" w14:textId="4E339B53" w:rsidR="003871FF" w:rsidRDefault="003871FF" w:rsidP="003871FF">
      <w:r w:rsidRPr="00F7361D">
        <w:t>Profile edge lines</w:t>
      </w:r>
      <w:r w:rsidR="007276D0">
        <w:t xml:space="preserve"> (textured road-edge markings)</w:t>
      </w:r>
      <w:r w:rsidRPr="00F7361D">
        <w:t xml:space="preserve"> are </w:t>
      </w:r>
      <w:r w:rsidR="007276D0">
        <w:t xml:space="preserve">an existing technology used </w:t>
      </w:r>
      <w:r w:rsidRPr="00F7361D">
        <w:t>as a road safety treatment. They alert drivers that have inadvertently strayed out of a marked lane by providing aural and tactile stimuli. They are especially effective in alerting drivers in a reduced state of awareness. Profile edge lines reduce run-off-road crashes and they reduce head-on and run-off-road to the right collisions when used as profile dividing lines</w:t>
      </w:r>
      <w:r w:rsidR="0052223E">
        <w:t>.</w:t>
      </w:r>
      <w:r w:rsidRPr="00F7361D">
        <w:rPr>
          <w:vertAlign w:val="superscript"/>
        </w:rPr>
        <w:footnoteReference w:id="34"/>
      </w:r>
      <w:r w:rsidRPr="00F7361D">
        <w:t xml:space="preserve"> </w:t>
      </w:r>
    </w:p>
    <w:p w14:paraId="1B84659E" w14:textId="45EC9F8D" w:rsidR="00B81461" w:rsidRPr="00F7361D" w:rsidRDefault="007276D0" w:rsidP="003871FF">
      <w:r>
        <w:t xml:space="preserve">The </w:t>
      </w:r>
      <w:r w:rsidR="003871FF" w:rsidRPr="00F7361D">
        <w:t xml:space="preserve">VicRoads criteria for the installation of profile edge lines </w:t>
      </w:r>
      <w:r w:rsidR="00B81461">
        <w:t>are</w:t>
      </w:r>
      <w:r w:rsidR="003871FF" w:rsidRPr="00F7361D">
        <w:t xml:space="preserve"> set out in the VicRoads supplement to AS 1742.2-2009</w:t>
      </w:r>
      <w:r>
        <w:rPr>
          <w:rStyle w:val="FootnoteReference"/>
        </w:rPr>
        <w:footnoteReference w:id="35"/>
      </w:r>
      <w:r w:rsidR="003871FF" w:rsidRPr="00F7361D">
        <w:t xml:space="preserve">. The criteria </w:t>
      </w:r>
      <w:r w:rsidR="0011483C">
        <w:t>include</w:t>
      </w:r>
      <w:r w:rsidR="00D622D2">
        <w:t xml:space="preserve"> </w:t>
      </w:r>
      <w:r w:rsidR="003871FF" w:rsidRPr="00F7361D">
        <w:t xml:space="preserve">a traffic flow of </w:t>
      </w:r>
      <w:r w:rsidR="00D622D2">
        <w:t xml:space="preserve">at least </w:t>
      </w:r>
      <w:r w:rsidR="003871FF" w:rsidRPr="00F7361D">
        <w:t>2</w:t>
      </w:r>
      <w:r w:rsidR="00130C77">
        <w:t>,</w:t>
      </w:r>
      <w:r w:rsidR="003871FF" w:rsidRPr="00F7361D">
        <w:t xml:space="preserve">000 vehicles per day (VPD) and </w:t>
      </w:r>
      <w:r>
        <w:t xml:space="preserve">other risk </w:t>
      </w:r>
      <w:r w:rsidR="00D622D2">
        <w:t>factors</w:t>
      </w:r>
      <w:r>
        <w:t xml:space="preserve">. </w:t>
      </w:r>
      <w:r w:rsidR="003871FF" w:rsidRPr="00F7361D">
        <w:t>VicRoads advised that the traffic for this section of the highway was approximately 905 VPD and in the absence of additional identified risks or safety concerns, this section of the Sunraysia Highway fell outside the criteria where profile edge lines are usually installed.</w:t>
      </w:r>
    </w:p>
    <w:p w14:paraId="775FEAA0" w14:textId="660D7F8A" w:rsidR="00B81461" w:rsidRPr="002D7518" w:rsidRDefault="0052223E" w:rsidP="00B81461">
      <w:pPr>
        <w:pStyle w:val="Heading3"/>
        <w:rPr>
          <w:lang w:eastAsia="en-US"/>
        </w:rPr>
      </w:pPr>
      <w:r>
        <w:rPr>
          <w:lang w:eastAsia="en-US"/>
        </w:rPr>
        <w:t xml:space="preserve">In-vehicle </w:t>
      </w:r>
      <w:r w:rsidR="00B81461">
        <w:rPr>
          <w:lang w:eastAsia="en-US"/>
        </w:rPr>
        <w:t>technologies</w:t>
      </w:r>
    </w:p>
    <w:p w14:paraId="6418733F" w14:textId="77777777" w:rsidR="00C57A62" w:rsidRPr="00B82DDB" w:rsidRDefault="00C57A62" w:rsidP="00B82DDB">
      <w:pPr>
        <w:pStyle w:val="Heading4"/>
      </w:pPr>
      <w:r w:rsidRPr="00B82DDB">
        <w:t>Lane departure</w:t>
      </w:r>
    </w:p>
    <w:p w14:paraId="4C1DF387" w14:textId="2E791FED" w:rsidR="003871FF" w:rsidRPr="002D7518" w:rsidRDefault="002244C3" w:rsidP="007D69E9">
      <w:pPr>
        <w:rPr>
          <w:lang w:eastAsia="en-US"/>
        </w:rPr>
      </w:pPr>
      <w:r>
        <w:t xml:space="preserve">There are a range of </w:t>
      </w:r>
      <w:r w:rsidR="00B81461">
        <w:t>vehicle technologi</w:t>
      </w:r>
      <w:r w:rsidR="009429E6">
        <w:t xml:space="preserve">es that are being </w:t>
      </w:r>
      <w:r w:rsidR="00B81461">
        <w:t xml:space="preserve">introduced to road vehicles. </w:t>
      </w:r>
      <w:r w:rsidR="00B81461" w:rsidRPr="002D7518">
        <w:t xml:space="preserve">Lane departure technology can provide an indication that a driver has a reduced state of awareness and is </w:t>
      </w:r>
      <w:r w:rsidR="00B81461">
        <w:t>moving outside</w:t>
      </w:r>
      <w:r w:rsidR="00B81461" w:rsidRPr="002D7518">
        <w:t xml:space="preserve"> a demarcated l</w:t>
      </w:r>
      <w:r w:rsidR="009429E6">
        <w:t>ane. Lane departure is detected</w:t>
      </w:r>
      <w:r w:rsidR="00B81461" w:rsidRPr="002D7518">
        <w:t xml:space="preserve"> using mounted cameras to monitor the position of the vehicle relative to road markings. An image processing system </w:t>
      </w:r>
      <w:r w:rsidR="009429E6">
        <w:t>can also assess</w:t>
      </w:r>
      <w:r w:rsidR="00B81461" w:rsidRPr="002D7518">
        <w:t xml:space="preserve"> t</w:t>
      </w:r>
      <w:r w:rsidR="009429E6">
        <w:t>he driver actions and ascertain</w:t>
      </w:r>
      <w:r w:rsidR="00B81461" w:rsidRPr="002D7518">
        <w:t xml:space="preserve"> whether the vehicle has left its lane intentionally, such as when overtaking another vehicle or unintentionally. If the system determines that the vehicle is leaving the lane unintentionally, it provides alerts such as steering vibration or acoustic alerts.</w:t>
      </w:r>
      <w:r w:rsidR="00DB1774">
        <w:rPr>
          <w:rStyle w:val="FootnoteReference"/>
        </w:rPr>
        <w:footnoteReference w:id="36"/>
      </w:r>
      <w:r w:rsidR="00B81461" w:rsidRPr="002D7518">
        <w:t xml:space="preserve"> </w:t>
      </w:r>
    </w:p>
    <w:p w14:paraId="6B12777C" w14:textId="6D87BD1C" w:rsidR="002D7518" w:rsidRPr="00127510" w:rsidRDefault="002D7518" w:rsidP="00B82DDB">
      <w:pPr>
        <w:pStyle w:val="Heading4"/>
      </w:pPr>
      <w:r w:rsidRPr="00127510">
        <w:lastRenderedPageBreak/>
        <w:t>Fatigue</w:t>
      </w:r>
      <w:r w:rsidR="001D5D8D" w:rsidRPr="00127510">
        <w:t xml:space="preserve"> and </w:t>
      </w:r>
      <w:r w:rsidRPr="00127510">
        <w:t>drowsiness detection</w:t>
      </w:r>
    </w:p>
    <w:p w14:paraId="7F038A75" w14:textId="73AB4834" w:rsidR="009A4624" w:rsidRPr="002D7518" w:rsidRDefault="002D7518" w:rsidP="009A4624">
      <w:pPr>
        <w:rPr>
          <w:lang w:eastAsia="en-US"/>
        </w:rPr>
      </w:pPr>
      <w:r w:rsidRPr="002D7518">
        <w:rPr>
          <w:lang w:eastAsia="en-US"/>
        </w:rPr>
        <w:t>The risk of falling asleep or suffering a lapse in attention is at its highest during long-distance journeys in unchanging conditions. Research studies indicate that after four hours of non-stop driving, driver reaction times can be 50</w:t>
      </w:r>
      <w:r w:rsidR="002F5F2D">
        <w:rPr>
          <w:lang w:eastAsia="en-US"/>
        </w:rPr>
        <w:t xml:space="preserve"> per cent</w:t>
      </w:r>
      <w:r w:rsidRPr="002D7518">
        <w:rPr>
          <w:lang w:eastAsia="en-US"/>
        </w:rPr>
        <w:t xml:space="preserve"> slower.</w:t>
      </w:r>
      <w:r w:rsidRPr="002D7518">
        <w:rPr>
          <w:vertAlign w:val="superscript"/>
          <w:lang w:eastAsia="en-US"/>
        </w:rPr>
        <w:footnoteReference w:id="37"/>
      </w:r>
      <w:r w:rsidRPr="002D7518">
        <w:rPr>
          <w:lang w:eastAsia="en-US"/>
        </w:rPr>
        <w:t xml:space="preserve"> Several heavy vehicle man</w:t>
      </w:r>
      <w:r w:rsidR="009429E6">
        <w:rPr>
          <w:lang w:eastAsia="en-US"/>
        </w:rPr>
        <w:t>ufacturers are incorporating</w:t>
      </w:r>
      <w:r w:rsidRPr="002D7518">
        <w:rPr>
          <w:lang w:eastAsia="en-US"/>
        </w:rPr>
        <w:t xml:space="preserve"> technological measures to mitigate these risks. </w:t>
      </w:r>
    </w:p>
    <w:p w14:paraId="42AA6790" w14:textId="6C50B929" w:rsidR="009A4624" w:rsidRPr="002D7518" w:rsidRDefault="00333760" w:rsidP="009A4624">
      <w:r>
        <w:t>There are several i</w:t>
      </w:r>
      <w:r w:rsidR="002D7518" w:rsidRPr="002D7518">
        <w:t>n-cab technolog</w:t>
      </w:r>
      <w:r>
        <w:t>ies</w:t>
      </w:r>
      <w:r w:rsidR="002D7518" w:rsidRPr="002D7518">
        <w:t xml:space="preserve"> for detecting drowsiness</w:t>
      </w:r>
      <w:r>
        <w:t>. Some</w:t>
      </w:r>
      <w:r w:rsidR="002D7518" w:rsidRPr="002D7518">
        <w:t xml:space="preserve"> involve the driver wearing specific items such as spectacles for eye blink rate monitoring or special caps for brain activity monitoring. Both </w:t>
      </w:r>
      <w:r w:rsidR="002D7518" w:rsidRPr="0011483C">
        <w:t xml:space="preserve">systems detect </w:t>
      </w:r>
      <w:r w:rsidR="0052223E" w:rsidRPr="0011483C">
        <w:t xml:space="preserve">symptoms of </w:t>
      </w:r>
      <w:r w:rsidR="002D7518" w:rsidRPr="0011483C">
        <w:t xml:space="preserve">fatigue </w:t>
      </w:r>
      <w:r w:rsidR="002D7518" w:rsidRPr="002D7518">
        <w:t xml:space="preserve">and provide a warning. Other systems </w:t>
      </w:r>
      <w:r>
        <w:t>use</w:t>
      </w:r>
      <w:r w:rsidRPr="002D7518">
        <w:t xml:space="preserve"> </w:t>
      </w:r>
      <w:r w:rsidR="002D7518" w:rsidRPr="002D7518">
        <w:t xml:space="preserve">in-cab cameras </w:t>
      </w:r>
      <w:r>
        <w:t>to monitor</w:t>
      </w:r>
      <w:r w:rsidR="002D7518" w:rsidRPr="002D7518">
        <w:t xml:space="preserve"> the driver’s facial activity to determine alertness and eye gaze mov</w:t>
      </w:r>
      <w:r>
        <w:t xml:space="preserve">ement to detect </w:t>
      </w:r>
      <w:r w:rsidRPr="002D7518">
        <w:t>distraction</w:t>
      </w:r>
      <w:r w:rsidR="00B23736">
        <w:rPr>
          <w:rStyle w:val="FootnoteReference"/>
        </w:rPr>
        <w:footnoteReference w:id="38"/>
      </w:r>
      <w:r w:rsidR="002D7518" w:rsidRPr="002D7518">
        <w:t xml:space="preserve">. </w:t>
      </w:r>
    </w:p>
    <w:p w14:paraId="6D93F04B" w14:textId="56E0C058" w:rsidR="00333760" w:rsidRDefault="00333760" w:rsidP="009A4624">
      <w:r>
        <w:t>S</w:t>
      </w:r>
      <w:r w:rsidR="002D7518" w:rsidRPr="002D7518">
        <w:t xml:space="preserve">ystems </w:t>
      </w:r>
      <w:r>
        <w:t xml:space="preserve">have also been developed to </w:t>
      </w:r>
      <w:r w:rsidR="002D7518" w:rsidRPr="002D7518">
        <w:t xml:space="preserve">observe driver behaviour and record driver profile at the beginning of the trip. </w:t>
      </w:r>
      <w:r>
        <w:t>S</w:t>
      </w:r>
      <w:r w:rsidR="002D7518" w:rsidRPr="002D7518">
        <w:t xml:space="preserve">ensors </w:t>
      </w:r>
      <w:r>
        <w:t xml:space="preserve">then </w:t>
      </w:r>
      <w:r w:rsidR="002D7518" w:rsidRPr="002D7518">
        <w:t>monitor behaviour during the journey and continuously compare th</w:t>
      </w:r>
      <w:r>
        <w:t>at</w:t>
      </w:r>
      <w:r w:rsidR="002D7518" w:rsidRPr="002D7518">
        <w:t xml:space="preserve"> data with the original driver profile. This form of monitoring detects transition from wakefulness to drowsiness. </w:t>
      </w:r>
    </w:p>
    <w:p w14:paraId="2AB0E3C0" w14:textId="739FEB71" w:rsidR="009A4624" w:rsidRPr="002D7518" w:rsidRDefault="002D7518" w:rsidP="009A4624">
      <w:r w:rsidRPr="002D7518">
        <w:t xml:space="preserve">Steering wheel movement, </w:t>
      </w:r>
      <w:r w:rsidR="00333760">
        <w:t xml:space="preserve">driver operation of </w:t>
      </w:r>
      <w:r w:rsidRPr="002D7518">
        <w:t>control</w:t>
      </w:r>
      <w:r w:rsidR="00333760">
        <w:t xml:space="preserve">s and vehicle behaviour such as </w:t>
      </w:r>
      <w:r w:rsidRPr="002D7518">
        <w:t>speed</w:t>
      </w:r>
      <w:r w:rsidR="00333760">
        <w:t xml:space="preserve"> and</w:t>
      </w:r>
      <w:r w:rsidRPr="002D7518">
        <w:t xml:space="preserve"> lateral and longitudinal </w:t>
      </w:r>
      <w:r w:rsidR="003E7E8C">
        <w:t>acceleration</w:t>
      </w:r>
      <w:r w:rsidR="003E7E8C" w:rsidRPr="002D7518">
        <w:t xml:space="preserve"> </w:t>
      </w:r>
      <w:r w:rsidR="00333760">
        <w:t>are</w:t>
      </w:r>
      <w:r w:rsidRPr="002D7518">
        <w:t xml:space="preserve"> also </w:t>
      </w:r>
      <w:r w:rsidR="003E7E8C">
        <w:t xml:space="preserve">potential </w:t>
      </w:r>
      <w:r w:rsidR="00333760">
        <w:t>inp</w:t>
      </w:r>
      <w:r w:rsidR="003E7E8C">
        <w:t xml:space="preserve">uts for systems that </w:t>
      </w:r>
      <w:r w:rsidRPr="002D7518">
        <w:t>detect early stages of drowsiness</w:t>
      </w:r>
      <w:r w:rsidR="0011483C">
        <w:t>.</w:t>
      </w:r>
      <w:r w:rsidRPr="002D7518">
        <w:rPr>
          <w:vertAlign w:val="superscript"/>
        </w:rPr>
        <w:footnoteReference w:id="39"/>
      </w:r>
    </w:p>
    <w:p w14:paraId="20EC46DA" w14:textId="411A13CB" w:rsidR="002D7518" w:rsidRDefault="002D7518" w:rsidP="009A4624">
      <w:r w:rsidRPr="002D7518">
        <w:t>These in-cab systems can be effective in detecting decreased driver alertness and can</w:t>
      </w:r>
      <w:r w:rsidR="003E7E8C">
        <w:t xml:space="preserve"> </w:t>
      </w:r>
      <w:r w:rsidRPr="002D7518">
        <w:t xml:space="preserve">alert a driver </w:t>
      </w:r>
      <w:r w:rsidR="003E7E8C" w:rsidRPr="002D7518">
        <w:t>by providing in-cab stimuli (acoustic alert and/or seat vibration)</w:t>
      </w:r>
      <w:r w:rsidRPr="002D7518">
        <w:t>.</w:t>
      </w:r>
    </w:p>
    <w:p w14:paraId="200CE360" w14:textId="605E846A" w:rsidR="00C57A62" w:rsidRPr="000026C4" w:rsidRDefault="009429E6" w:rsidP="0011483C">
      <w:pPr>
        <w:pStyle w:val="Heading3"/>
      </w:pPr>
      <w:r w:rsidRPr="000026C4">
        <w:t>P</w:t>
      </w:r>
      <w:r w:rsidR="00C57A62" w:rsidRPr="000026C4">
        <w:t>olicy position</w:t>
      </w:r>
      <w:r w:rsidR="00F472F8" w:rsidRPr="000026C4">
        <w:t xml:space="preserve"> on</w:t>
      </w:r>
      <w:r w:rsidR="00FB2F91" w:rsidRPr="000026C4">
        <w:t xml:space="preserve"> fatigue detection technologies</w:t>
      </w:r>
    </w:p>
    <w:p w14:paraId="3491F1A4" w14:textId="53B722EC" w:rsidR="00350D86" w:rsidRPr="000026C4" w:rsidRDefault="00350D86" w:rsidP="00350D86">
      <w:pPr>
        <w:spacing w:before="120"/>
        <w:rPr>
          <w:rFonts w:cs="Arial"/>
          <w:szCs w:val="22"/>
        </w:rPr>
      </w:pPr>
      <w:r w:rsidRPr="000026C4">
        <w:rPr>
          <w:rFonts w:cs="Arial"/>
          <w:szCs w:val="22"/>
        </w:rPr>
        <w:t xml:space="preserve">Presently Vehicle Standard ADR 58/00 </w:t>
      </w:r>
      <w:r w:rsidR="0054440D" w:rsidRPr="000026C4">
        <w:rPr>
          <w:rFonts w:cs="Arial"/>
          <w:szCs w:val="22"/>
        </w:rPr>
        <w:t xml:space="preserve">is being reviewed by a </w:t>
      </w:r>
      <w:r w:rsidR="00D7612C" w:rsidRPr="000026C4">
        <w:rPr>
          <w:rFonts w:cs="Arial"/>
          <w:szCs w:val="22"/>
        </w:rPr>
        <w:t>working g</w:t>
      </w:r>
      <w:r w:rsidRPr="000026C4">
        <w:rPr>
          <w:rFonts w:cs="Arial"/>
          <w:szCs w:val="22"/>
        </w:rPr>
        <w:t>roup</w:t>
      </w:r>
      <w:r w:rsidR="00D7612C" w:rsidRPr="000026C4">
        <w:rPr>
          <w:rFonts w:cs="Arial"/>
          <w:szCs w:val="22"/>
        </w:rPr>
        <w:t xml:space="preserve"> (SIWG)</w:t>
      </w:r>
      <w:r w:rsidR="00D7612C" w:rsidRPr="000026C4">
        <w:rPr>
          <w:rStyle w:val="FootnoteReference"/>
          <w:rFonts w:cs="Arial"/>
          <w:szCs w:val="22"/>
        </w:rPr>
        <w:footnoteReference w:id="40"/>
      </w:r>
      <w:r w:rsidRPr="000026C4">
        <w:rPr>
          <w:rFonts w:cs="Arial"/>
          <w:szCs w:val="22"/>
        </w:rPr>
        <w:t xml:space="preserve"> </w:t>
      </w:r>
      <w:r w:rsidR="00D7612C" w:rsidRPr="000026C4">
        <w:rPr>
          <w:rFonts w:cs="Arial"/>
          <w:szCs w:val="22"/>
        </w:rPr>
        <w:t xml:space="preserve">and consists of regulators, </w:t>
      </w:r>
      <w:r w:rsidRPr="000026C4">
        <w:rPr>
          <w:rFonts w:cs="Arial"/>
          <w:szCs w:val="22"/>
        </w:rPr>
        <w:t>including the N</w:t>
      </w:r>
      <w:r w:rsidR="00D7612C" w:rsidRPr="000026C4">
        <w:rPr>
          <w:rFonts w:cs="Arial"/>
          <w:szCs w:val="22"/>
        </w:rPr>
        <w:t>ational Heavy Vehicle Regulator</w:t>
      </w:r>
      <w:r w:rsidRPr="000026C4">
        <w:rPr>
          <w:rFonts w:cs="Arial"/>
          <w:szCs w:val="22"/>
        </w:rPr>
        <w:t xml:space="preserve"> and </w:t>
      </w:r>
      <w:r w:rsidR="00D7612C" w:rsidRPr="000026C4">
        <w:rPr>
          <w:rFonts w:cs="Arial"/>
          <w:szCs w:val="22"/>
        </w:rPr>
        <w:t xml:space="preserve">relevant industry participants, </w:t>
      </w:r>
      <w:r w:rsidRPr="000026C4">
        <w:rPr>
          <w:rFonts w:cs="Arial"/>
          <w:szCs w:val="22"/>
        </w:rPr>
        <w:t>including the Bus Industry Confedera</w:t>
      </w:r>
      <w:r w:rsidR="00D7612C" w:rsidRPr="000026C4">
        <w:rPr>
          <w:rFonts w:cs="Arial"/>
          <w:szCs w:val="22"/>
        </w:rPr>
        <w:t>tion (BIC). The</w:t>
      </w:r>
      <w:r w:rsidRPr="000026C4">
        <w:rPr>
          <w:rFonts w:cs="Arial"/>
          <w:szCs w:val="22"/>
        </w:rPr>
        <w:t xml:space="preserve"> scope of ADR 58/00 is to specify requirements for the m</w:t>
      </w:r>
      <w:r w:rsidR="00D7612C" w:rsidRPr="000026C4">
        <w:rPr>
          <w:rFonts w:cs="Arial"/>
          <w:szCs w:val="22"/>
        </w:rPr>
        <w:t>inimum construction of omnibus</w:t>
      </w:r>
      <w:r w:rsidRPr="000026C4">
        <w:rPr>
          <w:rFonts w:cs="Arial"/>
          <w:szCs w:val="22"/>
        </w:rPr>
        <w:t xml:space="preserve"> design</w:t>
      </w:r>
      <w:r w:rsidR="005014F5" w:rsidRPr="000026C4">
        <w:rPr>
          <w:rFonts w:cs="Arial"/>
          <w:szCs w:val="22"/>
        </w:rPr>
        <w:t>, but f</w:t>
      </w:r>
      <w:r w:rsidR="00D7612C" w:rsidRPr="000026C4">
        <w:rPr>
          <w:rFonts w:cs="Arial"/>
          <w:szCs w:val="22"/>
        </w:rPr>
        <w:t>atigue detection and lane keep as</w:t>
      </w:r>
      <w:r w:rsidR="005014F5" w:rsidRPr="000026C4">
        <w:rPr>
          <w:rFonts w:cs="Arial"/>
          <w:szCs w:val="22"/>
        </w:rPr>
        <w:t>sist are not requirements in this standard. H</w:t>
      </w:r>
      <w:r w:rsidR="00D7612C" w:rsidRPr="000026C4">
        <w:rPr>
          <w:rFonts w:cs="Arial"/>
          <w:szCs w:val="22"/>
        </w:rPr>
        <w:t xml:space="preserve">owever, </w:t>
      </w:r>
      <w:r w:rsidRPr="000026C4">
        <w:rPr>
          <w:rFonts w:cs="Arial"/>
          <w:szCs w:val="22"/>
        </w:rPr>
        <w:t>the National Road Safety Ac</w:t>
      </w:r>
      <w:r w:rsidR="00D7612C" w:rsidRPr="000026C4">
        <w:rPr>
          <w:rFonts w:cs="Arial"/>
          <w:szCs w:val="22"/>
        </w:rPr>
        <w:t>tion Plan 2018-2020</w:t>
      </w:r>
      <w:r w:rsidRPr="000026C4">
        <w:rPr>
          <w:rFonts w:cs="Arial"/>
          <w:szCs w:val="22"/>
        </w:rPr>
        <w:t xml:space="preserve"> </w:t>
      </w:r>
      <w:r w:rsidR="005014F5" w:rsidRPr="000026C4">
        <w:rPr>
          <w:rFonts w:cs="Arial"/>
          <w:szCs w:val="22"/>
        </w:rPr>
        <w:t xml:space="preserve">(NRSAP) </w:t>
      </w:r>
      <w:r w:rsidRPr="000026C4">
        <w:rPr>
          <w:rFonts w:cs="Arial"/>
          <w:szCs w:val="22"/>
        </w:rPr>
        <w:t>identifies</w:t>
      </w:r>
      <w:r w:rsidR="00200FF7" w:rsidRPr="000026C4">
        <w:rPr>
          <w:rFonts w:cs="Arial"/>
          <w:szCs w:val="22"/>
        </w:rPr>
        <w:t xml:space="preserve"> </w:t>
      </w:r>
      <w:r w:rsidR="00262C94" w:rsidRPr="000026C4">
        <w:rPr>
          <w:rFonts w:cs="Arial"/>
          <w:szCs w:val="22"/>
        </w:rPr>
        <w:t xml:space="preserve">the following </w:t>
      </w:r>
      <w:r w:rsidRPr="000026C4">
        <w:rPr>
          <w:rFonts w:cs="Arial"/>
          <w:szCs w:val="22"/>
        </w:rPr>
        <w:t>fatig</w:t>
      </w:r>
      <w:r w:rsidR="00200FF7" w:rsidRPr="000026C4">
        <w:rPr>
          <w:rFonts w:cs="Arial"/>
          <w:szCs w:val="22"/>
        </w:rPr>
        <w:t>ue and use of new technologies</w:t>
      </w:r>
      <w:r w:rsidR="00262C94" w:rsidRPr="000026C4">
        <w:rPr>
          <w:rFonts w:cs="Arial"/>
          <w:szCs w:val="22"/>
        </w:rPr>
        <w:t xml:space="preserve"> as priority actions</w:t>
      </w:r>
      <w:r w:rsidR="00EB35C6" w:rsidRPr="000026C4">
        <w:rPr>
          <w:rFonts w:cs="Arial"/>
          <w:szCs w:val="22"/>
        </w:rPr>
        <w:t xml:space="preserve"> with stated outcomes</w:t>
      </w:r>
      <w:r w:rsidR="00262C94" w:rsidRPr="000026C4">
        <w:rPr>
          <w:rFonts w:cs="Arial"/>
          <w:szCs w:val="22"/>
        </w:rPr>
        <w:t>:</w:t>
      </w:r>
    </w:p>
    <w:p w14:paraId="2BF0D7AB" w14:textId="2A28D894" w:rsidR="00EB35C6" w:rsidRPr="000026C4" w:rsidRDefault="00262C94" w:rsidP="00EB35C6">
      <w:pPr>
        <w:pStyle w:val="ListParagraph"/>
        <w:numPr>
          <w:ilvl w:val="0"/>
          <w:numId w:val="28"/>
        </w:numPr>
        <w:spacing w:before="120"/>
        <w:ind w:left="360"/>
      </w:pPr>
      <w:r w:rsidRPr="000026C4">
        <w:t>Improve heavy vehicle safety through improvements to licencing arrangements and fatigue laws.</w:t>
      </w:r>
      <w:r w:rsidR="00EB35C6" w:rsidRPr="000026C4">
        <w:t xml:space="preserve"> The outcome would require </w:t>
      </w:r>
      <w:r w:rsidR="00E03B88" w:rsidRPr="000026C4">
        <w:t xml:space="preserve">an </w:t>
      </w:r>
      <w:r w:rsidR="00EB35C6" w:rsidRPr="000026C4">
        <w:t xml:space="preserve">improved heavy vehicle accreditation framework to strengthen safety management by heavy vehicle operators by 2020. </w:t>
      </w:r>
    </w:p>
    <w:p w14:paraId="6EE014F8" w14:textId="3F3702DD" w:rsidR="00872110" w:rsidRDefault="00262C94" w:rsidP="00872110">
      <w:pPr>
        <w:pStyle w:val="ListParagraph"/>
        <w:numPr>
          <w:ilvl w:val="0"/>
          <w:numId w:val="28"/>
        </w:numPr>
        <w:spacing w:before="120"/>
        <w:ind w:left="360"/>
      </w:pPr>
      <w:r w:rsidRPr="000026C4">
        <w:t>Increase the market uptake of safer new and used vehicles and emerging vehicle technologies with high safety benefits.</w:t>
      </w:r>
      <w:r w:rsidR="00E03B88" w:rsidRPr="000026C4">
        <w:t xml:space="preserve"> By the implementation of several strategies such as influencing industry to apply new safety technologies such autonomous emergency braking, fatigue detection, distraction mitigation, vehicle control and aftermarket vehicle warning technologies. </w:t>
      </w:r>
    </w:p>
    <w:p w14:paraId="69141C13" w14:textId="1B37CF23" w:rsidR="004773D7" w:rsidRDefault="004773D7" w:rsidP="004773D7">
      <w:r>
        <w:t>T</w:t>
      </w:r>
      <w:r w:rsidRPr="00F05943">
        <w:t>he E</w:t>
      </w:r>
      <w:r>
        <w:t xml:space="preserve">uropean </w:t>
      </w:r>
      <w:r w:rsidRPr="00F05943">
        <w:t>U</w:t>
      </w:r>
      <w:r>
        <w:t>nion</w:t>
      </w:r>
      <w:r w:rsidRPr="00F05943">
        <w:t xml:space="preserve"> has recently reached provisional agreement on proposed </w:t>
      </w:r>
      <w:r w:rsidRPr="00F3392E">
        <w:t>new EU legislation</w:t>
      </w:r>
      <w:r>
        <w:rPr>
          <w:rStyle w:val="FootnoteReference"/>
        </w:rPr>
        <w:footnoteReference w:id="41"/>
      </w:r>
      <w:r>
        <w:rPr>
          <w:color w:val="0000FF"/>
        </w:rPr>
        <w:t xml:space="preserve"> </w:t>
      </w:r>
      <w:r w:rsidRPr="004773D7">
        <w:t>where</w:t>
      </w:r>
      <w:r w:rsidRPr="00F05943">
        <w:t xml:space="preserve"> </w:t>
      </w:r>
      <w:r w:rsidRPr="00F3392E">
        <w:t xml:space="preserve">new safety </w:t>
      </w:r>
      <w:r w:rsidR="005B6BEC" w:rsidRPr="00F3392E">
        <w:t>features</w:t>
      </w:r>
      <w:r w:rsidR="005B6BEC">
        <w:rPr>
          <w:rStyle w:val="FootnoteReference"/>
        </w:rPr>
        <w:footnoteReference w:id="42"/>
      </w:r>
      <w:r w:rsidRPr="004773D7">
        <w:t xml:space="preserve">, including driver warnings for drowsiness and </w:t>
      </w:r>
      <w:r w:rsidRPr="004773D7">
        <w:lastRenderedPageBreak/>
        <w:t>distraction, will become mandatory in</w:t>
      </w:r>
      <w:r>
        <w:t xml:space="preserve"> </w:t>
      </w:r>
      <w:r w:rsidRPr="00F05943">
        <w:t xml:space="preserve">all new vehicles </w:t>
      </w:r>
      <w:r w:rsidR="005B6BEC">
        <w:t>in</w:t>
      </w:r>
      <w:r w:rsidRPr="00F05943">
        <w:t xml:space="preserve"> 2020.</w:t>
      </w:r>
      <w:r w:rsidR="005B6BEC">
        <w:t xml:space="preserve"> Some of the features that would be applicable to trucks and buses include:</w:t>
      </w:r>
    </w:p>
    <w:p w14:paraId="3CC9A852" w14:textId="39C52057" w:rsidR="005B6BEC" w:rsidRDefault="004773D7" w:rsidP="00F3392E">
      <w:pPr>
        <w:pStyle w:val="ListParagraph"/>
      </w:pPr>
      <w:r>
        <w:t>Alcohol interlock installa</w:t>
      </w:r>
      <w:r w:rsidR="005B6BEC">
        <w:t>tion facilitation.</w:t>
      </w:r>
    </w:p>
    <w:p w14:paraId="1D6BE303" w14:textId="3965C177" w:rsidR="005B6BEC" w:rsidRDefault="004773D7" w:rsidP="00F3392E">
      <w:pPr>
        <w:pStyle w:val="ListParagraph"/>
      </w:pPr>
      <w:r>
        <w:t>Drowsiness and a</w:t>
      </w:r>
      <w:r w:rsidR="005B6BEC">
        <w:t>ttention detection.</w:t>
      </w:r>
      <w:r>
        <w:t xml:space="preserve"> </w:t>
      </w:r>
    </w:p>
    <w:p w14:paraId="004C902E" w14:textId="6FA13453" w:rsidR="005B6BEC" w:rsidRDefault="004773D7" w:rsidP="00F3392E">
      <w:pPr>
        <w:pStyle w:val="ListParagraph"/>
      </w:pPr>
      <w:r>
        <w:t>Distrac</w:t>
      </w:r>
      <w:r w:rsidR="005B6BEC">
        <w:t>tion</w:t>
      </w:r>
      <w:r>
        <w:t xml:space="preserve"> recogni</w:t>
      </w:r>
      <w:r w:rsidR="00F05943">
        <w:t>tion</w:t>
      </w:r>
      <w:r>
        <w:t xml:space="preserve"> / preven</w:t>
      </w:r>
      <w:r w:rsidR="00F05943">
        <w:rPr>
          <w:rFonts w:eastAsia="Arial"/>
        </w:rPr>
        <w:t>ti</w:t>
      </w:r>
      <w:r>
        <w:t>on</w:t>
      </w:r>
    </w:p>
    <w:p w14:paraId="1E291224" w14:textId="669B81EB" w:rsidR="005B6BEC" w:rsidRDefault="004773D7" w:rsidP="00F3392E">
      <w:pPr>
        <w:pStyle w:val="ListParagraph"/>
      </w:pPr>
      <w:r>
        <w:t>Event (accident) data recorder</w:t>
      </w:r>
    </w:p>
    <w:p w14:paraId="609FC03F" w14:textId="3C8DB973" w:rsidR="005B6BEC" w:rsidRDefault="004773D7" w:rsidP="00F3392E">
      <w:pPr>
        <w:pStyle w:val="ListParagraph"/>
      </w:pPr>
      <w:r>
        <w:t>Emergency stop signal</w:t>
      </w:r>
    </w:p>
    <w:p w14:paraId="6BED56C8" w14:textId="7BCA3F0B" w:rsidR="005B6BEC" w:rsidRDefault="004773D7" w:rsidP="00F3392E">
      <w:pPr>
        <w:pStyle w:val="ListParagraph"/>
      </w:pPr>
      <w:r>
        <w:t>Intelligent speed assistance</w:t>
      </w:r>
    </w:p>
    <w:p w14:paraId="7AB56490" w14:textId="4891AB67" w:rsidR="005B6BEC" w:rsidRDefault="004773D7" w:rsidP="00F3392E">
      <w:pPr>
        <w:pStyle w:val="ListParagraph"/>
      </w:pPr>
      <w:r>
        <w:t>Reversing camera or detec</w:t>
      </w:r>
      <w:r w:rsidR="00F05943">
        <w:rPr>
          <w:rFonts w:eastAsia="Arial"/>
        </w:rPr>
        <w:t>tio</w:t>
      </w:r>
      <w:r>
        <w:t>n system</w:t>
      </w:r>
    </w:p>
    <w:p w14:paraId="487CCA7D" w14:textId="3EB7C9F7" w:rsidR="005B6BEC" w:rsidRDefault="004773D7" w:rsidP="00F3392E">
      <w:pPr>
        <w:pStyle w:val="ListParagraph"/>
      </w:pPr>
      <w:r>
        <w:t>Tyre pressure monitoring system</w:t>
      </w:r>
    </w:p>
    <w:p w14:paraId="69A44312" w14:textId="151411B3" w:rsidR="005B6BEC" w:rsidRDefault="004773D7" w:rsidP="00F3392E">
      <w:pPr>
        <w:pStyle w:val="ListParagraph"/>
      </w:pPr>
      <w:r>
        <w:t>Vulnerable road user detec</w:t>
      </w:r>
      <w:r w:rsidR="00F05943">
        <w:t>tion</w:t>
      </w:r>
      <w:r>
        <w:t xml:space="preserve"> and warning on front and side of vehicle </w:t>
      </w:r>
    </w:p>
    <w:p w14:paraId="2EC92C7F" w14:textId="452E48BA" w:rsidR="004773D7" w:rsidRPr="000026C4" w:rsidRDefault="004773D7" w:rsidP="00F3392E">
      <w:pPr>
        <w:pStyle w:val="ListParagraph"/>
      </w:pPr>
      <w:r>
        <w:t>Vulnerable road user improved direct vision from driver’s posi</w:t>
      </w:r>
      <w:r w:rsidR="00F05943">
        <w:rPr>
          <w:rFonts w:eastAsia="Arial"/>
        </w:rPr>
        <w:t>tio</w:t>
      </w:r>
      <w:r>
        <w:t>n</w:t>
      </w:r>
    </w:p>
    <w:p w14:paraId="47003072" w14:textId="77777777" w:rsidR="009429E6" w:rsidRDefault="009429E6" w:rsidP="006D4979">
      <w:pPr>
        <w:pStyle w:val="Heading2"/>
      </w:pPr>
      <w:bookmarkStart w:id="63" w:name="_Toc47613325"/>
      <w:r>
        <w:t>Seat belts</w:t>
      </w:r>
      <w:bookmarkEnd w:id="63"/>
    </w:p>
    <w:p w14:paraId="7A084A16" w14:textId="72C692F2" w:rsidR="00354375" w:rsidRPr="002D7518" w:rsidRDefault="00354375" w:rsidP="009429E6">
      <w:pPr>
        <w:pStyle w:val="Heading3"/>
      </w:pPr>
      <w:r>
        <w:t>Injury mechanisms</w:t>
      </w:r>
    </w:p>
    <w:p w14:paraId="0E3FE52C" w14:textId="20D9174F" w:rsidR="002D7518" w:rsidRDefault="002D7518" w:rsidP="009A4624">
      <w:pPr>
        <w:rPr>
          <w:rFonts w:cs="Arial"/>
        </w:rPr>
      </w:pPr>
      <w:r w:rsidRPr="002D7518">
        <w:rPr>
          <w:rFonts w:cs="Arial"/>
        </w:rPr>
        <w:t>Studies</w:t>
      </w:r>
      <w:r w:rsidRPr="002D7518">
        <w:rPr>
          <w:vertAlign w:val="superscript"/>
        </w:rPr>
        <w:footnoteReference w:id="43"/>
      </w:r>
      <w:r w:rsidRPr="002D7518">
        <w:rPr>
          <w:rFonts w:cs="Arial"/>
        </w:rPr>
        <w:t xml:space="preserve"> </w:t>
      </w:r>
      <w:r w:rsidR="00354375">
        <w:rPr>
          <w:rFonts w:cs="Arial"/>
        </w:rPr>
        <w:t xml:space="preserve">into </w:t>
      </w:r>
      <w:r w:rsidR="00354375" w:rsidRPr="002D7518">
        <w:rPr>
          <w:rFonts w:cs="Arial"/>
        </w:rPr>
        <w:t xml:space="preserve">severe coach crashes </w:t>
      </w:r>
      <w:r w:rsidR="00354375">
        <w:rPr>
          <w:rFonts w:cs="Arial"/>
        </w:rPr>
        <w:t>identify</w:t>
      </w:r>
      <w:r w:rsidRPr="002D7518">
        <w:rPr>
          <w:rFonts w:cs="Arial"/>
        </w:rPr>
        <w:t xml:space="preserve"> four main injury mechanisms</w:t>
      </w:r>
      <w:r w:rsidR="00354375">
        <w:rPr>
          <w:rFonts w:cs="Arial"/>
        </w:rPr>
        <w:t>;</w:t>
      </w:r>
      <w:r w:rsidRPr="002D7518">
        <w:rPr>
          <w:rFonts w:cs="Arial"/>
        </w:rPr>
        <w:t xml:space="preserve"> </w:t>
      </w:r>
      <w:r w:rsidRPr="00955216">
        <w:rPr>
          <w:rFonts w:cs="Arial"/>
          <w:bCs/>
          <w:i/>
        </w:rPr>
        <w:t>projection</w:t>
      </w:r>
      <w:r w:rsidR="008B0153">
        <w:rPr>
          <w:rFonts w:cs="Arial"/>
          <w:bCs/>
          <w:i/>
        </w:rPr>
        <w:t>,</w:t>
      </w:r>
      <w:r w:rsidRPr="002D7518">
        <w:rPr>
          <w:bCs/>
          <w:vertAlign w:val="superscript"/>
        </w:rPr>
        <w:footnoteReference w:id="44"/>
      </w:r>
      <w:r w:rsidR="008B0153">
        <w:rPr>
          <w:rFonts w:cs="Arial"/>
          <w:bCs/>
        </w:rPr>
        <w:t xml:space="preserve"> </w:t>
      </w:r>
      <w:r w:rsidRPr="00955216">
        <w:rPr>
          <w:rFonts w:cs="Arial"/>
          <w:bCs/>
          <w:i/>
        </w:rPr>
        <w:t>total ejection</w:t>
      </w:r>
      <w:r w:rsidR="008B0153">
        <w:rPr>
          <w:rFonts w:cs="Arial"/>
          <w:bCs/>
          <w:i/>
        </w:rPr>
        <w:t>,</w:t>
      </w:r>
      <w:r w:rsidRPr="002D7518">
        <w:rPr>
          <w:bCs/>
          <w:vertAlign w:val="superscript"/>
        </w:rPr>
        <w:footnoteReference w:id="45"/>
      </w:r>
      <w:r w:rsidRPr="002D7518">
        <w:rPr>
          <w:rFonts w:cs="Arial"/>
          <w:bCs/>
          <w:i/>
        </w:rPr>
        <w:t xml:space="preserve"> </w:t>
      </w:r>
      <w:r w:rsidR="00354375" w:rsidRPr="00955216">
        <w:rPr>
          <w:rFonts w:cs="Arial"/>
          <w:bCs/>
          <w:i/>
        </w:rPr>
        <w:t>p</w:t>
      </w:r>
      <w:r w:rsidRPr="00955216">
        <w:rPr>
          <w:rFonts w:cs="Arial"/>
          <w:bCs/>
          <w:i/>
        </w:rPr>
        <w:t>artial ejection</w:t>
      </w:r>
      <w:r w:rsidRPr="002D7518">
        <w:rPr>
          <w:bCs/>
          <w:vertAlign w:val="superscript"/>
        </w:rPr>
        <w:footnoteReference w:id="46"/>
      </w:r>
      <w:r w:rsidRPr="002D7518">
        <w:rPr>
          <w:rFonts w:cs="Arial"/>
          <w:bCs/>
          <w:i/>
        </w:rPr>
        <w:t xml:space="preserve"> </w:t>
      </w:r>
      <w:r w:rsidRPr="002D7518">
        <w:rPr>
          <w:rFonts w:cs="Arial"/>
          <w:bCs/>
        </w:rPr>
        <w:t xml:space="preserve">and </w:t>
      </w:r>
      <w:r w:rsidR="00354375" w:rsidRPr="00955216">
        <w:rPr>
          <w:rFonts w:cs="Arial"/>
          <w:bCs/>
          <w:i/>
        </w:rPr>
        <w:t>i</w:t>
      </w:r>
      <w:r w:rsidRPr="00955216">
        <w:rPr>
          <w:rFonts w:cs="Arial"/>
          <w:bCs/>
          <w:i/>
        </w:rPr>
        <w:t>ntrusion</w:t>
      </w:r>
      <w:r w:rsidR="00675FFA">
        <w:rPr>
          <w:rFonts w:cs="Arial"/>
          <w:bCs/>
        </w:rPr>
        <w:t>.</w:t>
      </w:r>
      <w:r w:rsidRPr="002D7518">
        <w:rPr>
          <w:bCs/>
          <w:vertAlign w:val="superscript"/>
        </w:rPr>
        <w:footnoteReference w:id="47"/>
      </w:r>
      <w:r w:rsidRPr="002D7518">
        <w:rPr>
          <w:rFonts w:cs="Arial"/>
        </w:rPr>
        <w:t xml:space="preserve"> </w:t>
      </w:r>
    </w:p>
    <w:p w14:paraId="410F3807" w14:textId="1B933DB9" w:rsidR="00354375" w:rsidRDefault="002D7518" w:rsidP="009A4624">
      <w:pPr>
        <w:rPr>
          <w:rFonts w:cs="Arial"/>
        </w:rPr>
      </w:pPr>
      <w:r w:rsidRPr="00955216">
        <w:rPr>
          <w:rFonts w:cs="Arial"/>
          <w:bCs/>
        </w:rPr>
        <w:t>Intrusion</w:t>
      </w:r>
      <w:r w:rsidRPr="00675FFA">
        <w:rPr>
          <w:rFonts w:cs="Arial"/>
          <w:b/>
          <w:bCs/>
        </w:rPr>
        <w:t xml:space="preserve"> </w:t>
      </w:r>
      <w:r w:rsidRPr="00675FFA">
        <w:rPr>
          <w:rFonts w:cs="Arial"/>
        </w:rPr>
        <w:t xml:space="preserve">is the mechanism of injury causation </w:t>
      </w:r>
      <w:r w:rsidR="00675FFA">
        <w:rPr>
          <w:rFonts w:cs="Arial"/>
        </w:rPr>
        <w:t>that</w:t>
      </w:r>
      <w:r w:rsidRPr="00675FFA">
        <w:rPr>
          <w:rFonts w:cs="Arial"/>
        </w:rPr>
        <w:t xml:space="preserve"> ADR 59 </w:t>
      </w:r>
      <w:r w:rsidR="00354375" w:rsidRPr="00675FFA">
        <w:rPr>
          <w:rFonts w:cs="Arial"/>
        </w:rPr>
        <w:t>aims</w:t>
      </w:r>
      <w:r w:rsidRPr="00675FFA">
        <w:rPr>
          <w:rFonts w:cs="Arial"/>
        </w:rPr>
        <w:t xml:space="preserve"> to address</w:t>
      </w:r>
      <w:r w:rsidR="00354375" w:rsidRPr="00675FFA">
        <w:rPr>
          <w:rFonts w:cs="Arial"/>
        </w:rPr>
        <w:t>. In this instance, the</w:t>
      </w:r>
      <w:r w:rsidR="00354375">
        <w:rPr>
          <w:rFonts w:cs="Arial"/>
        </w:rPr>
        <w:t xml:space="preserve"> coach impacted several trees caus</w:t>
      </w:r>
      <w:r w:rsidR="005B6AAB">
        <w:rPr>
          <w:rFonts w:cs="Arial"/>
        </w:rPr>
        <w:t>ing</w:t>
      </w:r>
      <w:r w:rsidR="00354375">
        <w:rPr>
          <w:rFonts w:cs="Arial"/>
        </w:rPr>
        <w:t xml:space="preserve"> significant damage </w:t>
      </w:r>
      <w:r w:rsidR="005B6AAB">
        <w:rPr>
          <w:rFonts w:cs="Arial"/>
        </w:rPr>
        <w:t xml:space="preserve">to </w:t>
      </w:r>
      <w:r w:rsidR="00354375">
        <w:rPr>
          <w:rFonts w:cs="Arial"/>
        </w:rPr>
        <w:t>the front and roof of the vehicle.</w:t>
      </w:r>
      <w:r w:rsidRPr="002D7518">
        <w:rPr>
          <w:rFonts w:cs="Arial"/>
        </w:rPr>
        <w:t xml:space="preserve"> </w:t>
      </w:r>
    </w:p>
    <w:p w14:paraId="33E13716" w14:textId="245C863D" w:rsidR="00354375" w:rsidRDefault="005B6AAB" w:rsidP="00955216">
      <w:pPr>
        <w:pStyle w:val="Heading3"/>
      </w:pPr>
      <w:r>
        <w:t>Seats and seat belts</w:t>
      </w:r>
    </w:p>
    <w:p w14:paraId="4447756B" w14:textId="272AC9DC" w:rsidR="002D7518" w:rsidRDefault="002D7518" w:rsidP="009A4624">
      <w:pPr>
        <w:rPr>
          <w:lang w:val="en"/>
        </w:rPr>
      </w:pPr>
      <w:r w:rsidRPr="00955216">
        <w:rPr>
          <w:rFonts w:cs="Arial"/>
          <w:bCs/>
        </w:rPr>
        <w:t>Projection</w:t>
      </w:r>
      <w:r w:rsidR="005B6AAB" w:rsidRPr="00955216">
        <w:rPr>
          <w:rFonts w:cs="Arial"/>
          <w:bCs/>
        </w:rPr>
        <w:t xml:space="preserve"> and t</w:t>
      </w:r>
      <w:r w:rsidRPr="00955216">
        <w:rPr>
          <w:rFonts w:cs="Arial"/>
          <w:bCs/>
        </w:rPr>
        <w:t>otal</w:t>
      </w:r>
      <w:r w:rsidRPr="00F4415C">
        <w:rPr>
          <w:rFonts w:cs="Arial"/>
          <w:b/>
          <w:bCs/>
        </w:rPr>
        <w:t xml:space="preserve"> </w:t>
      </w:r>
      <w:r w:rsidRPr="00F4415C">
        <w:rPr>
          <w:rFonts w:cs="Arial"/>
          <w:bCs/>
        </w:rPr>
        <w:t>and</w:t>
      </w:r>
      <w:r w:rsidRPr="00955216">
        <w:rPr>
          <w:rFonts w:cs="Arial"/>
          <w:bCs/>
        </w:rPr>
        <w:t xml:space="preserve"> </w:t>
      </w:r>
      <w:r w:rsidR="005B6AAB" w:rsidRPr="00955216">
        <w:rPr>
          <w:rFonts w:cs="Arial"/>
          <w:bCs/>
        </w:rPr>
        <w:t>pa</w:t>
      </w:r>
      <w:r w:rsidRPr="00955216">
        <w:rPr>
          <w:rFonts w:cs="Arial"/>
          <w:bCs/>
        </w:rPr>
        <w:t xml:space="preserve">rtial </w:t>
      </w:r>
      <w:r w:rsidR="005B6AAB" w:rsidRPr="00955216">
        <w:rPr>
          <w:rFonts w:cs="Arial"/>
          <w:bCs/>
        </w:rPr>
        <w:t>e</w:t>
      </w:r>
      <w:r w:rsidRPr="00955216">
        <w:rPr>
          <w:rFonts w:cs="Arial"/>
          <w:bCs/>
        </w:rPr>
        <w:t>jection</w:t>
      </w:r>
      <w:r w:rsidRPr="00F4415C">
        <w:rPr>
          <w:rFonts w:cs="Arial"/>
          <w:b/>
          <w:bCs/>
        </w:rPr>
        <w:t xml:space="preserve"> </w:t>
      </w:r>
      <w:r w:rsidRPr="00F4415C">
        <w:rPr>
          <w:rFonts w:cs="Arial"/>
        </w:rPr>
        <w:t>are</w:t>
      </w:r>
      <w:r w:rsidRPr="002D7518">
        <w:rPr>
          <w:rFonts w:cs="Arial"/>
        </w:rPr>
        <w:t xml:space="preserve"> the mechanisms of injury causation </w:t>
      </w:r>
      <w:r w:rsidR="005B6AAB">
        <w:rPr>
          <w:rFonts w:cs="Arial"/>
        </w:rPr>
        <w:t xml:space="preserve">addressed by </w:t>
      </w:r>
      <w:r w:rsidRPr="002D7518">
        <w:rPr>
          <w:rFonts w:cs="Arial"/>
        </w:rPr>
        <w:t xml:space="preserve">ADR 68. </w:t>
      </w:r>
      <w:r w:rsidRPr="002D7518">
        <w:t xml:space="preserve">Seat </w:t>
      </w:r>
      <w:r w:rsidR="007D6A5E">
        <w:t>s</w:t>
      </w:r>
      <w:r w:rsidRPr="002D7518">
        <w:t>trength and padding requirements in ADR 68 are there to reduce projection</w:t>
      </w:r>
      <w:r w:rsidR="007D6A5E">
        <w:t>. S</w:t>
      </w:r>
      <w:r w:rsidRPr="002D7518">
        <w:t>eat</w:t>
      </w:r>
      <w:r w:rsidRPr="002D7518">
        <w:rPr>
          <w:lang w:val="en"/>
        </w:rPr>
        <w:t xml:space="preserve"> belts help spread out the </w:t>
      </w:r>
      <w:r w:rsidR="00675FFA">
        <w:rPr>
          <w:lang w:val="en"/>
        </w:rPr>
        <w:t xml:space="preserve">collision </w:t>
      </w:r>
      <w:r w:rsidRPr="002D7518">
        <w:rPr>
          <w:lang w:val="en"/>
        </w:rPr>
        <w:t xml:space="preserve">energy over the chest, pelvis, and shoulders, while </w:t>
      </w:r>
      <w:r w:rsidR="00675FFA">
        <w:rPr>
          <w:lang w:val="en"/>
        </w:rPr>
        <w:t xml:space="preserve">also </w:t>
      </w:r>
      <w:r w:rsidR="00AD698C">
        <w:rPr>
          <w:lang w:val="en"/>
        </w:rPr>
        <w:t xml:space="preserve">preventing or </w:t>
      </w:r>
      <w:r w:rsidRPr="002D7518">
        <w:rPr>
          <w:lang w:val="en"/>
        </w:rPr>
        <w:t>ejection.</w:t>
      </w:r>
    </w:p>
    <w:p w14:paraId="047058B3" w14:textId="6691B9B2" w:rsidR="002D7518" w:rsidRDefault="00675FFA" w:rsidP="009A4624">
      <w:pPr>
        <w:rPr>
          <w:lang w:eastAsia="en-US"/>
        </w:rPr>
      </w:pPr>
      <w:r>
        <w:rPr>
          <w:rFonts w:cs="Arial"/>
        </w:rPr>
        <w:t xml:space="preserve">In this instance, all passenger </w:t>
      </w:r>
      <w:r w:rsidR="005B6AAB">
        <w:rPr>
          <w:rFonts w:cs="Arial"/>
        </w:rPr>
        <w:t>seats remained mounted</w:t>
      </w:r>
      <w:r>
        <w:rPr>
          <w:rFonts w:cs="Arial"/>
        </w:rPr>
        <w:t xml:space="preserve"> and it was reported that seat belts performed as intended and </w:t>
      </w:r>
      <w:r w:rsidR="002D7518" w:rsidRPr="002D7518">
        <w:rPr>
          <w:lang w:eastAsia="en-US"/>
        </w:rPr>
        <w:t>passengers who were wearing their seat belts were prevented from being projected from their seats.</w:t>
      </w:r>
      <w:r>
        <w:rPr>
          <w:lang w:eastAsia="en-US"/>
        </w:rPr>
        <w:t xml:space="preserve"> </w:t>
      </w:r>
    </w:p>
    <w:p w14:paraId="7DB21AC3" w14:textId="531DFAB9" w:rsidR="00AD698C" w:rsidRDefault="00AD698C" w:rsidP="00AD698C">
      <w:pPr>
        <w:rPr>
          <w:lang w:eastAsia="en-US"/>
        </w:rPr>
      </w:pPr>
      <w:r w:rsidRPr="000026C4">
        <w:rPr>
          <w:lang w:eastAsia="en-US"/>
        </w:rPr>
        <w:t>Almost half of the passengers were not wearing their seat belts at the time of the incident. This increased the risk of them being projected from their seats and ejected. Analysis of passenger injuries indicated that a</w:t>
      </w:r>
      <w:r w:rsidRPr="000026C4">
        <w:t>pproximately 80</w:t>
      </w:r>
      <w:r w:rsidR="00B04697">
        <w:t xml:space="preserve"> per cent</w:t>
      </w:r>
      <w:r w:rsidRPr="000026C4">
        <w:t xml:space="preserve"> of those not wearing seatbel</w:t>
      </w:r>
      <w:r w:rsidR="002D18DA" w:rsidRPr="000026C4">
        <w:t>ts sustained moderate or more serious</w:t>
      </w:r>
      <w:r w:rsidRPr="000026C4">
        <w:t xml:space="preserve"> injury</w:t>
      </w:r>
      <w:r w:rsidRPr="000026C4">
        <w:rPr>
          <w:rFonts w:ascii="Calibri" w:hAnsi="Calibri"/>
          <w:szCs w:val="22"/>
        </w:rPr>
        <w:t xml:space="preserve"> </w:t>
      </w:r>
      <w:r w:rsidRPr="000026C4">
        <w:rPr>
          <w:rFonts w:cs="Arial"/>
          <w:szCs w:val="22"/>
        </w:rPr>
        <w:t xml:space="preserve">and </w:t>
      </w:r>
      <w:r w:rsidRPr="000026C4">
        <w:t>approximately 30</w:t>
      </w:r>
      <w:r w:rsidR="00B04697">
        <w:t xml:space="preserve"> per cent</w:t>
      </w:r>
      <w:r w:rsidRPr="000026C4">
        <w:t xml:space="preserve"> of those wearing seatbel</w:t>
      </w:r>
      <w:r w:rsidR="002D18DA" w:rsidRPr="000026C4">
        <w:t>ts sustained moderate or more serious</w:t>
      </w:r>
      <w:r w:rsidRPr="000026C4">
        <w:t xml:space="preserve"> injury</w:t>
      </w:r>
      <w:r w:rsidRPr="000026C4">
        <w:rPr>
          <w:rFonts w:ascii="Calibri" w:hAnsi="Calibri"/>
          <w:szCs w:val="22"/>
        </w:rPr>
        <w:t xml:space="preserve">. </w:t>
      </w:r>
    </w:p>
    <w:p w14:paraId="1A84F81E" w14:textId="22CA4BDE" w:rsidR="00F4415C" w:rsidRDefault="00F4415C" w:rsidP="001D1862">
      <w:pPr>
        <w:rPr>
          <w:lang w:eastAsia="en-US"/>
        </w:rPr>
      </w:pPr>
      <w:r>
        <w:rPr>
          <w:lang w:eastAsia="en-US"/>
        </w:rPr>
        <w:t>In Australia, passengers are required to wear seat belts where they are fitted to passenger coaches.</w:t>
      </w:r>
      <w:r>
        <w:rPr>
          <w:rStyle w:val="FootnoteReference"/>
          <w:lang w:eastAsia="en-US"/>
        </w:rPr>
        <w:footnoteReference w:id="48"/>
      </w:r>
      <w:r>
        <w:rPr>
          <w:lang w:eastAsia="en-US"/>
        </w:rPr>
        <w:t xml:space="preserve"> The responsibility for wearing a seat belt on a passenger coach rests with the adult passenger. </w:t>
      </w:r>
      <w:r w:rsidRPr="00F4415C">
        <w:rPr>
          <w:lang w:eastAsia="en-US"/>
        </w:rPr>
        <w:t xml:space="preserve">The </w:t>
      </w:r>
      <w:r>
        <w:rPr>
          <w:lang w:eastAsia="en-US"/>
        </w:rPr>
        <w:t xml:space="preserve">coach </w:t>
      </w:r>
      <w:r w:rsidRPr="00F4415C">
        <w:rPr>
          <w:lang w:eastAsia="en-US"/>
        </w:rPr>
        <w:t xml:space="preserve">driver did not recall making an announcement </w:t>
      </w:r>
      <w:r w:rsidRPr="00F4415C">
        <w:rPr>
          <w:lang w:eastAsia="en-US"/>
        </w:rPr>
        <w:lastRenderedPageBreak/>
        <w:t>rega</w:t>
      </w:r>
      <w:r w:rsidR="009D7893">
        <w:rPr>
          <w:lang w:eastAsia="en-US"/>
        </w:rPr>
        <w:t>rding the wearing of seatbelts but</w:t>
      </w:r>
      <w:r w:rsidRPr="00F4415C">
        <w:rPr>
          <w:lang w:eastAsia="en-US"/>
        </w:rPr>
        <w:t xml:space="preserve"> believed that the leader of the bowls group had done so prior to depart</w:t>
      </w:r>
      <w:r>
        <w:rPr>
          <w:lang w:eastAsia="en-US"/>
        </w:rPr>
        <w:t>ing Mildura</w:t>
      </w:r>
      <w:r w:rsidRPr="00F4415C">
        <w:rPr>
          <w:lang w:eastAsia="en-US"/>
        </w:rPr>
        <w:t>.</w:t>
      </w:r>
      <w:r>
        <w:rPr>
          <w:lang w:eastAsia="en-US"/>
        </w:rPr>
        <w:t xml:space="preserve"> </w:t>
      </w:r>
    </w:p>
    <w:p w14:paraId="1ED31173" w14:textId="1F6B3D3D" w:rsidR="003E0F8E" w:rsidRDefault="00AD698C" w:rsidP="007D69E9">
      <w:pPr>
        <w:rPr>
          <w:lang w:eastAsia="en-US"/>
        </w:rPr>
      </w:pPr>
      <w:bookmarkStart w:id="64" w:name="_Toc97438825"/>
      <w:bookmarkStart w:id="65" w:name="_Toc104111889"/>
      <w:bookmarkStart w:id="66" w:name="_Toc110321875"/>
      <w:bookmarkStart w:id="67" w:name="_Toc134462829"/>
      <w:r w:rsidRPr="000026C4">
        <w:rPr>
          <w:lang w:eastAsia="en-US"/>
        </w:rPr>
        <w:t>Compliance with seat belt laws was low in this instance</w:t>
      </w:r>
      <w:r w:rsidR="008763FB" w:rsidRPr="000026C4">
        <w:rPr>
          <w:lang w:eastAsia="en-US"/>
        </w:rPr>
        <w:t xml:space="preserve">. </w:t>
      </w:r>
      <w:r w:rsidRPr="000026C4">
        <w:rPr>
          <w:lang w:eastAsia="en-US"/>
        </w:rPr>
        <w:t>Ballarat Coachlines</w:t>
      </w:r>
      <w:r w:rsidR="008763FB" w:rsidRPr="000026C4">
        <w:rPr>
          <w:lang w:eastAsia="en-US"/>
        </w:rPr>
        <w:t xml:space="preserve"> and the bus industry</w:t>
      </w:r>
      <w:r w:rsidRPr="000026C4">
        <w:rPr>
          <w:lang w:eastAsia="en-US"/>
        </w:rPr>
        <w:t xml:space="preserve"> should consider the introduction of systems to influence greater passenger compliance.</w:t>
      </w:r>
    </w:p>
    <w:p w14:paraId="062DA1F3" w14:textId="34C092A5" w:rsidR="00B75453" w:rsidRPr="002D2735" w:rsidRDefault="00B75453" w:rsidP="007D69E9">
      <w:r>
        <w:br w:type="page"/>
      </w:r>
    </w:p>
    <w:p w14:paraId="1FAAAD1D" w14:textId="77777777" w:rsidR="00D5358F" w:rsidRPr="001225E5" w:rsidRDefault="00412A2C" w:rsidP="001225E5">
      <w:pPr>
        <w:pStyle w:val="Heading1"/>
      </w:pPr>
      <w:bookmarkStart w:id="68" w:name="_Toc47613326"/>
      <w:r w:rsidRPr="001225E5">
        <w:lastRenderedPageBreak/>
        <w:t>Findings</w:t>
      </w:r>
      <w:bookmarkEnd w:id="68"/>
    </w:p>
    <w:p w14:paraId="72AE4ABF" w14:textId="028F8BEF" w:rsidR="00BD26C5" w:rsidRDefault="00BD26C5" w:rsidP="00BD26C5">
      <w:bookmarkStart w:id="69" w:name="_Toc212019938"/>
      <w:bookmarkStart w:id="70" w:name="_Toc214161622"/>
      <w:bookmarkStart w:id="71" w:name="_Toc214161818"/>
      <w:bookmarkStart w:id="72" w:name="_Toc214161957"/>
      <w:bookmarkStart w:id="73" w:name="_Toc214162220"/>
      <w:bookmarkStart w:id="74" w:name="_Toc214162332"/>
      <w:bookmarkStart w:id="75" w:name="_Toc214162406"/>
      <w:bookmarkStart w:id="76" w:name="_Toc214163348"/>
      <w:bookmarkStart w:id="77" w:name="_Toc214182008"/>
      <w:bookmarkStart w:id="78" w:name="_Toc214182163"/>
      <w:bookmarkStart w:id="79" w:name="_Toc214184579"/>
      <w:bookmarkStart w:id="80" w:name="_Toc214949923"/>
      <w:bookmarkStart w:id="81" w:name="_Toc214950002"/>
      <w:r>
        <w:t>The following findings are made with respect to the passenger coach rollover on Sunraysia Highway, Tanwood 14 October 2017. These findings should not be read as apportioning blame or liability to any organisation or individual.</w:t>
      </w:r>
    </w:p>
    <w:p w14:paraId="0E63EDBD" w14:textId="32A09A7A" w:rsidR="00BD26C5" w:rsidRPr="00607482" w:rsidRDefault="008517AB" w:rsidP="00607482">
      <w:r w:rsidRPr="00A50DA9">
        <w:t>Findings are expressed as safety factors.</w:t>
      </w:r>
      <w:r w:rsidRPr="00D53D00">
        <w:t xml:space="preserve"> </w:t>
      </w:r>
      <w:r w:rsidRPr="00A50DA9">
        <w:t xml:space="preserve">A </w:t>
      </w:r>
      <w:r w:rsidRPr="00D53D00">
        <w:rPr>
          <w:i/>
        </w:rPr>
        <w:t>safety factor</w:t>
      </w:r>
      <w:r w:rsidRPr="00A50DA9">
        <w:t xml:space="preserve"> is an event or condition that increases safety risk</w:t>
      </w:r>
      <w:r>
        <w:t>,</w:t>
      </w:r>
      <w:r w:rsidRPr="00A50DA9">
        <w:t xml:space="preserve"> a</w:t>
      </w:r>
      <w:r>
        <w:t>nd if it occurred in the future</w:t>
      </w:r>
      <w:r w:rsidRPr="00A50DA9">
        <w:t xml:space="preserve"> would increase </w:t>
      </w:r>
      <w:r>
        <w:t>the likelihood of an occurrence</w:t>
      </w:r>
      <w:r w:rsidRPr="00A50DA9">
        <w:t xml:space="preserve"> and/or the severity of the adverse consequences associated with an occurrence. Safety factors include occurrence events, individual actions such as errors and violations, local conditions, risk controls</w:t>
      </w:r>
      <w:r>
        <w:t>,</w:t>
      </w:r>
      <w:r w:rsidRPr="00A50DA9">
        <w:t xml:space="preserve"> and organisational influences.</w:t>
      </w:r>
    </w:p>
    <w:p w14:paraId="62A389A7" w14:textId="0D52E2D3" w:rsidR="00D5358F" w:rsidRDefault="00412A2C" w:rsidP="00480694">
      <w:pPr>
        <w:pStyle w:val="Heading2"/>
        <w:spacing w:after="120"/>
        <w:jc w:val="left"/>
      </w:pPr>
      <w:bookmarkStart w:id="82" w:name="_Toc47613327"/>
      <w:bookmarkEnd w:id="69"/>
      <w:bookmarkEnd w:id="70"/>
      <w:bookmarkEnd w:id="71"/>
      <w:bookmarkEnd w:id="72"/>
      <w:bookmarkEnd w:id="73"/>
      <w:bookmarkEnd w:id="74"/>
      <w:bookmarkEnd w:id="75"/>
      <w:bookmarkEnd w:id="76"/>
      <w:bookmarkEnd w:id="77"/>
      <w:bookmarkEnd w:id="78"/>
      <w:bookmarkEnd w:id="79"/>
      <w:bookmarkEnd w:id="80"/>
      <w:bookmarkEnd w:id="81"/>
      <w:r>
        <w:t>Contributing factors</w:t>
      </w:r>
      <w:bookmarkEnd w:id="82"/>
    </w:p>
    <w:p w14:paraId="3FD46A7B" w14:textId="03714EA9" w:rsidR="00607482" w:rsidRPr="00D53D00" w:rsidRDefault="00607482" w:rsidP="00D53D00">
      <w:r w:rsidRPr="00D53D00">
        <w:rPr>
          <w:lang w:eastAsia="en-US"/>
        </w:rPr>
        <w:t xml:space="preserve">A </w:t>
      </w:r>
      <w:r w:rsidRPr="00D53D00">
        <w:rPr>
          <w:i/>
          <w:lang w:eastAsia="en-US"/>
        </w:rPr>
        <w:t>contributing factor</w:t>
      </w:r>
      <w:r w:rsidRPr="00D53D00">
        <w:rPr>
          <w:lang w:eastAsia="en-US"/>
        </w:rPr>
        <w:t xml:space="preserve"> is a safety factor that, had it not occurred or existed at the time of an </w:t>
      </w:r>
      <w:r w:rsidR="006A65C0" w:rsidRPr="00D53D00">
        <w:rPr>
          <w:lang w:eastAsia="en-US"/>
        </w:rPr>
        <w:t>event</w:t>
      </w:r>
      <w:r w:rsidR="00D76937">
        <w:rPr>
          <w:lang w:eastAsia="en-US"/>
        </w:rPr>
        <w:t xml:space="preserve">, </w:t>
      </w:r>
      <w:r w:rsidR="000555DD" w:rsidRPr="00D53D00">
        <w:rPr>
          <w:lang w:eastAsia="en-US"/>
        </w:rPr>
        <w:t xml:space="preserve">the </w:t>
      </w:r>
      <w:r w:rsidR="006A65C0" w:rsidRPr="00D53D00">
        <w:rPr>
          <w:lang w:eastAsia="en-US"/>
        </w:rPr>
        <w:t>event</w:t>
      </w:r>
      <w:r w:rsidR="000555DD" w:rsidRPr="00D53D00">
        <w:rPr>
          <w:lang w:eastAsia="en-US"/>
        </w:rPr>
        <w:t xml:space="preserve"> would probably not have </w:t>
      </w:r>
      <w:r w:rsidR="00713103" w:rsidRPr="00D53D00">
        <w:rPr>
          <w:lang w:eastAsia="en-US"/>
        </w:rPr>
        <w:t>occurred,</w:t>
      </w:r>
      <w:r w:rsidR="000555DD" w:rsidRPr="00D53D00">
        <w:rPr>
          <w:lang w:eastAsia="en-US"/>
        </w:rPr>
        <w:t xml:space="preserve"> and/or its </w:t>
      </w:r>
      <w:r w:rsidRPr="00D53D00">
        <w:rPr>
          <w:lang w:eastAsia="en-US"/>
        </w:rPr>
        <w:t xml:space="preserve">adverse consequences would probably not have occurred or </w:t>
      </w:r>
      <w:r w:rsidR="00A50DA9" w:rsidRPr="00D53D00">
        <w:rPr>
          <w:lang w:eastAsia="en-US"/>
        </w:rPr>
        <w:t xml:space="preserve">would </w:t>
      </w:r>
      <w:r w:rsidRPr="00D53D00">
        <w:rPr>
          <w:lang w:eastAsia="en-US"/>
        </w:rPr>
        <w:t xml:space="preserve">have been </w:t>
      </w:r>
      <w:r w:rsidR="000555DD" w:rsidRPr="00D53D00">
        <w:rPr>
          <w:lang w:eastAsia="en-US"/>
        </w:rPr>
        <w:t>less</w:t>
      </w:r>
      <w:r w:rsidRPr="00D53D00">
        <w:rPr>
          <w:lang w:eastAsia="en-US"/>
        </w:rPr>
        <w:t>.</w:t>
      </w:r>
    </w:p>
    <w:p w14:paraId="14255C47" w14:textId="2F8208C1" w:rsidR="00607482" w:rsidRPr="00D53D00" w:rsidRDefault="00607482" w:rsidP="00D53D00">
      <w:bookmarkStart w:id="83" w:name="_Hlk515881505"/>
      <w:r w:rsidRPr="00D53D00">
        <w:rPr>
          <w:lang w:eastAsia="en-US"/>
        </w:rPr>
        <w:t xml:space="preserve">For this </w:t>
      </w:r>
      <w:r w:rsidR="006A65C0" w:rsidRPr="00D53D00">
        <w:rPr>
          <w:lang w:eastAsia="en-US"/>
        </w:rPr>
        <w:t>event</w:t>
      </w:r>
      <w:r w:rsidRPr="00D53D00">
        <w:rPr>
          <w:lang w:eastAsia="en-US"/>
        </w:rPr>
        <w:t>, the identified contributing safety factors were:</w:t>
      </w:r>
    </w:p>
    <w:bookmarkEnd w:id="83"/>
    <w:p w14:paraId="1DC3A7BC" w14:textId="5D206998" w:rsidR="00BD26C5" w:rsidRPr="009A4624" w:rsidRDefault="005E1BF3" w:rsidP="009A4624">
      <w:pPr>
        <w:pStyle w:val="ListParagraph"/>
      </w:pPr>
      <w:r>
        <w:t xml:space="preserve">The coach left the road due to driver inattention. It </w:t>
      </w:r>
      <w:r w:rsidR="009C1AB5">
        <w:t>i</w:t>
      </w:r>
      <w:r>
        <w:t xml:space="preserve">s probable that the inattention was due to a microsleep. </w:t>
      </w:r>
      <w:r w:rsidR="000E7446">
        <w:t>Di</w:t>
      </w:r>
      <w:r w:rsidR="00BD26C5" w:rsidRPr="009A4624">
        <w:t>sturbed sleep</w:t>
      </w:r>
      <w:r w:rsidR="000E7446">
        <w:t xml:space="preserve"> and </w:t>
      </w:r>
      <w:r w:rsidR="00BD26C5" w:rsidRPr="009A4624">
        <w:t>post prandial somnolence</w:t>
      </w:r>
      <w:r w:rsidR="000E7446">
        <w:t xml:space="preserve"> coincident with a circadian low</w:t>
      </w:r>
      <w:r w:rsidR="00BD26C5" w:rsidRPr="009A4624">
        <w:t xml:space="preserve"> increased the likelihood of a microsleep event.</w:t>
      </w:r>
    </w:p>
    <w:p w14:paraId="433C0075" w14:textId="3EFD5765" w:rsidR="007D69E9" w:rsidRPr="00F454CD" w:rsidRDefault="007D69E9" w:rsidP="00D53B0F">
      <w:pPr>
        <w:pStyle w:val="ListParagraph"/>
      </w:pPr>
      <w:r w:rsidRPr="00F454CD">
        <w:t xml:space="preserve">At least 12 of </w:t>
      </w:r>
      <w:r w:rsidR="00602ACE" w:rsidRPr="00F454CD">
        <w:t xml:space="preserve">the </w:t>
      </w:r>
      <w:r w:rsidRPr="00F454CD">
        <w:t>2</w:t>
      </w:r>
      <w:r w:rsidR="00E6518B">
        <w:t>7</w:t>
      </w:r>
      <w:r w:rsidRPr="00F454CD">
        <w:t xml:space="preserve"> passengers were not wearing seat belts at the time of the incident</w:t>
      </w:r>
      <w:r w:rsidR="00602ACE" w:rsidRPr="00F454CD">
        <w:t xml:space="preserve">. </w:t>
      </w:r>
      <w:r w:rsidR="007B7FA9" w:rsidRPr="00F454CD">
        <w:t xml:space="preserve">The severity of injury to passengers not wearing seat belts was </w:t>
      </w:r>
      <w:r w:rsidRPr="00F454CD">
        <w:t>signi</w:t>
      </w:r>
      <w:r w:rsidR="00F454CD" w:rsidRPr="00F454CD">
        <w:t>ficantly higher than those who were wearing seatbelts.</w:t>
      </w:r>
    </w:p>
    <w:p w14:paraId="342357C4" w14:textId="7D61360A" w:rsidR="00D5358F" w:rsidRPr="00A50DA9" w:rsidRDefault="00412A2C" w:rsidP="00480694">
      <w:pPr>
        <w:pStyle w:val="Heading2"/>
        <w:spacing w:after="120"/>
        <w:jc w:val="left"/>
      </w:pPr>
      <w:bookmarkStart w:id="84" w:name="_Toc506466229"/>
      <w:bookmarkStart w:id="85" w:name="_Toc47613328"/>
      <w:bookmarkEnd w:id="84"/>
      <w:r w:rsidRPr="00A50DA9">
        <w:t>Other factors that increase</w:t>
      </w:r>
      <w:r w:rsidR="006A17F7" w:rsidRPr="00A50DA9">
        <w:t>d</w:t>
      </w:r>
      <w:r w:rsidRPr="00A50DA9">
        <w:t xml:space="preserve"> risk</w:t>
      </w:r>
      <w:bookmarkEnd w:id="85"/>
    </w:p>
    <w:p w14:paraId="12E34671" w14:textId="1B9641F7" w:rsidR="00607482" w:rsidRPr="00D53D00" w:rsidRDefault="00090B12" w:rsidP="00D53D00">
      <w:r w:rsidRPr="00D53D00">
        <w:rPr>
          <w:lang w:eastAsia="en-US"/>
        </w:rPr>
        <w:t>O</w:t>
      </w:r>
      <w:r w:rsidRPr="00D53D00">
        <w:rPr>
          <w:i/>
          <w:lang w:eastAsia="en-US"/>
        </w:rPr>
        <w:t>ther</w:t>
      </w:r>
      <w:r w:rsidR="00607482" w:rsidRPr="00D53D00">
        <w:rPr>
          <w:i/>
          <w:lang w:eastAsia="en-US"/>
        </w:rPr>
        <w:t xml:space="preserve"> factor</w:t>
      </w:r>
      <w:r w:rsidRPr="00D53D00">
        <w:rPr>
          <w:i/>
          <w:lang w:eastAsia="en-US"/>
        </w:rPr>
        <w:t>s</w:t>
      </w:r>
      <w:r w:rsidR="00607482" w:rsidRPr="00D53D00">
        <w:rPr>
          <w:i/>
          <w:lang w:eastAsia="en-US"/>
        </w:rPr>
        <w:t xml:space="preserve"> that increased risk</w:t>
      </w:r>
      <w:r w:rsidR="00607482" w:rsidRPr="00D53D00">
        <w:rPr>
          <w:lang w:eastAsia="en-US"/>
        </w:rPr>
        <w:t xml:space="preserve"> </w:t>
      </w:r>
      <w:r w:rsidRPr="00D53D00">
        <w:rPr>
          <w:lang w:eastAsia="en-US"/>
        </w:rPr>
        <w:t xml:space="preserve">are </w:t>
      </w:r>
      <w:r w:rsidR="00194F6F" w:rsidRPr="00D53D00">
        <w:rPr>
          <w:lang w:eastAsia="en-US"/>
        </w:rPr>
        <w:t xml:space="preserve">safety </w:t>
      </w:r>
      <w:r w:rsidRPr="00D53D00">
        <w:rPr>
          <w:lang w:eastAsia="en-US"/>
        </w:rPr>
        <w:t xml:space="preserve">factors </w:t>
      </w:r>
      <w:r w:rsidR="00607482" w:rsidRPr="00D53D00">
        <w:rPr>
          <w:lang w:eastAsia="en-US"/>
        </w:rPr>
        <w:t xml:space="preserve">that </w:t>
      </w:r>
      <w:r w:rsidR="00357D56" w:rsidRPr="00D53D00">
        <w:rPr>
          <w:lang w:eastAsia="en-US"/>
        </w:rPr>
        <w:t>existed but</w:t>
      </w:r>
      <w:r w:rsidRPr="00D53D00">
        <w:rPr>
          <w:lang w:eastAsia="en-US"/>
        </w:rPr>
        <w:t xml:space="preserve"> </w:t>
      </w:r>
      <w:r w:rsidR="00607482" w:rsidRPr="00D53D00">
        <w:rPr>
          <w:lang w:eastAsia="en-US"/>
        </w:rPr>
        <w:t xml:space="preserve">did not meet the </w:t>
      </w:r>
      <w:r w:rsidRPr="00D53D00">
        <w:rPr>
          <w:lang w:eastAsia="en-US"/>
        </w:rPr>
        <w:t xml:space="preserve">test </w:t>
      </w:r>
      <w:r w:rsidR="00DF3BEC" w:rsidRPr="00D53D00">
        <w:rPr>
          <w:lang w:eastAsia="en-US"/>
        </w:rPr>
        <w:t>for</w:t>
      </w:r>
      <w:r w:rsidRPr="00D53D00">
        <w:rPr>
          <w:lang w:eastAsia="en-US"/>
        </w:rPr>
        <w:t xml:space="preserve"> </w:t>
      </w:r>
      <w:r w:rsidR="00DF3BEC" w:rsidRPr="00D53D00">
        <w:rPr>
          <w:lang w:eastAsia="en-US"/>
        </w:rPr>
        <w:t xml:space="preserve">directly </w:t>
      </w:r>
      <w:r w:rsidR="00607482" w:rsidRPr="00D53D00">
        <w:rPr>
          <w:lang w:eastAsia="en-US"/>
        </w:rPr>
        <w:t>contributing</w:t>
      </w:r>
      <w:r w:rsidR="00DF3BEC" w:rsidRPr="00D53D00">
        <w:rPr>
          <w:lang w:eastAsia="en-US"/>
        </w:rPr>
        <w:t xml:space="preserve"> to this event</w:t>
      </w:r>
      <w:r w:rsidRPr="00D53D00">
        <w:rPr>
          <w:lang w:eastAsia="en-US"/>
        </w:rPr>
        <w:t xml:space="preserve">. These other factors are </w:t>
      </w:r>
      <w:r w:rsidR="00607482" w:rsidRPr="00D53D00">
        <w:rPr>
          <w:lang w:eastAsia="en-US"/>
        </w:rPr>
        <w:t>considered important to communicate in an investigation report in the interest</w:t>
      </w:r>
      <w:r w:rsidR="007B6AAD">
        <w:rPr>
          <w:lang w:eastAsia="en-US"/>
        </w:rPr>
        <w:t>s of improved transport safety.</w:t>
      </w:r>
    </w:p>
    <w:p w14:paraId="3CED395F" w14:textId="78B4A90E" w:rsidR="00090B12" w:rsidRPr="00A50DA9" w:rsidRDefault="000555DD" w:rsidP="00090B12">
      <w:pPr>
        <w:rPr>
          <w:lang w:eastAsia="en-US"/>
        </w:rPr>
      </w:pPr>
      <w:r w:rsidRPr="00D53D00">
        <w:rPr>
          <w:lang w:eastAsia="en-US"/>
        </w:rPr>
        <w:t>T</w:t>
      </w:r>
      <w:r w:rsidR="00090B12" w:rsidRPr="00D53D00">
        <w:rPr>
          <w:lang w:eastAsia="en-US"/>
        </w:rPr>
        <w:t>he identified other factors that increased risk were:</w:t>
      </w:r>
    </w:p>
    <w:p w14:paraId="7606EC86" w14:textId="7770C2AC" w:rsidR="00BD26C5" w:rsidRPr="009A4624" w:rsidRDefault="007D6A5E" w:rsidP="009A4624">
      <w:pPr>
        <w:pStyle w:val="ListParagraph"/>
      </w:pPr>
      <w:bookmarkStart w:id="86" w:name="_Hlk518995745"/>
      <w:r>
        <w:t xml:space="preserve">Systems </w:t>
      </w:r>
      <w:r w:rsidR="00BD26C5" w:rsidRPr="009A4624">
        <w:t>to detect impair</w:t>
      </w:r>
      <w:r>
        <w:t xml:space="preserve">ed </w:t>
      </w:r>
      <w:r w:rsidR="00BD26C5" w:rsidRPr="009A4624">
        <w:t>driver performance</w:t>
      </w:r>
      <w:r>
        <w:t xml:space="preserve"> </w:t>
      </w:r>
      <w:r w:rsidR="000E7446">
        <w:t xml:space="preserve">including in-cab fatigue monitoring and lane departure technologies </w:t>
      </w:r>
      <w:r>
        <w:t>are not typically fitted to road coaches in Australia</w:t>
      </w:r>
      <w:r w:rsidR="00BD26C5" w:rsidRPr="009A4624">
        <w:t>.</w:t>
      </w:r>
      <w:bookmarkEnd w:id="86"/>
      <w:r w:rsidR="00456508" w:rsidRPr="00456508">
        <w:t xml:space="preserve"> </w:t>
      </w:r>
      <w:r w:rsidR="00F454CD">
        <w:t>The</w:t>
      </w:r>
      <w:r w:rsidR="00476774">
        <w:t>s</w:t>
      </w:r>
      <w:r w:rsidR="00F454CD">
        <w:t xml:space="preserve">e </w:t>
      </w:r>
      <w:r w:rsidR="00456508">
        <w:t xml:space="preserve">technologies would provide additional defences </w:t>
      </w:r>
      <w:r w:rsidR="00456508" w:rsidRPr="00F454CD">
        <w:t xml:space="preserve">against </w:t>
      </w:r>
      <w:r w:rsidR="00476774">
        <w:t>driver inattention</w:t>
      </w:r>
      <w:r w:rsidR="00E51773" w:rsidRPr="00F454CD">
        <w:t>.</w:t>
      </w:r>
      <w:r w:rsidR="00BD26C5" w:rsidRPr="00F454CD">
        <w:t xml:space="preserve"> </w:t>
      </w:r>
    </w:p>
    <w:p w14:paraId="68769EDE" w14:textId="7069FE76" w:rsidR="00BD26C5" w:rsidRDefault="00BD26C5" w:rsidP="003F4042"/>
    <w:p w14:paraId="2D53DA19" w14:textId="61E69911" w:rsidR="00BD26C5" w:rsidRDefault="00BD26C5" w:rsidP="003F4042"/>
    <w:p w14:paraId="668B0A13" w14:textId="3586DD94" w:rsidR="008517AB" w:rsidRDefault="008517AB">
      <w:pPr>
        <w:jc w:val="left"/>
      </w:pPr>
      <w:r>
        <w:br w:type="page"/>
      </w:r>
    </w:p>
    <w:p w14:paraId="7FF097EB" w14:textId="6D44C917" w:rsidR="00BD26C5" w:rsidRDefault="00BD26C5" w:rsidP="00BD26C5">
      <w:pPr>
        <w:pStyle w:val="Heading1"/>
      </w:pPr>
      <w:bookmarkStart w:id="87" w:name="_Toc518313882"/>
      <w:bookmarkStart w:id="88" w:name="_Toc47613329"/>
      <w:r w:rsidRPr="00BD26C5">
        <w:lastRenderedPageBreak/>
        <w:t>Safety issues and actions</w:t>
      </w:r>
      <w:bookmarkEnd w:id="87"/>
      <w:bookmarkEnd w:id="88"/>
    </w:p>
    <w:p w14:paraId="13BA1BC3" w14:textId="2163AC3A" w:rsidR="00BD26C5" w:rsidRPr="00A37E5C" w:rsidRDefault="00476774" w:rsidP="00BD26C5">
      <w:pPr>
        <w:pStyle w:val="Heading2"/>
      </w:pPr>
      <w:bookmarkStart w:id="89" w:name="_Toc47613330"/>
      <w:bookmarkStart w:id="90" w:name="_Toc518313883"/>
      <w:r>
        <w:t>Wearing of seat belts</w:t>
      </w:r>
      <w:bookmarkEnd w:id="89"/>
      <w:r w:rsidR="00BD26C5" w:rsidRPr="00A37E5C">
        <w:t xml:space="preserve"> </w:t>
      </w:r>
      <w:bookmarkEnd w:id="90"/>
    </w:p>
    <w:tbl>
      <w:tblPr>
        <w:tblStyle w:val="TableGrid1"/>
        <w:tblW w:w="0" w:type="auto"/>
        <w:tblInd w:w="108" w:type="dxa"/>
        <w:tblLook w:val="04A0" w:firstRow="1" w:lastRow="0" w:firstColumn="1" w:lastColumn="0" w:noHBand="0" w:noVBand="1"/>
      </w:tblPr>
      <w:tblGrid>
        <w:gridCol w:w="1827"/>
        <w:gridCol w:w="6559"/>
      </w:tblGrid>
      <w:tr w:rsidR="00BD26C5" w:rsidRPr="00BD26C5" w14:paraId="4FE36C6B" w14:textId="77777777" w:rsidTr="008517AB">
        <w:tc>
          <w:tcPr>
            <w:tcW w:w="1843" w:type="dxa"/>
            <w:shd w:val="clear" w:color="auto" w:fill="DDD9C3" w:themeFill="background2" w:themeFillShade="E6"/>
            <w:vAlign w:val="center"/>
          </w:tcPr>
          <w:p w14:paraId="65C7CBCC" w14:textId="77777777" w:rsidR="00BD26C5" w:rsidRPr="00BD26C5" w:rsidRDefault="00BD26C5" w:rsidP="00BD26C5">
            <w:pPr>
              <w:spacing w:before="60" w:after="60"/>
              <w:jc w:val="left"/>
            </w:pPr>
            <w:r w:rsidRPr="00BD26C5">
              <w:t>Number:</w:t>
            </w:r>
          </w:p>
        </w:tc>
        <w:tc>
          <w:tcPr>
            <w:tcW w:w="6662" w:type="dxa"/>
            <w:vAlign w:val="center"/>
          </w:tcPr>
          <w:p w14:paraId="3CE247A5" w14:textId="5AC0BDF1" w:rsidR="00BD26C5" w:rsidRPr="00BD26C5" w:rsidRDefault="00BD26C5" w:rsidP="00BD26C5">
            <w:pPr>
              <w:spacing w:before="60" w:after="60"/>
              <w:jc w:val="left"/>
            </w:pPr>
            <w:r w:rsidRPr="000026C4">
              <w:t>201</w:t>
            </w:r>
            <w:r w:rsidR="00456508" w:rsidRPr="000026C4">
              <w:t>7/</w:t>
            </w:r>
            <w:r w:rsidRPr="000026C4">
              <w:t>0</w:t>
            </w:r>
            <w:r w:rsidR="00456508" w:rsidRPr="000026C4">
              <w:t>6</w:t>
            </w:r>
            <w:r w:rsidRPr="000026C4">
              <w:t>-001</w:t>
            </w:r>
            <w:r w:rsidRPr="00BD26C5">
              <w:t xml:space="preserve"> </w:t>
            </w:r>
          </w:p>
        </w:tc>
      </w:tr>
      <w:tr w:rsidR="00BD26C5" w:rsidRPr="00BD26C5" w14:paraId="5EC35A69" w14:textId="77777777" w:rsidTr="008517AB">
        <w:tc>
          <w:tcPr>
            <w:tcW w:w="1843" w:type="dxa"/>
            <w:shd w:val="clear" w:color="auto" w:fill="DDD9C3" w:themeFill="background2" w:themeFillShade="E6"/>
            <w:vAlign w:val="center"/>
          </w:tcPr>
          <w:p w14:paraId="62C318CA" w14:textId="77777777" w:rsidR="00BD26C5" w:rsidRPr="00BD26C5" w:rsidRDefault="00BD26C5" w:rsidP="00BD26C5">
            <w:pPr>
              <w:spacing w:before="60" w:after="60"/>
              <w:jc w:val="left"/>
            </w:pPr>
            <w:r w:rsidRPr="00BD26C5">
              <w:t>Issue owner:</w:t>
            </w:r>
          </w:p>
        </w:tc>
        <w:tc>
          <w:tcPr>
            <w:tcW w:w="6662" w:type="dxa"/>
            <w:vAlign w:val="center"/>
          </w:tcPr>
          <w:p w14:paraId="719AE801" w14:textId="0C77565F" w:rsidR="00BD26C5" w:rsidRPr="00BD26C5" w:rsidRDefault="00A37E5C" w:rsidP="00BD26C5">
            <w:pPr>
              <w:spacing w:before="60" w:after="60"/>
              <w:jc w:val="left"/>
            </w:pPr>
            <w:r w:rsidRPr="00A37E5C">
              <w:t>Bus Industry Confederation</w:t>
            </w:r>
            <w:r w:rsidR="008206CF">
              <w:t xml:space="preserve"> (BIC)</w:t>
            </w:r>
          </w:p>
        </w:tc>
      </w:tr>
    </w:tbl>
    <w:p w14:paraId="0770454A" w14:textId="77777777" w:rsidR="00BD26C5" w:rsidRPr="00BD26C5" w:rsidRDefault="00BD26C5" w:rsidP="00BD26C5">
      <w:pPr>
        <w:spacing w:before="240"/>
        <w:jc w:val="left"/>
        <w:rPr>
          <w:b/>
          <w:i/>
        </w:rPr>
      </w:pPr>
      <w:r w:rsidRPr="00BD26C5">
        <w:rPr>
          <w:b/>
          <w:i/>
        </w:rPr>
        <w:t>Safety issue description</w:t>
      </w:r>
    </w:p>
    <w:p w14:paraId="34000FDB" w14:textId="4604CCF2" w:rsidR="000026C4" w:rsidRPr="00F454CD" w:rsidRDefault="000026C4" w:rsidP="000026C4">
      <w:r w:rsidRPr="00F454CD">
        <w:t>The severity of injury to passengers not wearing seat belts was significantly higher than those who were wearing seatbelts.</w:t>
      </w:r>
    </w:p>
    <w:p w14:paraId="0EDA0E06" w14:textId="474F5815" w:rsidR="00BD26C5" w:rsidRPr="00BD26C5" w:rsidRDefault="00BD26C5" w:rsidP="00BD26C5">
      <w:pPr>
        <w:spacing w:before="240"/>
        <w:jc w:val="left"/>
        <w:rPr>
          <w:rFonts w:cs="Arial"/>
          <w:b/>
          <w:i/>
        </w:rPr>
      </w:pPr>
      <w:r w:rsidRPr="00BD26C5">
        <w:rPr>
          <w:rFonts w:cs="Arial"/>
          <w:b/>
          <w:i/>
        </w:rPr>
        <w:t>Safety action recommended by the Chief Investigator</w:t>
      </w:r>
    </w:p>
    <w:p w14:paraId="2E0BAEBB" w14:textId="6C2605BD" w:rsidR="002F5DE3" w:rsidRDefault="00A37E5C" w:rsidP="002F5DE3">
      <w:pPr>
        <w:spacing w:before="240"/>
        <w:rPr>
          <w:lang w:eastAsia="en-US"/>
        </w:rPr>
      </w:pPr>
      <w:r w:rsidRPr="00A37E5C">
        <w:rPr>
          <w:lang w:eastAsia="en-US"/>
        </w:rPr>
        <w:t>That the</w:t>
      </w:r>
      <w:r w:rsidR="000026C4" w:rsidRPr="00A37E5C">
        <w:rPr>
          <w:lang w:eastAsia="en-US"/>
        </w:rPr>
        <w:t xml:space="preserve"> Bus Industry Confederation </w:t>
      </w:r>
      <w:r w:rsidRPr="00A37E5C">
        <w:rPr>
          <w:lang w:eastAsia="en-US"/>
        </w:rPr>
        <w:t>in consultation with passenger coach operators</w:t>
      </w:r>
      <w:r>
        <w:rPr>
          <w:lang w:eastAsia="en-US"/>
        </w:rPr>
        <w:t xml:space="preserve"> </w:t>
      </w:r>
      <w:r w:rsidR="000026C4" w:rsidRPr="000026C4">
        <w:rPr>
          <w:lang w:eastAsia="en-US"/>
        </w:rPr>
        <w:t>consider the introduction of systems to influen</w:t>
      </w:r>
      <w:r w:rsidR="00357D56">
        <w:rPr>
          <w:lang w:eastAsia="en-US"/>
        </w:rPr>
        <w:t>ce greater passenger compliance with respect to the wearing of seatbelts.</w:t>
      </w:r>
    </w:p>
    <w:bookmarkEnd w:id="64"/>
    <w:bookmarkEnd w:id="65"/>
    <w:bookmarkEnd w:id="66"/>
    <w:bookmarkEnd w:id="67"/>
    <w:p w14:paraId="4C2E1EBD" w14:textId="16F7F067" w:rsidR="00E36D43" w:rsidRDefault="002622D5" w:rsidP="00E36D43">
      <w:pPr>
        <w:spacing w:before="240"/>
        <w:jc w:val="left"/>
        <w:rPr>
          <w:rFonts w:cs="Arial"/>
          <w:b/>
          <w:i/>
        </w:rPr>
      </w:pPr>
      <w:r>
        <w:rPr>
          <w:rFonts w:cs="Arial"/>
          <w:b/>
          <w:i/>
        </w:rPr>
        <w:t xml:space="preserve">Response by Bus Industry Confederation on </w:t>
      </w:r>
      <w:r w:rsidR="00E36D43">
        <w:rPr>
          <w:rFonts w:cs="Arial"/>
          <w:b/>
          <w:i/>
        </w:rPr>
        <w:t>Safety</w:t>
      </w:r>
      <w:r w:rsidR="00E36D43" w:rsidRPr="00B21B68">
        <w:rPr>
          <w:rFonts w:cs="Arial"/>
          <w:b/>
          <w:i/>
        </w:rPr>
        <w:t xml:space="preserve"> action </w:t>
      </w:r>
      <w:r w:rsidR="00E36D43">
        <w:rPr>
          <w:rFonts w:cs="Arial"/>
          <w:b/>
          <w:i/>
        </w:rPr>
        <w:t>recommended</w:t>
      </w:r>
      <w:r w:rsidR="00E36D43" w:rsidRPr="00B21B68">
        <w:rPr>
          <w:rFonts w:cs="Arial"/>
          <w:b/>
          <w:i/>
        </w:rPr>
        <w:t xml:space="preserve"> by </w:t>
      </w:r>
      <w:r w:rsidR="00E36D43">
        <w:rPr>
          <w:rFonts w:cs="Arial"/>
          <w:b/>
          <w:i/>
        </w:rPr>
        <w:t>the Chief Investigator</w:t>
      </w:r>
    </w:p>
    <w:p w14:paraId="40CE5DC2" w14:textId="11E6ACD6" w:rsidR="002622D5" w:rsidRDefault="007F2772">
      <w:pPr>
        <w:pStyle w:val="ReportBody"/>
        <w:rPr>
          <w:rFonts w:eastAsiaTheme="minorHAnsi"/>
        </w:rPr>
      </w:pPr>
      <w:r>
        <w:rPr>
          <w:lang w:eastAsia="en-US"/>
        </w:rPr>
        <w:t>T</w:t>
      </w:r>
      <w:r w:rsidR="008B3347">
        <w:rPr>
          <w:lang w:eastAsia="en-US"/>
        </w:rPr>
        <w:t xml:space="preserve">he BIC </w:t>
      </w:r>
      <w:r w:rsidR="00816645">
        <w:rPr>
          <w:lang w:eastAsia="en-US"/>
        </w:rPr>
        <w:t>advised</w:t>
      </w:r>
      <w:r w:rsidR="008B3347">
        <w:rPr>
          <w:lang w:eastAsia="en-US"/>
        </w:rPr>
        <w:t xml:space="preserve"> that it would con</w:t>
      </w:r>
      <w:r w:rsidR="008B3347" w:rsidRPr="00421A56">
        <w:rPr>
          <w:rFonts w:eastAsiaTheme="minorHAnsi"/>
        </w:rPr>
        <w:t>sider the introduction of systems/processes to communicate to bus and coach passengers their obligations in respect of the wearing of seat belts</w:t>
      </w:r>
      <w:r w:rsidR="008B3347">
        <w:rPr>
          <w:rFonts w:eastAsiaTheme="minorHAnsi"/>
        </w:rPr>
        <w:t xml:space="preserve">, but </w:t>
      </w:r>
      <w:r w:rsidR="008B3347" w:rsidRPr="00421A56">
        <w:rPr>
          <w:rFonts w:eastAsiaTheme="minorHAnsi"/>
        </w:rPr>
        <w:t>note</w:t>
      </w:r>
      <w:r w:rsidR="008B3347">
        <w:rPr>
          <w:rFonts w:eastAsiaTheme="minorHAnsi"/>
        </w:rPr>
        <w:t>s the</w:t>
      </w:r>
      <w:r w:rsidR="008B3347" w:rsidRPr="00421A56">
        <w:rPr>
          <w:rFonts w:eastAsiaTheme="minorHAnsi"/>
        </w:rPr>
        <w:t xml:space="preserve"> Industry’s view that operators should generally be left to decide the best way of achieving that objective, taking into account their specific circumstances</w:t>
      </w:r>
      <w:r w:rsidR="002622D5" w:rsidRPr="00421A56">
        <w:rPr>
          <w:rFonts w:eastAsiaTheme="minorHAnsi"/>
        </w:rPr>
        <w:t>.</w:t>
      </w:r>
    </w:p>
    <w:p w14:paraId="20567656" w14:textId="1FE953A0" w:rsidR="0065058E" w:rsidRPr="00F3392E" w:rsidRDefault="0065058E" w:rsidP="00F3392E">
      <w:pPr>
        <w:pStyle w:val="NOTOC-Heading2"/>
        <w:rPr>
          <w:rFonts w:eastAsia="Times New Roman" w:cstheme="minorHAnsi"/>
          <w:b w:val="0"/>
          <w:bCs w:val="0"/>
          <w:color w:val="auto"/>
          <w:spacing w:val="0"/>
          <w:sz w:val="22"/>
          <w:lang w:eastAsia="en-AU"/>
        </w:rPr>
      </w:pPr>
      <w:bookmarkStart w:id="91" w:name="_Toc47613331"/>
      <w:r w:rsidRPr="00F3392E">
        <w:rPr>
          <w:rStyle w:val="Heading2Char"/>
          <w:rFonts w:ascii="Arial" w:hAnsi="Arial"/>
          <w:b/>
          <w:bCs w:val="0"/>
          <w:color w:val="auto"/>
          <w:sz w:val="24"/>
        </w:rPr>
        <w:t>Additional safety action taken</w:t>
      </w:r>
      <w:bookmarkEnd w:id="91"/>
    </w:p>
    <w:p w14:paraId="3565A200" w14:textId="77777777" w:rsidR="008206CF" w:rsidRDefault="008206CF" w:rsidP="008206CF">
      <w:pPr>
        <w:autoSpaceDE w:val="0"/>
        <w:autoSpaceDN w:val="0"/>
        <w:adjustRightInd w:val="0"/>
        <w:rPr>
          <w:rFonts w:cstheme="minorHAnsi"/>
        </w:rPr>
      </w:pPr>
      <w:r>
        <w:rPr>
          <w:rFonts w:cstheme="minorHAnsi"/>
        </w:rPr>
        <w:t>Ballarat Coachlines</w:t>
      </w:r>
    </w:p>
    <w:p w14:paraId="1704A634" w14:textId="16C5AD55" w:rsidR="008206CF" w:rsidRPr="007827C8" w:rsidRDefault="008206CF" w:rsidP="008206CF">
      <w:r>
        <w:t>Ballarat Coachlines has</w:t>
      </w:r>
      <w:r w:rsidRPr="007827C8">
        <w:t xml:space="preserve"> install</w:t>
      </w:r>
      <w:r>
        <w:t>ed</w:t>
      </w:r>
      <w:r w:rsidRPr="007827C8">
        <w:t xml:space="preserve"> a computerised real-time electronic work diary and fatigue managem</w:t>
      </w:r>
      <w:r>
        <w:t>ent system. The system which will be</w:t>
      </w:r>
      <w:r w:rsidRPr="007827C8">
        <w:t xml:space="preserve"> installed in each vehicle </w:t>
      </w:r>
      <w:r>
        <w:t>will record</w:t>
      </w:r>
      <w:r w:rsidRPr="007827C8">
        <w:t xml:space="preserve"> drivers work and rest hours and provides automatic driver rest reminders. They have also implemented an audit process to identify non-compliance with respect to work-rest periods and provide non-conformance reports. </w:t>
      </w:r>
    </w:p>
    <w:p w14:paraId="0A7D069C" w14:textId="5DCC90A7" w:rsidR="0065058E" w:rsidRPr="007F2772" w:rsidRDefault="0065058E" w:rsidP="0065058E">
      <w:pPr>
        <w:pStyle w:val="NOTOC-Heading3"/>
        <w:rPr>
          <w:b w:val="0"/>
          <w:bCs w:val="0"/>
          <w:i w:val="0"/>
          <w:iCs w:val="0"/>
          <w:sz w:val="22"/>
          <w:szCs w:val="22"/>
        </w:rPr>
      </w:pPr>
      <w:r w:rsidRPr="007F2772">
        <w:rPr>
          <w:b w:val="0"/>
          <w:bCs w:val="0"/>
          <w:i w:val="0"/>
          <w:iCs w:val="0"/>
          <w:sz w:val="22"/>
          <w:szCs w:val="22"/>
        </w:rPr>
        <w:t>Department of Transport (DoT)</w:t>
      </w:r>
    </w:p>
    <w:p w14:paraId="4D22EF9F" w14:textId="221E2683" w:rsidR="00454F6C" w:rsidRDefault="00454F6C" w:rsidP="000A62DA">
      <w:r>
        <w:t xml:space="preserve">The Department of Transport advised that they are taking steps to investigate fatigue management technology from the </w:t>
      </w:r>
      <w:r w:rsidR="00633702">
        <w:t>roadside and</w:t>
      </w:r>
      <w:r>
        <w:t xml:space="preserve"> is contributing to both the National Heavy Vehicle Law Reform and the Heavy Vehicle Licencing Reform initiatives.</w:t>
      </w:r>
    </w:p>
    <w:p w14:paraId="58D4187F" w14:textId="288FEFD3" w:rsidR="0065058E" w:rsidRPr="007F2772" w:rsidRDefault="0065058E" w:rsidP="0065058E">
      <w:pPr>
        <w:pStyle w:val="NOTOC-Heading3"/>
        <w:rPr>
          <w:b w:val="0"/>
          <w:bCs w:val="0"/>
          <w:i w:val="0"/>
          <w:iCs w:val="0"/>
          <w:sz w:val="22"/>
          <w:szCs w:val="22"/>
        </w:rPr>
      </w:pPr>
      <w:r w:rsidRPr="007F2772">
        <w:rPr>
          <w:b w:val="0"/>
          <w:bCs w:val="0"/>
          <w:i w:val="0"/>
          <w:iCs w:val="0"/>
          <w:sz w:val="22"/>
          <w:szCs w:val="22"/>
        </w:rPr>
        <w:t>Transport Safety Victoria (TSV)</w:t>
      </w:r>
    </w:p>
    <w:p w14:paraId="08D38F7C" w14:textId="4D50D18B" w:rsidR="009B43B3" w:rsidRDefault="009B43B3" w:rsidP="009B43B3">
      <w:r>
        <w:t xml:space="preserve">The Bus Safety Branch of Transport Safety Victoria (TSV) advised that they intend consulting the Bus Industry Confederation (BIC) </w:t>
      </w:r>
      <w:r w:rsidR="009A49CC">
        <w:t xml:space="preserve">and Victorian permissioned operators </w:t>
      </w:r>
      <w:r>
        <w:t xml:space="preserve">on how TSV might encourage operators to improve seatbelt wearing by passengers. </w:t>
      </w:r>
    </w:p>
    <w:p w14:paraId="4238D4AD" w14:textId="0BC09EE1" w:rsidR="00BD26C5" w:rsidRPr="009B43B3" w:rsidRDefault="009B43B3" w:rsidP="009B43B3">
      <w:pPr>
        <w:rPr>
          <w:rFonts w:ascii="Calibri" w:hAnsi="Calibri"/>
          <w:color w:val="000000"/>
          <w:sz w:val="24"/>
        </w:rPr>
      </w:pPr>
      <w:r>
        <w:t>In addition, they</w:t>
      </w:r>
      <w:r>
        <w:rPr>
          <w:color w:val="201F1E"/>
          <w:shd w:val="clear" w:color="auto" w:fill="FFFFFF"/>
        </w:rPr>
        <w:t xml:space="preserve"> noted the fatigue risk factors identified in this report </w:t>
      </w:r>
      <w:r w:rsidR="00D10951">
        <w:rPr>
          <w:color w:val="201F1E"/>
          <w:shd w:val="clear" w:color="auto" w:fill="FFFFFF"/>
        </w:rPr>
        <w:t>may</w:t>
      </w:r>
      <w:r>
        <w:rPr>
          <w:color w:val="201F1E"/>
          <w:shd w:val="clear" w:color="auto" w:fill="FFFFFF"/>
        </w:rPr>
        <w:t xml:space="preserve"> not be well understood within the tour and charter industry and are proposing to include an awareness campaign as part of their work program in the 2020/21 year.  This campaign would include the less well understood risk factors such as interrupted sleep, effects of postprandial somnolence and mid-afternoon circadian low.</w:t>
      </w:r>
    </w:p>
    <w:sectPr w:rsidR="00BD26C5" w:rsidRPr="009B43B3" w:rsidSect="00BE3A5C">
      <w:headerReference w:type="even" r:id="rId16"/>
      <w:headerReference w:type="default" r:id="rId17"/>
      <w:footerReference w:type="default" r:id="rId18"/>
      <w:headerReference w:type="first" r:id="rId19"/>
      <w:pgSz w:w="11906" w:h="16838" w:code="9"/>
      <w:pgMar w:top="1701" w:right="170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9894A" w14:textId="77777777" w:rsidR="005F7FD3" w:rsidRDefault="005F7FD3">
      <w:r>
        <w:separator/>
      </w:r>
    </w:p>
  </w:endnote>
  <w:endnote w:type="continuationSeparator" w:id="0">
    <w:p w14:paraId="734FE884" w14:textId="77777777" w:rsidR="005F7FD3" w:rsidRDefault="005F7FD3">
      <w:r>
        <w:continuationSeparator/>
      </w:r>
    </w:p>
  </w:endnote>
  <w:endnote w:type="continuationNotice" w:id="1">
    <w:p w14:paraId="722C91A9" w14:textId="77777777" w:rsidR="005F7FD3" w:rsidRDefault="005F7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3CCC" w14:textId="77777777" w:rsidR="00F05943" w:rsidRPr="00D43B47" w:rsidRDefault="00F05943" w:rsidP="00D43B47">
    <w:pPr>
      <w:pStyle w:val="Footer"/>
    </w:pPr>
  </w:p>
  <w:p w14:paraId="36E225E4" w14:textId="77777777" w:rsidR="00F05943" w:rsidRDefault="00F05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90689"/>
      <w:docPartObj>
        <w:docPartGallery w:val="Page Numbers (Bottom of Page)"/>
        <w:docPartUnique/>
      </w:docPartObj>
    </w:sdtPr>
    <w:sdtEndPr>
      <w:rPr>
        <w:b/>
        <w:noProof/>
        <w:color w:val="000000" w:themeColor="text1"/>
        <w:sz w:val="16"/>
        <w:szCs w:val="16"/>
      </w:rPr>
    </w:sdtEndPr>
    <w:sdtContent>
      <w:p w14:paraId="75FC0127" w14:textId="71EF2991" w:rsidR="00F05943" w:rsidRPr="00BE3A5C" w:rsidRDefault="00F05943">
        <w:pPr>
          <w:pStyle w:val="Footer"/>
          <w:jc w:val="center"/>
          <w:rPr>
            <w:b/>
            <w:color w:val="000000" w:themeColor="text1"/>
            <w:sz w:val="16"/>
            <w:szCs w:val="16"/>
          </w:rPr>
        </w:pPr>
        <w:r w:rsidRPr="00BE3A5C">
          <w:rPr>
            <w:b/>
            <w:color w:val="000000" w:themeColor="text1"/>
            <w:sz w:val="16"/>
            <w:szCs w:val="16"/>
          </w:rPr>
          <w:fldChar w:fldCharType="begin"/>
        </w:r>
        <w:r w:rsidRPr="00BE3A5C">
          <w:rPr>
            <w:b/>
            <w:color w:val="000000" w:themeColor="text1"/>
            <w:sz w:val="16"/>
            <w:szCs w:val="16"/>
          </w:rPr>
          <w:instrText xml:space="preserve"> PAGE   \* MERGEFORMAT </w:instrText>
        </w:r>
        <w:r w:rsidRPr="00BE3A5C">
          <w:rPr>
            <w:b/>
            <w:color w:val="000000" w:themeColor="text1"/>
            <w:sz w:val="16"/>
            <w:szCs w:val="16"/>
          </w:rPr>
          <w:fldChar w:fldCharType="separate"/>
        </w:r>
        <w:r>
          <w:rPr>
            <w:b/>
            <w:noProof/>
            <w:color w:val="000000" w:themeColor="text1"/>
            <w:sz w:val="16"/>
            <w:szCs w:val="16"/>
          </w:rPr>
          <w:t>10</w:t>
        </w:r>
        <w:r w:rsidRPr="00BE3A5C">
          <w:rPr>
            <w:b/>
            <w:noProof/>
            <w:color w:val="000000" w:themeColor="text1"/>
            <w:sz w:val="16"/>
            <w:szCs w:val="16"/>
          </w:rPr>
          <w:fldChar w:fldCharType="end"/>
        </w:r>
      </w:p>
    </w:sdtContent>
  </w:sdt>
  <w:p w14:paraId="5FC53884" w14:textId="77777777" w:rsidR="00F05943" w:rsidRDefault="00F0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FEF35" w14:textId="77777777" w:rsidR="005F7FD3" w:rsidRDefault="005F7FD3">
      <w:r>
        <w:separator/>
      </w:r>
    </w:p>
  </w:footnote>
  <w:footnote w:type="continuationSeparator" w:id="0">
    <w:p w14:paraId="3E877730" w14:textId="77777777" w:rsidR="005F7FD3" w:rsidRDefault="005F7FD3">
      <w:r>
        <w:continuationSeparator/>
      </w:r>
    </w:p>
  </w:footnote>
  <w:footnote w:type="continuationNotice" w:id="1">
    <w:p w14:paraId="5075153D" w14:textId="77777777" w:rsidR="005F7FD3" w:rsidRDefault="005F7FD3"/>
  </w:footnote>
  <w:footnote w:id="2">
    <w:p w14:paraId="37866020" w14:textId="5C497575" w:rsidR="00F05943" w:rsidRPr="00965DE3" w:rsidRDefault="00F05943" w:rsidP="004773D7">
      <w:pPr>
        <w:pStyle w:val="Footnote"/>
      </w:pPr>
      <w:r w:rsidRPr="00965DE3">
        <w:rPr>
          <w:rStyle w:val="FootnoteReference"/>
        </w:rPr>
        <w:footnoteRef/>
      </w:r>
      <w:r>
        <w:rPr>
          <w:vertAlign w:val="superscript"/>
        </w:rPr>
        <w:t xml:space="preserve"> </w:t>
      </w:r>
      <w:r>
        <w:t xml:space="preserve"> </w:t>
      </w:r>
      <w:r w:rsidRPr="00965DE3">
        <w:t xml:space="preserve">The independent statutory office of the Director, Transport Safety was established under the </w:t>
      </w:r>
      <w:r w:rsidRPr="00C342AF">
        <w:rPr>
          <w:i/>
          <w:iCs/>
        </w:rPr>
        <w:t>Transport Integration Act 2010</w:t>
      </w:r>
      <w:r w:rsidRPr="00965DE3">
        <w:t xml:space="preserve"> (Vic) on 1 July 2010. </w:t>
      </w:r>
    </w:p>
  </w:footnote>
  <w:footnote w:id="3">
    <w:p w14:paraId="693E6F7E" w14:textId="3E9465E7" w:rsidR="00F05943" w:rsidRDefault="00F05943" w:rsidP="009A44FB">
      <w:pPr>
        <w:pStyle w:val="FootnoteText"/>
      </w:pPr>
      <w:r>
        <w:rPr>
          <w:rStyle w:val="FootnoteReference"/>
        </w:rPr>
        <w:footnoteRef/>
      </w:r>
      <w:r>
        <w:t xml:space="preserve">   Regan, M.A., Hallett, C., and Gordon, C.P. (2011). Driver distraction and driver inattention: Definition, relationship and taxonomy. </w:t>
      </w:r>
      <w:r w:rsidRPr="00F43E61">
        <w:rPr>
          <w:i/>
        </w:rPr>
        <w:t>Accident Analysis and Prevention, 43,</w:t>
      </w:r>
      <w:r>
        <w:t xml:space="preserve"> 1771-1781. </w:t>
      </w:r>
    </w:p>
  </w:footnote>
  <w:footnote w:id="4">
    <w:p w14:paraId="1B481FB3" w14:textId="461132B3" w:rsidR="00F05943" w:rsidRPr="007F4A3E" w:rsidRDefault="00F05943" w:rsidP="009A44FB">
      <w:pPr>
        <w:pStyle w:val="FootnoteText"/>
      </w:pPr>
      <w:r>
        <w:rPr>
          <w:rStyle w:val="FootnoteReference"/>
        </w:rPr>
        <w:footnoteRef/>
      </w:r>
      <w:r>
        <w:t xml:space="preserve">   Smallwood, J. &amp; Schooler, J.W. (2006). The Restless Mind. </w:t>
      </w:r>
      <w:r>
        <w:rPr>
          <w:i/>
        </w:rPr>
        <w:t xml:space="preserve">Psychological Bulletin, 132 (6), </w:t>
      </w:r>
      <w:r>
        <w:t>946-958.</w:t>
      </w:r>
    </w:p>
  </w:footnote>
  <w:footnote w:id="5">
    <w:p w14:paraId="38F4D139" w14:textId="05BCE03E" w:rsidR="00F05943" w:rsidRDefault="00F05943" w:rsidP="009A44FB">
      <w:pPr>
        <w:pStyle w:val="FootnoteText"/>
      </w:pPr>
      <w:r>
        <w:rPr>
          <w:rStyle w:val="FootnoteReference"/>
        </w:rPr>
        <w:footnoteRef/>
      </w:r>
      <w:r>
        <w:t xml:space="preserve">   Cheyne, J.A., Soman, G.J.F., Carriere, J.S.A., and Smilek, D. (2008). Anatomy of an error: A bidirectional state model of task engagement/disengagement and attention-related errors. </w:t>
      </w:r>
      <w:r>
        <w:rPr>
          <w:i/>
        </w:rPr>
        <w:t xml:space="preserve">Cognition, 111, </w:t>
      </w:r>
      <w:r>
        <w:t>98-113.</w:t>
      </w:r>
    </w:p>
  </w:footnote>
  <w:footnote w:id="6">
    <w:p w14:paraId="230B3E37" w14:textId="39F34E57" w:rsidR="00F05943" w:rsidRDefault="00F05943" w:rsidP="009A44FB">
      <w:pPr>
        <w:pStyle w:val="FootnoteText"/>
      </w:pPr>
      <w:r>
        <w:rPr>
          <w:rStyle w:val="FootnoteReference"/>
        </w:rPr>
        <w:footnoteRef/>
      </w:r>
      <w:r>
        <w:t xml:space="preserve">   Cheyne, Soman, Carriere and Smilek, (2008).</w:t>
      </w:r>
    </w:p>
  </w:footnote>
  <w:footnote w:id="7">
    <w:p w14:paraId="72296EA4" w14:textId="1CD2E7BA" w:rsidR="00F05943" w:rsidRPr="00965DE3" w:rsidRDefault="00F05943" w:rsidP="004773D7">
      <w:pPr>
        <w:pStyle w:val="Footnotes"/>
      </w:pPr>
      <w:r w:rsidRPr="00E65401">
        <w:rPr>
          <w:rStyle w:val="FootnoteReference"/>
        </w:rPr>
        <w:footnoteRef/>
      </w:r>
      <w:r w:rsidRPr="00965DE3">
        <w:t xml:space="preserve"> </w:t>
      </w:r>
      <w:r>
        <w:t xml:space="preserve"> </w:t>
      </w:r>
      <w:r w:rsidRPr="00965DE3">
        <w:t>Dawson, D. &amp; McCulloch, K. (2005). Managing fatigue: It’s about sleep. Sleep Medicine Reviews, 9, 365-380.</w:t>
      </w:r>
    </w:p>
  </w:footnote>
  <w:footnote w:id="8">
    <w:p w14:paraId="3A867FAA" w14:textId="36708B9A" w:rsidR="00F05943" w:rsidRDefault="00F05943" w:rsidP="00A2605F">
      <w:pPr>
        <w:pStyle w:val="FootnoteText"/>
      </w:pPr>
      <w:r>
        <w:rPr>
          <w:rStyle w:val="FootnoteReference"/>
        </w:rPr>
        <w:footnoteRef/>
      </w:r>
      <w:r>
        <w:t xml:space="preserve">  Thomas, MJW. &amp; Ferguson, SA. (2010). Prior sleep, prior wake, and crew performance during normal flight operations. Aviation, Space, and Environmental Medicine, 81 (7), 665-670.</w:t>
      </w:r>
    </w:p>
  </w:footnote>
  <w:footnote w:id="9">
    <w:p w14:paraId="1EFEB991" w14:textId="0AE18D8E" w:rsidR="00F05943" w:rsidRPr="00965DE3" w:rsidRDefault="00F05943" w:rsidP="004773D7">
      <w:pPr>
        <w:pStyle w:val="Footnotes"/>
      </w:pPr>
      <w:r w:rsidRPr="00E65401">
        <w:rPr>
          <w:rStyle w:val="FootnoteReference"/>
        </w:rPr>
        <w:footnoteRef/>
      </w:r>
      <w:r w:rsidRPr="00965DE3">
        <w:t xml:space="preserve"> </w:t>
      </w:r>
      <w:r>
        <w:t xml:space="preserve"> </w:t>
      </w:r>
      <w:r w:rsidRPr="00965DE3">
        <w:t xml:space="preserve">Rosekind. M, 1999, 'Fatigue in Transportation: Physiological. Performance and Safety Issues', National Transportation Safety Board, Evaluation of US Department of Transportation Efforts in the 1990s to Address Operator Fatigue, Safety Report NTSB/SR-99/01, Washington DC, p.71. </w:t>
      </w:r>
    </w:p>
  </w:footnote>
  <w:footnote w:id="10">
    <w:p w14:paraId="2D21C193" w14:textId="77777777" w:rsidR="00F05943" w:rsidRPr="00965DE3" w:rsidRDefault="00F05943" w:rsidP="004773D7">
      <w:pPr>
        <w:pStyle w:val="Footnotes"/>
      </w:pPr>
      <w:r w:rsidRPr="00E65401">
        <w:rPr>
          <w:rStyle w:val="FootnoteReference"/>
        </w:rPr>
        <w:footnoteRef/>
      </w:r>
      <w:r w:rsidRPr="00965DE3">
        <w:t xml:space="preserve"> Australian Parliament, House of Representatives’ Standing Committee on Communication, Transport and the Arts. Beyond the Midnight Oil: an inquiry into managing fatigue in transport. October 2000, Commonwealth Government.  </w:t>
      </w:r>
    </w:p>
    <w:p w14:paraId="030BEC56" w14:textId="77777777" w:rsidR="00F05943" w:rsidRPr="005415AC" w:rsidRDefault="00F05943" w:rsidP="00C136E2">
      <w:pPr>
        <w:pStyle w:val="FootnoteText"/>
        <w:ind w:left="142" w:hanging="142"/>
        <w:rPr>
          <w:rFonts w:cs="Arial"/>
          <w:szCs w:val="16"/>
        </w:rPr>
      </w:pPr>
    </w:p>
  </w:footnote>
  <w:footnote w:id="11">
    <w:p w14:paraId="60F07BDD" w14:textId="0232A594" w:rsidR="00F05943" w:rsidRPr="00965DE3" w:rsidRDefault="00F05943" w:rsidP="004773D7">
      <w:pPr>
        <w:pStyle w:val="Footnotes"/>
      </w:pPr>
      <w:r w:rsidRPr="00E65401">
        <w:rPr>
          <w:rStyle w:val="FootnoteReference"/>
        </w:rPr>
        <w:footnoteRef/>
      </w:r>
      <w:r>
        <w:t xml:space="preserve"> </w:t>
      </w:r>
      <w:r w:rsidRPr="00965DE3">
        <w:t>Colquhoun WP, Blake MJ, Edwards RS. Experimental studies of shift-work III: Stabilized 12-hour shift systems. Ergonomics. 1969 Nov 1;12(6):865-82.</w:t>
      </w:r>
    </w:p>
  </w:footnote>
  <w:footnote w:id="12">
    <w:p w14:paraId="04CCB5F7" w14:textId="6A626DC1" w:rsidR="00F05943" w:rsidRPr="00965DE3" w:rsidRDefault="00F05943" w:rsidP="004773D7">
      <w:pPr>
        <w:pStyle w:val="Footnotes"/>
      </w:pPr>
      <w:r w:rsidRPr="00E65401">
        <w:rPr>
          <w:rStyle w:val="FootnoteReference"/>
        </w:rPr>
        <w:footnoteRef/>
      </w:r>
      <w:r>
        <w:t xml:space="preserve"> </w:t>
      </w:r>
      <w:r w:rsidRPr="00965DE3">
        <w:t>Justis EJ, Moore SV, LaVelle DG. Woodworking injuries: an epidemiologic survey of injuries sustained using woodworking machinery and hand tools. The Journal of hand surgery. 1987 Sep 1;12(5):890-5.</w:t>
      </w:r>
    </w:p>
  </w:footnote>
  <w:footnote w:id="13">
    <w:p w14:paraId="490F0A7A" w14:textId="3A62DFDD" w:rsidR="00F05943" w:rsidRPr="00965DE3" w:rsidRDefault="00F05943" w:rsidP="004773D7">
      <w:pPr>
        <w:pStyle w:val="Footnotes"/>
      </w:pPr>
      <w:r w:rsidRPr="00E65401">
        <w:rPr>
          <w:rStyle w:val="FootnoteReference"/>
        </w:rPr>
        <w:footnoteRef/>
      </w:r>
      <w:r w:rsidRPr="00965DE3">
        <w:t xml:space="preserve"> Wells AS, Read NW, Idzikowski C, Jones J. Effects of meals on objective and subjective measures of daytime sleepiness. Journal of applied physiology. 1998 Feb 1;84(2):507-15.</w:t>
      </w:r>
    </w:p>
  </w:footnote>
  <w:footnote w:id="14">
    <w:p w14:paraId="6111CA87" w14:textId="77777777" w:rsidR="00F05943" w:rsidRPr="00965DE3" w:rsidRDefault="00F05943" w:rsidP="004773D7">
      <w:pPr>
        <w:pStyle w:val="Footnotes"/>
      </w:pPr>
      <w:r w:rsidRPr="00E65401">
        <w:rPr>
          <w:rStyle w:val="FootnoteReference"/>
        </w:rPr>
        <w:footnoteRef/>
      </w:r>
      <w:r w:rsidRPr="00965DE3">
        <w:t xml:space="preserve">  Craig A, Baer K, Diekmann A. The effects of lunch on sensory-perceptual functioning in man. International Archives of Occupational and Environmental Health. 1981 Nov 1;49(2):105-14.</w:t>
      </w:r>
    </w:p>
  </w:footnote>
  <w:footnote w:id="15">
    <w:p w14:paraId="02937F94" w14:textId="77777777" w:rsidR="00F05943" w:rsidRPr="00965DE3" w:rsidRDefault="00F05943" w:rsidP="004773D7">
      <w:pPr>
        <w:pStyle w:val="Footnotes"/>
      </w:pPr>
      <w:r w:rsidRPr="00E65401">
        <w:rPr>
          <w:rStyle w:val="FootnoteReference"/>
        </w:rPr>
        <w:footnoteRef/>
      </w:r>
      <w:r w:rsidRPr="00965DE3">
        <w:t xml:space="preserve">  Monk TH. The post-lunch dip in performance. Clinics in sports medicine. 2005 Apr 1;24(2):e15-23.</w:t>
      </w:r>
    </w:p>
  </w:footnote>
  <w:footnote w:id="16">
    <w:p w14:paraId="6F91FEC5" w14:textId="7E32E491" w:rsidR="00F05943" w:rsidRPr="00965DE3" w:rsidRDefault="00F05943" w:rsidP="004773D7">
      <w:pPr>
        <w:pStyle w:val="Footnotes"/>
      </w:pPr>
      <w:r w:rsidRPr="00E65401">
        <w:rPr>
          <w:rStyle w:val="FootnoteReference"/>
        </w:rPr>
        <w:footnoteRef/>
      </w:r>
      <w:r w:rsidRPr="00965DE3">
        <w:t xml:space="preserve"> Monk TH, Buysse DJ, Reynolds CF, Kupfer DJ. Circadian determinants of the post-lunch dip in performance. Chronobiology international. 1996 Jan 1;13(2):123-33.</w:t>
      </w:r>
    </w:p>
  </w:footnote>
  <w:footnote w:id="17">
    <w:p w14:paraId="02AF8BED" w14:textId="77777777" w:rsidR="00F05943" w:rsidRPr="00965DE3" w:rsidRDefault="00F05943" w:rsidP="004773D7">
      <w:pPr>
        <w:pStyle w:val="Footnotes"/>
      </w:pPr>
      <w:r w:rsidRPr="00965DE3">
        <w:rPr>
          <w:rStyle w:val="FootnoteReference"/>
        </w:rPr>
        <w:footnoteRef/>
      </w:r>
      <w:r w:rsidRPr="00965DE3">
        <w:t xml:space="preserve">  Durmer JS, Dinges DF. Neurocognitive consequences of sleep deprivation. In: Seminars in Neurology 2005 Mar (Vol. 25, No. 01, pp. 117-129).</w:t>
      </w:r>
    </w:p>
  </w:footnote>
  <w:footnote w:id="18">
    <w:p w14:paraId="2397A378" w14:textId="77777777" w:rsidR="00F05943" w:rsidRPr="00965DE3" w:rsidRDefault="00F05943" w:rsidP="004773D7">
      <w:pPr>
        <w:pStyle w:val="Footnotes"/>
      </w:pPr>
      <w:r w:rsidRPr="00965DE3">
        <w:rPr>
          <w:rStyle w:val="FootnoteReference"/>
        </w:rPr>
        <w:footnoteRef/>
      </w:r>
      <w:r w:rsidRPr="00965DE3">
        <w:t xml:space="preserve">  Tirunahari VL, Zaidi SA, Sharma R, Skurnick J, Ashtyani H. Microsleep and sleepiness: a comparison of multiple sleep latency test and scoring of microsleep as a diagnostic test for excessive daytime sleepiness. Sleep medicine. 2003 Jan 1;4(1):63-7.</w:t>
      </w:r>
    </w:p>
  </w:footnote>
  <w:footnote w:id="19">
    <w:p w14:paraId="0B66F80F" w14:textId="77777777" w:rsidR="00F05943" w:rsidRPr="00965DE3" w:rsidRDefault="00F05943" w:rsidP="004773D7">
      <w:pPr>
        <w:pStyle w:val="Footnotes"/>
      </w:pPr>
      <w:r w:rsidRPr="00965DE3">
        <w:rPr>
          <w:rStyle w:val="FootnoteReference"/>
        </w:rPr>
        <w:footnoteRef/>
      </w:r>
      <w:r w:rsidRPr="00965DE3">
        <w:t xml:space="preserve">  Risser MR, Ware JC, Freeman FG. Driving simulation with EEG monitoring in normal and obstructive sleep apnea patients. Sleep 2000;3:393–8.</w:t>
      </w:r>
    </w:p>
  </w:footnote>
  <w:footnote w:id="20">
    <w:p w14:paraId="08470A2E" w14:textId="77777777" w:rsidR="00F05943" w:rsidRPr="00C877C4" w:rsidRDefault="00F05943" w:rsidP="004773D7">
      <w:pPr>
        <w:pStyle w:val="Footnote"/>
      </w:pPr>
      <w:r w:rsidRPr="00E65401">
        <w:rPr>
          <w:rStyle w:val="FootnoteReference"/>
        </w:rPr>
        <w:footnoteRef/>
      </w:r>
      <w:r w:rsidRPr="00C877C4">
        <w:t xml:space="preserve">  Guilleminault C, Billiard M, Montplasir J, Dement W. Altered states of consciousness in disorders of daytime sleepiness. J Neurol Sci 1975;26:377-93.</w:t>
      </w:r>
    </w:p>
  </w:footnote>
  <w:footnote w:id="21">
    <w:p w14:paraId="285E3911" w14:textId="77777777" w:rsidR="00F05943" w:rsidRPr="00965DE3" w:rsidRDefault="00F05943" w:rsidP="004773D7">
      <w:pPr>
        <w:pStyle w:val="Footnote"/>
      </w:pPr>
      <w:r w:rsidRPr="00E65401">
        <w:rPr>
          <w:rStyle w:val="FootnoteReference"/>
        </w:rPr>
        <w:footnoteRef/>
      </w:r>
      <w:r w:rsidRPr="00965DE3">
        <w:t xml:space="preserve">  Malla AM, Davidson PR, Bones PJ, Green R, Jones RD. Automated video-based measurement of eye closure for detecting behavio</w:t>
      </w:r>
      <w:r>
        <w:t>u</w:t>
      </w:r>
      <w:r w:rsidRPr="00965DE3">
        <w:t>ral microsleep. In: Engineering in Medicine and Biology Society (EMBC), 2010 Annual International Conference of the IEEE 2010 Aug 31 (pp. 6741-6744). IEEE.</w:t>
      </w:r>
    </w:p>
  </w:footnote>
  <w:footnote w:id="22">
    <w:p w14:paraId="41BFF70D" w14:textId="77777777" w:rsidR="00F05943" w:rsidRPr="00965DE3" w:rsidRDefault="00F05943" w:rsidP="004773D7">
      <w:pPr>
        <w:pStyle w:val="Footnotes"/>
      </w:pPr>
      <w:r w:rsidRPr="00E65401">
        <w:rPr>
          <w:rStyle w:val="FootnoteReference"/>
        </w:rPr>
        <w:footnoteRef/>
      </w:r>
      <w:r w:rsidRPr="00965DE3">
        <w:t xml:space="preserve"> Shoorangiz R, Weddell SJ, Jones RD. Prediction of microsleeps from EEG: preliminary results. In: Engineering in Medicine and Biology Society (EMBC), 2016 IEEE 38th Annual International Conference of the 2016 Aug 16 (pp.4650-4653). IEEE.</w:t>
      </w:r>
    </w:p>
  </w:footnote>
  <w:footnote w:id="23">
    <w:p w14:paraId="7C757833" w14:textId="77777777" w:rsidR="00F05943" w:rsidRPr="00965DE3" w:rsidRDefault="00F05943" w:rsidP="004773D7">
      <w:pPr>
        <w:pStyle w:val="Footnotes"/>
      </w:pPr>
      <w:r w:rsidRPr="00E65401">
        <w:rPr>
          <w:rStyle w:val="FootnoteReference"/>
        </w:rPr>
        <w:footnoteRef/>
      </w:r>
      <w:r w:rsidRPr="00965DE3">
        <w:t xml:space="preserve"> Poudel GR, Innes CR, Bones PJ, Jones RD. The relationship between behavioural microsleeps, visuomotor performance and EEG theta. In: Engineering in Medicine and Biology Society (EMBC), 2010 Annual International Conference of the IEEE 2010 Aug 31 (pp. 4452-4455). IEEE.</w:t>
      </w:r>
    </w:p>
  </w:footnote>
  <w:footnote w:id="24">
    <w:p w14:paraId="41912B7F" w14:textId="77777777" w:rsidR="00F05943" w:rsidRPr="00965DE3" w:rsidRDefault="00F05943" w:rsidP="004773D7">
      <w:pPr>
        <w:pStyle w:val="Footnotes"/>
      </w:pPr>
      <w:r w:rsidRPr="00E65401">
        <w:rPr>
          <w:rStyle w:val="FootnoteReference"/>
        </w:rPr>
        <w:footnoteRef/>
      </w:r>
      <w:r w:rsidRPr="00965DE3">
        <w:t xml:space="preserve">  Poudel GR, Innes CR, Bones PJ, Watts R, Jones RD. Losing the struggle to stay awake: divergent thalamic and cortical activity during microsleeps. Human brain mapping. 2014 Jan 1;35(1):257-69.</w:t>
      </w:r>
    </w:p>
  </w:footnote>
  <w:footnote w:id="25">
    <w:p w14:paraId="793E816C" w14:textId="77777777" w:rsidR="00F05943" w:rsidRPr="00965DE3" w:rsidRDefault="00F05943" w:rsidP="004773D7">
      <w:pPr>
        <w:pStyle w:val="Footnotes"/>
      </w:pPr>
      <w:r w:rsidRPr="00E65401">
        <w:rPr>
          <w:vertAlign w:val="superscript"/>
        </w:rPr>
        <w:footnoteRef/>
      </w:r>
      <w:r w:rsidRPr="00965DE3">
        <w:t xml:space="preserve"> Peiris MT, Jones RD, Davidson PR, Carroll GJ, Bones PJ. Frequent lapses of responsiveness during an extended visuomotor tracking task in non</w:t>
      </w:r>
      <w:r w:rsidRPr="00965DE3">
        <w:rPr>
          <w:rFonts w:ascii="Cambria Math" w:hAnsi="Cambria Math" w:cs="Cambria Math"/>
        </w:rPr>
        <w:t>‐</w:t>
      </w:r>
      <w:r w:rsidRPr="00965DE3">
        <w:t>sleep</w:t>
      </w:r>
      <w:r w:rsidRPr="00965DE3">
        <w:rPr>
          <w:rFonts w:ascii="Cambria Math" w:hAnsi="Cambria Math" w:cs="Cambria Math"/>
        </w:rPr>
        <w:t>‐</w:t>
      </w:r>
      <w:r w:rsidRPr="00965DE3">
        <w:t>deprived subjects. Journal of Sleep Research. 2006 Sep 1;15(3):291-300.</w:t>
      </w:r>
    </w:p>
  </w:footnote>
  <w:footnote w:id="26">
    <w:p w14:paraId="6DF807B7" w14:textId="77777777" w:rsidR="00F05943" w:rsidRPr="00965DE3" w:rsidRDefault="00F05943" w:rsidP="004773D7">
      <w:pPr>
        <w:pStyle w:val="Footnotes"/>
      </w:pPr>
      <w:r w:rsidRPr="00E65401">
        <w:rPr>
          <w:rStyle w:val="FootnoteReference"/>
        </w:rPr>
        <w:footnoteRef/>
      </w:r>
      <w:r w:rsidRPr="00965DE3">
        <w:t xml:space="preserve"> Boyle LN, Tippin J, Paul A, Rizzo M. Driver performance in the moments surrounding a microsleep. Transportation research part F: traffic psychology and behaviour. 2008 Mar 1;11(2):126-36.</w:t>
      </w:r>
    </w:p>
  </w:footnote>
  <w:footnote w:id="27">
    <w:p w14:paraId="2272D551" w14:textId="77777777" w:rsidR="00F05943" w:rsidRPr="00965DE3" w:rsidRDefault="00F05943" w:rsidP="004773D7">
      <w:pPr>
        <w:pStyle w:val="Footnotes"/>
      </w:pPr>
      <w:r w:rsidRPr="00E65401">
        <w:rPr>
          <w:rStyle w:val="FootnoteReference"/>
        </w:rPr>
        <w:footnoteRef/>
      </w:r>
      <w:r w:rsidRPr="00965DE3">
        <w:t xml:space="preserve">  A coach with a Gross Vehicle Mass (GVM) over 4.5t fitted to carry more than 12 adults (including the driver).</w:t>
      </w:r>
    </w:p>
  </w:footnote>
  <w:footnote w:id="28">
    <w:p w14:paraId="284EB3D4" w14:textId="7295BA04" w:rsidR="00F05943" w:rsidRPr="00965DE3" w:rsidRDefault="00F05943" w:rsidP="004773D7">
      <w:pPr>
        <w:pStyle w:val="Footnotes"/>
      </w:pPr>
      <w:r w:rsidRPr="00E65401">
        <w:rPr>
          <w:rStyle w:val="FootnoteReference"/>
        </w:rPr>
        <w:footnoteRef/>
      </w:r>
      <w:r w:rsidRPr="00965DE3">
        <w:t xml:space="preserve"> Maximum hours of work and minimum hours of rest are stipulated for drivers of vehicles operating under BFM accreditation.</w:t>
      </w:r>
    </w:p>
  </w:footnote>
  <w:footnote w:id="29">
    <w:p w14:paraId="134A40A8" w14:textId="7DC0C4FF" w:rsidR="00F05943" w:rsidRDefault="00F05943">
      <w:pPr>
        <w:pStyle w:val="FootnoteText"/>
      </w:pPr>
      <w:r>
        <w:rPr>
          <w:rStyle w:val="FootnoteReference"/>
        </w:rPr>
        <w:footnoteRef/>
      </w:r>
      <w:r>
        <w:t xml:space="preserve">  Part 4 of the National Driver Work Diary.</w:t>
      </w:r>
    </w:p>
  </w:footnote>
  <w:footnote w:id="30">
    <w:p w14:paraId="72FD8AAB" w14:textId="40D7E781" w:rsidR="00F05943" w:rsidRDefault="00F05943">
      <w:pPr>
        <w:pStyle w:val="FootnoteText"/>
      </w:pPr>
      <w:r>
        <w:rPr>
          <w:rStyle w:val="FootnoteReference"/>
        </w:rPr>
        <w:footnoteRef/>
      </w:r>
      <w:r>
        <w:t xml:space="preserve">  </w:t>
      </w:r>
      <w:r w:rsidRPr="00304F20">
        <w:t>A scheme administered by the National Heavy Vehicle Regulator under the National Heavy Vehicle National Law.</w:t>
      </w:r>
    </w:p>
  </w:footnote>
  <w:footnote w:id="31">
    <w:p w14:paraId="1EA9F057" w14:textId="338F33DC" w:rsidR="00F05943" w:rsidRDefault="00F05943" w:rsidP="001C18DB">
      <w:pPr>
        <w:pStyle w:val="FootnoteText"/>
        <w:jc w:val="left"/>
      </w:pPr>
      <w:r>
        <w:rPr>
          <w:rStyle w:val="FootnoteReference"/>
        </w:rPr>
        <w:footnoteRef/>
      </w:r>
      <w:r>
        <w:t xml:space="preserve"> </w:t>
      </w:r>
      <w:hyperlink r:id="rId1" w:history="1">
        <w:r w:rsidRPr="00FF698F">
          <w:rPr>
            <w:rStyle w:val="Hyperlink"/>
            <w:sz w:val="16"/>
          </w:rPr>
          <w:t>https://www.nhvr.gov.au/safety-accreditation-compliance/fatigue-management/training-in-fatigue-risk-management</w:t>
        </w:r>
      </w:hyperlink>
      <w:r>
        <w:t xml:space="preserve">  retrieved 24 July 2018</w:t>
      </w:r>
    </w:p>
  </w:footnote>
  <w:footnote w:id="32">
    <w:p w14:paraId="7C3495CF" w14:textId="77777777" w:rsidR="00F05943" w:rsidRPr="00965DE3" w:rsidRDefault="00F05943" w:rsidP="004773D7">
      <w:pPr>
        <w:pStyle w:val="Footnotes"/>
      </w:pPr>
      <w:r w:rsidRPr="00E65401">
        <w:rPr>
          <w:rStyle w:val="FootnoteReference"/>
        </w:rPr>
        <w:footnoteRef/>
      </w:r>
      <w:r w:rsidRPr="00965DE3">
        <w:t xml:space="preserve">  Alertness CRC is an industry focused research program for maximising alertness in the workplace. </w:t>
      </w:r>
    </w:p>
  </w:footnote>
  <w:footnote w:id="33">
    <w:p w14:paraId="0864286E" w14:textId="77777777" w:rsidR="00F05943" w:rsidRPr="00965DE3" w:rsidRDefault="00F05943" w:rsidP="004773D7">
      <w:pPr>
        <w:pStyle w:val="Footnotes"/>
      </w:pPr>
      <w:r w:rsidRPr="00E65401">
        <w:rPr>
          <w:rStyle w:val="FootnoteReference"/>
        </w:rPr>
        <w:footnoteRef/>
      </w:r>
      <w:r w:rsidRPr="00965DE3">
        <w:t xml:space="preserve">  http://www.ntc.gov.au/current-projects/heavy-vehicle-driver-fatigue-data/</w:t>
      </w:r>
    </w:p>
  </w:footnote>
  <w:footnote w:id="34">
    <w:p w14:paraId="0050A9FA" w14:textId="77777777" w:rsidR="00F05943" w:rsidRPr="00965DE3" w:rsidRDefault="00F05943" w:rsidP="004773D7">
      <w:pPr>
        <w:pStyle w:val="Footnotes"/>
      </w:pPr>
      <w:r w:rsidRPr="00E65401">
        <w:rPr>
          <w:rStyle w:val="FootnoteReference"/>
        </w:rPr>
        <w:footnoteRef/>
      </w:r>
      <w:r w:rsidRPr="00965DE3">
        <w:t xml:space="preserve">  VicRoads supplement to Australian Standard 1742.2:2009 – Edition 1, Revision 2, December 2017.</w:t>
      </w:r>
    </w:p>
  </w:footnote>
  <w:footnote w:id="35">
    <w:p w14:paraId="62F93E1C" w14:textId="1F250DC9" w:rsidR="00F05943" w:rsidRPr="00965DE3" w:rsidRDefault="00F05943" w:rsidP="004773D7">
      <w:pPr>
        <w:pStyle w:val="Footnotes"/>
      </w:pPr>
      <w:r w:rsidRPr="00E65401">
        <w:rPr>
          <w:rStyle w:val="FootnoteReference"/>
        </w:rPr>
        <w:footnoteRef/>
      </w:r>
      <w:r w:rsidRPr="00965DE3">
        <w:t xml:space="preserve"> Manual of uniform traffic control devices for general use, Part 2: Traffic control devices for general use.</w:t>
      </w:r>
    </w:p>
  </w:footnote>
  <w:footnote w:id="36">
    <w:p w14:paraId="77CA891B" w14:textId="5C01BDBE" w:rsidR="00F05943" w:rsidRPr="00965DE3" w:rsidRDefault="00F05943" w:rsidP="004773D7">
      <w:pPr>
        <w:pStyle w:val="Footnotes"/>
      </w:pPr>
      <w:r w:rsidRPr="00E65401">
        <w:rPr>
          <w:rStyle w:val="FootnoteReference"/>
        </w:rPr>
        <w:footnoteRef/>
      </w:r>
      <w:r w:rsidRPr="00965DE3">
        <w:t xml:space="preserve">  Daimler communications, 70546 Stuttgart, Germany.</w:t>
      </w:r>
    </w:p>
  </w:footnote>
  <w:footnote w:id="37">
    <w:p w14:paraId="0551DA17" w14:textId="77777777" w:rsidR="00F05943" w:rsidRPr="00965DE3" w:rsidRDefault="00F05943" w:rsidP="004773D7">
      <w:pPr>
        <w:pStyle w:val="Footnotes"/>
      </w:pPr>
      <w:r w:rsidRPr="00E65401">
        <w:rPr>
          <w:vertAlign w:val="superscript"/>
        </w:rPr>
        <w:footnoteRef/>
      </w:r>
      <w:r w:rsidRPr="00965DE3">
        <w:t xml:space="preserve">  Daimler communications, 70546 Stuttgart, Germany.</w:t>
      </w:r>
    </w:p>
  </w:footnote>
  <w:footnote w:id="38">
    <w:p w14:paraId="57B305AB" w14:textId="1C93323E" w:rsidR="00F05943" w:rsidRPr="00965DE3" w:rsidRDefault="00F05943" w:rsidP="004773D7">
      <w:pPr>
        <w:pStyle w:val="Footnotes"/>
      </w:pPr>
      <w:r w:rsidRPr="00E65401">
        <w:rPr>
          <w:rStyle w:val="FootnoteReference"/>
        </w:rPr>
        <w:footnoteRef/>
      </w:r>
      <w:r w:rsidRPr="00965DE3">
        <w:t xml:space="preserve">  </w:t>
      </w:r>
      <w:hyperlink r:id="rId2" w:history="1">
        <w:r w:rsidRPr="00965DE3">
          <w:rPr>
            <w:rStyle w:val="Hyperlink"/>
            <w:sz w:val="16"/>
            <w:u w:val="none"/>
          </w:rPr>
          <w:t>http://www.seeingmachines.com/industry-applications/automotive/</w:t>
        </w:r>
      </w:hyperlink>
      <w:r w:rsidRPr="00965DE3">
        <w:t xml:space="preserve"> retrieved 24 July 2018</w:t>
      </w:r>
    </w:p>
  </w:footnote>
  <w:footnote w:id="39">
    <w:p w14:paraId="302869AA" w14:textId="77777777" w:rsidR="00F05943" w:rsidRPr="00965DE3" w:rsidRDefault="00F05943" w:rsidP="004773D7">
      <w:pPr>
        <w:pStyle w:val="Footnotes"/>
      </w:pPr>
      <w:r w:rsidRPr="00E65401">
        <w:rPr>
          <w:rStyle w:val="FootnoteReference"/>
        </w:rPr>
        <w:footnoteRef/>
      </w:r>
      <w:r w:rsidRPr="00965DE3">
        <w:t xml:space="preserve">  Daimler communications, 70546 Stuttgart, Germany.</w:t>
      </w:r>
    </w:p>
  </w:footnote>
  <w:footnote w:id="40">
    <w:p w14:paraId="57F1826A" w14:textId="1F7F5978" w:rsidR="00F05943" w:rsidRDefault="00F05943">
      <w:pPr>
        <w:pStyle w:val="FootnoteText"/>
      </w:pPr>
      <w:r w:rsidRPr="00E65401">
        <w:rPr>
          <w:rStyle w:val="FootnoteReference"/>
        </w:rPr>
        <w:footnoteRef/>
      </w:r>
      <w:r w:rsidRPr="00E65401">
        <w:rPr>
          <w:vertAlign w:val="superscript"/>
        </w:rPr>
        <w:t xml:space="preserve"> </w:t>
      </w:r>
      <w:r>
        <w:t xml:space="preserve"> Single Issue Working Group (SIWG)</w:t>
      </w:r>
    </w:p>
  </w:footnote>
  <w:footnote w:id="41">
    <w:p w14:paraId="11DF878B" w14:textId="1885740D" w:rsidR="00F05943" w:rsidRDefault="00F05943">
      <w:pPr>
        <w:pStyle w:val="FootnoteText"/>
      </w:pPr>
      <w:r>
        <w:rPr>
          <w:rStyle w:val="FootnoteReference"/>
        </w:rPr>
        <w:footnoteRef/>
      </w:r>
      <w:r>
        <w:t xml:space="preserve">  </w:t>
      </w:r>
      <w:r w:rsidRPr="004773D7">
        <w:t>https://eur-lex.europa.eu/legal-content/EN/TXT/?uri=CELEX:52018PC0286</w:t>
      </w:r>
    </w:p>
  </w:footnote>
  <w:footnote w:id="42">
    <w:p w14:paraId="011CD3E2" w14:textId="77777777" w:rsidR="00F05943" w:rsidRDefault="00F05943" w:rsidP="005B6BEC">
      <w:pPr>
        <w:pStyle w:val="FootnoteText"/>
      </w:pPr>
      <w:r>
        <w:rPr>
          <w:rStyle w:val="FootnoteReference"/>
        </w:rPr>
        <w:footnoteRef/>
      </w:r>
      <w:r>
        <w:t xml:space="preserve">  </w:t>
      </w:r>
      <w:r w:rsidRPr="004773D7">
        <w:t>https://ec.europa.eu/docsroom/documents/34588</w:t>
      </w:r>
    </w:p>
  </w:footnote>
  <w:footnote w:id="43">
    <w:p w14:paraId="196A7946" w14:textId="171950AD" w:rsidR="00F05943" w:rsidRPr="00965DE3" w:rsidRDefault="00F05943" w:rsidP="00F05943">
      <w:pPr>
        <w:pStyle w:val="Footnotes"/>
      </w:pPr>
      <w:r w:rsidRPr="00E65401">
        <w:rPr>
          <w:rStyle w:val="FootnoteReference"/>
        </w:rPr>
        <w:footnoteRef/>
      </w:r>
      <w:r w:rsidRPr="00965DE3">
        <w:t xml:space="preserve"> Botto, P. Caillieret, M. Tarrier, C. Got, C. &amp; Patel, A. 1994, Evaluation of Restraint System for Coach Passengers.  Paper presented at the Fourteenth international technical conference on enhanced safety of vehicles, Munich, Germany.</w:t>
      </w:r>
    </w:p>
  </w:footnote>
  <w:footnote w:id="44">
    <w:p w14:paraId="24BB3618" w14:textId="77777777" w:rsidR="00F05943" w:rsidRPr="00965DE3" w:rsidRDefault="00F05943" w:rsidP="00F05943">
      <w:pPr>
        <w:pStyle w:val="Footnotes"/>
      </w:pPr>
      <w:r w:rsidRPr="00E65401">
        <w:rPr>
          <w:rStyle w:val="FootnoteReference"/>
        </w:rPr>
        <w:footnoteRef/>
      </w:r>
      <w:r w:rsidRPr="00965DE3">
        <w:t xml:space="preserve">  Occupant contact with other occupants and the interior of the coach.</w:t>
      </w:r>
    </w:p>
  </w:footnote>
  <w:footnote w:id="45">
    <w:p w14:paraId="3D16EB05" w14:textId="77777777" w:rsidR="00F05943" w:rsidRPr="00965DE3" w:rsidRDefault="00F05943" w:rsidP="00815F44">
      <w:pPr>
        <w:pStyle w:val="Footnotes"/>
      </w:pPr>
      <w:r w:rsidRPr="00E65401">
        <w:rPr>
          <w:rStyle w:val="FootnoteReference"/>
        </w:rPr>
        <w:footnoteRef/>
      </w:r>
      <w:r w:rsidRPr="00965DE3">
        <w:t xml:space="preserve">  Occupant being ejected or thrown out of the vehicle.</w:t>
      </w:r>
    </w:p>
  </w:footnote>
  <w:footnote w:id="46">
    <w:p w14:paraId="3342F06A" w14:textId="77777777" w:rsidR="00F05943" w:rsidRPr="00965DE3" w:rsidRDefault="00F05943">
      <w:pPr>
        <w:pStyle w:val="Footnotes"/>
      </w:pPr>
      <w:r w:rsidRPr="00E65401">
        <w:rPr>
          <w:rStyle w:val="FootnoteReference"/>
        </w:rPr>
        <w:footnoteRef/>
      </w:r>
      <w:r w:rsidRPr="00965DE3">
        <w:t xml:space="preserve">  Part of the occupant’s body thrown out of the compartment. </w:t>
      </w:r>
    </w:p>
  </w:footnote>
  <w:footnote w:id="47">
    <w:p w14:paraId="2A0DE4EE" w14:textId="77777777" w:rsidR="00F05943" w:rsidRPr="00965DE3" w:rsidRDefault="00F05943">
      <w:pPr>
        <w:pStyle w:val="Footnotes"/>
      </w:pPr>
      <w:r w:rsidRPr="00965DE3">
        <w:rPr>
          <w:rStyle w:val="FootnoteReference"/>
        </w:rPr>
        <w:footnoteRef/>
      </w:r>
      <w:r w:rsidRPr="00965DE3">
        <w:t xml:space="preserve">  Occupant being injured inside the vehicle, due to structural deformation or intrusion of an object.</w:t>
      </w:r>
    </w:p>
  </w:footnote>
  <w:footnote w:id="48">
    <w:p w14:paraId="6A656DDA" w14:textId="451DBB12" w:rsidR="00F05943" w:rsidRDefault="00F05943">
      <w:pPr>
        <w:pStyle w:val="FootnoteText"/>
      </w:pPr>
      <w:r w:rsidRPr="000026C4">
        <w:rPr>
          <w:rStyle w:val="FootnoteReference"/>
        </w:rPr>
        <w:footnoteRef/>
      </w:r>
      <w:r w:rsidRPr="000026C4">
        <w:t xml:space="preserve"> In Victoria, the mandated fitting of seat belts applies to road coaches constructed after 1994. This coach was manufactured in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3205" w14:textId="753A1770" w:rsidR="00F05943" w:rsidRDefault="00F059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1D3EC" w14:textId="50A20E03" w:rsidR="00F05943" w:rsidRDefault="00F05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36343" w14:textId="4AD8AB8D" w:rsidR="00F05943" w:rsidRDefault="00F059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F1AF" w14:textId="4C7026B0" w:rsidR="00F05943" w:rsidRDefault="00F059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95CE1" w14:textId="0588FDE4" w:rsidR="00F05943" w:rsidRDefault="00F059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C633" w14:textId="74005956" w:rsidR="00F05943" w:rsidRDefault="00F05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4E79"/>
    <w:multiLevelType w:val="multilevel"/>
    <w:tmpl w:val="DE6A0DF0"/>
    <w:lvl w:ilvl="0">
      <w:start w:val="1"/>
      <w:numFmt w:val="decimal"/>
      <w:pStyle w:val="Heading1"/>
      <w:lvlText w:val="%1."/>
      <w:lvlJc w:val="left"/>
      <w:pPr>
        <w:tabs>
          <w:tab w:val="num" w:pos="862"/>
        </w:tabs>
        <w:ind w:left="862" w:hanging="720"/>
      </w:pPr>
      <w:rPr>
        <w:rFonts w:ascii="Arial Bold" w:hAnsi="Arial Bold" w:hint="default"/>
        <w:b/>
        <w:i w:val="0"/>
        <w:sz w:val="28"/>
        <w:szCs w:val="28"/>
      </w:rPr>
    </w:lvl>
    <w:lvl w:ilvl="1">
      <w:start w:val="1"/>
      <w:numFmt w:val="decimal"/>
      <w:pStyle w:val="Heading2"/>
      <w:lvlText w:val="%1.%2"/>
      <w:lvlJc w:val="left"/>
      <w:pPr>
        <w:tabs>
          <w:tab w:val="num" w:pos="720"/>
        </w:tabs>
        <w:ind w:left="720" w:hanging="720"/>
      </w:pPr>
      <w:rPr>
        <w:rFonts w:ascii="Arial Bold" w:hAnsi="Arial Bold" w:hint="default"/>
        <w:b/>
        <w:i w:val="0"/>
        <w:sz w:val="24"/>
        <w:szCs w:val="24"/>
      </w:rPr>
    </w:lvl>
    <w:lvl w:ilvl="2">
      <w:start w:val="1"/>
      <w:numFmt w:val="decimal"/>
      <w:pStyle w:val="Heading3"/>
      <w:lvlText w:val="%1.%2.%3"/>
      <w:lvlJc w:val="left"/>
      <w:pPr>
        <w:tabs>
          <w:tab w:val="num" w:pos="720"/>
        </w:tabs>
        <w:ind w:left="720" w:hanging="720"/>
      </w:pPr>
      <w:rPr>
        <w:rFonts w:ascii="Arial Bold" w:hAnsi="Arial Bold" w:hint="default"/>
        <w:b/>
        <w:i w:val="0"/>
        <w:sz w:val="22"/>
        <w:szCs w:val="22"/>
      </w:rPr>
    </w:lvl>
    <w:lvl w:ilvl="3">
      <w:start w:val="1"/>
      <w:numFmt w:val="decimal"/>
      <w:pStyle w:val="Heading4"/>
      <w:lvlText w:val="%1.%2.%3.%4"/>
      <w:lvlJc w:val="left"/>
      <w:pPr>
        <w:tabs>
          <w:tab w:val="num" w:pos="720"/>
        </w:tabs>
        <w:ind w:left="720" w:hanging="720"/>
      </w:pPr>
      <w:rPr>
        <w:rFonts w:ascii="Arial" w:hAnsi="Arial" w:cs="Arial" w:hint="default"/>
        <w:b w:val="0"/>
        <w:i w:val="0"/>
        <w:sz w:val="22"/>
        <w:szCs w:val="22"/>
      </w:rPr>
    </w:lvl>
    <w:lvl w:ilvl="4">
      <w:start w:val="1"/>
      <w:numFmt w:val="lowerLetter"/>
      <w:pStyle w:val="Heading5"/>
      <w:lvlText w:val="(%5)"/>
      <w:lvlJc w:val="left"/>
      <w:pPr>
        <w:tabs>
          <w:tab w:val="num" w:pos="1474"/>
        </w:tabs>
        <w:ind w:left="1474" w:hanging="737"/>
      </w:pPr>
      <w:rPr>
        <w:rFonts w:ascii="Times New Roman" w:hAnsi="Times New Roman" w:hint="default"/>
        <w:b w:val="0"/>
        <w:i w:val="0"/>
        <w:sz w:val="24"/>
        <w:szCs w:val="24"/>
      </w:rPr>
    </w:lvl>
    <w:lvl w:ilvl="5">
      <w:start w:val="1"/>
      <w:numFmt w:val="lowerRoman"/>
      <w:pStyle w:val="Heading6"/>
      <w:lvlText w:val="(%6)"/>
      <w:lvlJc w:val="left"/>
      <w:pPr>
        <w:tabs>
          <w:tab w:val="num" w:pos="2268"/>
        </w:tabs>
        <w:ind w:left="2268" w:hanging="737"/>
      </w:pPr>
      <w:rPr>
        <w:rFonts w:ascii="Times New Roman" w:hAnsi="Times New Roman" w:hint="default"/>
        <w:b w:val="0"/>
        <w:i w:val="0"/>
        <w:sz w:val="24"/>
        <w:szCs w:val="24"/>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A90CD5"/>
    <w:multiLevelType w:val="hybridMultilevel"/>
    <w:tmpl w:val="031A6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E5360"/>
    <w:multiLevelType w:val="hybridMultilevel"/>
    <w:tmpl w:val="9454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86132"/>
    <w:multiLevelType w:val="hybridMultilevel"/>
    <w:tmpl w:val="8B1E7E6C"/>
    <w:lvl w:ilvl="0" w:tplc="5E08D3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4525E"/>
    <w:multiLevelType w:val="singleLevel"/>
    <w:tmpl w:val="46C2D2C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285158C0"/>
    <w:multiLevelType w:val="hybridMultilevel"/>
    <w:tmpl w:val="7E6A33C8"/>
    <w:lvl w:ilvl="0" w:tplc="D21C29F2">
      <w:start w:val="1"/>
      <w:numFmt w:val="lowerRoman"/>
      <w:pStyle w:val="OCIletteredsub-list"/>
      <w:lvlText w:val="(%1)"/>
      <w:lvlJc w:val="left"/>
      <w:pPr>
        <w:tabs>
          <w:tab w:val="num" w:pos="1627"/>
        </w:tabs>
        <w:ind w:left="1627" w:hanging="45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D683A02"/>
    <w:multiLevelType w:val="hybridMultilevel"/>
    <w:tmpl w:val="4E22FA48"/>
    <w:lvl w:ilvl="0" w:tplc="08F64086">
      <w:start w:val="1"/>
      <w:numFmt w:val="decimal"/>
      <w:pStyle w:val="numberedlistOCI"/>
      <w:lvlText w:val="%1."/>
      <w:lvlJc w:val="left"/>
      <w:pPr>
        <w:tabs>
          <w:tab w:val="num" w:pos="454"/>
        </w:tabs>
        <w:ind w:left="454" w:hanging="454"/>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1E1A07"/>
    <w:multiLevelType w:val="hybridMultilevel"/>
    <w:tmpl w:val="68CCB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C2399E"/>
    <w:multiLevelType w:val="hybridMultilevel"/>
    <w:tmpl w:val="5BBE2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CE0CFC"/>
    <w:multiLevelType w:val="hybridMultilevel"/>
    <w:tmpl w:val="9B28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B80BA2"/>
    <w:multiLevelType w:val="hybridMultilevel"/>
    <w:tmpl w:val="F0907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132725"/>
    <w:multiLevelType w:val="hybridMultilevel"/>
    <w:tmpl w:val="F9422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326C37"/>
    <w:multiLevelType w:val="hybridMultilevel"/>
    <w:tmpl w:val="6AC44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A85D77"/>
    <w:multiLevelType w:val="hybridMultilevel"/>
    <w:tmpl w:val="B302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9A76DB"/>
    <w:multiLevelType w:val="hybridMultilevel"/>
    <w:tmpl w:val="C972C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A537763"/>
    <w:multiLevelType w:val="hybridMultilevel"/>
    <w:tmpl w:val="539E37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912F95"/>
    <w:multiLevelType w:val="hybridMultilevel"/>
    <w:tmpl w:val="4086B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367879"/>
    <w:multiLevelType w:val="hybridMultilevel"/>
    <w:tmpl w:val="F3CA553C"/>
    <w:lvl w:ilvl="0" w:tplc="46B29590">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314F2B"/>
    <w:multiLevelType w:val="hybridMultilevel"/>
    <w:tmpl w:val="B008C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900974"/>
    <w:multiLevelType w:val="hybridMultilevel"/>
    <w:tmpl w:val="AC50E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6518A5"/>
    <w:multiLevelType w:val="hybridMultilevel"/>
    <w:tmpl w:val="5E9AC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4C6158B"/>
    <w:multiLevelType w:val="hybridMultilevel"/>
    <w:tmpl w:val="CA00F822"/>
    <w:lvl w:ilvl="0" w:tplc="F67228AC">
      <w:start w:val="1"/>
      <w:numFmt w:val="lowerLetter"/>
      <w:pStyle w:val="OCIletteredlist"/>
      <w:lvlText w:val="(%1)"/>
      <w:lvlJc w:val="left"/>
      <w:pPr>
        <w:tabs>
          <w:tab w:val="num" w:pos="1174"/>
        </w:tabs>
        <w:ind w:left="1174" w:hanging="45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C896C22"/>
    <w:multiLevelType w:val="hybridMultilevel"/>
    <w:tmpl w:val="53BE3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6"/>
    <w:lvlOverride w:ilvl="0">
      <w:startOverride w:val="1"/>
    </w:lvlOverride>
  </w:num>
  <w:num w:numId="5">
    <w:abstractNumId w:val="21"/>
  </w:num>
  <w:num w:numId="6">
    <w:abstractNumId w:val="5"/>
  </w:num>
  <w:num w:numId="7">
    <w:abstractNumId w:val="6"/>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6"/>
    <w:lvlOverride w:ilvl="0">
      <w:startOverride w:val="1"/>
    </w:lvlOverride>
  </w:num>
  <w:num w:numId="11">
    <w:abstractNumId w:val="14"/>
  </w:num>
  <w:num w:numId="12">
    <w:abstractNumId w:val="20"/>
  </w:num>
  <w:num w:numId="13">
    <w:abstractNumId w:val="12"/>
  </w:num>
  <w:num w:numId="14">
    <w:abstractNumId w:val="1"/>
  </w:num>
  <w:num w:numId="15">
    <w:abstractNumId w:val="6"/>
  </w:num>
  <w:num w:numId="16">
    <w:abstractNumId w:val="16"/>
  </w:num>
  <w:num w:numId="17">
    <w:abstractNumId w:val="7"/>
  </w:num>
  <w:num w:numId="18">
    <w:abstractNumId w:val="17"/>
  </w:num>
  <w:num w:numId="19">
    <w:abstractNumId w:val="10"/>
  </w:num>
  <w:num w:numId="20">
    <w:abstractNumId w:val="13"/>
  </w:num>
  <w:num w:numId="21">
    <w:abstractNumId w:val="9"/>
  </w:num>
  <w:num w:numId="22">
    <w:abstractNumId w:val="18"/>
  </w:num>
  <w:num w:numId="23">
    <w:abstractNumId w:val="15"/>
  </w:num>
  <w:num w:numId="24">
    <w:abstractNumId w:val="3"/>
  </w:num>
  <w:num w:numId="25">
    <w:abstractNumId w:val="2"/>
  </w:num>
  <w:num w:numId="26">
    <w:abstractNumId w:val="22"/>
  </w:num>
  <w:num w:numId="27">
    <w:abstractNumId w:val="19"/>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57"/>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13"/>
    <w:rsid w:val="000026C4"/>
    <w:rsid w:val="00003150"/>
    <w:rsid w:val="00003456"/>
    <w:rsid w:val="00004E53"/>
    <w:rsid w:val="00007F4B"/>
    <w:rsid w:val="0001179D"/>
    <w:rsid w:val="000136A1"/>
    <w:rsid w:val="00014F45"/>
    <w:rsid w:val="000152B3"/>
    <w:rsid w:val="00015EE5"/>
    <w:rsid w:val="00024F55"/>
    <w:rsid w:val="00026A56"/>
    <w:rsid w:val="00030A33"/>
    <w:rsid w:val="000333F1"/>
    <w:rsid w:val="0003530A"/>
    <w:rsid w:val="00035451"/>
    <w:rsid w:val="000361E9"/>
    <w:rsid w:val="0003699B"/>
    <w:rsid w:val="00042E71"/>
    <w:rsid w:val="00045D23"/>
    <w:rsid w:val="0004784F"/>
    <w:rsid w:val="00051832"/>
    <w:rsid w:val="0005247E"/>
    <w:rsid w:val="00055123"/>
    <w:rsid w:val="000555DD"/>
    <w:rsid w:val="00056556"/>
    <w:rsid w:val="00056735"/>
    <w:rsid w:val="00064191"/>
    <w:rsid w:val="000654E2"/>
    <w:rsid w:val="00066D6D"/>
    <w:rsid w:val="000671DB"/>
    <w:rsid w:val="00067765"/>
    <w:rsid w:val="00067ED5"/>
    <w:rsid w:val="000713A5"/>
    <w:rsid w:val="000733E3"/>
    <w:rsid w:val="000737BE"/>
    <w:rsid w:val="00075B79"/>
    <w:rsid w:val="00075EC8"/>
    <w:rsid w:val="00077DA5"/>
    <w:rsid w:val="0008196B"/>
    <w:rsid w:val="00082036"/>
    <w:rsid w:val="00082A2F"/>
    <w:rsid w:val="00084580"/>
    <w:rsid w:val="000866EE"/>
    <w:rsid w:val="00090B12"/>
    <w:rsid w:val="00091686"/>
    <w:rsid w:val="00095BDC"/>
    <w:rsid w:val="000A477F"/>
    <w:rsid w:val="000A49AC"/>
    <w:rsid w:val="000A52E5"/>
    <w:rsid w:val="000A62DA"/>
    <w:rsid w:val="000A6F58"/>
    <w:rsid w:val="000A764F"/>
    <w:rsid w:val="000B1BA7"/>
    <w:rsid w:val="000B27EF"/>
    <w:rsid w:val="000B4754"/>
    <w:rsid w:val="000B634F"/>
    <w:rsid w:val="000C272A"/>
    <w:rsid w:val="000C434D"/>
    <w:rsid w:val="000C4F66"/>
    <w:rsid w:val="000C6478"/>
    <w:rsid w:val="000C6645"/>
    <w:rsid w:val="000C6E96"/>
    <w:rsid w:val="000C7E1E"/>
    <w:rsid w:val="000D0279"/>
    <w:rsid w:val="000D21B5"/>
    <w:rsid w:val="000D39F5"/>
    <w:rsid w:val="000D6835"/>
    <w:rsid w:val="000D6B36"/>
    <w:rsid w:val="000D6F1E"/>
    <w:rsid w:val="000E1531"/>
    <w:rsid w:val="000E1B21"/>
    <w:rsid w:val="000E30F4"/>
    <w:rsid w:val="000E4CCC"/>
    <w:rsid w:val="000E7446"/>
    <w:rsid w:val="000E7A28"/>
    <w:rsid w:val="000F1298"/>
    <w:rsid w:val="000F3AE6"/>
    <w:rsid w:val="000F3BEF"/>
    <w:rsid w:val="000F3D33"/>
    <w:rsid w:val="000F4C41"/>
    <w:rsid w:val="000F6F8C"/>
    <w:rsid w:val="000F73AC"/>
    <w:rsid w:val="0010280D"/>
    <w:rsid w:val="00102F27"/>
    <w:rsid w:val="00104B74"/>
    <w:rsid w:val="00105D4B"/>
    <w:rsid w:val="001076A5"/>
    <w:rsid w:val="001127C9"/>
    <w:rsid w:val="00114462"/>
    <w:rsid w:val="0011483C"/>
    <w:rsid w:val="00115605"/>
    <w:rsid w:val="001178C4"/>
    <w:rsid w:val="00121936"/>
    <w:rsid w:val="001222BA"/>
    <w:rsid w:val="001225E5"/>
    <w:rsid w:val="00123A25"/>
    <w:rsid w:val="00126B8B"/>
    <w:rsid w:val="00127510"/>
    <w:rsid w:val="001301B5"/>
    <w:rsid w:val="0013095A"/>
    <w:rsid w:val="00130C77"/>
    <w:rsid w:val="00134158"/>
    <w:rsid w:val="00150933"/>
    <w:rsid w:val="00150FFB"/>
    <w:rsid w:val="00152D36"/>
    <w:rsid w:val="0015311D"/>
    <w:rsid w:val="00153208"/>
    <w:rsid w:val="00154A0F"/>
    <w:rsid w:val="00155E49"/>
    <w:rsid w:val="001566C8"/>
    <w:rsid w:val="001566C9"/>
    <w:rsid w:val="0015675E"/>
    <w:rsid w:val="00156F0C"/>
    <w:rsid w:val="0016126C"/>
    <w:rsid w:val="0016313E"/>
    <w:rsid w:val="0016347C"/>
    <w:rsid w:val="00163581"/>
    <w:rsid w:val="001637C2"/>
    <w:rsid w:val="00165BE7"/>
    <w:rsid w:val="00167398"/>
    <w:rsid w:val="001677B1"/>
    <w:rsid w:val="00170963"/>
    <w:rsid w:val="00172FCF"/>
    <w:rsid w:val="001740ED"/>
    <w:rsid w:val="00177DFB"/>
    <w:rsid w:val="00181760"/>
    <w:rsid w:val="00182CEC"/>
    <w:rsid w:val="00182DEB"/>
    <w:rsid w:val="00186E9F"/>
    <w:rsid w:val="00187BF1"/>
    <w:rsid w:val="00187CEA"/>
    <w:rsid w:val="0019000C"/>
    <w:rsid w:val="00191865"/>
    <w:rsid w:val="001920BF"/>
    <w:rsid w:val="00192669"/>
    <w:rsid w:val="00194F6F"/>
    <w:rsid w:val="00195716"/>
    <w:rsid w:val="001958BE"/>
    <w:rsid w:val="001974D6"/>
    <w:rsid w:val="001A005F"/>
    <w:rsid w:val="001A1F80"/>
    <w:rsid w:val="001A3099"/>
    <w:rsid w:val="001A3A90"/>
    <w:rsid w:val="001B3DD9"/>
    <w:rsid w:val="001B4E8B"/>
    <w:rsid w:val="001B5570"/>
    <w:rsid w:val="001B617C"/>
    <w:rsid w:val="001B62FD"/>
    <w:rsid w:val="001C0C43"/>
    <w:rsid w:val="001C18DB"/>
    <w:rsid w:val="001C3A87"/>
    <w:rsid w:val="001C4B9D"/>
    <w:rsid w:val="001C59F7"/>
    <w:rsid w:val="001C6BD6"/>
    <w:rsid w:val="001D02DA"/>
    <w:rsid w:val="001D1528"/>
    <w:rsid w:val="001D1862"/>
    <w:rsid w:val="001D5D8D"/>
    <w:rsid w:val="001D68C6"/>
    <w:rsid w:val="001D6918"/>
    <w:rsid w:val="001D7505"/>
    <w:rsid w:val="001E24CE"/>
    <w:rsid w:val="001E2A0F"/>
    <w:rsid w:val="001E2F46"/>
    <w:rsid w:val="001E44FB"/>
    <w:rsid w:val="001E64E0"/>
    <w:rsid w:val="001E7D90"/>
    <w:rsid w:val="001F069E"/>
    <w:rsid w:val="001F0F33"/>
    <w:rsid w:val="001F0F9F"/>
    <w:rsid w:val="001F198E"/>
    <w:rsid w:val="001F2895"/>
    <w:rsid w:val="001F3378"/>
    <w:rsid w:val="001F3869"/>
    <w:rsid w:val="001F4992"/>
    <w:rsid w:val="001F507C"/>
    <w:rsid w:val="001F5BBA"/>
    <w:rsid w:val="001F6DB7"/>
    <w:rsid w:val="00200FF7"/>
    <w:rsid w:val="0020192C"/>
    <w:rsid w:val="0020305D"/>
    <w:rsid w:val="00205348"/>
    <w:rsid w:val="0020631B"/>
    <w:rsid w:val="00206C31"/>
    <w:rsid w:val="00207185"/>
    <w:rsid w:val="002074AA"/>
    <w:rsid w:val="0020766D"/>
    <w:rsid w:val="00210CC4"/>
    <w:rsid w:val="00212EAA"/>
    <w:rsid w:val="00213442"/>
    <w:rsid w:val="00215393"/>
    <w:rsid w:val="002153BF"/>
    <w:rsid w:val="00215F4D"/>
    <w:rsid w:val="002200E2"/>
    <w:rsid w:val="002233A3"/>
    <w:rsid w:val="002244C3"/>
    <w:rsid w:val="002248B3"/>
    <w:rsid w:val="00225B86"/>
    <w:rsid w:val="00227D07"/>
    <w:rsid w:val="00233A09"/>
    <w:rsid w:val="00240710"/>
    <w:rsid w:val="00241A77"/>
    <w:rsid w:val="00244FCD"/>
    <w:rsid w:val="002457F4"/>
    <w:rsid w:val="002467FD"/>
    <w:rsid w:val="00250681"/>
    <w:rsid w:val="00251E42"/>
    <w:rsid w:val="002534D6"/>
    <w:rsid w:val="00261537"/>
    <w:rsid w:val="00261BF2"/>
    <w:rsid w:val="002622D5"/>
    <w:rsid w:val="00262C94"/>
    <w:rsid w:val="002657CA"/>
    <w:rsid w:val="0026762D"/>
    <w:rsid w:val="00267AA7"/>
    <w:rsid w:val="00267E08"/>
    <w:rsid w:val="002704E4"/>
    <w:rsid w:val="00271126"/>
    <w:rsid w:val="00271FB7"/>
    <w:rsid w:val="00273094"/>
    <w:rsid w:val="0027541B"/>
    <w:rsid w:val="00275D5B"/>
    <w:rsid w:val="0027685D"/>
    <w:rsid w:val="00280A48"/>
    <w:rsid w:val="00282419"/>
    <w:rsid w:val="00283713"/>
    <w:rsid w:val="00284DFD"/>
    <w:rsid w:val="00285E30"/>
    <w:rsid w:val="002874F5"/>
    <w:rsid w:val="00291D2E"/>
    <w:rsid w:val="00292EFF"/>
    <w:rsid w:val="00293734"/>
    <w:rsid w:val="002939DD"/>
    <w:rsid w:val="002951CE"/>
    <w:rsid w:val="00296A39"/>
    <w:rsid w:val="002A18E2"/>
    <w:rsid w:val="002A32FB"/>
    <w:rsid w:val="002A34C3"/>
    <w:rsid w:val="002A56B3"/>
    <w:rsid w:val="002A60B7"/>
    <w:rsid w:val="002A643B"/>
    <w:rsid w:val="002A75C7"/>
    <w:rsid w:val="002B0B23"/>
    <w:rsid w:val="002B1C7B"/>
    <w:rsid w:val="002B1D59"/>
    <w:rsid w:val="002B230B"/>
    <w:rsid w:val="002B355F"/>
    <w:rsid w:val="002B45DF"/>
    <w:rsid w:val="002B59AD"/>
    <w:rsid w:val="002C1508"/>
    <w:rsid w:val="002C15E3"/>
    <w:rsid w:val="002C2269"/>
    <w:rsid w:val="002C4001"/>
    <w:rsid w:val="002C7960"/>
    <w:rsid w:val="002C7E3B"/>
    <w:rsid w:val="002D0848"/>
    <w:rsid w:val="002D18DA"/>
    <w:rsid w:val="002D2735"/>
    <w:rsid w:val="002D380E"/>
    <w:rsid w:val="002D4E1A"/>
    <w:rsid w:val="002D5CF5"/>
    <w:rsid w:val="002D67EB"/>
    <w:rsid w:val="002D6FF7"/>
    <w:rsid w:val="002D7336"/>
    <w:rsid w:val="002D7518"/>
    <w:rsid w:val="002D7DA3"/>
    <w:rsid w:val="002E108E"/>
    <w:rsid w:val="002E1559"/>
    <w:rsid w:val="002E27EB"/>
    <w:rsid w:val="002E4F14"/>
    <w:rsid w:val="002E55F9"/>
    <w:rsid w:val="002E6036"/>
    <w:rsid w:val="002E6CCC"/>
    <w:rsid w:val="002F100C"/>
    <w:rsid w:val="002F35F5"/>
    <w:rsid w:val="002F47A3"/>
    <w:rsid w:val="002F595B"/>
    <w:rsid w:val="002F5DE3"/>
    <w:rsid w:val="002F5F2D"/>
    <w:rsid w:val="002F61E7"/>
    <w:rsid w:val="002F6C33"/>
    <w:rsid w:val="002F78CF"/>
    <w:rsid w:val="003018C5"/>
    <w:rsid w:val="003022AE"/>
    <w:rsid w:val="00302F66"/>
    <w:rsid w:val="00303BDB"/>
    <w:rsid w:val="00304F20"/>
    <w:rsid w:val="003101D0"/>
    <w:rsid w:val="0031082F"/>
    <w:rsid w:val="00313CE7"/>
    <w:rsid w:val="00321675"/>
    <w:rsid w:val="00321C19"/>
    <w:rsid w:val="00323A57"/>
    <w:rsid w:val="003248CF"/>
    <w:rsid w:val="00330DF6"/>
    <w:rsid w:val="003332BB"/>
    <w:rsid w:val="0033352A"/>
    <w:rsid w:val="00333760"/>
    <w:rsid w:val="0033485A"/>
    <w:rsid w:val="00334F0E"/>
    <w:rsid w:val="00335231"/>
    <w:rsid w:val="00336859"/>
    <w:rsid w:val="00343328"/>
    <w:rsid w:val="00343F3E"/>
    <w:rsid w:val="00345B61"/>
    <w:rsid w:val="00347747"/>
    <w:rsid w:val="0034796D"/>
    <w:rsid w:val="00350D86"/>
    <w:rsid w:val="003522B1"/>
    <w:rsid w:val="00352AC5"/>
    <w:rsid w:val="00354375"/>
    <w:rsid w:val="003560AD"/>
    <w:rsid w:val="00356120"/>
    <w:rsid w:val="00356E7F"/>
    <w:rsid w:val="00356EB5"/>
    <w:rsid w:val="00357D56"/>
    <w:rsid w:val="003634D4"/>
    <w:rsid w:val="003639BF"/>
    <w:rsid w:val="003639D4"/>
    <w:rsid w:val="0036686E"/>
    <w:rsid w:val="00371903"/>
    <w:rsid w:val="00371A0D"/>
    <w:rsid w:val="00371A9B"/>
    <w:rsid w:val="00372F60"/>
    <w:rsid w:val="003740EE"/>
    <w:rsid w:val="0037491A"/>
    <w:rsid w:val="00374924"/>
    <w:rsid w:val="00375469"/>
    <w:rsid w:val="0037649A"/>
    <w:rsid w:val="00376BE0"/>
    <w:rsid w:val="00377A55"/>
    <w:rsid w:val="003805B2"/>
    <w:rsid w:val="00381DFE"/>
    <w:rsid w:val="003833BF"/>
    <w:rsid w:val="00383C6D"/>
    <w:rsid w:val="00383EB2"/>
    <w:rsid w:val="00384BA5"/>
    <w:rsid w:val="0038510C"/>
    <w:rsid w:val="00385449"/>
    <w:rsid w:val="00385622"/>
    <w:rsid w:val="00385FBE"/>
    <w:rsid w:val="00386AD3"/>
    <w:rsid w:val="003871FF"/>
    <w:rsid w:val="00391363"/>
    <w:rsid w:val="00391DC5"/>
    <w:rsid w:val="00391DCD"/>
    <w:rsid w:val="0039351F"/>
    <w:rsid w:val="00397C65"/>
    <w:rsid w:val="003A280F"/>
    <w:rsid w:val="003A450E"/>
    <w:rsid w:val="003A55D8"/>
    <w:rsid w:val="003B0389"/>
    <w:rsid w:val="003B12C3"/>
    <w:rsid w:val="003B167D"/>
    <w:rsid w:val="003B2567"/>
    <w:rsid w:val="003B2DF6"/>
    <w:rsid w:val="003B3DC2"/>
    <w:rsid w:val="003B4379"/>
    <w:rsid w:val="003B4A4E"/>
    <w:rsid w:val="003B5283"/>
    <w:rsid w:val="003B7521"/>
    <w:rsid w:val="003C1413"/>
    <w:rsid w:val="003C14D2"/>
    <w:rsid w:val="003C2250"/>
    <w:rsid w:val="003C29EA"/>
    <w:rsid w:val="003C5890"/>
    <w:rsid w:val="003C6B33"/>
    <w:rsid w:val="003C6EEA"/>
    <w:rsid w:val="003D742A"/>
    <w:rsid w:val="003D749E"/>
    <w:rsid w:val="003D7658"/>
    <w:rsid w:val="003E0F8E"/>
    <w:rsid w:val="003E1A18"/>
    <w:rsid w:val="003E1F41"/>
    <w:rsid w:val="003E2A66"/>
    <w:rsid w:val="003E7615"/>
    <w:rsid w:val="003E7E8C"/>
    <w:rsid w:val="003F0DC2"/>
    <w:rsid w:val="003F1BAE"/>
    <w:rsid w:val="003F1BF1"/>
    <w:rsid w:val="003F4042"/>
    <w:rsid w:val="003F4316"/>
    <w:rsid w:val="003F63C6"/>
    <w:rsid w:val="003F79AD"/>
    <w:rsid w:val="00400563"/>
    <w:rsid w:val="00403258"/>
    <w:rsid w:val="00404175"/>
    <w:rsid w:val="004050CA"/>
    <w:rsid w:val="004056EC"/>
    <w:rsid w:val="0040620E"/>
    <w:rsid w:val="00406C5A"/>
    <w:rsid w:val="0041084C"/>
    <w:rsid w:val="0041267E"/>
    <w:rsid w:val="00412A2C"/>
    <w:rsid w:val="00414A67"/>
    <w:rsid w:val="00414B86"/>
    <w:rsid w:val="00414BEE"/>
    <w:rsid w:val="00415102"/>
    <w:rsid w:val="0041617E"/>
    <w:rsid w:val="00417DB6"/>
    <w:rsid w:val="00420B83"/>
    <w:rsid w:val="0042244A"/>
    <w:rsid w:val="00423570"/>
    <w:rsid w:val="00423A25"/>
    <w:rsid w:val="004248FB"/>
    <w:rsid w:val="00424923"/>
    <w:rsid w:val="00425323"/>
    <w:rsid w:val="004260C0"/>
    <w:rsid w:val="00426758"/>
    <w:rsid w:val="00430D02"/>
    <w:rsid w:val="00431CAA"/>
    <w:rsid w:val="00432455"/>
    <w:rsid w:val="0043316B"/>
    <w:rsid w:val="004353F4"/>
    <w:rsid w:val="004408EC"/>
    <w:rsid w:val="00442A27"/>
    <w:rsid w:val="00445692"/>
    <w:rsid w:val="00450174"/>
    <w:rsid w:val="0045045B"/>
    <w:rsid w:val="0045274D"/>
    <w:rsid w:val="00452C2D"/>
    <w:rsid w:val="00454C64"/>
    <w:rsid w:val="00454F6C"/>
    <w:rsid w:val="00455706"/>
    <w:rsid w:val="00456338"/>
    <w:rsid w:val="00456508"/>
    <w:rsid w:val="004570A8"/>
    <w:rsid w:val="004572CA"/>
    <w:rsid w:val="00457945"/>
    <w:rsid w:val="0046079B"/>
    <w:rsid w:val="00460B5E"/>
    <w:rsid w:val="0046133C"/>
    <w:rsid w:val="00463821"/>
    <w:rsid w:val="0046430E"/>
    <w:rsid w:val="004663DF"/>
    <w:rsid w:val="00466CC5"/>
    <w:rsid w:val="00467EB7"/>
    <w:rsid w:val="0047246D"/>
    <w:rsid w:val="004729FE"/>
    <w:rsid w:val="00474CEC"/>
    <w:rsid w:val="00476774"/>
    <w:rsid w:val="004773D7"/>
    <w:rsid w:val="00477A87"/>
    <w:rsid w:val="00480694"/>
    <w:rsid w:val="00481178"/>
    <w:rsid w:val="00483107"/>
    <w:rsid w:val="0048370B"/>
    <w:rsid w:val="00485DFB"/>
    <w:rsid w:val="00485E0C"/>
    <w:rsid w:val="0048626B"/>
    <w:rsid w:val="0048784C"/>
    <w:rsid w:val="00490E86"/>
    <w:rsid w:val="00494786"/>
    <w:rsid w:val="00494C40"/>
    <w:rsid w:val="004A1047"/>
    <w:rsid w:val="004A1C1E"/>
    <w:rsid w:val="004A6300"/>
    <w:rsid w:val="004A7E6D"/>
    <w:rsid w:val="004B2B12"/>
    <w:rsid w:val="004B3113"/>
    <w:rsid w:val="004C1169"/>
    <w:rsid w:val="004C1701"/>
    <w:rsid w:val="004C2DE2"/>
    <w:rsid w:val="004C2DF8"/>
    <w:rsid w:val="004C3A5F"/>
    <w:rsid w:val="004C3F26"/>
    <w:rsid w:val="004C5C7F"/>
    <w:rsid w:val="004C5CB4"/>
    <w:rsid w:val="004C72B0"/>
    <w:rsid w:val="004D170C"/>
    <w:rsid w:val="004D1D44"/>
    <w:rsid w:val="004D1E65"/>
    <w:rsid w:val="004D3433"/>
    <w:rsid w:val="004E31F5"/>
    <w:rsid w:val="004E5ACB"/>
    <w:rsid w:val="004E69E6"/>
    <w:rsid w:val="004E7966"/>
    <w:rsid w:val="004E7B13"/>
    <w:rsid w:val="004E7F61"/>
    <w:rsid w:val="004F09AC"/>
    <w:rsid w:val="004F2A28"/>
    <w:rsid w:val="004F3002"/>
    <w:rsid w:val="004F3D74"/>
    <w:rsid w:val="004F41FE"/>
    <w:rsid w:val="004F64B7"/>
    <w:rsid w:val="004F6B3E"/>
    <w:rsid w:val="004F6D96"/>
    <w:rsid w:val="004F7721"/>
    <w:rsid w:val="004F7EB8"/>
    <w:rsid w:val="00500FED"/>
    <w:rsid w:val="005014F5"/>
    <w:rsid w:val="0050164B"/>
    <w:rsid w:val="00502C03"/>
    <w:rsid w:val="005042B1"/>
    <w:rsid w:val="00504A19"/>
    <w:rsid w:val="00506233"/>
    <w:rsid w:val="005063E6"/>
    <w:rsid w:val="0050742B"/>
    <w:rsid w:val="00507518"/>
    <w:rsid w:val="00507CC7"/>
    <w:rsid w:val="005118D4"/>
    <w:rsid w:val="00513C72"/>
    <w:rsid w:val="00514A73"/>
    <w:rsid w:val="00514DC2"/>
    <w:rsid w:val="005206C0"/>
    <w:rsid w:val="00521A04"/>
    <w:rsid w:val="0052223E"/>
    <w:rsid w:val="00523CF8"/>
    <w:rsid w:val="005246E8"/>
    <w:rsid w:val="005250EC"/>
    <w:rsid w:val="005251C3"/>
    <w:rsid w:val="00526DF8"/>
    <w:rsid w:val="00530BEE"/>
    <w:rsid w:val="00531ADC"/>
    <w:rsid w:val="00531CB4"/>
    <w:rsid w:val="005346C0"/>
    <w:rsid w:val="00534DAD"/>
    <w:rsid w:val="00537524"/>
    <w:rsid w:val="00537683"/>
    <w:rsid w:val="00537AC6"/>
    <w:rsid w:val="0054231D"/>
    <w:rsid w:val="00543AB3"/>
    <w:rsid w:val="00544320"/>
    <w:rsid w:val="0054440D"/>
    <w:rsid w:val="005508E2"/>
    <w:rsid w:val="00553328"/>
    <w:rsid w:val="00553491"/>
    <w:rsid w:val="005544EE"/>
    <w:rsid w:val="00557203"/>
    <w:rsid w:val="0055752E"/>
    <w:rsid w:val="00561426"/>
    <w:rsid w:val="00564424"/>
    <w:rsid w:val="005645B1"/>
    <w:rsid w:val="00564C8E"/>
    <w:rsid w:val="00564ED1"/>
    <w:rsid w:val="00565112"/>
    <w:rsid w:val="00566A2E"/>
    <w:rsid w:val="00567319"/>
    <w:rsid w:val="005743F8"/>
    <w:rsid w:val="005745D1"/>
    <w:rsid w:val="00575600"/>
    <w:rsid w:val="005758A8"/>
    <w:rsid w:val="0057760E"/>
    <w:rsid w:val="005804B7"/>
    <w:rsid w:val="00582AD4"/>
    <w:rsid w:val="00583F22"/>
    <w:rsid w:val="0058538E"/>
    <w:rsid w:val="0058702C"/>
    <w:rsid w:val="0058717C"/>
    <w:rsid w:val="005873FE"/>
    <w:rsid w:val="00587E67"/>
    <w:rsid w:val="00592271"/>
    <w:rsid w:val="00592A3C"/>
    <w:rsid w:val="00594FDA"/>
    <w:rsid w:val="005950EB"/>
    <w:rsid w:val="00595F83"/>
    <w:rsid w:val="00596608"/>
    <w:rsid w:val="005A1CD0"/>
    <w:rsid w:val="005A52AF"/>
    <w:rsid w:val="005B0182"/>
    <w:rsid w:val="005B28DA"/>
    <w:rsid w:val="005B5144"/>
    <w:rsid w:val="005B5DD6"/>
    <w:rsid w:val="005B6AAB"/>
    <w:rsid w:val="005B6B1B"/>
    <w:rsid w:val="005B6BEC"/>
    <w:rsid w:val="005C1869"/>
    <w:rsid w:val="005C47FC"/>
    <w:rsid w:val="005C4F72"/>
    <w:rsid w:val="005C50C5"/>
    <w:rsid w:val="005D0AE7"/>
    <w:rsid w:val="005D10AE"/>
    <w:rsid w:val="005D15FD"/>
    <w:rsid w:val="005D251C"/>
    <w:rsid w:val="005D33E8"/>
    <w:rsid w:val="005D6D61"/>
    <w:rsid w:val="005E0BF8"/>
    <w:rsid w:val="005E0D65"/>
    <w:rsid w:val="005E1BF3"/>
    <w:rsid w:val="005E1C35"/>
    <w:rsid w:val="005E2F80"/>
    <w:rsid w:val="005E4723"/>
    <w:rsid w:val="005E573E"/>
    <w:rsid w:val="005E708D"/>
    <w:rsid w:val="005F1FA7"/>
    <w:rsid w:val="005F2387"/>
    <w:rsid w:val="005F23C4"/>
    <w:rsid w:val="005F3484"/>
    <w:rsid w:val="005F4D87"/>
    <w:rsid w:val="005F6B02"/>
    <w:rsid w:val="005F7FD3"/>
    <w:rsid w:val="00601E95"/>
    <w:rsid w:val="00602038"/>
    <w:rsid w:val="00602ACE"/>
    <w:rsid w:val="00604C99"/>
    <w:rsid w:val="00605AC0"/>
    <w:rsid w:val="006066A7"/>
    <w:rsid w:val="006067D9"/>
    <w:rsid w:val="00607482"/>
    <w:rsid w:val="006112CA"/>
    <w:rsid w:val="00612288"/>
    <w:rsid w:val="00612B46"/>
    <w:rsid w:val="0061380F"/>
    <w:rsid w:val="00614166"/>
    <w:rsid w:val="00614495"/>
    <w:rsid w:val="00614A48"/>
    <w:rsid w:val="00615655"/>
    <w:rsid w:val="0061720D"/>
    <w:rsid w:val="00620DEB"/>
    <w:rsid w:val="006227EA"/>
    <w:rsid w:val="00624782"/>
    <w:rsid w:val="00627299"/>
    <w:rsid w:val="006302B6"/>
    <w:rsid w:val="006311FA"/>
    <w:rsid w:val="006319F5"/>
    <w:rsid w:val="006319F9"/>
    <w:rsid w:val="00632D71"/>
    <w:rsid w:val="00633702"/>
    <w:rsid w:val="00633BD4"/>
    <w:rsid w:val="006350E3"/>
    <w:rsid w:val="00636F7D"/>
    <w:rsid w:val="0063719D"/>
    <w:rsid w:val="00640809"/>
    <w:rsid w:val="0064086E"/>
    <w:rsid w:val="00641B58"/>
    <w:rsid w:val="006426B8"/>
    <w:rsid w:val="00642E9D"/>
    <w:rsid w:val="006439EE"/>
    <w:rsid w:val="006458BA"/>
    <w:rsid w:val="00646196"/>
    <w:rsid w:val="0064642B"/>
    <w:rsid w:val="0065058E"/>
    <w:rsid w:val="00650DB0"/>
    <w:rsid w:val="00653990"/>
    <w:rsid w:val="00653BF3"/>
    <w:rsid w:val="006548E4"/>
    <w:rsid w:val="00655D94"/>
    <w:rsid w:val="00660CDE"/>
    <w:rsid w:val="00662359"/>
    <w:rsid w:val="006636B2"/>
    <w:rsid w:val="00663806"/>
    <w:rsid w:val="0067384F"/>
    <w:rsid w:val="00674E4D"/>
    <w:rsid w:val="00675D83"/>
    <w:rsid w:val="00675DE1"/>
    <w:rsid w:val="00675FFA"/>
    <w:rsid w:val="00677CA3"/>
    <w:rsid w:val="0068337D"/>
    <w:rsid w:val="00690841"/>
    <w:rsid w:val="0069404C"/>
    <w:rsid w:val="00694F97"/>
    <w:rsid w:val="00695A85"/>
    <w:rsid w:val="00696EBC"/>
    <w:rsid w:val="006A0B03"/>
    <w:rsid w:val="006A17F7"/>
    <w:rsid w:val="006A2104"/>
    <w:rsid w:val="006A269A"/>
    <w:rsid w:val="006A2CAF"/>
    <w:rsid w:val="006A5044"/>
    <w:rsid w:val="006A561D"/>
    <w:rsid w:val="006A64FE"/>
    <w:rsid w:val="006A65C0"/>
    <w:rsid w:val="006A6600"/>
    <w:rsid w:val="006A6E28"/>
    <w:rsid w:val="006A763F"/>
    <w:rsid w:val="006B3C6B"/>
    <w:rsid w:val="006B6611"/>
    <w:rsid w:val="006B7D8B"/>
    <w:rsid w:val="006C187A"/>
    <w:rsid w:val="006C1A41"/>
    <w:rsid w:val="006C30D4"/>
    <w:rsid w:val="006C3464"/>
    <w:rsid w:val="006C4191"/>
    <w:rsid w:val="006C6F9C"/>
    <w:rsid w:val="006C7CDF"/>
    <w:rsid w:val="006D133A"/>
    <w:rsid w:val="006D4979"/>
    <w:rsid w:val="006D7243"/>
    <w:rsid w:val="006E1314"/>
    <w:rsid w:val="006E27B3"/>
    <w:rsid w:val="006E2EAE"/>
    <w:rsid w:val="006E6139"/>
    <w:rsid w:val="006F26F2"/>
    <w:rsid w:val="006F2F8F"/>
    <w:rsid w:val="006F6F63"/>
    <w:rsid w:val="00700FF8"/>
    <w:rsid w:val="00701760"/>
    <w:rsid w:val="0070261D"/>
    <w:rsid w:val="00702832"/>
    <w:rsid w:val="00702F7C"/>
    <w:rsid w:val="00705151"/>
    <w:rsid w:val="00706493"/>
    <w:rsid w:val="007067FE"/>
    <w:rsid w:val="00707156"/>
    <w:rsid w:val="00707999"/>
    <w:rsid w:val="00710267"/>
    <w:rsid w:val="007111F0"/>
    <w:rsid w:val="00711CD2"/>
    <w:rsid w:val="00713103"/>
    <w:rsid w:val="00717272"/>
    <w:rsid w:val="00717BCE"/>
    <w:rsid w:val="007203F6"/>
    <w:rsid w:val="00720939"/>
    <w:rsid w:val="00720B15"/>
    <w:rsid w:val="00724B4E"/>
    <w:rsid w:val="00724E36"/>
    <w:rsid w:val="007257AF"/>
    <w:rsid w:val="00725F99"/>
    <w:rsid w:val="007276D0"/>
    <w:rsid w:val="00730482"/>
    <w:rsid w:val="0073071D"/>
    <w:rsid w:val="00731C2D"/>
    <w:rsid w:val="007321FE"/>
    <w:rsid w:val="00733CEC"/>
    <w:rsid w:val="007341A1"/>
    <w:rsid w:val="00735DE5"/>
    <w:rsid w:val="007368D6"/>
    <w:rsid w:val="0073708A"/>
    <w:rsid w:val="00737221"/>
    <w:rsid w:val="00737B6C"/>
    <w:rsid w:val="00740524"/>
    <w:rsid w:val="007419E8"/>
    <w:rsid w:val="00742136"/>
    <w:rsid w:val="007423F8"/>
    <w:rsid w:val="00742D27"/>
    <w:rsid w:val="00750A96"/>
    <w:rsid w:val="007515A8"/>
    <w:rsid w:val="00751A5D"/>
    <w:rsid w:val="00752117"/>
    <w:rsid w:val="0075234B"/>
    <w:rsid w:val="0075241B"/>
    <w:rsid w:val="0075394D"/>
    <w:rsid w:val="007550CE"/>
    <w:rsid w:val="007562A2"/>
    <w:rsid w:val="00762243"/>
    <w:rsid w:val="00762611"/>
    <w:rsid w:val="0076397D"/>
    <w:rsid w:val="007646EB"/>
    <w:rsid w:val="00765387"/>
    <w:rsid w:val="007659CF"/>
    <w:rsid w:val="0076642C"/>
    <w:rsid w:val="007674A2"/>
    <w:rsid w:val="007704B9"/>
    <w:rsid w:val="0077190D"/>
    <w:rsid w:val="00775375"/>
    <w:rsid w:val="00775CCC"/>
    <w:rsid w:val="00776339"/>
    <w:rsid w:val="00776CBC"/>
    <w:rsid w:val="007827C8"/>
    <w:rsid w:val="00782E9E"/>
    <w:rsid w:val="00783FB3"/>
    <w:rsid w:val="00784F70"/>
    <w:rsid w:val="00785BA3"/>
    <w:rsid w:val="00787837"/>
    <w:rsid w:val="00787F57"/>
    <w:rsid w:val="00791268"/>
    <w:rsid w:val="00793C80"/>
    <w:rsid w:val="00795B83"/>
    <w:rsid w:val="00796782"/>
    <w:rsid w:val="00797260"/>
    <w:rsid w:val="007A204E"/>
    <w:rsid w:val="007A52D3"/>
    <w:rsid w:val="007B0AC2"/>
    <w:rsid w:val="007B1787"/>
    <w:rsid w:val="007B1DB1"/>
    <w:rsid w:val="007B4DCB"/>
    <w:rsid w:val="007B6AAD"/>
    <w:rsid w:val="007B6F14"/>
    <w:rsid w:val="007B7FA9"/>
    <w:rsid w:val="007C2459"/>
    <w:rsid w:val="007C29B7"/>
    <w:rsid w:val="007C6788"/>
    <w:rsid w:val="007C6DF0"/>
    <w:rsid w:val="007D06CF"/>
    <w:rsid w:val="007D076B"/>
    <w:rsid w:val="007D1597"/>
    <w:rsid w:val="007D69E9"/>
    <w:rsid w:val="007D6A5E"/>
    <w:rsid w:val="007D6B3C"/>
    <w:rsid w:val="007D7A28"/>
    <w:rsid w:val="007E0ECB"/>
    <w:rsid w:val="007E14F8"/>
    <w:rsid w:val="007E3748"/>
    <w:rsid w:val="007E4107"/>
    <w:rsid w:val="007E451F"/>
    <w:rsid w:val="007E5FBD"/>
    <w:rsid w:val="007E6E2F"/>
    <w:rsid w:val="007F0050"/>
    <w:rsid w:val="007F0139"/>
    <w:rsid w:val="007F116C"/>
    <w:rsid w:val="007F1724"/>
    <w:rsid w:val="007F2141"/>
    <w:rsid w:val="007F2772"/>
    <w:rsid w:val="007F287F"/>
    <w:rsid w:val="007F5934"/>
    <w:rsid w:val="007F6018"/>
    <w:rsid w:val="008003B4"/>
    <w:rsid w:val="00802F7F"/>
    <w:rsid w:val="008034EA"/>
    <w:rsid w:val="00803769"/>
    <w:rsid w:val="00803C11"/>
    <w:rsid w:val="008049C5"/>
    <w:rsid w:val="008103B1"/>
    <w:rsid w:val="008117CD"/>
    <w:rsid w:val="008121AC"/>
    <w:rsid w:val="0081580D"/>
    <w:rsid w:val="00815F44"/>
    <w:rsid w:val="00816645"/>
    <w:rsid w:val="008206CF"/>
    <w:rsid w:val="00821596"/>
    <w:rsid w:val="00821EA0"/>
    <w:rsid w:val="00822401"/>
    <w:rsid w:val="00822D24"/>
    <w:rsid w:val="00823C57"/>
    <w:rsid w:val="0082477D"/>
    <w:rsid w:val="00826339"/>
    <w:rsid w:val="0082687C"/>
    <w:rsid w:val="0082710F"/>
    <w:rsid w:val="00827337"/>
    <w:rsid w:val="0083059A"/>
    <w:rsid w:val="008316BB"/>
    <w:rsid w:val="00834011"/>
    <w:rsid w:val="0083717C"/>
    <w:rsid w:val="00842820"/>
    <w:rsid w:val="00843F56"/>
    <w:rsid w:val="0084547A"/>
    <w:rsid w:val="008455EF"/>
    <w:rsid w:val="00845F7D"/>
    <w:rsid w:val="00846BBE"/>
    <w:rsid w:val="00850320"/>
    <w:rsid w:val="008517AB"/>
    <w:rsid w:val="00854080"/>
    <w:rsid w:val="0085434E"/>
    <w:rsid w:val="00854915"/>
    <w:rsid w:val="00856FAE"/>
    <w:rsid w:val="00857684"/>
    <w:rsid w:val="008579C4"/>
    <w:rsid w:val="008609C0"/>
    <w:rsid w:val="00860B7E"/>
    <w:rsid w:val="00861E7D"/>
    <w:rsid w:val="0086426D"/>
    <w:rsid w:val="00867A14"/>
    <w:rsid w:val="008705B3"/>
    <w:rsid w:val="008712BA"/>
    <w:rsid w:val="00872110"/>
    <w:rsid w:val="008734A0"/>
    <w:rsid w:val="008735F8"/>
    <w:rsid w:val="00874200"/>
    <w:rsid w:val="00875A41"/>
    <w:rsid w:val="008763FB"/>
    <w:rsid w:val="008779AC"/>
    <w:rsid w:val="00877EAE"/>
    <w:rsid w:val="008823D6"/>
    <w:rsid w:val="008825F1"/>
    <w:rsid w:val="00883CE1"/>
    <w:rsid w:val="00884E6B"/>
    <w:rsid w:val="00885A9D"/>
    <w:rsid w:val="008874B3"/>
    <w:rsid w:val="008931BA"/>
    <w:rsid w:val="008933F8"/>
    <w:rsid w:val="0089396B"/>
    <w:rsid w:val="00893F5B"/>
    <w:rsid w:val="008944F8"/>
    <w:rsid w:val="008A0991"/>
    <w:rsid w:val="008A0CC9"/>
    <w:rsid w:val="008A12FD"/>
    <w:rsid w:val="008A1AC2"/>
    <w:rsid w:val="008A1C7D"/>
    <w:rsid w:val="008A2E3C"/>
    <w:rsid w:val="008A4249"/>
    <w:rsid w:val="008A5EA5"/>
    <w:rsid w:val="008A638A"/>
    <w:rsid w:val="008B0153"/>
    <w:rsid w:val="008B2A39"/>
    <w:rsid w:val="008B3296"/>
    <w:rsid w:val="008B3347"/>
    <w:rsid w:val="008B4980"/>
    <w:rsid w:val="008B537E"/>
    <w:rsid w:val="008B552B"/>
    <w:rsid w:val="008B56C9"/>
    <w:rsid w:val="008B5B87"/>
    <w:rsid w:val="008B78AB"/>
    <w:rsid w:val="008C197C"/>
    <w:rsid w:val="008C1FA9"/>
    <w:rsid w:val="008C31CE"/>
    <w:rsid w:val="008C39EF"/>
    <w:rsid w:val="008C3CD3"/>
    <w:rsid w:val="008C575D"/>
    <w:rsid w:val="008C6777"/>
    <w:rsid w:val="008D09BC"/>
    <w:rsid w:val="008D2A39"/>
    <w:rsid w:val="008D2AEF"/>
    <w:rsid w:val="008D3D9C"/>
    <w:rsid w:val="008D40E4"/>
    <w:rsid w:val="008D426E"/>
    <w:rsid w:val="008D4FF9"/>
    <w:rsid w:val="008D6CF0"/>
    <w:rsid w:val="008E61B0"/>
    <w:rsid w:val="008E6AF8"/>
    <w:rsid w:val="008E6B8F"/>
    <w:rsid w:val="008E6C4F"/>
    <w:rsid w:val="008E7DB6"/>
    <w:rsid w:val="008F04FC"/>
    <w:rsid w:val="008F17F4"/>
    <w:rsid w:val="008F3ADC"/>
    <w:rsid w:val="008F5DD5"/>
    <w:rsid w:val="008F68F6"/>
    <w:rsid w:val="009007FF"/>
    <w:rsid w:val="00902BC5"/>
    <w:rsid w:val="0090638F"/>
    <w:rsid w:val="00915B72"/>
    <w:rsid w:val="00917361"/>
    <w:rsid w:val="00923793"/>
    <w:rsid w:val="00925F4E"/>
    <w:rsid w:val="00926881"/>
    <w:rsid w:val="0093081C"/>
    <w:rsid w:val="00930917"/>
    <w:rsid w:val="00931577"/>
    <w:rsid w:val="00933378"/>
    <w:rsid w:val="00937B10"/>
    <w:rsid w:val="00937D86"/>
    <w:rsid w:val="009429E6"/>
    <w:rsid w:val="009437D2"/>
    <w:rsid w:val="00943C13"/>
    <w:rsid w:val="00943DE3"/>
    <w:rsid w:val="0095124B"/>
    <w:rsid w:val="009516A6"/>
    <w:rsid w:val="00951704"/>
    <w:rsid w:val="00955216"/>
    <w:rsid w:val="009623DA"/>
    <w:rsid w:val="00962701"/>
    <w:rsid w:val="00964BE4"/>
    <w:rsid w:val="00965DE3"/>
    <w:rsid w:val="00966313"/>
    <w:rsid w:val="009678A8"/>
    <w:rsid w:val="009725A1"/>
    <w:rsid w:val="009746EA"/>
    <w:rsid w:val="00976037"/>
    <w:rsid w:val="00981575"/>
    <w:rsid w:val="00983917"/>
    <w:rsid w:val="00983A9F"/>
    <w:rsid w:val="00985AB9"/>
    <w:rsid w:val="00986EF6"/>
    <w:rsid w:val="0099175A"/>
    <w:rsid w:val="00991C80"/>
    <w:rsid w:val="00992239"/>
    <w:rsid w:val="009957B9"/>
    <w:rsid w:val="009A1005"/>
    <w:rsid w:val="009A13EF"/>
    <w:rsid w:val="009A2047"/>
    <w:rsid w:val="009A36C9"/>
    <w:rsid w:val="009A44FB"/>
    <w:rsid w:val="009A4624"/>
    <w:rsid w:val="009A49CC"/>
    <w:rsid w:val="009A4AC5"/>
    <w:rsid w:val="009A5C50"/>
    <w:rsid w:val="009A692C"/>
    <w:rsid w:val="009A6D4E"/>
    <w:rsid w:val="009A7762"/>
    <w:rsid w:val="009B129F"/>
    <w:rsid w:val="009B278E"/>
    <w:rsid w:val="009B3B10"/>
    <w:rsid w:val="009B43B3"/>
    <w:rsid w:val="009B510D"/>
    <w:rsid w:val="009B64A7"/>
    <w:rsid w:val="009C03FB"/>
    <w:rsid w:val="009C07D0"/>
    <w:rsid w:val="009C1AB5"/>
    <w:rsid w:val="009C1BC3"/>
    <w:rsid w:val="009C4CDE"/>
    <w:rsid w:val="009C52DC"/>
    <w:rsid w:val="009C7A9A"/>
    <w:rsid w:val="009D1159"/>
    <w:rsid w:val="009D32D5"/>
    <w:rsid w:val="009D34AC"/>
    <w:rsid w:val="009D4179"/>
    <w:rsid w:val="009D7893"/>
    <w:rsid w:val="009D79E9"/>
    <w:rsid w:val="009E0809"/>
    <w:rsid w:val="009E3E5C"/>
    <w:rsid w:val="009E43F7"/>
    <w:rsid w:val="009E6A49"/>
    <w:rsid w:val="009E7376"/>
    <w:rsid w:val="009F0D1B"/>
    <w:rsid w:val="009F2BA1"/>
    <w:rsid w:val="009F361B"/>
    <w:rsid w:val="009F4C71"/>
    <w:rsid w:val="009F55B7"/>
    <w:rsid w:val="00A05520"/>
    <w:rsid w:val="00A10802"/>
    <w:rsid w:val="00A11A2E"/>
    <w:rsid w:val="00A1280F"/>
    <w:rsid w:val="00A13E63"/>
    <w:rsid w:val="00A14957"/>
    <w:rsid w:val="00A20514"/>
    <w:rsid w:val="00A20CEA"/>
    <w:rsid w:val="00A219BA"/>
    <w:rsid w:val="00A22409"/>
    <w:rsid w:val="00A22E40"/>
    <w:rsid w:val="00A2360F"/>
    <w:rsid w:val="00A25000"/>
    <w:rsid w:val="00A2605F"/>
    <w:rsid w:val="00A30950"/>
    <w:rsid w:val="00A321B3"/>
    <w:rsid w:val="00A3339E"/>
    <w:rsid w:val="00A361D3"/>
    <w:rsid w:val="00A37E5C"/>
    <w:rsid w:val="00A40958"/>
    <w:rsid w:val="00A4242D"/>
    <w:rsid w:val="00A43B65"/>
    <w:rsid w:val="00A447B6"/>
    <w:rsid w:val="00A476BD"/>
    <w:rsid w:val="00A47A0C"/>
    <w:rsid w:val="00A506F2"/>
    <w:rsid w:val="00A50DA9"/>
    <w:rsid w:val="00A52741"/>
    <w:rsid w:val="00A5279B"/>
    <w:rsid w:val="00A54E91"/>
    <w:rsid w:val="00A5574E"/>
    <w:rsid w:val="00A56673"/>
    <w:rsid w:val="00A5721C"/>
    <w:rsid w:val="00A6289D"/>
    <w:rsid w:val="00A6583E"/>
    <w:rsid w:val="00A67165"/>
    <w:rsid w:val="00A6727B"/>
    <w:rsid w:val="00A67F80"/>
    <w:rsid w:val="00A72C0F"/>
    <w:rsid w:val="00A74528"/>
    <w:rsid w:val="00A75399"/>
    <w:rsid w:val="00A75A92"/>
    <w:rsid w:val="00A80259"/>
    <w:rsid w:val="00A8366A"/>
    <w:rsid w:val="00A83E41"/>
    <w:rsid w:val="00A90083"/>
    <w:rsid w:val="00A94081"/>
    <w:rsid w:val="00A95989"/>
    <w:rsid w:val="00A95E67"/>
    <w:rsid w:val="00A95F73"/>
    <w:rsid w:val="00AA250C"/>
    <w:rsid w:val="00AA4151"/>
    <w:rsid w:val="00AA51AA"/>
    <w:rsid w:val="00AB0C51"/>
    <w:rsid w:val="00AB1110"/>
    <w:rsid w:val="00AB3BF0"/>
    <w:rsid w:val="00AC123A"/>
    <w:rsid w:val="00AC2402"/>
    <w:rsid w:val="00AC5B08"/>
    <w:rsid w:val="00AC668C"/>
    <w:rsid w:val="00AC7E4A"/>
    <w:rsid w:val="00AD1070"/>
    <w:rsid w:val="00AD11A3"/>
    <w:rsid w:val="00AD3035"/>
    <w:rsid w:val="00AD5BDF"/>
    <w:rsid w:val="00AD659A"/>
    <w:rsid w:val="00AD698C"/>
    <w:rsid w:val="00AD6D51"/>
    <w:rsid w:val="00AD7BA9"/>
    <w:rsid w:val="00AE00E9"/>
    <w:rsid w:val="00AE0113"/>
    <w:rsid w:val="00AE25B4"/>
    <w:rsid w:val="00AE2813"/>
    <w:rsid w:val="00AE2A98"/>
    <w:rsid w:val="00AE31B5"/>
    <w:rsid w:val="00AE3BEF"/>
    <w:rsid w:val="00AE5714"/>
    <w:rsid w:val="00AE699B"/>
    <w:rsid w:val="00AE7DD6"/>
    <w:rsid w:val="00AF7247"/>
    <w:rsid w:val="00AF7EEC"/>
    <w:rsid w:val="00B00835"/>
    <w:rsid w:val="00B01B42"/>
    <w:rsid w:val="00B022B3"/>
    <w:rsid w:val="00B03BAE"/>
    <w:rsid w:val="00B04697"/>
    <w:rsid w:val="00B0480C"/>
    <w:rsid w:val="00B04E9E"/>
    <w:rsid w:val="00B05AB6"/>
    <w:rsid w:val="00B0640E"/>
    <w:rsid w:val="00B07A66"/>
    <w:rsid w:val="00B100B3"/>
    <w:rsid w:val="00B101FA"/>
    <w:rsid w:val="00B10AB2"/>
    <w:rsid w:val="00B10DD3"/>
    <w:rsid w:val="00B11125"/>
    <w:rsid w:val="00B16175"/>
    <w:rsid w:val="00B222B6"/>
    <w:rsid w:val="00B23736"/>
    <w:rsid w:val="00B24EE4"/>
    <w:rsid w:val="00B26889"/>
    <w:rsid w:val="00B27820"/>
    <w:rsid w:val="00B27BC5"/>
    <w:rsid w:val="00B30E97"/>
    <w:rsid w:val="00B31FC6"/>
    <w:rsid w:val="00B34739"/>
    <w:rsid w:val="00B3537C"/>
    <w:rsid w:val="00B363B0"/>
    <w:rsid w:val="00B40C2D"/>
    <w:rsid w:val="00B413E0"/>
    <w:rsid w:val="00B421BE"/>
    <w:rsid w:val="00B42940"/>
    <w:rsid w:val="00B42C18"/>
    <w:rsid w:val="00B43D3A"/>
    <w:rsid w:val="00B44D27"/>
    <w:rsid w:val="00B46F54"/>
    <w:rsid w:val="00B47D58"/>
    <w:rsid w:val="00B50090"/>
    <w:rsid w:val="00B52FA4"/>
    <w:rsid w:val="00B53CBF"/>
    <w:rsid w:val="00B53D97"/>
    <w:rsid w:val="00B54271"/>
    <w:rsid w:val="00B5584F"/>
    <w:rsid w:val="00B570E8"/>
    <w:rsid w:val="00B60A77"/>
    <w:rsid w:val="00B625E7"/>
    <w:rsid w:val="00B62A56"/>
    <w:rsid w:val="00B634E5"/>
    <w:rsid w:val="00B67789"/>
    <w:rsid w:val="00B67B7C"/>
    <w:rsid w:val="00B71A0F"/>
    <w:rsid w:val="00B75453"/>
    <w:rsid w:val="00B77AE3"/>
    <w:rsid w:val="00B8089B"/>
    <w:rsid w:val="00B81461"/>
    <w:rsid w:val="00B81C59"/>
    <w:rsid w:val="00B82DDB"/>
    <w:rsid w:val="00B831EE"/>
    <w:rsid w:val="00B8361E"/>
    <w:rsid w:val="00B85EB1"/>
    <w:rsid w:val="00B9272D"/>
    <w:rsid w:val="00B939B4"/>
    <w:rsid w:val="00B94A88"/>
    <w:rsid w:val="00B9628A"/>
    <w:rsid w:val="00B970B3"/>
    <w:rsid w:val="00B972A5"/>
    <w:rsid w:val="00B97F1B"/>
    <w:rsid w:val="00BA176F"/>
    <w:rsid w:val="00BA17AF"/>
    <w:rsid w:val="00BA2144"/>
    <w:rsid w:val="00BA2916"/>
    <w:rsid w:val="00BA37C7"/>
    <w:rsid w:val="00BA482F"/>
    <w:rsid w:val="00BA545D"/>
    <w:rsid w:val="00BA74AB"/>
    <w:rsid w:val="00BB2D5C"/>
    <w:rsid w:val="00BB4025"/>
    <w:rsid w:val="00BB7854"/>
    <w:rsid w:val="00BC10C1"/>
    <w:rsid w:val="00BC1A3C"/>
    <w:rsid w:val="00BC1C8A"/>
    <w:rsid w:val="00BC2209"/>
    <w:rsid w:val="00BC283B"/>
    <w:rsid w:val="00BC302A"/>
    <w:rsid w:val="00BC3782"/>
    <w:rsid w:val="00BC43B4"/>
    <w:rsid w:val="00BD21BE"/>
    <w:rsid w:val="00BD25D8"/>
    <w:rsid w:val="00BD26C5"/>
    <w:rsid w:val="00BD4AD9"/>
    <w:rsid w:val="00BD56DE"/>
    <w:rsid w:val="00BE06F4"/>
    <w:rsid w:val="00BE2341"/>
    <w:rsid w:val="00BE3593"/>
    <w:rsid w:val="00BE3A5C"/>
    <w:rsid w:val="00BE7739"/>
    <w:rsid w:val="00BE7A7B"/>
    <w:rsid w:val="00BF0B0D"/>
    <w:rsid w:val="00BF2275"/>
    <w:rsid w:val="00BF24FD"/>
    <w:rsid w:val="00BF3A2D"/>
    <w:rsid w:val="00BF4338"/>
    <w:rsid w:val="00BF6CFA"/>
    <w:rsid w:val="00BF7100"/>
    <w:rsid w:val="00C01AEA"/>
    <w:rsid w:val="00C04F26"/>
    <w:rsid w:val="00C056AF"/>
    <w:rsid w:val="00C05F48"/>
    <w:rsid w:val="00C075DC"/>
    <w:rsid w:val="00C11CF2"/>
    <w:rsid w:val="00C136E2"/>
    <w:rsid w:val="00C15A81"/>
    <w:rsid w:val="00C16A4A"/>
    <w:rsid w:val="00C17B3B"/>
    <w:rsid w:val="00C206C2"/>
    <w:rsid w:val="00C20EF0"/>
    <w:rsid w:val="00C22070"/>
    <w:rsid w:val="00C22105"/>
    <w:rsid w:val="00C22CB7"/>
    <w:rsid w:val="00C25757"/>
    <w:rsid w:val="00C25BCD"/>
    <w:rsid w:val="00C274A1"/>
    <w:rsid w:val="00C30BC4"/>
    <w:rsid w:val="00C342AF"/>
    <w:rsid w:val="00C34E77"/>
    <w:rsid w:val="00C40877"/>
    <w:rsid w:val="00C409A9"/>
    <w:rsid w:val="00C421CE"/>
    <w:rsid w:val="00C43862"/>
    <w:rsid w:val="00C4606C"/>
    <w:rsid w:val="00C46B94"/>
    <w:rsid w:val="00C47F9B"/>
    <w:rsid w:val="00C520D8"/>
    <w:rsid w:val="00C53D26"/>
    <w:rsid w:val="00C56D07"/>
    <w:rsid w:val="00C57A01"/>
    <w:rsid w:val="00C57A62"/>
    <w:rsid w:val="00C601D5"/>
    <w:rsid w:val="00C60762"/>
    <w:rsid w:val="00C60E90"/>
    <w:rsid w:val="00C610BD"/>
    <w:rsid w:val="00C62881"/>
    <w:rsid w:val="00C634CD"/>
    <w:rsid w:val="00C64157"/>
    <w:rsid w:val="00C64A65"/>
    <w:rsid w:val="00C65AFF"/>
    <w:rsid w:val="00C65C52"/>
    <w:rsid w:val="00C70470"/>
    <w:rsid w:val="00C73AE7"/>
    <w:rsid w:val="00C75D1E"/>
    <w:rsid w:val="00C7775E"/>
    <w:rsid w:val="00C77BE1"/>
    <w:rsid w:val="00C80C05"/>
    <w:rsid w:val="00C821BE"/>
    <w:rsid w:val="00C824F1"/>
    <w:rsid w:val="00C83CE1"/>
    <w:rsid w:val="00C860CB"/>
    <w:rsid w:val="00C86B4E"/>
    <w:rsid w:val="00C877C4"/>
    <w:rsid w:val="00C91133"/>
    <w:rsid w:val="00C91579"/>
    <w:rsid w:val="00C922F4"/>
    <w:rsid w:val="00C9364E"/>
    <w:rsid w:val="00C97439"/>
    <w:rsid w:val="00CA087E"/>
    <w:rsid w:val="00CA0A50"/>
    <w:rsid w:val="00CA19ED"/>
    <w:rsid w:val="00CA35D4"/>
    <w:rsid w:val="00CA784A"/>
    <w:rsid w:val="00CB1324"/>
    <w:rsid w:val="00CB3B54"/>
    <w:rsid w:val="00CB4C74"/>
    <w:rsid w:val="00CB594D"/>
    <w:rsid w:val="00CB61D3"/>
    <w:rsid w:val="00CB680D"/>
    <w:rsid w:val="00CC0A9F"/>
    <w:rsid w:val="00CC1359"/>
    <w:rsid w:val="00CC142D"/>
    <w:rsid w:val="00CC3545"/>
    <w:rsid w:val="00CC66F0"/>
    <w:rsid w:val="00CC78FA"/>
    <w:rsid w:val="00CD04F0"/>
    <w:rsid w:val="00CD246E"/>
    <w:rsid w:val="00CD31F9"/>
    <w:rsid w:val="00CD4281"/>
    <w:rsid w:val="00CE0028"/>
    <w:rsid w:val="00CE0B6C"/>
    <w:rsid w:val="00CE157F"/>
    <w:rsid w:val="00CE1FA1"/>
    <w:rsid w:val="00CE27E3"/>
    <w:rsid w:val="00CE3324"/>
    <w:rsid w:val="00CE36B5"/>
    <w:rsid w:val="00CE46D1"/>
    <w:rsid w:val="00CF08E1"/>
    <w:rsid w:val="00CF0B47"/>
    <w:rsid w:val="00CF13BF"/>
    <w:rsid w:val="00CF370A"/>
    <w:rsid w:val="00CF753F"/>
    <w:rsid w:val="00CF7A21"/>
    <w:rsid w:val="00D05405"/>
    <w:rsid w:val="00D10951"/>
    <w:rsid w:val="00D11BCC"/>
    <w:rsid w:val="00D1233E"/>
    <w:rsid w:val="00D13FAA"/>
    <w:rsid w:val="00D17E8F"/>
    <w:rsid w:val="00D20EBB"/>
    <w:rsid w:val="00D233D1"/>
    <w:rsid w:val="00D2423B"/>
    <w:rsid w:val="00D24DA6"/>
    <w:rsid w:val="00D24F9A"/>
    <w:rsid w:val="00D318C7"/>
    <w:rsid w:val="00D33A98"/>
    <w:rsid w:val="00D3542E"/>
    <w:rsid w:val="00D35CD6"/>
    <w:rsid w:val="00D36422"/>
    <w:rsid w:val="00D36452"/>
    <w:rsid w:val="00D37072"/>
    <w:rsid w:val="00D430E6"/>
    <w:rsid w:val="00D43B47"/>
    <w:rsid w:val="00D45349"/>
    <w:rsid w:val="00D4576F"/>
    <w:rsid w:val="00D4742F"/>
    <w:rsid w:val="00D4762F"/>
    <w:rsid w:val="00D5358F"/>
    <w:rsid w:val="00D53A4C"/>
    <w:rsid w:val="00D53B0F"/>
    <w:rsid w:val="00D53D00"/>
    <w:rsid w:val="00D53DEA"/>
    <w:rsid w:val="00D540E0"/>
    <w:rsid w:val="00D622D2"/>
    <w:rsid w:val="00D63346"/>
    <w:rsid w:val="00D6387A"/>
    <w:rsid w:val="00D70688"/>
    <w:rsid w:val="00D7157A"/>
    <w:rsid w:val="00D73375"/>
    <w:rsid w:val="00D74E74"/>
    <w:rsid w:val="00D7612C"/>
    <w:rsid w:val="00D76382"/>
    <w:rsid w:val="00D76937"/>
    <w:rsid w:val="00D8056F"/>
    <w:rsid w:val="00D82611"/>
    <w:rsid w:val="00D82864"/>
    <w:rsid w:val="00D8671D"/>
    <w:rsid w:val="00D90016"/>
    <w:rsid w:val="00D9147E"/>
    <w:rsid w:val="00D96BDB"/>
    <w:rsid w:val="00D96F1C"/>
    <w:rsid w:val="00D97725"/>
    <w:rsid w:val="00D97944"/>
    <w:rsid w:val="00D97D10"/>
    <w:rsid w:val="00DA1860"/>
    <w:rsid w:val="00DA3576"/>
    <w:rsid w:val="00DA4B44"/>
    <w:rsid w:val="00DA5C04"/>
    <w:rsid w:val="00DA627F"/>
    <w:rsid w:val="00DB064F"/>
    <w:rsid w:val="00DB1774"/>
    <w:rsid w:val="00DB1801"/>
    <w:rsid w:val="00DB191C"/>
    <w:rsid w:val="00DB2531"/>
    <w:rsid w:val="00DB4FA5"/>
    <w:rsid w:val="00DB53BF"/>
    <w:rsid w:val="00DB6B1E"/>
    <w:rsid w:val="00DC366C"/>
    <w:rsid w:val="00DC38AA"/>
    <w:rsid w:val="00DC48B2"/>
    <w:rsid w:val="00DC6177"/>
    <w:rsid w:val="00DD07D4"/>
    <w:rsid w:val="00DD1967"/>
    <w:rsid w:val="00DD27E3"/>
    <w:rsid w:val="00DD63B5"/>
    <w:rsid w:val="00DD644C"/>
    <w:rsid w:val="00DD6E25"/>
    <w:rsid w:val="00DD6F70"/>
    <w:rsid w:val="00DE1027"/>
    <w:rsid w:val="00DE169F"/>
    <w:rsid w:val="00DE2A8D"/>
    <w:rsid w:val="00DE4BA7"/>
    <w:rsid w:val="00DE62BC"/>
    <w:rsid w:val="00DE74F1"/>
    <w:rsid w:val="00DF0A5D"/>
    <w:rsid w:val="00DF19D5"/>
    <w:rsid w:val="00DF1F89"/>
    <w:rsid w:val="00DF3BEC"/>
    <w:rsid w:val="00DF4EEF"/>
    <w:rsid w:val="00DF5D64"/>
    <w:rsid w:val="00DF6B0A"/>
    <w:rsid w:val="00DF6DF2"/>
    <w:rsid w:val="00DF784B"/>
    <w:rsid w:val="00E002C8"/>
    <w:rsid w:val="00E0063A"/>
    <w:rsid w:val="00E01B18"/>
    <w:rsid w:val="00E02F41"/>
    <w:rsid w:val="00E03B88"/>
    <w:rsid w:val="00E045EF"/>
    <w:rsid w:val="00E1011C"/>
    <w:rsid w:val="00E15B0D"/>
    <w:rsid w:val="00E1658F"/>
    <w:rsid w:val="00E166A4"/>
    <w:rsid w:val="00E17E47"/>
    <w:rsid w:val="00E20397"/>
    <w:rsid w:val="00E21A3E"/>
    <w:rsid w:val="00E2351E"/>
    <w:rsid w:val="00E2376D"/>
    <w:rsid w:val="00E24249"/>
    <w:rsid w:val="00E257FC"/>
    <w:rsid w:val="00E26575"/>
    <w:rsid w:val="00E308D1"/>
    <w:rsid w:val="00E33448"/>
    <w:rsid w:val="00E349E6"/>
    <w:rsid w:val="00E359DB"/>
    <w:rsid w:val="00E36D43"/>
    <w:rsid w:val="00E37E5A"/>
    <w:rsid w:val="00E400C0"/>
    <w:rsid w:val="00E41970"/>
    <w:rsid w:val="00E434F3"/>
    <w:rsid w:val="00E4549B"/>
    <w:rsid w:val="00E45AAC"/>
    <w:rsid w:val="00E45BEE"/>
    <w:rsid w:val="00E4683D"/>
    <w:rsid w:val="00E473E1"/>
    <w:rsid w:val="00E47C57"/>
    <w:rsid w:val="00E51773"/>
    <w:rsid w:val="00E51CD8"/>
    <w:rsid w:val="00E52C14"/>
    <w:rsid w:val="00E53157"/>
    <w:rsid w:val="00E53D08"/>
    <w:rsid w:val="00E54B3F"/>
    <w:rsid w:val="00E551BA"/>
    <w:rsid w:val="00E60812"/>
    <w:rsid w:val="00E60A1F"/>
    <w:rsid w:val="00E62B3B"/>
    <w:rsid w:val="00E62DB0"/>
    <w:rsid w:val="00E6492B"/>
    <w:rsid w:val="00E6518B"/>
    <w:rsid w:val="00E65401"/>
    <w:rsid w:val="00E65438"/>
    <w:rsid w:val="00E671FA"/>
    <w:rsid w:val="00E716F6"/>
    <w:rsid w:val="00E74253"/>
    <w:rsid w:val="00E7637C"/>
    <w:rsid w:val="00E772F2"/>
    <w:rsid w:val="00E80A8F"/>
    <w:rsid w:val="00E80C87"/>
    <w:rsid w:val="00E82AC2"/>
    <w:rsid w:val="00E858D1"/>
    <w:rsid w:val="00E87303"/>
    <w:rsid w:val="00E87D1B"/>
    <w:rsid w:val="00E906B7"/>
    <w:rsid w:val="00E9131F"/>
    <w:rsid w:val="00E91654"/>
    <w:rsid w:val="00E924D2"/>
    <w:rsid w:val="00E95D0C"/>
    <w:rsid w:val="00E97010"/>
    <w:rsid w:val="00EA152E"/>
    <w:rsid w:val="00EA1D32"/>
    <w:rsid w:val="00EA401F"/>
    <w:rsid w:val="00EA63DF"/>
    <w:rsid w:val="00EA6B56"/>
    <w:rsid w:val="00EA71D8"/>
    <w:rsid w:val="00EB1A49"/>
    <w:rsid w:val="00EB35C6"/>
    <w:rsid w:val="00EB446D"/>
    <w:rsid w:val="00EB5206"/>
    <w:rsid w:val="00EB66E3"/>
    <w:rsid w:val="00EB7DFF"/>
    <w:rsid w:val="00EC04FE"/>
    <w:rsid w:val="00EC16DD"/>
    <w:rsid w:val="00EC3216"/>
    <w:rsid w:val="00EC3D1A"/>
    <w:rsid w:val="00EC45F7"/>
    <w:rsid w:val="00EC4693"/>
    <w:rsid w:val="00ED0AB4"/>
    <w:rsid w:val="00ED10C9"/>
    <w:rsid w:val="00ED1F47"/>
    <w:rsid w:val="00ED2FAD"/>
    <w:rsid w:val="00ED6218"/>
    <w:rsid w:val="00ED7B60"/>
    <w:rsid w:val="00EE0789"/>
    <w:rsid w:val="00EE1F85"/>
    <w:rsid w:val="00EE2247"/>
    <w:rsid w:val="00EE65AD"/>
    <w:rsid w:val="00EE70C7"/>
    <w:rsid w:val="00EF0EE5"/>
    <w:rsid w:val="00EF2743"/>
    <w:rsid w:val="00EF37FD"/>
    <w:rsid w:val="00EF575C"/>
    <w:rsid w:val="00EF65D7"/>
    <w:rsid w:val="00F01951"/>
    <w:rsid w:val="00F05943"/>
    <w:rsid w:val="00F06F50"/>
    <w:rsid w:val="00F10D3D"/>
    <w:rsid w:val="00F12337"/>
    <w:rsid w:val="00F1290C"/>
    <w:rsid w:val="00F1425E"/>
    <w:rsid w:val="00F15F09"/>
    <w:rsid w:val="00F17ED1"/>
    <w:rsid w:val="00F22191"/>
    <w:rsid w:val="00F234EC"/>
    <w:rsid w:val="00F23F4C"/>
    <w:rsid w:val="00F24348"/>
    <w:rsid w:val="00F25E39"/>
    <w:rsid w:val="00F26720"/>
    <w:rsid w:val="00F273EE"/>
    <w:rsid w:val="00F301AF"/>
    <w:rsid w:val="00F3392E"/>
    <w:rsid w:val="00F33973"/>
    <w:rsid w:val="00F3511F"/>
    <w:rsid w:val="00F352B1"/>
    <w:rsid w:val="00F355C4"/>
    <w:rsid w:val="00F35B3E"/>
    <w:rsid w:val="00F36CB1"/>
    <w:rsid w:val="00F420A7"/>
    <w:rsid w:val="00F43950"/>
    <w:rsid w:val="00F4415C"/>
    <w:rsid w:val="00F454CD"/>
    <w:rsid w:val="00F457D1"/>
    <w:rsid w:val="00F46540"/>
    <w:rsid w:val="00F467B1"/>
    <w:rsid w:val="00F46ECC"/>
    <w:rsid w:val="00F472F8"/>
    <w:rsid w:val="00F47D7E"/>
    <w:rsid w:val="00F5063B"/>
    <w:rsid w:val="00F50AC9"/>
    <w:rsid w:val="00F524F4"/>
    <w:rsid w:val="00F6031F"/>
    <w:rsid w:val="00F60544"/>
    <w:rsid w:val="00F60F4C"/>
    <w:rsid w:val="00F60F59"/>
    <w:rsid w:val="00F640E0"/>
    <w:rsid w:val="00F64781"/>
    <w:rsid w:val="00F6537C"/>
    <w:rsid w:val="00F65610"/>
    <w:rsid w:val="00F66808"/>
    <w:rsid w:val="00F67DBC"/>
    <w:rsid w:val="00F701BD"/>
    <w:rsid w:val="00F702AD"/>
    <w:rsid w:val="00F7361D"/>
    <w:rsid w:val="00F738EC"/>
    <w:rsid w:val="00F73DFF"/>
    <w:rsid w:val="00F7450D"/>
    <w:rsid w:val="00F74620"/>
    <w:rsid w:val="00F77B8B"/>
    <w:rsid w:val="00F81D8F"/>
    <w:rsid w:val="00F827B6"/>
    <w:rsid w:val="00F83858"/>
    <w:rsid w:val="00F83ADC"/>
    <w:rsid w:val="00F866A8"/>
    <w:rsid w:val="00F86B8A"/>
    <w:rsid w:val="00F87748"/>
    <w:rsid w:val="00F9102C"/>
    <w:rsid w:val="00F94933"/>
    <w:rsid w:val="00F95207"/>
    <w:rsid w:val="00F964AA"/>
    <w:rsid w:val="00F97F23"/>
    <w:rsid w:val="00FA01F4"/>
    <w:rsid w:val="00FA214F"/>
    <w:rsid w:val="00FA4335"/>
    <w:rsid w:val="00FA5B2D"/>
    <w:rsid w:val="00FB2F91"/>
    <w:rsid w:val="00FC2DC0"/>
    <w:rsid w:val="00FC3D6A"/>
    <w:rsid w:val="00FC4205"/>
    <w:rsid w:val="00FC7398"/>
    <w:rsid w:val="00FC7FDB"/>
    <w:rsid w:val="00FD39B2"/>
    <w:rsid w:val="00FD53B1"/>
    <w:rsid w:val="00FD6400"/>
    <w:rsid w:val="00FD648E"/>
    <w:rsid w:val="00FD749C"/>
    <w:rsid w:val="00FE0B06"/>
    <w:rsid w:val="00FE3571"/>
    <w:rsid w:val="00FE6A81"/>
    <w:rsid w:val="00FF114E"/>
    <w:rsid w:val="00FF1A8B"/>
    <w:rsid w:val="00FF365D"/>
    <w:rsid w:val="00FF7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64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624"/>
    <w:pPr>
      <w:spacing w:after="120"/>
      <w:jc w:val="both"/>
    </w:pPr>
    <w:rPr>
      <w:rFonts w:ascii="Arial" w:hAnsi="Arial"/>
      <w:sz w:val="22"/>
      <w:szCs w:val="24"/>
    </w:rPr>
  </w:style>
  <w:style w:type="paragraph" w:styleId="Heading1">
    <w:name w:val="heading 1"/>
    <w:basedOn w:val="Normal"/>
    <w:next w:val="Normal"/>
    <w:link w:val="Heading1Char"/>
    <w:qFormat/>
    <w:rsid w:val="00642E9D"/>
    <w:pPr>
      <w:numPr>
        <w:numId w:val="1"/>
      </w:numPr>
      <w:tabs>
        <w:tab w:val="clear" w:pos="862"/>
        <w:tab w:val="num" w:pos="720"/>
      </w:tabs>
      <w:spacing w:before="480" w:after="360"/>
      <w:ind w:left="720"/>
      <w:outlineLvl w:val="0"/>
    </w:pPr>
    <w:rPr>
      <w:rFonts w:ascii="Arial Bold" w:hAnsi="Arial Bold" w:cs="Microsoft Sans Serif"/>
      <w:b/>
      <w:smallCaps/>
      <w:color w:val="0070C0"/>
      <w:sz w:val="28"/>
      <w:szCs w:val="28"/>
    </w:rPr>
  </w:style>
  <w:style w:type="paragraph" w:styleId="Heading2">
    <w:name w:val="heading 2"/>
    <w:basedOn w:val="Normal"/>
    <w:next w:val="Normal"/>
    <w:link w:val="Heading2Char"/>
    <w:qFormat/>
    <w:rsid w:val="00642E9D"/>
    <w:pPr>
      <w:numPr>
        <w:ilvl w:val="1"/>
        <w:numId w:val="1"/>
      </w:numPr>
      <w:spacing w:before="240" w:after="240"/>
      <w:outlineLvl w:val="1"/>
    </w:pPr>
    <w:rPr>
      <w:rFonts w:ascii="Arial Bold" w:hAnsi="Arial Bold"/>
      <w:b/>
      <w:color w:val="0070C0"/>
      <w:sz w:val="27"/>
      <w:lang w:eastAsia="en-US"/>
    </w:rPr>
  </w:style>
  <w:style w:type="paragraph" w:styleId="Heading3">
    <w:name w:val="heading 3"/>
    <w:basedOn w:val="Normal"/>
    <w:next w:val="Normal"/>
    <w:link w:val="Heading3Char"/>
    <w:qFormat/>
    <w:rsid w:val="00BE3A5C"/>
    <w:pPr>
      <w:keepNext/>
      <w:numPr>
        <w:ilvl w:val="2"/>
        <w:numId w:val="1"/>
      </w:numPr>
      <w:spacing w:before="240" w:after="240"/>
      <w:outlineLvl w:val="2"/>
    </w:pPr>
    <w:rPr>
      <w:rFonts w:cs="Arial"/>
      <w:b/>
      <w:bCs/>
      <w:sz w:val="24"/>
      <w:szCs w:val="26"/>
    </w:rPr>
  </w:style>
  <w:style w:type="paragraph" w:styleId="Heading4">
    <w:name w:val="heading 4"/>
    <w:basedOn w:val="Normal"/>
    <w:next w:val="Normal"/>
    <w:qFormat/>
    <w:rsid w:val="00B82DDB"/>
    <w:pPr>
      <w:keepNext/>
      <w:numPr>
        <w:ilvl w:val="3"/>
        <w:numId w:val="1"/>
      </w:numPr>
      <w:spacing w:before="240" w:after="240"/>
      <w:outlineLvl w:val="3"/>
    </w:pPr>
    <w:rPr>
      <w:bCs/>
      <w:szCs w:val="28"/>
    </w:rPr>
  </w:style>
  <w:style w:type="paragraph" w:styleId="Heading5">
    <w:name w:val="heading 5"/>
    <w:aliases w:val="1/ DO NOT USE"/>
    <w:basedOn w:val="Normal"/>
    <w:next w:val="Normal"/>
    <w:qFormat/>
    <w:rsid w:val="00725F99"/>
    <w:pPr>
      <w:numPr>
        <w:ilvl w:val="4"/>
        <w:numId w:val="1"/>
      </w:numPr>
      <w:tabs>
        <w:tab w:val="left" w:pos="1174"/>
      </w:tabs>
      <w:spacing w:before="120"/>
      <w:outlineLvl w:val="4"/>
    </w:pPr>
    <w:rPr>
      <w:bCs/>
      <w:iCs/>
      <w:szCs w:val="26"/>
    </w:rPr>
  </w:style>
  <w:style w:type="paragraph" w:styleId="Heading6">
    <w:name w:val="heading 6"/>
    <w:aliases w:val="2/ DO NOT USE"/>
    <w:basedOn w:val="Normal"/>
    <w:next w:val="Normal"/>
    <w:link w:val="Heading6Char"/>
    <w:qFormat/>
    <w:rsid w:val="00E24249"/>
    <w:pPr>
      <w:numPr>
        <w:ilvl w:val="5"/>
        <w:numId w:val="1"/>
      </w:numPr>
      <w:tabs>
        <w:tab w:val="left" w:pos="1627"/>
      </w:tabs>
      <w:spacing w:before="120"/>
      <w:outlineLvl w:val="5"/>
    </w:pPr>
    <w:rPr>
      <w:bCs/>
      <w:szCs w:val="22"/>
    </w:rPr>
  </w:style>
  <w:style w:type="paragraph" w:styleId="Heading7">
    <w:name w:val="heading 7"/>
    <w:basedOn w:val="Normal"/>
    <w:next w:val="Normal"/>
    <w:qFormat/>
    <w:rsid w:val="00E24249"/>
    <w:pPr>
      <w:numPr>
        <w:ilvl w:val="6"/>
        <w:numId w:val="1"/>
      </w:numPr>
      <w:spacing w:before="240" w:after="60"/>
      <w:outlineLvl w:val="6"/>
    </w:pPr>
  </w:style>
  <w:style w:type="paragraph" w:styleId="Heading8">
    <w:name w:val="heading 8"/>
    <w:basedOn w:val="Normal"/>
    <w:next w:val="Normal"/>
    <w:qFormat/>
    <w:rsid w:val="00E24249"/>
    <w:pPr>
      <w:numPr>
        <w:ilvl w:val="7"/>
        <w:numId w:val="1"/>
      </w:numPr>
      <w:spacing w:before="240" w:after="60"/>
      <w:outlineLvl w:val="7"/>
    </w:pPr>
    <w:rPr>
      <w:iCs/>
    </w:rPr>
  </w:style>
  <w:style w:type="paragraph" w:styleId="Heading9">
    <w:name w:val="heading 9"/>
    <w:basedOn w:val="Normal"/>
    <w:next w:val="Normal"/>
    <w:qFormat/>
    <w:rsid w:val="00E24249"/>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2E9D"/>
    <w:rPr>
      <w:rFonts w:ascii="Arial Bold" w:hAnsi="Arial Bold"/>
      <w:b/>
      <w:color w:val="0070C0"/>
      <w:sz w:val="27"/>
      <w:szCs w:val="24"/>
      <w:lang w:eastAsia="en-US"/>
    </w:rPr>
  </w:style>
  <w:style w:type="character" w:customStyle="1" w:styleId="Heading6Char">
    <w:name w:val="Heading 6 Char"/>
    <w:aliases w:val="2/ DO NOT USE Char"/>
    <w:basedOn w:val="DefaultParagraphFont"/>
    <w:link w:val="Heading6"/>
    <w:rsid w:val="00E24249"/>
    <w:rPr>
      <w:rFonts w:ascii="Arial" w:hAnsi="Arial"/>
      <w:bCs/>
      <w:sz w:val="22"/>
      <w:szCs w:val="2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3805B2"/>
  </w:style>
  <w:style w:type="paragraph" w:styleId="TOC2">
    <w:name w:val="toc 2"/>
    <w:basedOn w:val="Normal"/>
    <w:next w:val="Normal"/>
    <w:uiPriority w:val="39"/>
    <w:rsid w:val="00192669"/>
    <w:pPr>
      <w:tabs>
        <w:tab w:val="left" w:pos="1134"/>
        <w:tab w:val="right" w:pos="8505"/>
      </w:tabs>
      <w:spacing w:before="240" w:after="240"/>
      <w:ind w:left="454"/>
      <w:jc w:val="left"/>
    </w:pPr>
    <w:rPr>
      <w:rFonts w:ascii="Arial Bold" w:hAnsi="Arial Bold"/>
      <w:b/>
      <w:bCs/>
      <w:szCs w:val="22"/>
    </w:rPr>
  </w:style>
  <w:style w:type="paragraph" w:styleId="FootnoteText">
    <w:name w:val="footnote text"/>
    <w:basedOn w:val="Normal"/>
    <w:next w:val="Normal"/>
    <w:link w:val="FootnoteTextChar"/>
    <w:semiHidden/>
    <w:rsid w:val="006067D9"/>
    <w:pPr>
      <w:tabs>
        <w:tab w:val="left" w:pos="170"/>
      </w:tabs>
      <w:ind w:left="170" w:hanging="170"/>
    </w:pPr>
    <w:rPr>
      <w:sz w:val="16"/>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autoRedefine/>
    <w:uiPriority w:val="39"/>
    <w:rsid w:val="008455EF"/>
    <w:pPr>
      <w:tabs>
        <w:tab w:val="left" w:pos="454"/>
        <w:tab w:val="right" w:pos="8505"/>
      </w:tabs>
      <w:spacing w:before="240"/>
      <w:jc w:val="left"/>
    </w:pPr>
    <w:rPr>
      <w:rFonts w:ascii="Arial Bold" w:hAnsi="Arial Bold" w:cs="Arial"/>
      <w:b/>
      <w:bCs/>
      <w:noProof/>
      <w:sz w:val="24"/>
    </w:rPr>
  </w:style>
  <w:style w:type="character" w:styleId="Hyperlink">
    <w:name w:val="Hyperlink"/>
    <w:basedOn w:val="DefaultParagraphFont"/>
    <w:uiPriority w:val="99"/>
    <w:rsid w:val="00D43B47"/>
    <w:rPr>
      <w:rFonts w:ascii="Arial" w:hAnsi="Arial"/>
      <w:color w:val="auto"/>
      <w:sz w:val="20"/>
      <w:u w:val="single"/>
    </w:rPr>
  </w:style>
  <w:style w:type="paragraph" w:styleId="TOC3">
    <w:name w:val="toc 3"/>
    <w:basedOn w:val="Normal"/>
    <w:next w:val="Normal"/>
    <w:autoRedefine/>
    <w:semiHidden/>
    <w:rsid w:val="005246E8"/>
    <w:pPr>
      <w:tabs>
        <w:tab w:val="left" w:pos="1361"/>
        <w:tab w:val="right" w:pos="8505"/>
      </w:tabs>
      <w:spacing w:before="120"/>
      <w:ind w:left="907"/>
      <w:jc w:val="left"/>
    </w:pPr>
    <w:rPr>
      <w:rFonts w:ascii="Times New Roman Bold" w:hAnsi="Times New Roman Bold"/>
      <w:b/>
      <w:sz w:val="20"/>
      <w:szCs w:val="20"/>
    </w:rPr>
  </w:style>
  <w:style w:type="paragraph" w:styleId="TOC4">
    <w:name w:val="toc 4"/>
    <w:basedOn w:val="Normal"/>
    <w:next w:val="Normal"/>
    <w:autoRedefine/>
    <w:semiHidden/>
    <w:pPr>
      <w:ind w:left="440"/>
      <w:jc w:val="left"/>
    </w:pPr>
    <w:rPr>
      <w:rFonts w:ascii="Times New Roman" w:hAnsi="Times New Roman"/>
      <w:sz w:val="20"/>
      <w:szCs w:val="20"/>
    </w:rPr>
  </w:style>
  <w:style w:type="paragraph" w:styleId="TOC5">
    <w:name w:val="toc 5"/>
    <w:basedOn w:val="Normal"/>
    <w:next w:val="Normal"/>
    <w:autoRedefine/>
    <w:semiHidden/>
    <w:pPr>
      <w:ind w:left="660"/>
      <w:jc w:val="left"/>
    </w:pPr>
    <w:rPr>
      <w:rFonts w:ascii="Times New Roman" w:hAnsi="Times New Roman"/>
      <w:sz w:val="20"/>
      <w:szCs w:val="20"/>
    </w:rPr>
  </w:style>
  <w:style w:type="paragraph" w:styleId="TOC6">
    <w:name w:val="toc 6"/>
    <w:basedOn w:val="Normal"/>
    <w:next w:val="Normal"/>
    <w:autoRedefine/>
    <w:semiHidden/>
    <w:pPr>
      <w:ind w:left="880"/>
      <w:jc w:val="left"/>
    </w:pPr>
    <w:rPr>
      <w:rFonts w:ascii="Times New Roman" w:hAnsi="Times New Roman"/>
      <w:sz w:val="20"/>
      <w:szCs w:val="20"/>
    </w:rPr>
  </w:style>
  <w:style w:type="paragraph" w:styleId="TOC7">
    <w:name w:val="toc 7"/>
    <w:basedOn w:val="Normal"/>
    <w:next w:val="Normal"/>
    <w:autoRedefine/>
    <w:semiHidden/>
    <w:pPr>
      <w:ind w:left="1100"/>
      <w:jc w:val="left"/>
    </w:pPr>
    <w:rPr>
      <w:rFonts w:ascii="Times New Roman" w:hAnsi="Times New Roman"/>
      <w:sz w:val="20"/>
      <w:szCs w:val="20"/>
    </w:rPr>
  </w:style>
  <w:style w:type="paragraph" w:styleId="TOC8">
    <w:name w:val="toc 8"/>
    <w:basedOn w:val="Normal"/>
    <w:next w:val="Normal"/>
    <w:autoRedefine/>
    <w:semiHidden/>
    <w:pPr>
      <w:ind w:left="1320"/>
      <w:jc w:val="left"/>
    </w:pPr>
    <w:rPr>
      <w:rFonts w:ascii="Times New Roman" w:hAnsi="Times New Roman"/>
      <w:sz w:val="20"/>
      <w:szCs w:val="20"/>
    </w:rPr>
  </w:style>
  <w:style w:type="paragraph" w:styleId="TOC9">
    <w:name w:val="toc 9"/>
    <w:basedOn w:val="Normal"/>
    <w:next w:val="Normal"/>
    <w:autoRedefine/>
    <w:semiHidden/>
    <w:pPr>
      <w:ind w:left="1540"/>
      <w:jc w:val="left"/>
    </w:pPr>
    <w:rPr>
      <w:rFonts w:ascii="Times New Roman" w:hAnsi="Times New Roman"/>
      <w:sz w:val="20"/>
      <w:szCs w:val="20"/>
    </w:rPr>
  </w:style>
  <w:style w:type="paragraph" w:styleId="BalloonText">
    <w:name w:val="Balloon Text"/>
    <w:basedOn w:val="Normal"/>
    <w:semiHidden/>
    <w:rsid w:val="008A1C7D"/>
    <w:rPr>
      <w:rFonts w:ascii="Tahoma" w:hAnsi="Tahoma" w:cs="Tahoma"/>
      <w:sz w:val="16"/>
      <w:szCs w:val="16"/>
    </w:rPr>
  </w:style>
  <w:style w:type="character" w:styleId="CommentReference">
    <w:name w:val="annotation reference"/>
    <w:basedOn w:val="DefaultParagraphFont"/>
    <w:semiHidden/>
    <w:rsid w:val="001127C9"/>
    <w:rPr>
      <w:sz w:val="16"/>
      <w:szCs w:val="16"/>
    </w:rPr>
  </w:style>
  <w:style w:type="paragraph" w:styleId="CommentText">
    <w:name w:val="annotation text"/>
    <w:basedOn w:val="Normal"/>
    <w:semiHidden/>
    <w:rsid w:val="001127C9"/>
    <w:rPr>
      <w:sz w:val="20"/>
      <w:szCs w:val="20"/>
    </w:rPr>
  </w:style>
  <w:style w:type="paragraph" w:styleId="CommentSubject">
    <w:name w:val="annotation subject"/>
    <w:basedOn w:val="CommentText"/>
    <w:next w:val="CommentText"/>
    <w:semiHidden/>
    <w:rsid w:val="001127C9"/>
    <w:rPr>
      <w:b/>
      <w:bCs/>
    </w:rPr>
  </w:style>
  <w:style w:type="paragraph" w:customStyle="1" w:styleId="AppendixHeading">
    <w:name w:val="Appendix Heading"/>
    <w:basedOn w:val="Normal"/>
    <w:next w:val="Normal"/>
    <w:autoRedefine/>
    <w:rsid w:val="00B77AE3"/>
    <w:pPr>
      <w:tabs>
        <w:tab w:val="left" w:pos="1701"/>
      </w:tabs>
      <w:spacing w:after="480"/>
    </w:pPr>
    <w:rPr>
      <w:b/>
      <w:sz w:val="24"/>
    </w:rPr>
  </w:style>
  <w:style w:type="paragraph" w:customStyle="1" w:styleId="Coverpagemaintitle">
    <w:name w:val="Cover page main title"/>
    <w:basedOn w:val="Normal"/>
    <w:next w:val="Normal"/>
    <w:rsid w:val="00E24249"/>
    <w:pPr>
      <w:spacing w:line="360" w:lineRule="auto"/>
      <w:jc w:val="right"/>
    </w:pPr>
    <w:rPr>
      <w:sz w:val="36"/>
      <w:szCs w:val="64"/>
    </w:rPr>
  </w:style>
  <w:style w:type="paragraph" w:styleId="TOCHeading">
    <w:name w:val="TOC Heading"/>
    <w:basedOn w:val="Normal"/>
    <w:qFormat/>
    <w:rsid w:val="00883CE1"/>
    <w:pPr>
      <w:spacing w:before="480" w:after="480"/>
      <w:jc w:val="left"/>
    </w:pPr>
    <w:rPr>
      <w:b/>
      <w:sz w:val="28"/>
      <w:szCs w:val="28"/>
    </w:rPr>
  </w:style>
  <w:style w:type="table" w:styleId="TableGrid">
    <w:name w:val="Table Grid"/>
    <w:basedOn w:val="TableNormal"/>
    <w:rsid w:val="0048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OCI"/>
    <w:basedOn w:val="Normal"/>
    <w:next w:val="Normal"/>
    <w:rsid w:val="00E24249"/>
    <w:pPr>
      <w:numPr>
        <w:numId w:val="2"/>
      </w:numPr>
      <w:tabs>
        <w:tab w:val="left" w:pos="454"/>
      </w:tabs>
      <w:spacing w:before="120"/>
    </w:pPr>
    <w:rPr>
      <w:szCs w:val="20"/>
      <w:lang w:val="en-GB" w:eastAsia="en-US"/>
    </w:rPr>
  </w:style>
  <w:style w:type="paragraph" w:customStyle="1" w:styleId="OCIHeadingCIandExecSummary">
    <w:name w:val="OCI Heading CI and Exec Summary"/>
    <w:basedOn w:val="Normal"/>
    <w:next w:val="Normal"/>
    <w:autoRedefine/>
    <w:rsid w:val="00C15A81"/>
    <w:pPr>
      <w:spacing w:before="480" w:after="360"/>
    </w:pPr>
    <w:rPr>
      <w:rFonts w:ascii="Arial Bold" w:hAnsi="Arial Bold" w:cs="Arial"/>
      <w:b/>
      <w:bCs/>
      <w:smallCaps/>
      <w:sz w:val="28"/>
      <w:szCs w:val="28"/>
    </w:rPr>
  </w:style>
  <w:style w:type="paragraph" w:customStyle="1" w:styleId="Coverpageinvestigationnumber">
    <w:name w:val="Cover page investigation number"/>
    <w:basedOn w:val="Normal"/>
    <w:next w:val="Normal"/>
    <w:autoRedefine/>
    <w:rsid w:val="00343F3E"/>
    <w:pPr>
      <w:jc w:val="right"/>
    </w:pPr>
    <w:rPr>
      <w:b/>
      <w:sz w:val="24"/>
    </w:rPr>
  </w:style>
  <w:style w:type="paragraph" w:customStyle="1" w:styleId="SafetyIssue">
    <w:name w:val="Safety Issue"/>
    <w:basedOn w:val="Normal"/>
    <w:next w:val="Normal"/>
    <w:rsid w:val="00850320"/>
    <w:pPr>
      <w:spacing w:before="240" w:after="240"/>
    </w:pPr>
    <w:rPr>
      <w:b/>
      <w:lang w:val="en-US"/>
    </w:rPr>
  </w:style>
  <w:style w:type="paragraph" w:customStyle="1" w:styleId="numberedlistOCI">
    <w:name w:val="numbered list OCI"/>
    <w:basedOn w:val="Normal"/>
    <w:next w:val="Normal"/>
    <w:rsid w:val="00C70470"/>
    <w:pPr>
      <w:numPr>
        <w:numId w:val="3"/>
      </w:numPr>
      <w:spacing w:before="240" w:after="240"/>
    </w:pPr>
  </w:style>
  <w:style w:type="paragraph" w:styleId="DocumentMap">
    <w:name w:val="Document Map"/>
    <w:basedOn w:val="Normal"/>
    <w:semiHidden/>
    <w:rsid w:val="00C4606C"/>
    <w:pPr>
      <w:shd w:val="clear" w:color="auto" w:fill="000080"/>
    </w:pPr>
    <w:rPr>
      <w:rFonts w:ascii="Tahoma" w:hAnsi="Tahoma" w:cs="Tahoma"/>
    </w:rPr>
  </w:style>
  <w:style w:type="paragraph" w:customStyle="1" w:styleId="OCIletteredlist">
    <w:name w:val="OCI lettered list"/>
    <w:basedOn w:val="Normal"/>
    <w:next w:val="Normal"/>
    <w:rsid w:val="00CF753F"/>
    <w:pPr>
      <w:numPr>
        <w:numId w:val="5"/>
      </w:numPr>
      <w:spacing w:before="120"/>
    </w:pPr>
    <w:rPr>
      <w:szCs w:val="22"/>
      <w:lang w:val="en-US"/>
    </w:rPr>
  </w:style>
  <w:style w:type="paragraph" w:customStyle="1" w:styleId="OCIletteredsub-list">
    <w:name w:val="OCI lettered sub-list"/>
    <w:basedOn w:val="Normal"/>
    <w:next w:val="Normal"/>
    <w:rsid w:val="00CF753F"/>
    <w:pPr>
      <w:numPr>
        <w:numId w:val="6"/>
      </w:numPr>
      <w:spacing w:before="120"/>
      <w:ind w:left="1628" w:hanging="454"/>
    </w:pPr>
    <w:rPr>
      <w:lang w:val="en-US"/>
    </w:rPr>
  </w:style>
  <w:style w:type="paragraph" w:styleId="Caption">
    <w:name w:val="caption"/>
    <w:basedOn w:val="Normal"/>
    <w:next w:val="Normal"/>
    <w:qFormat/>
    <w:rsid w:val="00BD26C5"/>
    <w:pPr>
      <w:tabs>
        <w:tab w:val="left" w:pos="1021"/>
      </w:tabs>
      <w:spacing w:before="240"/>
      <w:ind w:left="1021" w:hanging="1021"/>
    </w:pPr>
    <w:rPr>
      <w:b/>
      <w:bCs/>
      <w:sz w:val="18"/>
      <w:szCs w:val="20"/>
    </w:rPr>
  </w:style>
  <w:style w:type="character" w:styleId="PlaceholderText">
    <w:name w:val="Placeholder Text"/>
    <w:basedOn w:val="DefaultParagraphFont"/>
    <w:uiPriority w:val="99"/>
    <w:semiHidden/>
    <w:rsid w:val="00C15A81"/>
    <w:rPr>
      <w:color w:val="808080"/>
    </w:rPr>
  </w:style>
  <w:style w:type="paragraph" w:styleId="ListParagraph">
    <w:name w:val="List Paragraph"/>
    <w:basedOn w:val="Normal"/>
    <w:uiPriority w:val="1"/>
    <w:qFormat/>
    <w:rsid w:val="009A4624"/>
    <w:pPr>
      <w:numPr>
        <w:numId w:val="18"/>
      </w:numPr>
      <w:suppressAutoHyphens/>
      <w:autoSpaceDE w:val="0"/>
      <w:autoSpaceDN w:val="0"/>
      <w:adjustRightInd w:val="0"/>
      <w:spacing w:after="113" w:line="270" w:lineRule="auto"/>
      <w:contextualSpacing/>
      <w:jc w:val="left"/>
      <w:textAlignment w:val="center"/>
    </w:pPr>
    <w:rPr>
      <w:rFonts w:eastAsia="Calibri" w:cs="Arial"/>
      <w:spacing w:val="-2"/>
      <w:szCs w:val="22"/>
      <w:lang w:eastAsia="en-US"/>
    </w:rPr>
  </w:style>
  <w:style w:type="character" w:customStyle="1" w:styleId="FooterChar">
    <w:name w:val="Footer Char"/>
    <w:basedOn w:val="DefaultParagraphFont"/>
    <w:link w:val="Footer"/>
    <w:uiPriority w:val="99"/>
    <w:rsid w:val="0061380F"/>
    <w:rPr>
      <w:rFonts w:ascii="Arial" w:hAnsi="Arial"/>
      <w:sz w:val="22"/>
      <w:szCs w:val="24"/>
    </w:rPr>
  </w:style>
  <w:style w:type="character" w:customStyle="1" w:styleId="FootnoteTextChar">
    <w:name w:val="Footnote Text Char"/>
    <w:basedOn w:val="DefaultParagraphFont"/>
    <w:link w:val="FootnoteText"/>
    <w:uiPriority w:val="99"/>
    <w:semiHidden/>
    <w:rsid w:val="00AD6D51"/>
    <w:rPr>
      <w:rFonts w:ascii="Arial" w:hAnsi="Arial"/>
      <w:sz w:val="16"/>
    </w:rPr>
  </w:style>
  <w:style w:type="paragraph" w:customStyle="1" w:styleId="Style1">
    <w:name w:val="Style1"/>
    <w:basedOn w:val="Heading1"/>
    <w:link w:val="Style1Char"/>
    <w:qFormat/>
    <w:rsid w:val="004248FB"/>
    <w:pPr>
      <w:numPr>
        <w:numId w:val="0"/>
      </w:numPr>
      <w:ind w:left="720" w:hanging="720"/>
    </w:pPr>
  </w:style>
  <w:style w:type="character" w:customStyle="1" w:styleId="Heading1Char">
    <w:name w:val="Heading 1 Char"/>
    <w:basedOn w:val="DefaultParagraphFont"/>
    <w:link w:val="Heading1"/>
    <w:rsid w:val="004248FB"/>
    <w:rPr>
      <w:rFonts w:ascii="Arial Bold" w:hAnsi="Arial Bold" w:cs="Microsoft Sans Serif"/>
      <w:b/>
      <w:smallCaps/>
      <w:color w:val="0070C0"/>
      <w:sz w:val="28"/>
      <w:szCs w:val="28"/>
    </w:rPr>
  </w:style>
  <w:style w:type="character" w:customStyle="1" w:styleId="Style1Char">
    <w:name w:val="Style1 Char"/>
    <w:basedOn w:val="Heading1Char"/>
    <w:link w:val="Style1"/>
    <w:rsid w:val="004248FB"/>
    <w:rPr>
      <w:rFonts w:ascii="Arial Bold" w:hAnsi="Arial Bold" w:cs="Microsoft Sans Serif"/>
      <w:b/>
      <w:smallCaps/>
      <w:color w:val="0070C0"/>
      <w:sz w:val="28"/>
      <w:szCs w:val="28"/>
    </w:rPr>
  </w:style>
  <w:style w:type="paragraph" w:styleId="Revision">
    <w:name w:val="Revision"/>
    <w:hidden/>
    <w:uiPriority w:val="99"/>
    <w:semiHidden/>
    <w:rsid w:val="00F36CB1"/>
    <w:rPr>
      <w:rFonts w:ascii="Arial" w:hAnsi="Arial"/>
      <w:sz w:val="22"/>
      <w:szCs w:val="24"/>
    </w:rPr>
  </w:style>
  <w:style w:type="paragraph" w:styleId="Title">
    <w:name w:val="Title"/>
    <w:basedOn w:val="Normal"/>
    <w:next w:val="Normal"/>
    <w:link w:val="TitleChar"/>
    <w:uiPriority w:val="10"/>
    <w:qFormat/>
    <w:rsid w:val="00ED62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6218"/>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rsid w:val="00CA784A"/>
    <w:rPr>
      <w:rFonts w:ascii="Arial" w:hAnsi="Arial" w:cs="Arial"/>
      <w:b/>
      <w:bCs/>
      <w:sz w:val="24"/>
      <w:szCs w:val="26"/>
    </w:rPr>
  </w:style>
  <w:style w:type="paragraph" w:styleId="EndnoteText">
    <w:name w:val="endnote text"/>
    <w:basedOn w:val="Normal"/>
    <w:link w:val="EndnoteTextChar"/>
    <w:uiPriority w:val="99"/>
    <w:semiHidden/>
    <w:unhideWhenUsed/>
    <w:rsid w:val="00BC1C8A"/>
    <w:rPr>
      <w:sz w:val="20"/>
      <w:szCs w:val="20"/>
    </w:rPr>
  </w:style>
  <w:style w:type="character" w:customStyle="1" w:styleId="EndnoteTextChar">
    <w:name w:val="Endnote Text Char"/>
    <w:basedOn w:val="DefaultParagraphFont"/>
    <w:link w:val="EndnoteText"/>
    <w:uiPriority w:val="99"/>
    <w:semiHidden/>
    <w:rsid w:val="00BC1C8A"/>
    <w:rPr>
      <w:rFonts w:ascii="Arial" w:hAnsi="Arial"/>
    </w:rPr>
  </w:style>
  <w:style w:type="character" w:styleId="EndnoteReference">
    <w:name w:val="endnote reference"/>
    <w:basedOn w:val="DefaultParagraphFont"/>
    <w:uiPriority w:val="99"/>
    <w:semiHidden/>
    <w:unhideWhenUsed/>
    <w:rsid w:val="00BC1C8A"/>
    <w:rPr>
      <w:vertAlign w:val="superscript"/>
    </w:rPr>
  </w:style>
  <w:style w:type="paragraph" w:customStyle="1" w:styleId="Footnotes">
    <w:name w:val="Footnotes"/>
    <w:basedOn w:val="FootnoteText"/>
    <w:link w:val="FootnotesChar"/>
    <w:autoRedefine/>
    <w:rsid w:val="004773D7"/>
    <w:pPr>
      <w:tabs>
        <w:tab w:val="clear" w:pos="170"/>
        <w:tab w:val="left" w:pos="142"/>
      </w:tabs>
      <w:ind w:left="142" w:hanging="142"/>
    </w:pPr>
  </w:style>
  <w:style w:type="character" w:customStyle="1" w:styleId="FootnotesChar">
    <w:name w:val="Footnotes Char"/>
    <w:basedOn w:val="FootnoteTextChar"/>
    <w:link w:val="Footnotes"/>
    <w:rsid w:val="004773D7"/>
    <w:rPr>
      <w:rFonts w:ascii="Arial" w:hAnsi="Arial"/>
      <w:sz w:val="16"/>
    </w:rPr>
  </w:style>
  <w:style w:type="table" w:customStyle="1" w:styleId="TableGrid1">
    <w:name w:val="Table Grid1"/>
    <w:basedOn w:val="TableNormal"/>
    <w:next w:val="TableGrid"/>
    <w:rsid w:val="00BD26C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A51AA"/>
    <w:pPr>
      <w:spacing w:after="0"/>
      <w:jc w:val="left"/>
    </w:pPr>
    <w:rPr>
      <w:rFonts w:ascii="Times New Roman" w:hAnsi="Times New Roman"/>
      <w:sz w:val="24"/>
    </w:rPr>
  </w:style>
  <w:style w:type="character" w:customStyle="1" w:styleId="spellingerror">
    <w:name w:val="spellingerror"/>
    <w:basedOn w:val="DefaultParagraphFont"/>
    <w:rsid w:val="00AA51AA"/>
  </w:style>
  <w:style w:type="character" w:customStyle="1" w:styleId="contextualspellingandgrammarerror">
    <w:name w:val="contextualspellingandgrammarerror"/>
    <w:basedOn w:val="DefaultParagraphFont"/>
    <w:rsid w:val="00AA51AA"/>
  </w:style>
  <w:style w:type="character" w:customStyle="1" w:styleId="advancedproofingissue">
    <w:name w:val="advancedproofingissue"/>
    <w:basedOn w:val="DefaultParagraphFont"/>
    <w:rsid w:val="00AA51AA"/>
  </w:style>
  <w:style w:type="character" w:customStyle="1" w:styleId="normaltextrun1">
    <w:name w:val="normaltextrun1"/>
    <w:basedOn w:val="DefaultParagraphFont"/>
    <w:rsid w:val="00AA51AA"/>
  </w:style>
  <w:style w:type="character" w:customStyle="1" w:styleId="eop">
    <w:name w:val="eop"/>
    <w:basedOn w:val="DefaultParagraphFont"/>
    <w:rsid w:val="00AA51AA"/>
  </w:style>
  <w:style w:type="character" w:customStyle="1" w:styleId="scxw93575217">
    <w:name w:val="scxw93575217"/>
    <w:basedOn w:val="DefaultParagraphFont"/>
    <w:rsid w:val="00AA51AA"/>
  </w:style>
  <w:style w:type="paragraph" w:customStyle="1" w:styleId="Default">
    <w:name w:val="Default"/>
    <w:rsid w:val="00C136E2"/>
    <w:pPr>
      <w:autoSpaceDE w:val="0"/>
      <w:autoSpaceDN w:val="0"/>
      <w:adjustRightInd w:val="0"/>
    </w:pPr>
    <w:rPr>
      <w:rFonts w:ascii="Verdana" w:eastAsiaTheme="minorHAnsi" w:hAnsi="Verdana" w:cs="Verdana"/>
      <w:color w:val="000000"/>
      <w:sz w:val="24"/>
      <w:szCs w:val="24"/>
      <w:lang w:eastAsia="en-US"/>
    </w:rPr>
  </w:style>
  <w:style w:type="character" w:styleId="UnresolvedMention">
    <w:name w:val="Unresolved Mention"/>
    <w:basedOn w:val="DefaultParagraphFont"/>
    <w:uiPriority w:val="99"/>
    <w:semiHidden/>
    <w:unhideWhenUsed/>
    <w:rsid w:val="002E4F14"/>
    <w:rPr>
      <w:color w:val="808080"/>
      <w:shd w:val="clear" w:color="auto" w:fill="E6E6E6"/>
    </w:rPr>
  </w:style>
  <w:style w:type="character" w:customStyle="1" w:styleId="scxw227521349">
    <w:name w:val="scxw227521349"/>
    <w:basedOn w:val="DefaultParagraphFont"/>
    <w:rsid w:val="00163581"/>
  </w:style>
  <w:style w:type="paragraph" w:customStyle="1" w:styleId="Footnote">
    <w:name w:val="Footnote"/>
    <w:basedOn w:val="Footnotes"/>
    <w:link w:val="FootnoteChar"/>
    <w:qFormat/>
    <w:rsid w:val="00C877C4"/>
  </w:style>
  <w:style w:type="paragraph" w:customStyle="1" w:styleId="NOTOC-Heading1">
    <w:name w:val="NOTOC - Heading 1"/>
    <w:next w:val="Normal"/>
    <w:link w:val="NOTOC-Heading1Char"/>
    <w:qFormat/>
    <w:rsid w:val="005E2F80"/>
    <w:pPr>
      <w:spacing w:after="113" w:line="276" w:lineRule="auto"/>
    </w:pPr>
    <w:rPr>
      <w:rFonts w:ascii="Arial" w:eastAsiaTheme="minorHAnsi" w:hAnsi="Arial" w:cs="Arial"/>
      <w:b/>
      <w:bCs/>
      <w:color w:val="0070C0"/>
      <w:spacing w:val="-2"/>
      <w:sz w:val="40"/>
      <w:szCs w:val="40"/>
      <w:lang w:val="en-GB" w:eastAsia="en-US"/>
    </w:rPr>
  </w:style>
  <w:style w:type="character" w:customStyle="1" w:styleId="FootnoteChar">
    <w:name w:val="Footnote Char"/>
    <w:basedOn w:val="FootnotesChar"/>
    <w:link w:val="Footnote"/>
    <w:rsid w:val="00C877C4"/>
    <w:rPr>
      <w:rFonts w:ascii="Arial" w:hAnsi="Arial"/>
      <w:sz w:val="16"/>
    </w:rPr>
  </w:style>
  <w:style w:type="character" w:customStyle="1" w:styleId="NOTOC-Heading1Char">
    <w:name w:val="NOTOC - Heading 1 Char"/>
    <w:basedOn w:val="Heading1Char"/>
    <w:link w:val="NOTOC-Heading1"/>
    <w:rsid w:val="005E2F80"/>
    <w:rPr>
      <w:rFonts w:ascii="Arial" w:eastAsiaTheme="minorHAnsi" w:hAnsi="Arial" w:cs="Arial"/>
      <w:b/>
      <w:bCs/>
      <w:smallCaps w:val="0"/>
      <w:color w:val="0070C0"/>
      <w:spacing w:val="-2"/>
      <w:sz w:val="40"/>
      <w:szCs w:val="40"/>
      <w:lang w:val="en-GB" w:eastAsia="en-US"/>
    </w:rPr>
  </w:style>
  <w:style w:type="paragraph" w:customStyle="1" w:styleId="NOTOC-Heading2">
    <w:name w:val="NOTOC - Heading 2"/>
    <w:next w:val="Normal"/>
    <w:link w:val="NOTOC-Heading2Char"/>
    <w:qFormat/>
    <w:rsid w:val="005E2F80"/>
    <w:pPr>
      <w:keepNext/>
      <w:spacing w:before="227" w:after="113" w:line="276" w:lineRule="auto"/>
    </w:pPr>
    <w:rPr>
      <w:rFonts w:ascii="Arial" w:eastAsiaTheme="minorHAnsi" w:hAnsi="Arial" w:cs="Arial"/>
      <w:b/>
      <w:bCs/>
      <w:color w:val="0070C0"/>
      <w:spacing w:val="-2"/>
      <w:sz w:val="27"/>
      <w:szCs w:val="27"/>
      <w:lang w:val="en-GB" w:eastAsia="en-US"/>
    </w:rPr>
  </w:style>
  <w:style w:type="character" w:customStyle="1" w:styleId="NOTOC-Heading2Char">
    <w:name w:val="NOTOC - Heading 2 Char"/>
    <w:basedOn w:val="Heading2Char"/>
    <w:link w:val="NOTOC-Heading2"/>
    <w:rsid w:val="005E2F80"/>
    <w:rPr>
      <w:rFonts w:ascii="Arial" w:eastAsiaTheme="minorHAnsi" w:hAnsi="Arial" w:cs="Arial"/>
      <w:b/>
      <w:bCs/>
      <w:color w:val="0070C0"/>
      <w:spacing w:val="-2"/>
      <w:sz w:val="27"/>
      <w:szCs w:val="27"/>
      <w:lang w:val="en-GB" w:eastAsia="en-US"/>
    </w:rPr>
  </w:style>
  <w:style w:type="paragraph" w:customStyle="1" w:styleId="ReportBody">
    <w:name w:val="Report Body"/>
    <w:basedOn w:val="Normal"/>
    <w:qFormat/>
    <w:rsid w:val="001B62FD"/>
  </w:style>
  <w:style w:type="paragraph" w:customStyle="1" w:styleId="xmsonormal">
    <w:name w:val="x_msonormal"/>
    <w:basedOn w:val="Normal"/>
    <w:rsid w:val="00A476BD"/>
    <w:pPr>
      <w:spacing w:after="0"/>
      <w:jc w:val="left"/>
    </w:pPr>
    <w:rPr>
      <w:rFonts w:ascii="Calibri" w:eastAsiaTheme="minorHAnsi" w:hAnsi="Calibri" w:cs="Calibri"/>
      <w:szCs w:val="22"/>
    </w:rPr>
  </w:style>
  <w:style w:type="paragraph" w:customStyle="1" w:styleId="NOTOC-Heading3">
    <w:name w:val="NOTOC - Heading 3"/>
    <w:aliases w:val="Heading 3 (not in table of contents)"/>
    <w:basedOn w:val="Heading3"/>
    <w:next w:val="Normal"/>
    <w:uiPriority w:val="11"/>
    <w:rsid w:val="0065058E"/>
    <w:pPr>
      <w:keepLines/>
      <w:numPr>
        <w:ilvl w:val="0"/>
        <w:numId w:val="0"/>
      </w:numPr>
      <w:suppressAutoHyphens/>
      <w:spacing w:before="113" w:after="113" w:line="300" w:lineRule="atLeast"/>
      <w:jc w:val="left"/>
    </w:pPr>
    <w:rPr>
      <w:rFonts w:eastAsiaTheme="minorHAnsi"/>
      <w:i/>
      <w:iCs/>
      <w:color w:val="000000"/>
      <w:spacing w:val="-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07057">
      <w:bodyDiv w:val="1"/>
      <w:marLeft w:val="0"/>
      <w:marRight w:val="0"/>
      <w:marTop w:val="0"/>
      <w:marBottom w:val="0"/>
      <w:divBdr>
        <w:top w:val="none" w:sz="0" w:space="0" w:color="auto"/>
        <w:left w:val="none" w:sz="0" w:space="0" w:color="auto"/>
        <w:bottom w:val="none" w:sz="0" w:space="0" w:color="auto"/>
        <w:right w:val="none" w:sz="0" w:space="0" w:color="auto"/>
      </w:divBdr>
    </w:div>
    <w:div w:id="517892482">
      <w:bodyDiv w:val="1"/>
      <w:marLeft w:val="0"/>
      <w:marRight w:val="0"/>
      <w:marTop w:val="0"/>
      <w:marBottom w:val="0"/>
      <w:divBdr>
        <w:top w:val="none" w:sz="0" w:space="0" w:color="auto"/>
        <w:left w:val="none" w:sz="0" w:space="0" w:color="auto"/>
        <w:bottom w:val="none" w:sz="0" w:space="0" w:color="auto"/>
        <w:right w:val="none" w:sz="0" w:space="0" w:color="auto"/>
      </w:divBdr>
    </w:div>
    <w:div w:id="637106660">
      <w:bodyDiv w:val="1"/>
      <w:marLeft w:val="0"/>
      <w:marRight w:val="0"/>
      <w:marTop w:val="0"/>
      <w:marBottom w:val="0"/>
      <w:divBdr>
        <w:top w:val="none" w:sz="0" w:space="0" w:color="auto"/>
        <w:left w:val="none" w:sz="0" w:space="0" w:color="auto"/>
        <w:bottom w:val="none" w:sz="0" w:space="0" w:color="auto"/>
        <w:right w:val="none" w:sz="0" w:space="0" w:color="auto"/>
      </w:divBdr>
      <w:divsChild>
        <w:div w:id="21786673">
          <w:marLeft w:val="0"/>
          <w:marRight w:val="0"/>
          <w:marTop w:val="0"/>
          <w:marBottom w:val="0"/>
          <w:divBdr>
            <w:top w:val="none" w:sz="0" w:space="0" w:color="auto"/>
            <w:left w:val="none" w:sz="0" w:space="0" w:color="auto"/>
            <w:bottom w:val="none" w:sz="0" w:space="0" w:color="auto"/>
            <w:right w:val="none" w:sz="0" w:space="0" w:color="auto"/>
          </w:divBdr>
          <w:divsChild>
            <w:div w:id="1948541719">
              <w:marLeft w:val="0"/>
              <w:marRight w:val="0"/>
              <w:marTop w:val="0"/>
              <w:marBottom w:val="0"/>
              <w:divBdr>
                <w:top w:val="none" w:sz="0" w:space="0" w:color="auto"/>
                <w:left w:val="none" w:sz="0" w:space="0" w:color="auto"/>
                <w:bottom w:val="none" w:sz="0" w:space="0" w:color="auto"/>
                <w:right w:val="none" w:sz="0" w:space="0" w:color="auto"/>
              </w:divBdr>
              <w:divsChild>
                <w:div w:id="156699942">
                  <w:marLeft w:val="0"/>
                  <w:marRight w:val="0"/>
                  <w:marTop w:val="0"/>
                  <w:marBottom w:val="0"/>
                  <w:divBdr>
                    <w:top w:val="none" w:sz="0" w:space="0" w:color="auto"/>
                    <w:left w:val="none" w:sz="0" w:space="0" w:color="auto"/>
                    <w:bottom w:val="none" w:sz="0" w:space="0" w:color="auto"/>
                    <w:right w:val="none" w:sz="0" w:space="0" w:color="auto"/>
                  </w:divBdr>
                  <w:divsChild>
                    <w:div w:id="1617833263">
                      <w:marLeft w:val="0"/>
                      <w:marRight w:val="0"/>
                      <w:marTop w:val="0"/>
                      <w:marBottom w:val="0"/>
                      <w:divBdr>
                        <w:top w:val="none" w:sz="0" w:space="0" w:color="auto"/>
                        <w:left w:val="none" w:sz="0" w:space="0" w:color="auto"/>
                        <w:bottom w:val="none" w:sz="0" w:space="0" w:color="auto"/>
                        <w:right w:val="none" w:sz="0" w:space="0" w:color="auto"/>
                      </w:divBdr>
                      <w:divsChild>
                        <w:div w:id="1639410101">
                          <w:marLeft w:val="0"/>
                          <w:marRight w:val="0"/>
                          <w:marTop w:val="0"/>
                          <w:marBottom w:val="0"/>
                          <w:divBdr>
                            <w:top w:val="none" w:sz="0" w:space="0" w:color="auto"/>
                            <w:left w:val="none" w:sz="0" w:space="0" w:color="auto"/>
                            <w:bottom w:val="none" w:sz="0" w:space="0" w:color="auto"/>
                            <w:right w:val="none" w:sz="0" w:space="0" w:color="auto"/>
                          </w:divBdr>
                          <w:divsChild>
                            <w:div w:id="604583198">
                              <w:marLeft w:val="0"/>
                              <w:marRight w:val="0"/>
                              <w:marTop w:val="0"/>
                              <w:marBottom w:val="0"/>
                              <w:divBdr>
                                <w:top w:val="none" w:sz="0" w:space="0" w:color="auto"/>
                                <w:left w:val="none" w:sz="0" w:space="0" w:color="auto"/>
                                <w:bottom w:val="none" w:sz="0" w:space="0" w:color="auto"/>
                                <w:right w:val="none" w:sz="0" w:space="0" w:color="auto"/>
                              </w:divBdr>
                              <w:divsChild>
                                <w:div w:id="1722553460">
                                  <w:marLeft w:val="0"/>
                                  <w:marRight w:val="0"/>
                                  <w:marTop w:val="0"/>
                                  <w:marBottom w:val="0"/>
                                  <w:divBdr>
                                    <w:top w:val="none" w:sz="0" w:space="0" w:color="auto"/>
                                    <w:left w:val="none" w:sz="0" w:space="0" w:color="auto"/>
                                    <w:bottom w:val="none" w:sz="0" w:space="0" w:color="auto"/>
                                    <w:right w:val="none" w:sz="0" w:space="0" w:color="auto"/>
                                  </w:divBdr>
                                  <w:divsChild>
                                    <w:div w:id="1715689090">
                                      <w:marLeft w:val="0"/>
                                      <w:marRight w:val="0"/>
                                      <w:marTop w:val="0"/>
                                      <w:marBottom w:val="0"/>
                                      <w:divBdr>
                                        <w:top w:val="none" w:sz="0" w:space="0" w:color="auto"/>
                                        <w:left w:val="none" w:sz="0" w:space="0" w:color="auto"/>
                                        <w:bottom w:val="none" w:sz="0" w:space="0" w:color="auto"/>
                                        <w:right w:val="none" w:sz="0" w:space="0" w:color="auto"/>
                                      </w:divBdr>
                                      <w:divsChild>
                                        <w:div w:id="1845968850">
                                          <w:marLeft w:val="0"/>
                                          <w:marRight w:val="0"/>
                                          <w:marTop w:val="0"/>
                                          <w:marBottom w:val="0"/>
                                          <w:divBdr>
                                            <w:top w:val="none" w:sz="0" w:space="0" w:color="auto"/>
                                            <w:left w:val="none" w:sz="0" w:space="0" w:color="auto"/>
                                            <w:bottom w:val="none" w:sz="0" w:space="0" w:color="auto"/>
                                            <w:right w:val="none" w:sz="0" w:space="0" w:color="auto"/>
                                          </w:divBdr>
                                          <w:divsChild>
                                            <w:div w:id="1231572810">
                                              <w:marLeft w:val="0"/>
                                              <w:marRight w:val="0"/>
                                              <w:marTop w:val="0"/>
                                              <w:marBottom w:val="0"/>
                                              <w:divBdr>
                                                <w:top w:val="none" w:sz="0" w:space="0" w:color="auto"/>
                                                <w:left w:val="none" w:sz="0" w:space="0" w:color="auto"/>
                                                <w:bottom w:val="none" w:sz="0" w:space="0" w:color="auto"/>
                                                <w:right w:val="none" w:sz="0" w:space="0" w:color="auto"/>
                                              </w:divBdr>
                                              <w:divsChild>
                                                <w:div w:id="609581857">
                                                  <w:marLeft w:val="0"/>
                                                  <w:marRight w:val="0"/>
                                                  <w:marTop w:val="0"/>
                                                  <w:marBottom w:val="0"/>
                                                  <w:divBdr>
                                                    <w:top w:val="none" w:sz="0" w:space="0" w:color="auto"/>
                                                    <w:left w:val="none" w:sz="0" w:space="0" w:color="auto"/>
                                                    <w:bottom w:val="none" w:sz="0" w:space="0" w:color="auto"/>
                                                    <w:right w:val="none" w:sz="0" w:space="0" w:color="auto"/>
                                                  </w:divBdr>
                                                  <w:divsChild>
                                                    <w:div w:id="574124645">
                                                      <w:marLeft w:val="0"/>
                                                      <w:marRight w:val="0"/>
                                                      <w:marTop w:val="0"/>
                                                      <w:marBottom w:val="0"/>
                                                      <w:divBdr>
                                                        <w:top w:val="single" w:sz="6" w:space="0" w:color="ABABAB"/>
                                                        <w:left w:val="single" w:sz="6" w:space="0" w:color="ABABAB"/>
                                                        <w:bottom w:val="none" w:sz="0" w:space="0" w:color="auto"/>
                                                        <w:right w:val="single" w:sz="6" w:space="0" w:color="ABABAB"/>
                                                      </w:divBdr>
                                                      <w:divsChild>
                                                        <w:div w:id="853113065">
                                                          <w:marLeft w:val="0"/>
                                                          <w:marRight w:val="0"/>
                                                          <w:marTop w:val="0"/>
                                                          <w:marBottom w:val="0"/>
                                                          <w:divBdr>
                                                            <w:top w:val="none" w:sz="0" w:space="0" w:color="auto"/>
                                                            <w:left w:val="none" w:sz="0" w:space="0" w:color="auto"/>
                                                            <w:bottom w:val="none" w:sz="0" w:space="0" w:color="auto"/>
                                                            <w:right w:val="none" w:sz="0" w:space="0" w:color="auto"/>
                                                          </w:divBdr>
                                                          <w:divsChild>
                                                            <w:div w:id="1700426795">
                                                              <w:marLeft w:val="0"/>
                                                              <w:marRight w:val="0"/>
                                                              <w:marTop w:val="0"/>
                                                              <w:marBottom w:val="0"/>
                                                              <w:divBdr>
                                                                <w:top w:val="none" w:sz="0" w:space="0" w:color="auto"/>
                                                                <w:left w:val="none" w:sz="0" w:space="0" w:color="auto"/>
                                                                <w:bottom w:val="none" w:sz="0" w:space="0" w:color="auto"/>
                                                                <w:right w:val="none" w:sz="0" w:space="0" w:color="auto"/>
                                                              </w:divBdr>
                                                              <w:divsChild>
                                                                <w:div w:id="1381782740">
                                                                  <w:marLeft w:val="0"/>
                                                                  <w:marRight w:val="0"/>
                                                                  <w:marTop w:val="0"/>
                                                                  <w:marBottom w:val="0"/>
                                                                  <w:divBdr>
                                                                    <w:top w:val="none" w:sz="0" w:space="0" w:color="auto"/>
                                                                    <w:left w:val="none" w:sz="0" w:space="0" w:color="auto"/>
                                                                    <w:bottom w:val="none" w:sz="0" w:space="0" w:color="auto"/>
                                                                    <w:right w:val="none" w:sz="0" w:space="0" w:color="auto"/>
                                                                  </w:divBdr>
                                                                  <w:divsChild>
                                                                    <w:div w:id="1973097038">
                                                                      <w:marLeft w:val="0"/>
                                                                      <w:marRight w:val="0"/>
                                                                      <w:marTop w:val="0"/>
                                                                      <w:marBottom w:val="0"/>
                                                                      <w:divBdr>
                                                                        <w:top w:val="none" w:sz="0" w:space="0" w:color="auto"/>
                                                                        <w:left w:val="none" w:sz="0" w:space="0" w:color="auto"/>
                                                                        <w:bottom w:val="none" w:sz="0" w:space="0" w:color="auto"/>
                                                                        <w:right w:val="none" w:sz="0" w:space="0" w:color="auto"/>
                                                                      </w:divBdr>
                                                                      <w:divsChild>
                                                                        <w:div w:id="79640793">
                                                                          <w:marLeft w:val="0"/>
                                                                          <w:marRight w:val="0"/>
                                                                          <w:marTop w:val="0"/>
                                                                          <w:marBottom w:val="0"/>
                                                                          <w:divBdr>
                                                                            <w:top w:val="none" w:sz="0" w:space="0" w:color="auto"/>
                                                                            <w:left w:val="none" w:sz="0" w:space="0" w:color="auto"/>
                                                                            <w:bottom w:val="none" w:sz="0" w:space="0" w:color="auto"/>
                                                                            <w:right w:val="none" w:sz="0" w:space="0" w:color="auto"/>
                                                                          </w:divBdr>
                                                                          <w:divsChild>
                                                                            <w:div w:id="2027948750">
                                                                              <w:marLeft w:val="0"/>
                                                                              <w:marRight w:val="0"/>
                                                                              <w:marTop w:val="0"/>
                                                                              <w:marBottom w:val="0"/>
                                                                              <w:divBdr>
                                                                                <w:top w:val="none" w:sz="0" w:space="0" w:color="auto"/>
                                                                                <w:left w:val="none" w:sz="0" w:space="0" w:color="auto"/>
                                                                                <w:bottom w:val="none" w:sz="0" w:space="0" w:color="auto"/>
                                                                                <w:right w:val="none" w:sz="0" w:space="0" w:color="auto"/>
                                                                              </w:divBdr>
                                                                              <w:divsChild>
                                                                                <w:div w:id="137455222">
                                                                                  <w:marLeft w:val="0"/>
                                                                                  <w:marRight w:val="0"/>
                                                                                  <w:marTop w:val="0"/>
                                                                                  <w:marBottom w:val="0"/>
                                                                                  <w:divBdr>
                                                                                    <w:top w:val="none" w:sz="0" w:space="0" w:color="auto"/>
                                                                                    <w:left w:val="none" w:sz="0" w:space="0" w:color="auto"/>
                                                                                    <w:bottom w:val="none" w:sz="0" w:space="0" w:color="auto"/>
                                                                                    <w:right w:val="none" w:sz="0" w:space="0" w:color="auto"/>
                                                                                  </w:divBdr>
                                                                                </w:div>
                                                                                <w:div w:id="1569610166">
                                                                                  <w:marLeft w:val="0"/>
                                                                                  <w:marRight w:val="0"/>
                                                                                  <w:marTop w:val="0"/>
                                                                                  <w:marBottom w:val="0"/>
                                                                                  <w:divBdr>
                                                                                    <w:top w:val="none" w:sz="0" w:space="0" w:color="auto"/>
                                                                                    <w:left w:val="none" w:sz="0" w:space="0" w:color="auto"/>
                                                                                    <w:bottom w:val="none" w:sz="0" w:space="0" w:color="auto"/>
                                                                                    <w:right w:val="none" w:sz="0" w:space="0" w:color="auto"/>
                                                                                  </w:divBdr>
                                                                                </w:div>
                                                                                <w:div w:id="943340868">
                                                                                  <w:marLeft w:val="0"/>
                                                                                  <w:marRight w:val="0"/>
                                                                                  <w:marTop w:val="0"/>
                                                                                  <w:marBottom w:val="0"/>
                                                                                  <w:divBdr>
                                                                                    <w:top w:val="none" w:sz="0" w:space="0" w:color="auto"/>
                                                                                    <w:left w:val="none" w:sz="0" w:space="0" w:color="auto"/>
                                                                                    <w:bottom w:val="none" w:sz="0" w:space="0" w:color="auto"/>
                                                                                    <w:right w:val="none" w:sz="0" w:space="0" w:color="auto"/>
                                                                                  </w:divBdr>
                                                                                </w:div>
                                                                                <w:div w:id="1802386195">
                                                                                  <w:marLeft w:val="0"/>
                                                                                  <w:marRight w:val="0"/>
                                                                                  <w:marTop w:val="0"/>
                                                                                  <w:marBottom w:val="0"/>
                                                                                  <w:divBdr>
                                                                                    <w:top w:val="none" w:sz="0" w:space="0" w:color="auto"/>
                                                                                    <w:left w:val="none" w:sz="0" w:space="0" w:color="auto"/>
                                                                                    <w:bottom w:val="none" w:sz="0" w:space="0" w:color="auto"/>
                                                                                    <w:right w:val="none" w:sz="0" w:space="0" w:color="auto"/>
                                                                                  </w:divBdr>
                                                                                </w:div>
                                                                                <w:div w:id="1712537678">
                                                                                  <w:marLeft w:val="0"/>
                                                                                  <w:marRight w:val="0"/>
                                                                                  <w:marTop w:val="0"/>
                                                                                  <w:marBottom w:val="0"/>
                                                                                  <w:divBdr>
                                                                                    <w:top w:val="none" w:sz="0" w:space="0" w:color="auto"/>
                                                                                    <w:left w:val="none" w:sz="0" w:space="0" w:color="auto"/>
                                                                                    <w:bottom w:val="none" w:sz="0" w:space="0" w:color="auto"/>
                                                                                    <w:right w:val="none" w:sz="0" w:space="0" w:color="auto"/>
                                                                                  </w:divBdr>
                                                                                </w:div>
                                                                                <w:div w:id="182935957">
                                                                                  <w:marLeft w:val="0"/>
                                                                                  <w:marRight w:val="0"/>
                                                                                  <w:marTop w:val="0"/>
                                                                                  <w:marBottom w:val="0"/>
                                                                                  <w:divBdr>
                                                                                    <w:top w:val="none" w:sz="0" w:space="0" w:color="auto"/>
                                                                                    <w:left w:val="none" w:sz="0" w:space="0" w:color="auto"/>
                                                                                    <w:bottom w:val="none" w:sz="0" w:space="0" w:color="auto"/>
                                                                                    <w:right w:val="none" w:sz="0" w:space="0" w:color="auto"/>
                                                                                  </w:divBdr>
                                                                                </w:div>
                                                                                <w:div w:id="959216863">
                                                                                  <w:marLeft w:val="0"/>
                                                                                  <w:marRight w:val="0"/>
                                                                                  <w:marTop w:val="0"/>
                                                                                  <w:marBottom w:val="0"/>
                                                                                  <w:divBdr>
                                                                                    <w:top w:val="none" w:sz="0" w:space="0" w:color="auto"/>
                                                                                    <w:left w:val="none" w:sz="0" w:space="0" w:color="auto"/>
                                                                                    <w:bottom w:val="none" w:sz="0" w:space="0" w:color="auto"/>
                                                                                    <w:right w:val="none" w:sz="0" w:space="0" w:color="auto"/>
                                                                                  </w:divBdr>
                                                                                </w:div>
                                                                                <w:div w:id="795298774">
                                                                                  <w:marLeft w:val="0"/>
                                                                                  <w:marRight w:val="0"/>
                                                                                  <w:marTop w:val="0"/>
                                                                                  <w:marBottom w:val="0"/>
                                                                                  <w:divBdr>
                                                                                    <w:top w:val="none" w:sz="0" w:space="0" w:color="auto"/>
                                                                                    <w:left w:val="none" w:sz="0" w:space="0" w:color="auto"/>
                                                                                    <w:bottom w:val="none" w:sz="0" w:space="0" w:color="auto"/>
                                                                                    <w:right w:val="none" w:sz="0" w:space="0" w:color="auto"/>
                                                                                  </w:divBdr>
                                                                                </w:div>
                                                                                <w:div w:id="1857495221">
                                                                                  <w:marLeft w:val="0"/>
                                                                                  <w:marRight w:val="0"/>
                                                                                  <w:marTop w:val="0"/>
                                                                                  <w:marBottom w:val="0"/>
                                                                                  <w:divBdr>
                                                                                    <w:top w:val="none" w:sz="0" w:space="0" w:color="auto"/>
                                                                                    <w:left w:val="none" w:sz="0" w:space="0" w:color="auto"/>
                                                                                    <w:bottom w:val="none" w:sz="0" w:space="0" w:color="auto"/>
                                                                                    <w:right w:val="none" w:sz="0" w:space="0" w:color="auto"/>
                                                                                  </w:divBdr>
                                                                                </w:div>
                                                                                <w:div w:id="1272937618">
                                                                                  <w:marLeft w:val="0"/>
                                                                                  <w:marRight w:val="0"/>
                                                                                  <w:marTop w:val="0"/>
                                                                                  <w:marBottom w:val="0"/>
                                                                                  <w:divBdr>
                                                                                    <w:top w:val="none" w:sz="0" w:space="0" w:color="auto"/>
                                                                                    <w:left w:val="none" w:sz="0" w:space="0" w:color="auto"/>
                                                                                    <w:bottom w:val="none" w:sz="0" w:space="0" w:color="auto"/>
                                                                                    <w:right w:val="none" w:sz="0" w:space="0" w:color="auto"/>
                                                                                  </w:divBdr>
                                                                                </w:div>
                                                                                <w:div w:id="679890968">
                                                                                  <w:marLeft w:val="0"/>
                                                                                  <w:marRight w:val="0"/>
                                                                                  <w:marTop w:val="0"/>
                                                                                  <w:marBottom w:val="0"/>
                                                                                  <w:divBdr>
                                                                                    <w:top w:val="none" w:sz="0" w:space="0" w:color="auto"/>
                                                                                    <w:left w:val="none" w:sz="0" w:space="0" w:color="auto"/>
                                                                                    <w:bottom w:val="none" w:sz="0" w:space="0" w:color="auto"/>
                                                                                    <w:right w:val="none" w:sz="0" w:space="0" w:color="auto"/>
                                                                                  </w:divBdr>
                                                                                </w:div>
                                                                                <w:div w:id="1508862569">
                                                                                  <w:marLeft w:val="0"/>
                                                                                  <w:marRight w:val="0"/>
                                                                                  <w:marTop w:val="0"/>
                                                                                  <w:marBottom w:val="0"/>
                                                                                  <w:divBdr>
                                                                                    <w:top w:val="none" w:sz="0" w:space="0" w:color="auto"/>
                                                                                    <w:left w:val="none" w:sz="0" w:space="0" w:color="auto"/>
                                                                                    <w:bottom w:val="none" w:sz="0" w:space="0" w:color="auto"/>
                                                                                    <w:right w:val="none" w:sz="0" w:space="0" w:color="auto"/>
                                                                                  </w:divBdr>
                                                                                </w:div>
                                                                                <w:div w:id="1864320971">
                                                                                  <w:marLeft w:val="0"/>
                                                                                  <w:marRight w:val="0"/>
                                                                                  <w:marTop w:val="0"/>
                                                                                  <w:marBottom w:val="0"/>
                                                                                  <w:divBdr>
                                                                                    <w:top w:val="none" w:sz="0" w:space="0" w:color="auto"/>
                                                                                    <w:left w:val="none" w:sz="0" w:space="0" w:color="auto"/>
                                                                                    <w:bottom w:val="none" w:sz="0" w:space="0" w:color="auto"/>
                                                                                    <w:right w:val="none" w:sz="0" w:space="0" w:color="auto"/>
                                                                                  </w:divBdr>
                                                                                </w:div>
                                                                                <w:div w:id="1446274026">
                                                                                  <w:marLeft w:val="0"/>
                                                                                  <w:marRight w:val="0"/>
                                                                                  <w:marTop w:val="0"/>
                                                                                  <w:marBottom w:val="0"/>
                                                                                  <w:divBdr>
                                                                                    <w:top w:val="none" w:sz="0" w:space="0" w:color="auto"/>
                                                                                    <w:left w:val="none" w:sz="0" w:space="0" w:color="auto"/>
                                                                                    <w:bottom w:val="none" w:sz="0" w:space="0" w:color="auto"/>
                                                                                    <w:right w:val="none" w:sz="0" w:space="0" w:color="auto"/>
                                                                                  </w:divBdr>
                                                                                </w:div>
                                                                                <w:div w:id="788933186">
                                                                                  <w:marLeft w:val="0"/>
                                                                                  <w:marRight w:val="0"/>
                                                                                  <w:marTop w:val="0"/>
                                                                                  <w:marBottom w:val="0"/>
                                                                                  <w:divBdr>
                                                                                    <w:top w:val="none" w:sz="0" w:space="0" w:color="auto"/>
                                                                                    <w:left w:val="none" w:sz="0" w:space="0" w:color="auto"/>
                                                                                    <w:bottom w:val="none" w:sz="0" w:space="0" w:color="auto"/>
                                                                                    <w:right w:val="none" w:sz="0" w:space="0" w:color="auto"/>
                                                                                  </w:divBdr>
                                                                                </w:div>
                                                                                <w:div w:id="1186290786">
                                                                                  <w:marLeft w:val="0"/>
                                                                                  <w:marRight w:val="0"/>
                                                                                  <w:marTop w:val="0"/>
                                                                                  <w:marBottom w:val="0"/>
                                                                                  <w:divBdr>
                                                                                    <w:top w:val="none" w:sz="0" w:space="0" w:color="auto"/>
                                                                                    <w:left w:val="none" w:sz="0" w:space="0" w:color="auto"/>
                                                                                    <w:bottom w:val="none" w:sz="0" w:space="0" w:color="auto"/>
                                                                                    <w:right w:val="none" w:sz="0" w:space="0" w:color="auto"/>
                                                                                  </w:divBdr>
                                                                                </w:div>
                                                                                <w:div w:id="1364208468">
                                                                                  <w:marLeft w:val="0"/>
                                                                                  <w:marRight w:val="0"/>
                                                                                  <w:marTop w:val="0"/>
                                                                                  <w:marBottom w:val="0"/>
                                                                                  <w:divBdr>
                                                                                    <w:top w:val="none" w:sz="0" w:space="0" w:color="auto"/>
                                                                                    <w:left w:val="none" w:sz="0" w:space="0" w:color="auto"/>
                                                                                    <w:bottom w:val="none" w:sz="0" w:space="0" w:color="auto"/>
                                                                                    <w:right w:val="none" w:sz="0" w:space="0" w:color="auto"/>
                                                                                  </w:divBdr>
                                                                                </w:div>
                                                                                <w:div w:id="1174997652">
                                                                                  <w:marLeft w:val="0"/>
                                                                                  <w:marRight w:val="0"/>
                                                                                  <w:marTop w:val="0"/>
                                                                                  <w:marBottom w:val="0"/>
                                                                                  <w:divBdr>
                                                                                    <w:top w:val="none" w:sz="0" w:space="0" w:color="auto"/>
                                                                                    <w:left w:val="none" w:sz="0" w:space="0" w:color="auto"/>
                                                                                    <w:bottom w:val="none" w:sz="0" w:space="0" w:color="auto"/>
                                                                                    <w:right w:val="none" w:sz="0" w:space="0" w:color="auto"/>
                                                                                  </w:divBdr>
                                                                                </w:div>
                                                                                <w:div w:id="1524978148">
                                                                                  <w:marLeft w:val="0"/>
                                                                                  <w:marRight w:val="0"/>
                                                                                  <w:marTop w:val="0"/>
                                                                                  <w:marBottom w:val="0"/>
                                                                                  <w:divBdr>
                                                                                    <w:top w:val="none" w:sz="0" w:space="0" w:color="auto"/>
                                                                                    <w:left w:val="none" w:sz="0" w:space="0" w:color="auto"/>
                                                                                    <w:bottom w:val="none" w:sz="0" w:space="0" w:color="auto"/>
                                                                                    <w:right w:val="none" w:sz="0" w:space="0" w:color="auto"/>
                                                                                  </w:divBdr>
                                                                                </w:div>
                                                                                <w:div w:id="658001154">
                                                                                  <w:marLeft w:val="0"/>
                                                                                  <w:marRight w:val="0"/>
                                                                                  <w:marTop w:val="0"/>
                                                                                  <w:marBottom w:val="0"/>
                                                                                  <w:divBdr>
                                                                                    <w:top w:val="none" w:sz="0" w:space="0" w:color="auto"/>
                                                                                    <w:left w:val="none" w:sz="0" w:space="0" w:color="auto"/>
                                                                                    <w:bottom w:val="none" w:sz="0" w:space="0" w:color="auto"/>
                                                                                    <w:right w:val="none" w:sz="0" w:space="0" w:color="auto"/>
                                                                                  </w:divBdr>
                                                                                </w:div>
                                                                                <w:div w:id="1721200038">
                                                                                  <w:marLeft w:val="0"/>
                                                                                  <w:marRight w:val="0"/>
                                                                                  <w:marTop w:val="0"/>
                                                                                  <w:marBottom w:val="0"/>
                                                                                  <w:divBdr>
                                                                                    <w:top w:val="none" w:sz="0" w:space="0" w:color="auto"/>
                                                                                    <w:left w:val="none" w:sz="0" w:space="0" w:color="auto"/>
                                                                                    <w:bottom w:val="none" w:sz="0" w:space="0" w:color="auto"/>
                                                                                    <w:right w:val="none" w:sz="0" w:space="0" w:color="auto"/>
                                                                                  </w:divBdr>
                                                                                </w:div>
                                                                                <w:div w:id="646393883">
                                                                                  <w:marLeft w:val="0"/>
                                                                                  <w:marRight w:val="0"/>
                                                                                  <w:marTop w:val="0"/>
                                                                                  <w:marBottom w:val="0"/>
                                                                                  <w:divBdr>
                                                                                    <w:top w:val="none" w:sz="0" w:space="0" w:color="auto"/>
                                                                                    <w:left w:val="none" w:sz="0" w:space="0" w:color="auto"/>
                                                                                    <w:bottom w:val="none" w:sz="0" w:space="0" w:color="auto"/>
                                                                                    <w:right w:val="none" w:sz="0" w:space="0" w:color="auto"/>
                                                                                  </w:divBdr>
                                                                                </w:div>
                                                                                <w:div w:id="539589901">
                                                                                  <w:marLeft w:val="0"/>
                                                                                  <w:marRight w:val="0"/>
                                                                                  <w:marTop w:val="0"/>
                                                                                  <w:marBottom w:val="0"/>
                                                                                  <w:divBdr>
                                                                                    <w:top w:val="none" w:sz="0" w:space="0" w:color="auto"/>
                                                                                    <w:left w:val="none" w:sz="0" w:space="0" w:color="auto"/>
                                                                                    <w:bottom w:val="none" w:sz="0" w:space="0" w:color="auto"/>
                                                                                    <w:right w:val="none" w:sz="0" w:space="0" w:color="auto"/>
                                                                                  </w:divBdr>
                                                                                </w:div>
                                                                                <w:div w:id="59866092">
                                                                                  <w:marLeft w:val="0"/>
                                                                                  <w:marRight w:val="0"/>
                                                                                  <w:marTop w:val="0"/>
                                                                                  <w:marBottom w:val="0"/>
                                                                                  <w:divBdr>
                                                                                    <w:top w:val="none" w:sz="0" w:space="0" w:color="auto"/>
                                                                                    <w:left w:val="none" w:sz="0" w:space="0" w:color="auto"/>
                                                                                    <w:bottom w:val="none" w:sz="0" w:space="0" w:color="auto"/>
                                                                                    <w:right w:val="none" w:sz="0" w:space="0" w:color="auto"/>
                                                                                  </w:divBdr>
                                                                                </w:div>
                                                                                <w:div w:id="1098329431">
                                                                                  <w:marLeft w:val="0"/>
                                                                                  <w:marRight w:val="0"/>
                                                                                  <w:marTop w:val="0"/>
                                                                                  <w:marBottom w:val="0"/>
                                                                                  <w:divBdr>
                                                                                    <w:top w:val="none" w:sz="0" w:space="0" w:color="auto"/>
                                                                                    <w:left w:val="none" w:sz="0" w:space="0" w:color="auto"/>
                                                                                    <w:bottom w:val="none" w:sz="0" w:space="0" w:color="auto"/>
                                                                                    <w:right w:val="none" w:sz="0" w:space="0" w:color="auto"/>
                                                                                  </w:divBdr>
                                                                                </w:div>
                                                                                <w:div w:id="1852598461">
                                                                                  <w:marLeft w:val="0"/>
                                                                                  <w:marRight w:val="0"/>
                                                                                  <w:marTop w:val="0"/>
                                                                                  <w:marBottom w:val="0"/>
                                                                                  <w:divBdr>
                                                                                    <w:top w:val="none" w:sz="0" w:space="0" w:color="auto"/>
                                                                                    <w:left w:val="none" w:sz="0" w:space="0" w:color="auto"/>
                                                                                    <w:bottom w:val="none" w:sz="0" w:space="0" w:color="auto"/>
                                                                                    <w:right w:val="none" w:sz="0" w:space="0" w:color="auto"/>
                                                                                  </w:divBdr>
                                                                                </w:div>
                                                                                <w:div w:id="1415593569">
                                                                                  <w:marLeft w:val="0"/>
                                                                                  <w:marRight w:val="0"/>
                                                                                  <w:marTop w:val="0"/>
                                                                                  <w:marBottom w:val="0"/>
                                                                                  <w:divBdr>
                                                                                    <w:top w:val="none" w:sz="0" w:space="0" w:color="auto"/>
                                                                                    <w:left w:val="none" w:sz="0" w:space="0" w:color="auto"/>
                                                                                    <w:bottom w:val="none" w:sz="0" w:space="0" w:color="auto"/>
                                                                                    <w:right w:val="none" w:sz="0" w:space="0" w:color="auto"/>
                                                                                  </w:divBdr>
                                                                                </w:div>
                                                                                <w:div w:id="760834780">
                                                                                  <w:marLeft w:val="0"/>
                                                                                  <w:marRight w:val="0"/>
                                                                                  <w:marTop w:val="0"/>
                                                                                  <w:marBottom w:val="0"/>
                                                                                  <w:divBdr>
                                                                                    <w:top w:val="none" w:sz="0" w:space="0" w:color="auto"/>
                                                                                    <w:left w:val="none" w:sz="0" w:space="0" w:color="auto"/>
                                                                                    <w:bottom w:val="none" w:sz="0" w:space="0" w:color="auto"/>
                                                                                    <w:right w:val="none" w:sz="0" w:space="0" w:color="auto"/>
                                                                                  </w:divBdr>
                                                                                </w:div>
                                                                                <w:div w:id="800615283">
                                                                                  <w:marLeft w:val="0"/>
                                                                                  <w:marRight w:val="0"/>
                                                                                  <w:marTop w:val="0"/>
                                                                                  <w:marBottom w:val="0"/>
                                                                                  <w:divBdr>
                                                                                    <w:top w:val="none" w:sz="0" w:space="0" w:color="auto"/>
                                                                                    <w:left w:val="none" w:sz="0" w:space="0" w:color="auto"/>
                                                                                    <w:bottom w:val="none" w:sz="0" w:space="0" w:color="auto"/>
                                                                                    <w:right w:val="none" w:sz="0" w:space="0" w:color="auto"/>
                                                                                  </w:divBdr>
                                                                                </w:div>
                                                                                <w:div w:id="1262565994">
                                                                                  <w:marLeft w:val="0"/>
                                                                                  <w:marRight w:val="0"/>
                                                                                  <w:marTop w:val="0"/>
                                                                                  <w:marBottom w:val="0"/>
                                                                                  <w:divBdr>
                                                                                    <w:top w:val="none" w:sz="0" w:space="0" w:color="auto"/>
                                                                                    <w:left w:val="none" w:sz="0" w:space="0" w:color="auto"/>
                                                                                    <w:bottom w:val="none" w:sz="0" w:space="0" w:color="auto"/>
                                                                                    <w:right w:val="none" w:sz="0" w:space="0" w:color="auto"/>
                                                                                  </w:divBdr>
                                                                                </w:div>
                                                                                <w:div w:id="158156368">
                                                                                  <w:marLeft w:val="0"/>
                                                                                  <w:marRight w:val="0"/>
                                                                                  <w:marTop w:val="0"/>
                                                                                  <w:marBottom w:val="0"/>
                                                                                  <w:divBdr>
                                                                                    <w:top w:val="none" w:sz="0" w:space="0" w:color="auto"/>
                                                                                    <w:left w:val="none" w:sz="0" w:space="0" w:color="auto"/>
                                                                                    <w:bottom w:val="none" w:sz="0" w:space="0" w:color="auto"/>
                                                                                    <w:right w:val="none" w:sz="0" w:space="0" w:color="auto"/>
                                                                                  </w:divBdr>
                                                                                </w:div>
                                                                                <w:div w:id="296109323">
                                                                                  <w:marLeft w:val="0"/>
                                                                                  <w:marRight w:val="0"/>
                                                                                  <w:marTop w:val="0"/>
                                                                                  <w:marBottom w:val="0"/>
                                                                                  <w:divBdr>
                                                                                    <w:top w:val="none" w:sz="0" w:space="0" w:color="auto"/>
                                                                                    <w:left w:val="none" w:sz="0" w:space="0" w:color="auto"/>
                                                                                    <w:bottom w:val="none" w:sz="0" w:space="0" w:color="auto"/>
                                                                                    <w:right w:val="none" w:sz="0" w:space="0" w:color="auto"/>
                                                                                  </w:divBdr>
                                                                                </w:div>
                                                                                <w:div w:id="1269041192">
                                                                                  <w:marLeft w:val="0"/>
                                                                                  <w:marRight w:val="0"/>
                                                                                  <w:marTop w:val="0"/>
                                                                                  <w:marBottom w:val="0"/>
                                                                                  <w:divBdr>
                                                                                    <w:top w:val="none" w:sz="0" w:space="0" w:color="auto"/>
                                                                                    <w:left w:val="none" w:sz="0" w:space="0" w:color="auto"/>
                                                                                    <w:bottom w:val="none" w:sz="0" w:space="0" w:color="auto"/>
                                                                                    <w:right w:val="none" w:sz="0" w:space="0" w:color="auto"/>
                                                                                  </w:divBdr>
                                                                                </w:div>
                                                                                <w:div w:id="1644191055">
                                                                                  <w:marLeft w:val="0"/>
                                                                                  <w:marRight w:val="0"/>
                                                                                  <w:marTop w:val="0"/>
                                                                                  <w:marBottom w:val="0"/>
                                                                                  <w:divBdr>
                                                                                    <w:top w:val="none" w:sz="0" w:space="0" w:color="auto"/>
                                                                                    <w:left w:val="none" w:sz="0" w:space="0" w:color="auto"/>
                                                                                    <w:bottom w:val="none" w:sz="0" w:space="0" w:color="auto"/>
                                                                                    <w:right w:val="none" w:sz="0" w:space="0" w:color="auto"/>
                                                                                  </w:divBdr>
                                                                                </w:div>
                                                                                <w:div w:id="1210069332">
                                                                                  <w:marLeft w:val="0"/>
                                                                                  <w:marRight w:val="0"/>
                                                                                  <w:marTop w:val="0"/>
                                                                                  <w:marBottom w:val="0"/>
                                                                                  <w:divBdr>
                                                                                    <w:top w:val="none" w:sz="0" w:space="0" w:color="auto"/>
                                                                                    <w:left w:val="none" w:sz="0" w:space="0" w:color="auto"/>
                                                                                    <w:bottom w:val="none" w:sz="0" w:space="0" w:color="auto"/>
                                                                                    <w:right w:val="none" w:sz="0" w:space="0" w:color="auto"/>
                                                                                  </w:divBdr>
                                                                                </w:div>
                                                                                <w:div w:id="2040275424">
                                                                                  <w:marLeft w:val="0"/>
                                                                                  <w:marRight w:val="0"/>
                                                                                  <w:marTop w:val="0"/>
                                                                                  <w:marBottom w:val="0"/>
                                                                                  <w:divBdr>
                                                                                    <w:top w:val="none" w:sz="0" w:space="0" w:color="auto"/>
                                                                                    <w:left w:val="none" w:sz="0" w:space="0" w:color="auto"/>
                                                                                    <w:bottom w:val="none" w:sz="0" w:space="0" w:color="auto"/>
                                                                                    <w:right w:val="none" w:sz="0" w:space="0" w:color="auto"/>
                                                                                  </w:divBdr>
                                                                                </w:div>
                                                                                <w:div w:id="736514151">
                                                                                  <w:marLeft w:val="0"/>
                                                                                  <w:marRight w:val="0"/>
                                                                                  <w:marTop w:val="0"/>
                                                                                  <w:marBottom w:val="0"/>
                                                                                  <w:divBdr>
                                                                                    <w:top w:val="none" w:sz="0" w:space="0" w:color="auto"/>
                                                                                    <w:left w:val="none" w:sz="0" w:space="0" w:color="auto"/>
                                                                                    <w:bottom w:val="none" w:sz="0" w:space="0" w:color="auto"/>
                                                                                    <w:right w:val="none" w:sz="0" w:space="0" w:color="auto"/>
                                                                                  </w:divBdr>
                                                                                </w:div>
                                                                                <w:div w:id="233131460">
                                                                                  <w:marLeft w:val="0"/>
                                                                                  <w:marRight w:val="0"/>
                                                                                  <w:marTop w:val="0"/>
                                                                                  <w:marBottom w:val="0"/>
                                                                                  <w:divBdr>
                                                                                    <w:top w:val="none" w:sz="0" w:space="0" w:color="auto"/>
                                                                                    <w:left w:val="none" w:sz="0" w:space="0" w:color="auto"/>
                                                                                    <w:bottom w:val="none" w:sz="0" w:space="0" w:color="auto"/>
                                                                                    <w:right w:val="none" w:sz="0" w:space="0" w:color="auto"/>
                                                                                  </w:divBdr>
                                                                                </w:div>
                                                                                <w:div w:id="119884078">
                                                                                  <w:marLeft w:val="0"/>
                                                                                  <w:marRight w:val="0"/>
                                                                                  <w:marTop w:val="0"/>
                                                                                  <w:marBottom w:val="0"/>
                                                                                  <w:divBdr>
                                                                                    <w:top w:val="none" w:sz="0" w:space="0" w:color="auto"/>
                                                                                    <w:left w:val="none" w:sz="0" w:space="0" w:color="auto"/>
                                                                                    <w:bottom w:val="none" w:sz="0" w:space="0" w:color="auto"/>
                                                                                    <w:right w:val="none" w:sz="0" w:space="0" w:color="auto"/>
                                                                                  </w:divBdr>
                                                                                </w:div>
                                                                                <w:div w:id="259415144">
                                                                                  <w:marLeft w:val="0"/>
                                                                                  <w:marRight w:val="0"/>
                                                                                  <w:marTop w:val="0"/>
                                                                                  <w:marBottom w:val="0"/>
                                                                                  <w:divBdr>
                                                                                    <w:top w:val="none" w:sz="0" w:space="0" w:color="auto"/>
                                                                                    <w:left w:val="none" w:sz="0" w:space="0" w:color="auto"/>
                                                                                    <w:bottom w:val="none" w:sz="0" w:space="0" w:color="auto"/>
                                                                                    <w:right w:val="none" w:sz="0" w:space="0" w:color="auto"/>
                                                                                  </w:divBdr>
                                                                                </w:div>
                                                                                <w:div w:id="448353047">
                                                                                  <w:marLeft w:val="0"/>
                                                                                  <w:marRight w:val="0"/>
                                                                                  <w:marTop w:val="0"/>
                                                                                  <w:marBottom w:val="0"/>
                                                                                  <w:divBdr>
                                                                                    <w:top w:val="none" w:sz="0" w:space="0" w:color="auto"/>
                                                                                    <w:left w:val="none" w:sz="0" w:space="0" w:color="auto"/>
                                                                                    <w:bottom w:val="none" w:sz="0" w:space="0" w:color="auto"/>
                                                                                    <w:right w:val="none" w:sz="0" w:space="0" w:color="auto"/>
                                                                                  </w:divBdr>
                                                                                </w:div>
                                                                                <w:div w:id="926158756">
                                                                                  <w:marLeft w:val="0"/>
                                                                                  <w:marRight w:val="0"/>
                                                                                  <w:marTop w:val="0"/>
                                                                                  <w:marBottom w:val="0"/>
                                                                                  <w:divBdr>
                                                                                    <w:top w:val="none" w:sz="0" w:space="0" w:color="auto"/>
                                                                                    <w:left w:val="none" w:sz="0" w:space="0" w:color="auto"/>
                                                                                    <w:bottom w:val="none" w:sz="0" w:space="0" w:color="auto"/>
                                                                                    <w:right w:val="none" w:sz="0" w:space="0" w:color="auto"/>
                                                                                  </w:divBdr>
                                                                                </w:div>
                                                                                <w:div w:id="2097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700320">
      <w:bodyDiv w:val="1"/>
      <w:marLeft w:val="0"/>
      <w:marRight w:val="0"/>
      <w:marTop w:val="0"/>
      <w:marBottom w:val="0"/>
      <w:divBdr>
        <w:top w:val="none" w:sz="0" w:space="0" w:color="auto"/>
        <w:left w:val="none" w:sz="0" w:space="0" w:color="auto"/>
        <w:bottom w:val="none" w:sz="0" w:space="0" w:color="auto"/>
        <w:right w:val="none" w:sz="0" w:space="0" w:color="auto"/>
      </w:divBdr>
    </w:div>
    <w:div w:id="1337339872">
      <w:bodyDiv w:val="1"/>
      <w:marLeft w:val="0"/>
      <w:marRight w:val="0"/>
      <w:marTop w:val="0"/>
      <w:marBottom w:val="0"/>
      <w:divBdr>
        <w:top w:val="none" w:sz="0" w:space="0" w:color="auto"/>
        <w:left w:val="none" w:sz="0" w:space="0" w:color="auto"/>
        <w:bottom w:val="none" w:sz="0" w:space="0" w:color="auto"/>
        <w:right w:val="none" w:sz="0" w:space="0" w:color="auto"/>
      </w:divBdr>
    </w:div>
    <w:div w:id="1351446307">
      <w:bodyDiv w:val="1"/>
      <w:marLeft w:val="0"/>
      <w:marRight w:val="0"/>
      <w:marTop w:val="0"/>
      <w:marBottom w:val="0"/>
      <w:divBdr>
        <w:top w:val="none" w:sz="0" w:space="0" w:color="auto"/>
        <w:left w:val="none" w:sz="0" w:space="0" w:color="auto"/>
        <w:bottom w:val="none" w:sz="0" w:space="0" w:color="auto"/>
        <w:right w:val="none" w:sz="0" w:space="0" w:color="auto"/>
      </w:divBdr>
      <w:divsChild>
        <w:div w:id="74010121">
          <w:marLeft w:val="0"/>
          <w:marRight w:val="0"/>
          <w:marTop w:val="0"/>
          <w:marBottom w:val="0"/>
          <w:divBdr>
            <w:top w:val="none" w:sz="0" w:space="0" w:color="auto"/>
            <w:left w:val="none" w:sz="0" w:space="0" w:color="auto"/>
            <w:bottom w:val="none" w:sz="0" w:space="0" w:color="auto"/>
            <w:right w:val="none" w:sz="0" w:space="0" w:color="auto"/>
          </w:divBdr>
          <w:divsChild>
            <w:div w:id="1775396881">
              <w:marLeft w:val="0"/>
              <w:marRight w:val="0"/>
              <w:marTop w:val="0"/>
              <w:marBottom w:val="0"/>
              <w:divBdr>
                <w:top w:val="none" w:sz="0" w:space="0" w:color="auto"/>
                <w:left w:val="none" w:sz="0" w:space="0" w:color="auto"/>
                <w:bottom w:val="none" w:sz="0" w:space="0" w:color="auto"/>
                <w:right w:val="none" w:sz="0" w:space="0" w:color="auto"/>
              </w:divBdr>
              <w:divsChild>
                <w:div w:id="815340552">
                  <w:marLeft w:val="0"/>
                  <w:marRight w:val="0"/>
                  <w:marTop w:val="0"/>
                  <w:marBottom w:val="0"/>
                  <w:divBdr>
                    <w:top w:val="none" w:sz="0" w:space="0" w:color="auto"/>
                    <w:left w:val="none" w:sz="0" w:space="0" w:color="auto"/>
                    <w:bottom w:val="none" w:sz="0" w:space="0" w:color="auto"/>
                    <w:right w:val="none" w:sz="0" w:space="0" w:color="auto"/>
                  </w:divBdr>
                  <w:divsChild>
                    <w:div w:id="1038700631">
                      <w:marLeft w:val="0"/>
                      <w:marRight w:val="0"/>
                      <w:marTop w:val="0"/>
                      <w:marBottom w:val="0"/>
                      <w:divBdr>
                        <w:top w:val="none" w:sz="0" w:space="0" w:color="auto"/>
                        <w:left w:val="none" w:sz="0" w:space="0" w:color="auto"/>
                        <w:bottom w:val="none" w:sz="0" w:space="0" w:color="auto"/>
                        <w:right w:val="none" w:sz="0" w:space="0" w:color="auto"/>
                      </w:divBdr>
                      <w:divsChild>
                        <w:div w:id="1818572832">
                          <w:marLeft w:val="0"/>
                          <w:marRight w:val="0"/>
                          <w:marTop w:val="0"/>
                          <w:marBottom w:val="0"/>
                          <w:divBdr>
                            <w:top w:val="none" w:sz="0" w:space="0" w:color="auto"/>
                            <w:left w:val="none" w:sz="0" w:space="0" w:color="auto"/>
                            <w:bottom w:val="none" w:sz="0" w:space="0" w:color="auto"/>
                            <w:right w:val="none" w:sz="0" w:space="0" w:color="auto"/>
                          </w:divBdr>
                          <w:divsChild>
                            <w:div w:id="1053888382">
                              <w:marLeft w:val="0"/>
                              <w:marRight w:val="0"/>
                              <w:marTop w:val="0"/>
                              <w:marBottom w:val="0"/>
                              <w:divBdr>
                                <w:top w:val="none" w:sz="0" w:space="0" w:color="auto"/>
                                <w:left w:val="none" w:sz="0" w:space="0" w:color="auto"/>
                                <w:bottom w:val="none" w:sz="0" w:space="0" w:color="auto"/>
                                <w:right w:val="none" w:sz="0" w:space="0" w:color="auto"/>
                              </w:divBdr>
                              <w:divsChild>
                                <w:div w:id="2044748525">
                                  <w:marLeft w:val="0"/>
                                  <w:marRight w:val="0"/>
                                  <w:marTop w:val="0"/>
                                  <w:marBottom w:val="0"/>
                                  <w:divBdr>
                                    <w:top w:val="none" w:sz="0" w:space="0" w:color="auto"/>
                                    <w:left w:val="none" w:sz="0" w:space="0" w:color="auto"/>
                                    <w:bottom w:val="none" w:sz="0" w:space="0" w:color="auto"/>
                                    <w:right w:val="none" w:sz="0" w:space="0" w:color="auto"/>
                                  </w:divBdr>
                                  <w:divsChild>
                                    <w:div w:id="2062360575">
                                      <w:marLeft w:val="0"/>
                                      <w:marRight w:val="0"/>
                                      <w:marTop w:val="0"/>
                                      <w:marBottom w:val="0"/>
                                      <w:divBdr>
                                        <w:top w:val="none" w:sz="0" w:space="0" w:color="auto"/>
                                        <w:left w:val="none" w:sz="0" w:space="0" w:color="auto"/>
                                        <w:bottom w:val="none" w:sz="0" w:space="0" w:color="auto"/>
                                        <w:right w:val="none" w:sz="0" w:space="0" w:color="auto"/>
                                      </w:divBdr>
                                      <w:divsChild>
                                        <w:div w:id="1421296331">
                                          <w:marLeft w:val="0"/>
                                          <w:marRight w:val="0"/>
                                          <w:marTop w:val="0"/>
                                          <w:marBottom w:val="0"/>
                                          <w:divBdr>
                                            <w:top w:val="none" w:sz="0" w:space="0" w:color="auto"/>
                                            <w:left w:val="none" w:sz="0" w:space="0" w:color="auto"/>
                                            <w:bottom w:val="none" w:sz="0" w:space="0" w:color="auto"/>
                                            <w:right w:val="none" w:sz="0" w:space="0" w:color="auto"/>
                                          </w:divBdr>
                                          <w:divsChild>
                                            <w:div w:id="557522248">
                                              <w:marLeft w:val="0"/>
                                              <w:marRight w:val="0"/>
                                              <w:marTop w:val="0"/>
                                              <w:marBottom w:val="0"/>
                                              <w:divBdr>
                                                <w:top w:val="none" w:sz="0" w:space="0" w:color="auto"/>
                                                <w:left w:val="none" w:sz="0" w:space="0" w:color="auto"/>
                                                <w:bottom w:val="none" w:sz="0" w:space="0" w:color="auto"/>
                                                <w:right w:val="none" w:sz="0" w:space="0" w:color="auto"/>
                                              </w:divBdr>
                                              <w:divsChild>
                                                <w:div w:id="160775116">
                                                  <w:marLeft w:val="0"/>
                                                  <w:marRight w:val="0"/>
                                                  <w:marTop w:val="0"/>
                                                  <w:marBottom w:val="0"/>
                                                  <w:divBdr>
                                                    <w:top w:val="none" w:sz="0" w:space="0" w:color="auto"/>
                                                    <w:left w:val="none" w:sz="0" w:space="0" w:color="auto"/>
                                                    <w:bottom w:val="none" w:sz="0" w:space="0" w:color="auto"/>
                                                    <w:right w:val="none" w:sz="0" w:space="0" w:color="auto"/>
                                                  </w:divBdr>
                                                  <w:divsChild>
                                                    <w:div w:id="1556701738">
                                                      <w:marLeft w:val="0"/>
                                                      <w:marRight w:val="0"/>
                                                      <w:marTop w:val="0"/>
                                                      <w:marBottom w:val="0"/>
                                                      <w:divBdr>
                                                        <w:top w:val="single" w:sz="6" w:space="0" w:color="ABABAB"/>
                                                        <w:left w:val="single" w:sz="6" w:space="0" w:color="ABABAB"/>
                                                        <w:bottom w:val="none" w:sz="0" w:space="0" w:color="auto"/>
                                                        <w:right w:val="single" w:sz="6" w:space="0" w:color="ABABAB"/>
                                                      </w:divBdr>
                                                      <w:divsChild>
                                                        <w:div w:id="1671561682">
                                                          <w:marLeft w:val="0"/>
                                                          <w:marRight w:val="0"/>
                                                          <w:marTop w:val="0"/>
                                                          <w:marBottom w:val="0"/>
                                                          <w:divBdr>
                                                            <w:top w:val="none" w:sz="0" w:space="0" w:color="auto"/>
                                                            <w:left w:val="none" w:sz="0" w:space="0" w:color="auto"/>
                                                            <w:bottom w:val="none" w:sz="0" w:space="0" w:color="auto"/>
                                                            <w:right w:val="none" w:sz="0" w:space="0" w:color="auto"/>
                                                          </w:divBdr>
                                                          <w:divsChild>
                                                            <w:div w:id="1756779161">
                                                              <w:marLeft w:val="0"/>
                                                              <w:marRight w:val="0"/>
                                                              <w:marTop w:val="0"/>
                                                              <w:marBottom w:val="0"/>
                                                              <w:divBdr>
                                                                <w:top w:val="none" w:sz="0" w:space="0" w:color="auto"/>
                                                                <w:left w:val="none" w:sz="0" w:space="0" w:color="auto"/>
                                                                <w:bottom w:val="none" w:sz="0" w:space="0" w:color="auto"/>
                                                                <w:right w:val="none" w:sz="0" w:space="0" w:color="auto"/>
                                                              </w:divBdr>
                                                              <w:divsChild>
                                                                <w:div w:id="1689674084">
                                                                  <w:marLeft w:val="0"/>
                                                                  <w:marRight w:val="0"/>
                                                                  <w:marTop w:val="0"/>
                                                                  <w:marBottom w:val="0"/>
                                                                  <w:divBdr>
                                                                    <w:top w:val="none" w:sz="0" w:space="0" w:color="auto"/>
                                                                    <w:left w:val="none" w:sz="0" w:space="0" w:color="auto"/>
                                                                    <w:bottom w:val="none" w:sz="0" w:space="0" w:color="auto"/>
                                                                    <w:right w:val="none" w:sz="0" w:space="0" w:color="auto"/>
                                                                  </w:divBdr>
                                                                  <w:divsChild>
                                                                    <w:div w:id="477771172">
                                                                      <w:marLeft w:val="0"/>
                                                                      <w:marRight w:val="0"/>
                                                                      <w:marTop w:val="0"/>
                                                                      <w:marBottom w:val="0"/>
                                                                      <w:divBdr>
                                                                        <w:top w:val="none" w:sz="0" w:space="0" w:color="auto"/>
                                                                        <w:left w:val="none" w:sz="0" w:space="0" w:color="auto"/>
                                                                        <w:bottom w:val="none" w:sz="0" w:space="0" w:color="auto"/>
                                                                        <w:right w:val="none" w:sz="0" w:space="0" w:color="auto"/>
                                                                      </w:divBdr>
                                                                      <w:divsChild>
                                                                        <w:div w:id="2086536820">
                                                                          <w:marLeft w:val="0"/>
                                                                          <w:marRight w:val="0"/>
                                                                          <w:marTop w:val="0"/>
                                                                          <w:marBottom w:val="0"/>
                                                                          <w:divBdr>
                                                                            <w:top w:val="none" w:sz="0" w:space="0" w:color="auto"/>
                                                                            <w:left w:val="none" w:sz="0" w:space="0" w:color="auto"/>
                                                                            <w:bottom w:val="none" w:sz="0" w:space="0" w:color="auto"/>
                                                                            <w:right w:val="none" w:sz="0" w:space="0" w:color="auto"/>
                                                                          </w:divBdr>
                                                                          <w:divsChild>
                                                                            <w:div w:id="17437657">
                                                                              <w:marLeft w:val="0"/>
                                                                              <w:marRight w:val="0"/>
                                                                              <w:marTop w:val="0"/>
                                                                              <w:marBottom w:val="0"/>
                                                                              <w:divBdr>
                                                                                <w:top w:val="none" w:sz="0" w:space="0" w:color="auto"/>
                                                                                <w:left w:val="none" w:sz="0" w:space="0" w:color="auto"/>
                                                                                <w:bottom w:val="none" w:sz="0" w:space="0" w:color="auto"/>
                                                                                <w:right w:val="none" w:sz="0" w:space="0" w:color="auto"/>
                                                                              </w:divBdr>
                                                                              <w:divsChild>
                                                                                <w:div w:id="2011904789">
                                                                                  <w:marLeft w:val="0"/>
                                                                                  <w:marRight w:val="0"/>
                                                                                  <w:marTop w:val="0"/>
                                                                                  <w:marBottom w:val="0"/>
                                                                                  <w:divBdr>
                                                                                    <w:top w:val="none" w:sz="0" w:space="0" w:color="auto"/>
                                                                                    <w:left w:val="none" w:sz="0" w:space="0" w:color="auto"/>
                                                                                    <w:bottom w:val="none" w:sz="0" w:space="0" w:color="auto"/>
                                                                                    <w:right w:val="none" w:sz="0" w:space="0" w:color="auto"/>
                                                                                  </w:divBdr>
                                                                                </w:div>
                                                                                <w:div w:id="561479485">
                                                                                  <w:marLeft w:val="0"/>
                                                                                  <w:marRight w:val="0"/>
                                                                                  <w:marTop w:val="0"/>
                                                                                  <w:marBottom w:val="0"/>
                                                                                  <w:divBdr>
                                                                                    <w:top w:val="none" w:sz="0" w:space="0" w:color="auto"/>
                                                                                    <w:left w:val="none" w:sz="0" w:space="0" w:color="auto"/>
                                                                                    <w:bottom w:val="none" w:sz="0" w:space="0" w:color="auto"/>
                                                                                    <w:right w:val="none" w:sz="0" w:space="0" w:color="auto"/>
                                                                                  </w:divBdr>
                                                                                </w:div>
                                                                                <w:div w:id="1777628833">
                                                                                  <w:marLeft w:val="0"/>
                                                                                  <w:marRight w:val="0"/>
                                                                                  <w:marTop w:val="0"/>
                                                                                  <w:marBottom w:val="0"/>
                                                                                  <w:divBdr>
                                                                                    <w:top w:val="none" w:sz="0" w:space="0" w:color="auto"/>
                                                                                    <w:left w:val="none" w:sz="0" w:space="0" w:color="auto"/>
                                                                                    <w:bottom w:val="none" w:sz="0" w:space="0" w:color="auto"/>
                                                                                    <w:right w:val="none" w:sz="0" w:space="0" w:color="auto"/>
                                                                                  </w:divBdr>
                                                                                </w:div>
                                                                                <w:div w:id="578758433">
                                                                                  <w:marLeft w:val="0"/>
                                                                                  <w:marRight w:val="0"/>
                                                                                  <w:marTop w:val="0"/>
                                                                                  <w:marBottom w:val="0"/>
                                                                                  <w:divBdr>
                                                                                    <w:top w:val="none" w:sz="0" w:space="0" w:color="auto"/>
                                                                                    <w:left w:val="none" w:sz="0" w:space="0" w:color="auto"/>
                                                                                    <w:bottom w:val="none" w:sz="0" w:space="0" w:color="auto"/>
                                                                                    <w:right w:val="none" w:sz="0" w:space="0" w:color="auto"/>
                                                                                  </w:divBdr>
                                                                                </w:div>
                                                                                <w:div w:id="549927262">
                                                                                  <w:marLeft w:val="0"/>
                                                                                  <w:marRight w:val="0"/>
                                                                                  <w:marTop w:val="0"/>
                                                                                  <w:marBottom w:val="0"/>
                                                                                  <w:divBdr>
                                                                                    <w:top w:val="none" w:sz="0" w:space="0" w:color="auto"/>
                                                                                    <w:left w:val="none" w:sz="0" w:space="0" w:color="auto"/>
                                                                                    <w:bottom w:val="none" w:sz="0" w:space="0" w:color="auto"/>
                                                                                    <w:right w:val="none" w:sz="0" w:space="0" w:color="auto"/>
                                                                                  </w:divBdr>
                                                                                </w:div>
                                                                                <w:div w:id="1752703857">
                                                                                  <w:marLeft w:val="0"/>
                                                                                  <w:marRight w:val="0"/>
                                                                                  <w:marTop w:val="0"/>
                                                                                  <w:marBottom w:val="0"/>
                                                                                  <w:divBdr>
                                                                                    <w:top w:val="none" w:sz="0" w:space="0" w:color="auto"/>
                                                                                    <w:left w:val="none" w:sz="0" w:space="0" w:color="auto"/>
                                                                                    <w:bottom w:val="none" w:sz="0" w:space="0" w:color="auto"/>
                                                                                    <w:right w:val="none" w:sz="0" w:space="0" w:color="auto"/>
                                                                                  </w:divBdr>
                                                                                </w:div>
                                                                                <w:div w:id="827942982">
                                                                                  <w:marLeft w:val="0"/>
                                                                                  <w:marRight w:val="0"/>
                                                                                  <w:marTop w:val="0"/>
                                                                                  <w:marBottom w:val="0"/>
                                                                                  <w:divBdr>
                                                                                    <w:top w:val="none" w:sz="0" w:space="0" w:color="auto"/>
                                                                                    <w:left w:val="none" w:sz="0" w:space="0" w:color="auto"/>
                                                                                    <w:bottom w:val="none" w:sz="0" w:space="0" w:color="auto"/>
                                                                                    <w:right w:val="none" w:sz="0" w:space="0" w:color="auto"/>
                                                                                  </w:divBdr>
                                                                                </w:div>
                                                                                <w:div w:id="1806699334">
                                                                                  <w:marLeft w:val="0"/>
                                                                                  <w:marRight w:val="0"/>
                                                                                  <w:marTop w:val="0"/>
                                                                                  <w:marBottom w:val="0"/>
                                                                                  <w:divBdr>
                                                                                    <w:top w:val="none" w:sz="0" w:space="0" w:color="auto"/>
                                                                                    <w:left w:val="none" w:sz="0" w:space="0" w:color="auto"/>
                                                                                    <w:bottom w:val="none" w:sz="0" w:space="0" w:color="auto"/>
                                                                                    <w:right w:val="none" w:sz="0" w:space="0" w:color="auto"/>
                                                                                  </w:divBdr>
                                                                                </w:div>
                                                                                <w:div w:id="323122725">
                                                                                  <w:marLeft w:val="0"/>
                                                                                  <w:marRight w:val="0"/>
                                                                                  <w:marTop w:val="0"/>
                                                                                  <w:marBottom w:val="0"/>
                                                                                  <w:divBdr>
                                                                                    <w:top w:val="none" w:sz="0" w:space="0" w:color="auto"/>
                                                                                    <w:left w:val="none" w:sz="0" w:space="0" w:color="auto"/>
                                                                                    <w:bottom w:val="none" w:sz="0" w:space="0" w:color="auto"/>
                                                                                    <w:right w:val="none" w:sz="0" w:space="0" w:color="auto"/>
                                                                                  </w:divBdr>
                                                                                </w:div>
                                                                                <w:div w:id="518544402">
                                                                                  <w:marLeft w:val="0"/>
                                                                                  <w:marRight w:val="0"/>
                                                                                  <w:marTop w:val="0"/>
                                                                                  <w:marBottom w:val="0"/>
                                                                                  <w:divBdr>
                                                                                    <w:top w:val="none" w:sz="0" w:space="0" w:color="auto"/>
                                                                                    <w:left w:val="none" w:sz="0" w:space="0" w:color="auto"/>
                                                                                    <w:bottom w:val="none" w:sz="0" w:space="0" w:color="auto"/>
                                                                                    <w:right w:val="none" w:sz="0" w:space="0" w:color="auto"/>
                                                                                  </w:divBdr>
                                                                                </w:div>
                                                                                <w:div w:id="1069033139">
                                                                                  <w:marLeft w:val="0"/>
                                                                                  <w:marRight w:val="0"/>
                                                                                  <w:marTop w:val="0"/>
                                                                                  <w:marBottom w:val="0"/>
                                                                                  <w:divBdr>
                                                                                    <w:top w:val="none" w:sz="0" w:space="0" w:color="auto"/>
                                                                                    <w:left w:val="none" w:sz="0" w:space="0" w:color="auto"/>
                                                                                    <w:bottom w:val="none" w:sz="0" w:space="0" w:color="auto"/>
                                                                                    <w:right w:val="none" w:sz="0" w:space="0" w:color="auto"/>
                                                                                  </w:divBdr>
                                                                                </w:div>
                                                                                <w:div w:id="634800200">
                                                                                  <w:marLeft w:val="0"/>
                                                                                  <w:marRight w:val="0"/>
                                                                                  <w:marTop w:val="0"/>
                                                                                  <w:marBottom w:val="0"/>
                                                                                  <w:divBdr>
                                                                                    <w:top w:val="none" w:sz="0" w:space="0" w:color="auto"/>
                                                                                    <w:left w:val="none" w:sz="0" w:space="0" w:color="auto"/>
                                                                                    <w:bottom w:val="none" w:sz="0" w:space="0" w:color="auto"/>
                                                                                    <w:right w:val="none" w:sz="0" w:space="0" w:color="auto"/>
                                                                                  </w:divBdr>
                                                                                </w:div>
                                                                                <w:div w:id="313992021">
                                                                                  <w:marLeft w:val="0"/>
                                                                                  <w:marRight w:val="0"/>
                                                                                  <w:marTop w:val="0"/>
                                                                                  <w:marBottom w:val="0"/>
                                                                                  <w:divBdr>
                                                                                    <w:top w:val="none" w:sz="0" w:space="0" w:color="auto"/>
                                                                                    <w:left w:val="none" w:sz="0" w:space="0" w:color="auto"/>
                                                                                    <w:bottom w:val="none" w:sz="0" w:space="0" w:color="auto"/>
                                                                                    <w:right w:val="none" w:sz="0" w:space="0" w:color="auto"/>
                                                                                  </w:divBdr>
                                                                                </w:div>
                                                                                <w:div w:id="2097748238">
                                                                                  <w:marLeft w:val="0"/>
                                                                                  <w:marRight w:val="0"/>
                                                                                  <w:marTop w:val="0"/>
                                                                                  <w:marBottom w:val="0"/>
                                                                                  <w:divBdr>
                                                                                    <w:top w:val="none" w:sz="0" w:space="0" w:color="auto"/>
                                                                                    <w:left w:val="none" w:sz="0" w:space="0" w:color="auto"/>
                                                                                    <w:bottom w:val="none" w:sz="0" w:space="0" w:color="auto"/>
                                                                                    <w:right w:val="none" w:sz="0" w:space="0" w:color="auto"/>
                                                                                  </w:divBdr>
                                                                                </w:div>
                                                                                <w:div w:id="1120763038">
                                                                                  <w:marLeft w:val="0"/>
                                                                                  <w:marRight w:val="0"/>
                                                                                  <w:marTop w:val="0"/>
                                                                                  <w:marBottom w:val="0"/>
                                                                                  <w:divBdr>
                                                                                    <w:top w:val="none" w:sz="0" w:space="0" w:color="auto"/>
                                                                                    <w:left w:val="none" w:sz="0" w:space="0" w:color="auto"/>
                                                                                    <w:bottom w:val="none" w:sz="0" w:space="0" w:color="auto"/>
                                                                                    <w:right w:val="none" w:sz="0" w:space="0" w:color="auto"/>
                                                                                  </w:divBdr>
                                                                                </w:div>
                                                                                <w:div w:id="1937051816">
                                                                                  <w:marLeft w:val="0"/>
                                                                                  <w:marRight w:val="0"/>
                                                                                  <w:marTop w:val="0"/>
                                                                                  <w:marBottom w:val="0"/>
                                                                                  <w:divBdr>
                                                                                    <w:top w:val="none" w:sz="0" w:space="0" w:color="auto"/>
                                                                                    <w:left w:val="none" w:sz="0" w:space="0" w:color="auto"/>
                                                                                    <w:bottom w:val="none" w:sz="0" w:space="0" w:color="auto"/>
                                                                                    <w:right w:val="none" w:sz="0" w:space="0" w:color="auto"/>
                                                                                  </w:divBdr>
                                                                                </w:div>
                                                                                <w:div w:id="48918018">
                                                                                  <w:marLeft w:val="0"/>
                                                                                  <w:marRight w:val="0"/>
                                                                                  <w:marTop w:val="0"/>
                                                                                  <w:marBottom w:val="0"/>
                                                                                  <w:divBdr>
                                                                                    <w:top w:val="none" w:sz="0" w:space="0" w:color="auto"/>
                                                                                    <w:left w:val="none" w:sz="0" w:space="0" w:color="auto"/>
                                                                                    <w:bottom w:val="none" w:sz="0" w:space="0" w:color="auto"/>
                                                                                    <w:right w:val="none" w:sz="0" w:space="0" w:color="auto"/>
                                                                                  </w:divBdr>
                                                                                </w:div>
                                                                                <w:div w:id="1524248728">
                                                                                  <w:marLeft w:val="0"/>
                                                                                  <w:marRight w:val="0"/>
                                                                                  <w:marTop w:val="0"/>
                                                                                  <w:marBottom w:val="0"/>
                                                                                  <w:divBdr>
                                                                                    <w:top w:val="none" w:sz="0" w:space="0" w:color="auto"/>
                                                                                    <w:left w:val="none" w:sz="0" w:space="0" w:color="auto"/>
                                                                                    <w:bottom w:val="none" w:sz="0" w:space="0" w:color="auto"/>
                                                                                    <w:right w:val="none" w:sz="0" w:space="0" w:color="auto"/>
                                                                                  </w:divBdr>
                                                                                </w:div>
                                                                                <w:div w:id="1501237461">
                                                                                  <w:marLeft w:val="0"/>
                                                                                  <w:marRight w:val="0"/>
                                                                                  <w:marTop w:val="0"/>
                                                                                  <w:marBottom w:val="0"/>
                                                                                  <w:divBdr>
                                                                                    <w:top w:val="none" w:sz="0" w:space="0" w:color="auto"/>
                                                                                    <w:left w:val="none" w:sz="0" w:space="0" w:color="auto"/>
                                                                                    <w:bottom w:val="none" w:sz="0" w:space="0" w:color="auto"/>
                                                                                    <w:right w:val="none" w:sz="0" w:space="0" w:color="auto"/>
                                                                                  </w:divBdr>
                                                                                </w:div>
                                                                                <w:div w:id="997346559">
                                                                                  <w:marLeft w:val="0"/>
                                                                                  <w:marRight w:val="0"/>
                                                                                  <w:marTop w:val="0"/>
                                                                                  <w:marBottom w:val="0"/>
                                                                                  <w:divBdr>
                                                                                    <w:top w:val="none" w:sz="0" w:space="0" w:color="auto"/>
                                                                                    <w:left w:val="none" w:sz="0" w:space="0" w:color="auto"/>
                                                                                    <w:bottom w:val="none" w:sz="0" w:space="0" w:color="auto"/>
                                                                                    <w:right w:val="none" w:sz="0" w:space="0" w:color="auto"/>
                                                                                  </w:divBdr>
                                                                                </w:div>
                                                                                <w:div w:id="1592467890">
                                                                                  <w:marLeft w:val="0"/>
                                                                                  <w:marRight w:val="0"/>
                                                                                  <w:marTop w:val="0"/>
                                                                                  <w:marBottom w:val="0"/>
                                                                                  <w:divBdr>
                                                                                    <w:top w:val="none" w:sz="0" w:space="0" w:color="auto"/>
                                                                                    <w:left w:val="none" w:sz="0" w:space="0" w:color="auto"/>
                                                                                    <w:bottom w:val="none" w:sz="0" w:space="0" w:color="auto"/>
                                                                                    <w:right w:val="none" w:sz="0" w:space="0" w:color="auto"/>
                                                                                  </w:divBdr>
                                                                                </w:div>
                                                                                <w:div w:id="746920910">
                                                                                  <w:marLeft w:val="0"/>
                                                                                  <w:marRight w:val="0"/>
                                                                                  <w:marTop w:val="0"/>
                                                                                  <w:marBottom w:val="0"/>
                                                                                  <w:divBdr>
                                                                                    <w:top w:val="none" w:sz="0" w:space="0" w:color="auto"/>
                                                                                    <w:left w:val="none" w:sz="0" w:space="0" w:color="auto"/>
                                                                                    <w:bottom w:val="none" w:sz="0" w:space="0" w:color="auto"/>
                                                                                    <w:right w:val="none" w:sz="0" w:space="0" w:color="auto"/>
                                                                                  </w:divBdr>
                                                                                </w:div>
                                                                                <w:div w:id="1089816047">
                                                                                  <w:marLeft w:val="0"/>
                                                                                  <w:marRight w:val="0"/>
                                                                                  <w:marTop w:val="0"/>
                                                                                  <w:marBottom w:val="0"/>
                                                                                  <w:divBdr>
                                                                                    <w:top w:val="none" w:sz="0" w:space="0" w:color="auto"/>
                                                                                    <w:left w:val="none" w:sz="0" w:space="0" w:color="auto"/>
                                                                                    <w:bottom w:val="none" w:sz="0" w:space="0" w:color="auto"/>
                                                                                    <w:right w:val="none" w:sz="0" w:space="0" w:color="auto"/>
                                                                                  </w:divBdr>
                                                                                </w:div>
                                                                                <w:div w:id="59717560">
                                                                                  <w:marLeft w:val="0"/>
                                                                                  <w:marRight w:val="0"/>
                                                                                  <w:marTop w:val="0"/>
                                                                                  <w:marBottom w:val="0"/>
                                                                                  <w:divBdr>
                                                                                    <w:top w:val="none" w:sz="0" w:space="0" w:color="auto"/>
                                                                                    <w:left w:val="none" w:sz="0" w:space="0" w:color="auto"/>
                                                                                    <w:bottom w:val="none" w:sz="0" w:space="0" w:color="auto"/>
                                                                                    <w:right w:val="none" w:sz="0" w:space="0" w:color="auto"/>
                                                                                  </w:divBdr>
                                                                                </w:div>
                                                                                <w:div w:id="842282087">
                                                                                  <w:marLeft w:val="0"/>
                                                                                  <w:marRight w:val="0"/>
                                                                                  <w:marTop w:val="0"/>
                                                                                  <w:marBottom w:val="0"/>
                                                                                  <w:divBdr>
                                                                                    <w:top w:val="none" w:sz="0" w:space="0" w:color="auto"/>
                                                                                    <w:left w:val="none" w:sz="0" w:space="0" w:color="auto"/>
                                                                                    <w:bottom w:val="none" w:sz="0" w:space="0" w:color="auto"/>
                                                                                    <w:right w:val="none" w:sz="0" w:space="0" w:color="auto"/>
                                                                                  </w:divBdr>
                                                                                </w:div>
                                                                                <w:div w:id="1564104259">
                                                                                  <w:marLeft w:val="0"/>
                                                                                  <w:marRight w:val="0"/>
                                                                                  <w:marTop w:val="0"/>
                                                                                  <w:marBottom w:val="0"/>
                                                                                  <w:divBdr>
                                                                                    <w:top w:val="none" w:sz="0" w:space="0" w:color="auto"/>
                                                                                    <w:left w:val="none" w:sz="0" w:space="0" w:color="auto"/>
                                                                                    <w:bottom w:val="none" w:sz="0" w:space="0" w:color="auto"/>
                                                                                    <w:right w:val="none" w:sz="0" w:space="0" w:color="auto"/>
                                                                                  </w:divBdr>
                                                                                </w:div>
                                                                                <w:div w:id="2053843665">
                                                                                  <w:marLeft w:val="0"/>
                                                                                  <w:marRight w:val="0"/>
                                                                                  <w:marTop w:val="0"/>
                                                                                  <w:marBottom w:val="0"/>
                                                                                  <w:divBdr>
                                                                                    <w:top w:val="none" w:sz="0" w:space="0" w:color="auto"/>
                                                                                    <w:left w:val="none" w:sz="0" w:space="0" w:color="auto"/>
                                                                                    <w:bottom w:val="none" w:sz="0" w:space="0" w:color="auto"/>
                                                                                    <w:right w:val="none" w:sz="0" w:space="0" w:color="auto"/>
                                                                                  </w:divBdr>
                                                                                </w:div>
                                                                                <w:div w:id="540825715">
                                                                                  <w:marLeft w:val="0"/>
                                                                                  <w:marRight w:val="0"/>
                                                                                  <w:marTop w:val="0"/>
                                                                                  <w:marBottom w:val="0"/>
                                                                                  <w:divBdr>
                                                                                    <w:top w:val="none" w:sz="0" w:space="0" w:color="auto"/>
                                                                                    <w:left w:val="none" w:sz="0" w:space="0" w:color="auto"/>
                                                                                    <w:bottom w:val="none" w:sz="0" w:space="0" w:color="auto"/>
                                                                                    <w:right w:val="none" w:sz="0" w:space="0" w:color="auto"/>
                                                                                  </w:divBdr>
                                                                                </w:div>
                                                                                <w:div w:id="1224292331">
                                                                                  <w:marLeft w:val="0"/>
                                                                                  <w:marRight w:val="0"/>
                                                                                  <w:marTop w:val="0"/>
                                                                                  <w:marBottom w:val="0"/>
                                                                                  <w:divBdr>
                                                                                    <w:top w:val="none" w:sz="0" w:space="0" w:color="auto"/>
                                                                                    <w:left w:val="none" w:sz="0" w:space="0" w:color="auto"/>
                                                                                    <w:bottom w:val="none" w:sz="0" w:space="0" w:color="auto"/>
                                                                                    <w:right w:val="none" w:sz="0" w:space="0" w:color="auto"/>
                                                                                  </w:divBdr>
                                                                                </w:div>
                                                                                <w:div w:id="1132675317">
                                                                                  <w:marLeft w:val="0"/>
                                                                                  <w:marRight w:val="0"/>
                                                                                  <w:marTop w:val="0"/>
                                                                                  <w:marBottom w:val="0"/>
                                                                                  <w:divBdr>
                                                                                    <w:top w:val="none" w:sz="0" w:space="0" w:color="auto"/>
                                                                                    <w:left w:val="none" w:sz="0" w:space="0" w:color="auto"/>
                                                                                    <w:bottom w:val="none" w:sz="0" w:space="0" w:color="auto"/>
                                                                                    <w:right w:val="none" w:sz="0" w:space="0" w:color="auto"/>
                                                                                  </w:divBdr>
                                                                                </w:div>
                                                                                <w:div w:id="93213056">
                                                                                  <w:marLeft w:val="0"/>
                                                                                  <w:marRight w:val="0"/>
                                                                                  <w:marTop w:val="0"/>
                                                                                  <w:marBottom w:val="0"/>
                                                                                  <w:divBdr>
                                                                                    <w:top w:val="none" w:sz="0" w:space="0" w:color="auto"/>
                                                                                    <w:left w:val="none" w:sz="0" w:space="0" w:color="auto"/>
                                                                                    <w:bottom w:val="none" w:sz="0" w:space="0" w:color="auto"/>
                                                                                    <w:right w:val="none" w:sz="0" w:space="0" w:color="auto"/>
                                                                                  </w:divBdr>
                                                                                </w:div>
                                                                                <w:div w:id="1207526732">
                                                                                  <w:marLeft w:val="0"/>
                                                                                  <w:marRight w:val="0"/>
                                                                                  <w:marTop w:val="0"/>
                                                                                  <w:marBottom w:val="0"/>
                                                                                  <w:divBdr>
                                                                                    <w:top w:val="none" w:sz="0" w:space="0" w:color="auto"/>
                                                                                    <w:left w:val="none" w:sz="0" w:space="0" w:color="auto"/>
                                                                                    <w:bottom w:val="none" w:sz="0" w:space="0" w:color="auto"/>
                                                                                    <w:right w:val="none" w:sz="0" w:space="0" w:color="auto"/>
                                                                                  </w:divBdr>
                                                                                </w:div>
                                                                                <w:div w:id="1004632583">
                                                                                  <w:marLeft w:val="0"/>
                                                                                  <w:marRight w:val="0"/>
                                                                                  <w:marTop w:val="0"/>
                                                                                  <w:marBottom w:val="0"/>
                                                                                  <w:divBdr>
                                                                                    <w:top w:val="none" w:sz="0" w:space="0" w:color="auto"/>
                                                                                    <w:left w:val="none" w:sz="0" w:space="0" w:color="auto"/>
                                                                                    <w:bottom w:val="none" w:sz="0" w:space="0" w:color="auto"/>
                                                                                    <w:right w:val="none" w:sz="0" w:space="0" w:color="auto"/>
                                                                                  </w:divBdr>
                                                                                </w:div>
                                                                                <w:div w:id="323240751">
                                                                                  <w:marLeft w:val="0"/>
                                                                                  <w:marRight w:val="0"/>
                                                                                  <w:marTop w:val="0"/>
                                                                                  <w:marBottom w:val="0"/>
                                                                                  <w:divBdr>
                                                                                    <w:top w:val="none" w:sz="0" w:space="0" w:color="auto"/>
                                                                                    <w:left w:val="none" w:sz="0" w:space="0" w:color="auto"/>
                                                                                    <w:bottom w:val="none" w:sz="0" w:space="0" w:color="auto"/>
                                                                                    <w:right w:val="none" w:sz="0" w:space="0" w:color="auto"/>
                                                                                  </w:divBdr>
                                                                                </w:div>
                                                                                <w:div w:id="2023773349">
                                                                                  <w:marLeft w:val="0"/>
                                                                                  <w:marRight w:val="0"/>
                                                                                  <w:marTop w:val="0"/>
                                                                                  <w:marBottom w:val="0"/>
                                                                                  <w:divBdr>
                                                                                    <w:top w:val="none" w:sz="0" w:space="0" w:color="auto"/>
                                                                                    <w:left w:val="none" w:sz="0" w:space="0" w:color="auto"/>
                                                                                    <w:bottom w:val="none" w:sz="0" w:space="0" w:color="auto"/>
                                                                                    <w:right w:val="none" w:sz="0" w:space="0" w:color="auto"/>
                                                                                  </w:divBdr>
                                                                                </w:div>
                                                                                <w:div w:id="1852529367">
                                                                                  <w:marLeft w:val="0"/>
                                                                                  <w:marRight w:val="0"/>
                                                                                  <w:marTop w:val="0"/>
                                                                                  <w:marBottom w:val="0"/>
                                                                                  <w:divBdr>
                                                                                    <w:top w:val="none" w:sz="0" w:space="0" w:color="auto"/>
                                                                                    <w:left w:val="none" w:sz="0" w:space="0" w:color="auto"/>
                                                                                    <w:bottom w:val="none" w:sz="0" w:space="0" w:color="auto"/>
                                                                                    <w:right w:val="none" w:sz="0" w:space="0" w:color="auto"/>
                                                                                  </w:divBdr>
                                                                                </w:div>
                                                                                <w:div w:id="477652006">
                                                                                  <w:marLeft w:val="0"/>
                                                                                  <w:marRight w:val="0"/>
                                                                                  <w:marTop w:val="0"/>
                                                                                  <w:marBottom w:val="0"/>
                                                                                  <w:divBdr>
                                                                                    <w:top w:val="none" w:sz="0" w:space="0" w:color="auto"/>
                                                                                    <w:left w:val="none" w:sz="0" w:space="0" w:color="auto"/>
                                                                                    <w:bottom w:val="none" w:sz="0" w:space="0" w:color="auto"/>
                                                                                    <w:right w:val="none" w:sz="0" w:space="0" w:color="auto"/>
                                                                                  </w:divBdr>
                                                                                </w:div>
                                                                                <w:div w:id="464591582">
                                                                                  <w:marLeft w:val="0"/>
                                                                                  <w:marRight w:val="0"/>
                                                                                  <w:marTop w:val="0"/>
                                                                                  <w:marBottom w:val="0"/>
                                                                                  <w:divBdr>
                                                                                    <w:top w:val="none" w:sz="0" w:space="0" w:color="auto"/>
                                                                                    <w:left w:val="none" w:sz="0" w:space="0" w:color="auto"/>
                                                                                    <w:bottom w:val="none" w:sz="0" w:space="0" w:color="auto"/>
                                                                                    <w:right w:val="none" w:sz="0" w:space="0" w:color="auto"/>
                                                                                  </w:divBdr>
                                                                                </w:div>
                                                                                <w:div w:id="1187793646">
                                                                                  <w:marLeft w:val="0"/>
                                                                                  <w:marRight w:val="0"/>
                                                                                  <w:marTop w:val="0"/>
                                                                                  <w:marBottom w:val="0"/>
                                                                                  <w:divBdr>
                                                                                    <w:top w:val="none" w:sz="0" w:space="0" w:color="auto"/>
                                                                                    <w:left w:val="none" w:sz="0" w:space="0" w:color="auto"/>
                                                                                    <w:bottom w:val="none" w:sz="0" w:space="0" w:color="auto"/>
                                                                                    <w:right w:val="none" w:sz="0" w:space="0" w:color="auto"/>
                                                                                  </w:divBdr>
                                                                                </w:div>
                                                                                <w:div w:id="480538360">
                                                                                  <w:marLeft w:val="0"/>
                                                                                  <w:marRight w:val="0"/>
                                                                                  <w:marTop w:val="0"/>
                                                                                  <w:marBottom w:val="0"/>
                                                                                  <w:divBdr>
                                                                                    <w:top w:val="none" w:sz="0" w:space="0" w:color="auto"/>
                                                                                    <w:left w:val="none" w:sz="0" w:space="0" w:color="auto"/>
                                                                                    <w:bottom w:val="none" w:sz="0" w:space="0" w:color="auto"/>
                                                                                    <w:right w:val="none" w:sz="0" w:space="0" w:color="auto"/>
                                                                                  </w:divBdr>
                                                                                </w:div>
                                                                                <w:div w:id="923223478">
                                                                                  <w:marLeft w:val="0"/>
                                                                                  <w:marRight w:val="0"/>
                                                                                  <w:marTop w:val="0"/>
                                                                                  <w:marBottom w:val="0"/>
                                                                                  <w:divBdr>
                                                                                    <w:top w:val="none" w:sz="0" w:space="0" w:color="auto"/>
                                                                                    <w:left w:val="none" w:sz="0" w:space="0" w:color="auto"/>
                                                                                    <w:bottom w:val="none" w:sz="0" w:space="0" w:color="auto"/>
                                                                                    <w:right w:val="none" w:sz="0" w:space="0" w:color="auto"/>
                                                                                  </w:divBdr>
                                                                                </w:div>
                                                                                <w:div w:id="1743064082">
                                                                                  <w:marLeft w:val="0"/>
                                                                                  <w:marRight w:val="0"/>
                                                                                  <w:marTop w:val="0"/>
                                                                                  <w:marBottom w:val="0"/>
                                                                                  <w:divBdr>
                                                                                    <w:top w:val="none" w:sz="0" w:space="0" w:color="auto"/>
                                                                                    <w:left w:val="none" w:sz="0" w:space="0" w:color="auto"/>
                                                                                    <w:bottom w:val="none" w:sz="0" w:space="0" w:color="auto"/>
                                                                                    <w:right w:val="none" w:sz="0" w:space="0" w:color="auto"/>
                                                                                  </w:divBdr>
                                                                                </w:div>
                                                                                <w:div w:id="2014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051951">
      <w:bodyDiv w:val="1"/>
      <w:marLeft w:val="0"/>
      <w:marRight w:val="0"/>
      <w:marTop w:val="0"/>
      <w:marBottom w:val="0"/>
      <w:divBdr>
        <w:top w:val="none" w:sz="0" w:space="0" w:color="auto"/>
        <w:left w:val="none" w:sz="0" w:space="0" w:color="auto"/>
        <w:bottom w:val="none" w:sz="0" w:space="0" w:color="auto"/>
        <w:right w:val="none" w:sz="0" w:space="0" w:color="auto"/>
      </w:divBdr>
      <w:divsChild>
        <w:div w:id="2060546922">
          <w:marLeft w:val="0"/>
          <w:marRight w:val="0"/>
          <w:marTop w:val="0"/>
          <w:marBottom w:val="0"/>
          <w:divBdr>
            <w:top w:val="none" w:sz="0" w:space="0" w:color="auto"/>
            <w:left w:val="none" w:sz="0" w:space="0" w:color="auto"/>
            <w:bottom w:val="none" w:sz="0" w:space="0" w:color="auto"/>
            <w:right w:val="none" w:sz="0" w:space="0" w:color="auto"/>
          </w:divBdr>
          <w:divsChild>
            <w:div w:id="1439913706">
              <w:marLeft w:val="0"/>
              <w:marRight w:val="0"/>
              <w:marTop w:val="0"/>
              <w:marBottom w:val="0"/>
              <w:divBdr>
                <w:top w:val="none" w:sz="0" w:space="0" w:color="auto"/>
                <w:left w:val="none" w:sz="0" w:space="0" w:color="auto"/>
                <w:bottom w:val="none" w:sz="0" w:space="0" w:color="auto"/>
                <w:right w:val="none" w:sz="0" w:space="0" w:color="auto"/>
              </w:divBdr>
              <w:divsChild>
                <w:div w:id="1071847214">
                  <w:marLeft w:val="0"/>
                  <w:marRight w:val="0"/>
                  <w:marTop w:val="0"/>
                  <w:marBottom w:val="0"/>
                  <w:divBdr>
                    <w:top w:val="none" w:sz="0" w:space="0" w:color="auto"/>
                    <w:left w:val="none" w:sz="0" w:space="0" w:color="auto"/>
                    <w:bottom w:val="none" w:sz="0" w:space="0" w:color="auto"/>
                    <w:right w:val="none" w:sz="0" w:space="0" w:color="auto"/>
                  </w:divBdr>
                  <w:divsChild>
                    <w:div w:id="1144736661">
                      <w:marLeft w:val="0"/>
                      <w:marRight w:val="0"/>
                      <w:marTop w:val="0"/>
                      <w:marBottom w:val="0"/>
                      <w:divBdr>
                        <w:top w:val="none" w:sz="0" w:space="0" w:color="auto"/>
                        <w:left w:val="none" w:sz="0" w:space="0" w:color="auto"/>
                        <w:bottom w:val="none" w:sz="0" w:space="0" w:color="auto"/>
                        <w:right w:val="none" w:sz="0" w:space="0" w:color="auto"/>
                      </w:divBdr>
                      <w:divsChild>
                        <w:div w:id="1596284576">
                          <w:marLeft w:val="0"/>
                          <w:marRight w:val="0"/>
                          <w:marTop w:val="0"/>
                          <w:marBottom w:val="0"/>
                          <w:divBdr>
                            <w:top w:val="none" w:sz="0" w:space="0" w:color="auto"/>
                            <w:left w:val="none" w:sz="0" w:space="0" w:color="auto"/>
                            <w:bottom w:val="none" w:sz="0" w:space="0" w:color="auto"/>
                            <w:right w:val="none" w:sz="0" w:space="0" w:color="auto"/>
                          </w:divBdr>
                          <w:divsChild>
                            <w:div w:id="541210183">
                              <w:marLeft w:val="0"/>
                              <w:marRight w:val="0"/>
                              <w:marTop w:val="0"/>
                              <w:marBottom w:val="0"/>
                              <w:divBdr>
                                <w:top w:val="none" w:sz="0" w:space="0" w:color="auto"/>
                                <w:left w:val="none" w:sz="0" w:space="0" w:color="auto"/>
                                <w:bottom w:val="none" w:sz="0" w:space="0" w:color="auto"/>
                                <w:right w:val="none" w:sz="0" w:space="0" w:color="auto"/>
                              </w:divBdr>
                              <w:divsChild>
                                <w:div w:id="1448350709">
                                  <w:marLeft w:val="0"/>
                                  <w:marRight w:val="0"/>
                                  <w:marTop w:val="0"/>
                                  <w:marBottom w:val="0"/>
                                  <w:divBdr>
                                    <w:top w:val="none" w:sz="0" w:space="0" w:color="auto"/>
                                    <w:left w:val="none" w:sz="0" w:space="0" w:color="auto"/>
                                    <w:bottom w:val="none" w:sz="0" w:space="0" w:color="auto"/>
                                    <w:right w:val="none" w:sz="0" w:space="0" w:color="auto"/>
                                  </w:divBdr>
                                  <w:divsChild>
                                    <w:div w:id="596671222">
                                      <w:marLeft w:val="0"/>
                                      <w:marRight w:val="0"/>
                                      <w:marTop w:val="0"/>
                                      <w:marBottom w:val="0"/>
                                      <w:divBdr>
                                        <w:top w:val="none" w:sz="0" w:space="0" w:color="auto"/>
                                        <w:left w:val="none" w:sz="0" w:space="0" w:color="auto"/>
                                        <w:bottom w:val="none" w:sz="0" w:space="0" w:color="auto"/>
                                        <w:right w:val="none" w:sz="0" w:space="0" w:color="auto"/>
                                      </w:divBdr>
                                      <w:divsChild>
                                        <w:div w:id="1502282029">
                                          <w:marLeft w:val="0"/>
                                          <w:marRight w:val="0"/>
                                          <w:marTop w:val="0"/>
                                          <w:marBottom w:val="0"/>
                                          <w:divBdr>
                                            <w:top w:val="none" w:sz="0" w:space="0" w:color="auto"/>
                                            <w:left w:val="none" w:sz="0" w:space="0" w:color="auto"/>
                                            <w:bottom w:val="none" w:sz="0" w:space="0" w:color="auto"/>
                                            <w:right w:val="none" w:sz="0" w:space="0" w:color="auto"/>
                                          </w:divBdr>
                                          <w:divsChild>
                                            <w:div w:id="894508593">
                                              <w:marLeft w:val="0"/>
                                              <w:marRight w:val="0"/>
                                              <w:marTop w:val="0"/>
                                              <w:marBottom w:val="0"/>
                                              <w:divBdr>
                                                <w:top w:val="none" w:sz="0" w:space="0" w:color="auto"/>
                                                <w:left w:val="none" w:sz="0" w:space="0" w:color="auto"/>
                                                <w:bottom w:val="none" w:sz="0" w:space="0" w:color="auto"/>
                                                <w:right w:val="none" w:sz="0" w:space="0" w:color="auto"/>
                                              </w:divBdr>
                                              <w:divsChild>
                                                <w:div w:id="1517422107">
                                                  <w:marLeft w:val="0"/>
                                                  <w:marRight w:val="0"/>
                                                  <w:marTop w:val="0"/>
                                                  <w:marBottom w:val="0"/>
                                                  <w:divBdr>
                                                    <w:top w:val="none" w:sz="0" w:space="0" w:color="auto"/>
                                                    <w:left w:val="none" w:sz="0" w:space="0" w:color="auto"/>
                                                    <w:bottom w:val="none" w:sz="0" w:space="0" w:color="auto"/>
                                                    <w:right w:val="none" w:sz="0" w:space="0" w:color="auto"/>
                                                  </w:divBdr>
                                                  <w:divsChild>
                                                    <w:div w:id="460147900">
                                                      <w:marLeft w:val="0"/>
                                                      <w:marRight w:val="0"/>
                                                      <w:marTop w:val="0"/>
                                                      <w:marBottom w:val="0"/>
                                                      <w:divBdr>
                                                        <w:top w:val="single" w:sz="6" w:space="0" w:color="ABABAB"/>
                                                        <w:left w:val="single" w:sz="6" w:space="0" w:color="ABABAB"/>
                                                        <w:bottom w:val="none" w:sz="0" w:space="0" w:color="auto"/>
                                                        <w:right w:val="single" w:sz="6" w:space="0" w:color="ABABAB"/>
                                                      </w:divBdr>
                                                      <w:divsChild>
                                                        <w:div w:id="1355761853">
                                                          <w:marLeft w:val="0"/>
                                                          <w:marRight w:val="0"/>
                                                          <w:marTop w:val="0"/>
                                                          <w:marBottom w:val="0"/>
                                                          <w:divBdr>
                                                            <w:top w:val="none" w:sz="0" w:space="0" w:color="auto"/>
                                                            <w:left w:val="none" w:sz="0" w:space="0" w:color="auto"/>
                                                            <w:bottom w:val="none" w:sz="0" w:space="0" w:color="auto"/>
                                                            <w:right w:val="none" w:sz="0" w:space="0" w:color="auto"/>
                                                          </w:divBdr>
                                                          <w:divsChild>
                                                            <w:div w:id="90704018">
                                                              <w:marLeft w:val="0"/>
                                                              <w:marRight w:val="0"/>
                                                              <w:marTop w:val="0"/>
                                                              <w:marBottom w:val="0"/>
                                                              <w:divBdr>
                                                                <w:top w:val="none" w:sz="0" w:space="0" w:color="auto"/>
                                                                <w:left w:val="none" w:sz="0" w:space="0" w:color="auto"/>
                                                                <w:bottom w:val="none" w:sz="0" w:space="0" w:color="auto"/>
                                                                <w:right w:val="none" w:sz="0" w:space="0" w:color="auto"/>
                                                              </w:divBdr>
                                                              <w:divsChild>
                                                                <w:div w:id="1203906276">
                                                                  <w:marLeft w:val="0"/>
                                                                  <w:marRight w:val="0"/>
                                                                  <w:marTop w:val="0"/>
                                                                  <w:marBottom w:val="0"/>
                                                                  <w:divBdr>
                                                                    <w:top w:val="none" w:sz="0" w:space="0" w:color="auto"/>
                                                                    <w:left w:val="none" w:sz="0" w:space="0" w:color="auto"/>
                                                                    <w:bottom w:val="none" w:sz="0" w:space="0" w:color="auto"/>
                                                                    <w:right w:val="none" w:sz="0" w:space="0" w:color="auto"/>
                                                                  </w:divBdr>
                                                                  <w:divsChild>
                                                                    <w:div w:id="493379209">
                                                                      <w:marLeft w:val="0"/>
                                                                      <w:marRight w:val="0"/>
                                                                      <w:marTop w:val="0"/>
                                                                      <w:marBottom w:val="0"/>
                                                                      <w:divBdr>
                                                                        <w:top w:val="none" w:sz="0" w:space="0" w:color="auto"/>
                                                                        <w:left w:val="none" w:sz="0" w:space="0" w:color="auto"/>
                                                                        <w:bottom w:val="none" w:sz="0" w:space="0" w:color="auto"/>
                                                                        <w:right w:val="none" w:sz="0" w:space="0" w:color="auto"/>
                                                                      </w:divBdr>
                                                                      <w:divsChild>
                                                                        <w:div w:id="654258961">
                                                                          <w:marLeft w:val="0"/>
                                                                          <w:marRight w:val="0"/>
                                                                          <w:marTop w:val="0"/>
                                                                          <w:marBottom w:val="0"/>
                                                                          <w:divBdr>
                                                                            <w:top w:val="none" w:sz="0" w:space="0" w:color="auto"/>
                                                                            <w:left w:val="none" w:sz="0" w:space="0" w:color="auto"/>
                                                                            <w:bottom w:val="none" w:sz="0" w:space="0" w:color="auto"/>
                                                                            <w:right w:val="none" w:sz="0" w:space="0" w:color="auto"/>
                                                                          </w:divBdr>
                                                                          <w:divsChild>
                                                                            <w:div w:id="2001499872">
                                                                              <w:marLeft w:val="0"/>
                                                                              <w:marRight w:val="0"/>
                                                                              <w:marTop w:val="0"/>
                                                                              <w:marBottom w:val="0"/>
                                                                              <w:divBdr>
                                                                                <w:top w:val="none" w:sz="0" w:space="0" w:color="auto"/>
                                                                                <w:left w:val="none" w:sz="0" w:space="0" w:color="auto"/>
                                                                                <w:bottom w:val="none" w:sz="0" w:space="0" w:color="auto"/>
                                                                                <w:right w:val="none" w:sz="0" w:space="0" w:color="auto"/>
                                                                              </w:divBdr>
                                                                              <w:divsChild>
                                                                                <w:div w:id="1397241548">
                                                                                  <w:marLeft w:val="0"/>
                                                                                  <w:marRight w:val="0"/>
                                                                                  <w:marTop w:val="0"/>
                                                                                  <w:marBottom w:val="0"/>
                                                                                  <w:divBdr>
                                                                                    <w:top w:val="none" w:sz="0" w:space="0" w:color="auto"/>
                                                                                    <w:left w:val="none" w:sz="0" w:space="0" w:color="auto"/>
                                                                                    <w:bottom w:val="none" w:sz="0" w:space="0" w:color="auto"/>
                                                                                    <w:right w:val="none" w:sz="0" w:space="0" w:color="auto"/>
                                                                                  </w:divBdr>
                                                                                </w:div>
                                                                                <w:div w:id="1137917293">
                                                                                  <w:marLeft w:val="0"/>
                                                                                  <w:marRight w:val="0"/>
                                                                                  <w:marTop w:val="0"/>
                                                                                  <w:marBottom w:val="0"/>
                                                                                  <w:divBdr>
                                                                                    <w:top w:val="none" w:sz="0" w:space="0" w:color="auto"/>
                                                                                    <w:left w:val="none" w:sz="0" w:space="0" w:color="auto"/>
                                                                                    <w:bottom w:val="none" w:sz="0" w:space="0" w:color="auto"/>
                                                                                    <w:right w:val="none" w:sz="0" w:space="0" w:color="auto"/>
                                                                                  </w:divBdr>
                                                                                </w:div>
                                                                                <w:div w:id="684476610">
                                                                                  <w:marLeft w:val="0"/>
                                                                                  <w:marRight w:val="0"/>
                                                                                  <w:marTop w:val="0"/>
                                                                                  <w:marBottom w:val="0"/>
                                                                                  <w:divBdr>
                                                                                    <w:top w:val="none" w:sz="0" w:space="0" w:color="auto"/>
                                                                                    <w:left w:val="none" w:sz="0" w:space="0" w:color="auto"/>
                                                                                    <w:bottom w:val="none" w:sz="0" w:space="0" w:color="auto"/>
                                                                                    <w:right w:val="none" w:sz="0" w:space="0" w:color="auto"/>
                                                                                  </w:divBdr>
                                                                                </w:div>
                                                                                <w:div w:id="1722024113">
                                                                                  <w:marLeft w:val="0"/>
                                                                                  <w:marRight w:val="0"/>
                                                                                  <w:marTop w:val="0"/>
                                                                                  <w:marBottom w:val="0"/>
                                                                                  <w:divBdr>
                                                                                    <w:top w:val="none" w:sz="0" w:space="0" w:color="auto"/>
                                                                                    <w:left w:val="none" w:sz="0" w:space="0" w:color="auto"/>
                                                                                    <w:bottom w:val="none" w:sz="0" w:space="0" w:color="auto"/>
                                                                                    <w:right w:val="none" w:sz="0" w:space="0" w:color="auto"/>
                                                                                  </w:divBdr>
                                                                                </w:div>
                                                                                <w:div w:id="456686174">
                                                                                  <w:marLeft w:val="0"/>
                                                                                  <w:marRight w:val="0"/>
                                                                                  <w:marTop w:val="0"/>
                                                                                  <w:marBottom w:val="0"/>
                                                                                  <w:divBdr>
                                                                                    <w:top w:val="none" w:sz="0" w:space="0" w:color="auto"/>
                                                                                    <w:left w:val="none" w:sz="0" w:space="0" w:color="auto"/>
                                                                                    <w:bottom w:val="none" w:sz="0" w:space="0" w:color="auto"/>
                                                                                    <w:right w:val="none" w:sz="0" w:space="0" w:color="auto"/>
                                                                                  </w:divBdr>
                                                                                </w:div>
                                                                                <w:div w:id="100076725">
                                                                                  <w:marLeft w:val="0"/>
                                                                                  <w:marRight w:val="0"/>
                                                                                  <w:marTop w:val="0"/>
                                                                                  <w:marBottom w:val="0"/>
                                                                                  <w:divBdr>
                                                                                    <w:top w:val="none" w:sz="0" w:space="0" w:color="auto"/>
                                                                                    <w:left w:val="none" w:sz="0" w:space="0" w:color="auto"/>
                                                                                    <w:bottom w:val="none" w:sz="0" w:space="0" w:color="auto"/>
                                                                                    <w:right w:val="none" w:sz="0" w:space="0" w:color="auto"/>
                                                                                  </w:divBdr>
                                                                                </w:div>
                                                                                <w:div w:id="379015671">
                                                                                  <w:marLeft w:val="0"/>
                                                                                  <w:marRight w:val="0"/>
                                                                                  <w:marTop w:val="0"/>
                                                                                  <w:marBottom w:val="0"/>
                                                                                  <w:divBdr>
                                                                                    <w:top w:val="none" w:sz="0" w:space="0" w:color="auto"/>
                                                                                    <w:left w:val="none" w:sz="0" w:space="0" w:color="auto"/>
                                                                                    <w:bottom w:val="none" w:sz="0" w:space="0" w:color="auto"/>
                                                                                    <w:right w:val="none" w:sz="0" w:space="0" w:color="auto"/>
                                                                                  </w:divBdr>
                                                                                </w:div>
                                                                                <w:div w:id="252475778">
                                                                                  <w:marLeft w:val="0"/>
                                                                                  <w:marRight w:val="0"/>
                                                                                  <w:marTop w:val="0"/>
                                                                                  <w:marBottom w:val="0"/>
                                                                                  <w:divBdr>
                                                                                    <w:top w:val="none" w:sz="0" w:space="0" w:color="auto"/>
                                                                                    <w:left w:val="none" w:sz="0" w:space="0" w:color="auto"/>
                                                                                    <w:bottom w:val="none" w:sz="0" w:space="0" w:color="auto"/>
                                                                                    <w:right w:val="none" w:sz="0" w:space="0" w:color="auto"/>
                                                                                  </w:divBdr>
                                                                                </w:div>
                                                                                <w:div w:id="611782906">
                                                                                  <w:marLeft w:val="0"/>
                                                                                  <w:marRight w:val="0"/>
                                                                                  <w:marTop w:val="0"/>
                                                                                  <w:marBottom w:val="0"/>
                                                                                  <w:divBdr>
                                                                                    <w:top w:val="none" w:sz="0" w:space="0" w:color="auto"/>
                                                                                    <w:left w:val="none" w:sz="0" w:space="0" w:color="auto"/>
                                                                                    <w:bottom w:val="none" w:sz="0" w:space="0" w:color="auto"/>
                                                                                    <w:right w:val="none" w:sz="0" w:space="0" w:color="auto"/>
                                                                                  </w:divBdr>
                                                                                </w:div>
                                                                                <w:div w:id="1609463586">
                                                                                  <w:marLeft w:val="0"/>
                                                                                  <w:marRight w:val="0"/>
                                                                                  <w:marTop w:val="0"/>
                                                                                  <w:marBottom w:val="0"/>
                                                                                  <w:divBdr>
                                                                                    <w:top w:val="none" w:sz="0" w:space="0" w:color="auto"/>
                                                                                    <w:left w:val="none" w:sz="0" w:space="0" w:color="auto"/>
                                                                                    <w:bottom w:val="none" w:sz="0" w:space="0" w:color="auto"/>
                                                                                    <w:right w:val="none" w:sz="0" w:space="0" w:color="auto"/>
                                                                                  </w:divBdr>
                                                                                </w:div>
                                                                                <w:div w:id="1826436531">
                                                                                  <w:marLeft w:val="0"/>
                                                                                  <w:marRight w:val="0"/>
                                                                                  <w:marTop w:val="0"/>
                                                                                  <w:marBottom w:val="0"/>
                                                                                  <w:divBdr>
                                                                                    <w:top w:val="none" w:sz="0" w:space="0" w:color="auto"/>
                                                                                    <w:left w:val="none" w:sz="0" w:space="0" w:color="auto"/>
                                                                                    <w:bottom w:val="none" w:sz="0" w:space="0" w:color="auto"/>
                                                                                    <w:right w:val="none" w:sz="0" w:space="0" w:color="auto"/>
                                                                                  </w:divBdr>
                                                                                </w:div>
                                                                                <w:div w:id="876235088">
                                                                                  <w:marLeft w:val="0"/>
                                                                                  <w:marRight w:val="0"/>
                                                                                  <w:marTop w:val="0"/>
                                                                                  <w:marBottom w:val="0"/>
                                                                                  <w:divBdr>
                                                                                    <w:top w:val="none" w:sz="0" w:space="0" w:color="auto"/>
                                                                                    <w:left w:val="none" w:sz="0" w:space="0" w:color="auto"/>
                                                                                    <w:bottom w:val="none" w:sz="0" w:space="0" w:color="auto"/>
                                                                                    <w:right w:val="none" w:sz="0" w:space="0" w:color="auto"/>
                                                                                  </w:divBdr>
                                                                                </w:div>
                                                                                <w:div w:id="242379534">
                                                                                  <w:marLeft w:val="0"/>
                                                                                  <w:marRight w:val="0"/>
                                                                                  <w:marTop w:val="0"/>
                                                                                  <w:marBottom w:val="0"/>
                                                                                  <w:divBdr>
                                                                                    <w:top w:val="none" w:sz="0" w:space="0" w:color="auto"/>
                                                                                    <w:left w:val="none" w:sz="0" w:space="0" w:color="auto"/>
                                                                                    <w:bottom w:val="none" w:sz="0" w:space="0" w:color="auto"/>
                                                                                    <w:right w:val="none" w:sz="0" w:space="0" w:color="auto"/>
                                                                                  </w:divBdr>
                                                                                </w:div>
                                                                                <w:div w:id="854540886">
                                                                                  <w:marLeft w:val="0"/>
                                                                                  <w:marRight w:val="0"/>
                                                                                  <w:marTop w:val="0"/>
                                                                                  <w:marBottom w:val="0"/>
                                                                                  <w:divBdr>
                                                                                    <w:top w:val="none" w:sz="0" w:space="0" w:color="auto"/>
                                                                                    <w:left w:val="none" w:sz="0" w:space="0" w:color="auto"/>
                                                                                    <w:bottom w:val="none" w:sz="0" w:space="0" w:color="auto"/>
                                                                                    <w:right w:val="none" w:sz="0" w:space="0" w:color="auto"/>
                                                                                  </w:divBdr>
                                                                                </w:div>
                                                                                <w:div w:id="199513660">
                                                                                  <w:marLeft w:val="0"/>
                                                                                  <w:marRight w:val="0"/>
                                                                                  <w:marTop w:val="0"/>
                                                                                  <w:marBottom w:val="0"/>
                                                                                  <w:divBdr>
                                                                                    <w:top w:val="none" w:sz="0" w:space="0" w:color="auto"/>
                                                                                    <w:left w:val="none" w:sz="0" w:space="0" w:color="auto"/>
                                                                                    <w:bottom w:val="none" w:sz="0" w:space="0" w:color="auto"/>
                                                                                    <w:right w:val="none" w:sz="0" w:space="0" w:color="auto"/>
                                                                                  </w:divBdr>
                                                                                </w:div>
                                                                                <w:div w:id="1546141734">
                                                                                  <w:marLeft w:val="0"/>
                                                                                  <w:marRight w:val="0"/>
                                                                                  <w:marTop w:val="0"/>
                                                                                  <w:marBottom w:val="0"/>
                                                                                  <w:divBdr>
                                                                                    <w:top w:val="none" w:sz="0" w:space="0" w:color="auto"/>
                                                                                    <w:left w:val="none" w:sz="0" w:space="0" w:color="auto"/>
                                                                                    <w:bottom w:val="none" w:sz="0" w:space="0" w:color="auto"/>
                                                                                    <w:right w:val="none" w:sz="0" w:space="0" w:color="auto"/>
                                                                                  </w:divBdr>
                                                                                </w:div>
                                                                                <w:div w:id="38868182">
                                                                                  <w:marLeft w:val="0"/>
                                                                                  <w:marRight w:val="0"/>
                                                                                  <w:marTop w:val="0"/>
                                                                                  <w:marBottom w:val="0"/>
                                                                                  <w:divBdr>
                                                                                    <w:top w:val="none" w:sz="0" w:space="0" w:color="auto"/>
                                                                                    <w:left w:val="none" w:sz="0" w:space="0" w:color="auto"/>
                                                                                    <w:bottom w:val="none" w:sz="0" w:space="0" w:color="auto"/>
                                                                                    <w:right w:val="none" w:sz="0" w:space="0" w:color="auto"/>
                                                                                  </w:divBdr>
                                                                                </w:div>
                                                                                <w:div w:id="1375739761">
                                                                                  <w:marLeft w:val="0"/>
                                                                                  <w:marRight w:val="0"/>
                                                                                  <w:marTop w:val="0"/>
                                                                                  <w:marBottom w:val="0"/>
                                                                                  <w:divBdr>
                                                                                    <w:top w:val="none" w:sz="0" w:space="0" w:color="auto"/>
                                                                                    <w:left w:val="none" w:sz="0" w:space="0" w:color="auto"/>
                                                                                    <w:bottom w:val="none" w:sz="0" w:space="0" w:color="auto"/>
                                                                                    <w:right w:val="none" w:sz="0" w:space="0" w:color="auto"/>
                                                                                  </w:divBdr>
                                                                                </w:div>
                                                                                <w:div w:id="1275362056">
                                                                                  <w:marLeft w:val="0"/>
                                                                                  <w:marRight w:val="0"/>
                                                                                  <w:marTop w:val="0"/>
                                                                                  <w:marBottom w:val="0"/>
                                                                                  <w:divBdr>
                                                                                    <w:top w:val="none" w:sz="0" w:space="0" w:color="auto"/>
                                                                                    <w:left w:val="none" w:sz="0" w:space="0" w:color="auto"/>
                                                                                    <w:bottom w:val="none" w:sz="0" w:space="0" w:color="auto"/>
                                                                                    <w:right w:val="none" w:sz="0" w:space="0" w:color="auto"/>
                                                                                  </w:divBdr>
                                                                                </w:div>
                                                                                <w:div w:id="126705228">
                                                                                  <w:marLeft w:val="0"/>
                                                                                  <w:marRight w:val="0"/>
                                                                                  <w:marTop w:val="0"/>
                                                                                  <w:marBottom w:val="0"/>
                                                                                  <w:divBdr>
                                                                                    <w:top w:val="none" w:sz="0" w:space="0" w:color="auto"/>
                                                                                    <w:left w:val="none" w:sz="0" w:space="0" w:color="auto"/>
                                                                                    <w:bottom w:val="none" w:sz="0" w:space="0" w:color="auto"/>
                                                                                    <w:right w:val="none" w:sz="0" w:space="0" w:color="auto"/>
                                                                                  </w:divBdr>
                                                                                </w:div>
                                                                                <w:div w:id="729546895">
                                                                                  <w:marLeft w:val="0"/>
                                                                                  <w:marRight w:val="0"/>
                                                                                  <w:marTop w:val="0"/>
                                                                                  <w:marBottom w:val="0"/>
                                                                                  <w:divBdr>
                                                                                    <w:top w:val="none" w:sz="0" w:space="0" w:color="auto"/>
                                                                                    <w:left w:val="none" w:sz="0" w:space="0" w:color="auto"/>
                                                                                    <w:bottom w:val="none" w:sz="0" w:space="0" w:color="auto"/>
                                                                                    <w:right w:val="none" w:sz="0" w:space="0" w:color="auto"/>
                                                                                  </w:divBdr>
                                                                                </w:div>
                                                                                <w:div w:id="2104567328">
                                                                                  <w:marLeft w:val="0"/>
                                                                                  <w:marRight w:val="0"/>
                                                                                  <w:marTop w:val="0"/>
                                                                                  <w:marBottom w:val="0"/>
                                                                                  <w:divBdr>
                                                                                    <w:top w:val="none" w:sz="0" w:space="0" w:color="auto"/>
                                                                                    <w:left w:val="none" w:sz="0" w:space="0" w:color="auto"/>
                                                                                    <w:bottom w:val="none" w:sz="0" w:space="0" w:color="auto"/>
                                                                                    <w:right w:val="none" w:sz="0" w:space="0" w:color="auto"/>
                                                                                  </w:divBdr>
                                                                                </w:div>
                                                                                <w:div w:id="827332923">
                                                                                  <w:marLeft w:val="0"/>
                                                                                  <w:marRight w:val="0"/>
                                                                                  <w:marTop w:val="0"/>
                                                                                  <w:marBottom w:val="0"/>
                                                                                  <w:divBdr>
                                                                                    <w:top w:val="none" w:sz="0" w:space="0" w:color="auto"/>
                                                                                    <w:left w:val="none" w:sz="0" w:space="0" w:color="auto"/>
                                                                                    <w:bottom w:val="none" w:sz="0" w:space="0" w:color="auto"/>
                                                                                    <w:right w:val="none" w:sz="0" w:space="0" w:color="auto"/>
                                                                                  </w:divBdr>
                                                                                </w:div>
                                                                                <w:div w:id="189954639">
                                                                                  <w:marLeft w:val="0"/>
                                                                                  <w:marRight w:val="0"/>
                                                                                  <w:marTop w:val="0"/>
                                                                                  <w:marBottom w:val="0"/>
                                                                                  <w:divBdr>
                                                                                    <w:top w:val="none" w:sz="0" w:space="0" w:color="auto"/>
                                                                                    <w:left w:val="none" w:sz="0" w:space="0" w:color="auto"/>
                                                                                    <w:bottom w:val="none" w:sz="0" w:space="0" w:color="auto"/>
                                                                                    <w:right w:val="none" w:sz="0" w:space="0" w:color="auto"/>
                                                                                  </w:divBdr>
                                                                                </w:div>
                                                                                <w:div w:id="1248929303">
                                                                                  <w:marLeft w:val="0"/>
                                                                                  <w:marRight w:val="0"/>
                                                                                  <w:marTop w:val="0"/>
                                                                                  <w:marBottom w:val="0"/>
                                                                                  <w:divBdr>
                                                                                    <w:top w:val="none" w:sz="0" w:space="0" w:color="auto"/>
                                                                                    <w:left w:val="none" w:sz="0" w:space="0" w:color="auto"/>
                                                                                    <w:bottom w:val="none" w:sz="0" w:space="0" w:color="auto"/>
                                                                                    <w:right w:val="none" w:sz="0" w:space="0" w:color="auto"/>
                                                                                  </w:divBdr>
                                                                                </w:div>
                                                                                <w:div w:id="1291738818">
                                                                                  <w:marLeft w:val="0"/>
                                                                                  <w:marRight w:val="0"/>
                                                                                  <w:marTop w:val="0"/>
                                                                                  <w:marBottom w:val="0"/>
                                                                                  <w:divBdr>
                                                                                    <w:top w:val="none" w:sz="0" w:space="0" w:color="auto"/>
                                                                                    <w:left w:val="none" w:sz="0" w:space="0" w:color="auto"/>
                                                                                    <w:bottom w:val="none" w:sz="0" w:space="0" w:color="auto"/>
                                                                                    <w:right w:val="none" w:sz="0" w:space="0" w:color="auto"/>
                                                                                  </w:divBdr>
                                                                                </w:div>
                                                                                <w:div w:id="1308823274">
                                                                                  <w:marLeft w:val="0"/>
                                                                                  <w:marRight w:val="0"/>
                                                                                  <w:marTop w:val="0"/>
                                                                                  <w:marBottom w:val="0"/>
                                                                                  <w:divBdr>
                                                                                    <w:top w:val="none" w:sz="0" w:space="0" w:color="auto"/>
                                                                                    <w:left w:val="none" w:sz="0" w:space="0" w:color="auto"/>
                                                                                    <w:bottom w:val="none" w:sz="0" w:space="0" w:color="auto"/>
                                                                                    <w:right w:val="none" w:sz="0" w:space="0" w:color="auto"/>
                                                                                  </w:divBdr>
                                                                                </w:div>
                                                                                <w:div w:id="1056010893">
                                                                                  <w:marLeft w:val="0"/>
                                                                                  <w:marRight w:val="0"/>
                                                                                  <w:marTop w:val="0"/>
                                                                                  <w:marBottom w:val="0"/>
                                                                                  <w:divBdr>
                                                                                    <w:top w:val="none" w:sz="0" w:space="0" w:color="auto"/>
                                                                                    <w:left w:val="none" w:sz="0" w:space="0" w:color="auto"/>
                                                                                    <w:bottom w:val="none" w:sz="0" w:space="0" w:color="auto"/>
                                                                                    <w:right w:val="none" w:sz="0" w:space="0" w:color="auto"/>
                                                                                  </w:divBdr>
                                                                                </w:div>
                                                                                <w:div w:id="960571988">
                                                                                  <w:marLeft w:val="0"/>
                                                                                  <w:marRight w:val="0"/>
                                                                                  <w:marTop w:val="0"/>
                                                                                  <w:marBottom w:val="0"/>
                                                                                  <w:divBdr>
                                                                                    <w:top w:val="none" w:sz="0" w:space="0" w:color="auto"/>
                                                                                    <w:left w:val="none" w:sz="0" w:space="0" w:color="auto"/>
                                                                                    <w:bottom w:val="none" w:sz="0" w:space="0" w:color="auto"/>
                                                                                    <w:right w:val="none" w:sz="0" w:space="0" w:color="auto"/>
                                                                                  </w:divBdr>
                                                                                </w:div>
                                                                                <w:div w:id="1512599090">
                                                                                  <w:marLeft w:val="0"/>
                                                                                  <w:marRight w:val="0"/>
                                                                                  <w:marTop w:val="0"/>
                                                                                  <w:marBottom w:val="0"/>
                                                                                  <w:divBdr>
                                                                                    <w:top w:val="none" w:sz="0" w:space="0" w:color="auto"/>
                                                                                    <w:left w:val="none" w:sz="0" w:space="0" w:color="auto"/>
                                                                                    <w:bottom w:val="none" w:sz="0" w:space="0" w:color="auto"/>
                                                                                    <w:right w:val="none" w:sz="0" w:space="0" w:color="auto"/>
                                                                                  </w:divBdr>
                                                                                </w:div>
                                                                                <w:div w:id="757286113">
                                                                                  <w:marLeft w:val="0"/>
                                                                                  <w:marRight w:val="0"/>
                                                                                  <w:marTop w:val="0"/>
                                                                                  <w:marBottom w:val="0"/>
                                                                                  <w:divBdr>
                                                                                    <w:top w:val="none" w:sz="0" w:space="0" w:color="auto"/>
                                                                                    <w:left w:val="none" w:sz="0" w:space="0" w:color="auto"/>
                                                                                    <w:bottom w:val="none" w:sz="0" w:space="0" w:color="auto"/>
                                                                                    <w:right w:val="none" w:sz="0" w:space="0" w:color="auto"/>
                                                                                  </w:divBdr>
                                                                                </w:div>
                                                                                <w:div w:id="1971007290">
                                                                                  <w:marLeft w:val="0"/>
                                                                                  <w:marRight w:val="0"/>
                                                                                  <w:marTop w:val="0"/>
                                                                                  <w:marBottom w:val="0"/>
                                                                                  <w:divBdr>
                                                                                    <w:top w:val="none" w:sz="0" w:space="0" w:color="auto"/>
                                                                                    <w:left w:val="none" w:sz="0" w:space="0" w:color="auto"/>
                                                                                    <w:bottom w:val="none" w:sz="0" w:space="0" w:color="auto"/>
                                                                                    <w:right w:val="none" w:sz="0" w:space="0" w:color="auto"/>
                                                                                  </w:divBdr>
                                                                                </w:div>
                                                                                <w:div w:id="1262029698">
                                                                                  <w:marLeft w:val="0"/>
                                                                                  <w:marRight w:val="0"/>
                                                                                  <w:marTop w:val="0"/>
                                                                                  <w:marBottom w:val="0"/>
                                                                                  <w:divBdr>
                                                                                    <w:top w:val="none" w:sz="0" w:space="0" w:color="auto"/>
                                                                                    <w:left w:val="none" w:sz="0" w:space="0" w:color="auto"/>
                                                                                    <w:bottom w:val="none" w:sz="0" w:space="0" w:color="auto"/>
                                                                                    <w:right w:val="none" w:sz="0" w:space="0" w:color="auto"/>
                                                                                  </w:divBdr>
                                                                                </w:div>
                                                                                <w:div w:id="2079402724">
                                                                                  <w:marLeft w:val="0"/>
                                                                                  <w:marRight w:val="0"/>
                                                                                  <w:marTop w:val="0"/>
                                                                                  <w:marBottom w:val="0"/>
                                                                                  <w:divBdr>
                                                                                    <w:top w:val="none" w:sz="0" w:space="0" w:color="auto"/>
                                                                                    <w:left w:val="none" w:sz="0" w:space="0" w:color="auto"/>
                                                                                    <w:bottom w:val="none" w:sz="0" w:space="0" w:color="auto"/>
                                                                                    <w:right w:val="none" w:sz="0" w:space="0" w:color="auto"/>
                                                                                  </w:divBdr>
                                                                                </w:div>
                                                                                <w:div w:id="1887791873">
                                                                                  <w:marLeft w:val="0"/>
                                                                                  <w:marRight w:val="0"/>
                                                                                  <w:marTop w:val="0"/>
                                                                                  <w:marBottom w:val="0"/>
                                                                                  <w:divBdr>
                                                                                    <w:top w:val="none" w:sz="0" w:space="0" w:color="auto"/>
                                                                                    <w:left w:val="none" w:sz="0" w:space="0" w:color="auto"/>
                                                                                    <w:bottom w:val="none" w:sz="0" w:space="0" w:color="auto"/>
                                                                                    <w:right w:val="none" w:sz="0" w:space="0" w:color="auto"/>
                                                                                  </w:divBdr>
                                                                                </w:div>
                                                                                <w:div w:id="757215386">
                                                                                  <w:marLeft w:val="0"/>
                                                                                  <w:marRight w:val="0"/>
                                                                                  <w:marTop w:val="0"/>
                                                                                  <w:marBottom w:val="0"/>
                                                                                  <w:divBdr>
                                                                                    <w:top w:val="none" w:sz="0" w:space="0" w:color="auto"/>
                                                                                    <w:left w:val="none" w:sz="0" w:space="0" w:color="auto"/>
                                                                                    <w:bottom w:val="none" w:sz="0" w:space="0" w:color="auto"/>
                                                                                    <w:right w:val="none" w:sz="0" w:space="0" w:color="auto"/>
                                                                                  </w:divBdr>
                                                                                </w:div>
                                                                                <w:div w:id="612520749">
                                                                                  <w:marLeft w:val="0"/>
                                                                                  <w:marRight w:val="0"/>
                                                                                  <w:marTop w:val="0"/>
                                                                                  <w:marBottom w:val="0"/>
                                                                                  <w:divBdr>
                                                                                    <w:top w:val="none" w:sz="0" w:space="0" w:color="auto"/>
                                                                                    <w:left w:val="none" w:sz="0" w:space="0" w:color="auto"/>
                                                                                    <w:bottom w:val="none" w:sz="0" w:space="0" w:color="auto"/>
                                                                                    <w:right w:val="none" w:sz="0" w:space="0" w:color="auto"/>
                                                                                  </w:divBdr>
                                                                                </w:div>
                                                                                <w:div w:id="340281291">
                                                                                  <w:marLeft w:val="0"/>
                                                                                  <w:marRight w:val="0"/>
                                                                                  <w:marTop w:val="0"/>
                                                                                  <w:marBottom w:val="0"/>
                                                                                  <w:divBdr>
                                                                                    <w:top w:val="none" w:sz="0" w:space="0" w:color="auto"/>
                                                                                    <w:left w:val="none" w:sz="0" w:space="0" w:color="auto"/>
                                                                                    <w:bottom w:val="none" w:sz="0" w:space="0" w:color="auto"/>
                                                                                    <w:right w:val="none" w:sz="0" w:space="0" w:color="auto"/>
                                                                                  </w:divBdr>
                                                                                </w:div>
                                                                                <w:div w:id="1240753984">
                                                                                  <w:marLeft w:val="0"/>
                                                                                  <w:marRight w:val="0"/>
                                                                                  <w:marTop w:val="0"/>
                                                                                  <w:marBottom w:val="0"/>
                                                                                  <w:divBdr>
                                                                                    <w:top w:val="none" w:sz="0" w:space="0" w:color="auto"/>
                                                                                    <w:left w:val="none" w:sz="0" w:space="0" w:color="auto"/>
                                                                                    <w:bottom w:val="none" w:sz="0" w:space="0" w:color="auto"/>
                                                                                    <w:right w:val="none" w:sz="0" w:space="0" w:color="auto"/>
                                                                                  </w:divBdr>
                                                                                </w:div>
                                                                                <w:div w:id="865951260">
                                                                                  <w:marLeft w:val="0"/>
                                                                                  <w:marRight w:val="0"/>
                                                                                  <w:marTop w:val="0"/>
                                                                                  <w:marBottom w:val="0"/>
                                                                                  <w:divBdr>
                                                                                    <w:top w:val="none" w:sz="0" w:space="0" w:color="auto"/>
                                                                                    <w:left w:val="none" w:sz="0" w:space="0" w:color="auto"/>
                                                                                    <w:bottom w:val="none" w:sz="0" w:space="0" w:color="auto"/>
                                                                                    <w:right w:val="none" w:sz="0" w:space="0" w:color="auto"/>
                                                                                  </w:divBdr>
                                                                                </w:div>
                                                                                <w:div w:id="247077087">
                                                                                  <w:marLeft w:val="0"/>
                                                                                  <w:marRight w:val="0"/>
                                                                                  <w:marTop w:val="0"/>
                                                                                  <w:marBottom w:val="0"/>
                                                                                  <w:divBdr>
                                                                                    <w:top w:val="none" w:sz="0" w:space="0" w:color="auto"/>
                                                                                    <w:left w:val="none" w:sz="0" w:space="0" w:color="auto"/>
                                                                                    <w:bottom w:val="none" w:sz="0" w:space="0" w:color="auto"/>
                                                                                    <w:right w:val="none" w:sz="0" w:space="0" w:color="auto"/>
                                                                                  </w:divBdr>
                                                                                </w:div>
                                                                                <w:div w:id="805438859">
                                                                                  <w:marLeft w:val="0"/>
                                                                                  <w:marRight w:val="0"/>
                                                                                  <w:marTop w:val="0"/>
                                                                                  <w:marBottom w:val="0"/>
                                                                                  <w:divBdr>
                                                                                    <w:top w:val="none" w:sz="0" w:space="0" w:color="auto"/>
                                                                                    <w:left w:val="none" w:sz="0" w:space="0" w:color="auto"/>
                                                                                    <w:bottom w:val="none" w:sz="0" w:space="0" w:color="auto"/>
                                                                                    <w:right w:val="none" w:sz="0" w:space="0" w:color="auto"/>
                                                                                  </w:divBdr>
                                                                                </w:div>
                                                                                <w:div w:id="799761821">
                                                                                  <w:marLeft w:val="0"/>
                                                                                  <w:marRight w:val="0"/>
                                                                                  <w:marTop w:val="0"/>
                                                                                  <w:marBottom w:val="0"/>
                                                                                  <w:divBdr>
                                                                                    <w:top w:val="none" w:sz="0" w:space="0" w:color="auto"/>
                                                                                    <w:left w:val="none" w:sz="0" w:space="0" w:color="auto"/>
                                                                                    <w:bottom w:val="none" w:sz="0" w:space="0" w:color="auto"/>
                                                                                    <w:right w:val="none" w:sz="0" w:space="0" w:color="auto"/>
                                                                                  </w:divBdr>
                                                                                </w:div>
                                                                                <w:div w:id="1528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seeingmachines.com/industry-applications/automotive/" TargetMode="External"/><Relationship Id="rId1" Type="http://schemas.openxmlformats.org/officeDocument/2006/relationships/hyperlink" Target="https://www.nhvr.gov.au/safety-accreditation-compliance/fatigue-management/training-in-fatigue-risk-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62650-728F-4053-B6DE-53B4D40C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5542</Words>
  <Characters>31822</Characters>
  <Application>Microsoft Office Word</Application>
  <DocSecurity>4</DocSecurity>
  <Lines>265</Lines>
  <Paragraphs>74</Paragraphs>
  <ScaleCrop>false</ScaleCrop>
  <Company/>
  <LinksUpToDate>false</LinksUpToDate>
  <CharactersWithSpaces>37290</CharactersWithSpaces>
  <SharedDoc>false</SharedDoc>
  <HLinks>
    <vt:vector size="168" baseType="variant">
      <vt:variant>
        <vt:i4>1441845</vt:i4>
      </vt:variant>
      <vt:variant>
        <vt:i4>167</vt:i4>
      </vt:variant>
      <vt:variant>
        <vt:i4>0</vt:i4>
      </vt:variant>
      <vt:variant>
        <vt:i4>5</vt:i4>
      </vt:variant>
      <vt:variant>
        <vt:lpwstr/>
      </vt:variant>
      <vt:variant>
        <vt:lpwstr>_Toc324426019</vt:lpwstr>
      </vt:variant>
      <vt:variant>
        <vt:i4>1441845</vt:i4>
      </vt:variant>
      <vt:variant>
        <vt:i4>161</vt:i4>
      </vt:variant>
      <vt:variant>
        <vt:i4>0</vt:i4>
      </vt:variant>
      <vt:variant>
        <vt:i4>5</vt:i4>
      </vt:variant>
      <vt:variant>
        <vt:lpwstr/>
      </vt:variant>
      <vt:variant>
        <vt:lpwstr>_Toc324426018</vt:lpwstr>
      </vt:variant>
      <vt:variant>
        <vt:i4>1441845</vt:i4>
      </vt:variant>
      <vt:variant>
        <vt:i4>155</vt:i4>
      </vt:variant>
      <vt:variant>
        <vt:i4>0</vt:i4>
      </vt:variant>
      <vt:variant>
        <vt:i4>5</vt:i4>
      </vt:variant>
      <vt:variant>
        <vt:lpwstr/>
      </vt:variant>
      <vt:variant>
        <vt:lpwstr>_Toc324426017</vt:lpwstr>
      </vt:variant>
      <vt:variant>
        <vt:i4>1441845</vt:i4>
      </vt:variant>
      <vt:variant>
        <vt:i4>149</vt:i4>
      </vt:variant>
      <vt:variant>
        <vt:i4>0</vt:i4>
      </vt:variant>
      <vt:variant>
        <vt:i4>5</vt:i4>
      </vt:variant>
      <vt:variant>
        <vt:lpwstr/>
      </vt:variant>
      <vt:variant>
        <vt:lpwstr>_Toc324426016</vt:lpwstr>
      </vt:variant>
      <vt:variant>
        <vt:i4>1441845</vt:i4>
      </vt:variant>
      <vt:variant>
        <vt:i4>143</vt:i4>
      </vt:variant>
      <vt:variant>
        <vt:i4>0</vt:i4>
      </vt:variant>
      <vt:variant>
        <vt:i4>5</vt:i4>
      </vt:variant>
      <vt:variant>
        <vt:lpwstr/>
      </vt:variant>
      <vt:variant>
        <vt:lpwstr>_Toc324426015</vt:lpwstr>
      </vt:variant>
      <vt:variant>
        <vt:i4>1441845</vt:i4>
      </vt:variant>
      <vt:variant>
        <vt:i4>137</vt:i4>
      </vt:variant>
      <vt:variant>
        <vt:i4>0</vt:i4>
      </vt:variant>
      <vt:variant>
        <vt:i4>5</vt:i4>
      </vt:variant>
      <vt:variant>
        <vt:lpwstr/>
      </vt:variant>
      <vt:variant>
        <vt:lpwstr>_Toc324426014</vt:lpwstr>
      </vt:variant>
      <vt:variant>
        <vt:i4>1441845</vt:i4>
      </vt:variant>
      <vt:variant>
        <vt:i4>131</vt:i4>
      </vt:variant>
      <vt:variant>
        <vt:i4>0</vt:i4>
      </vt:variant>
      <vt:variant>
        <vt:i4>5</vt:i4>
      </vt:variant>
      <vt:variant>
        <vt:lpwstr/>
      </vt:variant>
      <vt:variant>
        <vt:lpwstr>_Toc324426013</vt:lpwstr>
      </vt:variant>
      <vt:variant>
        <vt:i4>1441845</vt:i4>
      </vt:variant>
      <vt:variant>
        <vt:i4>125</vt:i4>
      </vt:variant>
      <vt:variant>
        <vt:i4>0</vt:i4>
      </vt:variant>
      <vt:variant>
        <vt:i4>5</vt:i4>
      </vt:variant>
      <vt:variant>
        <vt:lpwstr/>
      </vt:variant>
      <vt:variant>
        <vt:lpwstr>_Toc324426012</vt:lpwstr>
      </vt:variant>
      <vt:variant>
        <vt:i4>1441845</vt:i4>
      </vt:variant>
      <vt:variant>
        <vt:i4>119</vt:i4>
      </vt:variant>
      <vt:variant>
        <vt:i4>0</vt:i4>
      </vt:variant>
      <vt:variant>
        <vt:i4>5</vt:i4>
      </vt:variant>
      <vt:variant>
        <vt:lpwstr/>
      </vt:variant>
      <vt:variant>
        <vt:lpwstr>_Toc324426011</vt:lpwstr>
      </vt:variant>
      <vt:variant>
        <vt:i4>1441845</vt:i4>
      </vt:variant>
      <vt:variant>
        <vt:i4>113</vt:i4>
      </vt:variant>
      <vt:variant>
        <vt:i4>0</vt:i4>
      </vt:variant>
      <vt:variant>
        <vt:i4>5</vt:i4>
      </vt:variant>
      <vt:variant>
        <vt:lpwstr/>
      </vt:variant>
      <vt:variant>
        <vt:lpwstr>_Toc324426010</vt:lpwstr>
      </vt:variant>
      <vt:variant>
        <vt:i4>1507381</vt:i4>
      </vt:variant>
      <vt:variant>
        <vt:i4>107</vt:i4>
      </vt:variant>
      <vt:variant>
        <vt:i4>0</vt:i4>
      </vt:variant>
      <vt:variant>
        <vt:i4>5</vt:i4>
      </vt:variant>
      <vt:variant>
        <vt:lpwstr/>
      </vt:variant>
      <vt:variant>
        <vt:lpwstr>_Toc324426009</vt:lpwstr>
      </vt:variant>
      <vt:variant>
        <vt:i4>1507381</vt:i4>
      </vt:variant>
      <vt:variant>
        <vt:i4>101</vt:i4>
      </vt:variant>
      <vt:variant>
        <vt:i4>0</vt:i4>
      </vt:variant>
      <vt:variant>
        <vt:i4>5</vt:i4>
      </vt:variant>
      <vt:variant>
        <vt:lpwstr/>
      </vt:variant>
      <vt:variant>
        <vt:lpwstr>_Toc324426008</vt:lpwstr>
      </vt:variant>
      <vt:variant>
        <vt:i4>1507381</vt:i4>
      </vt:variant>
      <vt:variant>
        <vt:i4>95</vt:i4>
      </vt:variant>
      <vt:variant>
        <vt:i4>0</vt:i4>
      </vt:variant>
      <vt:variant>
        <vt:i4>5</vt:i4>
      </vt:variant>
      <vt:variant>
        <vt:lpwstr/>
      </vt:variant>
      <vt:variant>
        <vt:lpwstr>_Toc324426007</vt:lpwstr>
      </vt:variant>
      <vt:variant>
        <vt:i4>1507381</vt:i4>
      </vt:variant>
      <vt:variant>
        <vt:i4>89</vt:i4>
      </vt:variant>
      <vt:variant>
        <vt:i4>0</vt:i4>
      </vt:variant>
      <vt:variant>
        <vt:i4>5</vt:i4>
      </vt:variant>
      <vt:variant>
        <vt:lpwstr/>
      </vt:variant>
      <vt:variant>
        <vt:lpwstr>_Toc324426006</vt:lpwstr>
      </vt:variant>
      <vt:variant>
        <vt:i4>1507381</vt:i4>
      </vt:variant>
      <vt:variant>
        <vt:i4>83</vt:i4>
      </vt:variant>
      <vt:variant>
        <vt:i4>0</vt:i4>
      </vt:variant>
      <vt:variant>
        <vt:i4>5</vt:i4>
      </vt:variant>
      <vt:variant>
        <vt:lpwstr/>
      </vt:variant>
      <vt:variant>
        <vt:lpwstr>_Toc324426005</vt:lpwstr>
      </vt:variant>
      <vt:variant>
        <vt:i4>1507381</vt:i4>
      </vt:variant>
      <vt:variant>
        <vt:i4>77</vt:i4>
      </vt:variant>
      <vt:variant>
        <vt:i4>0</vt:i4>
      </vt:variant>
      <vt:variant>
        <vt:i4>5</vt:i4>
      </vt:variant>
      <vt:variant>
        <vt:lpwstr/>
      </vt:variant>
      <vt:variant>
        <vt:lpwstr>_Toc324426004</vt:lpwstr>
      </vt:variant>
      <vt:variant>
        <vt:i4>1507381</vt:i4>
      </vt:variant>
      <vt:variant>
        <vt:i4>71</vt:i4>
      </vt:variant>
      <vt:variant>
        <vt:i4>0</vt:i4>
      </vt:variant>
      <vt:variant>
        <vt:i4>5</vt:i4>
      </vt:variant>
      <vt:variant>
        <vt:lpwstr/>
      </vt:variant>
      <vt:variant>
        <vt:lpwstr>_Toc324426003</vt:lpwstr>
      </vt:variant>
      <vt:variant>
        <vt:i4>1507381</vt:i4>
      </vt:variant>
      <vt:variant>
        <vt:i4>65</vt:i4>
      </vt:variant>
      <vt:variant>
        <vt:i4>0</vt:i4>
      </vt:variant>
      <vt:variant>
        <vt:i4>5</vt:i4>
      </vt:variant>
      <vt:variant>
        <vt:lpwstr/>
      </vt:variant>
      <vt:variant>
        <vt:lpwstr>_Toc324426002</vt:lpwstr>
      </vt:variant>
      <vt:variant>
        <vt:i4>1507381</vt:i4>
      </vt:variant>
      <vt:variant>
        <vt:i4>59</vt:i4>
      </vt:variant>
      <vt:variant>
        <vt:i4>0</vt:i4>
      </vt:variant>
      <vt:variant>
        <vt:i4>5</vt:i4>
      </vt:variant>
      <vt:variant>
        <vt:lpwstr/>
      </vt:variant>
      <vt:variant>
        <vt:lpwstr>_Toc324426001</vt:lpwstr>
      </vt:variant>
      <vt:variant>
        <vt:i4>1507381</vt:i4>
      </vt:variant>
      <vt:variant>
        <vt:i4>53</vt:i4>
      </vt:variant>
      <vt:variant>
        <vt:i4>0</vt:i4>
      </vt:variant>
      <vt:variant>
        <vt:i4>5</vt:i4>
      </vt:variant>
      <vt:variant>
        <vt:lpwstr/>
      </vt:variant>
      <vt:variant>
        <vt:lpwstr>_Toc324426000</vt:lpwstr>
      </vt:variant>
      <vt:variant>
        <vt:i4>1900604</vt:i4>
      </vt:variant>
      <vt:variant>
        <vt:i4>47</vt:i4>
      </vt:variant>
      <vt:variant>
        <vt:i4>0</vt:i4>
      </vt:variant>
      <vt:variant>
        <vt:i4>5</vt:i4>
      </vt:variant>
      <vt:variant>
        <vt:lpwstr/>
      </vt:variant>
      <vt:variant>
        <vt:lpwstr>_Toc324425999</vt:lpwstr>
      </vt:variant>
      <vt:variant>
        <vt:i4>1900604</vt:i4>
      </vt:variant>
      <vt:variant>
        <vt:i4>41</vt:i4>
      </vt:variant>
      <vt:variant>
        <vt:i4>0</vt:i4>
      </vt:variant>
      <vt:variant>
        <vt:i4>5</vt:i4>
      </vt:variant>
      <vt:variant>
        <vt:lpwstr/>
      </vt:variant>
      <vt:variant>
        <vt:lpwstr>_Toc324425998</vt:lpwstr>
      </vt:variant>
      <vt:variant>
        <vt:i4>1900604</vt:i4>
      </vt:variant>
      <vt:variant>
        <vt:i4>35</vt:i4>
      </vt:variant>
      <vt:variant>
        <vt:i4>0</vt:i4>
      </vt:variant>
      <vt:variant>
        <vt:i4>5</vt:i4>
      </vt:variant>
      <vt:variant>
        <vt:lpwstr/>
      </vt:variant>
      <vt:variant>
        <vt:lpwstr>_Toc324425997</vt:lpwstr>
      </vt:variant>
      <vt:variant>
        <vt:i4>1900604</vt:i4>
      </vt:variant>
      <vt:variant>
        <vt:i4>29</vt:i4>
      </vt:variant>
      <vt:variant>
        <vt:i4>0</vt:i4>
      </vt:variant>
      <vt:variant>
        <vt:i4>5</vt:i4>
      </vt:variant>
      <vt:variant>
        <vt:lpwstr/>
      </vt:variant>
      <vt:variant>
        <vt:lpwstr>_Toc324425996</vt:lpwstr>
      </vt:variant>
      <vt:variant>
        <vt:i4>1900604</vt:i4>
      </vt:variant>
      <vt:variant>
        <vt:i4>23</vt:i4>
      </vt:variant>
      <vt:variant>
        <vt:i4>0</vt:i4>
      </vt:variant>
      <vt:variant>
        <vt:i4>5</vt:i4>
      </vt:variant>
      <vt:variant>
        <vt:lpwstr/>
      </vt:variant>
      <vt:variant>
        <vt:lpwstr>_Toc324425995</vt:lpwstr>
      </vt:variant>
      <vt:variant>
        <vt:i4>1900604</vt:i4>
      </vt:variant>
      <vt:variant>
        <vt:i4>17</vt:i4>
      </vt:variant>
      <vt:variant>
        <vt:i4>0</vt:i4>
      </vt:variant>
      <vt:variant>
        <vt:i4>5</vt:i4>
      </vt:variant>
      <vt:variant>
        <vt:lpwstr/>
      </vt:variant>
      <vt:variant>
        <vt:lpwstr>_Toc324425994</vt:lpwstr>
      </vt:variant>
      <vt:variant>
        <vt:i4>1900604</vt:i4>
      </vt:variant>
      <vt:variant>
        <vt:i4>11</vt:i4>
      </vt:variant>
      <vt:variant>
        <vt:i4>0</vt:i4>
      </vt:variant>
      <vt:variant>
        <vt:i4>5</vt:i4>
      </vt:variant>
      <vt:variant>
        <vt:lpwstr/>
      </vt:variant>
      <vt:variant>
        <vt:lpwstr>_Toc324425993</vt:lpwstr>
      </vt:variant>
      <vt:variant>
        <vt:i4>1900604</vt:i4>
      </vt:variant>
      <vt:variant>
        <vt:i4>5</vt:i4>
      </vt:variant>
      <vt:variant>
        <vt:i4>0</vt:i4>
      </vt:variant>
      <vt:variant>
        <vt:i4>5</vt:i4>
      </vt:variant>
      <vt:variant>
        <vt:lpwstr/>
      </vt:variant>
      <vt:variant>
        <vt:lpwstr>_Toc324425992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2021-05-11T00:11:00Z</dcterms:created>
  <dcterms:modified xsi:type="dcterms:W3CDTF">2021-05-11T00:11:00Z</dcterms:modified>
</cp:coreProperties>
</file>