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E1851" w14:textId="77777777" w:rsidR="007A1C7B" w:rsidRDefault="007A1C7B" w:rsidP="007A1C7B">
      <w:pPr>
        <w:pStyle w:val="Default"/>
      </w:pPr>
    </w:p>
    <w:p w14:paraId="2EA7A621" w14:textId="77777777" w:rsidR="00475544" w:rsidRDefault="00475544" w:rsidP="007A1C7B">
      <w:pPr>
        <w:pStyle w:val="Pa0"/>
        <w:spacing w:after="340"/>
        <w:jc w:val="right"/>
        <w:rPr>
          <w:rStyle w:val="A0"/>
          <w:rFonts w:ascii="Arial" w:hAnsi="Arial" w:cs="Arial"/>
          <w:b w:val="0"/>
          <w:bCs w:val="0"/>
        </w:rPr>
      </w:pPr>
    </w:p>
    <w:p w14:paraId="709D1D7F" w14:textId="77777777" w:rsidR="00475544" w:rsidRDefault="00475544" w:rsidP="007A1C7B">
      <w:pPr>
        <w:pStyle w:val="Pa0"/>
        <w:spacing w:after="340"/>
        <w:jc w:val="right"/>
        <w:rPr>
          <w:rStyle w:val="A0"/>
          <w:rFonts w:ascii="Arial" w:hAnsi="Arial" w:cs="Arial"/>
          <w:b w:val="0"/>
          <w:bCs w:val="0"/>
        </w:rPr>
      </w:pPr>
    </w:p>
    <w:p w14:paraId="56818559" w14:textId="77777777" w:rsidR="00D7249B" w:rsidRPr="003F749C" w:rsidRDefault="00D7249B" w:rsidP="003F749C">
      <w:pPr>
        <w:pStyle w:val="Pa0"/>
        <w:rPr>
          <w:rStyle w:val="A0"/>
          <w:rFonts w:ascii="Arial" w:hAnsi="Arial" w:cs="Arial"/>
          <w:b w:val="0"/>
          <w:bCs w:val="0"/>
          <w:sz w:val="44"/>
        </w:rPr>
      </w:pPr>
      <w:r w:rsidRPr="003F749C">
        <w:rPr>
          <w:rStyle w:val="A0"/>
          <w:rFonts w:ascii="Arial" w:hAnsi="Arial" w:cs="Arial"/>
          <w:b w:val="0"/>
          <w:bCs w:val="0"/>
          <w:sz w:val="44"/>
        </w:rPr>
        <w:t>Adult Community and Further Education</w:t>
      </w:r>
      <w:r w:rsidR="003F749C" w:rsidRPr="003F749C">
        <w:rPr>
          <w:rStyle w:val="A0"/>
          <w:rFonts w:ascii="Arial" w:hAnsi="Arial" w:cs="Arial"/>
          <w:b w:val="0"/>
          <w:bCs w:val="0"/>
          <w:sz w:val="44"/>
        </w:rPr>
        <w:t xml:space="preserve"> Board</w:t>
      </w:r>
    </w:p>
    <w:p w14:paraId="41E59D0B" w14:textId="77777777" w:rsidR="00102E0B" w:rsidRPr="003F749C" w:rsidRDefault="00D7249B" w:rsidP="003F749C">
      <w:pPr>
        <w:pStyle w:val="Pa0"/>
        <w:rPr>
          <w:rStyle w:val="A0"/>
          <w:rFonts w:ascii="Arial" w:hAnsi="Arial" w:cs="Arial"/>
          <w:b w:val="0"/>
          <w:bCs w:val="0"/>
          <w:sz w:val="44"/>
        </w:rPr>
      </w:pPr>
      <w:r w:rsidRPr="003F749C">
        <w:rPr>
          <w:rStyle w:val="A0"/>
          <w:rFonts w:ascii="Arial" w:hAnsi="Arial" w:cs="Arial"/>
          <w:b w:val="0"/>
          <w:bCs w:val="0"/>
          <w:sz w:val="44"/>
        </w:rPr>
        <w:t xml:space="preserve"> </w:t>
      </w:r>
    </w:p>
    <w:p w14:paraId="20C6968D" w14:textId="77777777" w:rsidR="007A1C7B" w:rsidRPr="003F749C" w:rsidRDefault="00102E0B" w:rsidP="003F749C">
      <w:pPr>
        <w:pStyle w:val="Pa0"/>
        <w:spacing w:after="340"/>
        <w:rPr>
          <w:rFonts w:ascii="Arial" w:hAnsi="Arial" w:cs="Arial"/>
          <w:color w:val="000000"/>
          <w:sz w:val="44"/>
          <w:szCs w:val="48"/>
        </w:rPr>
      </w:pPr>
      <w:r w:rsidRPr="003F749C">
        <w:rPr>
          <w:rStyle w:val="A0"/>
          <w:rFonts w:ascii="Arial" w:hAnsi="Arial" w:cs="Arial"/>
          <w:b w:val="0"/>
          <w:bCs w:val="0"/>
          <w:sz w:val="44"/>
        </w:rPr>
        <w:t>‘B</w:t>
      </w:r>
      <w:r w:rsidR="006213AC" w:rsidRPr="003F749C">
        <w:rPr>
          <w:rStyle w:val="A0"/>
          <w:rFonts w:ascii="Arial" w:hAnsi="Arial" w:cs="Arial"/>
          <w:b w:val="0"/>
          <w:bCs w:val="0"/>
          <w:sz w:val="44"/>
        </w:rPr>
        <w:t>usiness</w:t>
      </w:r>
      <w:r w:rsidRPr="003F749C">
        <w:rPr>
          <w:rStyle w:val="A0"/>
          <w:rFonts w:ascii="Arial" w:hAnsi="Arial" w:cs="Arial"/>
          <w:b w:val="0"/>
          <w:bCs w:val="0"/>
          <w:sz w:val="44"/>
        </w:rPr>
        <w:t xml:space="preserve"> and Governance S</w:t>
      </w:r>
      <w:r w:rsidR="00C43BB7" w:rsidRPr="003F749C">
        <w:rPr>
          <w:rStyle w:val="A0"/>
          <w:rFonts w:ascii="Arial" w:hAnsi="Arial" w:cs="Arial"/>
          <w:b w:val="0"/>
          <w:bCs w:val="0"/>
          <w:sz w:val="44"/>
        </w:rPr>
        <w:t>tatus</w:t>
      </w:r>
      <w:r w:rsidRPr="003F749C">
        <w:rPr>
          <w:rStyle w:val="A0"/>
          <w:rFonts w:ascii="Arial" w:hAnsi="Arial" w:cs="Arial"/>
          <w:b w:val="0"/>
          <w:bCs w:val="0"/>
          <w:sz w:val="44"/>
        </w:rPr>
        <w:t>’ (BGS)</w:t>
      </w:r>
      <w:r w:rsidR="00D7249B" w:rsidRPr="003F749C">
        <w:rPr>
          <w:rStyle w:val="A0"/>
          <w:rFonts w:ascii="Arial" w:hAnsi="Arial" w:cs="Arial"/>
          <w:b w:val="0"/>
          <w:bCs w:val="0"/>
          <w:sz w:val="44"/>
        </w:rPr>
        <w:t xml:space="preserve"> Guidelines</w:t>
      </w:r>
    </w:p>
    <w:p w14:paraId="7D8A53BE" w14:textId="77777777" w:rsidR="007A1C7B" w:rsidRDefault="007A1C7B" w:rsidP="007A1C7B">
      <w:pPr>
        <w:rPr>
          <w:sz w:val="20"/>
          <w:szCs w:val="20"/>
        </w:rPr>
      </w:pPr>
    </w:p>
    <w:p w14:paraId="3EBBACE4" w14:textId="77777777" w:rsidR="007A1C7B" w:rsidRDefault="007A1C7B" w:rsidP="007A1C7B">
      <w:pPr>
        <w:rPr>
          <w:sz w:val="20"/>
          <w:szCs w:val="20"/>
        </w:rPr>
      </w:pPr>
    </w:p>
    <w:p w14:paraId="40E46CE3" w14:textId="77777777" w:rsidR="007A1C7B" w:rsidRDefault="007A1C7B" w:rsidP="007A1C7B">
      <w:pPr>
        <w:rPr>
          <w:sz w:val="20"/>
          <w:szCs w:val="20"/>
        </w:rPr>
      </w:pPr>
    </w:p>
    <w:p w14:paraId="163213F0" w14:textId="77777777" w:rsidR="007A1C7B" w:rsidRDefault="007A1C7B" w:rsidP="007A1C7B">
      <w:pPr>
        <w:rPr>
          <w:sz w:val="20"/>
          <w:szCs w:val="20"/>
        </w:rPr>
      </w:pPr>
    </w:p>
    <w:p w14:paraId="1A339F01" w14:textId="77777777" w:rsidR="007A1C7B" w:rsidRDefault="007A1C7B" w:rsidP="007A1C7B">
      <w:pPr>
        <w:rPr>
          <w:sz w:val="20"/>
          <w:szCs w:val="20"/>
        </w:rPr>
      </w:pPr>
    </w:p>
    <w:p w14:paraId="4967A169" w14:textId="77777777" w:rsidR="007A1C7B" w:rsidRDefault="007A1C7B" w:rsidP="007A1C7B">
      <w:pPr>
        <w:rPr>
          <w:sz w:val="20"/>
          <w:szCs w:val="20"/>
        </w:rPr>
      </w:pPr>
    </w:p>
    <w:p w14:paraId="27A80DE4" w14:textId="77777777" w:rsidR="007A1C7B" w:rsidRDefault="007A1C7B" w:rsidP="007A1C7B">
      <w:pPr>
        <w:rPr>
          <w:sz w:val="20"/>
          <w:szCs w:val="20"/>
        </w:rPr>
      </w:pPr>
    </w:p>
    <w:p w14:paraId="7529A803" w14:textId="77777777" w:rsidR="00F5000A" w:rsidRDefault="00F5000A" w:rsidP="007A1C7B">
      <w:pPr>
        <w:rPr>
          <w:sz w:val="20"/>
          <w:szCs w:val="20"/>
        </w:rPr>
      </w:pPr>
    </w:p>
    <w:p w14:paraId="5A1F602B" w14:textId="77777777" w:rsidR="00F5000A" w:rsidRDefault="00F5000A" w:rsidP="007A1C7B">
      <w:pPr>
        <w:rPr>
          <w:sz w:val="20"/>
          <w:szCs w:val="20"/>
        </w:rPr>
      </w:pPr>
    </w:p>
    <w:p w14:paraId="00B92CD0" w14:textId="77777777" w:rsidR="00F5000A" w:rsidRDefault="00F5000A" w:rsidP="007A1C7B">
      <w:pPr>
        <w:rPr>
          <w:sz w:val="20"/>
          <w:szCs w:val="20"/>
        </w:rPr>
      </w:pPr>
    </w:p>
    <w:p w14:paraId="5AF8DD36" w14:textId="77777777" w:rsidR="00F5000A" w:rsidRDefault="00F5000A" w:rsidP="007A1C7B">
      <w:pPr>
        <w:rPr>
          <w:sz w:val="20"/>
          <w:szCs w:val="20"/>
        </w:rPr>
      </w:pPr>
    </w:p>
    <w:p w14:paraId="184B3C8F" w14:textId="77777777" w:rsidR="00F5000A" w:rsidRDefault="00F5000A" w:rsidP="007A1C7B">
      <w:pPr>
        <w:rPr>
          <w:sz w:val="20"/>
          <w:szCs w:val="20"/>
        </w:rPr>
      </w:pPr>
    </w:p>
    <w:p w14:paraId="195EF405" w14:textId="77777777" w:rsidR="00F5000A" w:rsidRDefault="00F5000A" w:rsidP="007A1C7B">
      <w:pPr>
        <w:rPr>
          <w:sz w:val="20"/>
          <w:szCs w:val="20"/>
        </w:rPr>
      </w:pPr>
    </w:p>
    <w:p w14:paraId="6AC434E3" w14:textId="77777777" w:rsidR="00F5000A" w:rsidRDefault="00F5000A" w:rsidP="007A1C7B">
      <w:pPr>
        <w:rPr>
          <w:sz w:val="20"/>
          <w:szCs w:val="20"/>
        </w:rPr>
      </w:pPr>
    </w:p>
    <w:p w14:paraId="042DD6D7" w14:textId="77777777" w:rsidR="00F5000A" w:rsidRDefault="00F5000A" w:rsidP="007A1C7B">
      <w:pPr>
        <w:rPr>
          <w:sz w:val="20"/>
          <w:szCs w:val="20"/>
        </w:rPr>
      </w:pPr>
    </w:p>
    <w:p w14:paraId="6D9798A5" w14:textId="77777777" w:rsidR="00F5000A" w:rsidRDefault="00F5000A" w:rsidP="007A1C7B">
      <w:pPr>
        <w:rPr>
          <w:sz w:val="20"/>
          <w:szCs w:val="20"/>
        </w:rPr>
      </w:pPr>
    </w:p>
    <w:p w14:paraId="6BC7E807" w14:textId="77777777" w:rsidR="00F5000A" w:rsidRDefault="00F5000A" w:rsidP="007A1C7B">
      <w:pPr>
        <w:rPr>
          <w:sz w:val="20"/>
          <w:szCs w:val="20"/>
        </w:rPr>
      </w:pPr>
    </w:p>
    <w:p w14:paraId="6F1D3892" w14:textId="77777777" w:rsidR="007A1C7B" w:rsidRDefault="00475544" w:rsidP="0022714B">
      <w:pPr>
        <w:jc w:val="right"/>
        <w:rPr>
          <w:sz w:val="20"/>
          <w:szCs w:val="20"/>
        </w:rPr>
      </w:pPr>
      <w:r>
        <w:rPr>
          <w:noProof/>
          <w:lang w:eastAsia="en-AU"/>
        </w:rPr>
        <w:drawing>
          <wp:inline distT="0" distB="0" distL="0" distR="0" wp14:anchorId="2855D267" wp14:editId="7F7584F1">
            <wp:extent cx="914400" cy="857250"/>
            <wp:effectExtent l="0" t="0" r="0" b="0"/>
            <wp:docPr id="1" name="Picture 1" descr="NEW ACFE logo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ACFE logo Black"/>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14400" cy="857250"/>
                    </a:xfrm>
                    <a:prstGeom prst="rect">
                      <a:avLst/>
                    </a:prstGeom>
                    <a:noFill/>
                    <a:ln>
                      <a:noFill/>
                    </a:ln>
                  </pic:spPr>
                </pic:pic>
              </a:graphicData>
            </a:graphic>
          </wp:inline>
        </w:drawing>
      </w:r>
    </w:p>
    <w:p w14:paraId="4F1025C2" w14:textId="77777777" w:rsidR="004208FD" w:rsidRDefault="004208FD" w:rsidP="0022714B">
      <w:pPr>
        <w:jc w:val="right"/>
        <w:rPr>
          <w:sz w:val="20"/>
          <w:szCs w:val="20"/>
        </w:rPr>
      </w:pPr>
    </w:p>
    <w:p w14:paraId="398572E5" w14:textId="77777777" w:rsidR="00E255DF" w:rsidRDefault="00E255DF">
      <w:pPr>
        <w:rPr>
          <w:rFonts w:cs="KFGXSR+Bookman-Bold"/>
          <w:b/>
          <w:bCs/>
          <w:color w:val="000000"/>
        </w:rPr>
      </w:pPr>
      <w:r>
        <w:rPr>
          <w:rFonts w:cs="KFGXSR+Bookman-Bold"/>
          <w:b/>
          <w:bCs/>
          <w:color w:val="000000"/>
        </w:rPr>
        <w:lastRenderedPageBreak/>
        <w:br w:type="page"/>
      </w:r>
    </w:p>
    <w:p w14:paraId="4F9598DA" w14:textId="77777777" w:rsidR="007A1C7B" w:rsidRPr="007A1C7B" w:rsidRDefault="007A1C7B" w:rsidP="007A1C7B">
      <w:pPr>
        <w:pStyle w:val="Pa2"/>
        <w:spacing w:before="100" w:after="40"/>
        <w:rPr>
          <w:rFonts w:asciiTheme="minorHAnsi" w:hAnsiTheme="minorHAnsi" w:cs="KFGXSR+Bookman-Bold"/>
          <w:color w:val="000000"/>
          <w:sz w:val="22"/>
          <w:szCs w:val="22"/>
        </w:rPr>
      </w:pPr>
      <w:r w:rsidRPr="007A1C7B">
        <w:rPr>
          <w:rFonts w:asciiTheme="minorHAnsi" w:hAnsiTheme="minorHAnsi" w:cs="KFGXSR+Bookman-Bold"/>
          <w:b/>
          <w:bCs/>
          <w:color w:val="000000"/>
          <w:sz w:val="22"/>
          <w:szCs w:val="22"/>
        </w:rPr>
        <w:lastRenderedPageBreak/>
        <w:t>Disclaimer:</w:t>
      </w:r>
    </w:p>
    <w:p w14:paraId="3915BEFC" w14:textId="77777777" w:rsidR="007A1C7B" w:rsidRPr="007A1C7B" w:rsidRDefault="007A1C7B" w:rsidP="00E919FC">
      <w:pPr>
        <w:pStyle w:val="Pa3"/>
        <w:spacing w:before="200" w:after="100"/>
        <w:rPr>
          <w:rFonts w:asciiTheme="minorHAnsi" w:hAnsiTheme="minorHAnsi" w:cs="MVAJUN+DINMittelschrift"/>
          <w:color w:val="000000"/>
          <w:sz w:val="22"/>
          <w:szCs w:val="22"/>
        </w:rPr>
      </w:pPr>
      <w:r w:rsidRPr="007A1C7B">
        <w:rPr>
          <w:rFonts w:asciiTheme="minorHAnsi" w:hAnsiTheme="minorHAnsi" w:cs="MVAJUN+DINMittelschrift"/>
          <w:color w:val="000000"/>
          <w:sz w:val="22"/>
          <w:szCs w:val="22"/>
        </w:rPr>
        <w:t xml:space="preserve">These guidelines for assessing the </w:t>
      </w:r>
      <w:r w:rsidR="00102E0B">
        <w:rPr>
          <w:rFonts w:asciiTheme="minorHAnsi" w:hAnsiTheme="minorHAnsi" w:cs="MVAJUN+DINMittelschrift"/>
          <w:color w:val="000000"/>
          <w:sz w:val="22"/>
          <w:szCs w:val="22"/>
        </w:rPr>
        <w:t>‘B</w:t>
      </w:r>
      <w:r w:rsidR="006213AC">
        <w:rPr>
          <w:rFonts w:asciiTheme="minorHAnsi" w:hAnsiTheme="minorHAnsi" w:cs="MVAJUN+DINMittelschrift"/>
          <w:color w:val="000000"/>
          <w:sz w:val="22"/>
          <w:szCs w:val="22"/>
        </w:rPr>
        <w:t>usiness</w:t>
      </w:r>
      <w:r w:rsidR="00557158">
        <w:rPr>
          <w:rFonts w:asciiTheme="minorHAnsi" w:hAnsiTheme="minorHAnsi" w:cs="MVAJUN+DINMittelschrift"/>
          <w:color w:val="000000"/>
          <w:sz w:val="22"/>
          <w:szCs w:val="22"/>
        </w:rPr>
        <w:t xml:space="preserve"> and </w:t>
      </w:r>
      <w:r w:rsidR="00102E0B">
        <w:rPr>
          <w:rFonts w:asciiTheme="minorHAnsi" w:hAnsiTheme="minorHAnsi" w:cs="MVAJUN+DINMittelschrift"/>
          <w:color w:val="000000"/>
          <w:sz w:val="22"/>
          <w:szCs w:val="22"/>
        </w:rPr>
        <w:t>G</w:t>
      </w:r>
      <w:r w:rsidR="00557158">
        <w:rPr>
          <w:rFonts w:asciiTheme="minorHAnsi" w:hAnsiTheme="minorHAnsi" w:cs="MVAJUN+DINMittelschrift"/>
          <w:color w:val="000000"/>
          <w:sz w:val="22"/>
          <w:szCs w:val="22"/>
        </w:rPr>
        <w:t xml:space="preserve">overnance </w:t>
      </w:r>
      <w:r w:rsidR="00102E0B">
        <w:rPr>
          <w:rFonts w:asciiTheme="minorHAnsi" w:hAnsiTheme="minorHAnsi" w:cs="MVAJUN+DINMittelschrift"/>
          <w:color w:val="000000"/>
          <w:sz w:val="22"/>
          <w:szCs w:val="22"/>
        </w:rPr>
        <w:t>S</w:t>
      </w:r>
      <w:r w:rsidR="00557158">
        <w:rPr>
          <w:rFonts w:asciiTheme="minorHAnsi" w:hAnsiTheme="minorHAnsi" w:cs="MVAJUN+DINMittelschrift"/>
          <w:color w:val="000000"/>
          <w:sz w:val="22"/>
          <w:szCs w:val="22"/>
        </w:rPr>
        <w:t>tatus</w:t>
      </w:r>
      <w:r w:rsidR="00102E0B">
        <w:rPr>
          <w:rFonts w:asciiTheme="minorHAnsi" w:hAnsiTheme="minorHAnsi" w:cs="MVAJUN+DINMittelschrift"/>
          <w:color w:val="000000"/>
          <w:sz w:val="22"/>
          <w:szCs w:val="22"/>
        </w:rPr>
        <w:t>’ (BGS)</w:t>
      </w:r>
      <w:r w:rsidRPr="007A1C7B">
        <w:rPr>
          <w:rFonts w:asciiTheme="minorHAnsi" w:hAnsiTheme="minorHAnsi" w:cs="MVAJUN+DINMittelschrift"/>
          <w:color w:val="000000"/>
          <w:sz w:val="22"/>
          <w:szCs w:val="22"/>
        </w:rPr>
        <w:t xml:space="preserve"> of </w:t>
      </w:r>
      <w:r w:rsidR="002D3236" w:rsidRPr="007A1C7B">
        <w:rPr>
          <w:rFonts w:asciiTheme="minorHAnsi" w:hAnsiTheme="minorHAnsi" w:cs="MVAJUN+DINMittelschrift"/>
          <w:color w:val="000000"/>
          <w:sz w:val="22"/>
          <w:szCs w:val="22"/>
        </w:rPr>
        <w:t xml:space="preserve">adult community education organisations </w:t>
      </w:r>
      <w:r w:rsidR="002D3236">
        <w:rPr>
          <w:rFonts w:asciiTheme="minorHAnsi" w:hAnsiTheme="minorHAnsi" w:cs="MVAJUN+DINMittelschrift"/>
          <w:color w:val="000000"/>
          <w:sz w:val="22"/>
          <w:szCs w:val="22"/>
        </w:rPr>
        <w:t xml:space="preserve">are </w:t>
      </w:r>
      <w:r w:rsidR="002D3236" w:rsidRPr="007A1C7B">
        <w:rPr>
          <w:rFonts w:asciiTheme="minorHAnsi" w:hAnsiTheme="minorHAnsi" w:cs="MVAJUN+DINMittelschrift"/>
          <w:color w:val="000000"/>
          <w:sz w:val="22"/>
          <w:szCs w:val="22"/>
        </w:rPr>
        <w:t xml:space="preserve">a tool for the determination of eligibility to apply for funding. </w:t>
      </w:r>
    </w:p>
    <w:p w14:paraId="124C9095" w14:textId="77777777" w:rsidR="007A1C7B" w:rsidRPr="007A1C7B" w:rsidRDefault="007A1C7B" w:rsidP="00E919FC">
      <w:pPr>
        <w:pStyle w:val="Pa3"/>
        <w:spacing w:before="200" w:after="100"/>
        <w:rPr>
          <w:rFonts w:asciiTheme="minorHAnsi" w:hAnsiTheme="minorHAnsi" w:cs="MVAJUN+DINMittelschrift"/>
          <w:color w:val="000000"/>
          <w:sz w:val="22"/>
          <w:szCs w:val="22"/>
        </w:rPr>
      </w:pPr>
      <w:r w:rsidRPr="007A1C7B">
        <w:rPr>
          <w:rFonts w:asciiTheme="minorHAnsi" w:hAnsiTheme="minorHAnsi" w:cs="MVAJUN+DINMittelschrift"/>
          <w:color w:val="000000"/>
          <w:sz w:val="22"/>
          <w:szCs w:val="22"/>
        </w:rPr>
        <w:t xml:space="preserve">A determination under these guidelines that an </w:t>
      </w:r>
      <w:r w:rsidR="00FA4BC4">
        <w:rPr>
          <w:rFonts w:asciiTheme="minorHAnsi" w:hAnsiTheme="minorHAnsi" w:cs="MVAJUN+DINMittelschrift"/>
          <w:color w:val="000000"/>
          <w:sz w:val="22"/>
          <w:szCs w:val="22"/>
        </w:rPr>
        <w:t xml:space="preserve">ACFE Board registered </w:t>
      </w:r>
      <w:r w:rsidRPr="007A1C7B">
        <w:rPr>
          <w:rFonts w:asciiTheme="minorHAnsi" w:hAnsiTheme="minorHAnsi" w:cs="MVAJUN+DINMittelschrift"/>
          <w:color w:val="000000"/>
          <w:sz w:val="22"/>
          <w:szCs w:val="22"/>
        </w:rPr>
        <w:t xml:space="preserve">organisation is eligible to apply for funding does not necessarily mean that it will be </w:t>
      </w:r>
      <w:r w:rsidR="00FA4BC4">
        <w:rPr>
          <w:rFonts w:asciiTheme="minorHAnsi" w:hAnsiTheme="minorHAnsi" w:cs="MVAJUN+DINMittelschrift"/>
          <w:color w:val="000000"/>
          <w:sz w:val="22"/>
          <w:szCs w:val="22"/>
        </w:rPr>
        <w:t>allocated</w:t>
      </w:r>
      <w:r w:rsidRPr="007A1C7B">
        <w:rPr>
          <w:rFonts w:asciiTheme="minorHAnsi" w:hAnsiTheme="minorHAnsi" w:cs="MVAJUN+DINMittelschrift"/>
          <w:color w:val="000000"/>
          <w:sz w:val="22"/>
          <w:szCs w:val="22"/>
        </w:rPr>
        <w:t xml:space="preserve"> funding. In addition, a determination that an organisation is eligible to apply for funding does not carry with it any assurance that is, or will remain, </w:t>
      </w:r>
      <w:r w:rsidR="006213AC">
        <w:rPr>
          <w:rFonts w:asciiTheme="minorHAnsi" w:hAnsiTheme="minorHAnsi" w:cs="MVAJUN+DINMittelschrift"/>
          <w:color w:val="000000"/>
          <w:sz w:val="22"/>
          <w:szCs w:val="22"/>
        </w:rPr>
        <w:t xml:space="preserve">a </w:t>
      </w:r>
      <w:r w:rsidRPr="007A1C7B">
        <w:rPr>
          <w:rFonts w:asciiTheme="minorHAnsi" w:hAnsiTheme="minorHAnsi" w:cs="MVAJUN+DINMittelschrift"/>
          <w:color w:val="000000"/>
          <w:sz w:val="22"/>
          <w:szCs w:val="22"/>
        </w:rPr>
        <w:t>viable</w:t>
      </w:r>
      <w:r w:rsidR="006213AC">
        <w:rPr>
          <w:rFonts w:asciiTheme="minorHAnsi" w:hAnsiTheme="minorHAnsi" w:cs="MVAJUN+DINMittelschrift"/>
          <w:color w:val="000000"/>
          <w:sz w:val="22"/>
          <w:szCs w:val="22"/>
        </w:rPr>
        <w:t xml:space="preserve"> community business</w:t>
      </w:r>
      <w:r w:rsidRPr="007A1C7B">
        <w:rPr>
          <w:rFonts w:asciiTheme="minorHAnsi" w:hAnsiTheme="minorHAnsi" w:cs="MVAJUN+DINMittelschrift"/>
          <w:color w:val="000000"/>
          <w:sz w:val="22"/>
          <w:szCs w:val="22"/>
        </w:rPr>
        <w:t>.</w:t>
      </w:r>
    </w:p>
    <w:p w14:paraId="1E535F1A" w14:textId="4F6413B0" w:rsidR="00F72A9A" w:rsidRDefault="007A1C7B" w:rsidP="00475544">
      <w:pPr>
        <w:pStyle w:val="Pa3"/>
        <w:spacing w:after="100" w:line="276" w:lineRule="auto"/>
        <w:rPr>
          <w:rFonts w:asciiTheme="minorHAnsi" w:hAnsiTheme="minorHAnsi" w:cs="MVAJUN+DINMittelschrift"/>
          <w:color w:val="000000"/>
          <w:sz w:val="22"/>
          <w:szCs w:val="22"/>
        </w:rPr>
      </w:pPr>
      <w:r w:rsidRPr="007A1C7B">
        <w:rPr>
          <w:rFonts w:asciiTheme="minorHAnsi" w:hAnsiTheme="minorHAnsi" w:cs="MVAJUN+DINMittelschrift"/>
          <w:color w:val="000000"/>
          <w:sz w:val="22"/>
          <w:szCs w:val="22"/>
        </w:rPr>
        <w:t>© Adult, Community and Further Education Board, Victoria, 2006</w:t>
      </w:r>
      <w:r w:rsidR="00557158">
        <w:rPr>
          <w:rFonts w:asciiTheme="minorHAnsi" w:hAnsiTheme="minorHAnsi" w:cs="MVAJUN+DINMittelschrift"/>
          <w:color w:val="000000"/>
          <w:sz w:val="22"/>
          <w:szCs w:val="22"/>
        </w:rPr>
        <w:t>, 2014</w:t>
      </w:r>
      <w:r w:rsidR="008C2A98">
        <w:rPr>
          <w:rFonts w:asciiTheme="minorHAnsi" w:hAnsiTheme="minorHAnsi" w:cs="MVAJUN+DINMittelschrift"/>
          <w:color w:val="000000"/>
          <w:sz w:val="22"/>
          <w:szCs w:val="22"/>
        </w:rPr>
        <w:t>,</w:t>
      </w:r>
      <w:r w:rsidR="00E255DF">
        <w:rPr>
          <w:rFonts w:asciiTheme="minorHAnsi" w:hAnsiTheme="minorHAnsi" w:cs="MVAJUN+DINMittelschrift"/>
          <w:color w:val="000000"/>
          <w:sz w:val="22"/>
          <w:szCs w:val="22"/>
        </w:rPr>
        <w:t xml:space="preserve"> </w:t>
      </w:r>
      <w:r w:rsidR="003F6E6C">
        <w:rPr>
          <w:rFonts w:asciiTheme="minorHAnsi" w:hAnsiTheme="minorHAnsi" w:cs="MVAJUN+DINMittelschrift"/>
          <w:color w:val="000000"/>
          <w:sz w:val="22"/>
          <w:szCs w:val="22"/>
        </w:rPr>
        <w:t>2016</w:t>
      </w:r>
      <w:r w:rsidR="00250F70">
        <w:rPr>
          <w:rFonts w:asciiTheme="minorHAnsi" w:hAnsiTheme="minorHAnsi" w:cs="MVAJUN+DINMittelschrift"/>
          <w:color w:val="000000"/>
          <w:sz w:val="22"/>
          <w:szCs w:val="22"/>
        </w:rPr>
        <w:t>, 2017</w:t>
      </w:r>
      <w:r w:rsidR="00B72008">
        <w:rPr>
          <w:rFonts w:asciiTheme="minorHAnsi" w:hAnsiTheme="minorHAnsi" w:cs="MVAJUN+DINMittelschrift"/>
          <w:color w:val="000000"/>
          <w:sz w:val="22"/>
          <w:szCs w:val="22"/>
        </w:rPr>
        <w:t>, 2019</w:t>
      </w:r>
      <w:r w:rsidR="00B5572C">
        <w:rPr>
          <w:rFonts w:asciiTheme="minorHAnsi" w:hAnsiTheme="minorHAnsi" w:cs="MVAJUN+DINMittelschrift"/>
          <w:color w:val="000000"/>
          <w:sz w:val="22"/>
          <w:szCs w:val="22"/>
        </w:rPr>
        <w:t>, 202</w:t>
      </w:r>
      <w:r w:rsidR="00526FBE">
        <w:rPr>
          <w:rFonts w:asciiTheme="minorHAnsi" w:hAnsiTheme="minorHAnsi" w:cs="MVAJUN+DINMittelschrift"/>
          <w:color w:val="000000"/>
          <w:sz w:val="22"/>
          <w:szCs w:val="22"/>
        </w:rPr>
        <w:t>3</w:t>
      </w:r>
      <w:r w:rsidR="00B5572C">
        <w:rPr>
          <w:rFonts w:asciiTheme="minorHAnsi" w:hAnsiTheme="minorHAnsi" w:cs="MVAJUN+DINMittelschrift"/>
          <w:color w:val="000000"/>
          <w:sz w:val="22"/>
          <w:szCs w:val="22"/>
        </w:rPr>
        <w:t>.</w:t>
      </w:r>
    </w:p>
    <w:p w14:paraId="7F741A0B" w14:textId="77777777" w:rsidR="007A1C7B" w:rsidRPr="007A1C7B" w:rsidRDefault="007A1C7B" w:rsidP="00E919FC">
      <w:pPr>
        <w:pStyle w:val="Pa3"/>
        <w:spacing w:before="200" w:after="100"/>
        <w:rPr>
          <w:rFonts w:asciiTheme="minorHAnsi" w:hAnsiTheme="minorHAnsi" w:cs="MVAJUN+DINMittelschrift"/>
          <w:color w:val="000000"/>
          <w:sz w:val="22"/>
          <w:szCs w:val="22"/>
        </w:rPr>
      </w:pPr>
      <w:r w:rsidRPr="007A1C7B">
        <w:rPr>
          <w:rFonts w:asciiTheme="minorHAnsi" w:hAnsiTheme="minorHAnsi" w:cs="MVAJUN+DINMittelschrift"/>
          <w:color w:val="000000"/>
          <w:sz w:val="22"/>
          <w:szCs w:val="22"/>
        </w:rPr>
        <w:t xml:space="preserve">Copyright in this document is owned by the State of Victoria. Designated forms may be photocopied for </w:t>
      </w:r>
      <w:r w:rsidR="00557158">
        <w:rPr>
          <w:rFonts w:asciiTheme="minorHAnsi" w:hAnsiTheme="minorHAnsi" w:cs="MVAJUN+DINMittelschrift"/>
          <w:color w:val="000000"/>
          <w:sz w:val="22"/>
          <w:szCs w:val="22"/>
        </w:rPr>
        <w:t>ACFE Board registered</w:t>
      </w:r>
      <w:r w:rsidRPr="007A1C7B">
        <w:rPr>
          <w:rFonts w:asciiTheme="minorHAnsi" w:hAnsiTheme="minorHAnsi" w:cs="MVAJUN+DINMittelschrift"/>
          <w:color w:val="000000"/>
          <w:sz w:val="22"/>
          <w:szCs w:val="22"/>
        </w:rPr>
        <w:t xml:space="preserve"> organisation use only. Otherwise no parts may be reproduced by any process except in accordance with the provisions of the Copyright Act.</w:t>
      </w:r>
    </w:p>
    <w:p w14:paraId="241821A4" w14:textId="77777777" w:rsidR="00557158" w:rsidRDefault="007A1C7B" w:rsidP="00E919FC">
      <w:pPr>
        <w:pStyle w:val="Pa3"/>
        <w:spacing w:before="200" w:after="100"/>
        <w:rPr>
          <w:rFonts w:asciiTheme="minorHAnsi" w:hAnsiTheme="minorHAnsi" w:cs="MVAJUN+DINMittelschrift"/>
          <w:color w:val="000000"/>
          <w:sz w:val="22"/>
          <w:szCs w:val="22"/>
        </w:rPr>
      </w:pPr>
      <w:r w:rsidRPr="007A1C7B">
        <w:rPr>
          <w:rFonts w:asciiTheme="minorHAnsi" w:hAnsiTheme="minorHAnsi" w:cs="MVAJUN+DINMittelschrift"/>
          <w:color w:val="000000"/>
          <w:sz w:val="22"/>
          <w:szCs w:val="22"/>
        </w:rPr>
        <w:t xml:space="preserve">Address all queries in relation to this publication to </w:t>
      </w:r>
    </w:p>
    <w:p w14:paraId="4CCF5DFB" w14:textId="1FB723C9" w:rsidR="00557158" w:rsidRDefault="00557158" w:rsidP="00E919FC">
      <w:pPr>
        <w:pStyle w:val="Pa3"/>
        <w:spacing w:before="200" w:after="100"/>
        <w:contextualSpacing/>
        <w:rPr>
          <w:rFonts w:asciiTheme="minorHAnsi" w:hAnsiTheme="minorHAnsi" w:cs="MVAJUN+DINMittelschrift"/>
          <w:color w:val="000000"/>
          <w:sz w:val="22"/>
          <w:szCs w:val="22"/>
        </w:rPr>
      </w:pPr>
    </w:p>
    <w:p w14:paraId="4A553203" w14:textId="24DF0DD6" w:rsidR="00557158" w:rsidRDefault="0077424B" w:rsidP="00E919FC">
      <w:pPr>
        <w:pStyle w:val="Pa3"/>
        <w:spacing w:before="200" w:after="100"/>
        <w:contextualSpacing/>
        <w:rPr>
          <w:rFonts w:asciiTheme="minorHAnsi" w:hAnsiTheme="minorHAnsi" w:cs="MVAJUN+DINMittelschrift"/>
          <w:color w:val="000000"/>
          <w:sz w:val="22"/>
          <w:szCs w:val="22"/>
        </w:rPr>
      </w:pPr>
      <w:r>
        <w:rPr>
          <w:rFonts w:asciiTheme="minorHAnsi" w:hAnsiTheme="minorHAnsi" w:cs="MVAJUN+DINMittelschrift"/>
          <w:color w:val="000000"/>
          <w:sz w:val="22"/>
          <w:szCs w:val="22"/>
        </w:rPr>
        <w:t>A</w:t>
      </w:r>
      <w:r w:rsidR="00F61434">
        <w:rPr>
          <w:rFonts w:asciiTheme="minorHAnsi" w:hAnsiTheme="minorHAnsi" w:cs="MVAJUN+DINMittelschrift"/>
          <w:color w:val="000000"/>
          <w:sz w:val="22"/>
          <w:szCs w:val="22"/>
        </w:rPr>
        <w:t>dult Community and Further Education</w:t>
      </w:r>
      <w:r w:rsidR="00AF7BFE">
        <w:rPr>
          <w:rFonts w:asciiTheme="minorHAnsi" w:hAnsiTheme="minorHAnsi" w:cs="MVAJUN+DINMittelschrift"/>
          <w:color w:val="000000"/>
          <w:sz w:val="22"/>
          <w:szCs w:val="22"/>
        </w:rPr>
        <w:t xml:space="preserve"> Division</w:t>
      </w:r>
    </w:p>
    <w:p w14:paraId="416C7009" w14:textId="3E280E58" w:rsidR="00557158" w:rsidRDefault="00557158" w:rsidP="00E919FC">
      <w:pPr>
        <w:pStyle w:val="Pa3"/>
        <w:spacing w:before="200" w:after="100"/>
        <w:contextualSpacing/>
        <w:rPr>
          <w:rFonts w:asciiTheme="minorHAnsi" w:hAnsiTheme="minorHAnsi" w:cs="MVAJUN+DINMittelschrift"/>
          <w:color w:val="000000"/>
          <w:sz w:val="22"/>
          <w:szCs w:val="22"/>
        </w:rPr>
      </w:pPr>
      <w:r>
        <w:rPr>
          <w:rFonts w:asciiTheme="minorHAnsi" w:hAnsiTheme="minorHAnsi" w:cs="MVAJUN+DINMittelschrift"/>
          <w:color w:val="000000"/>
          <w:sz w:val="22"/>
          <w:szCs w:val="22"/>
        </w:rPr>
        <w:t xml:space="preserve">Department of </w:t>
      </w:r>
      <w:r w:rsidR="00526FBE">
        <w:rPr>
          <w:rFonts w:asciiTheme="minorHAnsi" w:hAnsiTheme="minorHAnsi" w:cs="MVAJUN+DINMittelschrift"/>
          <w:color w:val="000000"/>
          <w:sz w:val="22"/>
          <w:szCs w:val="22"/>
        </w:rPr>
        <w:t>Jobs, Skills</w:t>
      </w:r>
      <w:r w:rsidR="000A406F">
        <w:rPr>
          <w:rFonts w:asciiTheme="minorHAnsi" w:hAnsiTheme="minorHAnsi" w:cs="MVAJUN+DINMittelschrift"/>
          <w:color w:val="000000"/>
          <w:sz w:val="22"/>
          <w:szCs w:val="22"/>
        </w:rPr>
        <w:t>,</w:t>
      </w:r>
      <w:r w:rsidR="00526FBE">
        <w:rPr>
          <w:rFonts w:asciiTheme="minorHAnsi" w:hAnsiTheme="minorHAnsi" w:cs="MVAJUN+DINMittelschrift"/>
          <w:color w:val="000000"/>
          <w:sz w:val="22"/>
          <w:szCs w:val="22"/>
        </w:rPr>
        <w:t xml:space="preserve"> Industry and Regions </w:t>
      </w:r>
    </w:p>
    <w:p w14:paraId="7812E607" w14:textId="21BB2C79" w:rsidR="00557158" w:rsidRDefault="007A1C7B" w:rsidP="00E919FC">
      <w:pPr>
        <w:pStyle w:val="Pa3"/>
        <w:spacing w:before="200" w:after="100"/>
        <w:contextualSpacing/>
        <w:rPr>
          <w:rFonts w:asciiTheme="minorHAnsi" w:hAnsiTheme="minorHAnsi" w:cs="MVAJUN+DINMittelschrift"/>
          <w:color w:val="000000"/>
          <w:sz w:val="22"/>
          <w:szCs w:val="22"/>
        </w:rPr>
      </w:pPr>
      <w:r w:rsidRPr="007A1C7B">
        <w:rPr>
          <w:rFonts w:asciiTheme="minorHAnsi" w:hAnsiTheme="minorHAnsi" w:cs="MVAJUN+DINMittelschrift"/>
          <w:color w:val="000000"/>
          <w:sz w:val="22"/>
          <w:szCs w:val="22"/>
        </w:rPr>
        <w:t>2 Treasury Place</w:t>
      </w:r>
    </w:p>
    <w:p w14:paraId="080F95CE" w14:textId="77777777" w:rsidR="007A1C7B" w:rsidRPr="007A1C7B" w:rsidRDefault="00E919FC" w:rsidP="00E919FC">
      <w:pPr>
        <w:pStyle w:val="Pa3"/>
        <w:spacing w:before="200" w:after="100"/>
        <w:contextualSpacing/>
        <w:rPr>
          <w:rFonts w:asciiTheme="minorHAnsi" w:hAnsiTheme="minorHAnsi" w:cs="MVAJUN+DINMittelschrift"/>
          <w:color w:val="000000"/>
          <w:sz w:val="22"/>
          <w:szCs w:val="22"/>
        </w:rPr>
      </w:pPr>
      <w:r>
        <w:rPr>
          <w:rFonts w:asciiTheme="minorHAnsi" w:hAnsiTheme="minorHAnsi" w:cs="MVAJUN+DINMittelschrift"/>
          <w:color w:val="000000"/>
          <w:sz w:val="22"/>
          <w:szCs w:val="22"/>
        </w:rPr>
        <w:t>MELBOURNE  3000</w:t>
      </w:r>
      <w:r w:rsidR="007A1C7B" w:rsidRPr="007A1C7B">
        <w:rPr>
          <w:rFonts w:asciiTheme="minorHAnsi" w:hAnsiTheme="minorHAnsi" w:cs="MVAJUN+DINMittelschrift"/>
          <w:color w:val="000000"/>
          <w:sz w:val="22"/>
          <w:szCs w:val="22"/>
        </w:rPr>
        <w:t>.</w:t>
      </w:r>
    </w:p>
    <w:p w14:paraId="58F2ABAB" w14:textId="77777777" w:rsidR="00557158" w:rsidRDefault="00557158" w:rsidP="00E919FC">
      <w:pPr>
        <w:autoSpaceDE w:val="0"/>
        <w:autoSpaceDN w:val="0"/>
        <w:adjustRightInd w:val="0"/>
        <w:spacing w:before="200" w:after="100" w:line="181" w:lineRule="atLeast"/>
        <w:rPr>
          <w:rFonts w:cs="MVAJUN+DINMittelschrift"/>
          <w:color w:val="000000"/>
        </w:rPr>
      </w:pPr>
    </w:p>
    <w:p w14:paraId="70B0A2EC" w14:textId="77777777" w:rsidR="00557158" w:rsidRDefault="00557158" w:rsidP="00E919FC">
      <w:pPr>
        <w:autoSpaceDE w:val="0"/>
        <w:autoSpaceDN w:val="0"/>
        <w:adjustRightInd w:val="0"/>
        <w:spacing w:before="200" w:after="100" w:line="181" w:lineRule="atLeast"/>
        <w:rPr>
          <w:rFonts w:cs="MVAJUN+DINMittelschrift"/>
          <w:color w:val="000000"/>
        </w:rPr>
      </w:pPr>
    </w:p>
    <w:p w14:paraId="436735D7" w14:textId="77777777" w:rsidR="006F3B21" w:rsidRDefault="006F3B21" w:rsidP="00E919FC">
      <w:pPr>
        <w:autoSpaceDE w:val="0"/>
        <w:autoSpaceDN w:val="0"/>
        <w:adjustRightInd w:val="0"/>
        <w:spacing w:before="200" w:after="100" w:line="181" w:lineRule="atLeast"/>
        <w:rPr>
          <w:rFonts w:cs="MVAJUN+DINMittelschrift"/>
          <w:color w:val="000000"/>
        </w:rPr>
      </w:pPr>
    </w:p>
    <w:p w14:paraId="6989478E" w14:textId="77777777" w:rsidR="006F3B21" w:rsidRDefault="006F3B21" w:rsidP="00E919FC">
      <w:pPr>
        <w:autoSpaceDE w:val="0"/>
        <w:autoSpaceDN w:val="0"/>
        <w:adjustRightInd w:val="0"/>
        <w:spacing w:before="200" w:after="100" w:line="181" w:lineRule="atLeast"/>
        <w:rPr>
          <w:rFonts w:cs="MVAJUN+DINMittelschrift"/>
          <w:color w:val="000000"/>
        </w:rPr>
      </w:pPr>
    </w:p>
    <w:p w14:paraId="528AF33E" w14:textId="77777777" w:rsidR="006F3B21" w:rsidRDefault="006F3B21" w:rsidP="00E919FC">
      <w:pPr>
        <w:autoSpaceDE w:val="0"/>
        <w:autoSpaceDN w:val="0"/>
        <w:adjustRightInd w:val="0"/>
        <w:spacing w:before="200" w:after="100" w:line="181" w:lineRule="atLeast"/>
        <w:rPr>
          <w:rFonts w:cs="MVAJUN+DINMittelschrift"/>
          <w:color w:val="000000"/>
        </w:rPr>
      </w:pPr>
    </w:p>
    <w:p w14:paraId="37A27780" w14:textId="77777777" w:rsidR="006F3B21" w:rsidRDefault="006F3B21" w:rsidP="00E919FC">
      <w:pPr>
        <w:autoSpaceDE w:val="0"/>
        <w:autoSpaceDN w:val="0"/>
        <w:adjustRightInd w:val="0"/>
        <w:spacing w:before="200" w:after="100" w:line="181" w:lineRule="atLeast"/>
        <w:rPr>
          <w:rFonts w:cs="MVAJUN+DINMittelschrift"/>
          <w:color w:val="000000"/>
        </w:rPr>
      </w:pPr>
    </w:p>
    <w:p w14:paraId="6ECF4B81" w14:textId="77777777" w:rsidR="006F3B21" w:rsidRDefault="006F3B21" w:rsidP="00E919FC">
      <w:pPr>
        <w:autoSpaceDE w:val="0"/>
        <w:autoSpaceDN w:val="0"/>
        <w:adjustRightInd w:val="0"/>
        <w:spacing w:before="200" w:after="100" w:line="181" w:lineRule="atLeast"/>
        <w:rPr>
          <w:rFonts w:cs="MVAJUN+DINMittelschrift"/>
          <w:color w:val="000000"/>
        </w:rPr>
      </w:pPr>
    </w:p>
    <w:p w14:paraId="2190842F" w14:textId="77777777" w:rsidR="006F3B21" w:rsidRDefault="006F3B21" w:rsidP="00E919FC">
      <w:pPr>
        <w:autoSpaceDE w:val="0"/>
        <w:autoSpaceDN w:val="0"/>
        <w:adjustRightInd w:val="0"/>
        <w:spacing w:before="200" w:after="100" w:line="181" w:lineRule="atLeast"/>
        <w:rPr>
          <w:rFonts w:cs="MVAJUN+DINMittelschrift"/>
          <w:color w:val="000000"/>
        </w:rPr>
      </w:pPr>
    </w:p>
    <w:p w14:paraId="402BBD57" w14:textId="77777777" w:rsidR="006F3B21" w:rsidRDefault="006F3B21" w:rsidP="00E919FC">
      <w:pPr>
        <w:autoSpaceDE w:val="0"/>
        <w:autoSpaceDN w:val="0"/>
        <w:adjustRightInd w:val="0"/>
        <w:spacing w:before="200" w:after="100" w:line="181" w:lineRule="atLeast"/>
        <w:rPr>
          <w:rFonts w:cs="MVAJUN+DINMittelschrift"/>
          <w:color w:val="000000"/>
        </w:rPr>
      </w:pPr>
    </w:p>
    <w:p w14:paraId="690B8A45" w14:textId="77777777" w:rsidR="006F3B21" w:rsidRDefault="006F3B21" w:rsidP="00E919FC">
      <w:pPr>
        <w:autoSpaceDE w:val="0"/>
        <w:autoSpaceDN w:val="0"/>
        <w:adjustRightInd w:val="0"/>
        <w:spacing w:before="200" w:after="100" w:line="181" w:lineRule="atLeast"/>
        <w:rPr>
          <w:rFonts w:cs="MVAJUN+DINMittelschrift"/>
          <w:color w:val="000000"/>
        </w:rPr>
      </w:pPr>
    </w:p>
    <w:p w14:paraId="7AC466D5" w14:textId="77777777" w:rsidR="006F3B21" w:rsidRDefault="006F3B21" w:rsidP="00E919FC">
      <w:pPr>
        <w:autoSpaceDE w:val="0"/>
        <w:autoSpaceDN w:val="0"/>
        <w:adjustRightInd w:val="0"/>
        <w:spacing w:before="200" w:after="100" w:line="181" w:lineRule="atLeast"/>
        <w:rPr>
          <w:rFonts w:cs="MVAJUN+DINMittelschrift"/>
          <w:color w:val="000000"/>
        </w:rPr>
      </w:pPr>
    </w:p>
    <w:p w14:paraId="5BA9FD8D" w14:textId="77777777" w:rsidR="006F3B21" w:rsidRDefault="006F3B21" w:rsidP="00E919FC">
      <w:pPr>
        <w:autoSpaceDE w:val="0"/>
        <w:autoSpaceDN w:val="0"/>
        <w:adjustRightInd w:val="0"/>
        <w:spacing w:before="200" w:after="100" w:line="181" w:lineRule="atLeast"/>
        <w:rPr>
          <w:rFonts w:cs="MVAJUN+DINMittelschrift"/>
          <w:color w:val="000000"/>
        </w:rPr>
      </w:pPr>
    </w:p>
    <w:p w14:paraId="2370F3F3" w14:textId="77777777" w:rsidR="006F3B21" w:rsidRDefault="006F3B21" w:rsidP="00E919FC">
      <w:pPr>
        <w:autoSpaceDE w:val="0"/>
        <w:autoSpaceDN w:val="0"/>
        <w:adjustRightInd w:val="0"/>
        <w:spacing w:before="200" w:after="100" w:line="181" w:lineRule="atLeast"/>
        <w:rPr>
          <w:rFonts w:cs="MVAJUN+DINMittelschrift"/>
          <w:color w:val="000000"/>
        </w:rPr>
      </w:pPr>
    </w:p>
    <w:p w14:paraId="3F4B7011" w14:textId="77777777" w:rsidR="006F3B21" w:rsidRDefault="006F3B21" w:rsidP="00E919FC">
      <w:pPr>
        <w:autoSpaceDE w:val="0"/>
        <w:autoSpaceDN w:val="0"/>
        <w:adjustRightInd w:val="0"/>
        <w:spacing w:before="200" w:after="100" w:line="181" w:lineRule="atLeast"/>
        <w:rPr>
          <w:rFonts w:cs="MVAJUN+DINMittelschrift"/>
          <w:color w:val="000000"/>
        </w:rPr>
      </w:pPr>
    </w:p>
    <w:p w14:paraId="4C171E42" w14:textId="77777777" w:rsidR="006F3B21" w:rsidRDefault="006F3B21" w:rsidP="00E919FC">
      <w:pPr>
        <w:autoSpaceDE w:val="0"/>
        <w:autoSpaceDN w:val="0"/>
        <w:adjustRightInd w:val="0"/>
        <w:spacing w:before="200" w:after="100" w:line="181" w:lineRule="atLeast"/>
        <w:rPr>
          <w:rFonts w:cs="MVAJUN+DINMittelschrift"/>
          <w:color w:val="000000"/>
        </w:rPr>
      </w:pPr>
    </w:p>
    <w:p w14:paraId="2DF09AE7" w14:textId="77777777" w:rsidR="006F3B21" w:rsidRDefault="00250F70" w:rsidP="00250F70">
      <w:pPr>
        <w:tabs>
          <w:tab w:val="left" w:pos="7920"/>
        </w:tabs>
        <w:autoSpaceDE w:val="0"/>
        <w:autoSpaceDN w:val="0"/>
        <w:adjustRightInd w:val="0"/>
        <w:spacing w:before="200" w:after="100" w:line="181" w:lineRule="atLeast"/>
        <w:rPr>
          <w:rFonts w:cs="MVAJUN+DINMittelschrift"/>
          <w:color w:val="000000"/>
        </w:rPr>
      </w:pPr>
      <w:r>
        <w:rPr>
          <w:rFonts w:cs="MVAJUN+DINMittelschrift"/>
          <w:color w:val="000000"/>
        </w:rPr>
        <w:tab/>
      </w:r>
    </w:p>
    <w:p w14:paraId="027349FE" w14:textId="77777777" w:rsidR="006F3B21" w:rsidRDefault="006F3B21" w:rsidP="00E919FC">
      <w:pPr>
        <w:autoSpaceDE w:val="0"/>
        <w:autoSpaceDN w:val="0"/>
        <w:adjustRightInd w:val="0"/>
        <w:spacing w:before="200" w:after="100" w:line="181" w:lineRule="atLeast"/>
        <w:rPr>
          <w:rFonts w:cs="MVAJUN+DINMittelschrift"/>
          <w:color w:val="000000"/>
        </w:rPr>
      </w:pPr>
    </w:p>
    <w:p w14:paraId="1BEA3FFC" w14:textId="77777777" w:rsidR="006F3B21" w:rsidRDefault="006F3B21" w:rsidP="00E919FC">
      <w:pPr>
        <w:autoSpaceDE w:val="0"/>
        <w:autoSpaceDN w:val="0"/>
        <w:adjustRightInd w:val="0"/>
        <w:spacing w:before="200" w:after="100" w:line="181" w:lineRule="atLeast"/>
        <w:rPr>
          <w:rFonts w:cs="MVAJUN+DINMittelschrift"/>
          <w:color w:val="000000"/>
        </w:rPr>
      </w:pPr>
    </w:p>
    <w:p w14:paraId="04A56E8F" w14:textId="48AC84E9" w:rsidR="007A1C7B" w:rsidRPr="007A1C7B" w:rsidRDefault="007A1C7B" w:rsidP="00E919FC">
      <w:pPr>
        <w:autoSpaceDE w:val="0"/>
        <w:autoSpaceDN w:val="0"/>
        <w:adjustRightInd w:val="0"/>
        <w:spacing w:before="200" w:after="100" w:line="181" w:lineRule="atLeast"/>
        <w:rPr>
          <w:rFonts w:cs="MVAJUN+DINMittelschrift"/>
          <w:color w:val="000000"/>
        </w:rPr>
      </w:pPr>
      <w:r w:rsidRPr="007A1C7B">
        <w:rPr>
          <w:rFonts w:cs="MVAJUN+DINMittelschrift"/>
          <w:color w:val="000000"/>
        </w:rPr>
        <w:t xml:space="preserve">Produced by the Adult, Community and Further Education Board, Victoria, </w:t>
      </w:r>
      <w:r w:rsidR="00526FBE">
        <w:rPr>
          <w:rFonts w:cs="MVAJUN+DINMittelschrift"/>
          <w:color w:val="000000"/>
        </w:rPr>
        <w:t>May</w:t>
      </w:r>
      <w:r w:rsidR="00AF7BFE">
        <w:rPr>
          <w:rFonts w:cs="MVAJUN+DINMittelschrift"/>
          <w:color w:val="000000"/>
        </w:rPr>
        <w:t xml:space="preserve"> 202</w:t>
      </w:r>
      <w:r w:rsidR="00526FBE">
        <w:rPr>
          <w:rFonts w:cs="MVAJUN+DINMittelschrift"/>
          <w:color w:val="000000"/>
        </w:rPr>
        <w:t>3</w:t>
      </w:r>
      <w:r w:rsidR="003F6E6C">
        <w:rPr>
          <w:rFonts w:cs="MVAJUN+DINMittelschrift"/>
          <w:color w:val="000000"/>
        </w:rPr>
        <w:t>.</w:t>
      </w:r>
    </w:p>
    <w:p w14:paraId="598F1D6B" w14:textId="77777777" w:rsidR="00557158" w:rsidRDefault="00557158" w:rsidP="006F3B21"/>
    <w:sdt>
      <w:sdtPr>
        <w:rPr>
          <w:rFonts w:asciiTheme="minorHAnsi" w:eastAsiaTheme="minorHAnsi" w:hAnsiTheme="minorHAnsi" w:cstheme="minorBidi"/>
          <w:b w:val="0"/>
          <w:bCs w:val="0"/>
          <w:color w:val="auto"/>
          <w:sz w:val="22"/>
          <w:szCs w:val="22"/>
          <w:lang w:val="en-AU" w:eastAsia="en-US"/>
        </w:rPr>
        <w:id w:val="-1735158933"/>
        <w:docPartObj>
          <w:docPartGallery w:val="Table of Contents"/>
          <w:docPartUnique/>
        </w:docPartObj>
      </w:sdtPr>
      <w:sdtEndPr>
        <w:rPr>
          <w:noProof/>
        </w:rPr>
      </w:sdtEndPr>
      <w:sdtContent>
        <w:p w14:paraId="626877EC" w14:textId="77777777" w:rsidR="00475544" w:rsidRDefault="00475544">
          <w:pPr>
            <w:pStyle w:val="TOCHeading"/>
          </w:pPr>
          <w:r>
            <w:t>Contents</w:t>
          </w:r>
        </w:p>
        <w:p w14:paraId="5CCD81B5" w14:textId="77777777" w:rsidR="006017BB" w:rsidRDefault="00475544">
          <w:pPr>
            <w:pStyle w:val="TOC1"/>
            <w:tabs>
              <w:tab w:val="left" w:pos="440"/>
              <w:tab w:val="right" w:leader="dot" w:pos="9912"/>
            </w:tabs>
            <w:rPr>
              <w:rFonts w:eastAsiaTheme="minorEastAsia"/>
              <w:noProof/>
              <w:lang w:eastAsia="en-AU"/>
            </w:rPr>
          </w:pPr>
          <w:r>
            <w:fldChar w:fldCharType="begin"/>
          </w:r>
          <w:r>
            <w:instrText xml:space="preserve"> TOC \o "1-3" \h \z \u </w:instrText>
          </w:r>
          <w:r>
            <w:fldChar w:fldCharType="separate"/>
          </w:r>
          <w:hyperlink w:anchor="_Toc26182307" w:history="1">
            <w:r w:rsidR="006017BB" w:rsidRPr="00A27B72">
              <w:rPr>
                <w:rStyle w:val="Hyperlink"/>
                <w:noProof/>
              </w:rPr>
              <w:t>1.</w:t>
            </w:r>
            <w:r w:rsidR="006017BB">
              <w:rPr>
                <w:rFonts w:eastAsiaTheme="minorEastAsia"/>
                <w:noProof/>
                <w:lang w:eastAsia="en-AU"/>
              </w:rPr>
              <w:tab/>
            </w:r>
            <w:r w:rsidR="006017BB" w:rsidRPr="00A27B72">
              <w:rPr>
                <w:rStyle w:val="Hyperlink"/>
                <w:noProof/>
              </w:rPr>
              <w:t>Introduction</w:t>
            </w:r>
            <w:r w:rsidR="006017BB">
              <w:rPr>
                <w:noProof/>
                <w:webHidden/>
              </w:rPr>
              <w:tab/>
            </w:r>
            <w:r w:rsidR="006017BB">
              <w:rPr>
                <w:noProof/>
                <w:webHidden/>
              </w:rPr>
              <w:fldChar w:fldCharType="begin"/>
            </w:r>
            <w:r w:rsidR="006017BB">
              <w:rPr>
                <w:noProof/>
                <w:webHidden/>
              </w:rPr>
              <w:instrText xml:space="preserve"> PAGEREF _Toc26182307 \h </w:instrText>
            </w:r>
            <w:r w:rsidR="006017BB">
              <w:rPr>
                <w:noProof/>
                <w:webHidden/>
              </w:rPr>
            </w:r>
            <w:r w:rsidR="006017BB">
              <w:rPr>
                <w:noProof/>
                <w:webHidden/>
              </w:rPr>
              <w:fldChar w:fldCharType="separate"/>
            </w:r>
            <w:r w:rsidR="00C479F9">
              <w:rPr>
                <w:noProof/>
                <w:webHidden/>
              </w:rPr>
              <w:t>5</w:t>
            </w:r>
            <w:r w:rsidR="006017BB">
              <w:rPr>
                <w:noProof/>
                <w:webHidden/>
              </w:rPr>
              <w:fldChar w:fldCharType="end"/>
            </w:r>
          </w:hyperlink>
        </w:p>
        <w:p w14:paraId="52F5E8F3" w14:textId="77777777" w:rsidR="006017BB" w:rsidRDefault="00000000">
          <w:pPr>
            <w:pStyle w:val="TOC2"/>
            <w:tabs>
              <w:tab w:val="left" w:pos="880"/>
              <w:tab w:val="right" w:leader="dot" w:pos="9912"/>
            </w:tabs>
            <w:rPr>
              <w:rFonts w:eastAsiaTheme="minorEastAsia"/>
              <w:noProof/>
              <w:lang w:eastAsia="en-AU"/>
            </w:rPr>
          </w:pPr>
          <w:hyperlink w:anchor="_Toc26182308" w:history="1">
            <w:r w:rsidR="006017BB" w:rsidRPr="00A27B72">
              <w:rPr>
                <w:rStyle w:val="Hyperlink"/>
                <w:noProof/>
              </w:rPr>
              <w:t>1.1.</w:t>
            </w:r>
            <w:r w:rsidR="006017BB">
              <w:rPr>
                <w:rFonts w:eastAsiaTheme="minorEastAsia"/>
                <w:noProof/>
                <w:lang w:eastAsia="en-AU"/>
              </w:rPr>
              <w:tab/>
            </w:r>
            <w:r w:rsidR="006017BB" w:rsidRPr="00A27B72">
              <w:rPr>
                <w:rStyle w:val="Hyperlink"/>
                <w:noProof/>
              </w:rPr>
              <w:t>Purpose and scope</w:t>
            </w:r>
            <w:r w:rsidR="006017BB">
              <w:rPr>
                <w:noProof/>
                <w:webHidden/>
              </w:rPr>
              <w:tab/>
            </w:r>
            <w:r w:rsidR="006017BB">
              <w:rPr>
                <w:noProof/>
                <w:webHidden/>
              </w:rPr>
              <w:fldChar w:fldCharType="begin"/>
            </w:r>
            <w:r w:rsidR="006017BB">
              <w:rPr>
                <w:noProof/>
                <w:webHidden/>
              </w:rPr>
              <w:instrText xml:space="preserve"> PAGEREF _Toc26182308 \h </w:instrText>
            </w:r>
            <w:r w:rsidR="006017BB">
              <w:rPr>
                <w:noProof/>
                <w:webHidden/>
              </w:rPr>
            </w:r>
            <w:r w:rsidR="006017BB">
              <w:rPr>
                <w:noProof/>
                <w:webHidden/>
              </w:rPr>
              <w:fldChar w:fldCharType="separate"/>
            </w:r>
            <w:r w:rsidR="00C479F9">
              <w:rPr>
                <w:noProof/>
                <w:webHidden/>
              </w:rPr>
              <w:t>5</w:t>
            </w:r>
            <w:r w:rsidR="006017BB">
              <w:rPr>
                <w:noProof/>
                <w:webHidden/>
              </w:rPr>
              <w:fldChar w:fldCharType="end"/>
            </w:r>
          </w:hyperlink>
        </w:p>
        <w:p w14:paraId="3EF69735" w14:textId="77777777" w:rsidR="006017BB" w:rsidRDefault="00000000">
          <w:pPr>
            <w:pStyle w:val="TOC2"/>
            <w:tabs>
              <w:tab w:val="left" w:pos="880"/>
              <w:tab w:val="right" w:leader="dot" w:pos="9912"/>
            </w:tabs>
            <w:rPr>
              <w:rFonts w:eastAsiaTheme="minorEastAsia"/>
              <w:noProof/>
              <w:lang w:eastAsia="en-AU"/>
            </w:rPr>
          </w:pPr>
          <w:hyperlink w:anchor="_Toc26182309" w:history="1">
            <w:r w:rsidR="006017BB" w:rsidRPr="00A27B72">
              <w:rPr>
                <w:rStyle w:val="Hyperlink"/>
                <w:noProof/>
              </w:rPr>
              <w:t>1.2.</w:t>
            </w:r>
            <w:r w:rsidR="006017BB">
              <w:rPr>
                <w:rFonts w:eastAsiaTheme="minorEastAsia"/>
                <w:noProof/>
                <w:lang w:eastAsia="en-AU"/>
              </w:rPr>
              <w:tab/>
            </w:r>
            <w:r w:rsidR="006017BB" w:rsidRPr="00A27B72">
              <w:rPr>
                <w:rStyle w:val="Hyperlink"/>
                <w:noProof/>
              </w:rPr>
              <w:t>Completing the assessment – notes for the independent accountant</w:t>
            </w:r>
            <w:r w:rsidR="006017BB">
              <w:rPr>
                <w:noProof/>
                <w:webHidden/>
              </w:rPr>
              <w:tab/>
            </w:r>
            <w:r w:rsidR="006017BB">
              <w:rPr>
                <w:noProof/>
                <w:webHidden/>
              </w:rPr>
              <w:fldChar w:fldCharType="begin"/>
            </w:r>
            <w:r w:rsidR="006017BB">
              <w:rPr>
                <w:noProof/>
                <w:webHidden/>
              </w:rPr>
              <w:instrText xml:space="preserve"> PAGEREF _Toc26182309 \h </w:instrText>
            </w:r>
            <w:r w:rsidR="006017BB">
              <w:rPr>
                <w:noProof/>
                <w:webHidden/>
              </w:rPr>
            </w:r>
            <w:r w:rsidR="006017BB">
              <w:rPr>
                <w:noProof/>
                <w:webHidden/>
              </w:rPr>
              <w:fldChar w:fldCharType="separate"/>
            </w:r>
            <w:r w:rsidR="00C479F9">
              <w:rPr>
                <w:noProof/>
                <w:webHidden/>
              </w:rPr>
              <w:t>5</w:t>
            </w:r>
            <w:r w:rsidR="006017BB">
              <w:rPr>
                <w:noProof/>
                <w:webHidden/>
              </w:rPr>
              <w:fldChar w:fldCharType="end"/>
            </w:r>
          </w:hyperlink>
        </w:p>
        <w:p w14:paraId="1513996F" w14:textId="77777777" w:rsidR="006017BB" w:rsidRDefault="00000000">
          <w:pPr>
            <w:pStyle w:val="TOC2"/>
            <w:tabs>
              <w:tab w:val="left" w:pos="880"/>
              <w:tab w:val="right" w:leader="dot" w:pos="9912"/>
            </w:tabs>
            <w:rPr>
              <w:rFonts w:eastAsiaTheme="minorEastAsia"/>
              <w:noProof/>
              <w:lang w:eastAsia="en-AU"/>
            </w:rPr>
          </w:pPr>
          <w:hyperlink w:anchor="_Toc26182310" w:history="1">
            <w:r w:rsidR="006017BB" w:rsidRPr="00A27B72">
              <w:rPr>
                <w:rStyle w:val="Hyperlink"/>
                <w:noProof/>
              </w:rPr>
              <w:t>1.3.</w:t>
            </w:r>
            <w:r w:rsidR="006017BB">
              <w:rPr>
                <w:rFonts w:eastAsiaTheme="minorEastAsia"/>
                <w:noProof/>
                <w:lang w:eastAsia="en-AU"/>
              </w:rPr>
              <w:tab/>
            </w:r>
            <w:r w:rsidR="006017BB" w:rsidRPr="00A27B72">
              <w:rPr>
                <w:rStyle w:val="Hyperlink"/>
                <w:noProof/>
              </w:rPr>
              <w:t>Timeframes for completing assessment – notes for the organisation</w:t>
            </w:r>
            <w:r w:rsidR="006017BB">
              <w:rPr>
                <w:noProof/>
                <w:webHidden/>
              </w:rPr>
              <w:tab/>
            </w:r>
            <w:r w:rsidR="006017BB">
              <w:rPr>
                <w:noProof/>
                <w:webHidden/>
              </w:rPr>
              <w:fldChar w:fldCharType="begin"/>
            </w:r>
            <w:r w:rsidR="006017BB">
              <w:rPr>
                <w:noProof/>
                <w:webHidden/>
              </w:rPr>
              <w:instrText xml:space="preserve"> PAGEREF _Toc26182310 \h </w:instrText>
            </w:r>
            <w:r w:rsidR="006017BB">
              <w:rPr>
                <w:noProof/>
                <w:webHidden/>
              </w:rPr>
            </w:r>
            <w:r w:rsidR="006017BB">
              <w:rPr>
                <w:noProof/>
                <w:webHidden/>
              </w:rPr>
              <w:fldChar w:fldCharType="separate"/>
            </w:r>
            <w:r w:rsidR="00C479F9">
              <w:rPr>
                <w:noProof/>
                <w:webHidden/>
              </w:rPr>
              <w:t>6</w:t>
            </w:r>
            <w:r w:rsidR="006017BB">
              <w:rPr>
                <w:noProof/>
                <w:webHidden/>
              </w:rPr>
              <w:fldChar w:fldCharType="end"/>
            </w:r>
          </w:hyperlink>
        </w:p>
        <w:p w14:paraId="2BF1EE40" w14:textId="77777777" w:rsidR="006017BB" w:rsidRDefault="00000000">
          <w:pPr>
            <w:pStyle w:val="TOC2"/>
            <w:tabs>
              <w:tab w:val="left" w:pos="880"/>
              <w:tab w:val="right" w:leader="dot" w:pos="9912"/>
            </w:tabs>
            <w:rPr>
              <w:rFonts w:eastAsiaTheme="minorEastAsia"/>
              <w:noProof/>
              <w:lang w:eastAsia="en-AU"/>
            </w:rPr>
          </w:pPr>
          <w:hyperlink w:anchor="_Toc26182311" w:history="1">
            <w:r w:rsidR="006017BB" w:rsidRPr="00A27B72">
              <w:rPr>
                <w:rStyle w:val="Hyperlink"/>
                <w:noProof/>
              </w:rPr>
              <w:t>1.4.</w:t>
            </w:r>
            <w:r w:rsidR="006017BB">
              <w:rPr>
                <w:rFonts w:eastAsiaTheme="minorEastAsia"/>
                <w:noProof/>
                <w:lang w:eastAsia="en-AU"/>
              </w:rPr>
              <w:tab/>
            </w:r>
            <w:r w:rsidR="006017BB" w:rsidRPr="00A27B72">
              <w:rPr>
                <w:rStyle w:val="Hyperlink"/>
                <w:noProof/>
              </w:rPr>
              <w:t>Lodging the completed assessment – notes for the organisation</w:t>
            </w:r>
            <w:r w:rsidR="006017BB">
              <w:rPr>
                <w:noProof/>
                <w:webHidden/>
              </w:rPr>
              <w:tab/>
            </w:r>
            <w:r w:rsidR="006017BB">
              <w:rPr>
                <w:noProof/>
                <w:webHidden/>
              </w:rPr>
              <w:fldChar w:fldCharType="begin"/>
            </w:r>
            <w:r w:rsidR="006017BB">
              <w:rPr>
                <w:noProof/>
                <w:webHidden/>
              </w:rPr>
              <w:instrText xml:space="preserve"> PAGEREF _Toc26182311 \h </w:instrText>
            </w:r>
            <w:r w:rsidR="006017BB">
              <w:rPr>
                <w:noProof/>
                <w:webHidden/>
              </w:rPr>
            </w:r>
            <w:r w:rsidR="006017BB">
              <w:rPr>
                <w:noProof/>
                <w:webHidden/>
              </w:rPr>
              <w:fldChar w:fldCharType="separate"/>
            </w:r>
            <w:r w:rsidR="00C479F9">
              <w:rPr>
                <w:noProof/>
                <w:webHidden/>
              </w:rPr>
              <w:t>6</w:t>
            </w:r>
            <w:r w:rsidR="006017BB">
              <w:rPr>
                <w:noProof/>
                <w:webHidden/>
              </w:rPr>
              <w:fldChar w:fldCharType="end"/>
            </w:r>
          </w:hyperlink>
        </w:p>
        <w:p w14:paraId="7B4DC631" w14:textId="77777777" w:rsidR="006017BB" w:rsidRDefault="00000000">
          <w:pPr>
            <w:pStyle w:val="TOC1"/>
            <w:tabs>
              <w:tab w:val="left" w:pos="440"/>
              <w:tab w:val="right" w:leader="dot" w:pos="9912"/>
            </w:tabs>
            <w:rPr>
              <w:rFonts w:eastAsiaTheme="minorEastAsia"/>
              <w:noProof/>
              <w:lang w:eastAsia="en-AU"/>
            </w:rPr>
          </w:pPr>
          <w:hyperlink w:anchor="_Toc26182312" w:history="1">
            <w:r w:rsidR="006017BB" w:rsidRPr="00A27B72">
              <w:rPr>
                <w:rStyle w:val="Hyperlink"/>
                <w:noProof/>
              </w:rPr>
              <w:t>2.</w:t>
            </w:r>
            <w:r w:rsidR="006017BB">
              <w:rPr>
                <w:rFonts w:eastAsiaTheme="minorEastAsia"/>
                <w:noProof/>
                <w:lang w:eastAsia="en-AU"/>
              </w:rPr>
              <w:tab/>
            </w:r>
            <w:r w:rsidR="006017BB" w:rsidRPr="00A27B72">
              <w:rPr>
                <w:rStyle w:val="Hyperlink"/>
                <w:noProof/>
              </w:rPr>
              <w:t>Criteria for assessing business and governance status</w:t>
            </w:r>
            <w:r w:rsidR="006017BB">
              <w:rPr>
                <w:noProof/>
                <w:webHidden/>
              </w:rPr>
              <w:tab/>
            </w:r>
            <w:r w:rsidR="006017BB">
              <w:rPr>
                <w:noProof/>
                <w:webHidden/>
              </w:rPr>
              <w:fldChar w:fldCharType="begin"/>
            </w:r>
            <w:r w:rsidR="006017BB">
              <w:rPr>
                <w:noProof/>
                <w:webHidden/>
              </w:rPr>
              <w:instrText xml:space="preserve"> PAGEREF _Toc26182312 \h </w:instrText>
            </w:r>
            <w:r w:rsidR="006017BB">
              <w:rPr>
                <w:noProof/>
                <w:webHidden/>
              </w:rPr>
            </w:r>
            <w:r w:rsidR="006017BB">
              <w:rPr>
                <w:noProof/>
                <w:webHidden/>
              </w:rPr>
              <w:fldChar w:fldCharType="separate"/>
            </w:r>
            <w:r w:rsidR="00C479F9">
              <w:rPr>
                <w:noProof/>
                <w:webHidden/>
              </w:rPr>
              <w:t>7</w:t>
            </w:r>
            <w:r w:rsidR="006017BB">
              <w:rPr>
                <w:noProof/>
                <w:webHidden/>
              </w:rPr>
              <w:fldChar w:fldCharType="end"/>
            </w:r>
          </w:hyperlink>
        </w:p>
        <w:p w14:paraId="71B947CC" w14:textId="77777777" w:rsidR="006017BB" w:rsidRDefault="00000000">
          <w:pPr>
            <w:pStyle w:val="TOC2"/>
            <w:tabs>
              <w:tab w:val="left" w:pos="880"/>
              <w:tab w:val="right" w:leader="dot" w:pos="9912"/>
            </w:tabs>
            <w:rPr>
              <w:rFonts w:eastAsiaTheme="minorEastAsia"/>
              <w:noProof/>
              <w:lang w:eastAsia="en-AU"/>
            </w:rPr>
          </w:pPr>
          <w:hyperlink w:anchor="_Toc26182313" w:history="1">
            <w:r w:rsidR="006017BB" w:rsidRPr="00A27B72">
              <w:rPr>
                <w:rStyle w:val="Hyperlink"/>
                <w:noProof/>
              </w:rPr>
              <w:t>2.1.</w:t>
            </w:r>
            <w:r w:rsidR="006017BB">
              <w:rPr>
                <w:rFonts w:eastAsiaTheme="minorEastAsia"/>
                <w:noProof/>
                <w:lang w:eastAsia="en-AU"/>
              </w:rPr>
              <w:tab/>
            </w:r>
            <w:r w:rsidR="006017BB" w:rsidRPr="00A27B72">
              <w:rPr>
                <w:rStyle w:val="Hyperlink"/>
                <w:noProof/>
              </w:rPr>
              <w:t>Mandatory requirements</w:t>
            </w:r>
            <w:r w:rsidR="006017BB">
              <w:rPr>
                <w:noProof/>
                <w:webHidden/>
              </w:rPr>
              <w:tab/>
            </w:r>
            <w:r w:rsidR="006017BB">
              <w:rPr>
                <w:noProof/>
                <w:webHidden/>
              </w:rPr>
              <w:fldChar w:fldCharType="begin"/>
            </w:r>
            <w:r w:rsidR="006017BB">
              <w:rPr>
                <w:noProof/>
                <w:webHidden/>
              </w:rPr>
              <w:instrText xml:space="preserve"> PAGEREF _Toc26182313 \h </w:instrText>
            </w:r>
            <w:r w:rsidR="006017BB">
              <w:rPr>
                <w:noProof/>
                <w:webHidden/>
              </w:rPr>
            </w:r>
            <w:r w:rsidR="006017BB">
              <w:rPr>
                <w:noProof/>
                <w:webHidden/>
              </w:rPr>
              <w:fldChar w:fldCharType="separate"/>
            </w:r>
            <w:r w:rsidR="00C479F9">
              <w:rPr>
                <w:noProof/>
                <w:webHidden/>
              </w:rPr>
              <w:t>7</w:t>
            </w:r>
            <w:r w:rsidR="006017BB">
              <w:rPr>
                <w:noProof/>
                <w:webHidden/>
              </w:rPr>
              <w:fldChar w:fldCharType="end"/>
            </w:r>
          </w:hyperlink>
        </w:p>
        <w:p w14:paraId="6C046301" w14:textId="77777777" w:rsidR="006017BB" w:rsidRDefault="00000000">
          <w:pPr>
            <w:pStyle w:val="TOC2"/>
            <w:tabs>
              <w:tab w:val="left" w:pos="880"/>
              <w:tab w:val="right" w:leader="dot" w:pos="9912"/>
            </w:tabs>
            <w:rPr>
              <w:rFonts w:eastAsiaTheme="minorEastAsia"/>
              <w:noProof/>
              <w:lang w:eastAsia="en-AU"/>
            </w:rPr>
          </w:pPr>
          <w:hyperlink w:anchor="_Toc26182314" w:history="1">
            <w:r w:rsidR="006017BB" w:rsidRPr="00A27B72">
              <w:rPr>
                <w:rStyle w:val="Hyperlink"/>
                <w:noProof/>
              </w:rPr>
              <w:t>2.2.</w:t>
            </w:r>
            <w:r w:rsidR="006017BB">
              <w:rPr>
                <w:rFonts w:eastAsiaTheme="minorEastAsia"/>
                <w:noProof/>
                <w:lang w:eastAsia="en-AU"/>
              </w:rPr>
              <w:tab/>
            </w:r>
            <w:r w:rsidR="006017BB" w:rsidRPr="00A27B72">
              <w:rPr>
                <w:rStyle w:val="Hyperlink"/>
                <w:noProof/>
              </w:rPr>
              <w:t>Tier One Criteria</w:t>
            </w:r>
            <w:r w:rsidR="006017BB">
              <w:rPr>
                <w:noProof/>
                <w:webHidden/>
              </w:rPr>
              <w:tab/>
            </w:r>
            <w:r w:rsidR="006017BB">
              <w:rPr>
                <w:noProof/>
                <w:webHidden/>
              </w:rPr>
              <w:fldChar w:fldCharType="begin"/>
            </w:r>
            <w:r w:rsidR="006017BB">
              <w:rPr>
                <w:noProof/>
                <w:webHidden/>
              </w:rPr>
              <w:instrText xml:space="preserve"> PAGEREF _Toc26182314 \h </w:instrText>
            </w:r>
            <w:r w:rsidR="006017BB">
              <w:rPr>
                <w:noProof/>
                <w:webHidden/>
              </w:rPr>
            </w:r>
            <w:r w:rsidR="006017BB">
              <w:rPr>
                <w:noProof/>
                <w:webHidden/>
              </w:rPr>
              <w:fldChar w:fldCharType="separate"/>
            </w:r>
            <w:r w:rsidR="00C479F9">
              <w:rPr>
                <w:noProof/>
                <w:webHidden/>
              </w:rPr>
              <w:t>8</w:t>
            </w:r>
            <w:r w:rsidR="006017BB">
              <w:rPr>
                <w:noProof/>
                <w:webHidden/>
              </w:rPr>
              <w:fldChar w:fldCharType="end"/>
            </w:r>
          </w:hyperlink>
        </w:p>
        <w:p w14:paraId="7F570DFA" w14:textId="77777777" w:rsidR="006017BB" w:rsidRDefault="00000000">
          <w:pPr>
            <w:pStyle w:val="TOC2"/>
            <w:tabs>
              <w:tab w:val="left" w:pos="880"/>
              <w:tab w:val="right" w:leader="dot" w:pos="9912"/>
            </w:tabs>
            <w:rPr>
              <w:rFonts w:eastAsiaTheme="minorEastAsia"/>
              <w:noProof/>
              <w:lang w:eastAsia="en-AU"/>
            </w:rPr>
          </w:pPr>
          <w:hyperlink w:anchor="_Toc26182315" w:history="1">
            <w:r w:rsidR="006017BB" w:rsidRPr="00A27B72">
              <w:rPr>
                <w:rStyle w:val="Hyperlink"/>
                <w:noProof/>
              </w:rPr>
              <w:t>2.3.</w:t>
            </w:r>
            <w:r w:rsidR="006017BB">
              <w:rPr>
                <w:rFonts w:eastAsiaTheme="minorEastAsia"/>
                <w:noProof/>
                <w:lang w:eastAsia="en-AU"/>
              </w:rPr>
              <w:tab/>
            </w:r>
            <w:r w:rsidR="006017BB" w:rsidRPr="00A27B72">
              <w:rPr>
                <w:rStyle w:val="Hyperlink"/>
                <w:noProof/>
              </w:rPr>
              <w:t>Tier Two Criteria</w:t>
            </w:r>
            <w:r w:rsidR="006017BB">
              <w:rPr>
                <w:noProof/>
                <w:webHidden/>
              </w:rPr>
              <w:tab/>
            </w:r>
            <w:r w:rsidR="006017BB">
              <w:rPr>
                <w:noProof/>
                <w:webHidden/>
              </w:rPr>
              <w:fldChar w:fldCharType="begin"/>
            </w:r>
            <w:r w:rsidR="006017BB">
              <w:rPr>
                <w:noProof/>
                <w:webHidden/>
              </w:rPr>
              <w:instrText xml:space="preserve"> PAGEREF _Toc26182315 \h </w:instrText>
            </w:r>
            <w:r w:rsidR="006017BB">
              <w:rPr>
                <w:noProof/>
                <w:webHidden/>
              </w:rPr>
            </w:r>
            <w:r w:rsidR="006017BB">
              <w:rPr>
                <w:noProof/>
                <w:webHidden/>
              </w:rPr>
              <w:fldChar w:fldCharType="separate"/>
            </w:r>
            <w:r w:rsidR="00C479F9">
              <w:rPr>
                <w:noProof/>
                <w:webHidden/>
              </w:rPr>
              <w:t>9</w:t>
            </w:r>
            <w:r w:rsidR="006017BB">
              <w:rPr>
                <w:noProof/>
                <w:webHidden/>
              </w:rPr>
              <w:fldChar w:fldCharType="end"/>
            </w:r>
          </w:hyperlink>
        </w:p>
        <w:p w14:paraId="49C03052" w14:textId="77777777" w:rsidR="006017BB" w:rsidRDefault="00000000">
          <w:pPr>
            <w:pStyle w:val="TOC2"/>
            <w:tabs>
              <w:tab w:val="left" w:pos="880"/>
              <w:tab w:val="right" w:leader="dot" w:pos="9912"/>
            </w:tabs>
            <w:rPr>
              <w:rFonts w:eastAsiaTheme="minorEastAsia"/>
              <w:noProof/>
              <w:lang w:eastAsia="en-AU"/>
            </w:rPr>
          </w:pPr>
          <w:hyperlink w:anchor="_Toc26182316" w:history="1">
            <w:r w:rsidR="006017BB" w:rsidRPr="00A27B72">
              <w:rPr>
                <w:rStyle w:val="Hyperlink"/>
                <w:noProof/>
              </w:rPr>
              <w:t>2.4.</w:t>
            </w:r>
            <w:r w:rsidR="006017BB">
              <w:rPr>
                <w:rFonts w:eastAsiaTheme="minorEastAsia"/>
                <w:noProof/>
                <w:lang w:eastAsia="en-AU"/>
              </w:rPr>
              <w:tab/>
            </w:r>
            <w:r w:rsidR="006017BB" w:rsidRPr="00A27B72">
              <w:rPr>
                <w:rStyle w:val="Hyperlink"/>
                <w:noProof/>
              </w:rPr>
              <w:t>Tier Three Reporting</w:t>
            </w:r>
            <w:r w:rsidR="006017BB">
              <w:rPr>
                <w:noProof/>
                <w:webHidden/>
              </w:rPr>
              <w:tab/>
            </w:r>
            <w:r w:rsidR="006017BB">
              <w:rPr>
                <w:noProof/>
                <w:webHidden/>
              </w:rPr>
              <w:fldChar w:fldCharType="begin"/>
            </w:r>
            <w:r w:rsidR="006017BB">
              <w:rPr>
                <w:noProof/>
                <w:webHidden/>
              </w:rPr>
              <w:instrText xml:space="preserve"> PAGEREF _Toc26182316 \h </w:instrText>
            </w:r>
            <w:r w:rsidR="006017BB">
              <w:rPr>
                <w:noProof/>
                <w:webHidden/>
              </w:rPr>
            </w:r>
            <w:r w:rsidR="006017BB">
              <w:rPr>
                <w:noProof/>
                <w:webHidden/>
              </w:rPr>
              <w:fldChar w:fldCharType="separate"/>
            </w:r>
            <w:r w:rsidR="00C479F9">
              <w:rPr>
                <w:noProof/>
                <w:webHidden/>
              </w:rPr>
              <w:t>11</w:t>
            </w:r>
            <w:r w:rsidR="006017BB">
              <w:rPr>
                <w:noProof/>
                <w:webHidden/>
              </w:rPr>
              <w:fldChar w:fldCharType="end"/>
            </w:r>
          </w:hyperlink>
        </w:p>
        <w:p w14:paraId="6D0AA768" w14:textId="77777777" w:rsidR="006017BB" w:rsidRDefault="00000000">
          <w:pPr>
            <w:pStyle w:val="TOC2"/>
            <w:tabs>
              <w:tab w:val="left" w:pos="880"/>
              <w:tab w:val="right" w:leader="dot" w:pos="9912"/>
            </w:tabs>
            <w:rPr>
              <w:rFonts w:eastAsiaTheme="minorEastAsia"/>
              <w:noProof/>
              <w:lang w:eastAsia="en-AU"/>
            </w:rPr>
          </w:pPr>
          <w:hyperlink w:anchor="_Toc26182317" w:history="1">
            <w:r w:rsidR="006017BB" w:rsidRPr="00A27B72">
              <w:rPr>
                <w:rStyle w:val="Hyperlink"/>
                <w:noProof/>
              </w:rPr>
              <w:t>2.5.</w:t>
            </w:r>
            <w:r w:rsidR="006017BB">
              <w:rPr>
                <w:rFonts w:eastAsiaTheme="minorEastAsia"/>
                <w:noProof/>
                <w:lang w:eastAsia="en-AU"/>
              </w:rPr>
              <w:tab/>
            </w:r>
            <w:r w:rsidR="006017BB" w:rsidRPr="00A27B72">
              <w:rPr>
                <w:rStyle w:val="Hyperlink"/>
                <w:noProof/>
              </w:rPr>
              <w:t>Finalisation of Assessment</w:t>
            </w:r>
            <w:r w:rsidR="006017BB">
              <w:rPr>
                <w:noProof/>
                <w:webHidden/>
              </w:rPr>
              <w:tab/>
            </w:r>
            <w:r w:rsidR="006017BB">
              <w:rPr>
                <w:noProof/>
                <w:webHidden/>
              </w:rPr>
              <w:fldChar w:fldCharType="begin"/>
            </w:r>
            <w:r w:rsidR="006017BB">
              <w:rPr>
                <w:noProof/>
                <w:webHidden/>
              </w:rPr>
              <w:instrText xml:space="preserve"> PAGEREF _Toc26182317 \h </w:instrText>
            </w:r>
            <w:r w:rsidR="006017BB">
              <w:rPr>
                <w:noProof/>
                <w:webHidden/>
              </w:rPr>
            </w:r>
            <w:r w:rsidR="006017BB">
              <w:rPr>
                <w:noProof/>
                <w:webHidden/>
              </w:rPr>
              <w:fldChar w:fldCharType="separate"/>
            </w:r>
            <w:r w:rsidR="00C479F9">
              <w:rPr>
                <w:noProof/>
                <w:webHidden/>
              </w:rPr>
              <w:t>11</w:t>
            </w:r>
            <w:r w:rsidR="006017BB">
              <w:rPr>
                <w:noProof/>
                <w:webHidden/>
              </w:rPr>
              <w:fldChar w:fldCharType="end"/>
            </w:r>
          </w:hyperlink>
        </w:p>
        <w:p w14:paraId="4CC53705" w14:textId="77777777" w:rsidR="006017BB" w:rsidRDefault="00000000">
          <w:pPr>
            <w:pStyle w:val="TOC1"/>
            <w:tabs>
              <w:tab w:val="left" w:pos="440"/>
              <w:tab w:val="right" w:leader="dot" w:pos="9912"/>
            </w:tabs>
            <w:rPr>
              <w:rFonts w:eastAsiaTheme="minorEastAsia"/>
              <w:noProof/>
              <w:lang w:eastAsia="en-AU"/>
            </w:rPr>
          </w:pPr>
          <w:hyperlink w:anchor="_Toc26182318" w:history="1">
            <w:r w:rsidR="006017BB" w:rsidRPr="00A27B72">
              <w:rPr>
                <w:rStyle w:val="Hyperlink"/>
                <w:noProof/>
              </w:rPr>
              <w:t xml:space="preserve">3. </w:t>
            </w:r>
            <w:r w:rsidR="006017BB">
              <w:rPr>
                <w:rFonts w:eastAsiaTheme="minorEastAsia"/>
                <w:noProof/>
                <w:lang w:eastAsia="en-AU"/>
              </w:rPr>
              <w:tab/>
            </w:r>
            <w:r w:rsidR="006017BB" w:rsidRPr="00A27B72">
              <w:rPr>
                <w:rStyle w:val="Hyperlink"/>
                <w:noProof/>
              </w:rPr>
              <w:t>Assessment and Certification</w:t>
            </w:r>
            <w:r w:rsidR="006017BB">
              <w:rPr>
                <w:noProof/>
                <w:webHidden/>
              </w:rPr>
              <w:tab/>
            </w:r>
            <w:r w:rsidR="006017BB">
              <w:rPr>
                <w:noProof/>
                <w:webHidden/>
              </w:rPr>
              <w:fldChar w:fldCharType="begin"/>
            </w:r>
            <w:r w:rsidR="006017BB">
              <w:rPr>
                <w:noProof/>
                <w:webHidden/>
              </w:rPr>
              <w:instrText xml:space="preserve"> PAGEREF _Toc26182318 \h </w:instrText>
            </w:r>
            <w:r w:rsidR="006017BB">
              <w:rPr>
                <w:noProof/>
                <w:webHidden/>
              </w:rPr>
            </w:r>
            <w:r w:rsidR="006017BB">
              <w:rPr>
                <w:noProof/>
                <w:webHidden/>
              </w:rPr>
              <w:fldChar w:fldCharType="separate"/>
            </w:r>
            <w:r w:rsidR="00C479F9">
              <w:rPr>
                <w:noProof/>
                <w:webHidden/>
              </w:rPr>
              <w:t>12</w:t>
            </w:r>
            <w:r w:rsidR="006017BB">
              <w:rPr>
                <w:noProof/>
                <w:webHidden/>
              </w:rPr>
              <w:fldChar w:fldCharType="end"/>
            </w:r>
          </w:hyperlink>
        </w:p>
        <w:p w14:paraId="44DC8692" w14:textId="77777777" w:rsidR="006017BB" w:rsidRDefault="00000000">
          <w:pPr>
            <w:pStyle w:val="TOC2"/>
            <w:tabs>
              <w:tab w:val="left" w:pos="880"/>
              <w:tab w:val="right" w:leader="dot" w:pos="9912"/>
            </w:tabs>
            <w:rPr>
              <w:rFonts w:eastAsiaTheme="minorEastAsia"/>
              <w:noProof/>
              <w:lang w:eastAsia="en-AU"/>
            </w:rPr>
          </w:pPr>
          <w:hyperlink w:anchor="_Toc26182319" w:history="1">
            <w:r w:rsidR="006017BB" w:rsidRPr="00A27B72">
              <w:rPr>
                <w:rStyle w:val="Hyperlink"/>
                <w:noProof/>
              </w:rPr>
              <w:t xml:space="preserve">3.1 </w:t>
            </w:r>
            <w:r w:rsidR="006017BB">
              <w:rPr>
                <w:rFonts w:eastAsiaTheme="minorEastAsia"/>
                <w:noProof/>
                <w:lang w:eastAsia="en-AU"/>
              </w:rPr>
              <w:tab/>
            </w:r>
            <w:r w:rsidR="006017BB" w:rsidRPr="00A27B72">
              <w:rPr>
                <w:rStyle w:val="Hyperlink"/>
                <w:noProof/>
              </w:rPr>
              <w:t>Mandatory Requirements</w:t>
            </w:r>
            <w:r w:rsidR="006017BB">
              <w:rPr>
                <w:noProof/>
                <w:webHidden/>
              </w:rPr>
              <w:tab/>
            </w:r>
            <w:r w:rsidR="006017BB">
              <w:rPr>
                <w:noProof/>
                <w:webHidden/>
              </w:rPr>
              <w:fldChar w:fldCharType="begin"/>
            </w:r>
            <w:r w:rsidR="006017BB">
              <w:rPr>
                <w:noProof/>
                <w:webHidden/>
              </w:rPr>
              <w:instrText xml:space="preserve"> PAGEREF _Toc26182319 \h </w:instrText>
            </w:r>
            <w:r w:rsidR="006017BB">
              <w:rPr>
                <w:noProof/>
                <w:webHidden/>
              </w:rPr>
            </w:r>
            <w:r w:rsidR="006017BB">
              <w:rPr>
                <w:noProof/>
                <w:webHidden/>
              </w:rPr>
              <w:fldChar w:fldCharType="separate"/>
            </w:r>
            <w:r w:rsidR="00C479F9">
              <w:rPr>
                <w:noProof/>
                <w:webHidden/>
              </w:rPr>
              <w:t>12</w:t>
            </w:r>
            <w:r w:rsidR="006017BB">
              <w:rPr>
                <w:noProof/>
                <w:webHidden/>
              </w:rPr>
              <w:fldChar w:fldCharType="end"/>
            </w:r>
          </w:hyperlink>
        </w:p>
        <w:p w14:paraId="5B235B04" w14:textId="77777777" w:rsidR="006017BB" w:rsidRDefault="00000000">
          <w:pPr>
            <w:pStyle w:val="TOC2"/>
            <w:tabs>
              <w:tab w:val="left" w:pos="880"/>
              <w:tab w:val="right" w:leader="dot" w:pos="9912"/>
            </w:tabs>
            <w:rPr>
              <w:rFonts w:eastAsiaTheme="minorEastAsia"/>
              <w:noProof/>
              <w:lang w:eastAsia="en-AU"/>
            </w:rPr>
          </w:pPr>
          <w:hyperlink w:anchor="_Toc26182320" w:history="1">
            <w:r w:rsidR="006017BB" w:rsidRPr="00A27B72">
              <w:rPr>
                <w:rStyle w:val="Hyperlink"/>
                <w:noProof/>
              </w:rPr>
              <w:t>3.2</w:t>
            </w:r>
            <w:r w:rsidR="006017BB">
              <w:rPr>
                <w:rFonts w:eastAsiaTheme="minorEastAsia"/>
                <w:noProof/>
                <w:lang w:eastAsia="en-AU"/>
              </w:rPr>
              <w:tab/>
            </w:r>
            <w:r w:rsidR="006017BB" w:rsidRPr="00A27B72">
              <w:rPr>
                <w:rStyle w:val="Hyperlink"/>
                <w:noProof/>
              </w:rPr>
              <w:t>Tier One Criteria</w:t>
            </w:r>
            <w:r w:rsidR="006017BB">
              <w:rPr>
                <w:noProof/>
                <w:webHidden/>
              </w:rPr>
              <w:tab/>
            </w:r>
            <w:r w:rsidR="006017BB">
              <w:rPr>
                <w:noProof/>
                <w:webHidden/>
              </w:rPr>
              <w:fldChar w:fldCharType="begin"/>
            </w:r>
            <w:r w:rsidR="006017BB">
              <w:rPr>
                <w:noProof/>
                <w:webHidden/>
              </w:rPr>
              <w:instrText xml:space="preserve"> PAGEREF _Toc26182320 \h </w:instrText>
            </w:r>
            <w:r w:rsidR="006017BB">
              <w:rPr>
                <w:noProof/>
                <w:webHidden/>
              </w:rPr>
            </w:r>
            <w:r w:rsidR="006017BB">
              <w:rPr>
                <w:noProof/>
                <w:webHidden/>
              </w:rPr>
              <w:fldChar w:fldCharType="separate"/>
            </w:r>
            <w:r w:rsidR="00C479F9">
              <w:rPr>
                <w:noProof/>
                <w:webHidden/>
              </w:rPr>
              <w:t>12</w:t>
            </w:r>
            <w:r w:rsidR="006017BB">
              <w:rPr>
                <w:noProof/>
                <w:webHidden/>
              </w:rPr>
              <w:fldChar w:fldCharType="end"/>
            </w:r>
          </w:hyperlink>
        </w:p>
        <w:p w14:paraId="76678955" w14:textId="77777777" w:rsidR="006017BB" w:rsidRDefault="00000000">
          <w:pPr>
            <w:pStyle w:val="TOC2"/>
            <w:tabs>
              <w:tab w:val="left" w:pos="880"/>
              <w:tab w:val="right" w:leader="dot" w:pos="9912"/>
            </w:tabs>
            <w:rPr>
              <w:rFonts w:eastAsiaTheme="minorEastAsia"/>
              <w:noProof/>
              <w:lang w:eastAsia="en-AU"/>
            </w:rPr>
          </w:pPr>
          <w:hyperlink w:anchor="_Toc26182321" w:history="1">
            <w:r w:rsidR="006017BB" w:rsidRPr="00A27B72">
              <w:rPr>
                <w:rStyle w:val="Hyperlink"/>
                <w:noProof/>
              </w:rPr>
              <w:t xml:space="preserve">3.3 </w:t>
            </w:r>
            <w:r w:rsidR="006017BB">
              <w:rPr>
                <w:rFonts w:eastAsiaTheme="minorEastAsia"/>
                <w:noProof/>
                <w:lang w:eastAsia="en-AU"/>
              </w:rPr>
              <w:tab/>
            </w:r>
            <w:r w:rsidR="006017BB" w:rsidRPr="00A27B72">
              <w:rPr>
                <w:rStyle w:val="Hyperlink"/>
                <w:noProof/>
              </w:rPr>
              <w:t>Tier Two Criteria</w:t>
            </w:r>
            <w:r w:rsidR="006017BB">
              <w:rPr>
                <w:noProof/>
                <w:webHidden/>
              </w:rPr>
              <w:tab/>
            </w:r>
            <w:r w:rsidR="006017BB">
              <w:rPr>
                <w:noProof/>
                <w:webHidden/>
              </w:rPr>
              <w:fldChar w:fldCharType="begin"/>
            </w:r>
            <w:r w:rsidR="006017BB">
              <w:rPr>
                <w:noProof/>
                <w:webHidden/>
              </w:rPr>
              <w:instrText xml:space="preserve"> PAGEREF _Toc26182321 \h </w:instrText>
            </w:r>
            <w:r w:rsidR="006017BB">
              <w:rPr>
                <w:noProof/>
                <w:webHidden/>
              </w:rPr>
            </w:r>
            <w:r w:rsidR="006017BB">
              <w:rPr>
                <w:noProof/>
                <w:webHidden/>
              </w:rPr>
              <w:fldChar w:fldCharType="separate"/>
            </w:r>
            <w:r w:rsidR="00C479F9">
              <w:rPr>
                <w:noProof/>
                <w:webHidden/>
              </w:rPr>
              <w:t>12</w:t>
            </w:r>
            <w:r w:rsidR="006017BB">
              <w:rPr>
                <w:noProof/>
                <w:webHidden/>
              </w:rPr>
              <w:fldChar w:fldCharType="end"/>
            </w:r>
          </w:hyperlink>
        </w:p>
        <w:p w14:paraId="7D0C7CC2" w14:textId="77777777" w:rsidR="006017BB" w:rsidRDefault="00000000">
          <w:pPr>
            <w:pStyle w:val="TOC2"/>
            <w:tabs>
              <w:tab w:val="left" w:pos="880"/>
              <w:tab w:val="right" w:leader="dot" w:pos="9912"/>
            </w:tabs>
            <w:rPr>
              <w:rFonts w:eastAsiaTheme="minorEastAsia"/>
              <w:noProof/>
              <w:lang w:eastAsia="en-AU"/>
            </w:rPr>
          </w:pPr>
          <w:hyperlink w:anchor="_Toc26182322" w:history="1">
            <w:r w:rsidR="006017BB" w:rsidRPr="00A27B72">
              <w:rPr>
                <w:rStyle w:val="Hyperlink"/>
                <w:noProof/>
              </w:rPr>
              <w:t xml:space="preserve">3.3 </w:t>
            </w:r>
            <w:r w:rsidR="006017BB">
              <w:rPr>
                <w:rFonts w:eastAsiaTheme="minorEastAsia"/>
                <w:noProof/>
                <w:lang w:eastAsia="en-AU"/>
              </w:rPr>
              <w:tab/>
            </w:r>
            <w:r w:rsidR="006017BB" w:rsidRPr="00A27B72">
              <w:rPr>
                <w:rStyle w:val="Hyperlink"/>
                <w:noProof/>
              </w:rPr>
              <w:t>Tier Three Reporting</w:t>
            </w:r>
            <w:r w:rsidR="006017BB">
              <w:rPr>
                <w:noProof/>
                <w:webHidden/>
              </w:rPr>
              <w:tab/>
            </w:r>
            <w:r w:rsidR="006017BB">
              <w:rPr>
                <w:noProof/>
                <w:webHidden/>
              </w:rPr>
              <w:fldChar w:fldCharType="begin"/>
            </w:r>
            <w:r w:rsidR="006017BB">
              <w:rPr>
                <w:noProof/>
                <w:webHidden/>
              </w:rPr>
              <w:instrText xml:space="preserve"> PAGEREF _Toc26182322 \h </w:instrText>
            </w:r>
            <w:r w:rsidR="006017BB">
              <w:rPr>
                <w:noProof/>
                <w:webHidden/>
              </w:rPr>
            </w:r>
            <w:r w:rsidR="006017BB">
              <w:rPr>
                <w:noProof/>
                <w:webHidden/>
              </w:rPr>
              <w:fldChar w:fldCharType="separate"/>
            </w:r>
            <w:r w:rsidR="00C479F9">
              <w:rPr>
                <w:noProof/>
                <w:webHidden/>
              </w:rPr>
              <w:t>12</w:t>
            </w:r>
            <w:r w:rsidR="006017BB">
              <w:rPr>
                <w:noProof/>
                <w:webHidden/>
              </w:rPr>
              <w:fldChar w:fldCharType="end"/>
            </w:r>
          </w:hyperlink>
        </w:p>
        <w:p w14:paraId="631B1A7B" w14:textId="77777777" w:rsidR="006017BB" w:rsidRDefault="00000000">
          <w:pPr>
            <w:pStyle w:val="TOC2"/>
            <w:tabs>
              <w:tab w:val="left" w:pos="880"/>
              <w:tab w:val="right" w:leader="dot" w:pos="9912"/>
            </w:tabs>
            <w:rPr>
              <w:rFonts w:eastAsiaTheme="minorEastAsia"/>
              <w:noProof/>
              <w:lang w:eastAsia="en-AU"/>
            </w:rPr>
          </w:pPr>
          <w:hyperlink w:anchor="_Toc26182323" w:history="1">
            <w:r w:rsidR="006017BB" w:rsidRPr="00A27B72">
              <w:rPr>
                <w:rStyle w:val="Hyperlink"/>
                <w:noProof/>
              </w:rPr>
              <w:t xml:space="preserve">3.4 </w:t>
            </w:r>
            <w:r w:rsidR="006017BB">
              <w:rPr>
                <w:rFonts w:eastAsiaTheme="minorEastAsia"/>
                <w:noProof/>
                <w:lang w:eastAsia="en-AU"/>
              </w:rPr>
              <w:tab/>
            </w:r>
            <w:r w:rsidR="006017BB" w:rsidRPr="00A27B72">
              <w:rPr>
                <w:rStyle w:val="Hyperlink"/>
                <w:noProof/>
              </w:rPr>
              <w:t>Certification</w:t>
            </w:r>
            <w:r w:rsidR="006017BB">
              <w:rPr>
                <w:noProof/>
                <w:webHidden/>
              </w:rPr>
              <w:tab/>
            </w:r>
            <w:r w:rsidR="006017BB">
              <w:rPr>
                <w:noProof/>
                <w:webHidden/>
              </w:rPr>
              <w:fldChar w:fldCharType="begin"/>
            </w:r>
            <w:r w:rsidR="006017BB">
              <w:rPr>
                <w:noProof/>
                <w:webHidden/>
              </w:rPr>
              <w:instrText xml:space="preserve"> PAGEREF _Toc26182323 \h </w:instrText>
            </w:r>
            <w:r w:rsidR="006017BB">
              <w:rPr>
                <w:noProof/>
                <w:webHidden/>
              </w:rPr>
            </w:r>
            <w:r w:rsidR="006017BB">
              <w:rPr>
                <w:noProof/>
                <w:webHidden/>
              </w:rPr>
              <w:fldChar w:fldCharType="separate"/>
            </w:r>
            <w:r w:rsidR="00C479F9">
              <w:rPr>
                <w:noProof/>
                <w:webHidden/>
              </w:rPr>
              <w:t>13</w:t>
            </w:r>
            <w:r w:rsidR="006017BB">
              <w:rPr>
                <w:noProof/>
                <w:webHidden/>
              </w:rPr>
              <w:fldChar w:fldCharType="end"/>
            </w:r>
          </w:hyperlink>
        </w:p>
        <w:p w14:paraId="21D3D234" w14:textId="77777777" w:rsidR="00475544" w:rsidRDefault="00475544">
          <w:r>
            <w:rPr>
              <w:b/>
              <w:bCs/>
              <w:noProof/>
            </w:rPr>
            <w:fldChar w:fldCharType="end"/>
          </w:r>
        </w:p>
      </w:sdtContent>
    </w:sdt>
    <w:p w14:paraId="5633CF7C" w14:textId="77777777" w:rsidR="00557158" w:rsidRDefault="00557158" w:rsidP="00557158">
      <w:pPr>
        <w:pStyle w:val="Default"/>
      </w:pPr>
    </w:p>
    <w:p w14:paraId="1CABA389" w14:textId="77777777" w:rsidR="006000CB" w:rsidRDefault="006000CB" w:rsidP="00557158">
      <w:pPr>
        <w:pStyle w:val="Default"/>
      </w:pPr>
    </w:p>
    <w:p w14:paraId="7FAD904A" w14:textId="77777777" w:rsidR="006000CB" w:rsidRDefault="006000CB" w:rsidP="00557158">
      <w:pPr>
        <w:pStyle w:val="Default"/>
      </w:pPr>
    </w:p>
    <w:p w14:paraId="408558B3" w14:textId="77777777" w:rsidR="005A62D6" w:rsidRDefault="005A62D6" w:rsidP="00557158">
      <w:pPr>
        <w:pStyle w:val="Default"/>
      </w:pPr>
    </w:p>
    <w:p w14:paraId="56A8A192" w14:textId="77777777" w:rsidR="005A62D6" w:rsidRDefault="005A62D6" w:rsidP="00557158">
      <w:pPr>
        <w:pStyle w:val="Default"/>
      </w:pPr>
    </w:p>
    <w:p w14:paraId="1E4B3003" w14:textId="77777777" w:rsidR="005A62D6" w:rsidRPr="00557158" w:rsidRDefault="005A62D6" w:rsidP="00557158">
      <w:pPr>
        <w:pStyle w:val="Default"/>
      </w:pPr>
    </w:p>
    <w:p w14:paraId="457DB1FD" w14:textId="77777777" w:rsidR="006F3B21" w:rsidRDefault="006F3B21">
      <w:pPr>
        <w:rPr>
          <w:rFonts w:asciiTheme="majorHAnsi" w:eastAsiaTheme="majorEastAsia" w:hAnsiTheme="majorHAnsi" w:cstheme="majorBidi"/>
          <w:b/>
          <w:bCs/>
          <w:color w:val="365F91" w:themeColor="accent1" w:themeShade="BF"/>
          <w:sz w:val="28"/>
          <w:szCs w:val="28"/>
        </w:rPr>
      </w:pPr>
      <w:r>
        <w:br w:type="page"/>
      </w:r>
    </w:p>
    <w:p w14:paraId="02221B05" w14:textId="77777777" w:rsidR="00C3432B" w:rsidRDefault="00C3432B" w:rsidP="004C5494">
      <w:pPr>
        <w:pStyle w:val="Heading1"/>
        <w:numPr>
          <w:ilvl w:val="0"/>
          <w:numId w:val="17"/>
        </w:numPr>
      </w:pPr>
      <w:bookmarkStart w:id="0" w:name="_Toc26182307"/>
      <w:r>
        <w:lastRenderedPageBreak/>
        <w:t>Introduction</w:t>
      </w:r>
      <w:bookmarkEnd w:id="0"/>
    </w:p>
    <w:p w14:paraId="717335B4" w14:textId="77777777" w:rsidR="006000CB" w:rsidRDefault="006000CB" w:rsidP="006000CB">
      <w:pPr>
        <w:pStyle w:val="Heading2"/>
        <w:spacing w:before="0"/>
      </w:pPr>
    </w:p>
    <w:p w14:paraId="6BE01EA5" w14:textId="77777777" w:rsidR="00750BED" w:rsidRDefault="004C5494" w:rsidP="006000CB">
      <w:pPr>
        <w:pStyle w:val="Heading2"/>
        <w:numPr>
          <w:ilvl w:val="1"/>
          <w:numId w:val="18"/>
        </w:numPr>
        <w:spacing w:before="0"/>
        <w:ind w:left="426" w:hanging="426"/>
      </w:pPr>
      <w:bookmarkStart w:id="1" w:name="_Toc26182308"/>
      <w:r>
        <w:t>Purpose</w:t>
      </w:r>
      <w:r w:rsidR="007A1C7B">
        <w:t xml:space="preserve"> and scope</w:t>
      </w:r>
      <w:bookmarkEnd w:id="1"/>
    </w:p>
    <w:p w14:paraId="10049236" w14:textId="241E524C" w:rsidR="00557158" w:rsidRDefault="007A1C7B" w:rsidP="00106616">
      <w:pPr>
        <w:autoSpaceDE w:val="0"/>
        <w:autoSpaceDN w:val="0"/>
        <w:adjustRightInd w:val="0"/>
        <w:spacing w:after="0" w:line="181" w:lineRule="atLeast"/>
        <w:rPr>
          <w:rFonts w:cs="MVAJUN+DINMittelschrift"/>
          <w:color w:val="000000"/>
          <w:szCs w:val="18"/>
        </w:rPr>
      </w:pPr>
      <w:r w:rsidRPr="006213AC">
        <w:rPr>
          <w:rFonts w:cs="MVAJUN+DINMittelschrift"/>
          <w:color w:val="000000"/>
          <w:szCs w:val="18"/>
        </w:rPr>
        <w:t>Adult</w:t>
      </w:r>
      <w:r w:rsidR="00557158" w:rsidRPr="006213AC">
        <w:rPr>
          <w:rFonts w:cs="MVAJUN+DINMittelschrift"/>
          <w:color w:val="000000"/>
          <w:szCs w:val="18"/>
        </w:rPr>
        <w:t>,</w:t>
      </w:r>
      <w:r w:rsidRPr="006213AC">
        <w:rPr>
          <w:rFonts w:cs="MVAJUN+DINMittelschrift"/>
          <w:color w:val="000000"/>
          <w:szCs w:val="18"/>
        </w:rPr>
        <w:t xml:space="preserve"> Community and Further Education (ACFE) Board funds are managed and monitored through </w:t>
      </w:r>
      <w:r w:rsidR="00557158" w:rsidRPr="006213AC">
        <w:rPr>
          <w:rFonts w:cs="MVAJUN+DINMittelschrift"/>
          <w:color w:val="000000"/>
          <w:szCs w:val="18"/>
        </w:rPr>
        <w:t xml:space="preserve">the Department of </w:t>
      </w:r>
      <w:r w:rsidR="000A406F">
        <w:rPr>
          <w:rFonts w:cs="MVAJUN+DINMittelschrift"/>
          <w:color w:val="000000"/>
          <w:szCs w:val="18"/>
        </w:rPr>
        <w:t>Jobs, Skills, Industry and Regions</w:t>
      </w:r>
      <w:r w:rsidR="00557158" w:rsidRPr="006213AC">
        <w:rPr>
          <w:rFonts w:cs="MVAJUN+DINMittelschrift"/>
          <w:color w:val="000000"/>
          <w:szCs w:val="18"/>
        </w:rPr>
        <w:t xml:space="preserve"> (D</w:t>
      </w:r>
      <w:r w:rsidR="000A406F">
        <w:rPr>
          <w:rFonts w:cs="MVAJUN+DINMittelschrift"/>
          <w:color w:val="000000"/>
          <w:szCs w:val="18"/>
        </w:rPr>
        <w:t>JSIR</w:t>
      </w:r>
      <w:r w:rsidR="00557158" w:rsidRPr="006213AC">
        <w:rPr>
          <w:rFonts w:cs="MVAJUN+DINMittelschrift"/>
          <w:color w:val="000000"/>
          <w:szCs w:val="18"/>
        </w:rPr>
        <w:t>).</w:t>
      </w:r>
    </w:p>
    <w:p w14:paraId="1A69D53F" w14:textId="77777777" w:rsidR="00106616" w:rsidRPr="006213AC" w:rsidRDefault="00106616" w:rsidP="00106616">
      <w:pPr>
        <w:autoSpaceDE w:val="0"/>
        <w:autoSpaceDN w:val="0"/>
        <w:adjustRightInd w:val="0"/>
        <w:spacing w:after="0" w:line="181" w:lineRule="atLeast"/>
        <w:rPr>
          <w:rFonts w:cs="MVAJUN+DINMittelschrift"/>
          <w:color w:val="000000"/>
          <w:szCs w:val="18"/>
        </w:rPr>
      </w:pPr>
    </w:p>
    <w:p w14:paraId="69268B21" w14:textId="74FFBEBA" w:rsidR="006000CB" w:rsidRDefault="005F21AC" w:rsidP="00106616">
      <w:pPr>
        <w:autoSpaceDE w:val="0"/>
        <w:autoSpaceDN w:val="0"/>
        <w:adjustRightInd w:val="0"/>
        <w:spacing w:after="0" w:line="181" w:lineRule="atLeast"/>
        <w:rPr>
          <w:rFonts w:cs="MVAJUN+DINMittelschrift"/>
          <w:color w:val="000000"/>
          <w:szCs w:val="18"/>
        </w:rPr>
      </w:pPr>
      <w:r>
        <w:rPr>
          <w:rFonts w:cs="MVAJUN+DINMittelschrift"/>
          <w:color w:val="000000"/>
          <w:szCs w:val="18"/>
        </w:rPr>
        <w:t xml:space="preserve">Organisations </w:t>
      </w:r>
      <w:r w:rsidR="00381075" w:rsidRPr="006213AC">
        <w:rPr>
          <w:rFonts w:cs="MVAJUN+DINMittelschrift"/>
          <w:color w:val="000000"/>
          <w:szCs w:val="18"/>
        </w:rPr>
        <w:t>registered</w:t>
      </w:r>
      <w:r w:rsidR="00557158" w:rsidRPr="006213AC">
        <w:rPr>
          <w:rFonts w:cs="MVAJUN+DINMittelschrift"/>
          <w:color w:val="000000"/>
          <w:szCs w:val="18"/>
        </w:rPr>
        <w:t xml:space="preserve"> </w:t>
      </w:r>
      <w:r>
        <w:rPr>
          <w:rFonts w:cs="MVAJUN+DINMittelschrift"/>
          <w:color w:val="000000"/>
          <w:szCs w:val="18"/>
        </w:rPr>
        <w:t xml:space="preserve">or wishing to register </w:t>
      </w:r>
      <w:r w:rsidR="00557158" w:rsidRPr="006213AC">
        <w:rPr>
          <w:rFonts w:cs="MVAJUN+DINMittelschrift"/>
          <w:color w:val="000000"/>
          <w:szCs w:val="18"/>
        </w:rPr>
        <w:t xml:space="preserve">with the ACFE Board </w:t>
      </w:r>
      <w:r w:rsidR="007A1C7B" w:rsidRPr="006213AC">
        <w:rPr>
          <w:rFonts w:cs="MVAJUN+DINMittelschrift"/>
          <w:color w:val="000000"/>
          <w:szCs w:val="18"/>
        </w:rPr>
        <w:t xml:space="preserve">must </w:t>
      </w:r>
      <w:r>
        <w:rPr>
          <w:rFonts w:cs="MVAJUN+DINMittelschrift"/>
          <w:color w:val="000000"/>
          <w:szCs w:val="18"/>
        </w:rPr>
        <w:t>p</w:t>
      </w:r>
      <w:r w:rsidR="00A4737A">
        <w:rPr>
          <w:rFonts w:cs="MVAJUN+DINMittelschrift"/>
          <w:color w:val="000000"/>
          <w:szCs w:val="18"/>
        </w:rPr>
        <w:t xml:space="preserve">ass the </w:t>
      </w:r>
      <w:r w:rsidR="00C120BB">
        <w:rPr>
          <w:rFonts w:cs="MVAJUN+DINMittelschrift"/>
          <w:color w:val="000000"/>
          <w:szCs w:val="18"/>
        </w:rPr>
        <w:t xml:space="preserve">Business </w:t>
      </w:r>
      <w:r w:rsidR="00A4737A">
        <w:rPr>
          <w:rFonts w:cs="MVAJUN+DINMittelschrift"/>
          <w:color w:val="000000"/>
          <w:szCs w:val="18"/>
        </w:rPr>
        <w:t>G</w:t>
      </w:r>
      <w:r w:rsidR="00C120BB">
        <w:rPr>
          <w:rFonts w:cs="MVAJUN+DINMittelschrift"/>
          <w:color w:val="000000"/>
          <w:szCs w:val="18"/>
        </w:rPr>
        <w:t xml:space="preserve">overnance </w:t>
      </w:r>
      <w:r w:rsidR="00A4737A">
        <w:rPr>
          <w:rFonts w:cs="MVAJUN+DINMittelschrift"/>
          <w:color w:val="000000"/>
          <w:szCs w:val="18"/>
        </w:rPr>
        <w:t>S</w:t>
      </w:r>
      <w:r w:rsidR="00C120BB">
        <w:rPr>
          <w:rFonts w:cs="MVAJUN+DINMittelschrift"/>
          <w:color w:val="000000"/>
          <w:szCs w:val="18"/>
        </w:rPr>
        <w:t>tatus (BGS)</w:t>
      </w:r>
      <w:r>
        <w:rPr>
          <w:rFonts w:cs="MVAJUN+DINMittelschrift"/>
          <w:color w:val="000000"/>
          <w:szCs w:val="18"/>
        </w:rPr>
        <w:t>assessment</w:t>
      </w:r>
      <w:r w:rsidR="00A4737A">
        <w:rPr>
          <w:rFonts w:cs="MVAJUN+DINMittelschrift"/>
          <w:color w:val="000000"/>
          <w:szCs w:val="18"/>
        </w:rPr>
        <w:t xml:space="preserve"> to</w:t>
      </w:r>
      <w:r>
        <w:rPr>
          <w:rFonts w:cs="MVAJUN+DINMittelschrift"/>
          <w:color w:val="000000"/>
          <w:szCs w:val="18"/>
        </w:rPr>
        <w:t xml:space="preserve"> demonstrat</w:t>
      </w:r>
      <w:r w:rsidR="00A4737A">
        <w:rPr>
          <w:rFonts w:cs="MVAJUN+DINMittelschrift"/>
          <w:color w:val="000000"/>
          <w:szCs w:val="18"/>
        </w:rPr>
        <w:t>e</w:t>
      </w:r>
      <w:r>
        <w:rPr>
          <w:rFonts w:cs="MVAJUN+DINMittelschrift"/>
          <w:color w:val="000000"/>
          <w:szCs w:val="18"/>
        </w:rPr>
        <w:t xml:space="preserve"> </w:t>
      </w:r>
      <w:r w:rsidR="00A4737A">
        <w:rPr>
          <w:rFonts w:cs="MVAJUN+DINMittelschrift"/>
          <w:color w:val="000000"/>
          <w:szCs w:val="18"/>
        </w:rPr>
        <w:t xml:space="preserve">their </w:t>
      </w:r>
      <w:r w:rsidR="006213AC">
        <w:rPr>
          <w:rFonts w:cs="MVAJUN+DINMittelschrift"/>
          <w:color w:val="000000"/>
          <w:szCs w:val="18"/>
        </w:rPr>
        <w:t xml:space="preserve">business </w:t>
      </w:r>
      <w:r w:rsidR="00A4737A">
        <w:rPr>
          <w:rFonts w:cs="MVAJUN+DINMittelschrift"/>
          <w:color w:val="000000"/>
          <w:szCs w:val="18"/>
        </w:rPr>
        <w:t>/</w:t>
      </w:r>
      <w:r w:rsidR="006213AC">
        <w:rPr>
          <w:rFonts w:cs="MVAJUN+DINMittelschrift"/>
          <w:color w:val="000000"/>
          <w:szCs w:val="18"/>
        </w:rPr>
        <w:t xml:space="preserve"> governance arrangements and performance that support their suitability </w:t>
      </w:r>
      <w:r w:rsidR="007A1C7B" w:rsidRPr="006213AC">
        <w:rPr>
          <w:rFonts w:cs="MVAJUN+DINMittelschrift"/>
          <w:color w:val="000000"/>
          <w:szCs w:val="18"/>
        </w:rPr>
        <w:t xml:space="preserve">to apply for </w:t>
      </w:r>
      <w:r w:rsidR="00557158" w:rsidRPr="006213AC">
        <w:rPr>
          <w:rFonts w:cs="MVAJUN+DINMittelschrift"/>
          <w:color w:val="000000"/>
          <w:szCs w:val="18"/>
        </w:rPr>
        <w:t>g</w:t>
      </w:r>
      <w:r w:rsidR="007A1C7B" w:rsidRPr="006213AC">
        <w:rPr>
          <w:rFonts w:cs="MVAJUN+DINMittelschrift"/>
          <w:color w:val="000000"/>
          <w:szCs w:val="18"/>
        </w:rPr>
        <w:t>overnment funding.</w:t>
      </w:r>
    </w:p>
    <w:p w14:paraId="06B46881" w14:textId="77777777" w:rsidR="00254CB6" w:rsidRDefault="00254CB6" w:rsidP="00106616">
      <w:pPr>
        <w:autoSpaceDE w:val="0"/>
        <w:autoSpaceDN w:val="0"/>
        <w:adjustRightInd w:val="0"/>
        <w:spacing w:after="0" w:line="181" w:lineRule="atLeast"/>
        <w:rPr>
          <w:rFonts w:cs="MVAJUN+DINMittelschrift"/>
          <w:color w:val="000000"/>
          <w:szCs w:val="18"/>
        </w:rPr>
      </w:pPr>
    </w:p>
    <w:p w14:paraId="5219C579" w14:textId="77777777" w:rsidR="00A4737A" w:rsidRDefault="00254CB6" w:rsidP="00A4737A">
      <w:pPr>
        <w:autoSpaceDE w:val="0"/>
        <w:autoSpaceDN w:val="0"/>
        <w:adjustRightInd w:val="0"/>
        <w:spacing w:after="0" w:line="181" w:lineRule="atLeast"/>
        <w:rPr>
          <w:rFonts w:cs="MVAJUN+DINMittelschrift"/>
          <w:color w:val="000000"/>
          <w:szCs w:val="18"/>
        </w:rPr>
      </w:pPr>
      <w:r>
        <w:rPr>
          <w:rFonts w:cs="MVAJUN+DINMittelschrift"/>
          <w:color w:val="000000"/>
        </w:rPr>
        <w:t>The</w:t>
      </w:r>
      <w:r w:rsidR="00106616">
        <w:rPr>
          <w:rFonts w:cs="MVAJUN+DINMittelschrift"/>
          <w:color w:val="000000"/>
        </w:rPr>
        <w:t xml:space="preserve"> </w:t>
      </w:r>
      <w:r w:rsidR="005F21AC">
        <w:rPr>
          <w:rFonts w:cs="MVAJUN+DINMittelschrift"/>
          <w:color w:val="000000"/>
        </w:rPr>
        <w:t>BGS</w:t>
      </w:r>
      <w:r>
        <w:rPr>
          <w:rFonts w:cs="MVAJUN+DINMittelschrift"/>
          <w:color w:val="000000"/>
        </w:rPr>
        <w:t xml:space="preserve"> assessment must be </w:t>
      </w:r>
      <w:r w:rsidRPr="00580014">
        <w:rPr>
          <w:rFonts w:cs="MVAJUN+DINMittelschrift"/>
          <w:color w:val="000000"/>
          <w:u w:val="single"/>
        </w:rPr>
        <w:t xml:space="preserve">completed by </w:t>
      </w:r>
      <w:r w:rsidR="00580014" w:rsidRPr="00580014">
        <w:rPr>
          <w:rFonts w:cs="MVAJUN+DINMittelschrift"/>
          <w:color w:val="000000"/>
          <w:u w:val="single"/>
        </w:rPr>
        <w:t>a</w:t>
      </w:r>
      <w:r w:rsidR="005F21AC">
        <w:rPr>
          <w:rFonts w:cs="MVAJUN+DINMittelschrift"/>
          <w:color w:val="000000"/>
          <w:u w:val="single"/>
        </w:rPr>
        <w:t>n</w:t>
      </w:r>
      <w:r w:rsidR="004D2FF8" w:rsidRPr="00580014">
        <w:rPr>
          <w:rFonts w:cs="MVAJUN+DINMittelschrift"/>
          <w:color w:val="000000"/>
          <w:u w:val="single"/>
        </w:rPr>
        <w:t xml:space="preserve"> independent</w:t>
      </w:r>
      <w:r w:rsidRPr="00580014">
        <w:rPr>
          <w:rFonts w:cs="MVAJUN+DINMittelschrift"/>
          <w:color w:val="000000"/>
          <w:u w:val="single"/>
        </w:rPr>
        <w:t xml:space="preserve"> accountant</w:t>
      </w:r>
      <w:r w:rsidR="005F21AC">
        <w:rPr>
          <w:rFonts w:cs="MVAJUN+DINMittelschrift"/>
          <w:color w:val="000000"/>
          <w:u w:val="single"/>
        </w:rPr>
        <w:t xml:space="preserve"> or auditor </w:t>
      </w:r>
      <w:r w:rsidR="00A4737A">
        <w:rPr>
          <w:rFonts w:cs="MVAJUN+DINMittelschrift"/>
          <w:color w:val="000000"/>
          <w:u w:val="single"/>
        </w:rPr>
        <w:t>(</w:t>
      </w:r>
      <w:r w:rsidR="005F21AC" w:rsidRPr="004A2974">
        <w:rPr>
          <w:rFonts w:cs="MVAJUN+DINMittelschrift"/>
          <w:color w:val="000000"/>
        </w:rPr>
        <w:t xml:space="preserve">registered with </w:t>
      </w:r>
      <w:r w:rsidR="005F21AC">
        <w:rPr>
          <w:rFonts w:cs="MVAJUN+DINMittelschrift"/>
          <w:color w:val="000000"/>
        </w:rPr>
        <w:t xml:space="preserve">their </w:t>
      </w:r>
      <w:r w:rsidR="005F21AC" w:rsidRPr="004A2974">
        <w:rPr>
          <w:rFonts w:cs="MVAJUN+DINMittelschrift"/>
          <w:color w:val="000000"/>
        </w:rPr>
        <w:t>relevant professional body</w:t>
      </w:r>
      <w:r w:rsidR="00A4737A">
        <w:rPr>
          <w:rFonts w:cs="MVAJUN+DINMittelschrift"/>
          <w:color w:val="000000"/>
        </w:rPr>
        <w:t>)</w:t>
      </w:r>
      <w:r>
        <w:rPr>
          <w:rFonts w:cs="MVAJUN+DINMittelschrift"/>
          <w:color w:val="000000"/>
        </w:rPr>
        <w:t>.</w:t>
      </w:r>
      <w:r w:rsidR="00106616" w:rsidRPr="00106616">
        <w:rPr>
          <w:rFonts w:cs="MVAJUN+DINMittelschrift"/>
          <w:color w:val="000000"/>
          <w:szCs w:val="18"/>
        </w:rPr>
        <w:t xml:space="preserve"> </w:t>
      </w:r>
      <w:r w:rsidR="00106616">
        <w:rPr>
          <w:rFonts w:cs="MVAJUN+DINMittelschrift"/>
          <w:color w:val="000000"/>
          <w:szCs w:val="18"/>
        </w:rPr>
        <w:t xml:space="preserve">  </w:t>
      </w:r>
      <w:r w:rsidR="00A4737A" w:rsidRPr="006213AC">
        <w:rPr>
          <w:rFonts w:cs="MVAJUN+DINMittelschrift"/>
          <w:color w:val="000000"/>
          <w:szCs w:val="18"/>
        </w:rPr>
        <w:t>A determination that an organisation is eligible for funding does not guarantee that funds will be granted.</w:t>
      </w:r>
    </w:p>
    <w:p w14:paraId="41B99E08" w14:textId="77777777" w:rsidR="0063263C" w:rsidRDefault="0063263C" w:rsidP="00106616">
      <w:pPr>
        <w:autoSpaceDE w:val="0"/>
        <w:autoSpaceDN w:val="0"/>
        <w:adjustRightInd w:val="0"/>
        <w:spacing w:after="0" w:line="181" w:lineRule="atLeast"/>
        <w:rPr>
          <w:rFonts w:cs="MVAJUN+DINMittelschrift"/>
          <w:color w:val="000000"/>
          <w:szCs w:val="18"/>
        </w:rPr>
      </w:pPr>
    </w:p>
    <w:p w14:paraId="08F0620A" w14:textId="77777777" w:rsidR="0063263C" w:rsidRPr="0063263C" w:rsidRDefault="0063263C" w:rsidP="006F3B21">
      <w:pPr>
        <w:autoSpaceDE w:val="0"/>
        <w:autoSpaceDN w:val="0"/>
        <w:adjustRightInd w:val="0"/>
        <w:spacing w:after="100" w:line="181" w:lineRule="atLeast"/>
        <w:rPr>
          <w:rFonts w:cs="MVAJUN+DINMittelschrift"/>
          <w:b/>
          <w:color w:val="000000"/>
          <w:szCs w:val="18"/>
          <w:u w:val="single"/>
        </w:rPr>
      </w:pPr>
      <w:r w:rsidRPr="0063263C">
        <w:rPr>
          <w:rFonts w:cs="MVAJUN+DINMittelschrift"/>
          <w:b/>
          <w:color w:val="000000"/>
          <w:szCs w:val="18"/>
          <w:u w:val="single"/>
        </w:rPr>
        <w:t xml:space="preserve">Limitation on Scope </w:t>
      </w:r>
    </w:p>
    <w:p w14:paraId="08EDD7E7" w14:textId="77777777" w:rsidR="0063263C" w:rsidRDefault="00106616" w:rsidP="006F3B21">
      <w:pPr>
        <w:autoSpaceDE w:val="0"/>
        <w:autoSpaceDN w:val="0"/>
        <w:adjustRightInd w:val="0"/>
        <w:spacing w:after="100" w:line="181" w:lineRule="atLeast"/>
        <w:rPr>
          <w:rFonts w:cs="MVAJUN+DINMittelschrift"/>
          <w:color w:val="000000"/>
          <w:szCs w:val="18"/>
        </w:rPr>
      </w:pPr>
      <w:r>
        <w:rPr>
          <w:rFonts w:cs="MVAJUN+DINMittelschrift"/>
          <w:color w:val="000000"/>
          <w:szCs w:val="18"/>
        </w:rPr>
        <w:t xml:space="preserve">The following organisation categories </w:t>
      </w:r>
      <w:r w:rsidR="0063263C">
        <w:rPr>
          <w:rFonts w:cs="MVAJUN+DINMittelschrift"/>
          <w:color w:val="000000"/>
          <w:szCs w:val="18"/>
        </w:rPr>
        <w:t xml:space="preserve">are exempted from </w:t>
      </w:r>
      <w:r>
        <w:rPr>
          <w:rFonts w:cs="MVAJUN+DINMittelschrift"/>
          <w:color w:val="000000"/>
          <w:szCs w:val="18"/>
        </w:rPr>
        <w:t xml:space="preserve">the </w:t>
      </w:r>
      <w:r w:rsidR="0063263C">
        <w:rPr>
          <w:rFonts w:cs="MVAJUN+DINMittelschrift"/>
          <w:color w:val="000000"/>
          <w:szCs w:val="18"/>
        </w:rPr>
        <w:t>BGS submission requirements:</w:t>
      </w:r>
    </w:p>
    <w:p w14:paraId="27806A39" w14:textId="76F37CE6" w:rsidR="0063263C" w:rsidRPr="00311274" w:rsidRDefault="0063263C" w:rsidP="0063263C">
      <w:pPr>
        <w:pStyle w:val="ListParagraph"/>
        <w:numPr>
          <w:ilvl w:val="0"/>
          <w:numId w:val="26"/>
        </w:numPr>
        <w:autoSpaceDE w:val="0"/>
        <w:autoSpaceDN w:val="0"/>
        <w:adjustRightInd w:val="0"/>
        <w:spacing w:after="100" w:line="181" w:lineRule="atLeast"/>
        <w:rPr>
          <w:rFonts w:cs="MVAJUN+DINMittelschrift"/>
          <w:color w:val="000000"/>
          <w:szCs w:val="18"/>
        </w:rPr>
      </w:pPr>
      <w:r w:rsidRPr="00311274">
        <w:rPr>
          <w:rFonts w:cs="MVAJUN+DINMittelschrift"/>
          <w:color w:val="000000"/>
          <w:szCs w:val="18"/>
        </w:rPr>
        <w:t xml:space="preserve">Registered Training Organisations (RTO) with </w:t>
      </w:r>
      <w:r w:rsidR="00A51E71" w:rsidRPr="00982A3D">
        <w:rPr>
          <w:rFonts w:cs="MVAJUN+DINMittelschrift"/>
          <w:color w:val="000000"/>
          <w:szCs w:val="18"/>
        </w:rPr>
        <w:t xml:space="preserve">Skills First </w:t>
      </w:r>
      <w:r w:rsidRPr="00982A3D">
        <w:rPr>
          <w:rFonts w:cs="MVAJUN+DINMittelschrift"/>
          <w:color w:val="000000"/>
          <w:szCs w:val="18"/>
        </w:rPr>
        <w:t>Contracts</w:t>
      </w:r>
      <w:r w:rsidR="00254CB6" w:rsidRPr="00982A3D">
        <w:rPr>
          <w:rFonts w:cs="MVAJUN+DINMittelschrift"/>
          <w:color w:val="000000"/>
          <w:szCs w:val="18"/>
        </w:rPr>
        <w:t>;</w:t>
      </w:r>
    </w:p>
    <w:p w14:paraId="0477D41E" w14:textId="46BFB85C" w:rsidR="0063263C" w:rsidRDefault="00C120BB" w:rsidP="0063263C">
      <w:pPr>
        <w:pStyle w:val="ListParagraph"/>
        <w:numPr>
          <w:ilvl w:val="0"/>
          <w:numId w:val="26"/>
        </w:numPr>
        <w:autoSpaceDE w:val="0"/>
        <w:autoSpaceDN w:val="0"/>
        <w:adjustRightInd w:val="0"/>
        <w:spacing w:after="100" w:line="181" w:lineRule="atLeast"/>
        <w:rPr>
          <w:rFonts w:cs="MVAJUN+DINMittelschrift"/>
          <w:color w:val="000000"/>
          <w:szCs w:val="18"/>
        </w:rPr>
      </w:pPr>
      <w:r>
        <w:rPr>
          <w:rFonts w:cs="MVAJUN+DINMittelschrift"/>
          <w:color w:val="000000"/>
          <w:szCs w:val="18"/>
        </w:rPr>
        <w:t xml:space="preserve">Learn Local </w:t>
      </w:r>
      <w:r w:rsidR="0063263C">
        <w:rPr>
          <w:rFonts w:cs="MVAJUN+DINMittelschrift"/>
          <w:color w:val="000000"/>
          <w:szCs w:val="18"/>
        </w:rPr>
        <w:t>Provider</w:t>
      </w:r>
      <w:r w:rsidR="00254CB6">
        <w:rPr>
          <w:rFonts w:cs="MVAJUN+DINMittelschrift"/>
          <w:color w:val="000000"/>
          <w:szCs w:val="18"/>
        </w:rPr>
        <w:t>s</w:t>
      </w:r>
      <w:r w:rsidR="0063263C">
        <w:rPr>
          <w:rFonts w:cs="MVAJUN+DINMittelschrift"/>
          <w:color w:val="000000"/>
          <w:szCs w:val="18"/>
        </w:rPr>
        <w:t xml:space="preserve"> operating under the auspice</w:t>
      </w:r>
      <w:r w:rsidR="00F44703">
        <w:rPr>
          <w:rFonts w:cs="MVAJUN+DINMittelschrift"/>
          <w:color w:val="000000"/>
          <w:szCs w:val="18"/>
        </w:rPr>
        <w:t>s</w:t>
      </w:r>
      <w:r w:rsidR="0063263C">
        <w:rPr>
          <w:rFonts w:cs="MVAJUN+DINMittelschrift"/>
          <w:color w:val="000000"/>
          <w:szCs w:val="18"/>
        </w:rPr>
        <w:t xml:space="preserve"> of Local Government </w:t>
      </w:r>
    </w:p>
    <w:p w14:paraId="04113A59" w14:textId="77777777" w:rsidR="006E10A6" w:rsidRDefault="006E10A6" w:rsidP="00967585">
      <w:pPr>
        <w:autoSpaceDE w:val="0"/>
        <w:autoSpaceDN w:val="0"/>
        <w:adjustRightInd w:val="0"/>
        <w:spacing w:after="0" w:line="181" w:lineRule="atLeast"/>
      </w:pPr>
    </w:p>
    <w:p w14:paraId="23F82BB2" w14:textId="77777777" w:rsidR="006E10A6" w:rsidRPr="006E10A6" w:rsidRDefault="006E10A6" w:rsidP="006E10A6">
      <w:pPr>
        <w:autoSpaceDE w:val="0"/>
        <w:autoSpaceDN w:val="0"/>
        <w:adjustRightInd w:val="0"/>
        <w:spacing w:after="100" w:line="181" w:lineRule="atLeast"/>
        <w:rPr>
          <w:rFonts w:cs="MVAJUN+DINMittelschrift"/>
          <w:b/>
          <w:color w:val="000000"/>
          <w:szCs w:val="18"/>
          <w:u w:val="single"/>
        </w:rPr>
      </w:pPr>
      <w:r>
        <w:rPr>
          <w:rFonts w:cs="MVAJUN+DINMittelschrift"/>
          <w:b/>
          <w:color w:val="000000"/>
          <w:szCs w:val="18"/>
          <w:u w:val="single"/>
        </w:rPr>
        <w:t>ACFE Board C</w:t>
      </w:r>
      <w:r w:rsidRPr="006E10A6">
        <w:rPr>
          <w:rFonts w:cs="MVAJUN+DINMittelschrift"/>
          <w:b/>
          <w:color w:val="000000"/>
          <w:szCs w:val="18"/>
          <w:u w:val="single"/>
        </w:rPr>
        <w:t>ontracting</w:t>
      </w:r>
    </w:p>
    <w:p w14:paraId="02B10A75" w14:textId="77777777" w:rsidR="006E10A6" w:rsidRPr="006E10A6" w:rsidRDefault="00A4114A" w:rsidP="005F21AC">
      <w:pPr>
        <w:autoSpaceDE w:val="0"/>
        <w:autoSpaceDN w:val="0"/>
        <w:adjustRightInd w:val="0"/>
        <w:spacing w:after="0" w:line="181" w:lineRule="atLeast"/>
        <w:rPr>
          <w:rFonts w:cs="MVAJUN+DINMittelschrift"/>
          <w:color w:val="000000"/>
        </w:rPr>
      </w:pPr>
      <w:r>
        <w:rPr>
          <w:rFonts w:cs="MVAJUN+DINMittelschrift"/>
          <w:color w:val="000000"/>
        </w:rPr>
        <w:t>For organisation</w:t>
      </w:r>
      <w:r w:rsidR="00311274">
        <w:rPr>
          <w:rFonts w:cs="MVAJUN+DINMittelschrift"/>
          <w:color w:val="000000"/>
        </w:rPr>
        <w:t>s</w:t>
      </w:r>
      <w:r>
        <w:rPr>
          <w:rFonts w:cs="MVAJUN+DINMittelschrift"/>
          <w:color w:val="000000"/>
        </w:rPr>
        <w:t xml:space="preserve"> with existing contracts with t</w:t>
      </w:r>
      <w:r w:rsidR="006E10A6" w:rsidRPr="006E10A6">
        <w:rPr>
          <w:rFonts w:cs="MVAJUN+DINMittelschrift"/>
          <w:color w:val="000000"/>
        </w:rPr>
        <w:t>he ACFE Board</w:t>
      </w:r>
      <w:r>
        <w:rPr>
          <w:rFonts w:cs="MVAJUN+DINMittelschrift"/>
          <w:color w:val="000000"/>
        </w:rPr>
        <w:t xml:space="preserve"> it should be noted that where your organisation</w:t>
      </w:r>
      <w:r w:rsidR="00311274">
        <w:rPr>
          <w:rFonts w:cs="MVAJUN+DINMittelschrift"/>
          <w:color w:val="000000"/>
        </w:rPr>
        <w:t>’</w:t>
      </w:r>
      <w:r>
        <w:rPr>
          <w:rFonts w:cs="MVAJUN+DINMittelschrift"/>
          <w:color w:val="000000"/>
        </w:rPr>
        <w:t>s BGS expires</w:t>
      </w:r>
      <w:r w:rsidR="00311274">
        <w:rPr>
          <w:rFonts w:cs="MVAJUN+DINMittelschrift"/>
          <w:color w:val="000000"/>
        </w:rPr>
        <w:t>,</w:t>
      </w:r>
      <w:r>
        <w:rPr>
          <w:rFonts w:cs="MVAJUN+DINMittelschrift"/>
          <w:color w:val="000000"/>
        </w:rPr>
        <w:t xml:space="preserve"> </w:t>
      </w:r>
      <w:r w:rsidRPr="004A2974">
        <w:rPr>
          <w:rFonts w:cs="MVAJUN+DINMittelschrift"/>
          <w:b/>
          <w:color w:val="000000"/>
        </w:rPr>
        <w:t xml:space="preserve">new contracts will not be executed </w:t>
      </w:r>
      <w:r w:rsidR="006E10A6" w:rsidRPr="004A2974">
        <w:rPr>
          <w:rFonts w:cs="MVAJUN+DINMittelschrift"/>
          <w:b/>
          <w:color w:val="000000"/>
        </w:rPr>
        <w:t xml:space="preserve">until a valid BGS is </w:t>
      </w:r>
      <w:r w:rsidRPr="004A2974">
        <w:rPr>
          <w:rFonts w:cs="MVAJUN+DINMittelschrift"/>
          <w:b/>
          <w:color w:val="000000"/>
        </w:rPr>
        <w:t>submitted</w:t>
      </w:r>
      <w:r w:rsidR="006E10A6" w:rsidRPr="004A2974">
        <w:rPr>
          <w:rFonts w:cs="MVAJUN+DINMittelschrift"/>
          <w:b/>
          <w:color w:val="000000"/>
        </w:rPr>
        <w:t>.</w:t>
      </w:r>
    </w:p>
    <w:p w14:paraId="5CEAE638" w14:textId="77777777" w:rsidR="004C5494" w:rsidRDefault="004C5494" w:rsidP="004C5494">
      <w:pPr>
        <w:pStyle w:val="Heading2"/>
        <w:numPr>
          <w:ilvl w:val="1"/>
          <w:numId w:val="18"/>
        </w:numPr>
        <w:ind w:hanging="792"/>
      </w:pPr>
      <w:bookmarkStart w:id="2" w:name="_Toc26182309"/>
      <w:r>
        <w:t xml:space="preserve">Completing the assessment – notes for the </w:t>
      </w:r>
      <w:r w:rsidR="00106616">
        <w:t>independent accountant</w:t>
      </w:r>
      <w:bookmarkEnd w:id="2"/>
      <w:r w:rsidR="00A4737A">
        <w:t xml:space="preserve"> / auditor</w:t>
      </w:r>
    </w:p>
    <w:p w14:paraId="3A8EE9A2" w14:textId="760B833B" w:rsidR="006000CB" w:rsidRDefault="004C5494" w:rsidP="006000CB">
      <w:pPr>
        <w:autoSpaceDE w:val="0"/>
        <w:autoSpaceDN w:val="0"/>
        <w:adjustRightInd w:val="0"/>
        <w:spacing w:after="100" w:line="181" w:lineRule="atLeast"/>
        <w:rPr>
          <w:rFonts w:cs="MVAJUN+DINMittelschrift"/>
          <w:color w:val="000000"/>
        </w:rPr>
      </w:pPr>
      <w:r w:rsidRPr="006213AC">
        <w:rPr>
          <w:rFonts w:cs="MVAJUN+DINMittelschrift"/>
          <w:color w:val="000000"/>
        </w:rPr>
        <w:t xml:space="preserve">This document sets out the process and the criteria for assessing the business and governance status of registered organisations. The documents to be completed and submitted </w:t>
      </w:r>
      <w:r w:rsidR="000C621F">
        <w:rPr>
          <w:rFonts w:cs="MVAJUN+DINMittelschrift"/>
          <w:color w:val="000000"/>
        </w:rPr>
        <w:t xml:space="preserve">to </w:t>
      </w:r>
      <w:r w:rsidR="00F44703">
        <w:rPr>
          <w:rFonts w:cs="MVAJUN+DINMittelschrift"/>
          <w:color w:val="000000"/>
        </w:rPr>
        <w:t>D</w:t>
      </w:r>
      <w:r w:rsidR="000A406F">
        <w:rPr>
          <w:rFonts w:cs="MVAJUN+DINMittelschrift"/>
          <w:color w:val="000000"/>
        </w:rPr>
        <w:t>JSIR</w:t>
      </w:r>
      <w:r w:rsidR="000C621F">
        <w:rPr>
          <w:rFonts w:cs="MVAJUN+DINMittelschrift"/>
          <w:color w:val="000000"/>
        </w:rPr>
        <w:t xml:space="preserve"> as a part of the BGS assessment are also included</w:t>
      </w:r>
      <w:r w:rsidRPr="006213AC">
        <w:rPr>
          <w:rFonts w:cs="MVAJUN+DINMittelschrift"/>
          <w:color w:val="000000"/>
        </w:rPr>
        <w:t>.</w:t>
      </w:r>
    </w:p>
    <w:p w14:paraId="17A5BCED" w14:textId="77777777" w:rsidR="000C621F" w:rsidRDefault="000C621F" w:rsidP="003F6E6C">
      <w:pPr>
        <w:autoSpaceDE w:val="0"/>
        <w:autoSpaceDN w:val="0"/>
        <w:adjustRightInd w:val="0"/>
        <w:spacing w:after="0" w:line="181" w:lineRule="atLeast"/>
        <w:rPr>
          <w:rFonts w:cs="MVAJUN+DINMittelschrift"/>
          <w:color w:val="000000"/>
        </w:rPr>
      </w:pPr>
    </w:p>
    <w:p w14:paraId="4C4D981A" w14:textId="77777777" w:rsidR="004C5494" w:rsidRPr="006213AC" w:rsidRDefault="004C5494" w:rsidP="00BA7035">
      <w:pPr>
        <w:spacing w:after="0"/>
        <w:rPr>
          <w:rFonts w:cs="MVAJUN+DINMittelschrift"/>
          <w:color w:val="000000"/>
        </w:rPr>
      </w:pPr>
      <w:r w:rsidRPr="006213AC">
        <w:rPr>
          <w:rFonts w:cs="MVAJUN+DINMittelschrift"/>
          <w:color w:val="000000"/>
        </w:rPr>
        <w:t xml:space="preserve">The </w:t>
      </w:r>
      <w:r w:rsidR="00E765B9">
        <w:rPr>
          <w:rFonts w:cs="MVAJUN+DINMittelschrift"/>
          <w:color w:val="000000"/>
        </w:rPr>
        <w:t>assessment is co</w:t>
      </w:r>
      <w:r w:rsidR="00BA7035">
        <w:rPr>
          <w:rFonts w:cs="MVAJUN+DINMittelschrift"/>
          <w:color w:val="000000"/>
        </w:rPr>
        <w:t xml:space="preserve">mpleted </w:t>
      </w:r>
      <w:r w:rsidR="00E765B9">
        <w:rPr>
          <w:rFonts w:cs="MVAJUN+DINMittelschrift"/>
          <w:color w:val="000000"/>
        </w:rPr>
        <w:t>in four steps</w:t>
      </w:r>
      <w:r w:rsidRPr="006213AC">
        <w:rPr>
          <w:rFonts w:cs="MVAJUN+DINMittelschrift"/>
          <w:color w:val="000000"/>
        </w:rPr>
        <w:t>:</w:t>
      </w:r>
    </w:p>
    <w:p w14:paraId="57D10CA3" w14:textId="77777777" w:rsidR="00B71751" w:rsidRPr="001B2CFB" w:rsidRDefault="006213AC" w:rsidP="004C5494">
      <w:pPr>
        <w:pStyle w:val="ListParagraph"/>
        <w:numPr>
          <w:ilvl w:val="0"/>
          <w:numId w:val="20"/>
        </w:numPr>
        <w:rPr>
          <w:rFonts w:cs="MVAJUN+DINMittelschrift"/>
          <w:color w:val="000000"/>
        </w:rPr>
      </w:pPr>
      <w:r w:rsidRPr="001B2CFB">
        <w:rPr>
          <w:rFonts w:cs="MVAJUN+DINMittelschrift"/>
          <w:color w:val="000000"/>
        </w:rPr>
        <w:t>Assessment of mandatory or threshold requirements</w:t>
      </w:r>
      <w:r w:rsidR="006E7585" w:rsidRPr="001B2CFB">
        <w:rPr>
          <w:rFonts w:cs="MVAJUN+DINMittelschrift"/>
          <w:color w:val="000000"/>
        </w:rPr>
        <w:t xml:space="preserve"> (item 2.1)</w:t>
      </w:r>
      <w:r w:rsidRPr="001B2CFB">
        <w:rPr>
          <w:rFonts w:cs="MVAJUN+DINMittelschrift"/>
          <w:color w:val="000000"/>
        </w:rPr>
        <w:t xml:space="preserve">.  </w:t>
      </w:r>
    </w:p>
    <w:p w14:paraId="09DEB856" w14:textId="77777777" w:rsidR="00967585" w:rsidRDefault="000070F4" w:rsidP="00967585">
      <w:pPr>
        <w:pStyle w:val="ListParagraph"/>
        <w:numPr>
          <w:ilvl w:val="1"/>
          <w:numId w:val="20"/>
        </w:numPr>
        <w:rPr>
          <w:rFonts w:cs="MVAJUN+DINMittelschrift"/>
          <w:color w:val="000000"/>
        </w:rPr>
      </w:pPr>
      <w:r w:rsidRPr="00967585">
        <w:rPr>
          <w:rFonts w:cs="MVAJUN+DINMittelschrift"/>
          <w:color w:val="000000"/>
        </w:rPr>
        <w:t xml:space="preserve">Registered with the ACFE Board - </w:t>
      </w:r>
      <w:r w:rsidR="006213AC" w:rsidRPr="00967585">
        <w:rPr>
          <w:rFonts w:cs="MVAJUN+DINMittelschrift"/>
          <w:color w:val="000000"/>
        </w:rPr>
        <w:t xml:space="preserve">organisation </w:t>
      </w:r>
      <w:r w:rsidR="00674FC3" w:rsidRPr="00967585">
        <w:rPr>
          <w:rFonts w:cs="MVAJUN+DINMittelschrift"/>
          <w:color w:val="000000"/>
        </w:rPr>
        <w:t xml:space="preserve">must meet </w:t>
      </w:r>
      <w:r w:rsidR="006213AC" w:rsidRPr="00967585">
        <w:rPr>
          <w:rFonts w:cs="MVAJUN+DINMittelschrift"/>
          <w:color w:val="000000"/>
        </w:rPr>
        <w:t xml:space="preserve">all </w:t>
      </w:r>
      <w:r w:rsidR="006000CB" w:rsidRPr="00967585">
        <w:rPr>
          <w:rFonts w:cs="MVAJUN+DINMittelschrift"/>
          <w:color w:val="000000"/>
        </w:rPr>
        <w:t>mandatory</w:t>
      </w:r>
      <w:r w:rsidR="006213AC" w:rsidRPr="00967585">
        <w:rPr>
          <w:rFonts w:cs="MVAJUN+DINMittelschrift"/>
          <w:color w:val="000000"/>
        </w:rPr>
        <w:t xml:space="preserve"> </w:t>
      </w:r>
      <w:r w:rsidR="00674FC3" w:rsidRPr="00967585">
        <w:rPr>
          <w:rFonts w:cs="MVAJUN+DINMittelschrift"/>
          <w:color w:val="000000"/>
        </w:rPr>
        <w:t>requirements</w:t>
      </w:r>
      <w:r w:rsidR="00AF22F1" w:rsidRPr="00967585">
        <w:rPr>
          <w:rFonts w:cs="MVAJUN+DINMittelschrift"/>
          <w:color w:val="000000"/>
        </w:rPr>
        <w:t xml:space="preserve"> to </w:t>
      </w:r>
      <w:r w:rsidR="000A3B5B" w:rsidRPr="00967585">
        <w:rPr>
          <w:rFonts w:cs="MVAJUN+DINMittelschrift"/>
          <w:color w:val="000000"/>
        </w:rPr>
        <w:t xml:space="preserve">apply to </w:t>
      </w:r>
      <w:r w:rsidR="00AF22F1" w:rsidRPr="00967585">
        <w:rPr>
          <w:rFonts w:cs="MVAJUN+DINMittelschrift"/>
          <w:color w:val="000000"/>
        </w:rPr>
        <w:t>receive funds.</w:t>
      </w:r>
      <w:r w:rsidR="006D0BEF" w:rsidRPr="00967585">
        <w:rPr>
          <w:rFonts w:cs="MVAJUN+DINMittelschrift"/>
          <w:color w:val="000000"/>
        </w:rPr>
        <w:t xml:space="preserve"> </w:t>
      </w:r>
      <w:r w:rsidR="006E7585" w:rsidRPr="00967585">
        <w:rPr>
          <w:rFonts w:cs="MVAJUN+DINMittelschrift"/>
          <w:color w:val="000000"/>
        </w:rPr>
        <w:t xml:space="preserve"> </w:t>
      </w:r>
      <w:r w:rsidR="006D0BEF" w:rsidRPr="00967585">
        <w:rPr>
          <w:rFonts w:cs="MVAJUN+DINMittelschrift"/>
          <w:color w:val="000000"/>
        </w:rPr>
        <w:t>No further assessment is required.</w:t>
      </w:r>
    </w:p>
    <w:p w14:paraId="40527D08" w14:textId="77777777" w:rsidR="00D47CD5" w:rsidRPr="00967585" w:rsidRDefault="001B2CFB" w:rsidP="00967585">
      <w:pPr>
        <w:pStyle w:val="ListParagraph"/>
        <w:numPr>
          <w:ilvl w:val="1"/>
          <w:numId w:val="20"/>
        </w:numPr>
        <w:rPr>
          <w:rFonts w:cs="MVAJUN+DINMittelschrift"/>
          <w:color w:val="000000"/>
        </w:rPr>
      </w:pPr>
      <w:r w:rsidRPr="00967585">
        <w:rPr>
          <w:rFonts w:cs="MVAJUN+DINMittelschrift"/>
          <w:color w:val="000000"/>
        </w:rPr>
        <w:t>Requesting r</w:t>
      </w:r>
      <w:r w:rsidR="000070F4" w:rsidRPr="00967585">
        <w:rPr>
          <w:rFonts w:cs="MVAJUN+DINMittelschrift"/>
          <w:color w:val="000000"/>
        </w:rPr>
        <w:t>eg</w:t>
      </w:r>
      <w:r w:rsidR="00222DF0" w:rsidRPr="00967585">
        <w:rPr>
          <w:rFonts w:cs="MVAJUN+DINMittelschrift"/>
          <w:color w:val="000000"/>
        </w:rPr>
        <w:t xml:space="preserve">istration with the ACFE Board </w:t>
      </w:r>
      <w:r w:rsidR="00674FC3" w:rsidRPr="00967585">
        <w:rPr>
          <w:rFonts w:cs="MVAJUN+DINMittelschrift"/>
          <w:color w:val="000000"/>
        </w:rPr>
        <w:t>- organisation must meet mandatory requirements 2.</w:t>
      </w:r>
      <w:r w:rsidRPr="00967585">
        <w:rPr>
          <w:rFonts w:cs="MVAJUN+DINMittelschrift"/>
          <w:color w:val="000000"/>
        </w:rPr>
        <w:t>12, 2.13 and 2.14.</w:t>
      </w:r>
      <w:r w:rsidR="00D47CD5" w:rsidRPr="00967585">
        <w:rPr>
          <w:rFonts w:cs="MVAJUN+DINMittelschrift"/>
          <w:color w:val="000000"/>
        </w:rPr>
        <w:t xml:space="preserve"> </w:t>
      </w:r>
    </w:p>
    <w:p w14:paraId="379361D1" w14:textId="77777777" w:rsidR="00D47CD5" w:rsidRPr="00967585" w:rsidRDefault="00A51E71" w:rsidP="00967585">
      <w:pPr>
        <w:pStyle w:val="ListParagraph"/>
        <w:ind w:left="709"/>
      </w:pPr>
      <w:r w:rsidRPr="00967585">
        <w:rPr>
          <w:rFonts w:cs="MVAJUN+DINMittelschrift"/>
          <w:i/>
          <w:color w:val="000000"/>
        </w:rPr>
        <w:t xml:space="preserve">For further information about registering with the ACFE Board see: </w:t>
      </w:r>
      <w:hyperlink r:id="rId13" w:history="1">
        <w:r w:rsidR="00D47CD5" w:rsidRPr="00967585">
          <w:rPr>
            <w:rStyle w:val="Hyperlink"/>
            <w:rFonts w:cs="MVAJUN+DINMittelschrift"/>
            <w:i/>
          </w:rPr>
          <w:t>https://www.education.vic.gov.au/training/providers/learnlocal/Pages/network.aspx</w:t>
        </w:r>
      </w:hyperlink>
    </w:p>
    <w:p w14:paraId="2C1C5476" w14:textId="77777777" w:rsidR="00B71751" w:rsidRDefault="00AF22F1" w:rsidP="00B71751">
      <w:pPr>
        <w:pStyle w:val="ListParagraph"/>
        <w:numPr>
          <w:ilvl w:val="0"/>
          <w:numId w:val="20"/>
        </w:numPr>
        <w:rPr>
          <w:rFonts w:cs="MVAJUN+DINMittelschrift"/>
          <w:color w:val="000000"/>
        </w:rPr>
      </w:pPr>
      <w:r>
        <w:rPr>
          <w:rFonts w:cs="MVAJUN+DINMittelschrift"/>
          <w:color w:val="000000"/>
        </w:rPr>
        <w:t xml:space="preserve">Assessment of </w:t>
      </w:r>
      <w:r w:rsidR="00713BD0">
        <w:rPr>
          <w:rFonts w:cs="MVAJUN+DINMittelschrift"/>
          <w:color w:val="000000"/>
        </w:rPr>
        <w:t xml:space="preserve">five </w:t>
      </w:r>
      <w:r w:rsidR="000252B6">
        <w:rPr>
          <w:rFonts w:cs="MVAJUN+DINMittelschrift"/>
          <w:color w:val="000000"/>
        </w:rPr>
        <w:t>Tier</w:t>
      </w:r>
      <w:r>
        <w:rPr>
          <w:rFonts w:cs="MVAJUN+DINMittelschrift"/>
          <w:color w:val="000000"/>
        </w:rPr>
        <w:t xml:space="preserve"> One </w:t>
      </w:r>
      <w:r w:rsidR="000252B6">
        <w:rPr>
          <w:rFonts w:cs="MVAJUN+DINMittelschrift"/>
          <w:color w:val="000000"/>
        </w:rPr>
        <w:t>criteria</w:t>
      </w:r>
      <w:r w:rsidR="00713BD0">
        <w:rPr>
          <w:rFonts w:cs="MVAJUN+DINMittelschrift"/>
          <w:color w:val="000000"/>
        </w:rPr>
        <w:t xml:space="preserve"> </w:t>
      </w:r>
      <w:r w:rsidR="006E7585">
        <w:rPr>
          <w:rFonts w:cs="MVAJUN+DINMittelschrift"/>
          <w:color w:val="000000"/>
        </w:rPr>
        <w:t xml:space="preserve">(item 2.2) </w:t>
      </w:r>
      <w:r w:rsidR="00713BD0">
        <w:rPr>
          <w:rFonts w:cs="MVAJUN+DINMittelschrift"/>
          <w:color w:val="000000"/>
        </w:rPr>
        <w:t>which relate to the business status of the organisation</w:t>
      </w:r>
      <w:r w:rsidR="006D0BEF">
        <w:rPr>
          <w:rFonts w:cs="MVAJUN+DINMittelschrift"/>
          <w:color w:val="000000"/>
        </w:rPr>
        <w:t xml:space="preserve">. </w:t>
      </w:r>
    </w:p>
    <w:p w14:paraId="55E0FBEC" w14:textId="77777777" w:rsidR="00B71751" w:rsidRDefault="006D0BEF" w:rsidP="00B71751">
      <w:pPr>
        <w:pStyle w:val="ListParagraph"/>
        <w:numPr>
          <w:ilvl w:val="1"/>
          <w:numId w:val="20"/>
        </w:numPr>
        <w:rPr>
          <w:rFonts w:cs="MVAJUN+DINMittelschrift"/>
          <w:color w:val="000000"/>
        </w:rPr>
      </w:pPr>
      <w:r>
        <w:rPr>
          <w:rFonts w:cs="MVAJUN+DINMittelschrift"/>
          <w:color w:val="000000"/>
        </w:rPr>
        <w:t xml:space="preserve">The organisation must score a </w:t>
      </w:r>
      <w:r w:rsidR="001369B6">
        <w:rPr>
          <w:rFonts w:cs="MVAJUN+DINMittelschrift"/>
          <w:b/>
          <w:color w:val="000000"/>
        </w:rPr>
        <w:t>minimum of 4</w:t>
      </w:r>
      <w:r>
        <w:rPr>
          <w:rFonts w:cs="MVAJUN+DINMittelschrift"/>
          <w:b/>
          <w:color w:val="000000"/>
        </w:rPr>
        <w:t xml:space="preserve"> </w:t>
      </w:r>
      <w:r w:rsidR="00B71751">
        <w:rPr>
          <w:rFonts w:cs="MVAJUN+DINMittelschrift"/>
          <w:color w:val="000000"/>
        </w:rPr>
        <w:t>in this assessment</w:t>
      </w:r>
      <w:r w:rsidR="001B2CFB">
        <w:rPr>
          <w:rFonts w:cs="MVAJUN+DINMittelschrift"/>
          <w:color w:val="000000"/>
        </w:rPr>
        <w:t xml:space="preserve"> </w:t>
      </w:r>
      <w:r w:rsidR="006000CB">
        <w:rPr>
          <w:rFonts w:cs="MVAJUN+DINMittelschrift"/>
          <w:color w:val="000000"/>
        </w:rPr>
        <w:t>before the Tier Two assessment</w:t>
      </w:r>
      <w:r w:rsidR="00311274">
        <w:rPr>
          <w:rFonts w:cs="MVAJUN+DINMittelschrift"/>
          <w:color w:val="000000"/>
        </w:rPr>
        <w:t xml:space="preserve"> is considered</w:t>
      </w:r>
      <w:r w:rsidR="006000CB">
        <w:rPr>
          <w:rFonts w:cs="MVAJUN+DINMittelschrift"/>
          <w:color w:val="000000"/>
        </w:rPr>
        <w:t>.</w:t>
      </w:r>
    </w:p>
    <w:p w14:paraId="332D6A65" w14:textId="77777777" w:rsidR="006F3B21" w:rsidRPr="00D7249B" w:rsidRDefault="00210922" w:rsidP="00D7249B">
      <w:pPr>
        <w:pStyle w:val="ListParagraph"/>
        <w:numPr>
          <w:ilvl w:val="1"/>
          <w:numId w:val="20"/>
        </w:numPr>
        <w:rPr>
          <w:rFonts w:cs="MVAJUN+DINMittelschrift"/>
          <w:color w:val="000000"/>
        </w:rPr>
      </w:pPr>
      <w:r>
        <w:rPr>
          <w:rFonts w:cs="MVAJUN+DINMittelschrift"/>
          <w:color w:val="000000"/>
        </w:rPr>
        <w:t>You should p</w:t>
      </w:r>
      <w:r w:rsidR="00B71751">
        <w:rPr>
          <w:rFonts w:cs="MVAJUN+DINMittelschrift"/>
          <w:color w:val="000000"/>
        </w:rPr>
        <w:t xml:space="preserve">roceed with Tier Two criteria </w:t>
      </w:r>
      <w:r w:rsidR="006000CB">
        <w:rPr>
          <w:rFonts w:cs="MVAJUN+DINMittelschrift"/>
          <w:color w:val="000000"/>
        </w:rPr>
        <w:t xml:space="preserve">even where the organisation scores below </w:t>
      </w:r>
      <w:r w:rsidR="006000CB" w:rsidRPr="006000CB">
        <w:rPr>
          <w:rFonts w:cs="MVAJUN+DINMittelschrift"/>
          <w:b/>
          <w:color w:val="000000"/>
        </w:rPr>
        <w:t>4</w:t>
      </w:r>
      <w:r w:rsidR="006000CB">
        <w:rPr>
          <w:rFonts w:cs="MVAJUN+DINMittelschrift"/>
          <w:color w:val="000000"/>
        </w:rPr>
        <w:t xml:space="preserve">.  This facilitates the training organisation requesting </w:t>
      </w:r>
      <w:r w:rsidR="00B71751">
        <w:rPr>
          <w:rFonts w:cs="MVAJUN+DINMittelschrift"/>
          <w:color w:val="000000"/>
        </w:rPr>
        <w:t>consideration of external factors</w:t>
      </w:r>
      <w:r w:rsidR="00955DD5">
        <w:rPr>
          <w:rFonts w:cs="MVAJUN+DINMittelschrift"/>
          <w:color w:val="000000"/>
        </w:rPr>
        <w:t>,</w:t>
      </w:r>
      <w:r w:rsidR="00B71751">
        <w:rPr>
          <w:rFonts w:cs="MVAJUN+DINMittelschrift"/>
          <w:color w:val="000000"/>
        </w:rPr>
        <w:t xml:space="preserve"> or</w:t>
      </w:r>
      <w:r w:rsidR="006000CB">
        <w:rPr>
          <w:rFonts w:cs="MVAJUN+DINMittelschrift"/>
          <w:color w:val="000000"/>
        </w:rPr>
        <w:t xml:space="preserve"> </w:t>
      </w:r>
      <w:r w:rsidR="00311274">
        <w:rPr>
          <w:rFonts w:cs="MVAJUN+DINMittelschrift"/>
          <w:color w:val="000000"/>
        </w:rPr>
        <w:t>any further information</w:t>
      </w:r>
      <w:r w:rsidR="006000CB">
        <w:rPr>
          <w:rFonts w:cs="MVAJUN+DINMittelschrift"/>
          <w:color w:val="000000"/>
        </w:rPr>
        <w:t xml:space="preserve"> in assessing their Tier One score.</w:t>
      </w:r>
    </w:p>
    <w:p w14:paraId="7057807A" w14:textId="77777777" w:rsidR="006000CB" w:rsidRDefault="00713BD0" w:rsidP="004C5494">
      <w:pPr>
        <w:pStyle w:val="ListParagraph"/>
        <w:numPr>
          <w:ilvl w:val="0"/>
          <w:numId w:val="20"/>
        </w:numPr>
        <w:rPr>
          <w:rFonts w:cs="MVAJUN+DINMittelschrift"/>
          <w:color w:val="000000"/>
        </w:rPr>
      </w:pPr>
      <w:r>
        <w:rPr>
          <w:rFonts w:cs="MVAJUN+DINMittelschrift"/>
          <w:color w:val="000000"/>
        </w:rPr>
        <w:t xml:space="preserve">Assessment of nine Tier Two </w:t>
      </w:r>
      <w:r w:rsidR="006D0BEF">
        <w:rPr>
          <w:rFonts w:cs="MVAJUN+DINMittelschrift"/>
          <w:color w:val="000000"/>
        </w:rPr>
        <w:t>criteria</w:t>
      </w:r>
      <w:r w:rsidR="006E7585">
        <w:rPr>
          <w:rFonts w:cs="MVAJUN+DINMittelschrift"/>
          <w:color w:val="000000"/>
        </w:rPr>
        <w:t xml:space="preserve"> (item 2.3)</w:t>
      </w:r>
      <w:r w:rsidR="006D0BEF">
        <w:rPr>
          <w:rFonts w:cs="MVAJUN+DINMittelschrift"/>
          <w:color w:val="000000"/>
        </w:rPr>
        <w:t xml:space="preserve"> which relate to the governance and business systems of the organisation. </w:t>
      </w:r>
    </w:p>
    <w:p w14:paraId="67E8B5B7" w14:textId="77777777" w:rsidR="00713BD0" w:rsidRDefault="006D0BEF" w:rsidP="006F3B21">
      <w:pPr>
        <w:pStyle w:val="ListParagraph"/>
        <w:numPr>
          <w:ilvl w:val="1"/>
          <w:numId w:val="20"/>
        </w:numPr>
        <w:spacing w:after="0"/>
        <w:rPr>
          <w:rFonts w:cs="MVAJUN+DINMittelschrift"/>
          <w:color w:val="000000"/>
        </w:rPr>
      </w:pPr>
      <w:r>
        <w:rPr>
          <w:rFonts w:cs="MVAJUN+DINMittelschrift"/>
          <w:color w:val="000000"/>
        </w:rPr>
        <w:t xml:space="preserve">The organisation must score a </w:t>
      </w:r>
      <w:r w:rsidRPr="00755B29">
        <w:rPr>
          <w:rFonts w:cs="MVAJUN+DINMittelschrift"/>
          <w:b/>
          <w:color w:val="000000"/>
        </w:rPr>
        <w:t xml:space="preserve">minimum of </w:t>
      </w:r>
      <w:r w:rsidR="00ED3A0C" w:rsidRPr="00755B29">
        <w:rPr>
          <w:rFonts w:cs="MVAJUN+DINMittelschrift"/>
          <w:b/>
          <w:color w:val="000000"/>
        </w:rPr>
        <w:t>5</w:t>
      </w:r>
      <w:r>
        <w:rPr>
          <w:rFonts w:cs="MVAJUN+DINMittelschrift"/>
          <w:b/>
          <w:color w:val="000000"/>
        </w:rPr>
        <w:t xml:space="preserve"> </w:t>
      </w:r>
      <w:r>
        <w:rPr>
          <w:rFonts w:cs="MVAJUN+DINMittelschrift"/>
          <w:color w:val="000000"/>
        </w:rPr>
        <w:t>in this assessment before</w:t>
      </w:r>
      <w:r w:rsidR="003B67BD">
        <w:rPr>
          <w:rFonts w:cs="MVAJUN+DINMittelschrift"/>
          <w:color w:val="000000"/>
        </w:rPr>
        <w:t xml:space="preserve"> the overall assessment </w:t>
      </w:r>
      <w:r w:rsidR="000A3B5B">
        <w:rPr>
          <w:rFonts w:cs="MVAJUN+DINMittelschrift"/>
          <w:color w:val="000000"/>
        </w:rPr>
        <w:t>indicates that the organisation is eligible to apply for funds</w:t>
      </w:r>
      <w:r w:rsidR="003B67BD">
        <w:rPr>
          <w:rFonts w:cs="MVAJUN+DINMittelschrift"/>
          <w:color w:val="000000"/>
        </w:rPr>
        <w:t>.</w:t>
      </w:r>
    </w:p>
    <w:p w14:paraId="65900ECF" w14:textId="77777777" w:rsidR="006F3B21" w:rsidRPr="00E765B9" w:rsidRDefault="006017BB" w:rsidP="00E765B9">
      <w:pPr>
        <w:pStyle w:val="ListParagraph"/>
        <w:numPr>
          <w:ilvl w:val="0"/>
          <w:numId w:val="20"/>
        </w:numPr>
        <w:spacing w:after="0"/>
        <w:rPr>
          <w:rFonts w:cs="MVAJUN+DINMittelschrift"/>
          <w:color w:val="000000"/>
        </w:rPr>
      </w:pPr>
      <w:r>
        <w:rPr>
          <w:rFonts w:cs="MVAJUN+DINMittelschrift"/>
          <w:color w:val="000000"/>
        </w:rPr>
        <w:t>Completion of Tier Three criteria by r</w:t>
      </w:r>
      <w:r w:rsidR="00E765B9">
        <w:rPr>
          <w:rFonts w:cs="MVAJUN+DINMittelschrift"/>
          <w:color w:val="000000"/>
        </w:rPr>
        <w:t>eporting income received from the Adult Community and Further Education Board as a percentage of total income.</w:t>
      </w:r>
    </w:p>
    <w:p w14:paraId="62951987" w14:textId="77777777" w:rsidR="00142C03" w:rsidRDefault="00142C03" w:rsidP="00F8085B">
      <w:pPr>
        <w:pStyle w:val="Heading2"/>
        <w:numPr>
          <w:ilvl w:val="1"/>
          <w:numId w:val="18"/>
        </w:numPr>
        <w:ind w:hanging="792"/>
      </w:pPr>
      <w:bookmarkStart w:id="3" w:name="_Toc26182310"/>
      <w:r>
        <w:lastRenderedPageBreak/>
        <w:t>Timeframes for completing assessment</w:t>
      </w:r>
      <w:r w:rsidR="00D870F5">
        <w:t xml:space="preserve"> – notes for the organisation</w:t>
      </w:r>
      <w:bookmarkEnd w:id="3"/>
    </w:p>
    <w:p w14:paraId="0D013354" w14:textId="77777777" w:rsidR="00010C25" w:rsidRPr="005C2D20" w:rsidRDefault="001B2CFB">
      <w:r w:rsidRPr="005C2D20">
        <w:t>A</w:t>
      </w:r>
      <w:r w:rsidR="001E286E" w:rsidRPr="005C2D20">
        <w:t>ll assessments and association</w:t>
      </w:r>
      <w:r w:rsidR="00E24C57" w:rsidRPr="005C2D20">
        <w:t xml:space="preserve"> Financial Reports </w:t>
      </w:r>
      <w:r w:rsidRPr="005C2D20">
        <w:t xml:space="preserve">must be </w:t>
      </w:r>
      <w:r w:rsidR="00E24C57" w:rsidRPr="005C2D20">
        <w:t>uploaded</w:t>
      </w:r>
      <w:r w:rsidR="00010C25" w:rsidRPr="005C2D20">
        <w:t>:</w:t>
      </w:r>
    </w:p>
    <w:p w14:paraId="021AC47C" w14:textId="77777777" w:rsidR="00010C25" w:rsidRPr="005C2D20" w:rsidRDefault="00010C25" w:rsidP="00010C25">
      <w:pPr>
        <w:pStyle w:val="ListParagraph"/>
        <w:numPr>
          <w:ilvl w:val="0"/>
          <w:numId w:val="28"/>
        </w:numPr>
      </w:pPr>
      <w:r w:rsidRPr="005C2D20">
        <w:t>T</w:t>
      </w:r>
      <w:r w:rsidR="00E24C57" w:rsidRPr="005C2D20">
        <w:t>hrough the Service Agreement management System (SAMS</w:t>
      </w:r>
      <w:r w:rsidR="00A51E71">
        <w:t xml:space="preserve"> 2</w:t>
      </w:r>
      <w:r w:rsidR="00E24C57" w:rsidRPr="005C2D20">
        <w:t xml:space="preserve">). </w:t>
      </w:r>
    </w:p>
    <w:p w14:paraId="57F0678B" w14:textId="77777777" w:rsidR="00010C25" w:rsidRPr="005C2D20" w:rsidRDefault="00010C25" w:rsidP="00010C25">
      <w:pPr>
        <w:pStyle w:val="ListParagraph"/>
        <w:numPr>
          <w:ilvl w:val="0"/>
          <w:numId w:val="28"/>
        </w:numPr>
      </w:pPr>
      <w:r w:rsidRPr="005C2D20">
        <w:rPr>
          <w:b/>
        </w:rPr>
        <w:t>W</w:t>
      </w:r>
      <w:r w:rsidR="00E24C57" w:rsidRPr="005C2D20">
        <w:rPr>
          <w:b/>
        </w:rPr>
        <w:t>ithin 3 months</w:t>
      </w:r>
      <w:r w:rsidR="00E24C57" w:rsidRPr="005C2D20">
        <w:t xml:space="preserve"> </w:t>
      </w:r>
      <w:r w:rsidR="00142C03" w:rsidRPr="005C2D20">
        <w:rPr>
          <w:b/>
        </w:rPr>
        <w:t>of organisation</w:t>
      </w:r>
      <w:r w:rsidR="00C00443" w:rsidRPr="005C2D20">
        <w:rPr>
          <w:b/>
        </w:rPr>
        <w:t>’</w:t>
      </w:r>
      <w:r w:rsidR="00142C03" w:rsidRPr="005C2D20">
        <w:rPr>
          <w:b/>
        </w:rPr>
        <w:t>s financial year end reporting date</w:t>
      </w:r>
      <w:r w:rsidR="008E7E01" w:rsidRPr="005C2D20">
        <w:rPr>
          <w:b/>
        </w:rPr>
        <w:t xml:space="preserve"> (30 June / 31 December)</w:t>
      </w:r>
      <w:r w:rsidRPr="005C2D20">
        <w:t xml:space="preserve">. </w:t>
      </w:r>
    </w:p>
    <w:p w14:paraId="3CC11691" w14:textId="77777777" w:rsidR="00885B3C" w:rsidRPr="005C2D20" w:rsidRDefault="00885B3C">
      <w:r w:rsidRPr="005C2D20">
        <w:t xml:space="preserve">Reporting dates in SAMS </w:t>
      </w:r>
      <w:r w:rsidR="00A51E71">
        <w:t xml:space="preserve">2 </w:t>
      </w:r>
      <w:r w:rsidRPr="005C2D20">
        <w:t>are the same for BGS assessments:</w:t>
      </w:r>
    </w:p>
    <w:p w14:paraId="568B85B3" w14:textId="32B65C0E" w:rsidR="00885B3C" w:rsidRPr="005C2D20" w:rsidRDefault="00885B3C" w:rsidP="00885B3C">
      <w:pPr>
        <w:pStyle w:val="ListParagraph"/>
        <w:numPr>
          <w:ilvl w:val="0"/>
          <w:numId w:val="27"/>
        </w:numPr>
      </w:pPr>
      <w:r w:rsidRPr="005C2D20">
        <w:t xml:space="preserve">Learn Local </w:t>
      </w:r>
      <w:r w:rsidR="00C120BB">
        <w:t>providers</w:t>
      </w:r>
      <w:r w:rsidR="00C120BB" w:rsidRPr="005C2D20">
        <w:t xml:space="preserve"> </w:t>
      </w:r>
      <w:r w:rsidRPr="005C2D20">
        <w:t>on a Financial Year reporting cycle will have their BGS as</w:t>
      </w:r>
      <w:r w:rsidR="00B963E3" w:rsidRPr="005C2D20">
        <w:t>sessment and financial reports d</w:t>
      </w:r>
      <w:r w:rsidRPr="005C2D20">
        <w:t xml:space="preserve">ue on </w:t>
      </w:r>
      <w:r w:rsidRPr="005C2D20">
        <w:rPr>
          <w:b/>
        </w:rPr>
        <w:t>30 September</w:t>
      </w:r>
      <w:r w:rsidRPr="005C2D20">
        <w:t xml:space="preserve"> each year</w:t>
      </w:r>
    </w:p>
    <w:p w14:paraId="419519BD" w14:textId="18F6550A" w:rsidR="00885B3C" w:rsidRPr="005C2D20" w:rsidRDefault="00885B3C" w:rsidP="00885B3C">
      <w:pPr>
        <w:pStyle w:val="ListParagraph"/>
        <w:numPr>
          <w:ilvl w:val="0"/>
          <w:numId w:val="27"/>
        </w:numPr>
      </w:pPr>
      <w:r w:rsidRPr="005C2D20">
        <w:t xml:space="preserve">Learn Local </w:t>
      </w:r>
      <w:r w:rsidR="00C120BB">
        <w:t>providers</w:t>
      </w:r>
      <w:r w:rsidR="00C120BB" w:rsidRPr="005C2D20">
        <w:t xml:space="preserve"> </w:t>
      </w:r>
      <w:r w:rsidRPr="005C2D20">
        <w:t xml:space="preserve">on a Calendar Year reporting cycle will have their BGS assessment and financial reports </w:t>
      </w:r>
      <w:r w:rsidR="00B963E3" w:rsidRPr="005C2D20">
        <w:t>due</w:t>
      </w:r>
      <w:r w:rsidRPr="005C2D20">
        <w:t xml:space="preserve"> on </w:t>
      </w:r>
      <w:r w:rsidRPr="005C2D20">
        <w:rPr>
          <w:b/>
        </w:rPr>
        <w:t>31 March</w:t>
      </w:r>
      <w:r w:rsidRPr="005C2D20">
        <w:t xml:space="preserve"> each year.</w:t>
      </w:r>
    </w:p>
    <w:p w14:paraId="10094F37" w14:textId="77777777" w:rsidR="005C2D20" w:rsidRDefault="005C2D20" w:rsidP="00A4737A">
      <w:r w:rsidRPr="004A2974">
        <w:rPr>
          <w:b/>
        </w:rPr>
        <w:t xml:space="preserve">Late BGS lodgement </w:t>
      </w:r>
      <w:r w:rsidR="004D2FF8" w:rsidRPr="004A2974">
        <w:rPr>
          <w:b/>
        </w:rPr>
        <w:t xml:space="preserve">will </w:t>
      </w:r>
      <w:r w:rsidRPr="004A2974">
        <w:rPr>
          <w:b/>
        </w:rPr>
        <w:t>result in delayed contracting.</w:t>
      </w:r>
      <w:r w:rsidRPr="005C2D20">
        <w:t xml:space="preserve">  We therefore recommend building the assessment into your financial year-end timetables.</w:t>
      </w:r>
    </w:p>
    <w:p w14:paraId="5030A581" w14:textId="77777777" w:rsidR="00F8085B" w:rsidRDefault="00F8085B" w:rsidP="00F8085B">
      <w:pPr>
        <w:pStyle w:val="Heading2"/>
        <w:numPr>
          <w:ilvl w:val="1"/>
          <w:numId w:val="18"/>
        </w:numPr>
        <w:ind w:hanging="792"/>
      </w:pPr>
      <w:bookmarkStart w:id="4" w:name="_Toc26182311"/>
      <w:r>
        <w:t>Lodging the completed assessment – notes for the organisation</w:t>
      </w:r>
      <w:bookmarkEnd w:id="4"/>
    </w:p>
    <w:p w14:paraId="754A2C5D" w14:textId="77777777" w:rsidR="007B438A" w:rsidRDefault="007B438A" w:rsidP="00F8085B">
      <w:r>
        <w:t xml:space="preserve">If the assessment indicates that your organisation is eligible to apply for funding, </w:t>
      </w:r>
      <w:r w:rsidR="008C4DB9" w:rsidRPr="008C4DB9">
        <w:rPr>
          <w:u w:val="single"/>
        </w:rPr>
        <w:t xml:space="preserve">and you wish to be considered </w:t>
      </w:r>
      <w:r w:rsidR="008C4DB9" w:rsidRPr="006642D4">
        <w:rPr>
          <w:u w:val="single"/>
        </w:rPr>
        <w:t>for funding</w:t>
      </w:r>
      <w:r w:rsidR="008C4DB9" w:rsidRPr="006642D4">
        <w:t xml:space="preserve">, </w:t>
      </w:r>
      <w:r w:rsidR="00464B08" w:rsidRPr="005C2D20">
        <w:t>upload the following document</w:t>
      </w:r>
      <w:r w:rsidR="00E82A61">
        <w:t>s</w:t>
      </w:r>
      <w:r w:rsidR="00464B08" w:rsidRPr="005C2D20">
        <w:t xml:space="preserve"> </w:t>
      </w:r>
      <w:r w:rsidR="00E82A61">
        <w:t>in</w:t>
      </w:r>
      <w:r w:rsidR="00464B08" w:rsidRPr="005C2D20">
        <w:t>to SAMS</w:t>
      </w:r>
      <w:r w:rsidR="00A51E71">
        <w:t xml:space="preserve"> 2</w:t>
      </w:r>
      <w:r w:rsidRPr="005C2D20">
        <w:t>:</w:t>
      </w:r>
    </w:p>
    <w:p w14:paraId="3994D835" w14:textId="77777777" w:rsidR="007B438A" w:rsidRDefault="00F5000A" w:rsidP="007B438A">
      <w:pPr>
        <w:pStyle w:val="ListParagraph"/>
        <w:numPr>
          <w:ilvl w:val="0"/>
          <w:numId w:val="23"/>
        </w:numPr>
      </w:pPr>
      <w:r>
        <w:t>Completed</w:t>
      </w:r>
      <w:r w:rsidR="00464B08">
        <w:t xml:space="preserve"> scanned</w:t>
      </w:r>
      <w:r>
        <w:t xml:space="preserve"> </w:t>
      </w:r>
      <w:r w:rsidRPr="00396E09">
        <w:rPr>
          <w:b/>
        </w:rPr>
        <w:t>original</w:t>
      </w:r>
      <w:r w:rsidR="00464B08">
        <w:rPr>
          <w:b/>
        </w:rPr>
        <w:t>s</w:t>
      </w:r>
      <w:r w:rsidRPr="00396E09">
        <w:rPr>
          <w:b/>
        </w:rPr>
        <w:t xml:space="preserve"> of pages </w:t>
      </w:r>
      <w:r w:rsidR="00237C15">
        <w:rPr>
          <w:b/>
        </w:rPr>
        <w:t>1</w:t>
      </w:r>
      <w:r w:rsidR="00C479F9">
        <w:rPr>
          <w:b/>
        </w:rPr>
        <w:t>2</w:t>
      </w:r>
      <w:r w:rsidRPr="00396E09">
        <w:rPr>
          <w:b/>
        </w:rPr>
        <w:t xml:space="preserve"> and 1</w:t>
      </w:r>
      <w:r w:rsidR="00C479F9">
        <w:rPr>
          <w:b/>
        </w:rPr>
        <w:t>3</w:t>
      </w:r>
      <w:r w:rsidRPr="00396E09">
        <w:rPr>
          <w:b/>
        </w:rPr>
        <w:t xml:space="preserve"> of this document</w:t>
      </w:r>
      <w:r w:rsidR="000A3B5B">
        <w:t xml:space="preserve"> (Assessment and Certification)</w:t>
      </w:r>
    </w:p>
    <w:p w14:paraId="1E373CCD" w14:textId="77777777" w:rsidR="006F3B21" w:rsidRDefault="000A3B5B" w:rsidP="0063263C">
      <w:pPr>
        <w:pStyle w:val="ListParagraph"/>
        <w:numPr>
          <w:ilvl w:val="0"/>
          <w:numId w:val="23"/>
        </w:numPr>
      </w:pPr>
      <w:r>
        <w:t xml:space="preserve">A </w:t>
      </w:r>
      <w:r w:rsidR="00464B08">
        <w:t xml:space="preserve">scanned </w:t>
      </w:r>
      <w:r>
        <w:t xml:space="preserve">copy of the </w:t>
      </w:r>
      <w:r w:rsidRPr="0063263C">
        <w:rPr>
          <w:b/>
        </w:rPr>
        <w:t xml:space="preserve">organisation’s most recent Annual </w:t>
      </w:r>
      <w:r w:rsidR="00464B08">
        <w:rPr>
          <w:b/>
        </w:rPr>
        <w:t>Financial S</w:t>
      </w:r>
      <w:r w:rsidRPr="00464B08">
        <w:rPr>
          <w:b/>
        </w:rPr>
        <w:t>tatements</w:t>
      </w:r>
    </w:p>
    <w:p w14:paraId="48244C41" w14:textId="77777777" w:rsidR="00010C25" w:rsidRDefault="00010C25" w:rsidP="00967585">
      <w:pPr>
        <w:pStyle w:val="ListParagraph"/>
        <w:numPr>
          <w:ilvl w:val="0"/>
          <w:numId w:val="23"/>
        </w:numPr>
        <w:spacing w:after="0"/>
      </w:pPr>
      <w:r>
        <w:t xml:space="preserve">Current / valid </w:t>
      </w:r>
      <w:r w:rsidRPr="00010C25">
        <w:rPr>
          <w:b/>
        </w:rPr>
        <w:t>certificate of insurance</w:t>
      </w:r>
      <w:r>
        <w:t>.</w:t>
      </w:r>
    </w:p>
    <w:p w14:paraId="338E33E7" w14:textId="77777777" w:rsidR="0063263C" w:rsidRDefault="0063263C" w:rsidP="005C2D20">
      <w:pPr>
        <w:spacing w:after="0"/>
        <w:ind w:left="142"/>
      </w:pPr>
    </w:p>
    <w:p w14:paraId="7169FA09" w14:textId="77777777" w:rsidR="00F8085B" w:rsidRDefault="000A3B5B" w:rsidP="00B91F60">
      <w:pPr>
        <w:ind w:left="142"/>
      </w:pPr>
      <w:r>
        <w:t>If</w:t>
      </w:r>
      <w:r w:rsidR="007B438A">
        <w:t xml:space="preserve"> the assessment </w:t>
      </w:r>
      <w:r>
        <w:t>indicates that your organisation is not eligible to apply for funding</w:t>
      </w:r>
      <w:r w:rsidR="008C4DB9">
        <w:t>, but you wish to seek further consideration of your organisation’s circumstances</w:t>
      </w:r>
      <w:r w:rsidR="008C4DB9" w:rsidRPr="006017BB">
        <w:t xml:space="preserve">, </w:t>
      </w:r>
      <w:r w:rsidR="00464B08" w:rsidRPr="006017BB">
        <w:t xml:space="preserve">upload </w:t>
      </w:r>
      <w:r w:rsidR="00E82A61">
        <w:t xml:space="preserve">the following </w:t>
      </w:r>
      <w:r w:rsidR="00464B08" w:rsidRPr="006017BB">
        <w:t>d</w:t>
      </w:r>
      <w:r w:rsidR="00E82A61">
        <w:t>ocuments</w:t>
      </w:r>
      <w:r w:rsidR="00464B08" w:rsidRPr="006017BB">
        <w:t xml:space="preserve"> into SAMS</w:t>
      </w:r>
      <w:r w:rsidR="00FC029E">
        <w:t>2</w:t>
      </w:r>
      <w:r w:rsidRPr="006017BB">
        <w:t>:</w:t>
      </w:r>
    </w:p>
    <w:p w14:paraId="09AA124D" w14:textId="77777777" w:rsidR="000A3B5B" w:rsidRDefault="000A3B5B" w:rsidP="00B91F60">
      <w:pPr>
        <w:pStyle w:val="ListParagraph"/>
        <w:numPr>
          <w:ilvl w:val="0"/>
          <w:numId w:val="25"/>
        </w:numPr>
        <w:ind w:left="709"/>
      </w:pPr>
      <w:r>
        <w:t xml:space="preserve">Completed </w:t>
      </w:r>
      <w:r w:rsidR="00464B08">
        <w:t xml:space="preserve">scanned </w:t>
      </w:r>
      <w:r w:rsidRPr="00B91F60">
        <w:rPr>
          <w:b/>
        </w:rPr>
        <w:t xml:space="preserve">originals of pages </w:t>
      </w:r>
      <w:r w:rsidR="00237C15">
        <w:rPr>
          <w:b/>
        </w:rPr>
        <w:t>1</w:t>
      </w:r>
      <w:r w:rsidR="00C479F9">
        <w:rPr>
          <w:b/>
        </w:rPr>
        <w:t>2</w:t>
      </w:r>
      <w:r w:rsidRPr="00B91F60">
        <w:rPr>
          <w:b/>
        </w:rPr>
        <w:t xml:space="preserve"> and 1</w:t>
      </w:r>
      <w:r w:rsidR="00C479F9">
        <w:rPr>
          <w:b/>
        </w:rPr>
        <w:t>3</w:t>
      </w:r>
      <w:r w:rsidRPr="00B91F60">
        <w:rPr>
          <w:b/>
        </w:rPr>
        <w:t xml:space="preserve"> of this document</w:t>
      </w:r>
      <w:r>
        <w:t xml:space="preserve"> (Assessment and Certification)</w:t>
      </w:r>
    </w:p>
    <w:p w14:paraId="5C8CBE28" w14:textId="77777777" w:rsidR="00010C25" w:rsidRPr="00010C25" w:rsidRDefault="000A3B5B" w:rsidP="00010C25">
      <w:pPr>
        <w:pStyle w:val="ListParagraph"/>
        <w:numPr>
          <w:ilvl w:val="0"/>
          <w:numId w:val="25"/>
        </w:numPr>
        <w:ind w:left="709"/>
      </w:pPr>
      <w:r>
        <w:t xml:space="preserve">A </w:t>
      </w:r>
      <w:r w:rsidR="00464B08">
        <w:t xml:space="preserve">scanned </w:t>
      </w:r>
      <w:r>
        <w:t xml:space="preserve">copy of the </w:t>
      </w:r>
      <w:r w:rsidRPr="00B91F60">
        <w:rPr>
          <w:b/>
        </w:rPr>
        <w:t xml:space="preserve">organisation’s most recent Annual </w:t>
      </w:r>
      <w:r w:rsidR="00464B08">
        <w:rPr>
          <w:b/>
        </w:rPr>
        <w:t>F</w:t>
      </w:r>
      <w:r w:rsidRPr="00464B08">
        <w:rPr>
          <w:b/>
        </w:rPr>
        <w:t xml:space="preserve">inancial </w:t>
      </w:r>
      <w:r w:rsidR="00464B08">
        <w:rPr>
          <w:b/>
        </w:rPr>
        <w:t>S</w:t>
      </w:r>
      <w:r w:rsidRPr="00464B08">
        <w:rPr>
          <w:b/>
        </w:rPr>
        <w:t>tatements</w:t>
      </w:r>
    </w:p>
    <w:p w14:paraId="1E67E87D" w14:textId="77777777" w:rsidR="00010C25" w:rsidRPr="0068501B" w:rsidRDefault="005C2D20" w:rsidP="00010C25">
      <w:pPr>
        <w:pStyle w:val="ListParagraph"/>
        <w:numPr>
          <w:ilvl w:val="0"/>
          <w:numId w:val="25"/>
        </w:numPr>
        <w:ind w:left="709"/>
      </w:pPr>
      <w:r>
        <w:t xml:space="preserve">A scanned copy of </w:t>
      </w:r>
      <w:r w:rsidRPr="002C4DDB">
        <w:t xml:space="preserve">the </w:t>
      </w:r>
      <w:r w:rsidRPr="002C4DDB">
        <w:rPr>
          <w:b/>
        </w:rPr>
        <w:t>organisation’s cu</w:t>
      </w:r>
      <w:r w:rsidR="00010C25" w:rsidRPr="002C4DDB">
        <w:rPr>
          <w:b/>
        </w:rPr>
        <w:t>rrent certificate</w:t>
      </w:r>
      <w:r w:rsidR="00010C25" w:rsidRPr="00010C25">
        <w:rPr>
          <w:b/>
        </w:rPr>
        <w:t xml:space="preserve"> of insurance</w:t>
      </w:r>
      <w:r w:rsidR="00010C25">
        <w:t>.</w:t>
      </w:r>
    </w:p>
    <w:p w14:paraId="134EC2BA" w14:textId="77777777" w:rsidR="000A3B5B" w:rsidRDefault="000A3B5B" w:rsidP="00B91F60">
      <w:pPr>
        <w:pStyle w:val="ListParagraph"/>
        <w:numPr>
          <w:ilvl w:val="0"/>
          <w:numId w:val="25"/>
        </w:numPr>
        <w:ind w:left="709"/>
      </w:pPr>
      <w:r w:rsidRPr="00B91F60">
        <w:rPr>
          <w:b/>
        </w:rPr>
        <w:t>Any further information</w:t>
      </w:r>
      <w:r>
        <w:t xml:space="preserve"> you wish to provide regarding the outcomes of the assessment, </w:t>
      </w:r>
      <w:r w:rsidRPr="00B91F60">
        <w:rPr>
          <w:i/>
          <w:u w:val="single"/>
        </w:rPr>
        <w:t>including factors that you request be taken into account</w:t>
      </w:r>
      <w:r>
        <w:t xml:space="preserve"> </w:t>
      </w:r>
      <w:r w:rsidR="008C4DB9">
        <w:t>with regard to your eligibility.</w:t>
      </w:r>
    </w:p>
    <w:p w14:paraId="4F911FB4" w14:textId="77777777" w:rsidR="002D3236" w:rsidRDefault="002D3236" w:rsidP="00967585">
      <w:pPr>
        <w:pStyle w:val="ListParagraph"/>
        <w:spacing w:after="0"/>
        <w:ind w:left="142"/>
      </w:pPr>
    </w:p>
    <w:p w14:paraId="0D7A16D5" w14:textId="3D290CD7" w:rsidR="008E11A9" w:rsidRDefault="004D2FF8" w:rsidP="00B34A56">
      <w:pPr>
        <w:ind w:right="-1"/>
        <w:rPr>
          <w:b/>
        </w:rPr>
      </w:pPr>
      <w:r>
        <w:rPr>
          <w:b/>
          <w:noProof/>
          <w:lang w:eastAsia="en-AU"/>
        </w:rPr>
        <mc:AlternateContent>
          <mc:Choice Requires="wps">
            <w:drawing>
              <wp:anchor distT="0" distB="0" distL="114300" distR="114300" simplePos="0" relativeHeight="251659264" behindDoc="1" locked="0" layoutInCell="1" allowOverlap="1" wp14:anchorId="5A7A1559" wp14:editId="1891E4A8">
                <wp:simplePos x="0" y="0"/>
                <wp:positionH relativeFrom="column">
                  <wp:posOffset>-87630</wp:posOffset>
                </wp:positionH>
                <wp:positionV relativeFrom="paragraph">
                  <wp:posOffset>361315</wp:posOffset>
                </wp:positionV>
                <wp:extent cx="6467475" cy="256222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6467475" cy="2562225"/>
                        </a:xfrm>
                        <a:prstGeom prst="rect">
                          <a:avLst/>
                        </a:prstGeom>
                        <a:solidFill>
                          <a:srgbClr val="ECF1F8"/>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144000" tIns="45720" rIns="144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F2112A" id="Rectangle 2" o:spid="_x0000_s1026" style="position:absolute;margin-left:-6.9pt;margin-top:28.45pt;width:509.25pt;height:20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" fillcolor="#ecf1f8" strokecolor="#243f60 [1604]" strokeweight="2pt">
                <v:textbox inset="4mm,,4mm"/>
              </v:rect>
            </w:pict>
          </mc:Fallback>
        </mc:AlternateContent>
      </w:r>
      <w:r w:rsidR="00B34A56">
        <w:rPr>
          <w:b/>
        </w:rPr>
        <w:t>You</w:t>
      </w:r>
      <w:r w:rsidR="008E11A9">
        <w:rPr>
          <w:b/>
        </w:rPr>
        <w:t xml:space="preserve"> </w:t>
      </w:r>
      <w:r w:rsidR="00190783">
        <w:rPr>
          <w:b/>
        </w:rPr>
        <w:t xml:space="preserve">must </w:t>
      </w:r>
      <w:r w:rsidR="00B34A56">
        <w:rPr>
          <w:b/>
        </w:rPr>
        <w:t xml:space="preserve">advise your </w:t>
      </w:r>
      <w:r w:rsidR="000A406F">
        <w:rPr>
          <w:b/>
        </w:rPr>
        <w:t>DJSIR</w:t>
      </w:r>
      <w:r w:rsidR="000A406F" w:rsidRPr="008E11A9">
        <w:rPr>
          <w:b/>
        </w:rPr>
        <w:t xml:space="preserve"> </w:t>
      </w:r>
      <w:r w:rsidR="00B34A56" w:rsidRPr="008E11A9">
        <w:rPr>
          <w:b/>
        </w:rPr>
        <w:t xml:space="preserve">regional </w:t>
      </w:r>
      <w:r w:rsidR="00B34A56">
        <w:rPr>
          <w:b/>
        </w:rPr>
        <w:t xml:space="preserve">manager by </w:t>
      </w:r>
      <w:r w:rsidR="00190783">
        <w:rPr>
          <w:b/>
        </w:rPr>
        <w:t>email</w:t>
      </w:r>
      <w:r w:rsidR="00B34A56">
        <w:rPr>
          <w:b/>
        </w:rPr>
        <w:t xml:space="preserve"> </w:t>
      </w:r>
      <w:r w:rsidR="00361103">
        <w:rPr>
          <w:b/>
        </w:rPr>
        <w:t xml:space="preserve">when </w:t>
      </w:r>
      <w:r w:rsidR="00B34A56">
        <w:rPr>
          <w:b/>
        </w:rPr>
        <w:t xml:space="preserve">submitting </w:t>
      </w:r>
      <w:r w:rsidR="00361103">
        <w:rPr>
          <w:b/>
        </w:rPr>
        <w:t xml:space="preserve">a failed BGS </w:t>
      </w:r>
      <w:r w:rsidR="00B34A56">
        <w:rPr>
          <w:b/>
        </w:rPr>
        <w:t>assessment</w:t>
      </w:r>
      <w:r w:rsidR="008E11A9">
        <w:rPr>
          <w:b/>
        </w:rPr>
        <w:t>.</w:t>
      </w:r>
    </w:p>
    <w:p w14:paraId="1FCAA613" w14:textId="77777777" w:rsidR="00B34A56" w:rsidRDefault="00B34A56" w:rsidP="004A2974">
      <w:pPr>
        <w:spacing w:after="0" w:line="240" w:lineRule="auto"/>
        <w:rPr>
          <w:b/>
        </w:rPr>
      </w:pPr>
    </w:p>
    <w:p w14:paraId="77FA89A6" w14:textId="42DA1C7B" w:rsidR="000A406F" w:rsidRDefault="00FC029E" w:rsidP="008E11A9">
      <w:pPr>
        <w:rPr>
          <w:b/>
        </w:rPr>
      </w:pPr>
      <w:r>
        <w:rPr>
          <w:b/>
        </w:rPr>
        <w:t xml:space="preserve">Regional office contact details are available on the </w:t>
      </w:r>
      <w:r w:rsidR="000A406F" w:rsidRPr="000A406F">
        <w:rPr>
          <w:b/>
        </w:rPr>
        <w:t>DJSIR</w:t>
      </w:r>
      <w:r w:rsidR="000A406F" w:rsidRPr="000A406F" w:rsidDel="000A406F">
        <w:rPr>
          <w:b/>
        </w:rPr>
        <w:t xml:space="preserve"> </w:t>
      </w:r>
      <w:r>
        <w:rPr>
          <w:b/>
        </w:rPr>
        <w:t xml:space="preserve">website: </w:t>
      </w:r>
    </w:p>
    <w:p w14:paraId="3C51DF53" w14:textId="448362D7" w:rsidR="00FC029E" w:rsidRDefault="00000000" w:rsidP="008E11A9">
      <w:pPr>
        <w:rPr>
          <w:b/>
        </w:rPr>
      </w:pPr>
      <w:hyperlink r:id="rId14" w:history="1">
        <w:r w:rsidR="0069444C" w:rsidRPr="00982A3D">
          <w:rPr>
            <w:rStyle w:val="Hyperlink"/>
            <w:b/>
          </w:rPr>
          <w:t>https://www.vic.gov.au/become-registered-learn-local-provider</w:t>
        </w:r>
      </w:hyperlink>
    </w:p>
    <w:p w14:paraId="2BF14460" w14:textId="77777777" w:rsidR="00B963E3" w:rsidRDefault="00B963E3" w:rsidP="00B963E3">
      <w:pPr>
        <w:rPr>
          <w:b/>
        </w:rPr>
      </w:pPr>
      <w:r>
        <w:rPr>
          <w:b/>
        </w:rPr>
        <w:t>Documents are to be uploaded directly into SAMS</w:t>
      </w:r>
      <w:r w:rsidR="00FC029E">
        <w:rPr>
          <w:b/>
        </w:rPr>
        <w:t xml:space="preserve"> 2</w:t>
      </w:r>
      <w:r>
        <w:rPr>
          <w:b/>
        </w:rPr>
        <w:t xml:space="preserve"> under the </w:t>
      </w:r>
      <w:r w:rsidR="00F44703">
        <w:rPr>
          <w:b/>
        </w:rPr>
        <w:t>Service Agreement Compliance Certification (</w:t>
      </w:r>
      <w:r w:rsidRPr="00F44703">
        <w:rPr>
          <w:b/>
        </w:rPr>
        <w:t>SAC</w:t>
      </w:r>
      <w:r w:rsidR="00F44703">
        <w:rPr>
          <w:b/>
        </w:rPr>
        <w:t>C)</w:t>
      </w:r>
      <w:r>
        <w:rPr>
          <w:b/>
        </w:rPr>
        <w:t xml:space="preserve"> Form Section.</w:t>
      </w:r>
    </w:p>
    <w:p w14:paraId="61D8ECD1" w14:textId="77777777" w:rsidR="00D47CD5" w:rsidRPr="004A2974" w:rsidRDefault="005B48AC" w:rsidP="004A2974">
      <w:pPr>
        <w:tabs>
          <w:tab w:val="left" w:pos="0"/>
          <w:tab w:val="left" w:pos="1080"/>
        </w:tabs>
        <w:ind w:left="142" w:right="397"/>
        <w:rPr>
          <w:rFonts w:cs="Arial"/>
          <w:bCs/>
          <w:color w:val="000000"/>
        </w:rPr>
      </w:pPr>
      <w:r w:rsidRPr="005B48AC">
        <w:rPr>
          <w:rFonts w:cs="Arial"/>
          <w:bCs/>
          <w:color w:val="000000"/>
        </w:rPr>
        <w:t xml:space="preserve">For further information on how to complete your SAMS SAC form, please contact the Regional </w:t>
      </w:r>
      <w:r w:rsidR="004A2974">
        <w:rPr>
          <w:rFonts w:cs="Arial"/>
          <w:bCs/>
          <w:color w:val="000000"/>
        </w:rPr>
        <w:t xml:space="preserve">Manager for your region or review </w:t>
      </w:r>
      <w:hyperlink r:id="rId15" w:history="1">
        <w:r w:rsidR="00D47CD5" w:rsidRPr="00AC3263">
          <w:rPr>
            <w:rStyle w:val="Hyperlink"/>
          </w:rPr>
          <w:t>https://fac.dhhs.vic.gov.au/how-complete-your-sacc-sam-0</w:t>
        </w:r>
      </w:hyperlink>
    </w:p>
    <w:p w14:paraId="5A01F4E0" w14:textId="77777777" w:rsidR="004C7A47" w:rsidRDefault="00464B08">
      <w:r w:rsidRPr="005C2D20">
        <w:rPr>
          <w:b/>
        </w:rPr>
        <w:t xml:space="preserve">NOTE: Hard copies of the BGS assessment and Financial Statements are </w:t>
      </w:r>
      <w:r w:rsidRPr="005C2D20">
        <w:rPr>
          <w:b/>
          <w:u w:val="single"/>
        </w:rPr>
        <w:t>no longer accepted</w:t>
      </w:r>
      <w:r w:rsidR="004C7A47" w:rsidRPr="005C2D20">
        <w:rPr>
          <w:b/>
        </w:rPr>
        <w:t>.</w:t>
      </w:r>
    </w:p>
    <w:p w14:paraId="181C253F" w14:textId="7F73A8DE" w:rsidR="0063263C" w:rsidRDefault="004C7A47">
      <w:pPr>
        <w:rPr>
          <w:rFonts w:asciiTheme="majorHAnsi" w:eastAsiaTheme="majorEastAsia" w:hAnsiTheme="majorHAnsi" w:cstheme="majorBidi"/>
          <w:b/>
          <w:bCs/>
          <w:color w:val="365F91" w:themeColor="accent1" w:themeShade="BF"/>
          <w:sz w:val="28"/>
          <w:szCs w:val="28"/>
        </w:rPr>
      </w:pPr>
      <w:r>
        <w:t xml:space="preserve">It is expected that all Learn Local </w:t>
      </w:r>
      <w:r w:rsidR="00C120BB">
        <w:t xml:space="preserve">providers </w:t>
      </w:r>
      <w:r>
        <w:t>will retain valid original copies of their BGS in their organisation for 18 months.</w:t>
      </w:r>
      <w:r w:rsidR="0063263C">
        <w:br w:type="page"/>
      </w:r>
    </w:p>
    <w:p w14:paraId="0ACD9CA2" w14:textId="3DB5F908" w:rsidR="004208FD" w:rsidRDefault="007A1C7B" w:rsidP="004A2974">
      <w:pPr>
        <w:pStyle w:val="Heading1"/>
        <w:numPr>
          <w:ilvl w:val="0"/>
          <w:numId w:val="18"/>
        </w:numPr>
        <w:sectPr w:rsidR="004208FD" w:rsidSect="00142C03">
          <w:headerReference w:type="default" r:id="rId16"/>
          <w:footerReference w:type="even" r:id="rId17"/>
          <w:footerReference w:type="default" r:id="rId18"/>
          <w:type w:val="continuous"/>
          <w:pgSz w:w="11906" w:h="16838" w:code="9"/>
          <w:pgMar w:top="1134" w:right="991" w:bottom="993" w:left="993" w:header="426" w:footer="290" w:gutter="0"/>
          <w:cols w:space="708"/>
          <w:docGrid w:linePitch="360"/>
        </w:sectPr>
      </w:pPr>
      <w:bookmarkStart w:id="5" w:name="_Toc26182312"/>
      <w:r w:rsidRPr="007A1C7B">
        <w:lastRenderedPageBreak/>
        <w:t xml:space="preserve">Criteria for </w:t>
      </w:r>
      <w:r w:rsidR="001B69B4">
        <w:t>a</w:t>
      </w:r>
      <w:r w:rsidRPr="007A1C7B">
        <w:t xml:space="preserve">ssessing </w:t>
      </w:r>
      <w:bookmarkEnd w:id="5"/>
      <w:r w:rsidR="00C120BB">
        <w:t>BGS</w:t>
      </w:r>
      <w:r w:rsidR="004D2FF8">
        <w:t xml:space="preserve"> by the registered independent accountant</w:t>
      </w:r>
      <w:r w:rsidR="00A4737A">
        <w:t xml:space="preserve"> / auditor</w:t>
      </w:r>
    </w:p>
    <w:p w14:paraId="0CFEB5EA" w14:textId="77777777" w:rsidR="0038702A" w:rsidRPr="007A1C7B" w:rsidRDefault="0038702A" w:rsidP="00D870F5">
      <w:pPr>
        <w:pStyle w:val="Heading2"/>
        <w:numPr>
          <w:ilvl w:val="1"/>
          <w:numId w:val="18"/>
        </w:numPr>
        <w:ind w:hanging="792"/>
      </w:pPr>
      <w:bookmarkStart w:id="6" w:name="_Toc26182313"/>
      <w:r w:rsidRPr="007A1C7B">
        <w:t xml:space="preserve">Mandatory </w:t>
      </w:r>
      <w:r>
        <w:t>r</w:t>
      </w:r>
      <w:r w:rsidRPr="007A1C7B">
        <w:t>equirements</w:t>
      </w:r>
      <w:bookmarkEnd w:id="6"/>
    </w:p>
    <w:p w14:paraId="22959B4A" w14:textId="77777777" w:rsidR="007A1C7B" w:rsidRPr="006017BB" w:rsidRDefault="007A1C7B" w:rsidP="00B91F60">
      <w:pPr>
        <w:spacing w:before="200" w:after="100"/>
        <w:ind w:left="709" w:hanging="709"/>
        <w:rPr>
          <w:rFonts w:asciiTheme="majorHAnsi" w:hAnsiTheme="majorHAnsi"/>
          <w:b/>
          <w:color w:val="4F81BD" w:themeColor="accent1"/>
        </w:rPr>
      </w:pPr>
      <w:r w:rsidRPr="006017BB">
        <w:rPr>
          <w:rFonts w:asciiTheme="majorHAnsi" w:hAnsiTheme="majorHAnsi"/>
          <w:b/>
          <w:color w:val="4F81BD" w:themeColor="accent1"/>
        </w:rPr>
        <w:t xml:space="preserve">2.1.1 </w:t>
      </w:r>
      <w:r w:rsidR="00B91F60" w:rsidRPr="006017BB">
        <w:rPr>
          <w:rFonts w:asciiTheme="majorHAnsi" w:hAnsiTheme="majorHAnsi"/>
          <w:b/>
          <w:color w:val="4F81BD" w:themeColor="accent1"/>
        </w:rPr>
        <w:tab/>
      </w:r>
      <w:r w:rsidRPr="006017BB">
        <w:rPr>
          <w:rFonts w:asciiTheme="majorHAnsi" w:hAnsiTheme="majorHAnsi"/>
          <w:b/>
          <w:color w:val="4F81BD" w:themeColor="accent1"/>
        </w:rPr>
        <w:t>Certificate of Registration from the ACFE Board</w:t>
      </w:r>
    </w:p>
    <w:p w14:paraId="60733215" w14:textId="77777777" w:rsidR="007A1C7B" w:rsidRPr="007A1C7B" w:rsidRDefault="007A1C7B" w:rsidP="007A1C7B">
      <w:pPr>
        <w:autoSpaceDE w:val="0"/>
        <w:autoSpaceDN w:val="0"/>
        <w:adjustRightInd w:val="0"/>
        <w:spacing w:after="100" w:line="181" w:lineRule="atLeast"/>
        <w:rPr>
          <w:rFonts w:cs="MVAJUN+DINMittelschrift"/>
          <w:color w:val="000000"/>
        </w:rPr>
      </w:pPr>
      <w:r w:rsidRPr="006017BB">
        <w:rPr>
          <w:rFonts w:cs="MVAJUN+DINMittelschrift"/>
          <w:color w:val="000000"/>
        </w:rPr>
        <w:t>The organisation must</w:t>
      </w:r>
      <w:r w:rsidR="006642D4" w:rsidRPr="006017BB">
        <w:rPr>
          <w:rFonts w:cs="MVAJUN+DINMittelschrift"/>
          <w:color w:val="000000"/>
        </w:rPr>
        <w:t xml:space="preserve"> be applying for or</w:t>
      </w:r>
      <w:r w:rsidRPr="006017BB">
        <w:rPr>
          <w:rFonts w:cs="MVAJUN+DINMittelschrift"/>
          <w:color w:val="000000"/>
        </w:rPr>
        <w:t xml:space="preserve"> </w:t>
      </w:r>
      <w:r w:rsidR="002C4DDB" w:rsidRPr="006017BB">
        <w:rPr>
          <w:rFonts w:cs="MVAJUN+DINMittelschrift"/>
          <w:color w:val="000000"/>
        </w:rPr>
        <w:t>hold</w:t>
      </w:r>
      <w:r w:rsidRPr="006017BB">
        <w:rPr>
          <w:rFonts w:cs="MVAJUN+DINMittelschrift"/>
          <w:color w:val="000000"/>
        </w:rPr>
        <w:t xml:space="preserve"> a current Certificate of Registration from the ACFE Board.</w:t>
      </w:r>
    </w:p>
    <w:p w14:paraId="3E55456B" w14:textId="77777777" w:rsidR="007A1C7B" w:rsidRPr="00475544" w:rsidRDefault="007A1C7B" w:rsidP="00E51E85">
      <w:pPr>
        <w:spacing w:before="200" w:after="100"/>
        <w:rPr>
          <w:rFonts w:asciiTheme="majorHAnsi" w:hAnsiTheme="majorHAnsi"/>
          <w:b/>
          <w:color w:val="4F81BD" w:themeColor="accent1"/>
        </w:rPr>
      </w:pPr>
      <w:r w:rsidRPr="00475544">
        <w:rPr>
          <w:rFonts w:asciiTheme="majorHAnsi" w:hAnsiTheme="majorHAnsi"/>
          <w:b/>
          <w:color w:val="4F81BD" w:themeColor="accent1"/>
        </w:rPr>
        <w:t xml:space="preserve">2.1.2 </w:t>
      </w:r>
      <w:r w:rsidR="00B91F60">
        <w:rPr>
          <w:rFonts w:asciiTheme="majorHAnsi" w:hAnsiTheme="majorHAnsi"/>
          <w:b/>
          <w:color w:val="4F81BD" w:themeColor="accent1"/>
        </w:rPr>
        <w:tab/>
      </w:r>
      <w:r w:rsidRPr="00475544">
        <w:rPr>
          <w:rFonts w:asciiTheme="majorHAnsi" w:hAnsiTheme="majorHAnsi"/>
          <w:b/>
          <w:color w:val="4F81BD" w:themeColor="accent1"/>
        </w:rPr>
        <w:t xml:space="preserve">Financial </w:t>
      </w:r>
      <w:r w:rsidR="001B69B4" w:rsidRPr="00475544">
        <w:rPr>
          <w:rFonts w:asciiTheme="majorHAnsi" w:hAnsiTheme="majorHAnsi"/>
          <w:b/>
          <w:color w:val="4F81BD" w:themeColor="accent1"/>
        </w:rPr>
        <w:t>r</w:t>
      </w:r>
      <w:r w:rsidRPr="00475544">
        <w:rPr>
          <w:rFonts w:asciiTheme="majorHAnsi" w:hAnsiTheme="majorHAnsi"/>
          <w:b/>
          <w:color w:val="4F81BD" w:themeColor="accent1"/>
        </w:rPr>
        <w:t>eports</w:t>
      </w:r>
    </w:p>
    <w:p w14:paraId="6854E206" w14:textId="77777777" w:rsidR="006213AC" w:rsidRDefault="006213AC" w:rsidP="00E51E85">
      <w:pPr>
        <w:autoSpaceDE w:val="0"/>
        <w:autoSpaceDN w:val="0"/>
        <w:adjustRightInd w:val="0"/>
        <w:spacing w:before="100" w:after="40" w:line="181" w:lineRule="atLeast"/>
        <w:rPr>
          <w:rFonts w:cs="KFGXSR+Bookman-Bold"/>
          <w:bCs/>
          <w:color w:val="000000"/>
        </w:rPr>
      </w:pPr>
      <w:r>
        <w:rPr>
          <w:rFonts w:cs="KFGXSR+Bookman-Bold"/>
          <w:bCs/>
          <w:color w:val="000000"/>
        </w:rPr>
        <w:t xml:space="preserve">The organisation’s most recent Annual Report must be available and provided </w:t>
      </w:r>
      <w:r w:rsidR="0038702A">
        <w:rPr>
          <w:rFonts w:cs="KFGXSR+Bookman-Bold"/>
          <w:bCs/>
          <w:color w:val="000000"/>
        </w:rPr>
        <w:t>with this</w:t>
      </w:r>
      <w:r w:rsidR="001B69B4">
        <w:rPr>
          <w:rFonts w:cs="KFGXSR+Bookman-Bold"/>
          <w:bCs/>
          <w:color w:val="000000"/>
        </w:rPr>
        <w:t xml:space="preserve"> </w:t>
      </w:r>
      <w:r>
        <w:rPr>
          <w:rFonts w:cs="KFGXSR+Bookman-Bold"/>
          <w:bCs/>
          <w:color w:val="000000"/>
        </w:rPr>
        <w:t>assessment. The financial statements in the report must meet the conditions outlined below.</w:t>
      </w:r>
    </w:p>
    <w:p w14:paraId="1B6FFD50" w14:textId="77777777" w:rsidR="007A1C7B" w:rsidRPr="007A1C7B" w:rsidRDefault="007A1C7B" w:rsidP="007A1C7B">
      <w:pPr>
        <w:autoSpaceDE w:val="0"/>
        <w:autoSpaceDN w:val="0"/>
        <w:adjustRightInd w:val="0"/>
        <w:spacing w:before="100" w:after="40" w:line="201" w:lineRule="atLeast"/>
        <w:rPr>
          <w:rFonts w:cs="KFGXSR+Bookman-Bold"/>
          <w:color w:val="000000"/>
        </w:rPr>
      </w:pPr>
      <w:r w:rsidRPr="007A1C7B">
        <w:rPr>
          <w:rFonts w:cs="KFGXSR+Bookman-Bold"/>
          <w:b/>
          <w:bCs/>
          <w:color w:val="000000"/>
        </w:rPr>
        <w:t>Annual Revenue under $2</w:t>
      </w:r>
      <w:r w:rsidR="00436490">
        <w:rPr>
          <w:rFonts w:cs="KFGXSR+Bookman-Bold"/>
          <w:b/>
          <w:bCs/>
          <w:color w:val="000000"/>
        </w:rPr>
        <w:t>5</w:t>
      </w:r>
      <w:r w:rsidRPr="007A1C7B">
        <w:rPr>
          <w:rFonts w:cs="KFGXSR+Bookman-Bold"/>
          <w:b/>
          <w:bCs/>
          <w:color w:val="000000"/>
        </w:rPr>
        <w:t>0,000 (revenue from all sources)</w:t>
      </w:r>
      <w:r w:rsidR="0062376A">
        <w:rPr>
          <w:rFonts w:cs="KFGXSR+Bookman-Bold"/>
          <w:b/>
          <w:bCs/>
          <w:color w:val="000000"/>
        </w:rPr>
        <w:t>*</w:t>
      </w:r>
    </w:p>
    <w:p w14:paraId="3255A694" w14:textId="27DFA2DF" w:rsidR="007A1C7B" w:rsidRPr="007A1C7B" w:rsidRDefault="007A1C7B" w:rsidP="007A1C7B">
      <w:pPr>
        <w:autoSpaceDE w:val="0"/>
        <w:autoSpaceDN w:val="0"/>
        <w:adjustRightInd w:val="0"/>
        <w:spacing w:after="100" w:line="181" w:lineRule="atLeast"/>
        <w:rPr>
          <w:rFonts w:cs="MVAJUN+DINMittelschrift"/>
          <w:color w:val="000000"/>
        </w:rPr>
      </w:pPr>
      <w:r w:rsidRPr="007A1C7B">
        <w:rPr>
          <w:rFonts w:cs="MVAJUN+DINMittelschrift"/>
          <w:color w:val="000000"/>
        </w:rPr>
        <w:t xml:space="preserve">The organisation is required to submit an Annual Report (including Statement of Income and Expenditure </w:t>
      </w:r>
      <w:r w:rsidRPr="00982A3D">
        <w:rPr>
          <w:rFonts w:cs="MVAJUN+DINMittelschrift"/>
        </w:rPr>
        <w:t>and Balance Sheet</w:t>
      </w:r>
      <w:r w:rsidR="00BA4303" w:rsidRPr="00982A3D">
        <w:rPr>
          <w:rFonts w:cs="MVAJUN+DINMittelschrift"/>
        </w:rPr>
        <w:t xml:space="preserve"> certified by the committee of the association</w:t>
      </w:r>
      <w:r w:rsidRPr="00982A3D">
        <w:rPr>
          <w:rFonts w:cs="MVAJUN+DINMittelschrift"/>
        </w:rPr>
        <w:t xml:space="preserve">) for the organisation’s most recent financial year. The </w:t>
      </w:r>
      <w:r w:rsidRPr="007A1C7B">
        <w:rPr>
          <w:rFonts w:cs="MVAJUN+DINMittelschrift"/>
          <w:color w:val="000000"/>
        </w:rPr>
        <w:t xml:space="preserve">Balance Sheet </w:t>
      </w:r>
      <w:r w:rsidR="00C120BB">
        <w:rPr>
          <w:rFonts w:cs="MVAJUN+DINMittelschrift"/>
          <w:color w:val="000000"/>
        </w:rPr>
        <w:t>must</w:t>
      </w:r>
      <w:r w:rsidRPr="007A1C7B">
        <w:rPr>
          <w:rFonts w:cs="MVAJUN+DINMittelschrift"/>
          <w:color w:val="000000"/>
        </w:rPr>
        <w:t xml:space="preserve"> show current assets, non-current assets, current liabilities, non-current liabilities and any mortgages, charges and securities affecting any of the property.</w:t>
      </w:r>
    </w:p>
    <w:p w14:paraId="1AE43E4E" w14:textId="4977FFD5" w:rsidR="007A1C7B" w:rsidRPr="007A1C7B" w:rsidRDefault="007A1C7B" w:rsidP="007A1C7B">
      <w:pPr>
        <w:autoSpaceDE w:val="0"/>
        <w:autoSpaceDN w:val="0"/>
        <w:adjustRightInd w:val="0"/>
        <w:spacing w:before="100" w:after="40" w:line="201" w:lineRule="atLeast"/>
        <w:rPr>
          <w:rFonts w:cs="KFGXSR+Bookman-Bold"/>
          <w:color w:val="000000"/>
        </w:rPr>
      </w:pPr>
      <w:r w:rsidRPr="007A1C7B">
        <w:rPr>
          <w:rFonts w:cs="KFGXSR+Bookman-Bold"/>
          <w:b/>
          <w:bCs/>
          <w:color w:val="000000"/>
        </w:rPr>
        <w:t>Annual Revenue $2</w:t>
      </w:r>
      <w:r w:rsidR="00436490">
        <w:rPr>
          <w:rFonts w:cs="KFGXSR+Bookman-Bold"/>
          <w:b/>
          <w:bCs/>
          <w:color w:val="000000"/>
        </w:rPr>
        <w:t>5</w:t>
      </w:r>
      <w:r w:rsidRPr="007A1C7B">
        <w:rPr>
          <w:rFonts w:cs="KFGXSR+Bookman-Bold"/>
          <w:b/>
          <w:bCs/>
          <w:color w:val="000000"/>
        </w:rPr>
        <w:t>0,000</w:t>
      </w:r>
      <w:r w:rsidR="00F61434">
        <w:rPr>
          <w:rFonts w:cs="KFGXSR+Bookman-Bold"/>
          <w:b/>
          <w:bCs/>
          <w:color w:val="000000"/>
        </w:rPr>
        <w:t xml:space="preserve"> - $1 million</w:t>
      </w:r>
      <w:r w:rsidRPr="007A1C7B">
        <w:rPr>
          <w:rFonts w:cs="KFGXSR+Bookman-Bold"/>
          <w:b/>
          <w:bCs/>
          <w:color w:val="000000"/>
        </w:rPr>
        <w:t xml:space="preserve"> (revenue from all sources</w:t>
      </w:r>
      <w:r w:rsidR="001B69B4">
        <w:rPr>
          <w:rFonts w:cs="KFGXSR+Bookman-Bold"/>
          <w:b/>
          <w:bCs/>
          <w:color w:val="000000"/>
        </w:rPr>
        <w:t>)</w:t>
      </w:r>
      <w:r w:rsidR="0062376A">
        <w:rPr>
          <w:rFonts w:cs="KFGXSR+Bookman-Bold"/>
          <w:b/>
          <w:bCs/>
          <w:color w:val="000000"/>
        </w:rPr>
        <w:t>*</w:t>
      </w:r>
    </w:p>
    <w:p w14:paraId="4136F533" w14:textId="1B9E5869" w:rsidR="006017BB" w:rsidRDefault="007A1C7B" w:rsidP="007A1C7B">
      <w:pPr>
        <w:autoSpaceDE w:val="0"/>
        <w:autoSpaceDN w:val="0"/>
        <w:adjustRightInd w:val="0"/>
        <w:spacing w:after="100" w:line="181" w:lineRule="atLeast"/>
        <w:rPr>
          <w:rFonts w:cs="MVAJUN+DINMittelschrift"/>
          <w:color w:val="000000"/>
        </w:rPr>
      </w:pPr>
      <w:r w:rsidRPr="007A1C7B">
        <w:rPr>
          <w:rFonts w:cs="MVAJUN+DINMittelschrift"/>
          <w:color w:val="000000"/>
        </w:rPr>
        <w:t xml:space="preserve">The organisation is required to submit an Annual Report, (including </w:t>
      </w:r>
      <w:r w:rsidR="008F4B77">
        <w:rPr>
          <w:rFonts w:cs="MVAJUN+DINMittelschrift"/>
          <w:color w:val="000000"/>
        </w:rPr>
        <w:t>reviewed/</w:t>
      </w:r>
      <w:r w:rsidRPr="007A1C7B">
        <w:rPr>
          <w:rFonts w:cs="MVAJUN+DINMittelschrift"/>
          <w:color w:val="000000"/>
        </w:rPr>
        <w:t xml:space="preserve">audited Statement of Income and Expenditure and Balance Sheet) for the organisation’s most recent financial year. </w:t>
      </w:r>
      <w:r w:rsidR="00C83738">
        <w:rPr>
          <w:rFonts w:cs="MVAJUN+DINMittelschrift"/>
          <w:color w:val="000000"/>
        </w:rPr>
        <w:t xml:space="preserve"> </w:t>
      </w:r>
    </w:p>
    <w:p w14:paraId="03CF6B97" w14:textId="0FB598DC" w:rsidR="00F61434" w:rsidRPr="007A1C7B" w:rsidRDefault="00F61434" w:rsidP="00BA4303">
      <w:pPr>
        <w:autoSpaceDE w:val="0"/>
        <w:autoSpaceDN w:val="0"/>
        <w:adjustRightInd w:val="0"/>
        <w:spacing w:after="100" w:line="181" w:lineRule="atLeast"/>
        <w:rPr>
          <w:rFonts w:cs="MVAJUN+DINMittelschrift"/>
          <w:color w:val="000000"/>
        </w:rPr>
      </w:pPr>
      <w:r w:rsidRPr="008F4B77">
        <w:rPr>
          <w:rFonts w:cs="MVAJUN+DINMittelschrift"/>
          <w:color w:val="000000"/>
        </w:rPr>
        <w:t>The financial statements must be reviewed by an independent accountant, in accordance with Auditing Standards on Review Engagements</w:t>
      </w:r>
      <w:r w:rsidR="00BA4303">
        <w:rPr>
          <w:rFonts w:cs="MVAJUN+DINMittelschrift"/>
          <w:color w:val="000000"/>
        </w:rPr>
        <w:t>.</w:t>
      </w:r>
      <w:r w:rsidRPr="00982A3D">
        <w:rPr>
          <w:rFonts w:cs="MVAJUN+DINMittelschrift"/>
          <w:color w:val="FF0000"/>
        </w:rPr>
        <w:t xml:space="preserve">  </w:t>
      </w:r>
      <w:r w:rsidRPr="007A1C7B">
        <w:rPr>
          <w:rFonts w:cs="MVAJUN+DINMittelschrift"/>
          <w:color w:val="000000"/>
        </w:rPr>
        <w:t xml:space="preserve">The Balance Sheet </w:t>
      </w:r>
      <w:r>
        <w:rPr>
          <w:rFonts w:cs="MVAJUN+DINMittelschrift"/>
          <w:color w:val="000000"/>
        </w:rPr>
        <w:t xml:space="preserve">must </w:t>
      </w:r>
      <w:r w:rsidRPr="007A1C7B">
        <w:rPr>
          <w:rFonts w:cs="MVAJUN+DINMittelschrift"/>
          <w:color w:val="000000"/>
        </w:rPr>
        <w:t>show current assets, non-current assets, current liabilities, non-current liabilities and any mortgages, charges and securities affecting any of the property</w:t>
      </w:r>
      <w:r>
        <w:rPr>
          <w:rFonts w:cs="MVAJUN+DINMittelschrift"/>
          <w:color w:val="000000"/>
        </w:rPr>
        <w:t xml:space="preserve"> of the organisation</w:t>
      </w:r>
      <w:r w:rsidRPr="007A1C7B">
        <w:rPr>
          <w:rFonts w:cs="MVAJUN+DINMittelschrift"/>
          <w:color w:val="000000"/>
        </w:rPr>
        <w:t>.</w:t>
      </w:r>
    </w:p>
    <w:p w14:paraId="4F797B57" w14:textId="5CC078AF" w:rsidR="008F4B77" w:rsidRPr="00982A3D" w:rsidRDefault="00F61434" w:rsidP="007A1C7B">
      <w:pPr>
        <w:autoSpaceDE w:val="0"/>
        <w:autoSpaceDN w:val="0"/>
        <w:adjustRightInd w:val="0"/>
        <w:spacing w:after="100" w:line="181" w:lineRule="atLeast"/>
        <w:rPr>
          <w:rFonts w:cs="MVAJUN+DINMittelschrift"/>
          <w:b/>
          <w:bCs/>
          <w:color w:val="000000"/>
        </w:rPr>
      </w:pPr>
      <w:r>
        <w:rPr>
          <w:rFonts w:cs="MVAJUN+DINMittelschrift"/>
          <w:b/>
          <w:bCs/>
          <w:color w:val="000000"/>
        </w:rPr>
        <w:t>Annual</w:t>
      </w:r>
      <w:r w:rsidR="008F4B77" w:rsidRPr="00982A3D">
        <w:rPr>
          <w:rFonts w:cs="MVAJUN+DINMittelschrift"/>
          <w:b/>
          <w:bCs/>
          <w:color w:val="000000"/>
        </w:rPr>
        <w:t xml:space="preserve"> revenue more than $1 million</w:t>
      </w:r>
      <w:r w:rsidR="00B5572C" w:rsidRPr="00982A3D">
        <w:rPr>
          <w:rFonts w:cs="MVAJUN+DINMittelschrift"/>
          <w:b/>
          <w:bCs/>
          <w:color w:val="000000"/>
        </w:rPr>
        <w:t>*</w:t>
      </w:r>
      <w:r w:rsidR="008F4B77" w:rsidRPr="00982A3D">
        <w:rPr>
          <w:rFonts w:cs="MVAJUN+DINMittelschrift"/>
          <w:b/>
          <w:bCs/>
          <w:color w:val="000000"/>
        </w:rPr>
        <w:t xml:space="preserve"> </w:t>
      </w:r>
    </w:p>
    <w:p w14:paraId="1321D10F" w14:textId="538047A2" w:rsidR="00F61434" w:rsidRDefault="00F61434" w:rsidP="00F61434">
      <w:pPr>
        <w:autoSpaceDE w:val="0"/>
        <w:autoSpaceDN w:val="0"/>
        <w:adjustRightInd w:val="0"/>
        <w:spacing w:after="100" w:line="181" w:lineRule="atLeast"/>
        <w:rPr>
          <w:rFonts w:cs="MVAJUN+DINMittelschrift"/>
          <w:color w:val="000000"/>
        </w:rPr>
      </w:pPr>
      <w:r w:rsidRPr="007A1C7B">
        <w:rPr>
          <w:rFonts w:cs="MVAJUN+DINMittelschrift"/>
          <w:color w:val="000000"/>
        </w:rPr>
        <w:t xml:space="preserve">The organisation is required to submit an Annual Report, (including audited Statement of Income and Expenditure and Balance Sheet) for the organisation’s most recent financial year. </w:t>
      </w:r>
      <w:r>
        <w:rPr>
          <w:rFonts w:cs="MVAJUN+DINMittelschrift"/>
          <w:color w:val="000000"/>
        </w:rPr>
        <w:t xml:space="preserve"> </w:t>
      </w:r>
    </w:p>
    <w:p w14:paraId="0AF6E9A1" w14:textId="50B90342" w:rsidR="00F61434" w:rsidRPr="007A1C7B" w:rsidRDefault="00F61434" w:rsidP="00F61434">
      <w:pPr>
        <w:autoSpaceDE w:val="0"/>
        <w:autoSpaceDN w:val="0"/>
        <w:adjustRightInd w:val="0"/>
        <w:spacing w:after="100" w:line="181" w:lineRule="atLeast"/>
        <w:rPr>
          <w:rFonts w:cs="MVAJUN+DINMittelschrift"/>
          <w:color w:val="000000"/>
        </w:rPr>
      </w:pPr>
      <w:r w:rsidRPr="007A1C7B">
        <w:rPr>
          <w:rFonts w:cs="MVAJUN+DINMittelschrift"/>
          <w:color w:val="000000"/>
        </w:rPr>
        <w:t xml:space="preserve">The Balance Sheet </w:t>
      </w:r>
      <w:r>
        <w:rPr>
          <w:rFonts w:cs="MVAJUN+DINMittelschrift"/>
          <w:color w:val="000000"/>
        </w:rPr>
        <w:t xml:space="preserve">must </w:t>
      </w:r>
      <w:r w:rsidRPr="007A1C7B">
        <w:rPr>
          <w:rFonts w:cs="MVAJUN+DINMittelschrift"/>
          <w:color w:val="000000"/>
        </w:rPr>
        <w:t>show current assets, non-current assets, current liabilities, non-current liabilities and any mortgages, charges and securities affecting any of the property</w:t>
      </w:r>
      <w:r>
        <w:rPr>
          <w:rFonts w:cs="MVAJUN+DINMittelschrift"/>
          <w:color w:val="000000"/>
        </w:rPr>
        <w:t xml:space="preserve"> of the organisation</w:t>
      </w:r>
      <w:r w:rsidRPr="007A1C7B">
        <w:rPr>
          <w:rFonts w:cs="MVAJUN+DINMittelschrift"/>
          <w:color w:val="000000"/>
        </w:rPr>
        <w:t>.</w:t>
      </w:r>
    </w:p>
    <w:p w14:paraId="108F9092" w14:textId="77777777" w:rsidR="003F6E6C" w:rsidRDefault="007A1C7B" w:rsidP="007A1C7B">
      <w:pPr>
        <w:autoSpaceDE w:val="0"/>
        <w:autoSpaceDN w:val="0"/>
        <w:adjustRightInd w:val="0"/>
        <w:spacing w:after="100" w:line="181" w:lineRule="atLeast"/>
        <w:rPr>
          <w:rFonts w:cs="MVAJUN+DINMittelschrift"/>
          <w:color w:val="000000"/>
        </w:rPr>
      </w:pPr>
      <w:r w:rsidRPr="007A1C7B">
        <w:rPr>
          <w:rFonts w:cs="MVAJUN+DINMittelschrift"/>
          <w:color w:val="000000"/>
        </w:rPr>
        <w:t xml:space="preserve">The Annual Report must be accompanied by an independent audit report certified by a registered company auditor or an independent accountant who holds a current certificate of public practice issued by the Institute of Chartered Accountants in Australia, CPA Australia or the National Institute of Accountants. Financial Statements must be prepared in accordance with the Australian Accounting Standards. </w:t>
      </w:r>
    </w:p>
    <w:p w14:paraId="6EA9EB8E" w14:textId="77777777" w:rsidR="007A1C7B" w:rsidRPr="007A1C7B" w:rsidRDefault="007A1C7B" w:rsidP="007A1C7B">
      <w:pPr>
        <w:autoSpaceDE w:val="0"/>
        <w:autoSpaceDN w:val="0"/>
        <w:adjustRightInd w:val="0"/>
        <w:spacing w:after="100" w:line="181" w:lineRule="atLeast"/>
        <w:rPr>
          <w:rFonts w:cs="MVAJUN+DINMittelschrift"/>
          <w:color w:val="000000"/>
        </w:rPr>
      </w:pPr>
      <w:r w:rsidRPr="007A1C7B">
        <w:rPr>
          <w:rFonts w:cs="MVAJUN+DINMittelschrift"/>
          <w:color w:val="000000"/>
        </w:rPr>
        <w:t>T</w:t>
      </w:r>
      <w:r w:rsidR="003F6E6C">
        <w:rPr>
          <w:rFonts w:cs="MVAJUN+DINMittelschrift"/>
          <w:color w:val="000000"/>
        </w:rPr>
        <w:t>he report should include words stating</w:t>
      </w:r>
      <w:r w:rsidRPr="007A1C7B">
        <w:rPr>
          <w:rFonts w:cs="MVAJUN+DINMittelschrift"/>
          <w:color w:val="000000"/>
        </w:rPr>
        <w:t xml:space="preserve"> that, in the auditor’s opinion, the financial report is in accordance with the relevant regulatory framework (e.g. the Associations Incorporation </w:t>
      </w:r>
      <w:r w:rsidR="0082722F">
        <w:rPr>
          <w:rFonts w:cs="MVAJUN+DINMittelschrift"/>
          <w:color w:val="000000"/>
        </w:rPr>
        <w:t xml:space="preserve">Reform </w:t>
      </w:r>
      <w:r w:rsidRPr="007A1C7B">
        <w:rPr>
          <w:rFonts w:cs="MVAJUN+DINMittelschrift"/>
          <w:color w:val="000000"/>
        </w:rPr>
        <w:t xml:space="preserve">Act </w:t>
      </w:r>
      <w:r w:rsidR="0082722F">
        <w:rPr>
          <w:rFonts w:cs="MVAJUN+DINMittelschrift"/>
          <w:color w:val="000000"/>
        </w:rPr>
        <w:t xml:space="preserve">2012, the </w:t>
      </w:r>
      <w:r w:rsidR="0082722F" w:rsidRPr="0082722F">
        <w:rPr>
          <w:rFonts w:cs="Lucida Sans Unicode"/>
          <w:iCs/>
          <w:szCs w:val="18"/>
          <w:lang w:val="en"/>
        </w:rPr>
        <w:t>Co-operatives National Law Application Act 2013</w:t>
      </w:r>
      <w:r w:rsidR="0082722F">
        <w:rPr>
          <w:rFonts w:cs="Lucida Sans Unicode"/>
          <w:iCs/>
          <w:szCs w:val="18"/>
          <w:lang w:val="en"/>
        </w:rPr>
        <w:t>,</w:t>
      </w:r>
      <w:r w:rsidRPr="007A1C7B">
        <w:rPr>
          <w:rFonts w:cs="MVAJUN+DINMittelschrift"/>
        </w:rPr>
        <w:t xml:space="preserve"> </w:t>
      </w:r>
      <w:r w:rsidRPr="007A1C7B">
        <w:rPr>
          <w:rFonts w:cs="MVAJUN+DINMittelschrift"/>
          <w:color w:val="000000"/>
        </w:rPr>
        <w:t xml:space="preserve">or </w:t>
      </w:r>
      <w:r w:rsidR="0082722F">
        <w:rPr>
          <w:rFonts w:cs="MVAJUN+DINMittelschrift"/>
          <w:color w:val="000000"/>
        </w:rPr>
        <w:t xml:space="preserve">the </w:t>
      </w:r>
      <w:r w:rsidRPr="007A1C7B">
        <w:rPr>
          <w:rFonts w:cs="MVAJUN+DINMittelschrift"/>
          <w:color w:val="000000"/>
        </w:rPr>
        <w:t xml:space="preserve">Corporations Act 2001) including giving a true and fair view of the </w:t>
      </w:r>
      <w:r w:rsidR="001B69B4">
        <w:rPr>
          <w:rFonts w:cs="MVAJUN+DINMittelschrift"/>
          <w:color w:val="000000"/>
        </w:rPr>
        <w:t>organisation</w:t>
      </w:r>
      <w:r w:rsidRPr="007A1C7B">
        <w:rPr>
          <w:rFonts w:cs="MVAJUN+DINMittelschrift"/>
          <w:color w:val="000000"/>
        </w:rPr>
        <w:t>’s financial position at year-end and of its performance for the financial year</w:t>
      </w:r>
      <w:r w:rsidR="00C43BB7">
        <w:rPr>
          <w:rFonts w:cs="MVAJUN+DINMittelschrift"/>
          <w:color w:val="000000"/>
        </w:rPr>
        <w:t>.</w:t>
      </w:r>
      <w:r w:rsidRPr="007A1C7B">
        <w:rPr>
          <w:rFonts w:cs="MVAJUN+DINMittelschrift"/>
          <w:color w:val="000000"/>
        </w:rPr>
        <w:t xml:space="preserve"> </w:t>
      </w:r>
    </w:p>
    <w:p w14:paraId="07BEA179" w14:textId="77777777" w:rsidR="007A1C7B" w:rsidRDefault="007A1C7B" w:rsidP="007A1C7B">
      <w:pPr>
        <w:autoSpaceDE w:val="0"/>
        <w:autoSpaceDN w:val="0"/>
        <w:adjustRightInd w:val="0"/>
        <w:spacing w:after="100" w:line="181" w:lineRule="atLeast"/>
        <w:rPr>
          <w:rFonts w:cs="MVAJUN+DINMittelschrift"/>
          <w:color w:val="000000"/>
        </w:rPr>
      </w:pPr>
      <w:r w:rsidRPr="007A1C7B">
        <w:rPr>
          <w:rFonts w:cs="MVAJUN+DINMittelschrift"/>
          <w:color w:val="000000"/>
        </w:rPr>
        <w:t>In addition, other than an “emphasis of matter” or specific qualification on completeness of income from fund raising activities, the auditor’s report must be “unqualified” and be issued by an independent auditor.</w:t>
      </w:r>
    </w:p>
    <w:p w14:paraId="37454E3D" w14:textId="77777777" w:rsidR="0082722F" w:rsidRDefault="0062376A" w:rsidP="007A1C7B">
      <w:pPr>
        <w:autoSpaceDE w:val="0"/>
        <w:autoSpaceDN w:val="0"/>
        <w:adjustRightInd w:val="0"/>
        <w:spacing w:after="100" w:line="181" w:lineRule="atLeast"/>
        <w:rPr>
          <w:rFonts w:cs="MVAJUN+DINMittelschrift"/>
          <w:color w:val="000000"/>
        </w:rPr>
      </w:pPr>
      <w:r>
        <w:rPr>
          <w:rFonts w:cs="MVAJUN+DINMittelschrift"/>
          <w:color w:val="000000"/>
        </w:rPr>
        <w:t>*</w:t>
      </w:r>
      <w:r w:rsidR="0082722F">
        <w:rPr>
          <w:rFonts w:cs="MVAJUN+DINMittelschrift"/>
          <w:color w:val="000000"/>
        </w:rPr>
        <w:t xml:space="preserve"> These </w:t>
      </w:r>
      <w:r>
        <w:rPr>
          <w:rFonts w:cs="MVAJUN+DINMittelschrift"/>
          <w:color w:val="000000"/>
        </w:rPr>
        <w:t>levels</w:t>
      </w:r>
      <w:r w:rsidR="0082722F">
        <w:rPr>
          <w:rFonts w:cs="MVAJUN+DINMittelschrift"/>
          <w:color w:val="000000"/>
        </w:rPr>
        <w:t xml:space="preserve"> are consistent with those of the Associations Incorporation Reform Act 2012</w:t>
      </w:r>
    </w:p>
    <w:p w14:paraId="78D7453C" w14:textId="77777777" w:rsidR="00106616" w:rsidRPr="00475544" w:rsidRDefault="00106616" w:rsidP="00106616">
      <w:pPr>
        <w:spacing w:before="200" w:after="100"/>
        <w:rPr>
          <w:rFonts w:asciiTheme="majorHAnsi" w:hAnsiTheme="majorHAnsi"/>
          <w:b/>
          <w:color w:val="4F81BD" w:themeColor="accent1"/>
        </w:rPr>
      </w:pPr>
      <w:r w:rsidRPr="00475544">
        <w:rPr>
          <w:rFonts w:asciiTheme="majorHAnsi" w:hAnsiTheme="majorHAnsi"/>
          <w:b/>
          <w:color w:val="4F81BD" w:themeColor="accent1"/>
        </w:rPr>
        <w:t xml:space="preserve">2.1.3 </w:t>
      </w:r>
      <w:r>
        <w:rPr>
          <w:rFonts w:asciiTheme="majorHAnsi" w:hAnsiTheme="majorHAnsi"/>
          <w:b/>
          <w:color w:val="4F81BD" w:themeColor="accent1"/>
        </w:rPr>
        <w:tab/>
      </w:r>
      <w:r w:rsidRPr="00475544">
        <w:rPr>
          <w:rFonts w:asciiTheme="majorHAnsi" w:hAnsiTheme="majorHAnsi"/>
          <w:b/>
          <w:color w:val="4F81BD" w:themeColor="accent1"/>
        </w:rPr>
        <w:t>Insurance</w:t>
      </w:r>
    </w:p>
    <w:p w14:paraId="75880F25" w14:textId="77777777" w:rsidR="006017BB" w:rsidRDefault="00106616" w:rsidP="00106616">
      <w:pPr>
        <w:autoSpaceDE w:val="0"/>
        <w:autoSpaceDN w:val="0"/>
        <w:adjustRightInd w:val="0"/>
        <w:spacing w:after="100" w:line="181" w:lineRule="atLeast"/>
        <w:rPr>
          <w:rFonts w:cs="MVAJUN+DINMittelschrift"/>
          <w:color w:val="000000"/>
        </w:rPr>
      </w:pPr>
      <w:r w:rsidRPr="007A1C7B">
        <w:rPr>
          <w:rFonts w:cs="MVAJUN+DINMittelschrift"/>
          <w:color w:val="000000"/>
        </w:rPr>
        <w:t>The organisation must have public liability insurance for not less than $10</w:t>
      </w:r>
      <w:r>
        <w:rPr>
          <w:rFonts w:cs="MVAJUN+DINMittelschrift"/>
          <w:color w:val="000000"/>
        </w:rPr>
        <w:t xml:space="preserve"> </w:t>
      </w:r>
      <w:r w:rsidRPr="007A1C7B">
        <w:rPr>
          <w:rFonts w:cs="MVAJUN+DINMittelschrift"/>
          <w:color w:val="000000"/>
        </w:rPr>
        <w:t>m</w:t>
      </w:r>
      <w:r>
        <w:rPr>
          <w:rFonts w:cs="MVAJUN+DINMittelschrift"/>
          <w:color w:val="000000"/>
        </w:rPr>
        <w:t>illion</w:t>
      </w:r>
      <w:r w:rsidRPr="007A1C7B">
        <w:rPr>
          <w:rFonts w:cs="MVAJUN+DINMittelschrift"/>
          <w:color w:val="000000"/>
        </w:rPr>
        <w:t xml:space="preserve"> per occurrence. </w:t>
      </w:r>
    </w:p>
    <w:p w14:paraId="7FBA047C" w14:textId="77777777" w:rsidR="006017BB" w:rsidRDefault="006017BB" w:rsidP="006017BB">
      <w:pPr>
        <w:autoSpaceDE w:val="0"/>
        <w:autoSpaceDN w:val="0"/>
        <w:adjustRightInd w:val="0"/>
        <w:spacing w:after="100" w:line="181" w:lineRule="atLeast"/>
        <w:rPr>
          <w:rFonts w:cs="MVAJUN+DINMittelschrift"/>
          <w:color w:val="000000"/>
        </w:rPr>
      </w:pPr>
      <w:r>
        <w:rPr>
          <w:rFonts w:cs="MVAJUN+DINMittelschrift"/>
          <w:color w:val="000000"/>
        </w:rPr>
        <w:t xml:space="preserve">A copy of the current certificate of insurance must be attached this this assessment.  </w:t>
      </w:r>
    </w:p>
    <w:p w14:paraId="1E4B079A" w14:textId="77777777" w:rsidR="006017BB" w:rsidRDefault="006017BB" w:rsidP="00106616">
      <w:pPr>
        <w:autoSpaceDE w:val="0"/>
        <w:autoSpaceDN w:val="0"/>
        <w:adjustRightInd w:val="0"/>
        <w:spacing w:after="100" w:line="181" w:lineRule="atLeast"/>
        <w:rPr>
          <w:rFonts w:cs="MVAJUN+DINMittelschrift"/>
          <w:color w:val="000000"/>
        </w:rPr>
      </w:pPr>
      <w:r>
        <w:rPr>
          <w:rFonts w:cs="MVAJUN+DINMittelschrift"/>
          <w:color w:val="000000"/>
        </w:rPr>
        <w:t xml:space="preserve">Where </w:t>
      </w:r>
      <w:r w:rsidR="00106616" w:rsidRPr="007A1C7B">
        <w:rPr>
          <w:rFonts w:cs="MVAJUN+DINMittelschrift"/>
          <w:color w:val="000000"/>
        </w:rPr>
        <w:t xml:space="preserve">the current insurance policy expires before </w:t>
      </w:r>
      <w:r w:rsidR="00106616">
        <w:rPr>
          <w:rFonts w:cs="MVAJUN+DINMittelschrift"/>
          <w:color w:val="000000"/>
        </w:rPr>
        <w:t>end of the period covered by the assessment</w:t>
      </w:r>
      <w:r w:rsidR="00106616" w:rsidRPr="007A1C7B">
        <w:rPr>
          <w:rFonts w:cs="MVAJUN+DINMittelschrift"/>
          <w:color w:val="000000"/>
        </w:rPr>
        <w:t xml:space="preserve">, the Chairperson of the </w:t>
      </w:r>
      <w:r w:rsidR="00106616">
        <w:rPr>
          <w:rFonts w:cs="MVAJUN+DINMittelschrift"/>
          <w:color w:val="000000"/>
        </w:rPr>
        <w:t xml:space="preserve">Board or </w:t>
      </w:r>
      <w:r w:rsidR="00106616" w:rsidRPr="007A1C7B">
        <w:rPr>
          <w:rFonts w:cs="MVAJUN+DINMittelschrift"/>
          <w:color w:val="000000"/>
        </w:rPr>
        <w:t xml:space="preserve">Committee of Management of the organisation must declare the organisation’s commitment to extend the insurance for the remainder of </w:t>
      </w:r>
      <w:r w:rsidR="00106616">
        <w:rPr>
          <w:rFonts w:cs="MVAJUN+DINMittelschrift"/>
          <w:color w:val="000000"/>
        </w:rPr>
        <w:t>the period</w:t>
      </w:r>
      <w:r w:rsidR="00106616" w:rsidRPr="007A1C7B">
        <w:rPr>
          <w:rFonts w:cs="MVAJUN+DINMittelschrift"/>
          <w:color w:val="000000"/>
        </w:rPr>
        <w:t>.</w:t>
      </w:r>
      <w:r>
        <w:rPr>
          <w:rFonts w:cs="MVAJUN+DINMittelschrift"/>
          <w:color w:val="000000"/>
        </w:rPr>
        <w:t xml:space="preserve"> </w:t>
      </w:r>
    </w:p>
    <w:p w14:paraId="3148D667" w14:textId="443362D9" w:rsidR="006017BB" w:rsidRDefault="00106616" w:rsidP="00982A3D">
      <w:pPr>
        <w:autoSpaceDE w:val="0"/>
        <w:autoSpaceDN w:val="0"/>
        <w:adjustRightInd w:val="0"/>
        <w:spacing w:after="100" w:line="181" w:lineRule="atLeast"/>
        <w:rPr>
          <w:rFonts w:asciiTheme="majorHAnsi" w:hAnsiTheme="majorHAnsi"/>
          <w:b/>
          <w:color w:val="4F81BD" w:themeColor="accent1"/>
        </w:rPr>
      </w:pPr>
      <w:r w:rsidRPr="007A1C7B">
        <w:rPr>
          <w:rFonts w:cs="MVAJUN+DINMittelschrift"/>
          <w:color w:val="000000"/>
        </w:rPr>
        <w:t xml:space="preserve">If the organisation employs staff it must have a current </w:t>
      </w:r>
      <w:proofErr w:type="spellStart"/>
      <w:r w:rsidRPr="007A1C7B">
        <w:rPr>
          <w:rFonts w:cs="MVAJUN+DINMittelschrift"/>
          <w:color w:val="000000"/>
        </w:rPr>
        <w:t>WorkCover</w:t>
      </w:r>
      <w:proofErr w:type="spellEnd"/>
      <w:r w:rsidRPr="007A1C7B">
        <w:rPr>
          <w:rFonts w:cs="MVAJUN+DINMittelschrift"/>
          <w:color w:val="000000"/>
        </w:rPr>
        <w:t xml:space="preserve"> insurance policy and </w:t>
      </w:r>
      <w:r>
        <w:rPr>
          <w:rFonts w:cs="MVAJUN+DINMittelschrift"/>
          <w:color w:val="000000"/>
        </w:rPr>
        <w:t xml:space="preserve">documented </w:t>
      </w:r>
      <w:r w:rsidRPr="007A1C7B">
        <w:rPr>
          <w:rFonts w:cs="MVAJUN+DINMittelschrift"/>
          <w:color w:val="000000"/>
        </w:rPr>
        <w:t>health and safety procedures.</w:t>
      </w:r>
    </w:p>
    <w:p w14:paraId="5255EF47" w14:textId="77777777" w:rsidR="00106616" w:rsidRPr="00E51E85" w:rsidRDefault="00106616" w:rsidP="00106616">
      <w:pPr>
        <w:spacing w:before="200" w:after="100"/>
        <w:rPr>
          <w:rFonts w:asciiTheme="majorHAnsi" w:hAnsiTheme="majorHAnsi"/>
          <w:b/>
          <w:color w:val="4F81BD" w:themeColor="accent1"/>
        </w:rPr>
      </w:pPr>
      <w:r w:rsidRPr="00E51E85">
        <w:rPr>
          <w:rFonts w:asciiTheme="majorHAnsi" w:hAnsiTheme="majorHAnsi"/>
          <w:b/>
          <w:color w:val="4F81BD" w:themeColor="accent1"/>
        </w:rPr>
        <w:lastRenderedPageBreak/>
        <w:t xml:space="preserve">2.1.4 </w:t>
      </w:r>
      <w:r>
        <w:rPr>
          <w:rFonts w:asciiTheme="majorHAnsi" w:hAnsiTheme="majorHAnsi"/>
          <w:b/>
          <w:color w:val="4F81BD" w:themeColor="accent1"/>
        </w:rPr>
        <w:tab/>
      </w:r>
      <w:r w:rsidRPr="00E51E85">
        <w:rPr>
          <w:rFonts w:asciiTheme="majorHAnsi" w:hAnsiTheme="majorHAnsi"/>
          <w:b/>
          <w:color w:val="4F81BD" w:themeColor="accent1"/>
        </w:rPr>
        <w:t>Next steps</w:t>
      </w:r>
    </w:p>
    <w:p w14:paraId="45C96A08" w14:textId="77777777" w:rsidR="00106616" w:rsidRDefault="00106616" w:rsidP="00106616">
      <w:pPr>
        <w:spacing w:line="181" w:lineRule="atLeast"/>
      </w:pPr>
      <w:r>
        <w:t xml:space="preserve">If the organisation meets </w:t>
      </w:r>
      <w:r>
        <w:rPr>
          <w:b/>
        </w:rPr>
        <w:t xml:space="preserve">all </w:t>
      </w:r>
      <w:r>
        <w:t>the mandatory criteria, tick the ‘yes’ box in section 3.1 and proceed to the assessment of Tier One.</w:t>
      </w:r>
    </w:p>
    <w:p w14:paraId="5AF59CAE" w14:textId="77777777" w:rsidR="00C83738" w:rsidRPr="00E765B9" w:rsidRDefault="00106616" w:rsidP="00E765B9">
      <w:pPr>
        <w:autoSpaceDE w:val="0"/>
        <w:autoSpaceDN w:val="0"/>
        <w:adjustRightInd w:val="0"/>
        <w:spacing w:after="100" w:line="181" w:lineRule="atLeast"/>
        <w:rPr>
          <w:rFonts w:cs="MVAJUN+DINMittelschrift"/>
          <w:color w:val="000000"/>
        </w:rPr>
      </w:pPr>
      <w:r>
        <w:t xml:space="preserve">If the organisation does not meet </w:t>
      </w:r>
      <w:r>
        <w:rPr>
          <w:b/>
        </w:rPr>
        <w:t xml:space="preserve">all </w:t>
      </w:r>
      <w:r>
        <w:t>the mandatory criteria, it is</w:t>
      </w:r>
      <w:r w:rsidRPr="00D515FC">
        <w:rPr>
          <w:rFonts w:cs="LNQDGP+DIN-Black"/>
          <w:bCs/>
          <w:color w:val="000000"/>
        </w:rPr>
        <w:t xml:space="preserve"> </w:t>
      </w:r>
      <w:r w:rsidRPr="006D0BEF">
        <w:rPr>
          <w:rFonts w:cs="MVAJUN+DINMittelschrift"/>
          <w:color w:val="000000"/>
        </w:rPr>
        <w:t xml:space="preserve">ineligible to apply for funding. </w:t>
      </w:r>
      <w:r>
        <w:rPr>
          <w:rFonts w:cs="MVAJUN+DINMittelschrift"/>
          <w:color w:val="000000"/>
        </w:rPr>
        <w:t>Please advise the organisation if this is your assessment.</w:t>
      </w:r>
    </w:p>
    <w:p w14:paraId="1B88AF02" w14:textId="77777777" w:rsidR="00C3432B" w:rsidRDefault="00C3432B" w:rsidP="00D870F5">
      <w:pPr>
        <w:pStyle w:val="Heading2"/>
        <w:numPr>
          <w:ilvl w:val="1"/>
          <w:numId w:val="18"/>
        </w:numPr>
        <w:ind w:hanging="792"/>
      </w:pPr>
      <w:bookmarkStart w:id="7" w:name="_Toc26182314"/>
      <w:r w:rsidRPr="007A1C7B">
        <w:t>Tier One Criteria</w:t>
      </w:r>
      <w:bookmarkEnd w:id="7"/>
    </w:p>
    <w:p w14:paraId="65AE9380" w14:textId="77777777" w:rsidR="00D515FC" w:rsidRPr="00D515FC" w:rsidRDefault="00D515FC" w:rsidP="00E51E85">
      <w:pPr>
        <w:spacing w:line="181" w:lineRule="atLeast"/>
      </w:pPr>
      <w:r>
        <w:t>For each of the criteria below consider the evidence provided</w:t>
      </w:r>
      <w:r w:rsidR="003B67BD">
        <w:t xml:space="preserve"> and determine the score that should be given.</w:t>
      </w:r>
    </w:p>
    <w:p w14:paraId="755D830B" w14:textId="77777777" w:rsidR="007A1C7B" w:rsidRPr="00E51E85" w:rsidRDefault="007A1C7B" w:rsidP="00E51E85">
      <w:pPr>
        <w:spacing w:before="200" w:after="100" w:line="181" w:lineRule="atLeast"/>
        <w:rPr>
          <w:b/>
          <w:color w:val="4F81BD" w:themeColor="accent1"/>
        </w:rPr>
      </w:pPr>
      <w:r w:rsidRPr="00E51E85">
        <w:rPr>
          <w:b/>
          <w:color w:val="4F81BD" w:themeColor="accent1"/>
        </w:rPr>
        <w:t xml:space="preserve">2.2.1 </w:t>
      </w:r>
      <w:r w:rsidR="00B91F60">
        <w:rPr>
          <w:b/>
          <w:color w:val="4F81BD" w:themeColor="accent1"/>
        </w:rPr>
        <w:tab/>
      </w:r>
      <w:r w:rsidRPr="00E51E85">
        <w:rPr>
          <w:b/>
          <w:color w:val="4F81BD" w:themeColor="accent1"/>
        </w:rPr>
        <w:t xml:space="preserve">Reporting </w:t>
      </w:r>
      <w:r w:rsidR="003B67BD" w:rsidRPr="00E51E85">
        <w:rPr>
          <w:b/>
          <w:color w:val="4F81BD" w:themeColor="accent1"/>
        </w:rPr>
        <w:t>r</w:t>
      </w:r>
      <w:r w:rsidRPr="00E51E85">
        <w:rPr>
          <w:b/>
          <w:color w:val="4F81BD" w:themeColor="accent1"/>
        </w:rPr>
        <w:t>equirements</w:t>
      </w:r>
    </w:p>
    <w:p w14:paraId="1F792C44" w14:textId="77777777" w:rsidR="007A1C7B" w:rsidRDefault="00C87C08" w:rsidP="00E51E85">
      <w:pPr>
        <w:autoSpaceDE w:val="0"/>
        <w:autoSpaceDN w:val="0"/>
        <w:adjustRightInd w:val="0"/>
        <w:spacing w:after="160" w:line="181" w:lineRule="atLeast"/>
        <w:rPr>
          <w:rFonts w:cs="MVAJUN+DINMittelschrift"/>
        </w:rPr>
      </w:pPr>
      <w:r w:rsidRPr="00C87C08">
        <w:rPr>
          <w:rFonts w:cs="MVAJUN+DINMittelschrift"/>
        </w:rPr>
        <w:t xml:space="preserve">The </w:t>
      </w:r>
      <w:r w:rsidR="007A1C7B" w:rsidRPr="007A1C7B">
        <w:rPr>
          <w:rFonts w:cs="MVAJUN+DINMittelschrift"/>
        </w:rPr>
        <w:t>organisation</w:t>
      </w:r>
      <w:r w:rsidR="00B12F89">
        <w:rPr>
          <w:rFonts w:cs="MVAJUN+DINMittelschrift"/>
        </w:rPr>
        <w:t>’s</w:t>
      </w:r>
      <w:r w:rsidR="007A1C7B" w:rsidRPr="007A1C7B">
        <w:rPr>
          <w:rFonts w:cs="MVAJUN+DINMittelschrift"/>
        </w:rPr>
        <w:t xml:space="preserve"> statutory compliance and compliance with ACFE Board requirements (</w:t>
      </w:r>
      <w:r w:rsidRPr="00C87C08">
        <w:rPr>
          <w:rFonts w:cs="MVAJUN+DINMittelschrift"/>
        </w:rPr>
        <w:t>including reporting relating to current funds and contracts</w:t>
      </w:r>
      <w:r w:rsidR="007A1C7B" w:rsidRPr="007A1C7B">
        <w:rPr>
          <w:rFonts w:cs="MVAJUN+DINMittelschrift"/>
        </w:rPr>
        <w:t>) must be up-to-date</w:t>
      </w:r>
      <w:r w:rsidRPr="00C87C08">
        <w:rPr>
          <w:rFonts w:cs="MVAJUN+DINMittelschrift"/>
        </w:rPr>
        <w:t xml:space="preserve">. The organisation must </w:t>
      </w:r>
      <w:r w:rsidR="007A1C7B" w:rsidRPr="007A1C7B">
        <w:rPr>
          <w:rFonts w:cs="MVAJUN+DINMittelschrift"/>
        </w:rPr>
        <w:t>demonstrate a record of timely attendance to such matters.</w:t>
      </w:r>
    </w:p>
    <w:p w14:paraId="06A3FC81" w14:textId="77777777" w:rsidR="00D515FC" w:rsidRPr="007A1C7B" w:rsidRDefault="00D515FC" w:rsidP="007A1C7B">
      <w:pPr>
        <w:autoSpaceDE w:val="0"/>
        <w:autoSpaceDN w:val="0"/>
        <w:adjustRightInd w:val="0"/>
        <w:spacing w:after="160" w:line="181" w:lineRule="atLeast"/>
        <w:rPr>
          <w:rFonts w:cs="MVAJUN+DINMittelschrift"/>
        </w:rPr>
      </w:pPr>
      <w:r>
        <w:rPr>
          <w:rFonts w:cs="MVAJUN+DINMittelschrift"/>
        </w:rPr>
        <w:t xml:space="preserve">On the basis of the evidence provided </w:t>
      </w:r>
      <w:r w:rsidR="003B67BD">
        <w:rPr>
          <w:rFonts w:cs="MVAJUN+DINMittelschrift"/>
        </w:rPr>
        <w:t>determine the</w:t>
      </w:r>
      <w:r>
        <w:rPr>
          <w:rFonts w:cs="MVAJUN+DINMittelschrift"/>
        </w:rPr>
        <w:t xml:space="preserve"> appropriate score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08"/>
        <w:gridCol w:w="2126"/>
      </w:tblGrid>
      <w:tr w:rsidR="007A1C7B" w:rsidRPr="007A1C7B" w14:paraId="4B1CF925" w14:textId="77777777" w:rsidTr="00FD29F7">
        <w:trPr>
          <w:trHeight w:val="120"/>
        </w:trPr>
        <w:tc>
          <w:tcPr>
            <w:tcW w:w="7508" w:type="dxa"/>
          </w:tcPr>
          <w:p w14:paraId="5C1AA57F" w14:textId="77777777" w:rsidR="007A1C7B" w:rsidRPr="007A1C7B" w:rsidRDefault="00C87C08" w:rsidP="00C87C08">
            <w:pPr>
              <w:autoSpaceDE w:val="0"/>
              <w:autoSpaceDN w:val="0"/>
              <w:adjustRightInd w:val="0"/>
              <w:spacing w:before="100" w:after="40" w:line="201" w:lineRule="atLeast"/>
              <w:jc w:val="center"/>
              <w:rPr>
                <w:rFonts w:cs="KFGXSR+Bookman-Bold"/>
                <w:color w:val="000000"/>
              </w:rPr>
            </w:pPr>
            <w:r>
              <w:rPr>
                <w:rFonts w:cs="KFGXSR+Bookman-Bold"/>
                <w:b/>
                <w:bCs/>
                <w:color w:val="000000"/>
              </w:rPr>
              <w:t>Status</w:t>
            </w:r>
          </w:p>
        </w:tc>
        <w:tc>
          <w:tcPr>
            <w:tcW w:w="2126" w:type="dxa"/>
          </w:tcPr>
          <w:p w14:paraId="054BE1AA" w14:textId="77777777" w:rsidR="007A1C7B" w:rsidRPr="007A1C7B" w:rsidRDefault="007A1C7B" w:rsidP="00C87C08">
            <w:pPr>
              <w:autoSpaceDE w:val="0"/>
              <w:autoSpaceDN w:val="0"/>
              <w:adjustRightInd w:val="0"/>
              <w:spacing w:before="100" w:after="40" w:line="201" w:lineRule="atLeast"/>
              <w:jc w:val="center"/>
              <w:rPr>
                <w:rFonts w:cs="KFGXSR+Bookman-Bold"/>
                <w:color w:val="000000"/>
              </w:rPr>
            </w:pPr>
            <w:r w:rsidRPr="007A1C7B">
              <w:rPr>
                <w:rFonts w:cs="KFGXSR+Bookman-Bold"/>
                <w:b/>
                <w:bCs/>
                <w:color w:val="000000"/>
              </w:rPr>
              <w:t>Score</w:t>
            </w:r>
          </w:p>
        </w:tc>
      </w:tr>
      <w:tr w:rsidR="007A1C7B" w:rsidRPr="007A1C7B" w14:paraId="5483071F" w14:textId="77777777" w:rsidTr="00FD29F7">
        <w:trPr>
          <w:trHeight w:val="220"/>
        </w:trPr>
        <w:tc>
          <w:tcPr>
            <w:tcW w:w="7508" w:type="dxa"/>
          </w:tcPr>
          <w:p w14:paraId="318ED7BC" w14:textId="77777777" w:rsidR="007A1C7B" w:rsidRPr="007A1C7B" w:rsidRDefault="00E24E31" w:rsidP="00E24E31">
            <w:pPr>
              <w:autoSpaceDE w:val="0"/>
              <w:autoSpaceDN w:val="0"/>
              <w:adjustRightInd w:val="0"/>
              <w:spacing w:after="100" w:line="171" w:lineRule="atLeast"/>
              <w:rPr>
                <w:rFonts w:cs="MVAJUN+DINMittelschrift"/>
                <w:color w:val="000000"/>
              </w:rPr>
            </w:pPr>
            <w:r>
              <w:rPr>
                <w:rFonts w:cs="MVAJUN+DINMittelschrift"/>
                <w:color w:val="000000"/>
              </w:rPr>
              <w:t>N</w:t>
            </w:r>
            <w:r w:rsidR="007A1C7B" w:rsidRPr="007A1C7B">
              <w:rPr>
                <w:rFonts w:cs="MVAJUN+DINMittelschrift"/>
                <w:color w:val="000000"/>
              </w:rPr>
              <w:t>on</w:t>
            </w:r>
            <w:r w:rsidR="00C87C08">
              <w:rPr>
                <w:rFonts w:cs="MVAJUN+DINMittelschrift"/>
                <w:color w:val="000000"/>
              </w:rPr>
              <w:t>-</w:t>
            </w:r>
            <w:r>
              <w:rPr>
                <w:rFonts w:cs="MVAJUN+DINMittelschrift"/>
                <w:color w:val="000000"/>
              </w:rPr>
              <w:t>compliant</w:t>
            </w:r>
            <w:r w:rsidR="007A1C7B" w:rsidRPr="007A1C7B">
              <w:rPr>
                <w:rFonts w:cs="MVAJUN+DINMittelschrift"/>
                <w:color w:val="000000"/>
              </w:rPr>
              <w:t xml:space="preserve"> </w:t>
            </w:r>
          </w:p>
        </w:tc>
        <w:tc>
          <w:tcPr>
            <w:tcW w:w="2126" w:type="dxa"/>
          </w:tcPr>
          <w:p w14:paraId="4FF71239" w14:textId="77777777" w:rsidR="007A1C7B" w:rsidRPr="007A1C7B" w:rsidRDefault="007A1C7B" w:rsidP="007A1C7B">
            <w:pPr>
              <w:autoSpaceDE w:val="0"/>
              <w:autoSpaceDN w:val="0"/>
              <w:adjustRightInd w:val="0"/>
              <w:spacing w:after="100" w:line="171" w:lineRule="atLeast"/>
              <w:jc w:val="center"/>
              <w:rPr>
                <w:rFonts w:cs="MVAJUN+DINMittelschrift"/>
                <w:color w:val="000000"/>
              </w:rPr>
            </w:pPr>
            <w:r w:rsidRPr="007A1C7B">
              <w:rPr>
                <w:rFonts w:cs="MVAJUN+DINMittelschrift"/>
                <w:color w:val="000000"/>
              </w:rPr>
              <w:t>0</w:t>
            </w:r>
          </w:p>
        </w:tc>
      </w:tr>
      <w:tr w:rsidR="007A1C7B" w:rsidRPr="007A1C7B" w14:paraId="2E4406D8" w14:textId="77777777" w:rsidTr="00FD29F7">
        <w:trPr>
          <w:trHeight w:val="220"/>
        </w:trPr>
        <w:tc>
          <w:tcPr>
            <w:tcW w:w="7508" w:type="dxa"/>
          </w:tcPr>
          <w:p w14:paraId="41B5181D" w14:textId="77777777" w:rsidR="007A1C7B" w:rsidRPr="007A1C7B" w:rsidRDefault="00E24E31" w:rsidP="00741E2C">
            <w:pPr>
              <w:autoSpaceDE w:val="0"/>
              <w:autoSpaceDN w:val="0"/>
              <w:adjustRightInd w:val="0"/>
              <w:spacing w:after="100" w:line="171" w:lineRule="atLeast"/>
              <w:rPr>
                <w:rFonts w:cs="MVAJUN+DINMittelschrift"/>
                <w:color w:val="000000"/>
              </w:rPr>
            </w:pPr>
            <w:r>
              <w:rPr>
                <w:rFonts w:cs="MVAJUN+DINMittelschrift"/>
                <w:color w:val="000000"/>
              </w:rPr>
              <w:t>C</w:t>
            </w:r>
            <w:r w:rsidR="007A1C7B" w:rsidRPr="007A1C7B">
              <w:rPr>
                <w:rFonts w:cs="MVAJUN+DINMittelschrift"/>
                <w:color w:val="000000"/>
              </w:rPr>
              <w:t xml:space="preserve">ompliant </w:t>
            </w:r>
            <w:r w:rsidR="00741E2C">
              <w:rPr>
                <w:rFonts w:cs="MVAJUN+DINMittelschrift"/>
                <w:color w:val="000000"/>
              </w:rPr>
              <w:t>(or applying for registration)</w:t>
            </w:r>
          </w:p>
        </w:tc>
        <w:tc>
          <w:tcPr>
            <w:tcW w:w="2126" w:type="dxa"/>
          </w:tcPr>
          <w:p w14:paraId="5B6AE0EF" w14:textId="77777777" w:rsidR="007A1C7B" w:rsidRPr="007A1C7B" w:rsidRDefault="007A1C7B" w:rsidP="007A1C7B">
            <w:pPr>
              <w:autoSpaceDE w:val="0"/>
              <w:autoSpaceDN w:val="0"/>
              <w:adjustRightInd w:val="0"/>
              <w:spacing w:after="100" w:line="171" w:lineRule="atLeast"/>
              <w:jc w:val="center"/>
              <w:rPr>
                <w:rFonts w:cs="MVAJUN+DINMittelschrift"/>
                <w:color w:val="000000"/>
              </w:rPr>
            </w:pPr>
            <w:r w:rsidRPr="007A1C7B">
              <w:rPr>
                <w:rFonts w:cs="MVAJUN+DINMittelschrift"/>
                <w:color w:val="000000"/>
              </w:rPr>
              <w:t>1</w:t>
            </w:r>
          </w:p>
        </w:tc>
      </w:tr>
    </w:tbl>
    <w:p w14:paraId="02C75408" w14:textId="77777777" w:rsidR="008D6B77" w:rsidRPr="00E51E85" w:rsidRDefault="007A1C7B" w:rsidP="00E51E85">
      <w:pPr>
        <w:spacing w:before="200" w:after="100" w:line="181" w:lineRule="atLeast"/>
        <w:rPr>
          <w:rFonts w:asciiTheme="majorHAnsi" w:hAnsiTheme="majorHAnsi"/>
          <w:b/>
          <w:color w:val="4F81BD" w:themeColor="accent1"/>
        </w:rPr>
      </w:pPr>
      <w:r w:rsidRPr="00E51E85">
        <w:rPr>
          <w:rFonts w:asciiTheme="majorHAnsi" w:hAnsiTheme="majorHAnsi"/>
          <w:b/>
          <w:color w:val="4F81BD" w:themeColor="accent1"/>
        </w:rPr>
        <w:t xml:space="preserve">2.2.2 </w:t>
      </w:r>
      <w:r w:rsidR="00B91F60">
        <w:rPr>
          <w:rFonts w:asciiTheme="majorHAnsi" w:hAnsiTheme="majorHAnsi"/>
          <w:b/>
          <w:color w:val="4F81BD" w:themeColor="accent1"/>
        </w:rPr>
        <w:tab/>
      </w:r>
      <w:r w:rsidR="008D6B77" w:rsidRPr="00E51E85">
        <w:rPr>
          <w:rFonts w:asciiTheme="majorHAnsi" w:hAnsiTheme="majorHAnsi"/>
          <w:b/>
          <w:color w:val="4F81BD" w:themeColor="accent1"/>
        </w:rPr>
        <w:t>Working capital ratio</w:t>
      </w:r>
    </w:p>
    <w:p w14:paraId="33EF55ED" w14:textId="77777777" w:rsidR="007A1C7B" w:rsidRPr="007A1C7B" w:rsidRDefault="007A1C7B" w:rsidP="007A1C7B">
      <w:pPr>
        <w:autoSpaceDE w:val="0"/>
        <w:autoSpaceDN w:val="0"/>
        <w:adjustRightInd w:val="0"/>
        <w:spacing w:after="160" w:line="181" w:lineRule="atLeast"/>
        <w:rPr>
          <w:rFonts w:cs="MVAJUN+DINMittelschrift"/>
          <w:color w:val="000000"/>
        </w:rPr>
      </w:pPr>
      <w:r w:rsidRPr="007A1C7B">
        <w:rPr>
          <w:rFonts w:cs="MVAJUN+DINMittelschrift"/>
          <w:color w:val="000000"/>
        </w:rPr>
        <w:t>The working capital ratio is calculated by dividing current assets by current liabilities as set out in the audited statement of financial position. This ratio gives an indication of the organisation’s ability to meet its short-term liabilities from liquid or near-liquid assets.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08"/>
        <w:gridCol w:w="2126"/>
      </w:tblGrid>
      <w:tr w:rsidR="007A1C7B" w:rsidRPr="007A1C7B" w14:paraId="2ACDD088" w14:textId="77777777" w:rsidTr="00741E2C">
        <w:trPr>
          <w:trHeight w:val="120"/>
        </w:trPr>
        <w:tc>
          <w:tcPr>
            <w:tcW w:w="7508" w:type="dxa"/>
            <w:tcBorders>
              <w:right w:val="single" w:sz="4" w:space="0" w:color="auto"/>
            </w:tcBorders>
          </w:tcPr>
          <w:p w14:paraId="7FC04694" w14:textId="77777777" w:rsidR="007A1C7B" w:rsidRPr="007A1C7B" w:rsidRDefault="00C87C08" w:rsidP="00C87C08">
            <w:pPr>
              <w:autoSpaceDE w:val="0"/>
              <w:autoSpaceDN w:val="0"/>
              <w:adjustRightInd w:val="0"/>
              <w:spacing w:before="100" w:after="40" w:line="201" w:lineRule="atLeast"/>
              <w:jc w:val="center"/>
              <w:rPr>
                <w:rFonts w:cs="KFGXSR+Bookman-Bold"/>
                <w:color w:val="000000"/>
              </w:rPr>
            </w:pPr>
            <w:r>
              <w:rPr>
                <w:rFonts w:cs="KFGXSR+Bookman-Bold"/>
                <w:b/>
                <w:bCs/>
                <w:color w:val="000000"/>
              </w:rPr>
              <w:t>Status</w:t>
            </w:r>
          </w:p>
        </w:tc>
        <w:tc>
          <w:tcPr>
            <w:tcW w:w="2126" w:type="dxa"/>
            <w:tcBorders>
              <w:top w:val="single" w:sz="4" w:space="0" w:color="auto"/>
              <w:left w:val="single" w:sz="4" w:space="0" w:color="auto"/>
              <w:bottom w:val="single" w:sz="4" w:space="0" w:color="auto"/>
              <w:right w:val="single" w:sz="4" w:space="0" w:color="auto"/>
            </w:tcBorders>
          </w:tcPr>
          <w:p w14:paraId="0E6098AD" w14:textId="77777777" w:rsidR="007A1C7B" w:rsidRPr="007A1C7B" w:rsidRDefault="007A1C7B" w:rsidP="00C87C08">
            <w:pPr>
              <w:autoSpaceDE w:val="0"/>
              <w:autoSpaceDN w:val="0"/>
              <w:adjustRightInd w:val="0"/>
              <w:spacing w:before="100" w:after="40" w:line="201" w:lineRule="atLeast"/>
              <w:jc w:val="center"/>
              <w:rPr>
                <w:rFonts w:cs="KFGXSR+Bookman-Bold"/>
                <w:color w:val="000000"/>
              </w:rPr>
            </w:pPr>
            <w:r w:rsidRPr="007A1C7B">
              <w:rPr>
                <w:rFonts w:cs="KFGXSR+Bookman-Bold"/>
                <w:b/>
                <w:bCs/>
                <w:color w:val="000000"/>
              </w:rPr>
              <w:t>Score</w:t>
            </w:r>
          </w:p>
        </w:tc>
      </w:tr>
      <w:tr w:rsidR="007A1C7B" w:rsidRPr="007A1C7B" w14:paraId="569BB822" w14:textId="77777777" w:rsidTr="00741E2C">
        <w:trPr>
          <w:trHeight w:val="100"/>
        </w:trPr>
        <w:tc>
          <w:tcPr>
            <w:tcW w:w="7508" w:type="dxa"/>
            <w:tcBorders>
              <w:right w:val="single" w:sz="4" w:space="0" w:color="auto"/>
            </w:tcBorders>
          </w:tcPr>
          <w:p w14:paraId="34C5C746" w14:textId="77777777" w:rsidR="007A1C7B" w:rsidRPr="007A1C7B" w:rsidRDefault="007A1C7B" w:rsidP="007A1C7B">
            <w:pPr>
              <w:autoSpaceDE w:val="0"/>
              <w:autoSpaceDN w:val="0"/>
              <w:adjustRightInd w:val="0"/>
              <w:spacing w:after="100" w:line="171" w:lineRule="atLeast"/>
              <w:rPr>
                <w:rFonts w:cs="MVAJUN+DINMittelschrift"/>
                <w:color w:val="000000"/>
              </w:rPr>
            </w:pPr>
            <w:r w:rsidRPr="007A1C7B">
              <w:rPr>
                <w:rFonts w:cs="MVAJUN+DINMittelschrift"/>
                <w:color w:val="000000"/>
              </w:rPr>
              <w:t>Less than 0.8</w:t>
            </w:r>
          </w:p>
        </w:tc>
        <w:tc>
          <w:tcPr>
            <w:tcW w:w="2126" w:type="dxa"/>
            <w:tcBorders>
              <w:top w:val="single" w:sz="4" w:space="0" w:color="auto"/>
              <w:left w:val="single" w:sz="4" w:space="0" w:color="auto"/>
              <w:bottom w:val="single" w:sz="4" w:space="0" w:color="auto"/>
              <w:right w:val="single" w:sz="4" w:space="0" w:color="auto"/>
            </w:tcBorders>
          </w:tcPr>
          <w:p w14:paraId="227AA86A" w14:textId="77777777" w:rsidR="007A1C7B" w:rsidRPr="007A1C7B" w:rsidRDefault="007A1C7B" w:rsidP="007A1C7B">
            <w:pPr>
              <w:autoSpaceDE w:val="0"/>
              <w:autoSpaceDN w:val="0"/>
              <w:adjustRightInd w:val="0"/>
              <w:spacing w:after="100" w:line="171" w:lineRule="atLeast"/>
              <w:jc w:val="center"/>
              <w:rPr>
                <w:rFonts w:cs="MVAJUN+DINMittelschrift"/>
                <w:color w:val="000000"/>
              </w:rPr>
            </w:pPr>
            <w:r w:rsidRPr="007A1C7B">
              <w:rPr>
                <w:rFonts w:cs="MVAJUN+DINMittelschrift"/>
                <w:color w:val="000000"/>
              </w:rPr>
              <w:t>0</w:t>
            </w:r>
          </w:p>
        </w:tc>
      </w:tr>
      <w:tr w:rsidR="007A1C7B" w:rsidRPr="007A1C7B" w14:paraId="2061884A" w14:textId="77777777" w:rsidTr="00741E2C">
        <w:trPr>
          <w:trHeight w:val="100"/>
        </w:trPr>
        <w:tc>
          <w:tcPr>
            <w:tcW w:w="7508" w:type="dxa"/>
          </w:tcPr>
          <w:p w14:paraId="2EF3D116" w14:textId="77777777" w:rsidR="007A1C7B" w:rsidRPr="007A1C7B" w:rsidRDefault="007A1C7B" w:rsidP="007A1C7B">
            <w:pPr>
              <w:autoSpaceDE w:val="0"/>
              <w:autoSpaceDN w:val="0"/>
              <w:adjustRightInd w:val="0"/>
              <w:spacing w:after="100" w:line="171" w:lineRule="atLeast"/>
              <w:rPr>
                <w:rFonts w:cs="MVAJUN+DINMittelschrift"/>
                <w:color w:val="000000"/>
              </w:rPr>
            </w:pPr>
            <w:r w:rsidRPr="007A1C7B">
              <w:rPr>
                <w:rFonts w:cs="MVAJUN+DINMittelschrift"/>
                <w:color w:val="000000"/>
              </w:rPr>
              <w:t>Between 0.8 and 1.5</w:t>
            </w:r>
          </w:p>
        </w:tc>
        <w:tc>
          <w:tcPr>
            <w:tcW w:w="2126" w:type="dxa"/>
            <w:tcBorders>
              <w:top w:val="single" w:sz="4" w:space="0" w:color="auto"/>
            </w:tcBorders>
          </w:tcPr>
          <w:p w14:paraId="5AA8FF93" w14:textId="77777777" w:rsidR="007A1C7B" w:rsidRPr="007A1C7B" w:rsidRDefault="007A1C7B" w:rsidP="007A1C7B">
            <w:pPr>
              <w:autoSpaceDE w:val="0"/>
              <w:autoSpaceDN w:val="0"/>
              <w:adjustRightInd w:val="0"/>
              <w:spacing w:after="100" w:line="171" w:lineRule="atLeast"/>
              <w:jc w:val="center"/>
              <w:rPr>
                <w:rFonts w:cs="MVAJUN+DINMittelschrift"/>
                <w:color w:val="000000"/>
              </w:rPr>
            </w:pPr>
            <w:r w:rsidRPr="007A1C7B">
              <w:rPr>
                <w:rFonts w:cs="MVAJUN+DINMittelschrift"/>
                <w:color w:val="000000"/>
              </w:rPr>
              <w:t>1</w:t>
            </w:r>
          </w:p>
        </w:tc>
      </w:tr>
      <w:tr w:rsidR="007A1C7B" w:rsidRPr="007A1C7B" w14:paraId="40982BC3" w14:textId="77777777" w:rsidTr="00BA6E06">
        <w:trPr>
          <w:trHeight w:val="100"/>
        </w:trPr>
        <w:tc>
          <w:tcPr>
            <w:tcW w:w="7508" w:type="dxa"/>
          </w:tcPr>
          <w:p w14:paraId="58B64936" w14:textId="77777777" w:rsidR="007A1C7B" w:rsidRPr="007A1C7B" w:rsidRDefault="007A1C7B" w:rsidP="007A1C7B">
            <w:pPr>
              <w:autoSpaceDE w:val="0"/>
              <w:autoSpaceDN w:val="0"/>
              <w:adjustRightInd w:val="0"/>
              <w:spacing w:after="100" w:line="171" w:lineRule="atLeast"/>
              <w:rPr>
                <w:rFonts w:cs="MVAJUN+DINMittelschrift"/>
                <w:color w:val="000000"/>
              </w:rPr>
            </w:pPr>
            <w:r w:rsidRPr="007A1C7B">
              <w:rPr>
                <w:rFonts w:cs="MVAJUN+DINMittelschrift"/>
                <w:color w:val="000000"/>
              </w:rPr>
              <w:t>Greater than 1.5</w:t>
            </w:r>
          </w:p>
        </w:tc>
        <w:tc>
          <w:tcPr>
            <w:tcW w:w="2126" w:type="dxa"/>
          </w:tcPr>
          <w:p w14:paraId="64237DA6" w14:textId="77777777" w:rsidR="007A1C7B" w:rsidRPr="007A1C7B" w:rsidRDefault="007A1C7B" w:rsidP="007A1C7B">
            <w:pPr>
              <w:autoSpaceDE w:val="0"/>
              <w:autoSpaceDN w:val="0"/>
              <w:adjustRightInd w:val="0"/>
              <w:spacing w:after="100" w:line="171" w:lineRule="atLeast"/>
              <w:jc w:val="center"/>
              <w:rPr>
                <w:rFonts w:cs="MVAJUN+DINMittelschrift"/>
                <w:color w:val="000000"/>
              </w:rPr>
            </w:pPr>
            <w:r w:rsidRPr="007A1C7B">
              <w:rPr>
                <w:rFonts w:cs="MVAJUN+DINMittelschrift"/>
                <w:color w:val="000000"/>
              </w:rPr>
              <w:t>2</w:t>
            </w:r>
          </w:p>
        </w:tc>
      </w:tr>
    </w:tbl>
    <w:p w14:paraId="28D3A53E" w14:textId="77777777" w:rsidR="007A1C7B" w:rsidRPr="00E51E85" w:rsidRDefault="007A1C7B" w:rsidP="00E51E85">
      <w:pPr>
        <w:spacing w:before="200" w:after="100" w:line="181" w:lineRule="atLeast"/>
        <w:rPr>
          <w:rFonts w:asciiTheme="majorHAnsi" w:hAnsiTheme="majorHAnsi"/>
          <w:b/>
          <w:color w:val="4F81BD" w:themeColor="accent1"/>
        </w:rPr>
      </w:pPr>
      <w:r w:rsidRPr="00E51E85">
        <w:rPr>
          <w:rFonts w:asciiTheme="majorHAnsi" w:hAnsiTheme="majorHAnsi"/>
          <w:b/>
          <w:color w:val="4F81BD" w:themeColor="accent1"/>
        </w:rPr>
        <w:t xml:space="preserve">2.2.3 </w:t>
      </w:r>
      <w:r w:rsidR="00B91F60">
        <w:rPr>
          <w:rFonts w:asciiTheme="majorHAnsi" w:hAnsiTheme="majorHAnsi"/>
          <w:b/>
          <w:color w:val="4F81BD" w:themeColor="accent1"/>
        </w:rPr>
        <w:tab/>
      </w:r>
      <w:r w:rsidR="008D6B77" w:rsidRPr="00E51E85">
        <w:rPr>
          <w:rFonts w:asciiTheme="majorHAnsi" w:hAnsiTheme="majorHAnsi"/>
          <w:b/>
          <w:color w:val="4F81BD" w:themeColor="accent1"/>
        </w:rPr>
        <w:t>Debt to equity ratio</w:t>
      </w:r>
    </w:p>
    <w:p w14:paraId="5A770759" w14:textId="77777777" w:rsidR="007A1C7B" w:rsidRDefault="007A1C7B" w:rsidP="007A1C7B">
      <w:pPr>
        <w:autoSpaceDE w:val="0"/>
        <w:autoSpaceDN w:val="0"/>
        <w:adjustRightInd w:val="0"/>
        <w:spacing w:after="160" w:line="181" w:lineRule="atLeast"/>
        <w:rPr>
          <w:rFonts w:cs="MVAJUN+DINMittelschrift"/>
          <w:color w:val="000000"/>
        </w:rPr>
      </w:pPr>
      <w:r w:rsidRPr="007A1C7B">
        <w:rPr>
          <w:rFonts w:cs="MVAJUN+DINMittelschrift"/>
          <w:color w:val="000000"/>
        </w:rPr>
        <w:t xml:space="preserve">The debt/equity ratio is calculated by dividing total liabilities by total equity (sometimes described as “members’ funds”) as set out in the audited statement of financial position. This ratio gives an indication of the organisation’s longer-term </w:t>
      </w:r>
      <w:r w:rsidR="00C87C08">
        <w:rPr>
          <w:rFonts w:cs="MVAJUN+DINMittelschrift"/>
          <w:color w:val="000000"/>
        </w:rPr>
        <w:t>financial health</w:t>
      </w:r>
      <w:r w:rsidRPr="007A1C7B">
        <w:rPr>
          <w:rFonts w:cs="MVAJUN+DINMittelschrift"/>
          <w:color w:val="00000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08"/>
        <w:gridCol w:w="2126"/>
      </w:tblGrid>
      <w:tr w:rsidR="007A1C7B" w:rsidRPr="007A1C7B" w14:paraId="3219B880" w14:textId="77777777" w:rsidTr="00BA6E06">
        <w:trPr>
          <w:trHeight w:val="120"/>
        </w:trPr>
        <w:tc>
          <w:tcPr>
            <w:tcW w:w="7508" w:type="dxa"/>
          </w:tcPr>
          <w:p w14:paraId="2361DAA5" w14:textId="77777777" w:rsidR="007A1C7B" w:rsidRPr="007A1C7B" w:rsidRDefault="00C87C08" w:rsidP="00C87C08">
            <w:pPr>
              <w:autoSpaceDE w:val="0"/>
              <w:autoSpaceDN w:val="0"/>
              <w:adjustRightInd w:val="0"/>
              <w:spacing w:before="100" w:after="40" w:line="201" w:lineRule="atLeast"/>
              <w:jc w:val="center"/>
              <w:rPr>
                <w:rFonts w:cs="KFGXSR+Bookman-Bold"/>
                <w:color w:val="000000"/>
              </w:rPr>
            </w:pPr>
            <w:r>
              <w:rPr>
                <w:rFonts w:cs="KFGXSR+Bookman-Bold"/>
                <w:b/>
                <w:bCs/>
                <w:color w:val="000000"/>
              </w:rPr>
              <w:t>Status</w:t>
            </w:r>
          </w:p>
        </w:tc>
        <w:tc>
          <w:tcPr>
            <w:tcW w:w="2126" w:type="dxa"/>
          </w:tcPr>
          <w:p w14:paraId="7C0DA256" w14:textId="77777777" w:rsidR="007A1C7B" w:rsidRPr="007A1C7B" w:rsidRDefault="007A1C7B" w:rsidP="00C87C08">
            <w:pPr>
              <w:autoSpaceDE w:val="0"/>
              <w:autoSpaceDN w:val="0"/>
              <w:adjustRightInd w:val="0"/>
              <w:spacing w:before="100" w:after="40" w:line="201" w:lineRule="atLeast"/>
              <w:jc w:val="center"/>
              <w:rPr>
                <w:rFonts w:cs="KFGXSR+Bookman-Bold"/>
                <w:color w:val="000000"/>
              </w:rPr>
            </w:pPr>
            <w:r w:rsidRPr="007A1C7B">
              <w:rPr>
                <w:rFonts w:cs="KFGXSR+Bookman-Bold"/>
                <w:b/>
                <w:bCs/>
                <w:color w:val="000000"/>
              </w:rPr>
              <w:t>Score</w:t>
            </w:r>
          </w:p>
        </w:tc>
      </w:tr>
      <w:tr w:rsidR="007A1C7B" w:rsidRPr="007A1C7B" w14:paraId="7E3EBB55" w14:textId="77777777" w:rsidTr="00BA6E06">
        <w:trPr>
          <w:trHeight w:val="100"/>
        </w:trPr>
        <w:tc>
          <w:tcPr>
            <w:tcW w:w="7508" w:type="dxa"/>
          </w:tcPr>
          <w:p w14:paraId="1FC7D8B3" w14:textId="77777777" w:rsidR="007A1C7B" w:rsidRPr="007A1C7B" w:rsidRDefault="007A1C7B" w:rsidP="007A1C7B">
            <w:pPr>
              <w:autoSpaceDE w:val="0"/>
              <w:autoSpaceDN w:val="0"/>
              <w:adjustRightInd w:val="0"/>
              <w:spacing w:after="100" w:line="171" w:lineRule="atLeast"/>
              <w:rPr>
                <w:rFonts w:cs="MVAJUN+DINMittelschrift"/>
                <w:color w:val="000000"/>
              </w:rPr>
            </w:pPr>
            <w:r w:rsidRPr="007A1C7B">
              <w:rPr>
                <w:rFonts w:cs="MVAJUN+DINMittelschrift"/>
                <w:color w:val="000000"/>
              </w:rPr>
              <w:t>Greater than or equal to 1.0</w:t>
            </w:r>
          </w:p>
        </w:tc>
        <w:tc>
          <w:tcPr>
            <w:tcW w:w="2126" w:type="dxa"/>
          </w:tcPr>
          <w:p w14:paraId="50D10878" w14:textId="77777777" w:rsidR="007A1C7B" w:rsidRPr="007A1C7B" w:rsidRDefault="007A1C7B" w:rsidP="007A1C7B">
            <w:pPr>
              <w:autoSpaceDE w:val="0"/>
              <w:autoSpaceDN w:val="0"/>
              <w:adjustRightInd w:val="0"/>
              <w:spacing w:after="100" w:line="171" w:lineRule="atLeast"/>
              <w:jc w:val="center"/>
              <w:rPr>
                <w:rFonts w:cs="MVAJUN+DINMittelschrift"/>
                <w:color w:val="000000"/>
              </w:rPr>
            </w:pPr>
            <w:r w:rsidRPr="007A1C7B">
              <w:rPr>
                <w:rFonts w:cs="MVAJUN+DINMittelschrift"/>
                <w:color w:val="000000"/>
              </w:rPr>
              <w:t>0</w:t>
            </w:r>
          </w:p>
        </w:tc>
      </w:tr>
      <w:tr w:rsidR="007A1C7B" w:rsidRPr="007A1C7B" w14:paraId="4B8FA0D5" w14:textId="77777777" w:rsidTr="00BA6E06">
        <w:trPr>
          <w:trHeight w:val="100"/>
        </w:trPr>
        <w:tc>
          <w:tcPr>
            <w:tcW w:w="7508" w:type="dxa"/>
          </w:tcPr>
          <w:p w14:paraId="47A5A09E" w14:textId="77777777" w:rsidR="007A1C7B" w:rsidRPr="007A1C7B" w:rsidRDefault="007A1C7B" w:rsidP="007A1C7B">
            <w:pPr>
              <w:autoSpaceDE w:val="0"/>
              <w:autoSpaceDN w:val="0"/>
              <w:adjustRightInd w:val="0"/>
              <w:spacing w:after="100" w:line="171" w:lineRule="atLeast"/>
              <w:rPr>
                <w:rFonts w:cs="MVAJUN+DINMittelschrift"/>
                <w:color w:val="000000"/>
              </w:rPr>
            </w:pPr>
            <w:r w:rsidRPr="007A1C7B">
              <w:rPr>
                <w:rFonts w:cs="MVAJUN+DINMittelschrift"/>
                <w:color w:val="000000"/>
              </w:rPr>
              <w:t>Less than 1.0</w:t>
            </w:r>
          </w:p>
        </w:tc>
        <w:tc>
          <w:tcPr>
            <w:tcW w:w="2126" w:type="dxa"/>
          </w:tcPr>
          <w:p w14:paraId="380FA73D" w14:textId="77777777" w:rsidR="007A1C7B" w:rsidRPr="007A1C7B" w:rsidRDefault="007A1C7B" w:rsidP="007A1C7B">
            <w:pPr>
              <w:autoSpaceDE w:val="0"/>
              <w:autoSpaceDN w:val="0"/>
              <w:adjustRightInd w:val="0"/>
              <w:spacing w:after="100" w:line="171" w:lineRule="atLeast"/>
              <w:jc w:val="center"/>
              <w:rPr>
                <w:rFonts w:cs="MVAJUN+DINMittelschrift"/>
                <w:color w:val="000000"/>
              </w:rPr>
            </w:pPr>
            <w:r w:rsidRPr="007A1C7B">
              <w:rPr>
                <w:rFonts w:cs="MVAJUN+DINMittelschrift"/>
                <w:color w:val="000000"/>
              </w:rPr>
              <w:t>1</w:t>
            </w:r>
          </w:p>
        </w:tc>
      </w:tr>
    </w:tbl>
    <w:p w14:paraId="6019E4C4" w14:textId="77777777" w:rsidR="006017BB" w:rsidRDefault="006017BB" w:rsidP="00E919FC">
      <w:pPr>
        <w:spacing w:before="200" w:after="100" w:line="181" w:lineRule="atLeast"/>
        <w:rPr>
          <w:rFonts w:asciiTheme="majorHAnsi" w:hAnsiTheme="majorHAnsi"/>
          <w:b/>
          <w:color w:val="4F81BD" w:themeColor="accent1"/>
        </w:rPr>
      </w:pPr>
    </w:p>
    <w:p w14:paraId="5C6A27CA" w14:textId="77777777" w:rsidR="006017BB" w:rsidRDefault="006017BB">
      <w:pPr>
        <w:rPr>
          <w:rFonts w:asciiTheme="majorHAnsi" w:hAnsiTheme="majorHAnsi"/>
          <w:b/>
          <w:color w:val="4F81BD" w:themeColor="accent1"/>
        </w:rPr>
      </w:pPr>
      <w:r>
        <w:rPr>
          <w:rFonts w:asciiTheme="majorHAnsi" w:hAnsiTheme="majorHAnsi"/>
          <w:b/>
          <w:color w:val="4F81BD" w:themeColor="accent1"/>
        </w:rPr>
        <w:br w:type="page"/>
      </w:r>
    </w:p>
    <w:p w14:paraId="6F85627F" w14:textId="77777777" w:rsidR="007A1C7B" w:rsidRPr="00E919FC" w:rsidRDefault="007A1C7B" w:rsidP="00E919FC">
      <w:pPr>
        <w:spacing w:before="200" w:after="100" w:line="181" w:lineRule="atLeast"/>
        <w:rPr>
          <w:rFonts w:asciiTheme="majorHAnsi" w:hAnsiTheme="majorHAnsi"/>
          <w:b/>
          <w:color w:val="4F81BD" w:themeColor="accent1"/>
        </w:rPr>
      </w:pPr>
      <w:r w:rsidRPr="00E919FC">
        <w:rPr>
          <w:rFonts w:asciiTheme="majorHAnsi" w:hAnsiTheme="majorHAnsi"/>
          <w:b/>
          <w:color w:val="4F81BD" w:themeColor="accent1"/>
        </w:rPr>
        <w:lastRenderedPageBreak/>
        <w:t xml:space="preserve">2.2.4 </w:t>
      </w:r>
      <w:r w:rsidR="00B91F60">
        <w:rPr>
          <w:rFonts w:asciiTheme="majorHAnsi" w:hAnsiTheme="majorHAnsi"/>
          <w:b/>
          <w:color w:val="4F81BD" w:themeColor="accent1"/>
        </w:rPr>
        <w:tab/>
      </w:r>
      <w:r w:rsidRPr="00E919FC">
        <w:rPr>
          <w:rFonts w:asciiTheme="majorHAnsi" w:hAnsiTheme="majorHAnsi"/>
          <w:b/>
          <w:color w:val="4F81BD" w:themeColor="accent1"/>
        </w:rPr>
        <w:t xml:space="preserve">Operating </w:t>
      </w:r>
      <w:r w:rsidR="0038702A" w:rsidRPr="00E919FC">
        <w:rPr>
          <w:rFonts w:asciiTheme="majorHAnsi" w:hAnsiTheme="majorHAnsi"/>
          <w:b/>
          <w:color w:val="4F81BD" w:themeColor="accent1"/>
        </w:rPr>
        <w:t>r</w:t>
      </w:r>
      <w:r w:rsidRPr="00E919FC">
        <w:rPr>
          <w:rFonts w:asciiTheme="majorHAnsi" w:hAnsiTheme="majorHAnsi"/>
          <w:b/>
          <w:color w:val="4F81BD" w:themeColor="accent1"/>
        </w:rPr>
        <w:t>esult</w:t>
      </w:r>
    </w:p>
    <w:p w14:paraId="6B20947A" w14:textId="77777777" w:rsidR="007A1C7B" w:rsidRPr="007A1C7B" w:rsidRDefault="007A1C7B" w:rsidP="007A1C7B">
      <w:pPr>
        <w:autoSpaceDE w:val="0"/>
        <w:autoSpaceDN w:val="0"/>
        <w:adjustRightInd w:val="0"/>
        <w:spacing w:after="160" w:line="181" w:lineRule="atLeast"/>
        <w:rPr>
          <w:rFonts w:cs="MVAJUN+DINMittelschrift"/>
          <w:color w:val="000000"/>
        </w:rPr>
      </w:pPr>
      <w:r w:rsidRPr="007A1C7B">
        <w:rPr>
          <w:rFonts w:cs="MVAJUN+DINMittelschrift"/>
          <w:color w:val="000000"/>
        </w:rPr>
        <w:t>Based on the annual audited statement of financial performance for the most recent financial year, and for the comparative years, determine the operating position of the organisation. An organisation with only one full year of trading history can score a maximum of 1 point under this criterion.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08"/>
        <w:gridCol w:w="2126"/>
      </w:tblGrid>
      <w:tr w:rsidR="007A1C7B" w:rsidRPr="007A1C7B" w14:paraId="48C31D70" w14:textId="77777777" w:rsidTr="00BA6E06">
        <w:trPr>
          <w:trHeight w:val="120"/>
        </w:trPr>
        <w:tc>
          <w:tcPr>
            <w:tcW w:w="7508" w:type="dxa"/>
            <w:shd w:val="clear" w:color="auto" w:fill="auto"/>
          </w:tcPr>
          <w:p w14:paraId="5BECED5A" w14:textId="77777777" w:rsidR="007A1C7B" w:rsidRPr="007A1C7B" w:rsidRDefault="00C87C08" w:rsidP="00C87C08">
            <w:pPr>
              <w:autoSpaceDE w:val="0"/>
              <w:autoSpaceDN w:val="0"/>
              <w:adjustRightInd w:val="0"/>
              <w:spacing w:before="100" w:after="40" w:line="201" w:lineRule="atLeast"/>
              <w:jc w:val="center"/>
              <w:rPr>
                <w:rFonts w:cs="KFGXSR+Bookman-Bold"/>
                <w:color w:val="000000"/>
              </w:rPr>
            </w:pPr>
            <w:r>
              <w:rPr>
                <w:rFonts w:cs="KFGXSR+Bookman-Bold"/>
                <w:b/>
                <w:bCs/>
                <w:color w:val="000000"/>
              </w:rPr>
              <w:t>Status</w:t>
            </w:r>
          </w:p>
        </w:tc>
        <w:tc>
          <w:tcPr>
            <w:tcW w:w="2126" w:type="dxa"/>
            <w:shd w:val="clear" w:color="auto" w:fill="auto"/>
          </w:tcPr>
          <w:p w14:paraId="2B5A783A" w14:textId="77777777" w:rsidR="007A1C7B" w:rsidRPr="007A1C7B" w:rsidRDefault="007A1C7B" w:rsidP="00C87C08">
            <w:pPr>
              <w:autoSpaceDE w:val="0"/>
              <w:autoSpaceDN w:val="0"/>
              <w:adjustRightInd w:val="0"/>
              <w:spacing w:before="100" w:after="40" w:line="201" w:lineRule="atLeast"/>
              <w:jc w:val="center"/>
              <w:rPr>
                <w:rFonts w:cs="KFGXSR+Bookman-Bold"/>
                <w:color w:val="000000"/>
              </w:rPr>
            </w:pPr>
            <w:r w:rsidRPr="007A1C7B">
              <w:rPr>
                <w:rFonts w:cs="KFGXSR+Bookman-Bold"/>
                <w:b/>
                <w:bCs/>
                <w:color w:val="000000"/>
              </w:rPr>
              <w:t>Score</w:t>
            </w:r>
          </w:p>
        </w:tc>
      </w:tr>
      <w:tr w:rsidR="007A1C7B" w:rsidRPr="007A1C7B" w14:paraId="768B1359" w14:textId="77777777" w:rsidTr="00BA6E06">
        <w:trPr>
          <w:trHeight w:val="220"/>
        </w:trPr>
        <w:tc>
          <w:tcPr>
            <w:tcW w:w="7508" w:type="dxa"/>
            <w:shd w:val="clear" w:color="auto" w:fill="auto"/>
          </w:tcPr>
          <w:p w14:paraId="004D3FC3" w14:textId="77777777" w:rsidR="007A1C7B" w:rsidRPr="007A1C7B" w:rsidRDefault="00B34A56" w:rsidP="007A1C7B">
            <w:pPr>
              <w:autoSpaceDE w:val="0"/>
              <w:autoSpaceDN w:val="0"/>
              <w:adjustRightInd w:val="0"/>
              <w:spacing w:after="100" w:line="171" w:lineRule="atLeast"/>
              <w:rPr>
                <w:rFonts w:cs="MVAJUN+DINMittelschrift"/>
                <w:color w:val="000000"/>
              </w:rPr>
            </w:pPr>
            <w:r w:rsidRPr="004A2974">
              <w:rPr>
                <w:rFonts w:cs="MVAJUN+DINMittelschrift"/>
                <w:b/>
                <w:color w:val="000000"/>
              </w:rPr>
              <w:t xml:space="preserve">Net </w:t>
            </w:r>
            <w:r w:rsidR="007A1C7B" w:rsidRPr="007A1C7B">
              <w:rPr>
                <w:rFonts w:cs="MVAJUN+DINMittelschrift"/>
                <w:color w:val="000000"/>
              </w:rPr>
              <w:t xml:space="preserve">deficit </w:t>
            </w:r>
            <w:r>
              <w:rPr>
                <w:rFonts w:cs="MVAJUN+DINMittelschrift"/>
                <w:color w:val="000000"/>
              </w:rPr>
              <w:t>over</w:t>
            </w:r>
            <w:r w:rsidR="007A1C7B" w:rsidRPr="007A1C7B">
              <w:rPr>
                <w:rFonts w:cs="MVAJUN+DINMittelschrift"/>
                <w:color w:val="000000"/>
              </w:rPr>
              <w:t xml:space="preserve"> past three years (or no trading history)</w:t>
            </w:r>
          </w:p>
        </w:tc>
        <w:tc>
          <w:tcPr>
            <w:tcW w:w="2126" w:type="dxa"/>
            <w:shd w:val="clear" w:color="auto" w:fill="auto"/>
          </w:tcPr>
          <w:p w14:paraId="2E93C8CC" w14:textId="77777777" w:rsidR="007A1C7B" w:rsidRPr="007A1C7B" w:rsidRDefault="007A1C7B" w:rsidP="007A1C7B">
            <w:pPr>
              <w:autoSpaceDE w:val="0"/>
              <w:autoSpaceDN w:val="0"/>
              <w:adjustRightInd w:val="0"/>
              <w:spacing w:after="100" w:line="171" w:lineRule="atLeast"/>
              <w:jc w:val="center"/>
              <w:rPr>
                <w:rFonts w:cs="MVAJUN+DINMittelschrift"/>
                <w:color w:val="000000"/>
              </w:rPr>
            </w:pPr>
            <w:r w:rsidRPr="007A1C7B">
              <w:rPr>
                <w:rFonts w:cs="MVAJUN+DINMittelschrift"/>
                <w:color w:val="000000"/>
              </w:rPr>
              <w:t>0</w:t>
            </w:r>
          </w:p>
        </w:tc>
      </w:tr>
      <w:tr w:rsidR="007A1C7B" w:rsidRPr="007A1C7B" w14:paraId="3E362079" w14:textId="77777777" w:rsidTr="00BA6E06">
        <w:trPr>
          <w:trHeight w:val="100"/>
        </w:trPr>
        <w:tc>
          <w:tcPr>
            <w:tcW w:w="7508" w:type="dxa"/>
            <w:shd w:val="clear" w:color="auto" w:fill="auto"/>
          </w:tcPr>
          <w:p w14:paraId="5072325F" w14:textId="77777777" w:rsidR="007A1C7B" w:rsidRPr="007A1C7B" w:rsidRDefault="007A1C7B" w:rsidP="007A1C7B">
            <w:pPr>
              <w:autoSpaceDE w:val="0"/>
              <w:autoSpaceDN w:val="0"/>
              <w:adjustRightInd w:val="0"/>
              <w:spacing w:after="100" w:line="171" w:lineRule="atLeast"/>
              <w:rPr>
                <w:rFonts w:cs="MVAJUN+DINMittelschrift"/>
                <w:color w:val="000000"/>
              </w:rPr>
            </w:pPr>
            <w:r w:rsidRPr="007A1C7B">
              <w:rPr>
                <w:rFonts w:cs="MVAJUN+DINMittelschrift"/>
                <w:b/>
                <w:color w:val="000000"/>
              </w:rPr>
              <w:t>Net</w:t>
            </w:r>
            <w:r w:rsidRPr="007A1C7B">
              <w:rPr>
                <w:rFonts w:cs="MVAJUN+DINMittelschrift"/>
                <w:color w:val="000000"/>
              </w:rPr>
              <w:t xml:space="preserve"> surplus over past three years</w:t>
            </w:r>
          </w:p>
        </w:tc>
        <w:tc>
          <w:tcPr>
            <w:tcW w:w="2126" w:type="dxa"/>
            <w:shd w:val="clear" w:color="auto" w:fill="auto"/>
          </w:tcPr>
          <w:p w14:paraId="480335DC" w14:textId="77777777" w:rsidR="007A1C7B" w:rsidRPr="007A1C7B" w:rsidRDefault="007A1C7B" w:rsidP="007A1C7B">
            <w:pPr>
              <w:autoSpaceDE w:val="0"/>
              <w:autoSpaceDN w:val="0"/>
              <w:adjustRightInd w:val="0"/>
              <w:spacing w:after="100" w:line="171" w:lineRule="atLeast"/>
              <w:jc w:val="center"/>
              <w:rPr>
                <w:rFonts w:cs="MVAJUN+DINMittelschrift"/>
                <w:color w:val="000000"/>
              </w:rPr>
            </w:pPr>
            <w:r w:rsidRPr="007A1C7B">
              <w:rPr>
                <w:rFonts w:cs="MVAJUN+DINMittelschrift"/>
                <w:color w:val="000000"/>
              </w:rPr>
              <w:t>1</w:t>
            </w:r>
          </w:p>
        </w:tc>
      </w:tr>
      <w:tr w:rsidR="007A1C7B" w:rsidRPr="007A1C7B" w14:paraId="422A4684" w14:textId="77777777" w:rsidTr="00BA6E06">
        <w:trPr>
          <w:trHeight w:val="100"/>
        </w:trPr>
        <w:tc>
          <w:tcPr>
            <w:tcW w:w="7508" w:type="dxa"/>
            <w:shd w:val="clear" w:color="auto" w:fill="auto"/>
          </w:tcPr>
          <w:p w14:paraId="3D889CD8" w14:textId="77777777" w:rsidR="007A1C7B" w:rsidRPr="007A1C7B" w:rsidRDefault="007A1C7B" w:rsidP="007A1C7B">
            <w:pPr>
              <w:autoSpaceDE w:val="0"/>
              <w:autoSpaceDN w:val="0"/>
              <w:adjustRightInd w:val="0"/>
              <w:spacing w:after="100" w:line="171" w:lineRule="atLeast"/>
              <w:rPr>
                <w:rFonts w:cs="MVAJUN+DINMittelschrift"/>
                <w:color w:val="000000"/>
              </w:rPr>
            </w:pPr>
            <w:r w:rsidRPr="007A1C7B">
              <w:rPr>
                <w:rFonts w:cs="MVAJUN+DINMittelschrift"/>
                <w:color w:val="000000"/>
              </w:rPr>
              <w:t xml:space="preserve">Surplus in </w:t>
            </w:r>
            <w:r w:rsidRPr="007A1C7B">
              <w:rPr>
                <w:rFonts w:cs="MVAJUN+DINMittelschrift"/>
                <w:b/>
                <w:color w:val="000000"/>
              </w:rPr>
              <w:t>each</w:t>
            </w:r>
            <w:r w:rsidRPr="007A1C7B">
              <w:rPr>
                <w:rFonts w:cs="MVAJUN+DINMittelschrift"/>
                <w:color w:val="000000"/>
              </w:rPr>
              <w:t xml:space="preserve"> of the past three years</w:t>
            </w:r>
          </w:p>
        </w:tc>
        <w:tc>
          <w:tcPr>
            <w:tcW w:w="2126" w:type="dxa"/>
            <w:shd w:val="clear" w:color="auto" w:fill="auto"/>
          </w:tcPr>
          <w:p w14:paraId="3CF5F0F9" w14:textId="77777777" w:rsidR="007A1C7B" w:rsidRPr="007A1C7B" w:rsidRDefault="007A1C7B" w:rsidP="007A1C7B">
            <w:pPr>
              <w:autoSpaceDE w:val="0"/>
              <w:autoSpaceDN w:val="0"/>
              <w:adjustRightInd w:val="0"/>
              <w:spacing w:after="100" w:line="171" w:lineRule="atLeast"/>
              <w:jc w:val="center"/>
              <w:rPr>
                <w:rFonts w:cs="MVAJUN+DINMittelschrift"/>
                <w:color w:val="000000"/>
              </w:rPr>
            </w:pPr>
            <w:r w:rsidRPr="007A1C7B">
              <w:rPr>
                <w:rFonts w:cs="MVAJUN+DINMittelschrift"/>
                <w:color w:val="000000"/>
              </w:rPr>
              <w:t>2</w:t>
            </w:r>
          </w:p>
        </w:tc>
      </w:tr>
    </w:tbl>
    <w:p w14:paraId="6AE0096C" w14:textId="77777777" w:rsidR="00B91F60" w:rsidRDefault="00B91F60" w:rsidP="00106616">
      <w:pPr>
        <w:spacing w:after="100" w:line="181" w:lineRule="atLeast"/>
        <w:rPr>
          <w:rFonts w:asciiTheme="majorHAnsi" w:hAnsiTheme="majorHAnsi"/>
          <w:b/>
          <w:color w:val="4F81BD" w:themeColor="accent1"/>
        </w:rPr>
      </w:pPr>
    </w:p>
    <w:p w14:paraId="2FD65B69" w14:textId="77777777" w:rsidR="007A1C7B" w:rsidRPr="000753F6" w:rsidRDefault="007A1C7B" w:rsidP="00106616">
      <w:pPr>
        <w:rPr>
          <w:rFonts w:asciiTheme="majorHAnsi" w:hAnsiTheme="majorHAnsi"/>
          <w:b/>
          <w:color w:val="4F81BD" w:themeColor="accent1"/>
        </w:rPr>
      </w:pPr>
      <w:r w:rsidRPr="000753F6">
        <w:rPr>
          <w:rFonts w:asciiTheme="majorHAnsi" w:hAnsiTheme="majorHAnsi"/>
          <w:b/>
          <w:color w:val="4F81BD" w:themeColor="accent1"/>
        </w:rPr>
        <w:t xml:space="preserve">2.2.5 </w:t>
      </w:r>
      <w:r w:rsidR="00B91F60">
        <w:rPr>
          <w:rFonts w:asciiTheme="majorHAnsi" w:hAnsiTheme="majorHAnsi"/>
          <w:b/>
          <w:color w:val="4F81BD" w:themeColor="accent1"/>
        </w:rPr>
        <w:tab/>
      </w:r>
      <w:r w:rsidR="00E24E31" w:rsidRPr="000753F6">
        <w:rPr>
          <w:rFonts w:asciiTheme="majorHAnsi" w:hAnsiTheme="majorHAnsi"/>
          <w:b/>
          <w:color w:val="4F81BD" w:themeColor="accent1"/>
        </w:rPr>
        <w:t>Diverse revenue sources</w:t>
      </w:r>
    </w:p>
    <w:p w14:paraId="4D7DA9A1" w14:textId="77777777" w:rsidR="007A1C7B" w:rsidRPr="007A1C7B" w:rsidRDefault="007A1C7B" w:rsidP="007A1C7B">
      <w:pPr>
        <w:autoSpaceDE w:val="0"/>
        <w:autoSpaceDN w:val="0"/>
        <w:adjustRightInd w:val="0"/>
        <w:spacing w:after="160" w:line="181" w:lineRule="atLeast"/>
        <w:rPr>
          <w:rFonts w:cs="MVAJUN+DINMittelschrift"/>
        </w:rPr>
      </w:pPr>
      <w:r w:rsidRPr="007A1C7B">
        <w:rPr>
          <w:rFonts w:cs="MVAJUN+DINMittelschrift"/>
        </w:rPr>
        <w:t xml:space="preserve">A high </w:t>
      </w:r>
      <w:r w:rsidR="00C87C08">
        <w:rPr>
          <w:rFonts w:cs="MVAJUN+DINMittelschrift"/>
        </w:rPr>
        <w:t>pro</w:t>
      </w:r>
      <w:r w:rsidRPr="007A1C7B">
        <w:rPr>
          <w:rFonts w:cs="MVAJUN+DINMittelschrift"/>
        </w:rPr>
        <w:t xml:space="preserve">portion of </w:t>
      </w:r>
      <w:r w:rsidR="006D0BEF">
        <w:rPr>
          <w:rFonts w:cs="MVAJUN+DINMittelschrift"/>
          <w:color w:val="000000"/>
        </w:rPr>
        <w:t>funds allocated</w:t>
      </w:r>
      <w:r w:rsidR="006D0BEF" w:rsidRPr="007A1C7B">
        <w:rPr>
          <w:rFonts w:cs="MVAJUN+DINMittelschrift"/>
          <w:color w:val="000000"/>
        </w:rPr>
        <w:t xml:space="preserve"> </w:t>
      </w:r>
      <w:r w:rsidR="006D0BEF">
        <w:rPr>
          <w:rFonts w:cs="MVAJUN+DINMittelschrift"/>
          <w:color w:val="000000"/>
        </w:rPr>
        <w:t xml:space="preserve">by the ACFE Board </w:t>
      </w:r>
      <w:r w:rsidRPr="007A1C7B">
        <w:rPr>
          <w:rFonts w:cs="MVAJUN+DINMittelschrift"/>
        </w:rPr>
        <w:t xml:space="preserve">as a percentage of operating revenue is indicative of a degree of economic dependency on </w:t>
      </w:r>
      <w:r w:rsidR="006D0BEF">
        <w:rPr>
          <w:rFonts w:cs="MVAJUN+DINMittelschrift"/>
        </w:rPr>
        <w:t>these funds</w:t>
      </w:r>
      <w:r w:rsidRPr="007A1C7B">
        <w:rPr>
          <w:rFonts w:cs="MVAJUN+DINMittelschrift"/>
        </w:rPr>
        <w:t xml:space="preserve"> that </w:t>
      </w:r>
      <w:r w:rsidR="00C87C08">
        <w:rPr>
          <w:rFonts w:cs="MVAJUN+DINMittelschrift"/>
        </w:rPr>
        <w:t>c</w:t>
      </w:r>
      <w:r w:rsidRPr="007A1C7B">
        <w:rPr>
          <w:rFonts w:cs="MVAJUN+DINMittelschrift"/>
        </w:rPr>
        <w:t xml:space="preserve">ould make the organisation unviable </w:t>
      </w:r>
      <w:r w:rsidR="006D0BEF">
        <w:rPr>
          <w:rFonts w:cs="MVAJUN+DINMittelschrift"/>
        </w:rPr>
        <w:t>without them</w:t>
      </w:r>
      <w:r w:rsidRPr="007A1C7B">
        <w:rPr>
          <w:rFonts w:cs="MVAJUN+DINMittelschrift"/>
        </w:rPr>
        <w:t xml:space="preserve">. </w:t>
      </w:r>
      <w:r w:rsidR="006D0BEF">
        <w:rPr>
          <w:rFonts w:cs="MVAJUN+DINMittelschrift"/>
          <w:color w:val="000000"/>
        </w:rPr>
        <w:t>Funds allocated</w:t>
      </w:r>
      <w:r w:rsidR="006D0BEF" w:rsidRPr="007A1C7B">
        <w:rPr>
          <w:rFonts w:cs="MVAJUN+DINMittelschrift"/>
          <w:color w:val="000000"/>
        </w:rPr>
        <w:t xml:space="preserve"> </w:t>
      </w:r>
      <w:r w:rsidR="006D0BEF">
        <w:rPr>
          <w:rFonts w:cs="MVAJUN+DINMittelschrift"/>
          <w:color w:val="000000"/>
        </w:rPr>
        <w:t>by the ACFE Board</w:t>
      </w:r>
      <w:r w:rsidRPr="007A1C7B">
        <w:rPr>
          <w:rFonts w:cs="MVAJUN+DINMittelschrift"/>
        </w:rPr>
        <w:t xml:space="preserve"> as a percentage of operating revenue is to be measured for the most recent full-year period subject to external audit.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08"/>
        <w:gridCol w:w="2126"/>
      </w:tblGrid>
      <w:tr w:rsidR="007A1C7B" w:rsidRPr="007A1C7B" w14:paraId="1AB5C119" w14:textId="77777777" w:rsidTr="00BA6E06">
        <w:trPr>
          <w:trHeight w:val="380"/>
        </w:trPr>
        <w:tc>
          <w:tcPr>
            <w:tcW w:w="7508" w:type="dxa"/>
          </w:tcPr>
          <w:p w14:paraId="68E16133" w14:textId="77777777" w:rsidR="007A1C7B" w:rsidRPr="007A1C7B" w:rsidRDefault="00B12F89" w:rsidP="00B12F89">
            <w:pPr>
              <w:autoSpaceDE w:val="0"/>
              <w:autoSpaceDN w:val="0"/>
              <w:adjustRightInd w:val="0"/>
              <w:spacing w:before="100" w:after="40" w:line="201" w:lineRule="atLeast"/>
              <w:jc w:val="center"/>
              <w:rPr>
                <w:rFonts w:cs="KFGXSR+Bookman-Bold"/>
                <w:color w:val="000000"/>
              </w:rPr>
            </w:pPr>
            <w:r>
              <w:rPr>
                <w:rFonts w:cs="KFGXSR+Bookman-Bold"/>
                <w:b/>
                <w:bCs/>
                <w:color w:val="000000"/>
              </w:rPr>
              <w:t>Status</w:t>
            </w:r>
          </w:p>
        </w:tc>
        <w:tc>
          <w:tcPr>
            <w:tcW w:w="2126" w:type="dxa"/>
          </w:tcPr>
          <w:p w14:paraId="295AC7F5" w14:textId="77777777" w:rsidR="007A1C7B" w:rsidRPr="007A1C7B" w:rsidRDefault="007A1C7B" w:rsidP="00B12F89">
            <w:pPr>
              <w:autoSpaceDE w:val="0"/>
              <w:autoSpaceDN w:val="0"/>
              <w:adjustRightInd w:val="0"/>
              <w:spacing w:before="100" w:after="40" w:line="201" w:lineRule="atLeast"/>
              <w:jc w:val="center"/>
              <w:rPr>
                <w:rFonts w:cs="KFGXSR+Bookman-Bold"/>
                <w:color w:val="000000"/>
              </w:rPr>
            </w:pPr>
            <w:r w:rsidRPr="007A1C7B">
              <w:rPr>
                <w:rFonts w:cs="KFGXSR+Bookman-Bold"/>
                <w:b/>
                <w:bCs/>
                <w:color w:val="000000"/>
              </w:rPr>
              <w:t>Score</w:t>
            </w:r>
          </w:p>
        </w:tc>
      </w:tr>
      <w:tr w:rsidR="007A1C7B" w:rsidRPr="007A1C7B" w14:paraId="29176E6F" w14:textId="77777777" w:rsidTr="00BA6E06">
        <w:trPr>
          <w:trHeight w:val="106"/>
        </w:trPr>
        <w:tc>
          <w:tcPr>
            <w:tcW w:w="7508" w:type="dxa"/>
          </w:tcPr>
          <w:p w14:paraId="49BD8D4F" w14:textId="77777777" w:rsidR="007A1C7B" w:rsidRPr="007A1C7B" w:rsidRDefault="00B12F89" w:rsidP="00B12F89">
            <w:pPr>
              <w:autoSpaceDE w:val="0"/>
              <w:autoSpaceDN w:val="0"/>
              <w:adjustRightInd w:val="0"/>
              <w:spacing w:after="100" w:line="181" w:lineRule="atLeast"/>
              <w:rPr>
                <w:rFonts w:cs="MVAJUN+DINMittelschrift"/>
                <w:color w:val="000000"/>
              </w:rPr>
            </w:pPr>
            <w:r>
              <w:rPr>
                <w:rFonts w:cs="MVAJUN+DINMittelschrift"/>
                <w:color w:val="000000"/>
              </w:rPr>
              <w:t xml:space="preserve">ACFE funds are </w:t>
            </w:r>
            <w:r w:rsidRPr="007A1C7B">
              <w:rPr>
                <w:rFonts w:cs="MVAJUN+DINMittelschrift"/>
                <w:color w:val="000000"/>
              </w:rPr>
              <w:t>85</w:t>
            </w:r>
            <w:r>
              <w:rPr>
                <w:rFonts w:cs="MVAJUN+DINMittelschrift"/>
                <w:color w:val="000000"/>
              </w:rPr>
              <w:t xml:space="preserve"> per cent or more of operating revenue</w:t>
            </w:r>
          </w:p>
        </w:tc>
        <w:tc>
          <w:tcPr>
            <w:tcW w:w="2126" w:type="dxa"/>
          </w:tcPr>
          <w:p w14:paraId="07E2F681" w14:textId="77777777" w:rsidR="007A1C7B" w:rsidRPr="007A1C7B" w:rsidRDefault="007A1C7B" w:rsidP="007A1C7B">
            <w:pPr>
              <w:autoSpaceDE w:val="0"/>
              <w:autoSpaceDN w:val="0"/>
              <w:adjustRightInd w:val="0"/>
              <w:spacing w:after="100" w:line="181" w:lineRule="atLeast"/>
              <w:jc w:val="center"/>
              <w:rPr>
                <w:rFonts w:cs="MVAJUN+DINMittelschrift"/>
                <w:color w:val="000000"/>
              </w:rPr>
            </w:pPr>
            <w:r w:rsidRPr="007A1C7B">
              <w:rPr>
                <w:rFonts w:cs="MVAJUN+DINMittelschrift"/>
                <w:color w:val="000000"/>
              </w:rPr>
              <w:t>0</w:t>
            </w:r>
          </w:p>
        </w:tc>
      </w:tr>
      <w:tr w:rsidR="007A1C7B" w:rsidRPr="007A1C7B" w14:paraId="3D7D0933" w14:textId="77777777" w:rsidTr="00BA6E06">
        <w:trPr>
          <w:trHeight w:val="106"/>
        </w:trPr>
        <w:tc>
          <w:tcPr>
            <w:tcW w:w="7508" w:type="dxa"/>
          </w:tcPr>
          <w:p w14:paraId="02F45B50" w14:textId="77777777" w:rsidR="007A1C7B" w:rsidRPr="007A1C7B" w:rsidRDefault="00B12F89" w:rsidP="00375B4A">
            <w:pPr>
              <w:autoSpaceDE w:val="0"/>
              <w:autoSpaceDN w:val="0"/>
              <w:adjustRightInd w:val="0"/>
              <w:spacing w:after="100" w:line="181" w:lineRule="atLeast"/>
              <w:rPr>
                <w:rFonts w:cs="MVAJUN+DINMittelschrift"/>
                <w:color w:val="000000"/>
              </w:rPr>
            </w:pPr>
            <w:r>
              <w:rPr>
                <w:rFonts w:cs="MVAJUN+DINMittelschrift"/>
                <w:color w:val="000000"/>
              </w:rPr>
              <w:t xml:space="preserve">ACFE funds are </w:t>
            </w:r>
            <w:r w:rsidR="00375B4A">
              <w:rPr>
                <w:rFonts w:cs="MVAJUN+DINMittelschrift"/>
                <w:color w:val="000000"/>
              </w:rPr>
              <w:t>less than</w:t>
            </w:r>
            <w:r>
              <w:rPr>
                <w:rFonts w:cs="MVAJUN+DINMittelschrift"/>
                <w:color w:val="000000"/>
              </w:rPr>
              <w:t xml:space="preserve"> </w:t>
            </w:r>
            <w:r w:rsidRPr="007A1C7B">
              <w:rPr>
                <w:rFonts w:cs="MVAJUN+DINMittelschrift"/>
                <w:color w:val="000000"/>
              </w:rPr>
              <w:t>85</w:t>
            </w:r>
            <w:r>
              <w:rPr>
                <w:rFonts w:cs="MVAJUN+DINMittelschrift"/>
                <w:color w:val="000000"/>
              </w:rPr>
              <w:t xml:space="preserve"> per cent of operating revenue</w:t>
            </w:r>
            <w:r w:rsidRPr="007A1C7B">
              <w:rPr>
                <w:rFonts w:cs="MVAJUN+DINMittelschrift"/>
                <w:color w:val="000000"/>
              </w:rPr>
              <w:t xml:space="preserve"> </w:t>
            </w:r>
          </w:p>
        </w:tc>
        <w:tc>
          <w:tcPr>
            <w:tcW w:w="2126" w:type="dxa"/>
          </w:tcPr>
          <w:p w14:paraId="735FCE5F" w14:textId="77777777" w:rsidR="007A1C7B" w:rsidRPr="007A1C7B" w:rsidRDefault="007A1C7B" w:rsidP="007A1C7B">
            <w:pPr>
              <w:autoSpaceDE w:val="0"/>
              <w:autoSpaceDN w:val="0"/>
              <w:adjustRightInd w:val="0"/>
              <w:spacing w:after="100" w:line="181" w:lineRule="atLeast"/>
              <w:jc w:val="center"/>
              <w:rPr>
                <w:rFonts w:cs="MVAJUN+DINMittelschrift"/>
                <w:color w:val="000000"/>
              </w:rPr>
            </w:pPr>
            <w:r w:rsidRPr="007A1C7B">
              <w:rPr>
                <w:rFonts w:cs="MVAJUN+DINMittelschrift"/>
                <w:color w:val="000000"/>
              </w:rPr>
              <w:t>1</w:t>
            </w:r>
          </w:p>
        </w:tc>
      </w:tr>
    </w:tbl>
    <w:p w14:paraId="00D6CFA9" w14:textId="77777777" w:rsidR="006D0BEF" w:rsidRPr="000753F6" w:rsidRDefault="006D0BEF" w:rsidP="000753F6">
      <w:pPr>
        <w:spacing w:before="200" w:after="100" w:line="181" w:lineRule="atLeast"/>
        <w:rPr>
          <w:rFonts w:asciiTheme="majorHAnsi" w:hAnsiTheme="majorHAnsi"/>
          <w:b/>
          <w:color w:val="4F81BD" w:themeColor="accent1"/>
        </w:rPr>
      </w:pPr>
      <w:r w:rsidRPr="000753F6">
        <w:rPr>
          <w:rFonts w:asciiTheme="majorHAnsi" w:hAnsiTheme="majorHAnsi"/>
          <w:b/>
          <w:color w:val="4F81BD" w:themeColor="accent1"/>
        </w:rPr>
        <w:t xml:space="preserve">2.2.6 </w:t>
      </w:r>
      <w:r w:rsidR="00B91F60">
        <w:rPr>
          <w:rFonts w:asciiTheme="majorHAnsi" w:hAnsiTheme="majorHAnsi"/>
          <w:b/>
          <w:color w:val="4F81BD" w:themeColor="accent1"/>
        </w:rPr>
        <w:tab/>
      </w:r>
      <w:r w:rsidR="00D515FC" w:rsidRPr="000753F6">
        <w:rPr>
          <w:rFonts w:asciiTheme="majorHAnsi" w:hAnsiTheme="majorHAnsi"/>
          <w:b/>
          <w:color w:val="4F81BD" w:themeColor="accent1"/>
        </w:rPr>
        <w:t>Next steps</w:t>
      </w:r>
    </w:p>
    <w:p w14:paraId="4BE9299C" w14:textId="77777777" w:rsidR="008D6B77" w:rsidRDefault="00D515FC" w:rsidP="000753F6">
      <w:pPr>
        <w:spacing w:line="181" w:lineRule="atLeast"/>
      </w:pPr>
      <w:r>
        <w:t>Transfer the score for each criterion to the summary in section 3.2 and total the score for Tier One.</w:t>
      </w:r>
    </w:p>
    <w:p w14:paraId="4AEE2DC0" w14:textId="77777777" w:rsidR="00DD6EB0" w:rsidRDefault="00DD6EB0" w:rsidP="000753F6">
      <w:pPr>
        <w:spacing w:line="181" w:lineRule="atLeast"/>
      </w:pPr>
      <w:r>
        <w:t xml:space="preserve">A score of </w:t>
      </w:r>
      <w:r w:rsidRPr="00DD6EB0">
        <w:rPr>
          <w:b/>
        </w:rPr>
        <w:t>3 or above</w:t>
      </w:r>
      <w:r>
        <w:t xml:space="preserve"> is required f</w:t>
      </w:r>
      <w:r w:rsidR="00E765B9">
        <w:t xml:space="preserve">or </w:t>
      </w:r>
      <w:r>
        <w:t>organisations</w:t>
      </w:r>
      <w:r w:rsidR="00287DB7">
        <w:t xml:space="preserve"> </w:t>
      </w:r>
      <w:r w:rsidR="00E765B9">
        <w:t>wishing to register with the Adult Comm</w:t>
      </w:r>
      <w:r w:rsidR="00287DB7">
        <w:t>unity and Further Education Board</w:t>
      </w:r>
      <w:r>
        <w:t>.</w:t>
      </w:r>
    </w:p>
    <w:p w14:paraId="2E5DE928" w14:textId="77777777" w:rsidR="00D515FC" w:rsidRPr="008728BC" w:rsidRDefault="00DD6EB0" w:rsidP="000753F6">
      <w:pPr>
        <w:spacing w:line="181" w:lineRule="atLeast"/>
        <w:rPr>
          <w:rFonts w:cs="MVAJUN+DINMittelschrift"/>
        </w:rPr>
      </w:pPr>
      <w:r>
        <w:t>For currently registered Learn Local providers - i</w:t>
      </w:r>
      <w:r w:rsidR="00D515FC" w:rsidRPr="00E72BA2">
        <w:t xml:space="preserve">f the total score is </w:t>
      </w:r>
      <w:r>
        <w:rPr>
          <w:rFonts w:cs="LNQDGP+DIN-Black"/>
          <w:b/>
          <w:bCs/>
        </w:rPr>
        <w:t xml:space="preserve">below 4 </w:t>
      </w:r>
      <w:r>
        <w:rPr>
          <w:rFonts w:cs="MVAJUN+DINMittelschrift"/>
        </w:rPr>
        <w:t xml:space="preserve">please </w:t>
      </w:r>
      <w:r w:rsidRPr="00E72BA2">
        <w:rPr>
          <w:rFonts w:cs="MVAJUN+DINMittelschrift"/>
        </w:rPr>
        <w:t>advise</w:t>
      </w:r>
      <w:r w:rsidR="00D515FC" w:rsidRPr="00E72BA2">
        <w:rPr>
          <w:rFonts w:cs="MVAJUN+DINMittelschrift"/>
        </w:rPr>
        <w:t xml:space="preserve"> </w:t>
      </w:r>
      <w:r>
        <w:rPr>
          <w:rFonts w:cs="MVAJUN+DINMittelschrift"/>
        </w:rPr>
        <w:t>the organisa</w:t>
      </w:r>
      <w:r w:rsidR="00BA7035">
        <w:rPr>
          <w:rFonts w:cs="MVAJUN+DINMittelschrift"/>
        </w:rPr>
        <w:t>tion they may</w:t>
      </w:r>
      <w:r>
        <w:rPr>
          <w:rFonts w:cs="MVAJUN+DINMittelschrift"/>
        </w:rPr>
        <w:t xml:space="preserve"> </w:t>
      </w:r>
      <w:r w:rsidR="00741E2C">
        <w:rPr>
          <w:rFonts w:cs="MVAJUN+DINMittelschrift"/>
        </w:rPr>
        <w:t xml:space="preserve">wish to </w:t>
      </w:r>
      <w:r>
        <w:rPr>
          <w:rFonts w:cs="MVAJUN+DINMittelschrift"/>
        </w:rPr>
        <w:t>provid</w:t>
      </w:r>
      <w:r w:rsidR="00BA7035">
        <w:rPr>
          <w:rFonts w:cs="MVAJUN+DINMittelschrift"/>
        </w:rPr>
        <w:t>e</w:t>
      </w:r>
      <w:r w:rsidR="00E72BA2" w:rsidRPr="00E72BA2">
        <w:rPr>
          <w:rFonts w:cs="MVAJUN+DINMittelschrift"/>
        </w:rPr>
        <w:t xml:space="preserve"> additional </w:t>
      </w:r>
      <w:r w:rsidR="00E72BA2">
        <w:rPr>
          <w:rFonts w:cs="MVAJUN+DINMittelschrift"/>
        </w:rPr>
        <w:t>information</w:t>
      </w:r>
      <w:r w:rsidR="00E72BA2" w:rsidRPr="00E72BA2">
        <w:rPr>
          <w:rFonts w:cs="MVAJUN+DINMittelschrift"/>
        </w:rPr>
        <w:t xml:space="preserve"> for consideration </w:t>
      </w:r>
      <w:r>
        <w:rPr>
          <w:rFonts w:cs="MVAJUN+DINMittelschrift"/>
        </w:rPr>
        <w:t>in order to receive a contract offer.</w:t>
      </w:r>
    </w:p>
    <w:p w14:paraId="63C6652B" w14:textId="77777777" w:rsidR="00C83738" w:rsidRPr="006F3B21" w:rsidRDefault="00287DB7" w:rsidP="00C83738">
      <w:pPr>
        <w:autoSpaceDE w:val="0"/>
        <w:autoSpaceDN w:val="0"/>
        <w:adjustRightInd w:val="0"/>
        <w:spacing w:after="100" w:line="181" w:lineRule="atLeast"/>
        <w:rPr>
          <w:rFonts w:cs="MVAJUN+DINMittelschrift"/>
          <w:color w:val="000000"/>
        </w:rPr>
      </w:pPr>
      <w:r>
        <w:t>P</w:t>
      </w:r>
      <w:r w:rsidR="001D5FF8" w:rsidRPr="001D5FF8">
        <w:rPr>
          <w:rFonts w:cs="LNQDGP+DIN-Black"/>
          <w:bCs/>
        </w:rPr>
        <w:t xml:space="preserve">lease </w:t>
      </w:r>
      <w:r w:rsidR="00D515FC" w:rsidRPr="00E72BA2">
        <w:rPr>
          <w:rFonts w:cs="LNQDGP+DIN-Black"/>
          <w:bCs/>
        </w:rPr>
        <w:t>p</w:t>
      </w:r>
      <w:r w:rsidR="006D0BEF" w:rsidRPr="00E72BA2">
        <w:rPr>
          <w:rFonts w:cs="MVAJUN+DINMittelschrift"/>
        </w:rPr>
        <w:t xml:space="preserve">roceed to </w:t>
      </w:r>
      <w:r w:rsidR="001D5FF8">
        <w:rPr>
          <w:rFonts w:cs="MVAJUN+DINMittelschrift"/>
        </w:rPr>
        <w:t xml:space="preserve">the </w:t>
      </w:r>
      <w:r w:rsidR="00D515FC" w:rsidRPr="00E72BA2">
        <w:rPr>
          <w:rFonts w:cs="MVAJUN+DINMittelschrift"/>
        </w:rPr>
        <w:t xml:space="preserve">assessment </w:t>
      </w:r>
      <w:r w:rsidR="001D5FF8">
        <w:rPr>
          <w:rFonts w:cs="MVAJUN+DINMittelschrift"/>
          <w:color w:val="000000"/>
        </w:rPr>
        <w:t xml:space="preserve">of </w:t>
      </w:r>
      <w:r w:rsidR="008728BC">
        <w:rPr>
          <w:rFonts w:cs="MVAJUN+DINMittelschrift"/>
          <w:color w:val="000000"/>
        </w:rPr>
        <w:t>Tier Two c</w:t>
      </w:r>
      <w:r w:rsidR="001D5FF8">
        <w:rPr>
          <w:rFonts w:cs="MVAJUN+DINMittelschrift"/>
          <w:color w:val="000000"/>
        </w:rPr>
        <w:t>riteria.</w:t>
      </w:r>
    </w:p>
    <w:p w14:paraId="4D2400F5" w14:textId="77777777" w:rsidR="00C83738" w:rsidRDefault="00F35C56" w:rsidP="00C83738">
      <w:pPr>
        <w:pStyle w:val="Heading2"/>
        <w:numPr>
          <w:ilvl w:val="1"/>
          <w:numId w:val="18"/>
        </w:numPr>
        <w:ind w:hanging="792"/>
      </w:pPr>
      <w:bookmarkStart w:id="8" w:name="_Toc26182315"/>
      <w:r>
        <w:t>Tier Two</w:t>
      </w:r>
      <w:r w:rsidR="00C83738" w:rsidRPr="007A1C7B">
        <w:t xml:space="preserve"> Criteria</w:t>
      </w:r>
      <w:bookmarkEnd w:id="8"/>
    </w:p>
    <w:p w14:paraId="794584C7" w14:textId="77777777" w:rsidR="003B67BD" w:rsidRPr="00D515FC" w:rsidRDefault="003B67BD" w:rsidP="000753F6">
      <w:pPr>
        <w:spacing w:line="181" w:lineRule="atLeast"/>
      </w:pPr>
      <w:r>
        <w:t>For each of the criteria below consider the evidence provided and determine the score that should be given.</w:t>
      </w:r>
    </w:p>
    <w:p w14:paraId="7B03B4F5" w14:textId="77777777" w:rsidR="007A1C7B" w:rsidRPr="000753F6" w:rsidRDefault="007A1C7B" w:rsidP="00B91F60">
      <w:pPr>
        <w:spacing w:before="200" w:after="100" w:line="181" w:lineRule="atLeast"/>
        <w:ind w:left="709" w:hanging="709"/>
        <w:rPr>
          <w:rFonts w:asciiTheme="majorHAnsi" w:hAnsiTheme="majorHAnsi"/>
          <w:b/>
          <w:color w:val="4F81BD" w:themeColor="accent1"/>
        </w:rPr>
      </w:pPr>
      <w:r w:rsidRPr="000753F6">
        <w:rPr>
          <w:rFonts w:asciiTheme="majorHAnsi" w:hAnsiTheme="majorHAnsi"/>
          <w:b/>
          <w:color w:val="4F81BD" w:themeColor="accent1"/>
        </w:rPr>
        <w:t xml:space="preserve">2.3.1 </w:t>
      </w:r>
      <w:r w:rsidR="00B91F60">
        <w:rPr>
          <w:rFonts w:asciiTheme="majorHAnsi" w:hAnsiTheme="majorHAnsi"/>
          <w:b/>
          <w:color w:val="4F81BD" w:themeColor="accent1"/>
        </w:rPr>
        <w:tab/>
      </w:r>
      <w:r w:rsidRPr="000753F6">
        <w:rPr>
          <w:rFonts w:asciiTheme="majorHAnsi" w:hAnsiTheme="majorHAnsi"/>
          <w:b/>
          <w:color w:val="4F81BD" w:themeColor="accent1"/>
        </w:rPr>
        <w:t xml:space="preserve">Achievement of ACFE Board and </w:t>
      </w:r>
      <w:r w:rsidR="003B67BD" w:rsidRPr="000753F6">
        <w:rPr>
          <w:rFonts w:asciiTheme="majorHAnsi" w:hAnsiTheme="majorHAnsi"/>
          <w:b/>
          <w:color w:val="4F81BD" w:themeColor="accent1"/>
        </w:rPr>
        <w:t>g</w:t>
      </w:r>
      <w:r w:rsidRPr="000753F6">
        <w:rPr>
          <w:rFonts w:asciiTheme="majorHAnsi" w:hAnsiTheme="majorHAnsi"/>
          <w:b/>
          <w:color w:val="4F81BD" w:themeColor="accent1"/>
        </w:rPr>
        <w:t xml:space="preserve">overnment </w:t>
      </w:r>
      <w:r w:rsidR="003B67BD" w:rsidRPr="000753F6">
        <w:rPr>
          <w:rFonts w:asciiTheme="majorHAnsi" w:hAnsiTheme="majorHAnsi"/>
          <w:b/>
          <w:color w:val="4F81BD" w:themeColor="accent1"/>
        </w:rPr>
        <w:t>o</w:t>
      </w:r>
      <w:r w:rsidRPr="000753F6">
        <w:rPr>
          <w:rFonts w:asciiTheme="majorHAnsi" w:hAnsiTheme="majorHAnsi"/>
          <w:b/>
          <w:color w:val="4F81BD" w:themeColor="accent1"/>
        </w:rPr>
        <w:t xml:space="preserve">utcomes </w:t>
      </w:r>
    </w:p>
    <w:p w14:paraId="58422625" w14:textId="77777777" w:rsidR="007A1C7B" w:rsidRPr="007A1C7B" w:rsidRDefault="007A1C7B" w:rsidP="007A1C7B">
      <w:pPr>
        <w:autoSpaceDE w:val="0"/>
        <w:autoSpaceDN w:val="0"/>
        <w:adjustRightInd w:val="0"/>
        <w:spacing w:after="160" w:line="181" w:lineRule="atLeast"/>
        <w:rPr>
          <w:rFonts w:cs="MVAJUN+DINMittelschrift"/>
          <w:color w:val="000000"/>
        </w:rPr>
      </w:pPr>
      <w:r w:rsidRPr="007A1C7B">
        <w:rPr>
          <w:rFonts w:cs="MVAJUN+DINMittelschrift"/>
          <w:color w:val="000000"/>
        </w:rPr>
        <w:t>The organisation meets its obligations to the ACFE Board and delivers programs and services in accordance with its contract.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08"/>
        <w:gridCol w:w="2126"/>
      </w:tblGrid>
      <w:tr w:rsidR="007A1C7B" w:rsidRPr="007A1C7B" w14:paraId="6D345321" w14:textId="77777777" w:rsidTr="00BA6E06">
        <w:trPr>
          <w:trHeight w:val="250"/>
        </w:trPr>
        <w:tc>
          <w:tcPr>
            <w:tcW w:w="7508" w:type="dxa"/>
          </w:tcPr>
          <w:p w14:paraId="7CBE3F1E" w14:textId="77777777" w:rsidR="007A1C7B" w:rsidRPr="007A1C7B" w:rsidRDefault="00601BFA" w:rsidP="007A1C7B">
            <w:pPr>
              <w:autoSpaceDE w:val="0"/>
              <w:autoSpaceDN w:val="0"/>
              <w:adjustRightInd w:val="0"/>
              <w:spacing w:before="100" w:after="40" w:line="201" w:lineRule="atLeast"/>
              <w:rPr>
                <w:rFonts w:cs="KFGXSR+Bookman-Bold"/>
                <w:color w:val="000000"/>
              </w:rPr>
            </w:pPr>
            <w:r>
              <w:rPr>
                <w:rFonts w:cs="KFGXSR+Bookman-Bold"/>
                <w:b/>
                <w:bCs/>
                <w:color w:val="000000"/>
              </w:rPr>
              <w:t>Status</w:t>
            </w:r>
          </w:p>
        </w:tc>
        <w:tc>
          <w:tcPr>
            <w:tcW w:w="2126" w:type="dxa"/>
          </w:tcPr>
          <w:p w14:paraId="29884E65" w14:textId="77777777" w:rsidR="007A1C7B" w:rsidRPr="007A1C7B" w:rsidRDefault="007A1C7B" w:rsidP="00287DB7">
            <w:pPr>
              <w:autoSpaceDE w:val="0"/>
              <w:autoSpaceDN w:val="0"/>
              <w:adjustRightInd w:val="0"/>
              <w:spacing w:before="100" w:after="40" w:line="201" w:lineRule="atLeast"/>
              <w:jc w:val="center"/>
              <w:rPr>
                <w:rFonts w:cs="KFGXSR+Bookman-Bold"/>
                <w:color w:val="000000"/>
              </w:rPr>
            </w:pPr>
            <w:r w:rsidRPr="007A1C7B">
              <w:rPr>
                <w:rFonts w:cs="KFGXSR+Bookman-Bold"/>
                <w:b/>
                <w:bCs/>
                <w:color w:val="000000"/>
              </w:rPr>
              <w:t>Score</w:t>
            </w:r>
          </w:p>
        </w:tc>
      </w:tr>
      <w:tr w:rsidR="007A1C7B" w:rsidRPr="007A1C7B" w14:paraId="592D599E" w14:textId="77777777" w:rsidTr="00BA6E06">
        <w:trPr>
          <w:trHeight w:val="220"/>
        </w:trPr>
        <w:tc>
          <w:tcPr>
            <w:tcW w:w="7508" w:type="dxa"/>
          </w:tcPr>
          <w:p w14:paraId="0B65FC0C" w14:textId="77777777" w:rsidR="007A1C7B" w:rsidRPr="007A1C7B" w:rsidRDefault="00E24E31" w:rsidP="00E24E31">
            <w:pPr>
              <w:autoSpaceDE w:val="0"/>
              <w:autoSpaceDN w:val="0"/>
              <w:adjustRightInd w:val="0"/>
              <w:spacing w:after="100" w:line="171" w:lineRule="atLeast"/>
              <w:rPr>
                <w:rFonts w:cs="MVAJUN+DINMittelschrift"/>
                <w:color w:val="000000"/>
              </w:rPr>
            </w:pPr>
            <w:r>
              <w:rPr>
                <w:rFonts w:cs="MVAJUN+DINMittelschrift"/>
                <w:color w:val="000000"/>
              </w:rPr>
              <w:t>Non</w:t>
            </w:r>
            <w:r w:rsidR="00601BFA">
              <w:rPr>
                <w:rFonts w:cs="MVAJUN+DINMittelschrift"/>
                <w:color w:val="000000"/>
              </w:rPr>
              <w:t>-</w:t>
            </w:r>
            <w:r w:rsidR="007A1C7B" w:rsidRPr="007A1C7B">
              <w:rPr>
                <w:rFonts w:cs="MVAJUN+DINMittelschrift"/>
                <w:color w:val="000000"/>
              </w:rPr>
              <w:t xml:space="preserve">compliant </w:t>
            </w:r>
          </w:p>
        </w:tc>
        <w:tc>
          <w:tcPr>
            <w:tcW w:w="2126" w:type="dxa"/>
          </w:tcPr>
          <w:p w14:paraId="628310EE" w14:textId="77777777" w:rsidR="007A1C7B" w:rsidRPr="007A1C7B" w:rsidRDefault="007A1C7B" w:rsidP="00287DB7">
            <w:pPr>
              <w:autoSpaceDE w:val="0"/>
              <w:autoSpaceDN w:val="0"/>
              <w:adjustRightInd w:val="0"/>
              <w:spacing w:after="100" w:line="171" w:lineRule="atLeast"/>
              <w:jc w:val="center"/>
              <w:rPr>
                <w:rFonts w:cs="MVAJUN+DINMittelschrift"/>
                <w:color w:val="000000"/>
              </w:rPr>
            </w:pPr>
            <w:r w:rsidRPr="007A1C7B">
              <w:rPr>
                <w:rFonts w:cs="MVAJUN+DINMittelschrift"/>
                <w:color w:val="000000"/>
              </w:rPr>
              <w:t>0</w:t>
            </w:r>
          </w:p>
        </w:tc>
      </w:tr>
      <w:tr w:rsidR="007A1C7B" w:rsidRPr="007A1C7B" w14:paraId="7F8D477F" w14:textId="77777777" w:rsidTr="00BA6E06">
        <w:trPr>
          <w:trHeight w:val="220"/>
        </w:trPr>
        <w:tc>
          <w:tcPr>
            <w:tcW w:w="7508" w:type="dxa"/>
          </w:tcPr>
          <w:p w14:paraId="3BD3F677" w14:textId="77777777" w:rsidR="007A1C7B" w:rsidRPr="007A1C7B" w:rsidRDefault="00E24E31" w:rsidP="00601BFA">
            <w:pPr>
              <w:autoSpaceDE w:val="0"/>
              <w:autoSpaceDN w:val="0"/>
              <w:adjustRightInd w:val="0"/>
              <w:spacing w:after="100" w:line="171" w:lineRule="atLeast"/>
              <w:rPr>
                <w:rFonts w:cs="MVAJUN+DINMittelschrift"/>
                <w:color w:val="000000"/>
              </w:rPr>
            </w:pPr>
            <w:r>
              <w:rPr>
                <w:rFonts w:cs="MVAJUN+DINMittelschrift"/>
                <w:color w:val="000000"/>
              </w:rPr>
              <w:t>C</w:t>
            </w:r>
            <w:r w:rsidR="007A1C7B" w:rsidRPr="007A1C7B">
              <w:rPr>
                <w:rFonts w:cs="MVAJUN+DINMittelschrift"/>
                <w:color w:val="000000"/>
              </w:rPr>
              <w:t xml:space="preserve">ompliant </w:t>
            </w:r>
          </w:p>
        </w:tc>
        <w:tc>
          <w:tcPr>
            <w:tcW w:w="2126" w:type="dxa"/>
          </w:tcPr>
          <w:p w14:paraId="4DA2F491" w14:textId="77777777" w:rsidR="007A1C7B" w:rsidRPr="007A1C7B" w:rsidRDefault="007A1C7B" w:rsidP="00287DB7">
            <w:pPr>
              <w:autoSpaceDE w:val="0"/>
              <w:autoSpaceDN w:val="0"/>
              <w:adjustRightInd w:val="0"/>
              <w:spacing w:after="100" w:line="171" w:lineRule="atLeast"/>
              <w:jc w:val="center"/>
              <w:rPr>
                <w:rFonts w:cs="MVAJUN+DINMittelschrift"/>
                <w:color w:val="000000"/>
              </w:rPr>
            </w:pPr>
            <w:r w:rsidRPr="007A1C7B">
              <w:rPr>
                <w:rFonts w:cs="MVAJUN+DINMittelschrift"/>
                <w:color w:val="000000"/>
              </w:rPr>
              <w:t>1</w:t>
            </w:r>
          </w:p>
        </w:tc>
      </w:tr>
    </w:tbl>
    <w:p w14:paraId="69FCD7C2" w14:textId="77777777" w:rsidR="006017BB" w:rsidRDefault="006017BB" w:rsidP="000753F6">
      <w:pPr>
        <w:spacing w:before="200" w:after="100" w:line="181" w:lineRule="atLeast"/>
        <w:rPr>
          <w:rFonts w:asciiTheme="majorHAnsi" w:hAnsiTheme="majorHAnsi"/>
          <w:b/>
          <w:color w:val="4F81BD" w:themeColor="accent1"/>
        </w:rPr>
      </w:pPr>
    </w:p>
    <w:p w14:paraId="23EE1ACD" w14:textId="77777777" w:rsidR="006017BB" w:rsidRDefault="006017BB">
      <w:pPr>
        <w:rPr>
          <w:rFonts w:asciiTheme="majorHAnsi" w:hAnsiTheme="majorHAnsi"/>
          <w:b/>
          <w:color w:val="4F81BD" w:themeColor="accent1"/>
        </w:rPr>
      </w:pPr>
      <w:r>
        <w:rPr>
          <w:rFonts w:asciiTheme="majorHAnsi" w:hAnsiTheme="majorHAnsi"/>
          <w:b/>
          <w:color w:val="4F81BD" w:themeColor="accent1"/>
        </w:rPr>
        <w:br w:type="page"/>
      </w:r>
    </w:p>
    <w:p w14:paraId="0086DE7A" w14:textId="77777777" w:rsidR="007A1C7B" w:rsidRPr="000753F6" w:rsidRDefault="007A1C7B" w:rsidP="000753F6">
      <w:pPr>
        <w:spacing w:before="200" w:after="100" w:line="181" w:lineRule="atLeast"/>
        <w:rPr>
          <w:rFonts w:asciiTheme="majorHAnsi" w:hAnsiTheme="majorHAnsi"/>
          <w:b/>
          <w:color w:val="4F81BD" w:themeColor="accent1"/>
        </w:rPr>
      </w:pPr>
      <w:r w:rsidRPr="000753F6">
        <w:rPr>
          <w:rFonts w:asciiTheme="majorHAnsi" w:hAnsiTheme="majorHAnsi"/>
          <w:b/>
          <w:color w:val="4F81BD" w:themeColor="accent1"/>
        </w:rPr>
        <w:lastRenderedPageBreak/>
        <w:t xml:space="preserve">2.3.2 </w:t>
      </w:r>
      <w:r w:rsidR="00B91F60">
        <w:rPr>
          <w:rFonts w:asciiTheme="majorHAnsi" w:hAnsiTheme="majorHAnsi"/>
          <w:b/>
          <w:color w:val="4F81BD" w:themeColor="accent1"/>
        </w:rPr>
        <w:tab/>
      </w:r>
      <w:r w:rsidRPr="000753F6">
        <w:rPr>
          <w:rFonts w:asciiTheme="majorHAnsi" w:hAnsiTheme="majorHAnsi"/>
          <w:b/>
          <w:color w:val="4F81BD" w:themeColor="accent1"/>
        </w:rPr>
        <w:t>Governance</w:t>
      </w:r>
    </w:p>
    <w:p w14:paraId="5111A40B" w14:textId="77777777" w:rsidR="007A1C7B" w:rsidRPr="007A1C7B" w:rsidRDefault="00B12F89" w:rsidP="007A1C7B">
      <w:pPr>
        <w:autoSpaceDE w:val="0"/>
        <w:autoSpaceDN w:val="0"/>
        <w:adjustRightInd w:val="0"/>
        <w:spacing w:after="160" w:line="181" w:lineRule="atLeast"/>
        <w:rPr>
          <w:rFonts w:cs="MVAJUN+DINMittelschrift"/>
          <w:color w:val="000000"/>
        </w:rPr>
      </w:pPr>
      <w:r>
        <w:rPr>
          <w:rFonts w:cs="MVAJUN+DINMittelschrift"/>
          <w:color w:val="000000"/>
        </w:rPr>
        <w:t>Are</w:t>
      </w:r>
      <w:r w:rsidR="007A1C7B" w:rsidRPr="007A1C7B">
        <w:rPr>
          <w:rFonts w:cs="MVAJUN+DINMittelschrift"/>
          <w:color w:val="000000"/>
        </w:rPr>
        <w:t xml:space="preserve"> the composition and activities of the </w:t>
      </w:r>
      <w:r w:rsidR="00211138">
        <w:rPr>
          <w:rFonts w:cs="MVAJUN+DINMittelschrift"/>
          <w:color w:val="000000"/>
        </w:rPr>
        <w:t>governing body (</w:t>
      </w:r>
      <w:r w:rsidR="001D5FF8">
        <w:rPr>
          <w:rFonts w:cs="MVAJUN+DINMittelschrift"/>
          <w:color w:val="000000"/>
        </w:rPr>
        <w:t>i.e.</w:t>
      </w:r>
      <w:r w:rsidR="00211138">
        <w:rPr>
          <w:rFonts w:cs="MVAJUN+DINMittelschrift"/>
          <w:color w:val="000000"/>
        </w:rPr>
        <w:t xml:space="preserve"> Board or Committee of Management)</w:t>
      </w:r>
      <w:r w:rsidR="007A1C7B" w:rsidRPr="007A1C7B">
        <w:rPr>
          <w:rFonts w:cs="MVAJUN+DINMittelschrift"/>
          <w:color w:val="000000"/>
        </w:rPr>
        <w:t xml:space="preserve"> suitable for the size and structure of the organisation? Do members have </w:t>
      </w:r>
      <w:r>
        <w:rPr>
          <w:rFonts w:cs="MVAJUN+DINMittelschrift"/>
          <w:color w:val="000000"/>
        </w:rPr>
        <w:t xml:space="preserve">a </w:t>
      </w:r>
      <w:r w:rsidR="007A1C7B" w:rsidRPr="007A1C7B">
        <w:rPr>
          <w:rFonts w:cs="MVAJUN+DINMittelschrift"/>
          <w:color w:val="000000"/>
        </w:rPr>
        <w:t xml:space="preserve">range of appropriate financial, management and training expertise? The </w:t>
      </w:r>
      <w:r w:rsidR="00211138">
        <w:rPr>
          <w:rFonts w:cs="MVAJUN+DINMittelschrift"/>
          <w:color w:val="000000"/>
        </w:rPr>
        <w:t>governing body</w:t>
      </w:r>
      <w:r w:rsidR="00211138" w:rsidRPr="007A1C7B">
        <w:rPr>
          <w:rFonts w:cs="MVAJUN+DINMittelschrift"/>
          <w:color w:val="000000"/>
        </w:rPr>
        <w:t xml:space="preserve"> </w:t>
      </w:r>
      <w:r w:rsidR="007A1C7B" w:rsidRPr="007A1C7B">
        <w:rPr>
          <w:rFonts w:cs="MVAJUN+DINMittelschrift"/>
          <w:color w:val="000000"/>
        </w:rPr>
        <w:t>must include representation from the com</w:t>
      </w:r>
      <w:r w:rsidR="00381075">
        <w:rPr>
          <w:rFonts w:cs="MVAJUN+DINMittelschrift"/>
          <w:color w:val="000000"/>
        </w:rPr>
        <w:t>munity, meet formally at least four</w:t>
      </w:r>
      <w:r w:rsidR="007A1C7B" w:rsidRPr="007A1C7B">
        <w:rPr>
          <w:rFonts w:cs="MVAJUN+DINMittelschrift"/>
          <w:color w:val="000000"/>
        </w:rPr>
        <w:t xml:space="preserve"> times </w:t>
      </w:r>
      <w:r w:rsidR="00601BFA">
        <w:rPr>
          <w:rFonts w:cs="MVAJUN+DINMittelschrift"/>
          <w:color w:val="000000"/>
        </w:rPr>
        <w:t>a year</w:t>
      </w:r>
      <w:r w:rsidR="007A1C7B" w:rsidRPr="007A1C7B">
        <w:rPr>
          <w:rFonts w:cs="MVAJUN+DINMittelschrift"/>
          <w:color w:val="000000"/>
        </w:rPr>
        <w:t xml:space="preserve"> and </w:t>
      </w:r>
      <w:r w:rsidR="00601BFA">
        <w:rPr>
          <w:rFonts w:cs="MVAJUN+DINMittelschrift"/>
          <w:color w:val="000000"/>
        </w:rPr>
        <w:t>include people</w:t>
      </w:r>
      <w:r w:rsidR="007A1C7B" w:rsidRPr="007A1C7B">
        <w:rPr>
          <w:rFonts w:cs="MVAJUN+DINMittelschrift"/>
          <w:color w:val="000000"/>
        </w:rPr>
        <w:t xml:space="preserve"> experienced in the </w:t>
      </w:r>
      <w:r w:rsidR="00211138">
        <w:rPr>
          <w:rFonts w:cs="MVAJUN+DINMittelschrift"/>
          <w:color w:val="000000"/>
        </w:rPr>
        <w:t>governance</w:t>
      </w:r>
      <w:r w:rsidR="007A1C7B" w:rsidRPr="007A1C7B">
        <w:rPr>
          <w:rFonts w:cs="MVAJUN+DINMittelschrift"/>
          <w:color w:val="000000"/>
        </w:rPr>
        <w:t xml:space="preserve"> of training organisations.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08"/>
        <w:gridCol w:w="2126"/>
      </w:tblGrid>
      <w:tr w:rsidR="007A1C7B" w:rsidRPr="007A1C7B" w14:paraId="01B9F6E3" w14:textId="77777777" w:rsidTr="00BA6E06">
        <w:trPr>
          <w:trHeight w:val="250"/>
        </w:trPr>
        <w:tc>
          <w:tcPr>
            <w:tcW w:w="7508" w:type="dxa"/>
          </w:tcPr>
          <w:p w14:paraId="2CCF1CE7" w14:textId="77777777" w:rsidR="007A1C7B" w:rsidRPr="007A1C7B" w:rsidRDefault="007A1C7B" w:rsidP="007A1C7B">
            <w:pPr>
              <w:autoSpaceDE w:val="0"/>
              <w:autoSpaceDN w:val="0"/>
              <w:adjustRightInd w:val="0"/>
              <w:spacing w:before="100" w:after="40" w:line="201" w:lineRule="atLeast"/>
              <w:rPr>
                <w:rFonts w:cs="KFGXSR+Bookman-Bold"/>
                <w:color w:val="000000"/>
              </w:rPr>
            </w:pPr>
            <w:r w:rsidRPr="007A1C7B">
              <w:rPr>
                <w:rFonts w:cs="KFGXSR+Bookman-Bold"/>
                <w:b/>
                <w:bCs/>
                <w:color w:val="000000"/>
              </w:rPr>
              <w:t>Appropriate board or governing body structure</w:t>
            </w:r>
          </w:p>
        </w:tc>
        <w:tc>
          <w:tcPr>
            <w:tcW w:w="2126" w:type="dxa"/>
          </w:tcPr>
          <w:p w14:paraId="2094A63B" w14:textId="77777777" w:rsidR="007A1C7B" w:rsidRPr="007A1C7B" w:rsidRDefault="007A1C7B" w:rsidP="00287DB7">
            <w:pPr>
              <w:autoSpaceDE w:val="0"/>
              <w:autoSpaceDN w:val="0"/>
              <w:adjustRightInd w:val="0"/>
              <w:spacing w:before="100" w:after="40" w:line="201" w:lineRule="atLeast"/>
              <w:jc w:val="center"/>
              <w:rPr>
                <w:rFonts w:cs="KFGXSR+Bookman-Bold"/>
                <w:color w:val="000000"/>
              </w:rPr>
            </w:pPr>
            <w:r w:rsidRPr="007A1C7B">
              <w:rPr>
                <w:rFonts w:cs="KFGXSR+Bookman-Bold"/>
                <w:b/>
                <w:bCs/>
                <w:color w:val="000000"/>
              </w:rPr>
              <w:t>Score</w:t>
            </w:r>
          </w:p>
        </w:tc>
      </w:tr>
      <w:tr w:rsidR="007A1C7B" w:rsidRPr="007A1C7B" w14:paraId="6B8CE842" w14:textId="77777777" w:rsidTr="00BA6E06">
        <w:trPr>
          <w:trHeight w:val="100"/>
        </w:trPr>
        <w:tc>
          <w:tcPr>
            <w:tcW w:w="7508" w:type="dxa"/>
          </w:tcPr>
          <w:p w14:paraId="56410096" w14:textId="77777777" w:rsidR="007A1C7B" w:rsidRPr="007A1C7B" w:rsidRDefault="007A1C7B" w:rsidP="007A1C7B">
            <w:pPr>
              <w:autoSpaceDE w:val="0"/>
              <w:autoSpaceDN w:val="0"/>
              <w:adjustRightInd w:val="0"/>
              <w:spacing w:after="100" w:line="171" w:lineRule="atLeast"/>
              <w:rPr>
                <w:rFonts w:cs="MVAJUN+DINMittelschrift"/>
                <w:color w:val="000000"/>
              </w:rPr>
            </w:pPr>
            <w:r w:rsidRPr="007A1C7B">
              <w:rPr>
                <w:rFonts w:cs="MVAJUN+DINMittelschrift"/>
                <w:color w:val="000000"/>
              </w:rPr>
              <w:t>No</w:t>
            </w:r>
          </w:p>
        </w:tc>
        <w:tc>
          <w:tcPr>
            <w:tcW w:w="2126" w:type="dxa"/>
          </w:tcPr>
          <w:p w14:paraId="16C05516" w14:textId="77777777" w:rsidR="007A1C7B" w:rsidRPr="007A1C7B" w:rsidRDefault="007A1C7B" w:rsidP="00287DB7">
            <w:pPr>
              <w:autoSpaceDE w:val="0"/>
              <w:autoSpaceDN w:val="0"/>
              <w:adjustRightInd w:val="0"/>
              <w:spacing w:after="100" w:line="171" w:lineRule="atLeast"/>
              <w:jc w:val="center"/>
              <w:rPr>
                <w:rFonts w:cs="MVAJUN+DINMittelschrift"/>
                <w:color w:val="000000"/>
              </w:rPr>
            </w:pPr>
            <w:r w:rsidRPr="007A1C7B">
              <w:rPr>
                <w:rFonts w:cs="MVAJUN+DINMittelschrift"/>
                <w:color w:val="000000"/>
              </w:rPr>
              <w:t>0</w:t>
            </w:r>
          </w:p>
        </w:tc>
      </w:tr>
      <w:tr w:rsidR="007A1C7B" w:rsidRPr="007A1C7B" w14:paraId="7939B2C5" w14:textId="77777777" w:rsidTr="00BA6E06">
        <w:trPr>
          <w:trHeight w:val="100"/>
        </w:trPr>
        <w:tc>
          <w:tcPr>
            <w:tcW w:w="7508" w:type="dxa"/>
          </w:tcPr>
          <w:p w14:paraId="17B71FD2" w14:textId="77777777" w:rsidR="007A1C7B" w:rsidRPr="007A1C7B" w:rsidRDefault="007A1C7B" w:rsidP="007A1C7B">
            <w:pPr>
              <w:autoSpaceDE w:val="0"/>
              <w:autoSpaceDN w:val="0"/>
              <w:adjustRightInd w:val="0"/>
              <w:spacing w:after="100" w:line="171" w:lineRule="atLeast"/>
              <w:rPr>
                <w:rFonts w:cs="MVAJUN+DINMittelschrift"/>
                <w:color w:val="000000"/>
              </w:rPr>
            </w:pPr>
            <w:r w:rsidRPr="007A1C7B">
              <w:rPr>
                <w:rFonts w:cs="MVAJUN+DINMittelschrift"/>
                <w:color w:val="000000"/>
              </w:rPr>
              <w:t>Yes</w:t>
            </w:r>
          </w:p>
        </w:tc>
        <w:tc>
          <w:tcPr>
            <w:tcW w:w="2126" w:type="dxa"/>
          </w:tcPr>
          <w:p w14:paraId="674C67DF" w14:textId="77777777" w:rsidR="007A1C7B" w:rsidRPr="007A1C7B" w:rsidRDefault="007A1C7B" w:rsidP="00287DB7">
            <w:pPr>
              <w:autoSpaceDE w:val="0"/>
              <w:autoSpaceDN w:val="0"/>
              <w:adjustRightInd w:val="0"/>
              <w:spacing w:after="100" w:line="171" w:lineRule="atLeast"/>
              <w:jc w:val="center"/>
              <w:rPr>
                <w:rFonts w:cs="MVAJUN+DINMittelschrift"/>
                <w:color w:val="000000"/>
              </w:rPr>
            </w:pPr>
            <w:r w:rsidRPr="007A1C7B">
              <w:rPr>
                <w:rFonts w:cs="MVAJUN+DINMittelschrift"/>
                <w:color w:val="000000"/>
              </w:rPr>
              <w:t>1</w:t>
            </w:r>
          </w:p>
        </w:tc>
      </w:tr>
    </w:tbl>
    <w:p w14:paraId="358C2AD3" w14:textId="77777777" w:rsidR="007A1C7B" w:rsidRPr="000753F6" w:rsidRDefault="007A1C7B" w:rsidP="000753F6">
      <w:pPr>
        <w:spacing w:before="200" w:after="100" w:line="181" w:lineRule="atLeast"/>
        <w:rPr>
          <w:rFonts w:asciiTheme="majorHAnsi" w:hAnsiTheme="majorHAnsi"/>
          <w:b/>
          <w:color w:val="4F81BD" w:themeColor="accent1"/>
        </w:rPr>
      </w:pPr>
      <w:r w:rsidRPr="000753F6">
        <w:rPr>
          <w:rFonts w:asciiTheme="majorHAnsi" w:hAnsiTheme="majorHAnsi"/>
          <w:b/>
          <w:color w:val="4F81BD" w:themeColor="accent1"/>
        </w:rPr>
        <w:t xml:space="preserve">2.3.3 </w:t>
      </w:r>
      <w:r w:rsidR="00B91F60">
        <w:rPr>
          <w:rFonts w:asciiTheme="majorHAnsi" w:hAnsiTheme="majorHAnsi"/>
          <w:b/>
          <w:color w:val="4F81BD" w:themeColor="accent1"/>
        </w:rPr>
        <w:tab/>
      </w:r>
      <w:r w:rsidRPr="000753F6">
        <w:rPr>
          <w:rFonts w:asciiTheme="majorHAnsi" w:hAnsiTheme="majorHAnsi"/>
          <w:b/>
          <w:color w:val="4F81BD" w:themeColor="accent1"/>
        </w:rPr>
        <w:t xml:space="preserve">Organisation </w:t>
      </w:r>
      <w:r w:rsidR="003B67BD" w:rsidRPr="000753F6">
        <w:rPr>
          <w:rFonts w:asciiTheme="majorHAnsi" w:hAnsiTheme="majorHAnsi"/>
          <w:b/>
          <w:color w:val="4F81BD" w:themeColor="accent1"/>
        </w:rPr>
        <w:t>c</w:t>
      </w:r>
      <w:r w:rsidRPr="000753F6">
        <w:rPr>
          <w:rFonts w:asciiTheme="majorHAnsi" w:hAnsiTheme="majorHAnsi"/>
          <w:b/>
          <w:color w:val="4F81BD" w:themeColor="accent1"/>
        </w:rPr>
        <w:t>hart</w:t>
      </w:r>
    </w:p>
    <w:p w14:paraId="5D53B2D9" w14:textId="77777777" w:rsidR="007A1C7B" w:rsidRPr="007A1C7B" w:rsidRDefault="007A1C7B" w:rsidP="007A1C7B">
      <w:pPr>
        <w:autoSpaceDE w:val="0"/>
        <w:autoSpaceDN w:val="0"/>
        <w:adjustRightInd w:val="0"/>
        <w:spacing w:after="160" w:line="181" w:lineRule="atLeast"/>
        <w:rPr>
          <w:rFonts w:cs="MVAJUN+DINMittelschrift"/>
          <w:color w:val="000000"/>
        </w:rPr>
      </w:pPr>
      <w:r w:rsidRPr="007A1C7B">
        <w:rPr>
          <w:rFonts w:cs="MVAJUN+DINMittelschrift"/>
          <w:color w:val="000000"/>
        </w:rPr>
        <w:t xml:space="preserve">The organisation must have an organisation chart and duty statements, or terms of reference that clearly show the lines of authority </w:t>
      </w:r>
      <w:r w:rsidR="00601BFA">
        <w:rPr>
          <w:rFonts w:cs="MVAJUN+DINMittelschrift"/>
          <w:color w:val="000000"/>
        </w:rPr>
        <w:t xml:space="preserve">in </w:t>
      </w:r>
      <w:r w:rsidRPr="007A1C7B">
        <w:rPr>
          <w:rFonts w:cs="MVAJUN+DINMittelschrift"/>
          <w:color w:val="000000"/>
        </w:rPr>
        <w:t>the organisation and allocation of functions consistent with its purpose.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08"/>
        <w:gridCol w:w="2126"/>
      </w:tblGrid>
      <w:tr w:rsidR="007A1C7B" w:rsidRPr="007A1C7B" w14:paraId="5FF45B74" w14:textId="77777777" w:rsidTr="00BA6E06">
        <w:trPr>
          <w:trHeight w:val="250"/>
        </w:trPr>
        <w:tc>
          <w:tcPr>
            <w:tcW w:w="7508" w:type="dxa"/>
          </w:tcPr>
          <w:p w14:paraId="6F0112A2" w14:textId="77777777" w:rsidR="007A1C7B" w:rsidRPr="007A1C7B" w:rsidRDefault="007A1C7B" w:rsidP="007A1C7B">
            <w:pPr>
              <w:autoSpaceDE w:val="0"/>
              <w:autoSpaceDN w:val="0"/>
              <w:adjustRightInd w:val="0"/>
              <w:spacing w:before="100" w:after="40" w:line="201" w:lineRule="atLeast"/>
              <w:rPr>
                <w:rFonts w:cs="KFGXSR+Bookman-Bold"/>
                <w:color w:val="000000"/>
              </w:rPr>
            </w:pPr>
            <w:r w:rsidRPr="007A1C7B">
              <w:rPr>
                <w:rFonts w:cs="KFGXSR+Bookman-Bold"/>
                <w:b/>
                <w:bCs/>
                <w:color w:val="000000"/>
              </w:rPr>
              <w:t>Duties and responsibilities are clearly communicated</w:t>
            </w:r>
          </w:p>
        </w:tc>
        <w:tc>
          <w:tcPr>
            <w:tcW w:w="2126" w:type="dxa"/>
          </w:tcPr>
          <w:p w14:paraId="1734CEF5" w14:textId="77777777" w:rsidR="007A1C7B" w:rsidRPr="007A1C7B" w:rsidRDefault="007A1C7B" w:rsidP="00287DB7">
            <w:pPr>
              <w:autoSpaceDE w:val="0"/>
              <w:autoSpaceDN w:val="0"/>
              <w:adjustRightInd w:val="0"/>
              <w:spacing w:before="100" w:after="40" w:line="201" w:lineRule="atLeast"/>
              <w:jc w:val="center"/>
              <w:rPr>
                <w:rFonts w:cs="KFGXSR+Bookman-Bold"/>
                <w:color w:val="000000"/>
              </w:rPr>
            </w:pPr>
            <w:r w:rsidRPr="007A1C7B">
              <w:rPr>
                <w:rFonts w:cs="KFGXSR+Bookman-Bold"/>
                <w:b/>
                <w:bCs/>
                <w:color w:val="000000"/>
              </w:rPr>
              <w:t>Score</w:t>
            </w:r>
          </w:p>
        </w:tc>
      </w:tr>
      <w:tr w:rsidR="007A1C7B" w:rsidRPr="007A1C7B" w14:paraId="15045F00" w14:textId="77777777" w:rsidTr="00BA6E06">
        <w:trPr>
          <w:trHeight w:val="100"/>
        </w:trPr>
        <w:tc>
          <w:tcPr>
            <w:tcW w:w="7508" w:type="dxa"/>
          </w:tcPr>
          <w:p w14:paraId="3C6551CC" w14:textId="77777777" w:rsidR="007A1C7B" w:rsidRPr="007A1C7B" w:rsidRDefault="007A1C7B" w:rsidP="007A1C7B">
            <w:pPr>
              <w:autoSpaceDE w:val="0"/>
              <w:autoSpaceDN w:val="0"/>
              <w:adjustRightInd w:val="0"/>
              <w:spacing w:after="100" w:line="171" w:lineRule="atLeast"/>
              <w:rPr>
                <w:rFonts w:cs="MVAJUN+DINMittelschrift"/>
                <w:color w:val="000000"/>
              </w:rPr>
            </w:pPr>
            <w:r w:rsidRPr="007A1C7B">
              <w:rPr>
                <w:rFonts w:cs="MVAJUN+DINMittelschrift"/>
                <w:color w:val="000000"/>
              </w:rPr>
              <w:t>No</w:t>
            </w:r>
          </w:p>
        </w:tc>
        <w:tc>
          <w:tcPr>
            <w:tcW w:w="2126" w:type="dxa"/>
          </w:tcPr>
          <w:p w14:paraId="15FFE517" w14:textId="77777777" w:rsidR="007A1C7B" w:rsidRPr="007A1C7B" w:rsidRDefault="007A1C7B" w:rsidP="00287DB7">
            <w:pPr>
              <w:autoSpaceDE w:val="0"/>
              <w:autoSpaceDN w:val="0"/>
              <w:adjustRightInd w:val="0"/>
              <w:spacing w:after="100" w:line="171" w:lineRule="atLeast"/>
              <w:jc w:val="center"/>
              <w:rPr>
                <w:rFonts w:cs="MVAJUN+DINMittelschrift"/>
                <w:color w:val="000000"/>
              </w:rPr>
            </w:pPr>
            <w:r w:rsidRPr="007A1C7B">
              <w:rPr>
                <w:rFonts w:cs="MVAJUN+DINMittelschrift"/>
                <w:color w:val="000000"/>
              </w:rPr>
              <w:t>0</w:t>
            </w:r>
          </w:p>
        </w:tc>
      </w:tr>
      <w:tr w:rsidR="007A1C7B" w:rsidRPr="007A1C7B" w14:paraId="18267BDD" w14:textId="77777777" w:rsidTr="00BA6E06">
        <w:trPr>
          <w:trHeight w:val="100"/>
        </w:trPr>
        <w:tc>
          <w:tcPr>
            <w:tcW w:w="7508" w:type="dxa"/>
          </w:tcPr>
          <w:p w14:paraId="63BD4CF4" w14:textId="77777777" w:rsidR="007A1C7B" w:rsidRPr="007A1C7B" w:rsidRDefault="007A1C7B" w:rsidP="007A1C7B">
            <w:pPr>
              <w:autoSpaceDE w:val="0"/>
              <w:autoSpaceDN w:val="0"/>
              <w:adjustRightInd w:val="0"/>
              <w:spacing w:after="100" w:line="171" w:lineRule="atLeast"/>
              <w:rPr>
                <w:rFonts w:cs="MVAJUN+DINMittelschrift"/>
                <w:color w:val="000000"/>
              </w:rPr>
            </w:pPr>
            <w:r w:rsidRPr="007A1C7B">
              <w:rPr>
                <w:rFonts w:cs="MVAJUN+DINMittelschrift"/>
                <w:color w:val="000000"/>
              </w:rPr>
              <w:t>Yes</w:t>
            </w:r>
          </w:p>
        </w:tc>
        <w:tc>
          <w:tcPr>
            <w:tcW w:w="2126" w:type="dxa"/>
          </w:tcPr>
          <w:p w14:paraId="703E1131" w14:textId="77777777" w:rsidR="007A1C7B" w:rsidRPr="007A1C7B" w:rsidRDefault="007A1C7B" w:rsidP="00287DB7">
            <w:pPr>
              <w:autoSpaceDE w:val="0"/>
              <w:autoSpaceDN w:val="0"/>
              <w:adjustRightInd w:val="0"/>
              <w:spacing w:after="100" w:line="171" w:lineRule="atLeast"/>
              <w:jc w:val="center"/>
              <w:rPr>
                <w:rFonts w:cs="MVAJUN+DINMittelschrift"/>
                <w:color w:val="000000"/>
              </w:rPr>
            </w:pPr>
            <w:r w:rsidRPr="007A1C7B">
              <w:rPr>
                <w:rFonts w:cs="MVAJUN+DINMittelschrift"/>
                <w:color w:val="000000"/>
              </w:rPr>
              <w:t>1</w:t>
            </w:r>
          </w:p>
        </w:tc>
      </w:tr>
    </w:tbl>
    <w:p w14:paraId="176A98E4" w14:textId="77777777" w:rsidR="007A1C7B" w:rsidRPr="000753F6" w:rsidRDefault="007A1C7B" w:rsidP="000753F6">
      <w:pPr>
        <w:spacing w:before="200" w:after="100" w:line="181" w:lineRule="atLeast"/>
        <w:rPr>
          <w:rFonts w:asciiTheme="majorHAnsi" w:hAnsiTheme="majorHAnsi"/>
          <w:b/>
          <w:color w:val="4F81BD" w:themeColor="accent1"/>
        </w:rPr>
      </w:pPr>
      <w:r w:rsidRPr="000753F6">
        <w:rPr>
          <w:rFonts w:asciiTheme="majorHAnsi" w:hAnsiTheme="majorHAnsi"/>
          <w:b/>
          <w:color w:val="4F81BD" w:themeColor="accent1"/>
        </w:rPr>
        <w:t>2.3.4</w:t>
      </w:r>
      <w:r w:rsidR="00B91F60">
        <w:rPr>
          <w:rFonts w:asciiTheme="majorHAnsi" w:hAnsiTheme="majorHAnsi"/>
          <w:b/>
          <w:color w:val="4F81BD" w:themeColor="accent1"/>
        </w:rPr>
        <w:tab/>
      </w:r>
      <w:r w:rsidRPr="000753F6">
        <w:rPr>
          <w:rFonts w:asciiTheme="majorHAnsi" w:hAnsiTheme="majorHAnsi"/>
          <w:b/>
          <w:color w:val="4F81BD" w:themeColor="accent1"/>
        </w:rPr>
        <w:t xml:space="preserve"> Business/</w:t>
      </w:r>
      <w:r w:rsidR="003B67BD" w:rsidRPr="000753F6">
        <w:rPr>
          <w:rFonts w:asciiTheme="majorHAnsi" w:hAnsiTheme="majorHAnsi"/>
          <w:b/>
          <w:color w:val="4F81BD" w:themeColor="accent1"/>
        </w:rPr>
        <w:t>o</w:t>
      </w:r>
      <w:r w:rsidRPr="000753F6">
        <w:rPr>
          <w:rFonts w:asciiTheme="majorHAnsi" w:hAnsiTheme="majorHAnsi"/>
          <w:b/>
          <w:color w:val="4F81BD" w:themeColor="accent1"/>
        </w:rPr>
        <w:t xml:space="preserve">perational </w:t>
      </w:r>
      <w:r w:rsidR="003B67BD" w:rsidRPr="000753F6">
        <w:rPr>
          <w:rFonts w:asciiTheme="majorHAnsi" w:hAnsiTheme="majorHAnsi"/>
          <w:b/>
          <w:color w:val="4F81BD" w:themeColor="accent1"/>
        </w:rPr>
        <w:t>p</w:t>
      </w:r>
      <w:r w:rsidRPr="000753F6">
        <w:rPr>
          <w:rFonts w:asciiTheme="majorHAnsi" w:hAnsiTheme="majorHAnsi"/>
          <w:b/>
          <w:color w:val="4F81BD" w:themeColor="accent1"/>
        </w:rPr>
        <w:t>lan</w:t>
      </w:r>
    </w:p>
    <w:p w14:paraId="6F7820DE" w14:textId="77777777" w:rsidR="003F6E6C" w:rsidRDefault="007A1C7B" w:rsidP="007A1C7B">
      <w:pPr>
        <w:autoSpaceDE w:val="0"/>
        <w:autoSpaceDN w:val="0"/>
        <w:adjustRightInd w:val="0"/>
        <w:spacing w:after="160" w:line="181" w:lineRule="atLeast"/>
        <w:rPr>
          <w:rFonts w:cs="MVAJUN+DINMittelschrift"/>
          <w:color w:val="000000"/>
        </w:rPr>
      </w:pPr>
      <w:r w:rsidRPr="007A1C7B">
        <w:rPr>
          <w:rFonts w:cs="MVAJUN+DINMittelschrift"/>
          <w:color w:val="000000"/>
        </w:rPr>
        <w:t>Does the organisation have a current business/operational plan that documents adult community education as a</w:t>
      </w:r>
      <w:r w:rsidR="00601BFA">
        <w:rPr>
          <w:rFonts w:cs="MVAJUN+DINMittelschrift"/>
          <w:color w:val="000000"/>
        </w:rPr>
        <w:t>n</w:t>
      </w:r>
      <w:r w:rsidRPr="007A1C7B">
        <w:rPr>
          <w:rFonts w:cs="MVAJUN+DINMittelschrift"/>
          <w:color w:val="000000"/>
        </w:rPr>
        <w:t xml:space="preserve"> objective of the organisation</w:t>
      </w:r>
      <w:r w:rsidR="00601BFA">
        <w:rPr>
          <w:rFonts w:cs="MVAJUN+DINMittelschrift"/>
          <w:color w:val="000000"/>
        </w:rPr>
        <w:t xml:space="preserve">? </w:t>
      </w:r>
    </w:p>
    <w:p w14:paraId="6E91CDC5" w14:textId="77777777" w:rsidR="007A1C7B" w:rsidRPr="007A1C7B" w:rsidRDefault="00601BFA" w:rsidP="007A1C7B">
      <w:pPr>
        <w:autoSpaceDE w:val="0"/>
        <w:autoSpaceDN w:val="0"/>
        <w:adjustRightInd w:val="0"/>
        <w:spacing w:after="160" w:line="181" w:lineRule="atLeast"/>
        <w:rPr>
          <w:rFonts w:cs="MVAJUN+DINMittelschrift"/>
          <w:color w:val="000000"/>
        </w:rPr>
      </w:pPr>
      <w:r>
        <w:rPr>
          <w:rFonts w:cs="MVAJUN+DINMittelschrift"/>
          <w:color w:val="000000"/>
        </w:rPr>
        <w:t xml:space="preserve">Is there </w:t>
      </w:r>
      <w:r w:rsidR="007A1C7B" w:rsidRPr="007A1C7B">
        <w:rPr>
          <w:rFonts w:cs="MVAJUN+DINMittelschrift"/>
          <w:color w:val="000000"/>
        </w:rPr>
        <w:t>evidence that plans are based on market analys</w:t>
      </w:r>
      <w:r w:rsidR="00E137A8">
        <w:rPr>
          <w:rFonts w:cs="MVAJUN+DINMittelschrift"/>
          <w:color w:val="000000"/>
        </w:rPr>
        <w:t>i</w:t>
      </w:r>
      <w:r w:rsidR="007A1C7B" w:rsidRPr="007A1C7B">
        <w:rPr>
          <w:rFonts w:cs="MVAJUN+DINMittelschrift"/>
          <w:color w:val="000000"/>
        </w:rPr>
        <w:t>s</w:t>
      </w:r>
      <w:r>
        <w:rPr>
          <w:rFonts w:cs="MVAJUN+DINMittelschrift"/>
          <w:color w:val="000000"/>
        </w:rPr>
        <w:t xml:space="preserve"> and </w:t>
      </w:r>
      <w:r w:rsidR="007A1C7B" w:rsidRPr="007A1C7B">
        <w:rPr>
          <w:rFonts w:cs="MVAJUN+DINMittelschrift"/>
          <w:color w:val="000000"/>
        </w:rPr>
        <w:t xml:space="preserve">research and </w:t>
      </w:r>
      <w:r>
        <w:rPr>
          <w:rFonts w:cs="MVAJUN+DINMittelschrift"/>
          <w:color w:val="000000"/>
        </w:rPr>
        <w:t xml:space="preserve">are </w:t>
      </w:r>
      <w:r w:rsidR="007A1C7B" w:rsidRPr="007A1C7B">
        <w:rPr>
          <w:rFonts w:cs="MVAJUN+DINMittelschrift"/>
          <w:color w:val="000000"/>
        </w:rPr>
        <w:t>develop</w:t>
      </w:r>
      <w:r>
        <w:rPr>
          <w:rFonts w:cs="MVAJUN+DINMittelschrift"/>
          <w:color w:val="000000"/>
        </w:rPr>
        <w:t>ed</w:t>
      </w:r>
      <w:r w:rsidR="007A1C7B" w:rsidRPr="007A1C7B">
        <w:rPr>
          <w:rFonts w:cs="MVAJUN+DINMittelschrift"/>
          <w:color w:val="000000"/>
        </w:rPr>
        <w:t xml:space="preserve"> in a consultative manner?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08"/>
        <w:gridCol w:w="2126"/>
      </w:tblGrid>
      <w:tr w:rsidR="007A1C7B" w:rsidRPr="007A1C7B" w14:paraId="47F7CF2B" w14:textId="77777777" w:rsidTr="00BA6E06">
        <w:trPr>
          <w:trHeight w:val="120"/>
        </w:trPr>
        <w:tc>
          <w:tcPr>
            <w:tcW w:w="7508" w:type="dxa"/>
          </w:tcPr>
          <w:p w14:paraId="6A8FF8C6" w14:textId="77777777" w:rsidR="007A1C7B" w:rsidRPr="007A1C7B" w:rsidRDefault="007A1C7B" w:rsidP="007A1C7B">
            <w:pPr>
              <w:autoSpaceDE w:val="0"/>
              <w:autoSpaceDN w:val="0"/>
              <w:adjustRightInd w:val="0"/>
              <w:spacing w:before="100" w:after="40" w:line="201" w:lineRule="atLeast"/>
              <w:rPr>
                <w:rFonts w:cs="KFGXSR+Bookman-Bold"/>
                <w:color w:val="000000"/>
              </w:rPr>
            </w:pPr>
            <w:r w:rsidRPr="007A1C7B">
              <w:rPr>
                <w:rFonts w:cs="KFGXSR+Bookman-Bold"/>
                <w:b/>
                <w:bCs/>
                <w:color w:val="000000"/>
              </w:rPr>
              <w:t>Comprehensive business plan</w:t>
            </w:r>
          </w:p>
        </w:tc>
        <w:tc>
          <w:tcPr>
            <w:tcW w:w="2126" w:type="dxa"/>
          </w:tcPr>
          <w:p w14:paraId="3047A7A9" w14:textId="77777777" w:rsidR="007A1C7B" w:rsidRPr="007A1C7B" w:rsidRDefault="007A1C7B" w:rsidP="00287DB7">
            <w:pPr>
              <w:autoSpaceDE w:val="0"/>
              <w:autoSpaceDN w:val="0"/>
              <w:adjustRightInd w:val="0"/>
              <w:spacing w:before="100" w:after="40" w:line="201" w:lineRule="atLeast"/>
              <w:jc w:val="center"/>
              <w:rPr>
                <w:rFonts w:cs="KFGXSR+Bookman-Bold"/>
                <w:color w:val="000000"/>
              </w:rPr>
            </w:pPr>
            <w:r w:rsidRPr="007A1C7B">
              <w:rPr>
                <w:rFonts w:cs="KFGXSR+Bookman-Bold"/>
                <w:b/>
                <w:bCs/>
                <w:color w:val="000000"/>
              </w:rPr>
              <w:t>Score</w:t>
            </w:r>
          </w:p>
        </w:tc>
      </w:tr>
      <w:tr w:rsidR="007A1C7B" w:rsidRPr="007A1C7B" w14:paraId="59556C3C" w14:textId="77777777" w:rsidTr="00BA6E06">
        <w:trPr>
          <w:trHeight w:val="100"/>
        </w:trPr>
        <w:tc>
          <w:tcPr>
            <w:tcW w:w="7508" w:type="dxa"/>
          </w:tcPr>
          <w:p w14:paraId="08D3771F" w14:textId="77777777" w:rsidR="007A1C7B" w:rsidRPr="007A1C7B" w:rsidRDefault="007A1C7B" w:rsidP="007A1C7B">
            <w:pPr>
              <w:autoSpaceDE w:val="0"/>
              <w:autoSpaceDN w:val="0"/>
              <w:adjustRightInd w:val="0"/>
              <w:spacing w:after="100" w:line="171" w:lineRule="atLeast"/>
              <w:rPr>
                <w:rFonts w:cs="MVAJUN+DINMittelschrift"/>
                <w:color w:val="000000"/>
              </w:rPr>
            </w:pPr>
            <w:r w:rsidRPr="007A1C7B">
              <w:rPr>
                <w:rFonts w:cs="MVAJUN+DINMittelschrift"/>
                <w:color w:val="000000"/>
              </w:rPr>
              <w:t>No</w:t>
            </w:r>
          </w:p>
        </w:tc>
        <w:tc>
          <w:tcPr>
            <w:tcW w:w="2126" w:type="dxa"/>
          </w:tcPr>
          <w:p w14:paraId="338D9337" w14:textId="77777777" w:rsidR="007A1C7B" w:rsidRPr="007A1C7B" w:rsidRDefault="007A1C7B" w:rsidP="00287DB7">
            <w:pPr>
              <w:autoSpaceDE w:val="0"/>
              <w:autoSpaceDN w:val="0"/>
              <w:adjustRightInd w:val="0"/>
              <w:spacing w:after="100" w:line="171" w:lineRule="atLeast"/>
              <w:jc w:val="center"/>
              <w:rPr>
                <w:rFonts w:cs="MVAJUN+DINMittelschrift"/>
                <w:color w:val="000000"/>
              </w:rPr>
            </w:pPr>
            <w:r w:rsidRPr="007A1C7B">
              <w:rPr>
                <w:rFonts w:cs="MVAJUN+DINMittelschrift"/>
                <w:color w:val="000000"/>
              </w:rPr>
              <w:t>0</w:t>
            </w:r>
          </w:p>
        </w:tc>
      </w:tr>
      <w:tr w:rsidR="007A1C7B" w:rsidRPr="007A1C7B" w14:paraId="0D15136B" w14:textId="77777777" w:rsidTr="00BA6E06">
        <w:trPr>
          <w:trHeight w:val="100"/>
        </w:trPr>
        <w:tc>
          <w:tcPr>
            <w:tcW w:w="7508" w:type="dxa"/>
          </w:tcPr>
          <w:p w14:paraId="3D263009" w14:textId="77777777" w:rsidR="007A1C7B" w:rsidRPr="007A1C7B" w:rsidRDefault="007A1C7B" w:rsidP="007A1C7B">
            <w:pPr>
              <w:autoSpaceDE w:val="0"/>
              <w:autoSpaceDN w:val="0"/>
              <w:adjustRightInd w:val="0"/>
              <w:spacing w:after="100" w:line="171" w:lineRule="atLeast"/>
              <w:rPr>
                <w:rFonts w:cs="MVAJUN+DINMittelschrift"/>
                <w:color w:val="000000"/>
              </w:rPr>
            </w:pPr>
            <w:r w:rsidRPr="007A1C7B">
              <w:rPr>
                <w:rFonts w:cs="MVAJUN+DINMittelschrift"/>
                <w:color w:val="000000"/>
              </w:rPr>
              <w:t>Yes</w:t>
            </w:r>
          </w:p>
        </w:tc>
        <w:tc>
          <w:tcPr>
            <w:tcW w:w="2126" w:type="dxa"/>
          </w:tcPr>
          <w:p w14:paraId="7D0D94DE" w14:textId="77777777" w:rsidR="007A1C7B" w:rsidRPr="007A1C7B" w:rsidRDefault="007A1C7B" w:rsidP="00287DB7">
            <w:pPr>
              <w:autoSpaceDE w:val="0"/>
              <w:autoSpaceDN w:val="0"/>
              <w:adjustRightInd w:val="0"/>
              <w:spacing w:after="100" w:line="171" w:lineRule="atLeast"/>
              <w:jc w:val="center"/>
              <w:rPr>
                <w:rFonts w:cs="MVAJUN+DINMittelschrift"/>
                <w:color w:val="000000"/>
              </w:rPr>
            </w:pPr>
            <w:r w:rsidRPr="007A1C7B">
              <w:rPr>
                <w:rFonts w:cs="MVAJUN+DINMittelschrift"/>
                <w:color w:val="000000"/>
              </w:rPr>
              <w:t>1</w:t>
            </w:r>
          </w:p>
        </w:tc>
      </w:tr>
    </w:tbl>
    <w:p w14:paraId="7C96B2A1" w14:textId="77777777" w:rsidR="007A1C7B" w:rsidRPr="000753F6" w:rsidRDefault="007A1C7B" w:rsidP="000753F6">
      <w:pPr>
        <w:spacing w:before="200" w:after="100" w:line="181" w:lineRule="atLeast"/>
        <w:rPr>
          <w:rFonts w:asciiTheme="majorHAnsi" w:hAnsiTheme="majorHAnsi"/>
          <w:b/>
          <w:color w:val="4F81BD" w:themeColor="accent1"/>
        </w:rPr>
      </w:pPr>
      <w:r w:rsidRPr="000753F6">
        <w:rPr>
          <w:rFonts w:asciiTheme="majorHAnsi" w:hAnsiTheme="majorHAnsi"/>
          <w:b/>
          <w:color w:val="4F81BD" w:themeColor="accent1"/>
        </w:rPr>
        <w:t>2.3.5</w:t>
      </w:r>
      <w:r w:rsidR="00B91F60">
        <w:rPr>
          <w:rFonts w:asciiTheme="majorHAnsi" w:hAnsiTheme="majorHAnsi"/>
          <w:b/>
          <w:color w:val="4F81BD" w:themeColor="accent1"/>
        </w:rPr>
        <w:tab/>
      </w:r>
      <w:r w:rsidRPr="000753F6">
        <w:rPr>
          <w:rFonts w:asciiTheme="majorHAnsi" w:hAnsiTheme="majorHAnsi"/>
          <w:b/>
          <w:color w:val="4F81BD" w:themeColor="accent1"/>
        </w:rPr>
        <w:t xml:space="preserve"> Accounting </w:t>
      </w:r>
      <w:r w:rsidR="003B67BD" w:rsidRPr="000753F6">
        <w:rPr>
          <w:rFonts w:asciiTheme="majorHAnsi" w:hAnsiTheme="majorHAnsi"/>
          <w:b/>
          <w:color w:val="4F81BD" w:themeColor="accent1"/>
        </w:rPr>
        <w:t>systems and processes</w:t>
      </w:r>
    </w:p>
    <w:p w14:paraId="3C4FC49F" w14:textId="77777777" w:rsidR="007A1C7B" w:rsidRPr="007A1C7B" w:rsidRDefault="007A1C7B" w:rsidP="007A1C7B">
      <w:pPr>
        <w:autoSpaceDE w:val="0"/>
        <w:autoSpaceDN w:val="0"/>
        <w:adjustRightInd w:val="0"/>
        <w:spacing w:after="160" w:line="181" w:lineRule="atLeast"/>
        <w:rPr>
          <w:rFonts w:cs="MVAJUN+DINMittelschrift"/>
          <w:color w:val="000000"/>
        </w:rPr>
      </w:pPr>
      <w:r w:rsidRPr="007A1C7B">
        <w:rPr>
          <w:rFonts w:cs="MVAJUN+DINMittelschrift"/>
          <w:color w:val="000000"/>
        </w:rPr>
        <w:t xml:space="preserve">Does the organisation have appropriate accounting systems and processes in place and produce regular reconciled management accounts? This may include an outsourced accounting </w:t>
      </w:r>
      <w:r w:rsidR="00601BFA">
        <w:rPr>
          <w:rFonts w:cs="MVAJUN+DINMittelschrift"/>
          <w:color w:val="000000"/>
        </w:rPr>
        <w:t>arrangement</w:t>
      </w:r>
      <w:r w:rsidRPr="007A1C7B">
        <w:rPr>
          <w:rFonts w:cs="MVAJUN+DINMittelschrift"/>
          <w:color w:val="000000"/>
        </w:rPr>
        <w:t xml:space="preserve"> </w:t>
      </w:r>
      <w:r w:rsidR="00601BFA">
        <w:rPr>
          <w:rFonts w:cs="MVAJUN+DINMittelschrift"/>
          <w:color w:val="000000"/>
        </w:rPr>
        <w:t xml:space="preserve">with </w:t>
      </w:r>
      <w:r w:rsidRPr="007A1C7B">
        <w:rPr>
          <w:rFonts w:cs="MVAJUN+DINMittelschrift"/>
          <w:color w:val="000000"/>
        </w:rPr>
        <w:t>management accounts prepared at least monthly.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08"/>
        <w:gridCol w:w="2126"/>
      </w:tblGrid>
      <w:tr w:rsidR="007A1C7B" w:rsidRPr="007A1C7B" w14:paraId="0760EC6B" w14:textId="77777777" w:rsidTr="00BA6E06">
        <w:trPr>
          <w:trHeight w:val="230"/>
        </w:trPr>
        <w:tc>
          <w:tcPr>
            <w:tcW w:w="7508" w:type="dxa"/>
          </w:tcPr>
          <w:p w14:paraId="5B36E499" w14:textId="77777777" w:rsidR="007A1C7B" w:rsidRPr="007A1C7B" w:rsidRDefault="007A1C7B" w:rsidP="007A1C7B">
            <w:pPr>
              <w:autoSpaceDE w:val="0"/>
              <w:autoSpaceDN w:val="0"/>
              <w:adjustRightInd w:val="0"/>
              <w:spacing w:before="100" w:after="40" w:line="201" w:lineRule="atLeast"/>
              <w:rPr>
                <w:rFonts w:cs="KFGXSR+Bookman-Bold"/>
                <w:color w:val="000000"/>
              </w:rPr>
            </w:pPr>
            <w:r w:rsidRPr="007A1C7B">
              <w:rPr>
                <w:rFonts w:cs="KFGXSR+Bookman-Bold"/>
                <w:b/>
                <w:bCs/>
                <w:color w:val="000000"/>
              </w:rPr>
              <w:t>Robust accounting systems and processes</w:t>
            </w:r>
          </w:p>
        </w:tc>
        <w:tc>
          <w:tcPr>
            <w:tcW w:w="2126" w:type="dxa"/>
          </w:tcPr>
          <w:p w14:paraId="63EC9D71" w14:textId="77777777" w:rsidR="007A1C7B" w:rsidRPr="007A1C7B" w:rsidRDefault="007A1C7B" w:rsidP="00287DB7">
            <w:pPr>
              <w:autoSpaceDE w:val="0"/>
              <w:autoSpaceDN w:val="0"/>
              <w:adjustRightInd w:val="0"/>
              <w:spacing w:before="100" w:after="40" w:line="201" w:lineRule="atLeast"/>
              <w:jc w:val="center"/>
              <w:rPr>
                <w:rFonts w:cs="KFGXSR+Bookman-Bold"/>
                <w:color w:val="000000"/>
              </w:rPr>
            </w:pPr>
            <w:r w:rsidRPr="007A1C7B">
              <w:rPr>
                <w:rFonts w:cs="KFGXSR+Bookman-Bold"/>
                <w:b/>
                <w:bCs/>
                <w:color w:val="000000"/>
              </w:rPr>
              <w:t>Score</w:t>
            </w:r>
          </w:p>
        </w:tc>
      </w:tr>
      <w:tr w:rsidR="007A1C7B" w:rsidRPr="007A1C7B" w14:paraId="5D7E5CD5" w14:textId="77777777" w:rsidTr="00BA6E06">
        <w:trPr>
          <w:trHeight w:val="100"/>
        </w:trPr>
        <w:tc>
          <w:tcPr>
            <w:tcW w:w="7508" w:type="dxa"/>
          </w:tcPr>
          <w:p w14:paraId="2C5A7BB8" w14:textId="77777777" w:rsidR="007A1C7B" w:rsidRPr="007A1C7B" w:rsidRDefault="007A1C7B" w:rsidP="007A1C7B">
            <w:pPr>
              <w:autoSpaceDE w:val="0"/>
              <w:autoSpaceDN w:val="0"/>
              <w:adjustRightInd w:val="0"/>
              <w:spacing w:after="100" w:line="171" w:lineRule="atLeast"/>
              <w:rPr>
                <w:rFonts w:cs="MVAJUN+DINMittelschrift"/>
                <w:color w:val="000000"/>
              </w:rPr>
            </w:pPr>
            <w:r w:rsidRPr="007A1C7B">
              <w:rPr>
                <w:rFonts w:cs="MVAJUN+DINMittelschrift"/>
                <w:color w:val="000000"/>
              </w:rPr>
              <w:t>No</w:t>
            </w:r>
          </w:p>
        </w:tc>
        <w:tc>
          <w:tcPr>
            <w:tcW w:w="2126" w:type="dxa"/>
          </w:tcPr>
          <w:p w14:paraId="26491A30" w14:textId="77777777" w:rsidR="007A1C7B" w:rsidRPr="007A1C7B" w:rsidRDefault="007A1C7B" w:rsidP="00287DB7">
            <w:pPr>
              <w:autoSpaceDE w:val="0"/>
              <w:autoSpaceDN w:val="0"/>
              <w:adjustRightInd w:val="0"/>
              <w:spacing w:after="100" w:line="171" w:lineRule="atLeast"/>
              <w:jc w:val="center"/>
              <w:rPr>
                <w:rFonts w:cs="MVAJUN+DINMittelschrift"/>
                <w:color w:val="000000"/>
              </w:rPr>
            </w:pPr>
            <w:r w:rsidRPr="007A1C7B">
              <w:rPr>
                <w:rFonts w:cs="MVAJUN+DINMittelschrift"/>
                <w:color w:val="000000"/>
              </w:rPr>
              <w:t>0</w:t>
            </w:r>
          </w:p>
        </w:tc>
      </w:tr>
      <w:tr w:rsidR="007A1C7B" w:rsidRPr="007A1C7B" w14:paraId="7CF67E30" w14:textId="77777777" w:rsidTr="00BA6E06">
        <w:trPr>
          <w:trHeight w:val="100"/>
        </w:trPr>
        <w:tc>
          <w:tcPr>
            <w:tcW w:w="7508" w:type="dxa"/>
          </w:tcPr>
          <w:p w14:paraId="53BC3676" w14:textId="77777777" w:rsidR="007A1C7B" w:rsidRPr="007A1C7B" w:rsidRDefault="00AF730B" w:rsidP="007A1C7B">
            <w:pPr>
              <w:autoSpaceDE w:val="0"/>
              <w:autoSpaceDN w:val="0"/>
              <w:adjustRightInd w:val="0"/>
              <w:spacing w:after="100" w:line="171" w:lineRule="atLeast"/>
              <w:rPr>
                <w:rFonts w:cs="MVAJUN+DINMittelschrift"/>
                <w:color w:val="000000"/>
              </w:rPr>
            </w:pPr>
            <w:r>
              <w:rPr>
                <w:rFonts w:cs="MVAJUN+DINMittelschrift"/>
                <w:color w:val="000000"/>
              </w:rPr>
              <w:t>Y</w:t>
            </w:r>
            <w:r w:rsidR="003B67BD" w:rsidRPr="007A1C7B">
              <w:rPr>
                <w:rFonts w:cs="MVAJUN+DINMittelschrift"/>
                <w:color w:val="000000"/>
              </w:rPr>
              <w:t>es</w:t>
            </w:r>
          </w:p>
        </w:tc>
        <w:tc>
          <w:tcPr>
            <w:tcW w:w="2126" w:type="dxa"/>
          </w:tcPr>
          <w:p w14:paraId="768239F6" w14:textId="77777777" w:rsidR="007A1C7B" w:rsidRPr="007A1C7B" w:rsidRDefault="003B67BD" w:rsidP="00287DB7">
            <w:pPr>
              <w:autoSpaceDE w:val="0"/>
              <w:autoSpaceDN w:val="0"/>
              <w:adjustRightInd w:val="0"/>
              <w:spacing w:after="100" w:line="171" w:lineRule="atLeast"/>
              <w:jc w:val="center"/>
              <w:rPr>
                <w:rFonts w:cs="MVAJUN+DINMittelschrift"/>
                <w:color w:val="000000"/>
              </w:rPr>
            </w:pPr>
            <w:r w:rsidRPr="007A1C7B">
              <w:rPr>
                <w:rFonts w:cs="MVAJUN+DINMittelschrift"/>
                <w:color w:val="000000"/>
              </w:rPr>
              <w:t>1</w:t>
            </w:r>
          </w:p>
        </w:tc>
      </w:tr>
    </w:tbl>
    <w:p w14:paraId="1753DFF7" w14:textId="77777777" w:rsidR="007A1C7B" w:rsidRPr="00E919FC" w:rsidRDefault="003B67BD" w:rsidP="00E919FC">
      <w:pPr>
        <w:spacing w:before="200" w:after="100" w:line="181" w:lineRule="atLeast"/>
        <w:rPr>
          <w:rFonts w:asciiTheme="majorHAnsi" w:hAnsiTheme="majorHAnsi"/>
          <w:b/>
          <w:color w:val="4F81BD" w:themeColor="accent1"/>
        </w:rPr>
      </w:pPr>
      <w:r w:rsidRPr="00E919FC">
        <w:rPr>
          <w:rFonts w:asciiTheme="majorHAnsi" w:hAnsiTheme="majorHAnsi"/>
          <w:b/>
          <w:color w:val="4F81BD" w:themeColor="accent1"/>
        </w:rPr>
        <w:t xml:space="preserve">2.3.6 </w:t>
      </w:r>
      <w:r w:rsidR="00B91F60">
        <w:rPr>
          <w:rFonts w:asciiTheme="majorHAnsi" w:hAnsiTheme="majorHAnsi"/>
          <w:b/>
          <w:color w:val="4F81BD" w:themeColor="accent1"/>
        </w:rPr>
        <w:tab/>
      </w:r>
      <w:r w:rsidRPr="00E919FC">
        <w:rPr>
          <w:rFonts w:asciiTheme="majorHAnsi" w:hAnsiTheme="majorHAnsi"/>
          <w:b/>
          <w:color w:val="4F81BD" w:themeColor="accent1"/>
        </w:rPr>
        <w:t>Policies and operational g</w:t>
      </w:r>
      <w:r w:rsidR="007A1C7B" w:rsidRPr="00E919FC">
        <w:rPr>
          <w:rFonts w:asciiTheme="majorHAnsi" w:hAnsiTheme="majorHAnsi"/>
          <w:b/>
          <w:color w:val="4F81BD" w:themeColor="accent1"/>
        </w:rPr>
        <w:t>uidelines</w:t>
      </w:r>
    </w:p>
    <w:p w14:paraId="07C3C932" w14:textId="77777777" w:rsidR="007A1C7B" w:rsidRPr="007A1C7B" w:rsidRDefault="007A1C7B" w:rsidP="007A1C7B">
      <w:pPr>
        <w:autoSpaceDE w:val="0"/>
        <w:autoSpaceDN w:val="0"/>
        <w:adjustRightInd w:val="0"/>
        <w:spacing w:after="160" w:line="181" w:lineRule="atLeast"/>
        <w:rPr>
          <w:rFonts w:cs="MVAJUN+DINMittelschrift"/>
          <w:color w:val="000000"/>
        </w:rPr>
      </w:pPr>
      <w:r w:rsidRPr="007A1C7B">
        <w:rPr>
          <w:rFonts w:cs="MVAJUN+DINMittelschrift"/>
          <w:color w:val="000000"/>
        </w:rPr>
        <w:t xml:space="preserve">Is the </w:t>
      </w:r>
      <w:r w:rsidR="00601BFA">
        <w:rPr>
          <w:rFonts w:cs="MVAJUN+DINMittelschrift"/>
          <w:color w:val="000000"/>
        </w:rPr>
        <w:t>o</w:t>
      </w:r>
      <w:r w:rsidRPr="007A1C7B">
        <w:rPr>
          <w:rFonts w:cs="MVAJUN+DINMittelschrift"/>
          <w:color w:val="000000"/>
        </w:rPr>
        <w:t>rganisation governed by appropriate policies, operational guidelines and quality procedures that allow it to meet its legal requirements as an incorporated body and its business and community obligations?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08"/>
        <w:gridCol w:w="2126"/>
      </w:tblGrid>
      <w:tr w:rsidR="007A1C7B" w:rsidRPr="007A1C7B" w14:paraId="6FC6EF43" w14:textId="77777777" w:rsidTr="00BA6E06">
        <w:trPr>
          <w:trHeight w:val="250"/>
        </w:trPr>
        <w:tc>
          <w:tcPr>
            <w:tcW w:w="7508" w:type="dxa"/>
          </w:tcPr>
          <w:p w14:paraId="7D0A3B0F" w14:textId="77777777" w:rsidR="007A1C7B" w:rsidRPr="007A1C7B" w:rsidRDefault="007A1C7B" w:rsidP="007A1C7B">
            <w:pPr>
              <w:autoSpaceDE w:val="0"/>
              <w:autoSpaceDN w:val="0"/>
              <w:adjustRightInd w:val="0"/>
              <w:spacing w:before="100" w:after="40" w:line="201" w:lineRule="atLeast"/>
              <w:rPr>
                <w:rFonts w:cs="KFGXSR+Bookman-Bold"/>
                <w:color w:val="000000"/>
              </w:rPr>
            </w:pPr>
            <w:r w:rsidRPr="007A1C7B">
              <w:rPr>
                <w:rFonts w:cs="KFGXSR+Bookman-Bold"/>
                <w:b/>
                <w:bCs/>
                <w:color w:val="000000"/>
              </w:rPr>
              <w:t>Appropriate policies and operational guidelines</w:t>
            </w:r>
          </w:p>
        </w:tc>
        <w:tc>
          <w:tcPr>
            <w:tcW w:w="2126" w:type="dxa"/>
          </w:tcPr>
          <w:p w14:paraId="0C889BA0" w14:textId="77777777" w:rsidR="007A1C7B" w:rsidRPr="007A1C7B" w:rsidRDefault="007A1C7B" w:rsidP="00287DB7">
            <w:pPr>
              <w:autoSpaceDE w:val="0"/>
              <w:autoSpaceDN w:val="0"/>
              <w:adjustRightInd w:val="0"/>
              <w:spacing w:before="100" w:after="40" w:line="201" w:lineRule="atLeast"/>
              <w:jc w:val="center"/>
              <w:rPr>
                <w:rFonts w:cs="KFGXSR+Bookman-Bold"/>
                <w:color w:val="000000"/>
              </w:rPr>
            </w:pPr>
            <w:r w:rsidRPr="007A1C7B">
              <w:rPr>
                <w:rFonts w:cs="KFGXSR+Bookman-Bold"/>
                <w:b/>
                <w:bCs/>
                <w:color w:val="000000"/>
              </w:rPr>
              <w:t>Score</w:t>
            </w:r>
          </w:p>
        </w:tc>
      </w:tr>
      <w:tr w:rsidR="007A1C7B" w:rsidRPr="007A1C7B" w14:paraId="1A46B685" w14:textId="77777777" w:rsidTr="00BA6E06">
        <w:trPr>
          <w:trHeight w:val="100"/>
        </w:trPr>
        <w:tc>
          <w:tcPr>
            <w:tcW w:w="7508" w:type="dxa"/>
          </w:tcPr>
          <w:p w14:paraId="3DD5C8A3" w14:textId="77777777" w:rsidR="007A1C7B" w:rsidRPr="007A1C7B" w:rsidRDefault="007A1C7B" w:rsidP="007A1C7B">
            <w:pPr>
              <w:autoSpaceDE w:val="0"/>
              <w:autoSpaceDN w:val="0"/>
              <w:adjustRightInd w:val="0"/>
              <w:spacing w:after="100" w:line="171" w:lineRule="atLeast"/>
              <w:rPr>
                <w:rFonts w:cs="MVAJUN+DINMittelschrift"/>
                <w:color w:val="000000"/>
              </w:rPr>
            </w:pPr>
            <w:r w:rsidRPr="007A1C7B">
              <w:rPr>
                <w:rFonts w:cs="MVAJUN+DINMittelschrift"/>
                <w:color w:val="000000"/>
              </w:rPr>
              <w:t>No</w:t>
            </w:r>
          </w:p>
        </w:tc>
        <w:tc>
          <w:tcPr>
            <w:tcW w:w="2126" w:type="dxa"/>
          </w:tcPr>
          <w:p w14:paraId="4D7EF340" w14:textId="77777777" w:rsidR="007A1C7B" w:rsidRPr="007A1C7B" w:rsidRDefault="007A1C7B" w:rsidP="00287DB7">
            <w:pPr>
              <w:autoSpaceDE w:val="0"/>
              <w:autoSpaceDN w:val="0"/>
              <w:adjustRightInd w:val="0"/>
              <w:spacing w:after="100" w:line="171" w:lineRule="atLeast"/>
              <w:jc w:val="center"/>
              <w:rPr>
                <w:rFonts w:cs="MVAJUN+DINMittelschrift"/>
                <w:color w:val="000000"/>
              </w:rPr>
            </w:pPr>
            <w:r w:rsidRPr="007A1C7B">
              <w:rPr>
                <w:rFonts w:cs="MVAJUN+DINMittelschrift"/>
                <w:color w:val="000000"/>
              </w:rPr>
              <w:t>0</w:t>
            </w:r>
          </w:p>
        </w:tc>
      </w:tr>
      <w:tr w:rsidR="007A1C7B" w:rsidRPr="007A1C7B" w14:paraId="231337CB" w14:textId="77777777" w:rsidTr="00BA6E06">
        <w:trPr>
          <w:trHeight w:val="100"/>
        </w:trPr>
        <w:tc>
          <w:tcPr>
            <w:tcW w:w="7508" w:type="dxa"/>
          </w:tcPr>
          <w:p w14:paraId="25D4BEBF" w14:textId="77777777" w:rsidR="007A1C7B" w:rsidRPr="007A1C7B" w:rsidRDefault="007A1C7B" w:rsidP="007A1C7B">
            <w:pPr>
              <w:autoSpaceDE w:val="0"/>
              <w:autoSpaceDN w:val="0"/>
              <w:adjustRightInd w:val="0"/>
              <w:spacing w:after="100" w:line="171" w:lineRule="atLeast"/>
              <w:rPr>
                <w:rFonts w:cs="MVAJUN+DINMittelschrift"/>
                <w:color w:val="000000"/>
              </w:rPr>
            </w:pPr>
            <w:r w:rsidRPr="007A1C7B">
              <w:rPr>
                <w:rFonts w:cs="MVAJUN+DINMittelschrift"/>
                <w:color w:val="000000"/>
              </w:rPr>
              <w:t>Yes</w:t>
            </w:r>
          </w:p>
        </w:tc>
        <w:tc>
          <w:tcPr>
            <w:tcW w:w="2126" w:type="dxa"/>
          </w:tcPr>
          <w:p w14:paraId="6DA6623A" w14:textId="77777777" w:rsidR="007A1C7B" w:rsidRPr="007A1C7B" w:rsidRDefault="007A1C7B" w:rsidP="00287DB7">
            <w:pPr>
              <w:autoSpaceDE w:val="0"/>
              <w:autoSpaceDN w:val="0"/>
              <w:adjustRightInd w:val="0"/>
              <w:spacing w:after="100" w:line="171" w:lineRule="atLeast"/>
              <w:jc w:val="center"/>
              <w:rPr>
                <w:rFonts w:cs="MVAJUN+DINMittelschrift"/>
                <w:color w:val="000000"/>
              </w:rPr>
            </w:pPr>
            <w:r w:rsidRPr="007A1C7B">
              <w:rPr>
                <w:rFonts w:cs="MVAJUN+DINMittelschrift"/>
                <w:color w:val="000000"/>
              </w:rPr>
              <w:t>1</w:t>
            </w:r>
          </w:p>
        </w:tc>
      </w:tr>
    </w:tbl>
    <w:p w14:paraId="33502FCD" w14:textId="77777777" w:rsidR="007A1C7B" w:rsidRPr="00E919FC" w:rsidRDefault="007A1C7B" w:rsidP="00B91F60">
      <w:pPr>
        <w:spacing w:before="200" w:after="100" w:line="181" w:lineRule="atLeast"/>
        <w:ind w:left="709" w:hanging="709"/>
        <w:rPr>
          <w:rFonts w:asciiTheme="majorHAnsi" w:hAnsiTheme="majorHAnsi"/>
          <w:b/>
          <w:color w:val="4F81BD" w:themeColor="accent1"/>
        </w:rPr>
      </w:pPr>
      <w:r w:rsidRPr="00E919FC">
        <w:rPr>
          <w:rFonts w:asciiTheme="majorHAnsi" w:hAnsiTheme="majorHAnsi"/>
          <w:b/>
          <w:color w:val="4F81BD" w:themeColor="accent1"/>
        </w:rPr>
        <w:lastRenderedPageBreak/>
        <w:t>2.3.7</w:t>
      </w:r>
      <w:r w:rsidR="00B91F60">
        <w:rPr>
          <w:rFonts w:asciiTheme="majorHAnsi" w:hAnsiTheme="majorHAnsi"/>
          <w:b/>
          <w:color w:val="4F81BD" w:themeColor="accent1"/>
        </w:rPr>
        <w:tab/>
      </w:r>
      <w:r w:rsidRPr="00E919FC">
        <w:rPr>
          <w:rFonts w:asciiTheme="majorHAnsi" w:hAnsiTheme="majorHAnsi"/>
          <w:b/>
          <w:color w:val="4F81BD" w:themeColor="accent1"/>
        </w:rPr>
        <w:t xml:space="preserve">Fraud </w:t>
      </w:r>
      <w:r w:rsidR="003B67BD" w:rsidRPr="00E919FC">
        <w:rPr>
          <w:rFonts w:asciiTheme="majorHAnsi" w:hAnsiTheme="majorHAnsi"/>
          <w:b/>
          <w:color w:val="4F81BD" w:themeColor="accent1"/>
        </w:rPr>
        <w:t xml:space="preserve">prevention and fraud management </w:t>
      </w:r>
    </w:p>
    <w:p w14:paraId="2646A923" w14:textId="77777777" w:rsidR="007A1C7B" w:rsidRPr="007A1C7B" w:rsidRDefault="00E137A8" w:rsidP="007A1C7B">
      <w:pPr>
        <w:autoSpaceDE w:val="0"/>
        <w:autoSpaceDN w:val="0"/>
        <w:adjustRightInd w:val="0"/>
        <w:spacing w:after="160" w:line="181" w:lineRule="atLeast"/>
        <w:rPr>
          <w:rFonts w:cs="MVAJUN+DINMittelschrift"/>
          <w:color w:val="000000"/>
        </w:rPr>
      </w:pPr>
      <w:r>
        <w:rPr>
          <w:rFonts w:cs="MVAJUN+DINMittelschrift"/>
          <w:color w:val="000000"/>
        </w:rPr>
        <w:t>T</w:t>
      </w:r>
      <w:r w:rsidR="007A1C7B" w:rsidRPr="007A1C7B">
        <w:rPr>
          <w:rFonts w:cs="MVAJUN+DINMittelschrift"/>
          <w:color w:val="000000"/>
        </w:rPr>
        <w:t xml:space="preserve">he organisation </w:t>
      </w:r>
      <w:r>
        <w:rPr>
          <w:rFonts w:cs="MVAJUN+DINMittelschrift"/>
          <w:color w:val="000000"/>
        </w:rPr>
        <w:t xml:space="preserve">must </w:t>
      </w:r>
      <w:r w:rsidR="007A1C7B" w:rsidRPr="007A1C7B">
        <w:rPr>
          <w:rFonts w:cs="MVAJUN+DINMittelschrift"/>
          <w:color w:val="000000"/>
        </w:rPr>
        <w:t xml:space="preserve">have a </w:t>
      </w:r>
      <w:r w:rsidR="00080463">
        <w:rPr>
          <w:rFonts w:cs="MVAJUN+DINMittelschrift"/>
          <w:color w:val="000000"/>
        </w:rPr>
        <w:t>f</w:t>
      </w:r>
      <w:r w:rsidR="007A1C7B" w:rsidRPr="007A1C7B">
        <w:rPr>
          <w:rFonts w:cs="MVAJUN+DINMittelschrift"/>
          <w:color w:val="000000"/>
        </w:rPr>
        <w:t xml:space="preserve">raud </w:t>
      </w:r>
      <w:r>
        <w:rPr>
          <w:rFonts w:cs="MVAJUN+DINMittelschrift"/>
          <w:color w:val="000000"/>
        </w:rPr>
        <w:t xml:space="preserve">policy </w:t>
      </w:r>
      <w:r w:rsidR="00080463">
        <w:rPr>
          <w:rFonts w:cs="MVAJUN+DINMittelschrift"/>
          <w:color w:val="000000"/>
        </w:rPr>
        <w:t xml:space="preserve">which applies to the </w:t>
      </w:r>
      <w:r w:rsidR="00080463" w:rsidRPr="007A1C7B">
        <w:rPr>
          <w:rFonts w:cs="MVAJUN+DINMittelschrift"/>
          <w:color w:val="000000"/>
        </w:rPr>
        <w:t xml:space="preserve">whole organisation </w:t>
      </w:r>
      <w:r w:rsidR="00080463">
        <w:rPr>
          <w:rFonts w:cs="MVAJUN+DINMittelschrift"/>
          <w:color w:val="000000"/>
        </w:rPr>
        <w:t xml:space="preserve">and </w:t>
      </w:r>
      <w:r w:rsidR="007A1C7B" w:rsidRPr="007A1C7B">
        <w:rPr>
          <w:rFonts w:cs="MVAJUN+DINMittelschrift"/>
          <w:color w:val="000000"/>
        </w:rPr>
        <w:t>includ</w:t>
      </w:r>
      <w:r w:rsidR="00080463">
        <w:rPr>
          <w:rFonts w:cs="MVAJUN+DINMittelschrift"/>
          <w:color w:val="000000"/>
        </w:rPr>
        <w:t>es</w:t>
      </w:r>
      <w:r w:rsidR="007A1C7B" w:rsidRPr="007A1C7B">
        <w:rPr>
          <w:rFonts w:cs="MVAJUN+DINMittelschrift"/>
          <w:color w:val="000000"/>
        </w:rPr>
        <w:t xml:space="preserve"> fraud identification, reporting, investigation, management responsibility and accountability?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08"/>
        <w:gridCol w:w="2126"/>
      </w:tblGrid>
      <w:tr w:rsidR="007A1C7B" w:rsidRPr="007A1C7B" w14:paraId="6FD8F080" w14:textId="77777777" w:rsidTr="00BA6E06">
        <w:trPr>
          <w:trHeight w:val="250"/>
        </w:trPr>
        <w:tc>
          <w:tcPr>
            <w:tcW w:w="7508" w:type="dxa"/>
          </w:tcPr>
          <w:p w14:paraId="7FD35923" w14:textId="77777777" w:rsidR="007A1C7B" w:rsidRPr="007A1C7B" w:rsidRDefault="007A1C7B" w:rsidP="00080463">
            <w:pPr>
              <w:autoSpaceDE w:val="0"/>
              <w:autoSpaceDN w:val="0"/>
              <w:adjustRightInd w:val="0"/>
              <w:spacing w:before="100" w:after="40" w:line="201" w:lineRule="atLeast"/>
              <w:rPr>
                <w:rFonts w:cs="KFGXSR+Bookman-Bold"/>
                <w:color w:val="000000"/>
              </w:rPr>
            </w:pPr>
            <w:r w:rsidRPr="007A1C7B">
              <w:rPr>
                <w:rFonts w:cs="KFGXSR+Bookman-Bold"/>
                <w:b/>
                <w:bCs/>
                <w:color w:val="000000"/>
              </w:rPr>
              <w:t xml:space="preserve">Appropriate </w:t>
            </w:r>
            <w:r w:rsidR="00080463">
              <w:rPr>
                <w:rFonts w:cs="KFGXSR+Bookman-Bold"/>
                <w:b/>
                <w:bCs/>
                <w:color w:val="000000"/>
              </w:rPr>
              <w:t>f</w:t>
            </w:r>
            <w:r w:rsidRPr="007A1C7B">
              <w:rPr>
                <w:rFonts w:cs="KFGXSR+Bookman-Bold"/>
                <w:b/>
                <w:bCs/>
                <w:color w:val="000000"/>
              </w:rPr>
              <w:t xml:space="preserve">raud </w:t>
            </w:r>
            <w:r w:rsidR="00080463">
              <w:rPr>
                <w:rFonts w:cs="KFGXSR+Bookman-Bold"/>
                <w:b/>
                <w:bCs/>
                <w:color w:val="000000"/>
              </w:rPr>
              <w:t>p</w:t>
            </w:r>
            <w:r w:rsidRPr="007A1C7B">
              <w:rPr>
                <w:rFonts w:cs="KFGXSR+Bookman-Bold"/>
                <w:b/>
                <w:bCs/>
                <w:color w:val="000000"/>
              </w:rPr>
              <w:t>olicy in place</w:t>
            </w:r>
          </w:p>
        </w:tc>
        <w:tc>
          <w:tcPr>
            <w:tcW w:w="2126" w:type="dxa"/>
          </w:tcPr>
          <w:p w14:paraId="6A0F811C" w14:textId="77777777" w:rsidR="007A1C7B" w:rsidRPr="007A1C7B" w:rsidRDefault="007A1C7B" w:rsidP="00287DB7">
            <w:pPr>
              <w:autoSpaceDE w:val="0"/>
              <w:autoSpaceDN w:val="0"/>
              <w:adjustRightInd w:val="0"/>
              <w:spacing w:before="100" w:after="40" w:line="201" w:lineRule="atLeast"/>
              <w:jc w:val="center"/>
              <w:rPr>
                <w:rFonts w:cs="KFGXSR+Bookman-Bold"/>
                <w:color w:val="000000"/>
              </w:rPr>
            </w:pPr>
            <w:r w:rsidRPr="007A1C7B">
              <w:rPr>
                <w:rFonts w:cs="KFGXSR+Bookman-Bold"/>
                <w:b/>
                <w:bCs/>
                <w:color w:val="000000"/>
              </w:rPr>
              <w:t>Score</w:t>
            </w:r>
          </w:p>
        </w:tc>
      </w:tr>
      <w:tr w:rsidR="007A1C7B" w:rsidRPr="007A1C7B" w14:paraId="76C234C0" w14:textId="77777777" w:rsidTr="00BA6E06">
        <w:trPr>
          <w:trHeight w:val="100"/>
        </w:trPr>
        <w:tc>
          <w:tcPr>
            <w:tcW w:w="7508" w:type="dxa"/>
          </w:tcPr>
          <w:p w14:paraId="708F5CD4" w14:textId="77777777" w:rsidR="007A1C7B" w:rsidRPr="007A1C7B" w:rsidRDefault="007A1C7B" w:rsidP="007A1C7B">
            <w:pPr>
              <w:autoSpaceDE w:val="0"/>
              <w:autoSpaceDN w:val="0"/>
              <w:adjustRightInd w:val="0"/>
              <w:spacing w:after="100" w:line="171" w:lineRule="atLeast"/>
              <w:rPr>
                <w:rFonts w:cs="MVAJUN+DINMittelschrift"/>
                <w:color w:val="000000"/>
              </w:rPr>
            </w:pPr>
            <w:r w:rsidRPr="007A1C7B">
              <w:rPr>
                <w:rFonts w:cs="MVAJUN+DINMittelschrift"/>
                <w:color w:val="000000"/>
              </w:rPr>
              <w:t>No</w:t>
            </w:r>
          </w:p>
        </w:tc>
        <w:tc>
          <w:tcPr>
            <w:tcW w:w="2126" w:type="dxa"/>
          </w:tcPr>
          <w:p w14:paraId="46E91472" w14:textId="77777777" w:rsidR="007A1C7B" w:rsidRPr="007A1C7B" w:rsidRDefault="007A1C7B" w:rsidP="00287DB7">
            <w:pPr>
              <w:autoSpaceDE w:val="0"/>
              <w:autoSpaceDN w:val="0"/>
              <w:adjustRightInd w:val="0"/>
              <w:spacing w:after="100" w:line="171" w:lineRule="atLeast"/>
              <w:jc w:val="center"/>
              <w:rPr>
                <w:rFonts w:cs="MVAJUN+DINMittelschrift"/>
                <w:color w:val="000000"/>
              </w:rPr>
            </w:pPr>
            <w:r w:rsidRPr="007A1C7B">
              <w:rPr>
                <w:rFonts w:cs="MVAJUN+DINMittelschrift"/>
                <w:color w:val="000000"/>
              </w:rPr>
              <w:t>0</w:t>
            </w:r>
          </w:p>
        </w:tc>
      </w:tr>
      <w:tr w:rsidR="007A1C7B" w:rsidRPr="007A1C7B" w14:paraId="6C9207AA" w14:textId="77777777" w:rsidTr="00BA6E06">
        <w:trPr>
          <w:trHeight w:val="100"/>
        </w:trPr>
        <w:tc>
          <w:tcPr>
            <w:tcW w:w="7508" w:type="dxa"/>
          </w:tcPr>
          <w:p w14:paraId="136E93B4" w14:textId="77777777" w:rsidR="007A1C7B" w:rsidRPr="007A1C7B" w:rsidRDefault="007A1C7B" w:rsidP="007A1C7B">
            <w:pPr>
              <w:autoSpaceDE w:val="0"/>
              <w:autoSpaceDN w:val="0"/>
              <w:adjustRightInd w:val="0"/>
              <w:spacing w:after="100" w:line="171" w:lineRule="atLeast"/>
              <w:rPr>
                <w:rFonts w:cs="MVAJUN+DINMittelschrift"/>
                <w:color w:val="000000"/>
              </w:rPr>
            </w:pPr>
            <w:r w:rsidRPr="007A1C7B">
              <w:rPr>
                <w:rFonts w:cs="MVAJUN+DINMittelschrift"/>
                <w:color w:val="000000"/>
              </w:rPr>
              <w:t>Yes</w:t>
            </w:r>
          </w:p>
        </w:tc>
        <w:tc>
          <w:tcPr>
            <w:tcW w:w="2126" w:type="dxa"/>
          </w:tcPr>
          <w:p w14:paraId="14250DE0" w14:textId="77777777" w:rsidR="007A1C7B" w:rsidRPr="007A1C7B" w:rsidRDefault="007A1C7B" w:rsidP="00287DB7">
            <w:pPr>
              <w:autoSpaceDE w:val="0"/>
              <w:autoSpaceDN w:val="0"/>
              <w:adjustRightInd w:val="0"/>
              <w:spacing w:after="100" w:line="171" w:lineRule="atLeast"/>
              <w:jc w:val="center"/>
              <w:rPr>
                <w:rFonts w:cs="MVAJUN+DINMittelschrift"/>
                <w:color w:val="000000"/>
              </w:rPr>
            </w:pPr>
            <w:r w:rsidRPr="007A1C7B">
              <w:rPr>
                <w:rFonts w:cs="MVAJUN+DINMittelschrift"/>
                <w:color w:val="000000"/>
              </w:rPr>
              <w:t>1</w:t>
            </w:r>
          </w:p>
        </w:tc>
      </w:tr>
    </w:tbl>
    <w:p w14:paraId="393CF4ED" w14:textId="77777777" w:rsidR="007A1C7B" w:rsidRPr="00E919FC" w:rsidRDefault="007A1C7B" w:rsidP="006017BB">
      <w:pPr>
        <w:spacing w:before="200" w:after="100" w:line="181" w:lineRule="atLeast"/>
        <w:rPr>
          <w:rFonts w:asciiTheme="majorHAnsi" w:hAnsiTheme="majorHAnsi"/>
          <w:b/>
          <w:color w:val="4F81BD" w:themeColor="accent1"/>
        </w:rPr>
      </w:pPr>
      <w:r w:rsidRPr="00E919FC">
        <w:rPr>
          <w:rFonts w:asciiTheme="majorHAnsi" w:hAnsiTheme="majorHAnsi"/>
          <w:b/>
          <w:color w:val="4F81BD" w:themeColor="accent1"/>
        </w:rPr>
        <w:t>2.3.8</w:t>
      </w:r>
      <w:r w:rsidR="00B91F60">
        <w:rPr>
          <w:rFonts w:asciiTheme="majorHAnsi" w:hAnsiTheme="majorHAnsi"/>
          <w:b/>
          <w:color w:val="4F81BD" w:themeColor="accent1"/>
        </w:rPr>
        <w:tab/>
      </w:r>
      <w:r w:rsidRPr="00E919FC">
        <w:rPr>
          <w:rFonts w:asciiTheme="majorHAnsi" w:hAnsiTheme="majorHAnsi"/>
          <w:b/>
          <w:color w:val="4F81BD" w:themeColor="accent1"/>
        </w:rPr>
        <w:t xml:space="preserve">Budgetary </w:t>
      </w:r>
      <w:r w:rsidR="00E137A8" w:rsidRPr="00E919FC">
        <w:rPr>
          <w:rFonts w:asciiTheme="majorHAnsi" w:hAnsiTheme="majorHAnsi"/>
          <w:b/>
          <w:color w:val="4F81BD" w:themeColor="accent1"/>
        </w:rPr>
        <w:t>p</w:t>
      </w:r>
      <w:r w:rsidRPr="00E919FC">
        <w:rPr>
          <w:rFonts w:asciiTheme="majorHAnsi" w:hAnsiTheme="majorHAnsi"/>
          <w:b/>
          <w:color w:val="4F81BD" w:themeColor="accent1"/>
        </w:rPr>
        <w:t>rocess</w:t>
      </w:r>
    </w:p>
    <w:p w14:paraId="728CFEC9" w14:textId="77777777" w:rsidR="00B91F60" w:rsidRPr="007A1C7B" w:rsidRDefault="007A1C7B" w:rsidP="007A1C7B">
      <w:pPr>
        <w:autoSpaceDE w:val="0"/>
        <w:autoSpaceDN w:val="0"/>
        <w:adjustRightInd w:val="0"/>
        <w:spacing w:after="160" w:line="181" w:lineRule="atLeast"/>
        <w:rPr>
          <w:rFonts w:cs="MVAJUN+DINMittelschrift"/>
          <w:color w:val="000000"/>
        </w:rPr>
      </w:pPr>
      <w:r w:rsidRPr="007A1C7B">
        <w:rPr>
          <w:rFonts w:cs="MVAJUN+DINMittelschrift"/>
          <w:color w:val="000000"/>
        </w:rPr>
        <w:t xml:space="preserve">Does the </w:t>
      </w:r>
      <w:r w:rsidR="00080463">
        <w:rPr>
          <w:rFonts w:cs="MVAJUN+DINMittelschrift"/>
          <w:color w:val="000000"/>
        </w:rPr>
        <w:t>o</w:t>
      </w:r>
      <w:r w:rsidRPr="007A1C7B">
        <w:rPr>
          <w:rFonts w:cs="MVAJUN+DINMittelschrift"/>
          <w:color w:val="000000"/>
        </w:rPr>
        <w:t xml:space="preserve">rganisation have a comprehensive financial budgetary process in place?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08"/>
        <w:gridCol w:w="2126"/>
      </w:tblGrid>
      <w:tr w:rsidR="00B91F60" w:rsidRPr="007A1C7B" w14:paraId="0ABC9CC6" w14:textId="77777777" w:rsidTr="00287DB7">
        <w:trPr>
          <w:trHeight w:val="250"/>
        </w:trPr>
        <w:tc>
          <w:tcPr>
            <w:tcW w:w="7508" w:type="dxa"/>
            <w:tcBorders>
              <w:right w:val="single" w:sz="4" w:space="0" w:color="auto"/>
            </w:tcBorders>
          </w:tcPr>
          <w:p w14:paraId="26176B4B" w14:textId="77777777" w:rsidR="00B91F60" w:rsidRPr="007A1C7B" w:rsidRDefault="00B91F60" w:rsidP="003F6E6C">
            <w:pPr>
              <w:autoSpaceDE w:val="0"/>
              <w:autoSpaceDN w:val="0"/>
              <w:adjustRightInd w:val="0"/>
              <w:spacing w:before="100" w:after="40" w:line="201" w:lineRule="atLeast"/>
              <w:rPr>
                <w:rFonts w:cs="KFGXSR+Bookman-Bold"/>
                <w:color w:val="000000"/>
              </w:rPr>
            </w:pPr>
            <w:r w:rsidRPr="007A1C7B">
              <w:rPr>
                <w:rFonts w:cs="KFGXSR+Bookman-Bold"/>
                <w:b/>
                <w:bCs/>
                <w:color w:val="000000"/>
              </w:rPr>
              <w:t>Financial forecast of surplus for at least 12 months</w:t>
            </w:r>
          </w:p>
        </w:tc>
        <w:tc>
          <w:tcPr>
            <w:tcW w:w="2126" w:type="dxa"/>
            <w:tcBorders>
              <w:top w:val="single" w:sz="4" w:space="0" w:color="auto"/>
              <w:left w:val="single" w:sz="4" w:space="0" w:color="auto"/>
              <w:bottom w:val="single" w:sz="4" w:space="0" w:color="auto"/>
              <w:right w:val="single" w:sz="4" w:space="0" w:color="auto"/>
            </w:tcBorders>
          </w:tcPr>
          <w:p w14:paraId="6B7BE2E7" w14:textId="77777777" w:rsidR="00B91F60" w:rsidRPr="007A1C7B" w:rsidRDefault="00B91F60" w:rsidP="00287DB7">
            <w:pPr>
              <w:autoSpaceDE w:val="0"/>
              <w:autoSpaceDN w:val="0"/>
              <w:adjustRightInd w:val="0"/>
              <w:spacing w:before="100" w:after="40" w:line="201" w:lineRule="atLeast"/>
              <w:jc w:val="center"/>
              <w:rPr>
                <w:rFonts w:cs="KFGXSR+Bookman-Bold"/>
                <w:color w:val="000000"/>
              </w:rPr>
            </w:pPr>
            <w:r w:rsidRPr="007A1C7B">
              <w:rPr>
                <w:rFonts w:cs="KFGXSR+Bookman-Bold"/>
                <w:b/>
                <w:bCs/>
                <w:color w:val="000000"/>
              </w:rPr>
              <w:t>Score</w:t>
            </w:r>
          </w:p>
        </w:tc>
      </w:tr>
      <w:tr w:rsidR="00B91F60" w:rsidRPr="007A1C7B" w14:paraId="5A0085FA" w14:textId="77777777" w:rsidTr="00287DB7">
        <w:trPr>
          <w:trHeight w:val="100"/>
        </w:trPr>
        <w:tc>
          <w:tcPr>
            <w:tcW w:w="7508" w:type="dxa"/>
            <w:tcBorders>
              <w:right w:val="single" w:sz="4" w:space="0" w:color="auto"/>
            </w:tcBorders>
          </w:tcPr>
          <w:p w14:paraId="00D71E4B" w14:textId="77777777" w:rsidR="00B91F60" w:rsidRPr="007A1C7B" w:rsidRDefault="00B91F60" w:rsidP="003F6E6C">
            <w:pPr>
              <w:autoSpaceDE w:val="0"/>
              <w:autoSpaceDN w:val="0"/>
              <w:adjustRightInd w:val="0"/>
              <w:spacing w:after="100" w:line="171" w:lineRule="atLeast"/>
              <w:rPr>
                <w:rFonts w:cs="MVAJUN+DINMittelschrift"/>
                <w:color w:val="000000"/>
              </w:rPr>
            </w:pPr>
            <w:r w:rsidRPr="007A1C7B">
              <w:rPr>
                <w:rFonts w:cs="MVAJUN+DINMittelschrift"/>
                <w:color w:val="000000"/>
              </w:rPr>
              <w:t>No</w:t>
            </w:r>
          </w:p>
        </w:tc>
        <w:tc>
          <w:tcPr>
            <w:tcW w:w="2126" w:type="dxa"/>
            <w:tcBorders>
              <w:top w:val="single" w:sz="4" w:space="0" w:color="auto"/>
              <w:left w:val="single" w:sz="4" w:space="0" w:color="auto"/>
              <w:bottom w:val="single" w:sz="4" w:space="0" w:color="auto"/>
              <w:right w:val="single" w:sz="4" w:space="0" w:color="auto"/>
            </w:tcBorders>
          </w:tcPr>
          <w:p w14:paraId="57B1C5DD" w14:textId="77777777" w:rsidR="00B91F60" w:rsidRPr="007A1C7B" w:rsidRDefault="00B91F60" w:rsidP="00287DB7">
            <w:pPr>
              <w:autoSpaceDE w:val="0"/>
              <w:autoSpaceDN w:val="0"/>
              <w:adjustRightInd w:val="0"/>
              <w:spacing w:after="100" w:line="171" w:lineRule="atLeast"/>
              <w:jc w:val="center"/>
              <w:rPr>
                <w:rFonts w:cs="MVAJUN+DINMittelschrift"/>
                <w:color w:val="000000"/>
              </w:rPr>
            </w:pPr>
            <w:r w:rsidRPr="007A1C7B">
              <w:rPr>
                <w:rFonts w:cs="MVAJUN+DINMittelschrift"/>
                <w:color w:val="000000"/>
              </w:rPr>
              <w:t>0</w:t>
            </w:r>
          </w:p>
        </w:tc>
      </w:tr>
      <w:tr w:rsidR="00B91F60" w:rsidRPr="007A1C7B" w14:paraId="664109FA" w14:textId="77777777" w:rsidTr="00287DB7">
        <w:trPr>
          <w:trHeight w:val="100"/>
        </w:trPr>
        <w:tc>
          <w:tcPr>
            <w:tcW w:w="7508" w:type="dxa"/>
          </w:tcPr>
          <w:p w14:paraId="6120B331" w14:textId="77777777" w:rsidR="00B91F60" w:rsidRPr="007A1C7B" w:rsidRDefault="00B91F60" w:rsidP="003F6E6C">
            <w:pPr>
              <w:autoSpaceDE w:val="0"/>
              <w:autoSpaceDN w:val="0"/>
              <w:adjustRightInd w:val="0"/>
              <w:spacing w:after="100" w:line="171" w:lineRule="atLeast"/>
              <w:rPr>
                <w:rFonts w:cs="MVAJUN+DINMittelschrift"/>
                <w:color w:val="000000"/>
              </w:rPr>
            </w:pPr>
            <w:r w:rsidRPr="007A1C7B">
              <w:rPr>
                <w:rFonts w:cs="MVAJUN+DINMittelschrift"/>
                <w:color w:val="000000"/>
              </w:rPr>
              <w:t>Yes</w:t>
            </w:r>
          </w:p>
        </w:tc>
        <w:tc>
          <w:tcPr>
            <w:tcW w:w="2126" w:type="dxa"/>
            <w:tcBorders>
              <w:top w:val="single" w:sz="4" w:space="0" w:color="auto"/>
            </w:tcBorders>
          </w:tcPr>
          <w:p w14:paraId="3E8743CE" w14:textId="77777777" w:rsidR="00B91F60" w:rsidRPr="007A1C7B" w:rsidRDefault="00B91F60" w:rsidP="00287DB7">
            <w:pPr>
              <w:autoSpaceDE w:val="0"/>
              <w:autoSpaceDN w:val="0"/>
              <w:adjustRightInd w:val="0"/>
              <w:spacing w:after="100" w:line="171" w:lineRule="atLeast"/>
              <w:jc w:val="center"/>
              <w:rPr>
                <w:rFonts w:cs="MVAJUN+DINMittelschrift"/>
                <w:color w:val="000000"/>
              </w:rPr>
            </w:pPr>
            <w:r w:rsidRPr="007A1C7B">
              <w:rPr>
                <w:rFonts w:cs="MVAJUN+DINMittelschrift"/>
                <w:color w:val="000000"/>
              </w:rPr>
              <w:t>1</w:t>
            </w:r>
          </w:p>
        </w:tc>
      </w:tr>
    </w:tbl>
    <w:p w14:paraId="6828BB59" w14:textId="77777777" w:rsidR="007A1C7B" w:rsidRPr="00E919FC" w:rsidRDefault="007A1C7B" w:rsidP="00E919FC">
      <w:pPr>
        <w:spacing w:before="200" w:after="100" w:line="181" w:lineRule="atLeast"/>
        <w:rPr>
          <w:rFonts w:asciiTheme="majorHAnsi" w:hAnsiTheme="majorHAnsi"/>
          <w:b/>
          <w:color w:val="4F81BD" w:themeColor="accent1"/>
        </w:rPr>
      </w:pPr>
      <w:r w:rsidRPr="00E919FC">
        <w:rPr>
          <w:rFonts w:asciiTheme="majorHAnsi" w:hAnsiTheme="majorHAnsi"/>
          <w:b/>
          <w:color w:val="4F81BD" w:themeColor="accent1"/>
        </w:rPr>
        <w:t xml:space="preserve">2.3.9 </w:t>
      </w:r>
      <w:r w:rsidR="00B91F60">
        <w:rPr>
          <w:rFonts w:asciiTheme="majorHAnsi" w:hAnsiTheme="majorHAnsi"/>
          <w:b/>
          <w:color w:val="4F81BD" w:themeColor="accent1"/>
        </w:rPr>
        <w:tab/>
      </w:r>
      <w:r w:rsidRPr="00E919FC">
        <w:rPr>
          <w:rFonts w:asciiTheme="majorHAnsi" w:hAnsiTheme="majorHAnsi"/>
          <w:b/>
          <w:color w:val="4F81BD" w:themeColor="accent1"/>
        </w:rPr>
        <w:t xml:space="preserve">Diversification </w:t>
      </w:r>
      <w:r w:rsidR="00E137A8" w:rsidRPr="00E919FC">
        <w:rPr>
          <w:rFonts w:asciiTheme="majorHAnsi" w:hAnsiTheme="majorHAnsi"/>
          <w:b/>
          <w:color w:val="4F81BD" w:themeColor="accent1"/>
        </w:rPr>
        <w:t>s</w:t>
      </w:r>
      <w:r w:rsidRPr="00E919FC">
        <w:rPr>
          <w:rFonts w:asciiTheme="majorHAnsi" w:hAnsiTheme="majorHAnsi"/>
          <w:b/>
          <w:color w:val="4F81BD" w:themeColor="accent1"/>
        </w:rPr>
        <w:t>trategy</w:t>
      </w:r>
    </w:p>
    <w:p w14:paraId="7DA82503" w14:textId="77777777" w:rsidR="007A1C7B" w:rsidRPr="007A1C7B" w:rsidRDefault="007A1C7B" w:rsidP="007A1C7B">
      <w:pPr>
        <w:autoSpaceDE w:val="0"/>
        <w:autoSpaceDN w:val="0"/>
        <w:adjustRightInd w:val="0"/>
        <w:spacing w:after="160" w:line="181" w:lineRule="atLeast"/>
        <w:rPr>
          <w:rFonts w:cs="MVAJUN+DINMittelschrift"/>
          <w:color w:val="000000"/>
        </w:rPr>
      </w:pPr>
      <w:r w:rsidRPr="007A1C7B">
        <w:rPr>
          <w:rFonts w:cs="MVAJUN+DINMittelschrift"/>
          <w:color w:val="000000"/>
        </w:rPr>
        <w:t xml:space="preserve">Does the organisation have a </w:t>
      </w:r>
      <w:r w:rsidR="00E137A8">
        <w:rPr>
          <w:rFonts w:cs="MVAJUN+DINMittelschrift"/>
          <w:color w:val="000000"/>
        </w:rPr>
        <w:t>d</w:t>
      </w:r>
      <w:r w:rsidRPr="007A1C7B">
        <w:rPr>
          <w:rFonts w:cs="MVAJUN+DINMittelschrift"/>
          <w:color w:val="000000"/>
        </w:rPr>
        <w:t xml:space="preserve">iversification </w:t>
      </w:r>
      <w:r w:rsidR="00E137A8">
        <w:rPr>
          <w:rFonts w:cs="MVAJUN+DINMittelschrift"/>
          <w:color w:val="000000"/>
        </w:rPr>
        <w:t>s</w:t>
      </w:r>
      <w:r w:rsidRPr="007A1C7B">
        <w:rPr>
          <w:rFonts w:cs="MVAJUN+DINMittelschrift"/>
          <w:color w:val="000000"/>
        </w:rPr>
        <w:t>trategy that demonstrates business sustainability beyond any one source of funding?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08"/>
        <w:gridCol w:w="2126"/>
      </w:tblGrid>
      <w:tr w:rsidR="007A1C7B" w:rsidRPr="007A1C7B" w14:paraId="6554A746" w14:textId="77777777" w:rsidTr="00BA6E06">
        <w:trPr>
          <w:trHeight w:val="250"/>
        </w:trPr>
        <w:tc>
          <w:tcPr>
            <w:tcW w:w="7508" w:type="dxa"/>
          </w:tcPr>
          <w:p w14:paraId="36A0E292" w14:textId="77777777" w:rsidR="007A1C7B" w:rsidRPr="007A1C7B" w:rsidRDefault="007A1C7B" w:rsidP="007A1C7B">
            <w:pPr>
              <w:autoSpaceDE w:val="0"/>
              <w:autoSpaceDN w:val="0"/>
              <w:adjustRightInd w:val="0"/>
              <w:spacing w:before="100" w:after="40" w:line="201" w:lineRule="atLeast"/>
              <w:rPr>
                <w:rFonts w:cs="KFGXSR+Bookman-Bold"/>
                <w:color w:val="000000"/>
              </w:rPr>
            </w:pPr>
            <w:r w:rsidRPr="007A1C7B">
              <w:rPr>
                <w:rFonts w:cs="KFGXSR+Bookman-Bold"/>
                <w:b/>
                <w:bCs/>
                <w:color w:val="000000"/>
              </w:rPr>
              <w:t xml:space="preserve">Appropriate </w:t>
            </w:r>
            <w:r w:rsidR="00E137A8" w:rsidRPr="007A1C7B">
              <w:rPr>
                <w:rFonts w:cs="KFGXSR+Bookman-Bold"/>
                <w:b/>
                <w:bCs/>
                <w:color w:val="000000"/>
              </w:rPr>
              <w:t>diversification policy in place</w:t>
            </w:r>
          </w:p>
        </w:tc>
        <w:tc>
          <w:tcPr>
            <w:tcW w:w="2126" w:type="dxa"/>
          </w:tcPr>
          <w:p w14:paraId="5520C5E4" w14:textId="77777777" w:rsidR="007A1C7B" w:rsidRPr="007A1C7B" w:rsidRDefault="007A1C7B" w:rsidP="00287DB7">
            <w:pPr>
              <w:autoSpaceDE w:val="0"/>
              <w:autoSpaceDN w:val="0"/>
              <w:adjustRightInd w:val="0"/>
              <w:spacing w:before="100" w:after="40" w:line="201" w:lineRule="atLeast"/>
              <w:jc w:val="center"/>
              <w:rPr>
                <w:rFonts w:cs="KFGXSR+Bookman-Bold"/>
                <w:color w:val="000000"/>
              </w:rPr>
            </w:pPr>
            <w:r w:rsidRPr="007A1C7B">
              <w:rPr>
                <w:rFonts w:cs="KFGXSR+Bookman-Bold"/>
                <w:b/>
                <w:bCs/>
                <w:color w:val="000000"/>
              </w:rPr>
              <w:t>Score</w:t>
            </w:r>
          </w:p>
        </w:tc>
      </w:tr>
      <w:tr w:rsidR="007A1C7B" w:rsidRPr="007A1C7B" w14:paraId="4CC05F97" w14:textId="77777777" w:rsidTr="00BA6E06">
        <w:trPr>
          <w:trHeight w:val="100"/>
        </w:trPr>
        <w:tc>
          <w:tcPr>
            <w:tcW w:w="7508" w:type="dxa"/>
          </w:tcPr>
          <w:p w14:paraId="7BA21466" w14:textId="77777777" w:rsidR="007A1C7B" w:rsidRPr="007A1C7B" w:rsidRDefault="00BA6E06" w:rsidP="007A1C7B">
            <w:pPr>
              <w:autoSpaceDE w:val="0"/>
              <w:autoSpaceDN w:val="0"/>
              <w:adjustRightInd w:val="0"/>
              <w:spacing w:after="100" w:line="171" w:lineRule="atLeast"/>
              <w:rPr>
                <w:rFonts w:cs="MVAJUN+DINMittelschrift"/>
                <w:color w:val="000000"/>
              </w:rPr>
            </w:pPr>
            <w:r>
              <w:rPr>
                <w:rFonts w:cs="MVAJUN+DINMittelschrift"/>
                <w:color w:val="000000"/>
              </w:rPr>
              <w:t>N</w:t>
            </w:r>
            <w:r w:rsidR="007A1C7B" w:rsidRPr="007A1C7B">
              <w:rPr>
                <w:rFonts w:cs="MVAJUN+DINMittelschrift"/>
                <w:color w:val="000000"/>
              </w:rPr>
              <w:t>o</w:t>
            </w:r>
          </w:p>
        </w:tc>
        <w:tc>
          <w:tcPr>
            <w:tcW w:w="2126" w:type="dxa"/>
          </w:tcPr>
          <w:p w14:paraId="13F58372" w14:textId="77777777" w:rsidR="007A1C7B" w:rsidRPr="007A1C7B" w:rsidRDefault="007A1C7B" w:rsidP="00287DB7">
            <w:pPr>
              <w:autoSpaceDE w:val="0"/>
              <w:autoSpaceDN w:val="0"/>
              <w:adjustRightInd w:val="0"/>
              <w:spacing w:after="100" w:line="171" w:lineRule="atLeast"/>
              <w:jc w:val="center"/>
              <w:rPr>
                <w:rFonts w:cs="MVAJUN+DINMittelschrift"/>
                <w:color w:val="000000"/>
              </w:rPr>
            </w:pPr>
            <w:r w:rsidRPr="007A1C7B">
              <w:rPr>
                <w:rFonts w:cs="MVAJUN+DINMittelschrift"/>
                <w:color w:val="000000"/>
              </w:rPr>
              <w:t>0</w:t>
            </w:r>
          </w:p>
        </w:tc>
      </w:tr>
      <w:tr w:rsidR="007A1C7B" w:rsidRPr="007A1C7B" w14:paraId="4C93FA3E" w14:textId="77777777" w:rsidTr="00BA6E06">
        <w:trPr>
          <w:trHeight w:val="100"/>
        </w:trPr>
        <w:tc>
          <w:tcPr>
            <w:tcW w:w="7508" w:type="dxa"/>
          </w:tcPr>
          <w:p w14:paraId="0B200005" w14:textId="77777777" w:rsidR="007A1C7B" w:rsidRPr="007A1C7B" w:rsidRDefault="007A1C7B" w:rsidP="007A1C7B">
            <w:pPr>
              <w:autoSpaceDE w:val="0"/>
              <w:autoSpaceDN w:val="0"/>
              <w:adjustRightInd w:val="0"/>
              <w:spacing w:after="100" w:line="171" w:lineRule="atLeast"/>
              <w:rPr>
                <w:rFonts w:cs="MVAJUN+DINMittelschrift"/>
                <w:color w:val="000000"/>
              </w:rPr>
            </w:pPr>
            <w:r w:rsidRPr="007A1C7B">
              <w:rPr>
                <w:rFonts w:cs="MVAJUN+DINMittelschrift"/>
                <w:color w:val="000000"/>
              </w:rPr>
              <w:t>Yes</w:t>
            </w:r>
          </w:p>
        </w:tc>
        <w:tc>
          <w:tcPr>
            <w:tcW w:w="2126" w:type="dxa"/>
          </w:tcPr>
          <w:p w14:paraId="65AD8353" w14:textId="77777777" w:rsidR="007A1C7B" w:rsidRPr="007A1C7B" w:rsidRDefault="007A1C7B" w:rsidP="00287DB7">
            <w:pPr>
              <w:autoSpaceDE w:val="0"/>
              <w:autoSpaceDN w:val="0"/>
              <w:adjustRightInd w:val="0"/>
              <w:spacing w:after="100" w:line="171" w:lineRule="atLeast"/>
              <w:jc w:val="center"/>
              <w:rPr>
                <w:rFonts w:cs="MVAJUN+DINMittelschrift"/>
                <w:color w:val="000000"/>
              </w:rPr>
            </w:pPr>
            <w:r w:rsidRPr="007A1C7B">
              <w:rPr>
                <w:rFonts w:cs="MVAJUN+DINMittelschrift"/>
                <w:color w:val="000000"/>
              </w:rPr>
              <w:t>1</w:t>
            </w:r>
          </w:p>
        </w:tc>
      </w:tr>
    </w:tbl>
    <w:p w14:paraId="63F3F65C" w14:textId="77777777" w:rsidR="00E137A8" w:rsidRPr="00E919FC" w:rsidRDefault="00E137A8" w:rsidP="00E919FC">
      <w:pPr>
        <w:spacing w:before="200" w:after="100" w:line="181" w:lineRule="atLeast"/>
        <w:rPr>
          <w:rFonts w:asciiTheme="majorHAnsi" w:hAnsiTheme="majorHAnsi"/>
          <w:b/>
          <w:color w:val="4F81BD" w:themeColor="accent1"/>
        </w:rPr>
      </w:pPr>
      <w:r w:rsidRPr="00E919FC">
        <w:rPr>
          <w:rFonts w:asciiTheme="majorHAnsi" w:hAnsiTheme="majorHAnsi"/>
          <w:b/>
          <w:color w:val="4F81BD" w:themeColor="accent1"/>
        </w:rPr>
        <w:t>2.</w:t>
      </w:r>
      <w:r w:rsidR="003E2176" w:rsidRPr="00E919FC">
        <w:rPr>
          <w:rFonts w:asciiTheme="majorHAnsi" w:hAnsiTheme="majorHAnsi"/>
          <w:b/>
          <w:color w:val="4F81BD" w:themeColor="accent1"/>
        </w:rPr>
        <w:t>3.10</w:t>
      </w:r>
      <w:r w:rsidR="00B91F60">
        <w:rPr>
          <w:rFonts w:asciiTheme="majorHAnsi" w:hAnsiTheme="majorHAnsi"/>
          <w:b/>
          <w:color w:val="4F81BD" w:themeColor="accent1"/>
        </w:rPr>
        <w:tab/>
      </w:r>
      <w:r w:rsidRPr="00E919FC">
        <w:rPr>
          <w:rFonts w:asciiTheme="majorHAnsi" w:hAnsiTheme="majorHAnsi"/>
          <w:b/>
          <w:color w:val="4F81BD" w:themeColor="accent1"/>
        </w:rPr>
        <w:t xml:space="preserve"> Next steps</w:t>
      </w:r>
    </w:p>
    <w:p w14:paraId="213F1F76" w14:textId="77777777" w:rsidR="00E137A8" w:rsidRDefault="00E137A8" w:rsidP="00E919FC">
      <w:pPr>
        <w:spacing w:line="181" w:lineRule="atLeast"/>
      </w:pPr>
      <w:r>
        <w:t>Transfer the score for each criterion to the summary in section 3.3 and total the score for Tier Two.</w:t>
      </w:r>
    </w:p>
    <w:p w14:paraId="0DA6A4E6" w14:textId="77777777" w:rsidR="00E137A8" w:rsidRPr="00D515FC" w:rsidRDefault="00E137A8" w:rsidP="00E919FC">
      <w:pPr>
        <w:spacing w:line="181" w:lineRule="atLeast"/>
      </w:pPr>
      <w:r>
        <w:t xml:space="preserve">If the total score is </w:t>
      </w:r>
      <w:r w:rsidRPr="006D0BEF">
        <w:rPr>
          <w:rFonts w:cs="LNQDGP+DIN-Black"/>
          <w:b/>
          <w:bCs/>
          <w:color w:val="000000"/>
        </w:rPr>
        <w:t xml:space="preserve">between 0 and </w:t>
      </w:r>
      <w:r>
        <w:rPr>
          <w:rFonts w:cs="LNQDGP+DIN-Black"/>
          <w:b/>
          <w:bCs/>
          <w:color w:val="000000"/>
        </w:rPr>
        <w:t>4</w:t>
      </w:r>
      <w:r>
        <w:rPr>
          <w:rFonts w:cs="MVAJUN+DINMittelschrift"/>
          <w:color w:val="000000"/>
        </w:rPr>
        <w:t xml:space="preserve"> </w:t>
      </w:r>
      <w:r w:rsidR="003E2176">
        <w:rPr>
          <w:rFonts w:cs="MVAJUN+DINMittelschrift"/>
          <w:color w:val="000000"/>
        </w:rPr>
        <w:t>t</w:t>
      </w:r>
      <w:r w:rsidRPr="00D515FC">
        <w:rPr>
          <w:rFonts w:cs="LNQDGP+DIN-Black"/>
          <w:bCs/>
          <w:color w:val="000000"/>
        </w:rPr>
        <w:t xml:space="preserve">he organisation is </w:t>
      </w:r>
      <w:r w:rsidRPr="006D0BEF">
        <w:rPr>
          <w:rFonts w:cs="MVAJUN+DINMittelschrift"/>
          <w:color w:val="000000"/>
        </w:rPr>
        <w:t xml:space="preserve">ineligible to apply for funding. </w:t>
      </w:r>
      <w:r>
        <w:rPr>
          <w:rFonts w:cs="MVAJUN+DINMittelschrift"/>
          <w:color w:val="000000"/>
        </w:rPr>
        <w:t>Please advise the organisation if this is your assessment.</w:t>
      </w:r>
    </w:p>
    <w:p w14:paraId="4D10B36B" w14:textId="77777777" w:rsidR="0013513B" w:rsidRDefault="00E137A8" w:rsidP="00E919FC">
      <w:pPr>
        <w:spacing w:line="181" w:lineRule="atLeast"/>
        <w:rPr>
          <w:rFonts w:cs="LNQDGP+DIN-Black"/>
          <w:b/>
          <w:bCs/>
          <w:color w:val="000000"/>
        </w:rPr>
      </w:pPr>
      <w:r>
        <w:t xml:space="preserve">If the total score is </w:t>
      </w:r>
      <w:r>
        <w:rPr>
          <w:rFonts w:cs="LNQDGP+DIN-Black"/>
          <w:b/>
          <w:bCs/>
          <w:color w:val="000000"/>
        </w:rPr>
        <w:t xml:space="preserve">5 </w:t>
      </w:r>
      <w:r w:rsidR="003E2176">
        <w:rPr>
          <w:rFonts w:cs="LNQDGP+DIN-Black"/>
          <w:b/>
          <w:bCs/>
          <w:color w:val="000000"/>
        </w:rPr>
        <w:t>or more</w:t>
      </w:r>
      <w:r>
        <w:rPr>
          <w:rFonts w:cs="LNQDGP+DIN-Black"/>
          <w:b/>
          <w:bCs/>
          <w:color w:val="000000"/>
        </w:rPr>
        <w:t xml:space="preserve"> </w:t>
      </w:r>
      <w:r w:rsidR="0013513B" w:rsidRPr="008C4DB9">
        <w:rPr>
          <w:rFonts w:cs="LNQDGP+DIN-Black"/>
          <w:bCs/>
          <w:color w:val="000000"/>
        </w:rPr>
        <w:t>the organisation is eligible to apply for funding</w:t>
      </w:r>
      <w:r w:rsidR="0013513B">
        <w:rPr>
          <w:rFonts w:cs="LNQDGP+DIN-Black"/>
          <w:b/>
          <w:bCs/>
          <w:color w:val="000000"/>
        </w:rPr>
        <w:t>.</w:t>
      </w:r>
    </w:p>
    <w:p w14:paraId="14BFDBA0" w14:textId="77777777" w:rsidR="00112589" w:rsidRDefault="00112589" w:rsidP="00B91F60">
      <w:pPr>
        <w:rPr>
          <w:rFonts w:cs="MVAJUN+DINMittelschrift"/>
          <w:color w:val="000000"/>
        </w:rPr>
        <w:sectPr w:rsidR="00112589" w:rsidSect="00FD29F7">
          <w:type w:val="continuous"/>
          <w:pgSz w:w="11906" w:h="16838" w:code="9"/>
          <w:pgMar w:top="1440" w:right="1080" w:bottom="1440" w:left="1080" w:header="708" w:footer="708" w:gutter="0"/>
          <w:cols w:space="282"/>
          <w:docGrid w:linePitch="360"/>
        </w:sectPr>
      </w:pPr>
    </w:p>
    <w:p w14:paraId="1F59551B" w14:textId="1F7B6EEF" w:rsidR="005D035C" w:rsidRDefault="005D035C" w:rsidP="005D035C">
      <w:pPr>
        <w:pStyle w:val="Heading2"/>
        <w:numPr>
          <w:ilvl w:val="1"/>
          <w:numId w:val="18"/>
        </w:numPr>
        <w:ind w:hanging="792"/>
      </w:pPr>
      <w:bookmarkStart w:id="9" w:name="_Toc26182316"/>
      <w:r>
        <w:t>Tier Three</w:t>
      </w:r>
      <w:r w:rsidRPr="007A1C7B">
        <w:t xml:space="preserve"> </w:t>
      </w:r>
      <w:r>
        <w:t>Reporting</w:t>
      </w:r>
      <w:bookmarkEnd w:id="9"/>
    </w:p>
    <w:p w14:paraId="5D5B9A71" w14:textId="257FCA6B" w:rsidR="00A146E7" w:rsidRPr="00A146E7" w:rsidRDefault="00A146E7" w:rsidP="00982A3D">
      <w:r>
        <w:t>Please ensure zero % grant revenue received is marked with a zero, nil or dash to denote completion.</w:t>
      </w:r>
    </w:p>
    <w:p w14:paraId="4122A754" w14:textId="77777777" w:rsidR="005D035C" w:rsidRPr="005D035C" w:rsidRDefault="005D035C" w:rsidP="005D035C">
      <w:pPr>
        <w:spacing w:before="200" w:after="100" w:line="181" w:lineRule="atLeast"/>
        <w:rPr>
          <w:rFonts w:asciiTheme="majorHAnsi" w:hAnsiTheme="majorHAnsi"/>
          <w:b/>
          <w:color w:val="4F81BD" w:themeColor="accent1"/>
        </w:rPr>
      </w:pPr>
      <w:r w:rsidRPr="005D035C">
        <w:rPr>
          <w:rFonts w:asciiTheme="majorHAnsi" w:hAnsiTheme="majorHAnsi"/>
          <w:b/>
          <w:color w:val="4F81BD" w:themeColor="accent1"/>
        </w:rPr>
        <w:t>2.</w:t>
      </w:r>
      <w:r>
        <w:rPr>
          <w:rFonts w:asciiTheme="majorHAnsi" w:hAnsiTheme="majorHAnsi"/>
          <w:b/>
          <w:color w:val="4F81BD" w:themeColor="accent1"/>
        </w:rPr>
        <w:t>4.1</w:t>
      </w:r>
      <w:r w:rsidRPr="005D035C">
        <w:rPr>
          <w:rFonts w:asciiTheme="majorHAnsi" w:hAnsiTheme="majorHAnsi"/>
          <w:b/>
          <w:color w:val="4F81BD" w:themeColor="accent1"/>
        </w:rPr>
        <w:tab/>
        <w:t xml:space="preserve"> </w:t>
      </w:r>
      <w:r w:rsidR="00DB57F1">
        <w:rPr>
          <w:rFonts w:asciiTheme="majorHAnsi" w:hAnsiTheme="majorHAnsi"/>
          <w:b/>
          <w:color w:val="4F81BD" w:themeColor="accent1"/>
        </w:rPr>
        <w:t xml:space="preserve">ACFE Board </w:t>
      </w:r>
      <w:r>
        <w:rPr>
          <w:rFonts w:asciiTheme="majorHAnsi" w:hAnsiTheme="majorHAnsi"/>
          <w:b/>
          <w:color w:val="4F81BD" w:themeColor="accent1"/>
        </w:rPr>
        <w:t>Funding Percentage</w:t>
      </w:r>
    </w:p>
    <w:p w14:paraId="697A1608" w14:textId="0263E7D1" w:rsidR="005D035C" w:rsidRDefault="00287DB7" w:rsidP="005D035C">
      <w:pPr>
        <w:spacing w:line="181" w:lineRule="atLeast"/>
        <w:rPr>
          <w:rFonts w:cs="LNQDGP+DIN-Black"/>
          <w:bCs/>
        </w:rPr>
      </w:pPr>
      <w:r>
        <w:rPr>
          <w:rFonts w:cs="LNQDGP+DIN-Black"/>
          <w:bCs/>
        </w:rPr>
        <w:t xml:space="preserve">For existing registered Learn Local </w:t>
      </w:r>
      <w:r w:rsidR="00455143">
        <w:rPr>
          <w:rFonts w:cs="LNQDGP+DIN-Black"/>
          <w:bCs/>
        </w:rPr>
        <w:t>p</w:t>
      </w:r>
      <w:r>
        <w:rPr>
          <w:rFonts w:cs="LNQDGP+DIN-Black"/>
          <w:bCs/>
        </w:rPr>
        <w:t>roviders, w</w:t>
      </w:r>
      <w:r w:rsidR="005D035C">
        <w:rPr>
          <w:rFonts w:cs="LNQDGP+DIN-Black"/>
          <w:bCs/>
        </w:rPr>
        <w:t xml:space="preserve">hat is the funding received from the Adult Community and Further Education Board </w:t>
      </w:r>
      <w:r>
        <w:rPr>
          <w:rFonts w:cs="LNQDGP+DIN-Black"/>
          <w:bCs/>
        </w:rPr>
        <w:t>as a percentage of</w:t>
      </w:r>
      <w:r w:rsidR="005D035C">
        <w:rPr>
          <w:rFonts w:cs="LNQDGP+DIN-Black"/>
          <w:bCs/>
        </w:rPr>
        <w:t xml:space="preserve"> </w:t>
      </w:r>
      <w:r w:rsidR="00A4737A">
        <w:rPr>
          <w:rFonts w:cs="LNQDGP+DIN-Black"/>
          <w:bCs/>
        </w:rPr>
        <w:t>t</w:t>
      </w:r>
      <w:r w:rsidR="005D035C">
        <w:rPr>
          <w:rFonts w:cs="LNQDGP+DIN-Black"/>
          <w:bCs/>
        </w:rPr>
        <w:t xml:space="preserve">otal </w:t>
      </w:r>
      <w:r w:rsidR="00A4737A">
        <w:rPr>
          <w:rFonts w:cs="LNQDGP+DIN-Black"/>
          <w:bCs/>
        </w:rPr>
        <w:t>r</w:t>
      </w:r>
      <w:r w:rsidR="005D035C">
        <w:rPr>
          <w:rFonts w:cs="LNQDGP+DIN-Black"/>
          <w:bCs/>
        </w:rPr>
        <w:t>evenue?</w:t>
      </w:r>
    </w:p>
    <w:p w14:paraId="0BAC2CEB" w14:textId="4DC0ED41" w:rsidR="00DB57F1" w:rsidRPr="005D035C" w:rsidRDefault="00DB57F1" w:rsidP="00DB57F1">
      <w:pPr>
        <w:spacing w:before="200" w:after="100" w:line="181" w:lineRule="atLeast"/>
        <w:rPr>
          <w:rFonts w:asciiTheme="majorHAnsi" w:hAnsiTheme="majorHAnsi"/>
          <w:b/>
          <w:color w:val="4F81BD" w:themeColor="accent1"/>
        </w:rPr>
      </w:pPr>
      <w:r w:rsidRPr="005D035C">
        <w:rPr>
          <w:rFonts w:asciiTheme="majorHAnsi" w:hAnsiTheme="majorHAnsi"/>
          <w:b/>
          <w:color w:val="4F81BD" w:themeColor="accent1"/>
        </w:rPr>
        <w:t>2.</w:t>
      </w:r>
      <w:r>
        <w:rPr>
          <w:rFonts w:asciiTheme="majorHAnsi" w:hAnsiTheme="majorHAnsi"/>
          <w:b/>
          <w:color w:val="4F81BD" w:themeColor="accent1"/>
        </w:rPr>
        <w:t>4.2</w:t>
      </w:r>
      <w:r w:rsidRPr="005D035C">
        <w:rPr>
          <w:rFonts w:asciiTheme="majorHAnsi" w:hAnsiTheme="majorHAnsi"/>
          <w:b/>
          <w:color w:val="4F81BD" w:themeColor="accent1"/>
        </w:rPr>
        <w:tab/>
        <w:t xml:space="preserve"> </w:t>
      </w:r>
      <w:r>
        <w:rPr>
          <w:rFonts w:asciiTheme="majorHAnsi" w:hAnsiTheme="majorHAnsi"/>
          <w:b/>
          <w:color w:val="4F81BD" w:themeColor="accent1"/>
        </w:rPr>
        <w:t xml:space="preserve">Department of </w:t>
      </w:r>
      <w:r w:rsidR="0069444C">
        <w:rPr>
          <w:rFonts w:asciiTheme="majorHAnsi" w:hAnsiTheme="majorHAnsi"/>
          <w:b/>
          <w:color w:val="4F81BD" w:themeColor="accent1"/>
        </w:rPr>
        <w:t>Jobs, Skills, Industry and Regions</w:t>
      </w:r>
      <w:r>
        <w:rPr>
          <w:rFonts w:asciiTheme="majorHAnsi" w:hAnsiTheme="majorHAnsi"/>
          <w:b/>
          <w:color w:val="4F81BD" w:themeColor="accent1"/>
        </w:rPr>
        <w:t xml:space="preserve"> Funding Percentage</w:t>
      </w:r>
    </w:p>
    <w:p w14:paraId="6743D815" w14:textId="7D5AB685" w:rsidR="00DB57F1" w:rsidRDefault="00DB57F1" w:rsidP="00DB57F1">
      <w:pPr>
        <w:spacing w:line="181" w:lineRule="atLeast"/>
        <w:rPr>
          <w:rFonts w:cs="LNQDGP+DIN-Black"/>
          <w:bCs/>
        </w:rPr>
      </w:pPr>
      <w:r>
        <w:rPr>
          <w:rFonts w:cs="LNQDGP+DIN-Black"/>
          <w:bCs/>
        </w:rPr>
        <w:t xml:space="preserve">What is the funding received from the Department of </w:t>
      </w:r>
      <w:r w:rsidR="0069444C">
        <w:rPr>
          <w:rFonts w:cs="LNQDGP+DIN-Black"/>
          <w:bCs/>
        </w:rPr>
        <w:t>Jobs, Skills, Industry and Regions</w:t>
      </w:r>
      <w:r>
        <w:rPr>
          <w:rFonts w:cs="LNQDGP+DIN-Black"/>
          <w:bCs/>
        </w:rPr>
        <w:t xml:space="preserve"> (excluding </w:t>
      </w:r>
      <w:r w:rsidR="00A4737A">
        <w:rPr>
          <w:rFonts w:cs="LNQDGP+DIN-Black"/>
          <w:bCs/>
        </w:rPr>
        <w:t>funding recognised under 2.4.1</w:t>
      </w:r>
      <w:r>
        <w:rPr>
          <w:rFonts w:cs="LNQDGP+DIN-Black"/>
          <w:bCs/>
        </w:rPr>
        <w:t>)</w:t>
      </w:r>
      <w:r w:rsidR="00A4737A">
        <w:rPr>
          <w:rFonts w:cs="LNQDGP+DIN-Black"/>
          <w:bCs/>
        </w:rPr>
        <w:t xml:space="preserve"> as a percentage of t</w:t>
      </w:r>
      <w:r>
        <w:rPr>
          <w:rFonts w:cs="LNQDGP+DIN-Black"/>
          <w:bCs/>
        </w:rPr>
        <w:t xml:space="preserve">otal </w:t>
      </w:r>
      <w:r w:rsidR="00A4737A">
        <w:rPr>
          <w:rFonts w:cs="LNQDGP+DIN-Black"/>
          <w:bCs/>
        </w:rPr>
        <w:t>r</w:t>
      </w:r>
      <w:r>
        <w:rPr>
          <w:rFonts w:cs="LNQDGP+DIN-Black"/>
          <w:bCs/>
        </w:rPr>
        <w:t>evenue?</w:t>
      </w:r>
    </w:p>
    <w:p w14:paraId="30C59DFB" w14:textId="1A078D01" w:rsidR="00DB57F1" w:rsidRPr="005D035C" w:rsidRDefault="00DB57F1" w:rsidP="00DB57F1">
      <w:pPr>
        <w:spacing w:before="200" w:after="100" w:line="181" w:lineRule="atLeast"/>
        <w:rPr>
          <w:rFonts w:asciiTheme="majorHAnsi" w:hAnsiTheme="majorHAnsi"/>
          <w:b/>
          <w:color w:val="4F81BD" w:themeColor="accent1"/>
        </w:rPr>
      </w:pPr>
      <w:r w:rsidRPr="005D035C">
        <w:rPr>
          <w:rFonts w:asciiTheme="majorHAnsi" w:hAnsiTheme="majorHAnsi"/>
          <w:b/>
          <w:color w:val="4F81BD" w:themeColor="accent1"/>
        </w:rPr>
        <w:t>2.</w:t>
      </w:r>
      <w:r>
        <w:rPr>
          <w:rFonts w:asciiTheme="majorHAnsi" w:hAnsiTheme="majorHAnsi"/>
          <w:b/>
          <w:color w:val="4F81BD" w:themeColor="accent1"/>
        </w:rPr>
        <w:t>4.3</w:t>
      </w:r>
      <w:r w:rsidRPr="005D035C">
        <w:rPr>
          <w:rFonts w:asciiTheme="majorHAnsi" w:hAnsiTheme="majorHAnsi"/>
          <w:b/>
          <w:color w:val="4F81BD" w:themeColor="accent1"/>
        </w:rPr>
        <w:tab/>
        <w:t xml:space="preserve"> </w:t>
      </w:r>
      <w:r w:rsidR="0069444C">
        <w:rPr>
          <w:rFonts w:asciiTheme="majorHAnsi" w:hAnsiTheme="majorHAnsi"/>
          <w:b/>
          <w:color w:val="4F81BD" w:themeColor="accent1"/>
        </w:rPr>
        <w:t xml:space="preserve">Other Victorian Government Sources </w:t>
      </w:r>
      <w:r>
        <w:rPr>
          <w:rFonts w:asciiTheme="majorHAnsi" w:hAnsiTheme="majorHAnsi"/>
          <w:b/>
          <w:color w:val="4F81BD" w:themeColor="accent1"/>
        </w:rPr>
        <w:t>Funding Percentage</w:t>
      </w:r>
    </w:p>
    <w:p w14:paraId="284A85CB" w14:textId="77777777" w:rsidR="00DB57F1" w:rsidRDefault="00A4737A" w:rsidP="00DB57F1">
      <w:pPr>
        <w:spacing w:line="181" w:lineRule="atLeast"/>
        <w:rPr>
          <w:rFonts w:cs="LNQDGP+DIN-Black"/>
          <w:bCs/>
        </w:rPr>
      </w:pPr>
      <w:r>
        <w:rPr>
          <w:rFonts w:cs="LNQDGP+DIN-Black"/>
          <w:bCs/>
        </w:rPr>
        <w:t>W</w:t>
      </w:r>
      <w:r w:rsidR="00DB57F1">
        <w:rPr>
          <w:rFonts w:cs="LNQDGP+DIN-Black"/>
          <w:bCs/>
        </w:rPr>
        <w:t xml:space="preserve">hat is the funding received from </w:t>
      </w:r>
      <w:r>
        <w:rPr>
          <w:rFonts w:cs="LNQDGP+DIN-Black"/>
          <w:bCs/>
        </w:rPr>
        <w:t>other Victorian Government</w:t>
      </w:r>
      <w:r w:rsidR="00DB57F1">
        <w:rPr>
          <w:rFonts w:cs="LNQDGP+DIN-Black"/>
          <w:bCs/>
        </w:rPr>
        <w:t xml:space="preserve"> </w:t>
      </w:r>
      <w:r>
        <w:rPr>
          <w:rFonts w:cs="LNQDGP+DIN-Black"/>
          <w:bCs/>
        </w:rPr>
        <w:t>sources (excluding funding recognised under 2.4.1 and 2.4.2) as a percentage of total r</w:t>
      </w:r>
      <w:r w:rsidR="00DB57F1">
        <w:rPr>
          <w:rFonts w:cs="LNQDGP+DIN-Black"/>
          <w:bCs/>
        </w:rPr>
        <w:t>evenue?</w:t>
      </w:r>
    </w:p>
    <w:p w14:paraId="4DFB8DE5" w14:textId="77777777" w:rsidR="00E765B9" w:rsidRDefault="00E765B9" w:rsidP="00E765B9">
      <w:pPr>
        <w:pStyle w:val="Heading2"/>
        <w:numPr>
          <w:ilvl w:val="1"/>
          <w:numId w:val="18"/>
        </w:numPr>
        <w:ind w:hanging="792"/>
      </w:pPr>
      <w:bookmarkStart w:id="10" w:name="_Toc26182317"/>
      <w:r>
        <w:t>Finalisation of Assessment</w:t>
      </w:r>
      <w:bookmarkEnd w:id="10"/>
    </w:p>
    <w:p w14:paraId="467F592A" w14:textId="77777777" w:rsidR="001D5FF8" w:rsidRDefault="00E765B9" w:rsidP="004A2974">
      <w:pPr>
        <w:spacing w:line="181" w:lineRule="atLeast"/>
        <w:rPr>
          <w:rFonts w:asciiTheme="majorHAnsi" w:eastAsiaTheme="majorEastAsia" w:hAnsiTheme="majorHAnsi" w:cstheme="majorBidi"/>
          <w:b/>
          <w:bCs/>
          <w:color w:val="365F91" w:themeColor="accent1" w:themeShade="BF"/>
          <w:sz w:val="28"/>
          <w:szCs w:val="28"/>
        </w:rPr>
      </w:pPr>
      <w:r>
        <w:rPr>
          <w:rFonts w:cs="LNQDGP+DIN-Black"/>
          <w:bCs/>
          <w:color w:val="000000"/>
        </w:rPr>
        <w:t>Please p</w:t>
      </w:r>
      <w:r w:rsidR="005D035C" w:rsidRPr="005D035C">
        <w:rPr>
          <w:rFonts w:cs="LNQDGP+DIN-Black"/>
          <w:bCs/>
          <w:color w:val="000000"/>
        </w:rPr>
        <w:t>roceed</w:t>
      </w:r>
      <w:r w:rsidR="005D035C" w:rsidRPr="005D035C">
        <w:rPr>
          <w:rFonts w:cs="MVAJUN+DINMittelschrift"/>
          <w:color w:val="000000"/>
        </w:rPr>
        <w:t xml:space="preserve"> to completion of the certification.</w:t>
      </w:r>
    </w:p>
    <w:p w14:paraId="1E8C8B55" w14:textId="77777777" w:rsidR="007A1C7B" w:rsidRPr="00722572" w:rsidRDefault="007A1C7B" w:rsidP="00B12F89">
      <w:pPr>
        <w:pStyle w:val="Heading1"/>
      </w:pPr>
      <w:bookmarkStart w:id="11" w:name="_Toc26182318"/>
      <w:r w:rsidRPr="00722572">
        <w:lastRenderedPageBreak/>
        <w:t xml:space="preserve">3. </w:t>
      </w:r>
      <w:r w:rsidR="001F5220">
        <w:tab/>
      </w:r>
      <w:r w:rsidRPr="00722572">
        <w:t>Assessment and Certification</w:t>
      </w:r>
      <w:bookmarkEnd w:id="11"/>
    </w:p>
    <w:p w14:paraId="10CA0503" w14:textId="77777777" w:rsidR="007A1C7B" w:rsidRDefault="001F5220" w:rsidP="00DD4B04">
      <w:pPr>
        <w:tabs>
          <w:tab w:val="left" w:pos="3261"/>
        </w:tabs>
        <w:autoSpaceDE w:val="0"/>
        <w:autoSpaceDN w:val="0"/>
        <w:adjustRightInd w:val="0"/>
        <w:spacing w:before="200" w:after="100" w:line="181" w:lineRule="atLeast"/>
        <w:rPr>
          <w:rFonts w:cs="MVAJUN+DINMittelschrift"/>
          <w:color w:val="000000"/>
        </w:rPr>
      </w:pPr>
      <w:r>
        <w:rPr>
          <w:rFonts w:cs="MVAJUN+DINMittelschrift"/>
          <w:color w:val="000000"/>
        </w:rPr>
        <w:t>Trading</w:t>
      </w:r>
      <w:r w:rsidR="008C2A98">
        <w:rPr>
          <w:rFonts w:cs="MVAJUN+DINMittelschrift"/>
          <w:color w:val="000000"/>
        </w:rPr>
        <w:t xml:space="preserve"> </w:t>
      </w:r>
      <w:r w:rsidR="007A1C7B" w:rsidRPr="007A1C7B">
        <w:rPr>
          <w:rFonts w:cs="MVAJUN+DINMittelschrift"/>
          <w:color w:val="000000"/>
        </w:rPr>
        <w:t>organisation</w:t>
      </w:r>
      <w:r>
        <w:rPr>
          <w:rFonts w:cs="MVAJUN+DINMittelschrift"/>
          <w:color w:val="000000"/>
        </w:rPr>
        <w:t xml:space="preserve"> (legal name)</w:t>
      </w:r>
      <w:r w:rsidR="007A1C7B" w:rsidRPr="007A1C7B">
        <w:rPr>
          <w:rFonts w:cs="MVAJUN+DINMittelschrift"/>
          <w:color w:val="000000"/>
        </w:rPr>
        <w:t>:</w:t>
      </w:r>
      <w:r w:rsidR="00DD4B04">
        <w:rPr>
          <w:rFonts w:cs="MVAJUN+DINMittelschrift"/>
          <w:color w:val="000000"/>
        </w:rPr>
        <w:tab/>
        <w:t xml:space="preserve">  _ _ _ _ _ _ _ _ _ _ _ _ _ _ _ _ _ _ _ _ _ _ _ _ _ _ _ _ _ _ _ _</w:t>
      </w:r>
    </w:p>
    <w:p w14:paraId="312F025B" w14:textId="77777777" w:rsidR="007A1C7B" w:rsidRPr="007A1C7B" w:rsidRDefault="007A1C7B" w:rsidP="00DD4B04">
      <w:pPr>
        <w:tabs>
          <w:tab w:val="left" w:pos="1134"/>
        </w:tabs>
        <w:autoSpaceDE w:val="0"/>
        <w:autoSpaceDN w:val="0"/>
        <w:adjustRightInd w:val="0"/>
        <w:spacing w:before="200" w:after="100" w:line="181" w:lineRule="atLeast"/>
        <w:rPr>
          <w:rFonts w:cs="MVAJUN+DINMittelschrift"/>
          <w:color w:val="000000"/>
        </w:rPr>
      </w:pPr>
      <w:r w:rsidRPr="007A1C7B">
        <w:rPr>
          <w:rFonts w:cs="MVAJUN+DINMittelschrift"/>
          <w:color w:val="000000"/>
        </w:rPr>
        <w:t xml:space="preserve">Address: </w:t>
      </w:r>
      <w:r w:rsidR="007330F6">
        <w:rPr>
          <w:rFonts w:cs="MVAJUN+DINMittelschrift"/>
          <w:color w:val="000000"/>
        </w:rPr>
        <w:t xml:space="preserve">  </w:t>
      </w:r>
      <w:r w:rsidR="007330F6">
        <w:rPr>
          <w:rFonts w:cs="MVAJUN+DINMittelschrift"/>
          <w:color w:val="000000"/>
        </w:rPr>
        <w:tab/>
      </w:r>
      <w:r w:rsidR="00DD4B04">
        <w:rPr>
          <w:rFonts w:cs="MVAJUN+DINMittelschrift"/>
          <w:color w:val="000000"/>
        </w:rPr>
        <w:t xml:space="preserve">_ _ _ _ _ _ _ _ _ _ _ _ _ _ _ _ _ _ _ _ _ _ _ _ _ _ _ _ _ _ _ _ _ _ _ _ _ _ _ _ _ _ _ _ _ _ </w:t>
      </w:r>
    </w:p>
    <w:p w14:paraId="737A34B9" w14:textId="77777777" w:rsidR="007A1C7B" w:rsidRPr="007A1C7B" w:rsidRDefault="007330F6" w:rsidP="00DD4B04">
      <w:pPr>
        <w:tabs>
          <w:tab w:val="left" w:pos="1134"/>
          <w:tab w:val="left" w:pos="5103"/>
          <w:tab w:val="left" w:pos="6237"/>
        </w:tabs>
        <w:autoSpaceDE w:val="0"/>
        <w:autoSpaceDN w:val="0"/>
        <w:adjustRightInd w:val="0"/>
        <w:spacing w:before="200" w:after="100" w:line="181" w:lineRule="atLeast"/>
        <w:rPr>
          <w:rFonts w:cs="MVAJUN+DINMittelschrift"/>
          <w:color w:val="000000"/>
        </w:rPr>
      </w:pPr>
      <w:r>
        <w:rPr>
          <w:rFonts w:cs="MVAJUN+DINMittelschrift"/>
          <w:color w:val="000000"/>
        </w:rPr>
        <w:t>Suburb:</w:t>
      </w:r>
      <w:r>
        <w:rPr>
          <w:rFonts w:cs="MVAJUN+DINMittelschrift"/>
          <w:color w:val="000000"/>
        </w:rPr>
        <w:tab/>
        <w:t>_ _ _ _ _ _ _ _ _ _ _ _ _ _ _ _ _ _ _</w:t>
      </w:r>
      <w:r>
        <w:rPr>
          <w:rFonts w:cs="MVAJUN+DINMittelschrift"/>
          <w:color w:val="000000"/>
        </w:rPr>
        <w:tab/>
      </w:r>
      <w:r w:rsidR="007A1C7B" w:rsidRPr="007A1C7B">
        <w:rPr>
          <w:rFonts w:cs="MVAJUN+DINMittelschrift"/>
          <w:color w:val="000000"/>
        </w:rPr>
        <w:t>Postcode</w:t>
      </w:r>
      <w:r w:rsidR="00E72BA2">
        <w:rPr>
          <w:rFonts w:cs="MVAJUN+DINMittelschrift"/>
          <w:color w:val="000000"/>
        </w:rPr>
        <w:t>:</w:t>
      </w:r>
      <w:r w:rsidR="00DD4B04">
        <w:rPr>
          <w:rFonts w:cs="MVAJUN+DINMittelschrift"/>
          <w:color w:val="000000"/>
        </w:rPr>
        <w:tab/>
        <w:t>_ _ _ _ _ _ _ _ _ _ _ _ _ _</w:t>
      </w:r>
    </w:p>
    <w:p w14:paraId="32458AFA" w14:textId="77777777" w:rsidR="007A1C7B" w:rsidRPr="007A1C7B" w:rsidRDefault="007A1C7B" w:rsidP="007330F6">
      <w:pPr>
        <w:pStyle w:val="Heading2"/>
      </w:pPr>
      <w:bookmarkStart w:id="12" w:name="_Toc26182319"/>
      <w:r w:rsidRPr="007A1C7B">
        <w:t xml:space="preserve">3.1 </w:t>
      </w:r>
      <w:r w:rsidR="00D870F5">
        <w:tab/>
      </w:r>
      <w:r w:rsidRPr="007A1C7B">
        <w:t>Mandatory Requirements</w:t>
      </w:r>
      <w:bookmarkEnd w:id="12"/>
    </w:p>
    <w:p w14:paraId="30F176B5" w14:textId="77777777" w:rsidR="007A1C7B" w:rsidRPr="007A1C7B" w:rsidRDefault="00DD4B04" w:rsidP="007A1C7B">
      <w:pPr>
        <w:autoSpaceDE w:val="0"/>
        <w:autoSpaceDN w:val="0"/>
        <w:adjustRightInd w:val="0"/>
        <w:spacing w:after="100" w:line="181" w:lineRule="atLeast"/>
        <w:rPr>
          <w:rFonts w:cs="MVAJUN+DINMittelschrift"/>
          <w:color w:val="000000"/>
        </w:rPr>
      </w:pPr>
      <w:r>
        <w:rPr>
          <w:rFonts w:cs="MVAJUN+DINMittelschrift"/>
          <w:color w:val="000000"/>
        </w:rPr>
        <w:t>O</w:t>
      </w:r>
      <w:r w:rsidR="007A1C7B" w:rsidRPr="007A1C7B">
        <w:rPr>
          <w:rFonts w:cs="MVAJUN+DINMittelschrift"/>
          <w:color w:val="000000"/>
        </w:rPr>
        <w:t xml:space="preserve">rganisation </w:t>
      </w:r>
      <w:r w:rsidR="00942F36">
        <w:rPr>
          <w:rFonts w:cs="MVAJUN+DINMittelschrift"/>
          <w:color w:val="000000"/>
        </w:rPr>
        <w:t>is</w:t>
      </w:r>
      <w:r>
        <w:rPr>
          <w:rFonts w:cs="MVAJUN+DINMittelschrift"/>
          <w:color w:val="000000"/>
        </w:rPr>
        <w:tab/>
      </w:r>
      <w:r w:rsidR="00942F36">
        <w:rPr>
          <w:rFonts w:cs="MVAJUN+DINMittelschrift"/>
          <w:color w:val="000000"/>
        </w:rPr>
        <w:t xml:space="preserve"> </w:t>
      </w:r>
      <w:sdt>
        <w:sdtPr>
          <w:rPr>
            <w:rFonts w:cs="MVAJUN+DINMittelschrift"/>
            <w:color w:val="000000"/>
          </w:rPr>
          <w:id w:val="2021961911"/>
          <w14:checkbox>
            <w14:checked w14:val="0"/>
            <w14:checkedState w14:val="2612" w14:font="MS Gothic"/>
            <w14:uncheckedState w14:val="2610" w14:font="MS Gothic"/>
          </w14:checkbox>
        </w:sdtPr>
        <w:sdtContent>
          <w:r w:rsidR="00942F36">
            <w:rPr>
              <w:rFonts w:ascii="MS Gothic" w:eastAsia="MS Gothic" w:hAnsi="MS Gothic" w:cs="MVAJUN+DINMittelschrift" w:hint="eastAsia"/>
              <w:color w:val="000000"/>
            </w:rPr>
            <w:t>☐</w:t>
          </w:r>
        </w:sdtContent>
      </w:sdt>
      <w:r w:rsidR="00942F36">
        <w:rPr>
          <w:rFonts w:cs="MVAJUN+DINMittelschrift"/>
          <w:color w:val="000000"/>
        </w:rPr>
        <w:t xml:space="preserve"> applying for registration</w:t>
      </w:r>
      <w:r w:rsidR="00942F36">
        <w:rPr>
          <w:rFonts w:cs="MVAJUN+DINMittelschrift"/>
          <w:color w:val="000000"/>
        </w:rPr>
        <w:tab/>
      </w:r>
      <w:r>
        <w:rPr>
          <w:rFonts w:cs="MVAJUN+DINMittelschrift"/>
          <w:color w:val="000000"/>
        </w:rPr>
        <w:t>OR</w:t>
      </w:r>
      <w:r>
        <w:rPr>
          <w:rFonts w:cs="MVAJUN+DINMittelschrift"/>
          <w:color w:val="000000"/>
        </w:rPr>
        <w:tab/>
      </w:r>
      <w:r w:rsidR="00942F36">
        <w:rPr>
          <w:rFonts w:cs="MVAJUN+DINMittelschrift"/>
          <w:color w:val="000000"/>
        </w:rPr>
        <w:t xml:space="preserve"> </w:t>
      </w:r>
      <w:sdt>
        <w:sdtPr>
          <w:rPr>
            <w:rFonts w:cs="MVAJUN+DINMittelschrift"/>
            <w:color w:val="000000"/>
          </w:rPr>
          <w:id w:val="861246180"/>
          <w14:checkbox>
            <w14:checked w14:val="0"/>
            <w14:checkedState w14:val="2612" w14:font="MS Gothic"/>
            <w14:uncheckedState w14:val="2610" w14:font="MS Gothic"/>
          </w14:checkbox>
        </w:sdtPr>
        <w:sdtContent>
          <w:r w:rsidR="00942F36">
            <w:rPr>
              <w:rFonts w:ascii="MS Gothic" w:eastAsia="MS Gothic" w:hAnsi="MS Gothic" w:cs="MVAJUN+DINMittelschrift" w:hint="eastAsia"/>
              <w:color w:val="000000"/>
            </w:rPr>
            <w:t>☐</w:t>
          </w:r>
        </w:sdtContent>
      </w:sdt>
      <w:r w:rsidR="00942F36" w:rsidRPr="007A1C7B">
        <w:rPr>
          <w:rFonts w:cs="MVAJUN+DINMittelschrift"/>
          <w:color w:val="000000"/>
        </w:rPr>
        <w:t xml:space="preserve"> </w:t>
      </w:r>
      <w:r w:rsidR="00942F36">
        <w:rPr>
          <w:rFonts w:cs="MVAJUN+DINMittelschrift"/>
          <w:color w:val="000000"/>
        </w:rPr>
        <w:t xml:space="preserve"> </w:t>
      </w:r>
      <w:r w:rsidR="007A1C7B" w:rsidRPr="007A1C7B">
        <w:rPr>
          <w:rFonts w:cs="MVAJUN+DINMittelschrift"/>
          <w:color w:val="000000"/>
        </w:rPr>
        <w:t>meets all man</w:t>
      </w:r>
      <w:r w:rsidR="00415D14">
        <w:rPr>
          <w:rFonts w:cs="MVAJUN+DINMittelschrift"/>
          <w:color w:val="000000"/>
        </w:rPr>
        <w:t>datory requirements</w:t>
      </w:r>
    </w:p>
    <w:p w14:paraId="3A63C815" w14:textId="77777777" w:rsidR="00E137A8" w:rsidRDefault="0038702A" w:rsidP="00E137A8">
      <w:pPr>
        <w:autoSpaceDE w:val="0"/>
        <w:autoSpaceDN w:val="0"/>
        <w:adjustRightInd w:val="0"/>
        <w:spacing w:after="100" w:line="181" w:lineRule="atLeast"/>
        <w:rPr>
          <w:rFonts w:cs="LNQDGP+DIN-Black"/>
          <w:b/>
          <w:bCs/>
          <w:color w:val="000000"/>
        </w:rPr>
      </w:pPr>
      <w:r>
        <w:rPr>
          <w:rFonts w:cs="LNQDGP+DIN-Black"/>
          <w:bCs/>
          <w:color w:val="000000"/>
        </w:rPr>
        <w:t>R</w:t>
      </w:r>
      <w:r w:rsidRPr="0038702A">
        <w:rPr>
          <w:rFonts w:cs="LNQDGP+DIN-Black"/>
          <w:bCs/>
          <w:color w:val="000000"/>
        </w:rPr>
        <w:t>elevant d</w:t>
      </w:r>
      <w:r w:rsidR="00E137A8" w:rsidRPr="0038702A">
        <w:rPr>
          <w:rFonts w:cs="MVAJUN+DINMittelschrift"/>
          <w:color w:val="000000"/>
        </w:rPr>
        <w:t>ocuments</w:t>
      </w:r>
      <w:r w:rsidR="00942F36">
        <w:rPr>
          <w:rFonts w:cs="MVAJUN+DINMittelschrift"/>
          <w:color w:val="000000"/>
        </w:rPr>
        <w:t xml:space="preserve"> have been sighted</w:t>
      </w:r>
      <w:r w:rsidR="005D035C">
        <w:rPr>
          <w:rFonts w:cs="MVAJUN+DINMittelschrift"/>
          <w:color w:val="000000"/>
        </w:rPr>
        <w:tab/>
      </w:r>
      <w:r w:rsidR="005D035C">
        <w:rPr>
          <w:rFonts w:cs="MVAJUN+DINMittelschrift"/>
          <w:color w:val="000000"/>
        </w:rPr>
        <w:tab/>
      </w:r>
      <w:r w:rsidR="005D035C">
        <w:rPr>
          <w:rFonts w:cs="MVAJUN+DINMittelschrift"/>
          <w:color w:val="000000"/>
        </w:rPr>
        <w:tab/>
      </w:r>
      <w:r w:rsidR="00E137A8" w:rsidRPr="007A1C7B">
        <w:rPr>
          <w:rFonts w:cs="MVAJUN+DINMittelschrift"/>
          <w:color w:val="000000"/>
        </w:rPr>
        <w:t xml:space="preserve"> </w:t>
      </w:r>
      <w:sdt>
        <w:sdtPr>
          <w:rPr>
            <w:rFonts w:cs="MVAJUN+DINMittelschrift"/>
            <w:color w:val="000000"/>
          </w:rPr>
          <w:id w:val="431942833"/>
          <w14:checkbox>
            <w14:checked w14:val="0"/>
            <w14:checkedState w14:val="2612" w14:font="MS Gothic"/>
            <w14:uncheckedState w14:val="2610" w14:font="MS Gothic"/>
          </w14:checkbox>
        </w:sdtPr>
        <w:sdtContent>
          <w:r w:rsidR="005D035C">
            <w:rPr>
              <w:rFonts w:ascii="MS Gothic" w:eastAsia="MS Gothic" w:hAnsi="MS Gothic" w:cs="MVAJUN+DINMittelschrift" w:hint="eastAsia"/>
              <w:color w:val="000000"/>
            </w:rPr>
            <w:t>☐</w:t>
          </w:r>
        </w:sdtContent>
      </w:sdt>
      <w:r w:rsidR="005D035C">
        <w:rPr>
          <w:rFonts w:cs="MVAJUN+DINMittelschrift"/>
          <w:color w:val="000000"/>
        </w:rPr>
        <w:t xml:space="preserve">  </w:t>
      </w:r>
      <w:r w:rsidR="005D035C">
        <w:rPr>
          <w:rFonts w:cs="LNQDGP+DIN-Black"/>
          <w:b/>
          <w:bCs/>
          <w:color w:val="000000"/>
        </w:rPr>
        <w:t xml:space="preserve"> Yes</w:t>
      </w:r>
      <w:r w:rsidR="005D035C">
        <w:rPr>
          <w:rFonts w:cs="LNQDGP+DIN-Black"/>
          <w:b/>
          <w:bCs/>
          <w:color w:val="000000"/>
        </w:rPr>
        <w:tab/>
      </w:r>
      <w:r w:rsidR="005D035C">
        <w:rPr>
          <w:rFonts w:cs="LNQDGP+DIN-Black"/>
          <w:b/>
          <w:bCs/>
          <w:color w:val="000000"/>
        </w:rPr>
        <w:tab/>
      </w:r>
      <w:r w:rsidR="005D035C" w:rsidRPr="007A1C7B">
        <w:rPr>
          <w:rFonts w:cs="LNQDGP+DIN-Black"/>
          <w:b/>
          <w:bCs/>
          <w:color w:val="000000"/>
        </w:rPr>
        <w:t xml:space="preserve"> </w:t>
      </w:r>
      <w:sdt>
        <w:sdtPr>
          <w:rPr>
            <w:rFonts w:cs="MVAJUN+DINMittelschrift"/>
            <w:color w:val="000000"/>
          </w:rPr>
          <w:id w:val="-356272183"/>
          <w14:checkbox>
            <w14:checked w14:val="0"/>
            <w14:checkedState w14:val="2612" w14:font="MS Gothic"/>
            <w14:uncheckedState w14:val="2610" w14:font="MS Gothic"/>
          </w14:checkbox>
        </w:sdtPr>
        <w:sdtContent>
          <w:r w:rsidR="005D035C">
            <w:rPr>
              <w:rFonts w:ascii="MS Gothic" w:eastAsia="MS Gothic" w:hAnsi="MS Gothic" w:cs="MVAJUN+DINMittelschrift" w:hint="eastAsia"/>
              <w:color w:val="000000"/>
            </w:rPr>
            <w:t>☐</w:t>
          </w:r>
        </w:sdtContent>
      </w:sdt>
      <w:r w:rsidR="005D035C">
        <w:rPr>
          <w:rFonts w:cs="MVAJUN+DINMittelschrift"/>
          <w:color w:val="000000"/>
        </w:rPr>
        <w:t xml:space="preserve">  </w:t>
      </w:r>
      <w:r w:rsidR="005D035C" w:rsidRPr="007A1C7B">
        <w:rPr>
          <w:rFonts w:cs="LNQDGP+DIN-Black"/>
          <w:b/>
          <w:bCs/>
          <w:color w:val="000000"/>
        </w:rPr>
        <w:t xml:space="preserve"> No</w:t>
      </w:r>
    </w:p>
    <w:p w14:paraId="20FFAEAA" w14:textId="77777777" w:rsidR="00482846" w:rsidRDefault="00482846" w:rsidP="00482846">
      <w:pPr>
        <w:autoSpaceDE w:val="0"/>
        <w:autoSpaceDN w:val="0"/>
        <w:adjustRightInd w:val="0"/>
        <w:spacing w:after="100" w:line="181" w:lineRule="atLeast"/>
        <w:rPr>
          <w:rFonts w:cs="LNQDGP+DIN-Black"/>
          <w:b/>
          <w:bCs/>
          <w:color w:val="000000"/>
        </w:rPr>
      </w:pPr>
      <w:r>
        <w:rPr>
          <w:rFonts w:cs="MVAJUN+DINMittelschrift"/>
          <w:color w:val="000000"/>
        </w:rPr>
        <w:t>C</w:t>
      </w:r>
      <w:r w:rsidRPr="007330F6">
        <w:rPr>
          <w:rFonts w:cs="LNQDGP+DIN-Black"/>
          <w:bCs/>
          <w:color w:val="000000"/>
        </w:rPr>
        <w:t>urrent certificate of insurance attached</w:t>
      </w:r>
      <w:r>
        <w:rPr>
          <w:rFonts w:cs="MVAJUN+DINMittelschrift"/>
          <w:color w:val="000000"/>
        </w:rPr>
        <w:tab/>
      </w:r>
      <w:r>
        <w:rPr>
          <w:rFonts w:cs="MVAJUN+DINMittelschrift"/>
          <w:color w:val="000000"/>
        </w:rPr>
        <w:tab/>
      </w:r>
      <w:r w:rsidRPr="007A1C7B">
        <w:rPr>
          <w:rFonts w:cs="MVAJUN+DINMittelschrift"/>
          <w:color w:val="000000"/>
        </w:rPr>
        <w:t xml:space="preserve"> </w:t>
      </w:r>
      <w:sdt>
        <w:sdtPr>
          <w:rPr>
            <w:rFonts w:cs="MVAJUN+DINMittelschrift"/>
            <w:color w:val="000000"/>
          </w:rPr>
          <w:id w:val="261724826"/>
          <w14:checkbox>
            <w14:checked w14:val="0"/>
            <w14:checkedState w14:val="2612" w14:font="MS Gothic"/>
            <w14:uncheckedState w14:val="2610" w14:font="MS Gothic"/>
          </w14:checkbox>
        </w:sdtPr>
        <w:sdtContent>
          <w:r>
            <w:rPr>
              <w:rFonts w:ascii="MS Gothic" w:eastAsia="MS Gothic" w:hAnsi="MS Gothic" w:cs="MVAJUN+DINMittelschrift" w:hint="eastAsia"/>
              <w:color w:val="000000"/>
            </w:rPr>
            <w:t>☐</w:t>
          </w:r>
        </w:sdtContent>
      </w:sdt>
      <w:r>
        <w:rPr>
          <w:rFonts w:cs="MVAJUN+DINMittelschrift"/>
          <w:color w:val="000000"/>
        </w:rPr>
        <w:t xml:space="preserve">  </w:t>
      </w:r>
      <w:r>
        <w:rPr>
          <w:rFonts w:cs="LNQDGP+DIN-Black"/>
          <w:b/>
          <w:bCs/>
          <w:color w:val="000000"/>
        </w:rPr>
        <w:t xml:space="preserve"> Yes</w:t>
      </w:r>
      <w:r>
        <w:rPr>
          <w:rFonts w:cs="LNQDGP+DIN-Black"/>
          <w:b/>
          <w:bCs/>
          <w:color w:val="000000"/>
        </w:rPr>
        <w:tab/>
      </w:r>
      <w:r>
        <w:rPr>
          <w:rFonts w:cs="LNQDGP+DIN-Black"/>
          <w:b/>
          <w:bCs/>
          <w:color w:val="000000"/>
        </w:rPr>
        <w:tab/>
      </w:r>
      <w:r w:rsidRPr="007A1C7B">
        <w:rPr>
          <w:rFonts w:cs="LNQDGP+DIN-Black"/>
          <w:b/>
          <w:bCs/>
          <w:color w:val="000000"/>
        </w:rPr>
        <w:t xml:space="preserve"> </w:t>
      </w:r>
      <w:sdt>
        <w:sdtPr>
          <w:rPr>
            <w:rFonts w:cs="MVAJUN+DINMittelschrift"/>
            <w:color w:val="000000"/>
          </w:rPr>
          <w:id w:val="1985344679"/>
          <w14:checkbox>
            <w14:checked w14:val="0"/>
            <w14:checkedState w14:val="2612" w14:font="MS Gothic"/>
            <w14:uncheckedState w14:val="2610" w14:font="MS Gothic"/>
          </w14:checkbox>
        </w:sdtPr>
        <w:sdtContent>
          <w:r>
            <w:rPr>
              <w:rFonts w:ascii="MS Gothic" w:eastAsia="MS Gothic" w:hAnsi="MS Gothic" w:cs="MVAJUN+DINMittelschrift" w:hint="eastAsia"/>
              <w:color w:val="000000"/>
            </w:rPr>
            <w:t>☐</w:t>
          </w:r>
        </w:sdtContent>
      </w:sdt>
      <w:r>
        <w:rPr>
          <w:rFonts w:cs="MVAJUN+DINMittelschrift"/>
          <w:color w:val="000000"/>
        </w:rPr>
        <w:t xml:space="preserve">  </w:t>
      </w:r>
      <w:r w:rsidRPr="007A1C7B">
        <w:rPr>
          <w:rFonts w:cs="LNQDGP+DIN-Black"/>
          <w:b/>
          <w:bCs/>
          <w:color w:val="000000"/>
        </w:rPr>
        <w:t xml:space="preserve"> No</w:t>
      </w:r>
    </w:p>
    <w:p w14:paraId="0BDC6BDB" w14:textId="77777777" w:rsidR="007A1C7B" w:rsidRPr="007A1C7B" w:rsidRDefault="007A1C7B" w:rsidP="00B12F89">
      <w:pPr>
        <w:pStyle w:val="Heading2"/>
      </w:pPr>
      <w:bookmarkStart w:id="13" w:name="_Toc26182320"/>
      <w:r w:rsidRPr="007A1C7B">
        <w:t>3.2</w:t>
      </w:r>
      <w:r w:rsidR="00D870F5">
        <w:tab/>
      </w:r>
      <w:r w:rsidRPr="007A1C7B">
        <w:t>Tier One Criteria</w:t>
      </w:r>
      <w:bookmarkEnd w:id="13"/>
      <w:r w:rsidRPr="007A1C7B">
        <w:t xml:space="preserve"> </w:t>
      </w:r>
    </w:p>
    <w:tbl>
      <w:tblPr>
        <w:tblW w:w="0" w:type="auto"/>
        <w:tblBorders>
          <w:top w:val="nil"/>
          <w:left w:val="nil"/>
          <w:bottom w:val="nil"/>
          <w:right w:val="nil"/>
        </w:tblBorders>
        <w:tblLayout w:type="fixed"/>
        <w:tblLook w:val="0000" w:firstRow="0" w:lastRow="0" w:firstColumn="0" w:lastColumn="0" w:noHBand="0" w:noVBand="0"/>
      </w:tblPr>
      <w:tblGrid>
        <w:gridCol w:w="8487"/>
      </w:tblGrid>
      <w:tr w:rsidR="007A1C7B" w:rsidRPr="007A1C7B" w14:paraId="1A875469" w14:textId="77777777" w:rsidTr="008F6938">
        <w:trPr>
          <w:trHeight w:val="108"/>
        </w:trPr>
        <w:tc>
          <w:tcPr>
            <w:tcW w:w="8487" w:type="dxa"/>
            <w:tcBorders>
              <w:bottom w:val="single" w:sz="4" w:space="0" w:color="auto"/>
            </w:tcBorders>
          </w:tcPr>
          <w:p w14:paraId="22225799" w14:textId="77777777" w:rsidR="007A1C7B" w:rsidRPr="007A1C7B" w:rsidRDefault="007A1C7B" w:rsidP="00DD4B04">
            <w:pPr>
              <w:autoSpaceDE w:val="0"/>
              <w:autoSpaceDN w:val="0"/>
              <w:adjustRightInd w:val="0"/>
              <w:spacing w:after="0" w:line="201" w:lineRule="atLeast"/>
              <w:jc w:val="right"/>
              <w:rPr>
                <w:rFonts w:cs="KFGXSR+Bookman-Bold"/>
                <w:color w:val="000000"/>
              </w:rPr>
            </w:pPr>
            <w:r w:rsidRPr="00B12F89">
              <w:rPr>
                <w:rFonts w:cs="KFGXSR+Bookman-Bold"/>
                <w:b/>
                <w:bCs/>
                <w:color w:val="000000"/>
              </w:rPr>
              <w:t>Score</w:t>
            </w:r>
          </w:p>
        </w:tc>
      </w:tr>
      <w:tr w:rsidR="007A1C7B" w:rsidRPr="007A1C7B" w14:paraId="1AEF361F" w14:textId="77777777" w:rsidTr="008F6938">
        <w:trPr>
          <w:trHeight w:val="100"/>
        </w:trPr>
        <w:tc>
          <w:tcPr>
            <w:tcW w:w="8487" w:type="dxa"/>
            <w:tcBorders>
              <w:top w:val="single" w:sz="4" w:space="0" w:color="auto"/>
              <w:bottom w:val="single" w:sz="4" w:space="0" w:color="auto"/>
            </w:tcBorders>
          </w:tcPr>
          <w:p w14:paraId="54BE1317" w14:textId="77777777" w:rsidR="007A1C7B" w:rsidRPr="007A1C7B" w:rsidRDefault="007A1C7B" w:rsidP="00E919FC">
            <w:pPr>
              <w:autoSpaceDE w:val="0"/>
              <w:autoSpaceDN w:val="0"/>
              <w:adjustRightInd w:val="0"/>
              <w:spacing w:after="100" w:line="171" w:lineRule="atLeast"/>
              <w:rPr>
                <w:rFonts w:cs="MVAJUN+DINMittelschrift"/>
                <w:color w:val="000000"/>
              </w:rPr>
            </w:pPr>
            <w:r w:rsidRPr="007A1C7B">
              <w:rPr>
                <w:rFonts w:cs="MVAJUN+DINMittelschrift"/>
                <w:color w:val="000000"/>
              </w:rPr>
              <w:t xml:space="preserve">1. Reporting </w:t>
            </w:r>
            <w:r w:rsidR="00E919FC">
              <w:rPr>
                <w:rFonts w:cs="MVAJUN+DINMittelschrift"/>
                <w:color w:val="000000"/>
              </w:rPr>
              <w:t>r</w:t>
            </w:r>
            <w:r w:rsidRPr="007A1C7B">
              <w:rPr>
                <w:rFonts w:cs="MVAJUN+DINMittelschrift"/>
                <w:color w:val="000000"/>
              </w:rPr>
              <w:t>equirements</w:t>
            </w:r>
          </w:p>
        </w:tc>
      </w:tr>
      <w:tr w:rsidR="007A1C7B" w:rsidRPr="007A1C7B" w14:paraId="0D77CADF" w14:textId="77777777" w:rsidTr="008F6938">
        <w:trPr>
          <w:trHeight w:val="100"/>
        </w:trPr>
        <w:tc>
          <w:tcPr>
            <w:tcW w:w="8487" w:type="dxa"/>
            <w:tcBorders>
              <w:top w:val="single" w:sz="4" w:space="0" w:color="auto"/>
              <w:bottom w:val="single" w:sz="4" w:space="0" w:color="auto"/>
            </w:tcBorders>
          </w:tcPr>
          <w:p w14:paraId="65FBF1CA" w14:textId="77777777" w:rsidR="007A1C7B" w:rsidRPr="007A1C7B" w:rsidRDefault="007A1C7B" w:rsidP="0038702A">
            <w:pPr>
              <w:autoSpaceDE w:val="0"/>
              <w:autoSpaceDN w:val="0"/>
              <w:adjustRightInd w:val="0"/>
              <w:spacing w:after="100" w:line="171" w:lineRule="atLeast"/>
              <w:rPr>
                <w:rFonts w:cs="MVAJUN+DINMittelschrift"/>
                <w:color w:val="000000"/>
              </w:rPr>
            </w:pPr>
            <w:r w:rsidRPr="007A1C7B">
              <w:rPr>
                <w:rFonts w:cs="MVAJUN+DINMittelschrift"/>
                <w:color w:val="000000"/>
              </w:rPr>
              <w:t xml:space="preserve">2. </w:t>
            </w:r>
            <w:r w:rsidR="0038702A">
              <w:rPr>
                <w:rFonts w:cs="MVAJUN+DINMittelschrift"/>
                <w:color w:val="000000"/>
              </w:rPr>
              <w:t>Working capital ratio</w:t>
            </w:r>
          </w:p>
        </w:tc>
      </w:tr>
      <w:tr w:rsidR="007A1C7B" w:rsidRPr="007A1C7B" w14:paraId="0CF707EA" w14:textId="77777777" w:rsidTr="008F6938">
        <w:trPr>
          <w:trHeight w:val="100"/>
        </w:trPr>
        <w:tc>
          <w:tcPr>
            <w:tcW w:w="8487" w:type="dxa"/>
            <w:tcBorders>
              <w:top w:val="single" w:sz="4" w:space="0" w:color="auto"/>
              <w:bottom w:val="single" w:sz="4" w:space="0" w:color="auto"/>
            </w:tcBorders>
          </w:tcPr>
          <w:p w14:paraId="47AE837C" w14:textId="77777777" w:rsidR="007A1C7B" w:rsidRPr="007A1C7B" w:rsidRDefault="007A1C7B" w:rsidP="0038702A">
            <w:pPr>
              <w:autoSpaceDE w:val="0"/>
              <w:autoSpaceDN w:val="0"/>
              <w:adjustRightInd w:val="0"/>
              <w:spacing w:after="100" w:line="171" w:lineRule="atLeast"/>
              <w:rPr>
                <w:rFonts w:cs="MVAJUN+DINMittelschrift"/>
                <w:color w:val="000000"/>
              </w:rPr>
            </w:pPr>
            <w:r w:rsidRPr="007A1C7B">
              <w:rPr>
                <w:rFonts w:cs="MVAJUN+DINMittelschrift"/>
                <w:color w:val="000000"/>
              </w:rPr>
              <w:t xml:space="preserve">3. </w:t>
            </w:r>
            <w:r w:rsidR="0038702A">
              <w:rPr>
                <w:rFonts w:cs="MVAJUN+DINMittelschrift"/>
                <w:color w:val="000000"/>
              </w:rPr>
              <w:t>Debt to equity ratio</w:t>
            </w:r>
          </w:p>
        </w:tc>
      </w:tr>
      <w:tr w:rsidR="007A1C7B" w:rsidRPr="007A1C7B" w14:paraId="57EAEE27" w14:textId="77777777" w:rsidTr="008F6938">
        <w:trPr>
          <w:trHeight w:val="100"/>
        </w:trPr>
        <w:tc>
          <w:tcPr>
            <w:tcW w:w="8487" w:type="dxa"/>
            <w:tcBorders>
              <w:top w:val="single" w:sz="4" w:space="0" w:color="auto"/>
              <w:bottom w:val="single" w:sz="4" w:space="0" w:color="auto"/>
            </w:tcBorders>
          </w:tcPr>
          <w:p w14:paraId="7BF743A4" w14:textId="77777777" w:rsidR="007A1C7B" w:rsidRPr="007A1C7B" w:rsidRDefault="007A1C7B" w:rsidP="007A1C7B">
            <w:pPr>
              <w:autoSpaceDE w:val="0"/>
              <w:autoSpaceDN w:val="0"/>
              <w:adjustRightInd w:val="0"/>
              <w:spacing w:after="100" w:line="171" w:lineRule="atLeast"/>
              <w:rPr>
                <w:rFonts w:cs="MVAJUN+DINMittelschrift"/>
                <w:color w:val="000000"/>
              </w:rPr>
            </w:pPr>
            <w:r w:rsidRPr="007A1C7B">
              <w:rPr>
                <w:rFonts w:cs="MVAJUN+DINMittelschrift"/>
                <w:color w:val="000000"/>
              </w:rPr>
              <w:t>4. Operating result</w:t>
            </w:r>
          </w:p>
        </w:tc>
      </w:tr>
      <w:tr w:rsidR="007A1C7B" w:rsidRPr="007A1C7B" w14:paraId="423528FC" w14:textId="77777777" w:rsidTr="008F6938">
        <w:trPr>
          <w:trHeight w:val="100"/>
        </w:trPr>
        <w:tc>
          <w:tcPr>
            <w:tcW w:w="8487" w:type="dxa"/>
            <w:tcBorders>
              <w:top w:val="single" w:sz="4" w:space="0" w:color="auto"/>
              <w:bottom w:val="single" w:sz="4" w:space="0" w:color="auto"/>
            </w:tcBorders>
          </w:tcPr>
          <w:p w14:paraId="6ABF2682" w14:textId="77777777" w:rsidR="007A1C7B" w:rsidRPr="007A1C7B" w:rsidRDefault="007A1C7B" w:rsidP="0038702A">
            <w:pPr>
              <w:autoSpaceDE w:val="0"/>
              <w:autoSpaceDN w:val="0"/>
              <w:adjustRightInd w:val="0"/>
              <w:spacing w:after="100" w:line="171" w:lineRule="atLeast"/>
              <w:rPr>
                <w:rFonts w:cs="MVAJUN+DINMittelschrift"/>
                <w:color w:val="000000"/>
              </w:rPr>
            </w:pPr>
            <w:r w:rsidRPr="007A1C7B">
              <w:rPr>
                <w:rFonts w:cs="MVAJUN+DINMittelschrift"/>
                <w:color w:val="000000"/>
              </w:rPr>
              <w:t xml:space="preserve">5. </w:t>
            </w:r>
            <w:r w:rsidR="0038702A">
              <w:rPr>
                <w:rFonts w:cs="MVAJUN+DINMittelschrift"/>
                <w:color w:val="000000"/>
              </w:rPr>
              <w:t>Diverse revenue sources</w:t>
            </w:r>
          </w:p>
        </w:tc>
      </w:tr>
      <w:tr w:rsidR="007A1C7B" w:rsidRPr="007A1C7B" w14:paraId="12DA4F96" w14:textId="77777777" w:rsidTr="003447C1">
        <w:trPr>
          <w:trHeight w:val="104"/>
        </w:trPr>
        <w:tc>
          <w:tcPr>
            <w:tcW w:w="8487" w:type="dxa"/>
            <w:tcBorders>
              <w:top w:val="single" w:sz="4" w:space="0" w:color="auto"/>
              <w:bottom w:val="single" w:sz="4" w:space="0" w:color="auto"/>
            </w:tcBorders>
            <w:shd w:val="clear" w:color="auto" w:fill="F2F2F2" w:themeFill="background1" w:themeFillShade="F2"/>
          </w:tcPr>
          <w:p w14:paraId="0C722AA2" w14:textId="77777777" w:rsidR="007A1C7B" w:rsidRPr="007A1C7B" w:rsidRDefault="00755B29" w:rsidP="00755B29">
            <w:pPr>
              <w:autoSpaceDE w:val="0"/>
              <w:autoSpaceDN w:val="0"/>
              <w:adjustRightInd w:val="0"/>
              <w:spacing w:after="100" w:line="171" w:lineRule="atLeast"/>
              <w:rPr>
                <w:rFonts w:cs="LNQDGP+DIN-Black"/>
                <w:color w:val="000000"/>
              </w:rPr>
            </w:pPr>
            <w:r>
              <w:rPr>
                <w:rFonts w:cs="LNQDGP+DIN-Black"/>
                <w:b/>
                <w:bCs/>
                <w:color w:val="000000"/>
              </w:rPr>
              <w:t>T</w:t>
            </w:r>
            <w:r w:rsidR="003447C1">
              <w:rPr>
                <w:rFonts w:cs="LNQDGP+DIN-Black"/>
                <w:b/>
                <w:bCs/>
                <w:color w:val="000000"/>
              </w:rPr>
              <w:t>otal -</w:t>
            </w:r>
            <w:r w:rsidR="007A1C7B" w:rsidRPr="007A1C7B">
              <w:rPr>
                <w:rFonts w:cs="LNQDGP+DIN-Black"/>
                <w:b/>
                <w:bCs/>
                <w:color w:val="000000"/>
              </w:rPr>
              <w:t xml:space="preserve"> Tier One Criteria </w:t>
            </w:r>
          </w:p>
        </w:tc>
      </w:tr>
    </w:tbl>
    <w:p w14:paraId="5C2BF2F3" w14:textId="77777777" w:rsidR="00936650" w:rsidRPr="007A1C7B" w:rsidRDefault="004208FD" w:rsidP="0013513B">
      <w:pPr>
        <w:autoSpaceDE w:val="0"/>
        <w:autoSpaceDN w:val="0"/>
        <w:adjustRightInd w:val="0"/>
        <w:spacing w:after="100" w:line="181" w:lineRule="atLeast"/>
        <w:ind w:left="2880" w:hanging="2880"/>
        <w:rPr>
          <w:rFonts w:cs="MVAJUN+DINMittelschrift"/>
          <w:color w:val="000000"/>
        </w:rPr>
      </w:pPr>
      <w:r>
        <w:t>Tier One score is 4 or more</w:t>
      </w:r>
      <w:r>
        <w:tab/>
      </w:r>
      <w:sdt>
        <w:sdtPr>
          <w:rPr>
            <w:rFonts w:cs="MVAJUN+DINMittelschrift"/>
            <w:color w:val="000000"/>
          </w:rPr>
          <w:id w:val="-929433843"/>
          <w14:checkbox>
            <w14:checked w14:val="0"/>
            <w14:checkedState w14:val="2612" w14:font="MS Gothic"/>
            <w14:uncheckedState w14:val="2610" w14:font="MS Gothic"/>
          </w14:checkbox>
        </w:sdtPr>
        <w:sdtContent>
          <w:r w:rsidR="00DF436A">
            <w:rPr>
              <w:rFonts w:ascii="MS Gothic" w:eastAsia="MS Gothic" w:hAnsi="MS Gothic" w:cs="MVAJUN+DINMittelschrift" w:hint="eastAsia"/>
              <w:color w:val="000000"/>
            </w:rPr>
            <w:t>☐</w:t>
          </w:r>
        </w:sdtContent>
      </w:sdt>
      <w:r w:rsidR="00936650" w:rsidRPr="007A1C7B">
        <w:rPr>
          <w:rFonts w:cs="LNQDGP+DIN-Black"/>
          <w:b/>
          <w:bCs/>
          <w:color w:val="000000"/>
        </w:rPr>
        <w:t xml:space="preserve"> </w:t>
      </w:r>
      <w:r w:rsidR="00DF436A" w:rsidRPr="007A1C7B">
        <w:rPr>
          <w:rFonts w:cs="LNQDGP+DIN-Black"/>
          <w:b/>
          <w:bCs/>
          <w:color w:val="000000"/>
        </w:rPr>
        <w:t xml:space="preserve"> </w:t>
      </w:r>
      <w:r w:rsidR="00DF436A">
        <w:rPr>
          <w:rFonts w:cs="LNQDGP+DIN-Black"/>
          <w:b/>
          <w:bCs/>
          <w:color w:val="000000"/>
        </w:rPr>
        <w:t xml:space="preserve"> </w:t>
      </w:r>
      <w:r w:rsidR="00936650" w:rsidRPr="007A1C7B">
        <w:rPr>
          <w:rFonts w:cs="LNQDGP+DIN-Black"/>
          <w:b/>
          <w:bCs/>
          <w:color w:val="000000"/>
        </w:rPr>
        <w:t xml:space="preserve">Yes: </w:t>
      </w:r>
      <w:r w:rsidR="00415D14">
        <w:rPr>
          <w:rFonts w:cs="LNQDGP+DIN-Black"/>
          <w:bCs/>
          <w:color w:val="000000"/>
        </w:rPr>
        <w:t xml:space="preserve">Tier </w:t>
      </w:r>
      <w:r w:rsidR="00F8085B">
        <w:rPr>
          <w:rFonts w:cs="LNQDGP+DIN-Black"/>
          <w:bCs/>
          <w:color w:val="000000"/>
        </w:rPr>
        <w:t>O</w:t>
      </w:r>
      <w:r w:rsidR="00415D14">
        <w:rPr>
          <w:rFonts w:cs="LNQDGP+DIN-Black"/>
          <w:bCs/>
          <w:color w:val="000000"/>
        </w:rPr>
        <w:t xml:space="preserve">ne requirements to be eligible to apply for funding </w:t>
      </w:r>
      <w:r w:rsidR="0013513B">
        <w:rPr>
          <w:rFonts w:cs="LNQDGP+DIN-Black"/>
          <w:bCs/>
          <w:color w:val="000000"/>
        </w:rPr>
        <w:t xml:space="preserve">are </w:t>
      </w:r>
      <w:r w:rsidR="00415D14">
        <w:rPr>
          <w:rFonts w:cs="LNQDGP+DIN-Black"/>
          <w:bCs/>
          <w:color w:val="000000"/>
        </w:rPr>
        <w:t>met</w:t>
      </w:r>
    </w:p>
    <w:p w14:paraId="1D143CBB" w14:textId="77777777" w:rsidR="00936650" w:rsidRPr="007A1C7B" w:rsidRDefault="00000000" w:rsidP="008728BC">
      <w:pPr>
        <w:autoSpaceDE w:val="0"/>
        <w:autoSpaceDN w:val="0"/>
        <w:adjustRightInd w:val="0"/>
        <w:spacing w:after="100" w:line="181" w:lineRule="atLeast"/>
        <w:ind w:left="3686" w:hanging="806"/>
        <w:rPr>
          <w:rFonts w:cs="MVAJUN+DINMittelschrift"/>
          <w:color w:val="000000"/>
        </w:rPr>
      </w:pPr>
      <w:sdt>
        <w:sdtPr>
          <w:rPr>
            <w:rFonts w:cs="MVAJUN+DINMittelschrift"/>
            <w:color w:val="000000"/>
          </w:rPr>
          <w:id w:val="1402400049"/>
          <w14:checkbox>
            <w14:checked w14:val="0"/>
            <w14:checkedState w14:val="2612" w14:font="MS Gothic"/>
            <w14:uncheckedState w14:val="2610" w14:font="MS Gothic"/>
          </w14:checkbox>
        </w:sdtPr>
        <w:sdtContent>
          <w:r w:rsidR="008728BC">
            <w:rPr>
              <w:rFonts w:ascii="MS Gothic" w:eastAsia="MS Gothic" w:hAnsi="MS Gothic" w:cs="MVAJUN+DINMittelschrift" w:hint="eastAsia"/>
              <w:color w:val="000000"/>
            </w:rPr>
            <w:t>☐</w:t>
          </w:r>
        </w:sdtContent>
      </w:sdt>
      <w:r w:rsidR="00936650" w:rsidRPr="007A1C7B">
        <w:rPr>
          <w:rFonts w:cs="LNQDGP+DIN-Black"/>
          <w:b/>
          <w:bCs/>
          <w:color w:val="000000"/>
        </w:rPr>
        <w:t xml:space="preserve"> </w:t>
      </w:r>
      <w:r w:rsidR="00DF436A" w:rsidRPr="007A1C7B">
        <w:rPr>
          <w:rFonts w:cs="LNQDGP+DIN-Black"/>
          <w:b/>
          <w:bCs/>
          <w:color w:val="000000"/>
        </w:rPr>
        <w:t xml:space="preserve"> </w:t>
      </w:r>
      <w:r w:rsidR="00DF436A">
        <w:rPr>
          <w:rFonts w:cs="LNQDGP+DIN-Black"/>
          <w:b/>
          <w:bCs/>
          <w:color w:val="000000"/>
        </w:rPr>
        <w:t xml:space="preserve"> </w:t>
      </w:r>
      <w:r w:rsidR="00936650" w:rsidRPr="007A1C7B">
        <w:rPr>
          <w:rFonts w:cs="LNQDGP+DIN-Black"/>
          <w:b/>
          <w:bCs/>
          <w:color w:val="000000"/>
        </w:rPr>
        <w:t xml:space="preserve">No: </w:t>
      </w:r>
      <w:r w:rsidR="00936650">
        <w:rPr>
          <w:rFonts w:cs="MVAJUN+DINMittelschrift"/>
          <w:color w:val="000000"/>
        </w:rPr>
        <w:t>The</w:t>
      </w:r>
      <w:r w:rsidR="00936650" w:rsidRPr="007A1C7B">
        <w:rPr>
          <w:rFonts w:cs="MVAJUN+DINMittelschrift"/>
          <w:color w:val="000000"/>
        </w:rPr>
        <w:t xml:space="preserve"> organisation </w:t>
      </w:r>
      <w:r w:rsidR="00936650">
        <w:rPr>
          <w:rFonts w:cs="MVAJUN+DINMittelschrift"/>
          <w:color w:val="000000"/>
        </w:rPr>
        <w:t xml:space="preserve">is </w:t>
      </w:r>
      <w:r w:rsidR="00936650" w:rsidRPr="007A1C7B">
        <w:rPr>
          <w:rFonts w:cs="MVAJUN+DINMittelschrift"/>
          <w:color w:val="000000"/>
        </w:rPr>
        <w:t>ineligible to apply for funding</w:t>
      </w:r>
      <w:r w:rsidR="008728BC">
        <w:rPr>
          <w:rFonts w:cs="MVAJUN+DINMittelschrift"/>
          <w:color w:val="000000"/>
        </w:rPr>
        <w:t xml:space="preserve">* </w:t>
      </w:r>
    </w:p>
    <w:p w14:paraId="2C6A8D5A" w14:textId="77777777" w:rsidR="007A1C7B" w:rsidRPr="007A1C7B" w:rsidRDefault="007A1C7B" w:rsidP="00DF436A">
      <w:pPr>
        <w:pStyle w:val="Heading2"/>
      </w:pPr>
      <w:bookmarkStart w:id="14" w:name="_Toc26182321"/>
      <w:r w:rsidRPr="007A1C7B">
        <w:t xml:space="preserve">3.3 </w:t>
      </w:r>
      <w:r w:rsidR="00D870F5">
        <w:tab/>
      </w:r>
      <w:r w:rsidRPr="007A1C7B">
        <w:t>Tier Two Criteria</w:t>
      </w:r>
      <w:bookmarkEnd w:id="14"/>
      <w:r w:rsidRPr="007A1C7B">
        <w:t xml:space="preserve"> </w:t>
      </w:r>
    </w:p>
    <w:tbl>
      <w:tblPr>
        <w:tblW w:w="0" w:type="auto"/>
        <w:tblBorders>
          <w:top w:val="nil"/>
          <w:left w:val="nil"/>
          <w:bottom w:val="nil"/>
          <w:right w:val="nil"/>
        </w:tblBorders>
        <w:tblLayout w:type="fixed"/>
        <w:tblLook w:val="0000" w:firstRow="0" w:lastRow="0" w:firstColumn="0" w:lastColumn="0" w:noHBand="0" w:noVBand="0"/>
      </w:tblPr>
      <w:tblGrid>
        <w:gridCol w:w="8491"/>
      </w:tblGrid>
      <w:tr w:rsidR="007A1C7B" w:rsidRPr="007A1C7B" w14:paraId="1974A9BA" w14:textId="77777777" w:rsidTr="003447C1">
        <w:trPr>
          <w:trHeight w:val="277"/>
        </w:trPr>
        <w:tc>
          <w:tcPr>
            <w:tcW w:w="8491" w:type="dxa"/>
            <w:tcBorders>
              <w:bottom w:val="single" w:sz="4" w:space="0" w:color="auto"/>
            </w:tcBorders>
          </w:tcPr>
          <w:p w14:paraId="0EBD911C" w14:textId="77777777" w:rsidR="007A1C7B" w:rsidRPr="007A1C7B" w:rsidRDefault="007A1C7B" w:rsidP="00DD4B04">
            <w:pPr>
              <w:autoSpaceDE w:val="0"/>
              <w:autoSpaceDN w:val="0"/>
              <w:adjustRightInd w:val="0"/>
              <w:spacing w:after="0" w:line="201" w:lineRule="atLeast"/>
              <w:jc w:val="right"/>
              <w:rPr>
                <w:rFonts w:cs="KFGXSR+Bookman-Bold"/>
                <w:color w:val="000000"/>
              </w:rPr>
            </w:pPr>
            <w:r w:rsidRPr="00B12F89">
              <w:rPr>
                <w:rFonts w:cs="KFGXSR+Bookman-Bold"/>
                <w:b/>
                <w:bCs/>
                <w:color w:val="000000"/>
              </w:rPr>
              <w:t>Score</w:t>
            </w:r>
          </w:p>
        </w:tc>
      </w:tr>
      <w:tr w:rsidR="007A1C7B" w:rsidRPr="003447C1" w14:paraId="3731A589" w14:textId="77777777" w:rsidTr="003447C1">
        <w:trPr>
          <w:trHeight w:val="100"/>
        </w:trPr>
        <w:tc>
          <w:tcPr>
            <w:tcW w:w="8491" w:type="dxa"/>
            <w:tcBorders>
              <w:top w:val="single" w:sz="4" w:space="0" w:color="auto"/>
              <w:bottom w:val="single" w:sz="4" w:space="0" w:color="auto"/>
            </w:tcBorders>
          </w:tcPr>
          <w:p w14:paraId="2BA01425" w14:textId="77777777" w:rsidR="007A1C7B" w:rsidRPr="007A1C7B" w:rsidRDefault="0038702A" w:rsidP="0038702A">
            <w:pPr>
              <w:autoSpaceDE w:val="0"/>
              <w:autoSpaceDN w:val="0"/>
              <w:adjustRightInd w:val="0"/>
              <w:spacing w:after="100" w:line="171" w:lineRule="atLeast"/>
              <w:rPr>
                <w:rFonts w:cs="MVAJUN+DINMittelschrift"/>
                <w:color w:val="000000"/>
              </w:rPr>
            </w:pPr>
            <w:r>
              <w:rPr>
                <w:rFonts w:cs="MVAJUN+DINMittelschrift"/>
                <w:color w:val="000000"/>
              </w:rPr>
              <w:t>1</w:t>
            </w:r>
            <w:r w:rsidR="007A1C7B" w:rsidRPr="007A1C7B">
              <w:rPr>
                <w:rFonts w:cs="MVAJUN+DINMittelschrift"/>
                <w:color w:val="000000"/>
              </w:rPr>
              <w:t xml:space="preserve">. Achievements of ACFE Board and </w:t>
            </w:r>
            <w:r>
              <w:rPr>
                <w:rFonts w:cs="MVAJUN+DINMittelschrift"/>
                <w:color w:val="000000"/>
              </w:rPr>
              <w:t>g</w:t>
            </w:r>
            <w:r w:rsidR="007A1C7B" w:rsidRPr="007A1C7B">
              <w:rPr>
                <w:rFonts w:cs="MVAJUN+DINMittelschrift"/>
                <w:color w:val="000000"/>
              </w:rPr>
              <w:t xml:space="preserve">overnment </w:t>
            </w:r>
            <w:r>
              <w:rPr>
                <w:rFonts w:cs="MVAJUN+DINMittelschrift"/>
                <w:color w:val="000000"/>
              </w:rPr>
              <w:t>o</w:t>
            </w:r>
            <w:r w:rsidR="007A1C7B" w:rsidRPr="007A1C7B">
              <w:rPr>
                <w:rFonts w:cs="MVAJUN+DINMittelschrift"/>
                <w:color w:val="000000"/>
              </w:rPr>
              <w:t>utcomes</w:t>
            </w:r>
          </w:p>
        </w:tc>
      </w:tr>
      <w:tr w:rsidR="007A1C7B" w:rsidRPr="007A1C7B" w14:paraId="00C3EFE0" w14:textId="77777777" w:rsidTr="008F6938">
        <w:trPr>
          <w:trHeight w:val="100"/>
        </w:trPr>
        <w:tc>
          <w:tcPr>
            <w:tcW w:w="8491" w:type="dxa"/>
            <w:tcBorders>
              <w:top w:val="single" w:sz="4" w:space="0" w:color="auto"/>
              <w:bottom w:val="single" w:sz="4" w:space="0" w:color="auto"/>
            </w:tcBorders>
          </w:tcPr>
          <w:p w14:paraId="06A8474C" w14:textId="77777777" w:rsidR="007A1C7B" w:rsidRPr="007A1C7B" w:rsidRDefault="0038702A" w:rsidP="007A1C7B">
            <w:pPr>
              <w:autoSpaceDE w:val="0"/>
              <w:autoSpaceDN w:val="0"/>
              <w:adjustRightInd w:val="0"/>
              <w:spacing w:after="100" w:line="171" w:lineRule="atLeast"/>
              <w:rPr>
                <w:rFonts w:cs="MVAJUN+DINMittelschrift"/>
                <w:color w:val="000000"/>
              </w:rPr>
            </w:pPr>
            <w:r>
              <w:rPr>
                <w:rFonts w:cs="MVAJUN+DINMittelschrift"/>
                <w:color w:val="000000"/>
              </w:rPr>
              <w:t>2</w:t>
            </w:r>
            <w:r w:rsidR="007A1C7B" w:rsidRPr="007A1C7B">
              <w:rPr>
                <w:rFonts w:cs="MVAJUN+DINMittelschrift"/>
                <w:color w:val="000000"/>
              </w:rPr>
              <w:t>. Governance</w:t>
            </w:r>
          </w:p>
        </w:tc>
      </w:tr>
      <w:tr w:rsidR="007A1C7B" w:rsidRPr="007A1C7B" w14:paraId="6C916A07" w14:textId="77777777" w:rsidTr="008F6938">
        <w:trPr>
          <w:trHeight w:val="100"/>
        </w:trPr>
        <w:tc>
          <w:tcPr>
            <w:tcW w:w="8491" w:type="dxa"/>
            <w:tcBorders>
              <w:top w:val="single" w:sz="4" w:space="0" w:color="auto"/>
              <w:bottom w:val="single" w:sz="4" w:space="0" w:color="auto"/>
            </w:tcBorders>
          </w:tcPr>
          <w:p w14:paraId="77D61FDD" w14:textId="77777777" w:rsidR="007A1C7B" w:rsidRPr="007A1C7B" w:rsidRDefault="0038702A" w:rsidP="007A1C7B">
            <w:pPr>
              <w:autoSpaceDE w:val="0"/>
              <w:autoSpaceDN w:val="0"/>
              <w:adjustRightInd w:val="0"/>
              <w:spacing w:after="100" w:line="171" w:lineRule="atLeast"/>
              <w:rPr>
                <w:rFonts w:cs="MVAJUN+DINMittelschrift"/>
                <w:color w:val="000000"/>
              </w:rPr>
            </w:pPr>
            <w:r>
              <w:rPr>
                <w:rFonts w:cs="MVAJUN+DINMittelschrift"/>
                <w:color w:val="000000"/>
              </w:rPr>
              <w:t>3</w:t>
            </w:r>
            <w:r w:rsidR="007A1C7B" w:rsidRPr="007A1C7B">
              <w:rPr>
                <w:rFonts w:cs="MVAJUN+DINMittelschrift"/>
                <w:color w:val="000000"/>
              </w:rPr>
              <w:t>. Organisation chart</w:t>
            </w:r>
          </w:p>
        </w:tc>
      </w:tr>
      <w:tr w:rsidR="007A1C7B" w:rsidRPr="007A1C7B" w14:paraId="334F1496" w14:textId="77777777" w:rsidTr="008F6938">
        <w:trPr>
          <w:trHeight w:val="100"/>
        </w:trPr>
        <w:tc>
          <w:tcPr>
            <w:tcW w:w="8491" w:type="dxa"/>
            <w:tcBorders>
              <w:top w:val="single" w:sz="4" w:space="0" w:color="auto"/>
              <w:bottom w:val="single" w:sz="4" w:space="0" w:color="auto"/>
            </w:tcBorders>
          </w:tcPr>
          <w:p w14:paraId="219D86F4" w14:textId="77777777" w:rsidR="007A1C7B" w:rsidRPr="007A1C7B" w:rsidRDefault="0038702A" w:rsidP="0038702A">
            <w:pPr>
              <w:autoSpaceDE w:val="0"/>
              <w:autoSpaceDN w:val="0"/>
              <w:adjustRightInd w:val="0"/>
              <w:spacing w:after="100" w:line="171" w:lineRule="atLeast"/>
              <w:rPr>
                <w:rFonts w:cs="MVAJUN+DINMittelschrift"/>
                <w:color w:val="000000"/>
              </w:rPr>
            </w:pPr>
            <w:r>
              <w:rPr>
                <w:rFonts w:cs="MVAJUN+DINMittelschrift"/>
                <w:color w:val="000000"/>
              </w:rPr>
              <w:t>4</w:t>
            </w:r>
            <w:r w:rsidR="007A1C7B" w:rsidRPr="007A1C7B">
              <w:rPr>
                <w:rFonts w:cs="MVAJUN+DINMittelschrift"/>
                <w:color w:val="000000"/>
              </w:rPr>
              <w:t>. Business/</w:t>
            </w:r>
            <w:r>
              <w:rPr>
                <w:rFonts w:cs="MVAJUN+DINMittelschrift"/>
                <w:color w:val="000000"/>
              </w:rPr>
              <w:t>o</w:t>
            </w:r>
            <w:r w:rsidR="007A1C7B" w:rsidRPr="007A1C7B">
              <w:rPr>
                <w:rFonts w:cs="MVAJUN+DINMittelschrift"/>
                <w:color w:val="000000"/>
              </w:rPr>
              <w:t>perational plan</w:t>
            </w:r>
          </w:p>
        </w:tc>
      </w:tr>
      <w:tr w:rsidR="007A1C7B" w:rsidRPr="007A1C7B" w14:paraId="48791222" w14:textId="77777777" w:rsidTr="008F6938">
        <w:trPr>
          <w:trHeight w:val="100"/>
        </w:trPr>
        <w:tc>
          <w:tcPr>
            <w:tcW w:w="8491" w:type="dxa"/>
            <w:tcBorders>
              <w:top w:val="single" w:sz="4" w:space="0" w:color="auto"/>
              <w:bottom w:val="single" w:sz="4" w:space="0" w:color="auto"/>
            </w:tcBorders>
          </w:tcPr>
          <w:p w14:paraId="7BD57F14" w14:textId="77777777" w:rsidR="007A1C7B" w:rsidRPr="007A1C7B" w:rsidRDefault="0038702A" w:rsidP="007A1C7B">
            <w:pPr>
              <w:autoSpaceDE w:val="0"/>
              <w:autoSpaceDN w:val="0"/>
              <w:adjustRightInd w:val="0"/>
              <w:spacing w:after="100" w:line="171" w:lineRule="atLeast"/>
              <w:rPr>
                <w:rFonts w:cs="MVAJUN+DINMittelschrift"/>
                <w:color w:val="000000"/>
              </w:rPr>
            </w:pPr>
            <w:r>
              <w:rPr>
                <w:rFonts w:cs="MVAJUN+DINMittelschrift"/>
                <w:color w:val="000000"/>
              </w:rPr>
              <w:t>5</w:t>
            </w:r>
            <w:r w:rsidR="007A1C7B" w:rsidRPr="007A1C7B">
              <w:rPr>
                <w:rFonts w:cs="MVAJUN+DINMittelschrift"/>
                <w:color w:val="000000"/>
              </w:rPr>
              <w:t>. Accounting systems and processes</w:t>
            </w:r>
          </w:p>
        </w:tc>
      </w:tr>
      <w:tr w:rsidR="007A1C7B" w:rsidRPr="007A1C7B" w14:paraId="52F7E8CC" w14:textId="77777777" w:rsidTr="008F6938">
        <w:trPr>
          <w:trHeight w:val="100"/>
        </w:trPr>
        <w:tc>
          <w:tcPr>
            <w:tcW w:w="8491" w:type="dxa"/>
            <w:tcBorders>
              <w:top w:val="single" w:sz="4" w:space="0" w:color="auto"/>
              <w:bottom w:val="single" w:sz="4" w:space="0" w:color="auto"/>
            </w:tcBorders>
          </w:tcPr>
          <w:p w14:paraId="67B98388" w14:textId="77777777" w:rsidR="007A1C7B" w:rsidRPr="007A1C7B" w:rsidRDefault="0038702A" w:rsidP="0038702A">
            <w:pPr>
              <w:autoSpaceDE w:val="0"/>
              <w:autoSpaceDN w:val="0"/>
              <w:adjustRightInd w:val="0"/>
              <w:spacing w:after="100" w:line="171" w:lineRule="atLeast"/>
              <w:rPr>
                <w:rFonts w:cs="MVAJUN+DINMittelschrift"/>
                <w:color w:val="000000"/>
              </w:rPr>
            </w:pPr>
            <w:r>
              <w:rPr>
                <w:rFonts w:cs="MVAJUN+DINMittelschrift"/>
                <w:color w:val="000000"/>
              </w:rPr>
              <w:t>6</w:t>
            </w:r>
            <w:r w:rsidR="007A1C7B" w:rsidRPr="007A1C7B">
              <w:rPr>
                <w:rFonts w:cs="MVAJUN+DINMittelschrift"/>
                <w:color w:val="000000"/>
              </w:rPr>
              <w:t xml:space="preserve">. Policies and </w:t>
            </w:r>
            <w:r>
              <w:rPr>
                <w:rFonts w:cs="MVAJUN+DINMittelschrift"/>
                <w:color w:val="000000"/>
              </w:rPr>
              <w:t>o</w:t>
            </w:r>
            <w:r w:rsidR="007A1C7B" w:rsidRPr="007A1C7B">
              <w:rPr>
                <w:rFonts w:cs="MVAJUN+DINMittelschrift"/>
                <w:color w:val="000000"/>
              </w:rPr>
              <w:t>perational Guidelines</w:t>
            </w:r>
          </w:p>
        </w:tc>
      </w:tr>
      <w:tr w:rsidR="007A1C7B" w:rsidRPr="007A1C7B" w14:paraId="316CA46E" w14:textId="77777777" w:rsidTr="008F6938">
        <w:trPr>
          <w:trHeight w:val="100"/>
        </w:trPr>
        <w:tc>
          <w:tcPr>
            <w:tcW w:w="8491" w:type="dxa"/>
            <w:tcBorders>
              <w:top w:val="single" w:sz="4" w:space="0" w:color="auto"/>
              <w:bottom w:val="single" w:sz="4" w:space="0" w:color="auto"/>
            </w:tcBorders>
          </w:tcPr>
          <w:p w14:paraId="0BAAC5A3" w14:textId="77777777" w:rsidR="007A1C7B" w:rsidRPr="007A1C7B" w:rsidRDefault="0038702A" w:rsidP="007A1C7B">
            <w:pPr>
              <w:autoSpaceDE w:val="0"/>
              <w:autoSpaceDN w:val="0"/>
              <w:adjustRightInd w:val="0"/>
              <w:spacing w:after="100" w:line="171" w:lineRule="atLeast"/>
              <w:rPr>
                <w:rFonts w:cs="MVAJUN+DINMittelschrift"/>
                <w:color w:val="000000"/>
              </w:rPr>
            </w:pPr>
            <w:r>
              <w:rPr>
                <w:rFonts w:cs="MVAJUN+DINMittelschrift"/>
                <w:color w:val="000000"/>
              </w:rPr>
              <w:t>7</w:t>
            </w:r>
            <w:r w:rsidR="007A1C7B" w:rsidRPr="007A1C7B">
              <w:rPr>
                <w:rFonts w:cs="MVAJUN+DINMittelschrift"/>
                <w:color w:val="000000"/>
              </w:rPr>
              <w:t>. Fraud prevention and fraud management</w:t>
            </w:r>
          </w:p>
        </w:tc>
      </w:tr>
      <w:tr w:rsidR="007A1C7B" w:rsidRPr="007A1C7B" w14:paraId="2CBB8733" w14:textId="77777777" w:rsidTr="008F6938">
        <w:trPr>
          <w:trHeight w:val="100"/>
        </w:trPr>
        <w:tc>
          <w:tcPr>
            <w:tcW w:w="8491" w:type="dxa"/>
            <w:tcBorders>
              <w:top w:val="single" w:sz="4" w:space="0" w:color="auto"/>
              <w:bottom w:val="single" w:sz="4" w:space="0" w:color="auto"/>
            </w:tcBorders>
          </w:tcPr>
          <w:p w14:paraId="2FECDBDD" w14:textId="77777777" w:rsidR="007A1C7B" w:rsidRPr="007A1C7B" w:rsidRDefault="0038702A" w:rsidP="007A1C7B">
            <w:pPr>
              <w:autoSpaceDE w:val="0"/>
              <w:autoSpaceDN w:val="0"/>
              <w:adjustRightInd w:val="0"/>
              <w:spacing w:after="100" w:line="171" w:lineRule="atLeast"/>
              <w:rPr>
                <w:rFonts w:cs="MVAJUN+DINMittelschrift"/>
                <w:color w:val="000000"/>
              </w:rPr>
            </w:pPr>
            <w:r>
              <w:rPr>
                <w:rFonts w:cs="MVAJUN+DINMittelschrift"/>
                <w:color w:val="000000"/>
              </w:rPr>
              <w:t>8</w:t>
            </w:r>
            <w:r w:rsidR="007A1C7B" w:rsidRPr="007A1C7B">
              <w:rPr>
                <w:rFonts w:cs="MVAJUN+DINMittelschrift"/>
                <w:color w:val="000000"/>
              </w:rPr>
              <w:t>. Budgetary process</w:t>
            </w:r>
          </w:p>
        </w:tc>
      </w:tr>
      <w:tr w:rsidR="007A1C7B" w:rsidRPr="007A1C7B" w14:paraId="46FAAEE4" w14:textId="77777777" w:rsidTr="008F6938">
        <w:trPr>
          <w:trHeight w:val="100"/>
        </w:trPr>
        <w:tc>
          <w:tcPr>
            <w:tcW w:w="8491" w:type="dxa"/>
            <w:tcBorders>
              <w:top w:val="single" w:sz="4" w:space="0" w:color="auto"/>
              <w:bottom w:val="single" w:sz="4" w:space="0" w:color="auto"/>
            </w:tcBorders>
          </w:tcPr>
          <w:p w14:paraId="313E882B" w14:textId="77777777" w:rsidR="007A1C7B" w:rsidRPr="007A1C7B" w:rsidRDefault="0038702A" w:rsidP="007A1C7B">
            <w:pPr>
              <w:autoSpaceDE w:val="0"/>
              <w:autoSpaceDN w:val="0"/>
              <w:adjustRightInd w:val="0"/>
              <w:spacing w:after="100" w:line="171" w:lineRule="atLeast"/>
              <w:rPr>
                <w:rFonts w:cs="MVAJUN+DINMittelschrift"/>
                <w:color w:val="000000"/>
              </w:rPr>
            </w:pPr>
            <w:r>
              <w:rPr>
                <w:rFonts w:cs="MVAJUN+DINMittelschrift"/>
                <w:color w:val="000000"/>
              </w:rPr>
              <w:t>9</w:t>
            </w:r>
            <w:r w:rsidR="007A1C7B" w:rsidRPr="007A1C7B">
              <w:rPr>
                <w:rFonts w:cs="MVAJUN+DINMittelschrift"/>
                <w:color w:val="000000"/>
              </w:rPr>
              <w:t>. Diversification strategy</w:t>
            </w:r>
          </w:p>
        </w:tc>
      </w:tr>
      <w:tr w:rsidR="007A1C7B" w:rsidRPr="003447C1" w14:paraId="136C5732" w14:textId="77777777" w:rsidTr="003447C1">
        <w:trPr>
          <w:trHeight w:val="219"/>
        </w:trPr>
        <w:tc>
          <w:tcPr>
            <w:tcW w:w="8491" w:type="dxa"/>
            <w:tcBorders>
              <w:top w:val="single" w:sz="4" w:space="0" w:color="auto"/>
              <w:bottom w:val="single" w:sz="4" w:space="0" w:color="auto"/>
            </w:tcBorders>
            <w:shd w:val="clear" w:color="auto" w:fill="F2F2F2" w:themeFill="background1" w:themeFillShade="F2"/>
          </w:tcPr>
          <w:p w14:paraId="1A142F6E" w14:textId="77777777" w:rsidR="007A1C7B" w:rsidRPr="003447C1" w:rsidRDefault="00755B29" w:rsidP="003447C1">
            <w:pPr>
              <w:autoSpaceDE w:val="0"/>
              <w:autoSpaceDN w:val="0"/>
              <w:adjustRightInd w:val="0"/>
              <w:spacing w:after="100" w:line="171" w:lineRule="atLeast"/>
              <w:rPr>
                <w:rFonts w:cs="LNQDGP+DIN-Black"/>
                <w:b/>
                <w:bCs/>
                <w:color w:val="000000"/>
              </w:rPr>
            </w:pPr>
            <w:r>
              <w:rPr>
                <w:rFonts w:cs="LNQDGP+DIN-Black"/>
                <w:b/>
                <w:bCs/>
                <w:color w:val="000000"/>
              </w:rPr>
              <w:t>T</w:t>
            </w:r>
            <w:r w:rsidR="003447C1">
              <w:rPr>
                <w:rFonts w:cs="LNQDGP+DIN-Black"/>
                <w:b/>
                <w:bCs/>
                <w:color w:val="000000"/>
              </w:rPr>
              <w:t>otal -</w:t>
            </w:r>
            <w:r w:rsidR="007A1C7B" w:rsidRPr="007A1C7B">
              <w:rPr>
                <w:rFonts w:cs="LNQDGP+DIN-Black"/>
                <w:b/>
                <w:bCs/>
                <w:color w:val="000000"/>
              </w:rPr>
              <w:t xml:space="preserve"> Tier Two Criteria </w:t>
            </w:r>
          </w:p>
        </w:tc>
      </w:tr>
    </w:tbl>
    <w:p w14:paraId="3E59D089" w14:textId="77777777" w:rsidR="00415D14" w:rsidRPr="007A1C7B" w:rsidRDefault="00415D14" w:rsidP="0013513B">
      <w:pPr>
        <w:autoSpaceDE w:val="0"/>
        <w:autoSpaceDN w:val="0"/>
        <w:adjustRightInd w:val="0"/>
        <w:spacing w:after="100" w:line="181" w:lineRule="atLeast"/>
        <w:ind w:left="2880" w:hanging="2880"/>
        <w:rPr>
          <w:rFonts w:cs="MVAJUN+DINMittelschrift"/>
          <w:color w:val="000000"/>
        </w:rPr>
      </w:pPr>
      <w:r>
        <w:t>Tier Two score is 5 or more</w:t>
      </w:r>
      <w:r>
        <w:tab/>
      </w:r>
      <w:sdt>
        <w:sdtPr>
          <w:rPr>
            <w:rFonts w:cs="MVAJUN+DINMittelschrift"/>
            <w:color w:val="000000"/>
          </w:rPr>
          <w:id w:val="-1072577331"/>
          <w14:checkbox>
            <w14:checked w14:val="0"/>
            <w14:checkedState w14:val="2612" w14:font="MS Gothic"/>
            <w14:uncheckedState w14:val="2610" w14:font="MS Gothic"/>
          </w14:checkbox>
        </w:sdtPr>
        <w:sdtContent>
          <w:r w:rsidR="00C23EC5">
            <w:rPr>
              <w:rFonts w:ascii="MS Gothic" w:eastAsia="MS Gothic" w:hAnsi="MS Gothic" w:cs="MVAJUN+DINMittelschrift" w:hint="eastAsia"/>
              <w:color w:val="000000"/>
            </w:rPr>
            <w:t>☐</w:t>
          </w:r>
        </w:sdtContent>
      </w:sdt>
      <w:r w:rsidRPr="007A1C7B">
        <w:rPr>
          <w:rFonts w:cs="LNQDGP+DIN-Black"/>
          <w:b/>
          <w:bCs/>
          <w:color w:val="000000"/>
        </w:rPr>
        <w:t xml:space="preserve"> </w:t>
      </w:r>
      <w:r w:rsidR="005821A0">
        <w:rPr>
          <w:rFonts w:cs="LNQDGP+DIN-Black"/>
          <w:b/>
          <w:bCs/>
          <w:color w:val="000000"/>
        </w:rPr>
        <w:t xml:space="preserve">  </w:t>
      </w:r>
      <w:r w:rsidRPr="007A1C7B">
        <w:rPr>
          <w:rFonts w:cs="LNQDGP+DIN-Black"/>
          <w:b/>
          <w:bCs/>
          <w:color w:val="000000"/>
        </w:rPr>
        <w:t xml:space="preserve">Yes: </w:t>
      </w:r>
      <w:r>
        <w:rPr>
          <w:rFonts w:cs="LNQDGP+DIN-Black"/>
          <w:bCs/>
          <w:color w:val="000000"/>
        </w:rPr>
        <w:t xml:space="preserve">Tier </w:t>
      </w:r>
      <w:r w:rsidR="00F8085B">
        <w:rPr>
          <w:rFonts w:cs="LNQDGP+DIN-Black"/>
          <w:bCs/>
          <w:color w:val="000000"/>
        </w:rPr>
        <w:t>T</w:t>
      </w:r>
      <w:r>
        <w:rPr>
          <w:rFonts w:cs="LNQDGP+DIN-Black"/>
          <w:bCs/>
          <w:color w:val="000000"/>
        </w:rPr>
        <w:t xml:space="preserve">wo requirements to be eligible to apply for funding </w:t>
      </w:r>
      <w:r w:rsidR="0013513B">
        <w:rPr>
          <w:rFonts w:cs="LNQDGP+DIN-Black"/>
          <w:bCs/>
          <w:color w:val="000000"/>
        </w:rPr>
        <w:t xml:space="preserve">are </w:t>
      </w:r>
      <w:r>
        <w:rPr>
          <w:rFonts w:cs="LNQDGP+DIN-Black"/>
          <w:bCs/>
          <w:color w:val="000000"/>
        </w:rPr>
        <w:t>met</w:t>
      </w:r>
    </w:p>
    <w:p w14:paraId="16A1FA87" w14:textId="7BD51FE8" w:rsidR="008728BC" w:rsidRDefault="00000000" w:rsidP="008728BC">
      <w:pPr>
        <w:autoSpaceDE w:val="0"/>
        <w:autoSpaceDN w:val="0"/>
        <w:adjustRightInd w:val="0"/>
        <w:spacing w:after="100" w:line="181" w:lineRule="atLeast"/>
        <w:ind w:left="2160" w:firstLine="720"/>
        <w:rPr>
          <w:rFonts w:cs="MVAJUN+DINMittelschrift"/>
          <w:color w:val="000000"/>
        </w:rPr>
      </w:pPr>
      <w:sdt>
        <w:sdtPr>
          <w:rPr>
            <w:rFonts w:cs="MVAJUN+DINMittelschrift"/>
            <w:color w:val="000000"/>
          </w:rPr>
          <w:id w:val="2104069921"/>
          <w14:checkbox>
            <w14:checked w14:val="0"/>
            <w14:checkedState w14:val="2612" w14:font="MS Gothic"/>
            <w14:uncheckedState w14:val="2610" w14:font="MS Gothic"/>
          </w14:checkbox>
        </w:sdtPr>
        <w:sdtContent>
          <w:r w:rsidR="00FF5C0D">
            <w:rPr>
              <w:rFonts w:ascii="MS Gothic" w:eastAsia="MS Gothic" w:hAnsi="MS Gothic" w:cs="MVAJUN+DINMittelschrift" w:hint="eastAsia"/>
              <w:color w:val="000000"/>
            </w:rPr>
            <w:t>☐</w:t>
          </w:r>
        </w:sdtContent>
      </w:sdt>
      <w:r w:rsidR="00415D14" w:rsidRPr="007A1C7B">
        <w:rPr>
          <w:rFonts w:cs="LNQDGP+DIN-Black"/>
          <w:b/>
          <w:bCs/>
          <w:color w:val="000000"/>
        </w:rPr>
        <w:t xml:space="preserve"> </w:t>
      </w:r>
      <w:r w:rsidR="005821A0">
        <w:rPr>
          <w:rFonts w:cs="LNQDGP+DIN-Black"/>
          <w:b/>
          <w:bCs/>
          <w:color w:val="000000"/>
        </w:rPr>
        <w:t xml:space="preserve">  </w:t>
      </w:r>
      <w:r w:rsidR="00415D14" w:rsidRPr="007A1C7B">
        <w:rPr>
          <w:rFonts w:cs="LNQDGP+DIN-Black"/>
          <w:b/>
          <w:bCs/>
          <w:color w:val="000000"/>
        </w:rPr>
        <w:t xml:space="preserve">No: </w:t>
      </w:r>
      <w:r w:rsidR="00415D14">
        <w:rPr>
          <w:rFonts w:cs="MVAJUN+DINMittelschrift"/>
          <w:color w:val="000000"/>
        </w:rPr>
        <w:t>The</w:t>
      </w:r>
      <w:r w:rsidR="00415D14" w:rsidRPr="007A1C7B">
        <w:rPr>
          <w:rFonts w:cs="MVAJUN+DINMittelschrift"/>
          <w:color w:val="000000"/>
        </w:rPr>
        <w:t xml:space="preserve"> organisation </w:t>
      </w:r>
      <w:r w:rsidR="00415D14">
        <w:rPr>
          <w:rFonts w:cs="MVAJUN+DINMittelschrift"/>
          <w:color w:val="000000"/>
        </w:rPr>
        <w:t xml:space="preserve">is </w:t>
      </w:r>
      <w:r w:rsidR="00415D14" w:rsidRPr="007A1C7B">
        <w:rPr>
          <w:rFonts w:cs="MVAJUN+DINMittelschrift"/>
          <w:color w:val="000000"/>
        </w:rPr>
        <w:t xml:space="preserve">ineligible to apply for funding </w:t>
      </w:r>
    </w:p>
    <w:p w14:paraId="5F14CFF4" w14:textId="77777777" w:rsidR="005D035C" w:rsidRPr="007A1C7B" w:rsidRDefault="005D035C" w:rsidP="005D035C">
      <w:pPr>
        <w:pStyle w:val="Heading2"/>
      </w:pPr>
      <w:bookmarkStart w:id="15" w:name="_Toc26182322"/>
      <w:r w:rsidRPr="007A1C7B">
        <w:t xml:space="preserve">3.3 </w:t>
      </w:r>
      <w:r>
        <w:tab/>
        <w:t>Tier Three</w:t>
      </w:r>
      <w:r w:rsidRPr="007A1C7B">
        <w:t xml:space="preserve"> </w:t>
      </w:r>
      <w:r w:rsidR="00E765B9">
        <w:t>Reporting</w:t>
      </w:r>
      <w:bookmarkEnd w:id="15"/>
    </w:p>
    <w:tbl>
      <w:tblPr>
        <w:tblW w:w="0" w:type="auto"/>
        <w:tblBorders>
          <w:top w:val="nil"/>
          <w:left w:val="nil"/>
          <w:bottom w:val="nil"/>
          <w:right w:val="nil"/>
        </w:tblBorders>
        <w:shd w:val="clear" w:color="auto" w:fill="F2F2F2" w:themeFill="background1" w:themeFillShade="F2"/>
        <w:tblLayout w:type="fixed"/>
        <w:tblLook w:val="0000" w:firstRow="0" w:lastRow="0" w:firstColumn="0" w:lastColumn="0" w:noHBand="0" w:noVBand="0"/>
      </w:tblPr>
      <w:tblGrid>
        <w:gridCol w:w="6521"/>
        <w:gridCol w:w="1984"/>
      </w:tblGrid>
      <w:tr w:rsidR="00E765B9" w:rsidRPr="00386D6F" w14:paraId="79046FF7" w14:textId="77777777" w:rsidTr="00386D6F">
        <w:trPr>
          <w:cantSplit/>
          <w:trHeight w:val="301"/>
        </w:trPr>
        <w:tc>
          <w:tcPr>
            <w:tcW w:w="6521" w:type="dxa"/>
            <w:tcBorders>
              <w:top w:val="single" w:sz="4" w:space="0" w:color="auto"/>
              <w:bottom w:val="single" w:sz="4" w:space="0" w:color="auto"/>
              <w:right w:val="nil"/>
            </w:tcBorders>
            <w:shd w:val="clear" w:color="auto" w:fill="F2F2F2" w:themeFill="background1" w:themeFillShade="F2"/>
            <w:vAlign w:val="center"/>
          </w:tcPr>
          <w:p w14:paraId="3C7AA559" w14:textId="77777777" w:rsidR="00E765B9" w:rsidRPr="00386D6F" w:rsidRDefault="007330F6">
            <w:pPr>
              <w:autoSpaceDE w:val="0"/>
              <w:autoSpaceDN w:val="0"/>
              <w:adjustRightInd w:val="0"/>
              <w:spacing w:after="100" w:line="171" w:lineRule="atLeast"/>
              <w:rPr>
                <w:rFonts w:cs="LNQDGP+DIN-Black"/>
                <w:b/>
                <w:bCs/>
                <w:color w:val="000000"/>
              </w:rPr>
            </w:pPr>
            <w:r w:rsidRPr="00386D6F">
              <w:rPr>
                <w:rFonts w:cs="LNQDGP+DIN-Black"/>
                <w:b/>
                <w:bCs/>
                <w:color w:val="000000"/>
              </w:rPr>
              <w:t>ACFE</w:t>
            </w:r>
            <w:r w:rsidR="00942F36">
              <w:rPr>
                <w:rFonts w:cs="LNQDGP+DIN-Black"/>
                <w:b/>
                <w:bCs/>
                <w:color w:val="000000"/>
              </w:rPr>
              <w:t xml:space="preserve"> Board f</w:t>
            </w:r>
            <w:r w:rsidR="00E765B9" w:rsidRPr="00386D6F">
              <w:rPr>
                <w:rFonts w:cs="LNQDGP+DIN-Black"/>
                <w:b/>
                <w:bCs/>
                <w:color w:val="000000"/>
              </w:rPr>
              <w:t>unding</w:t>
            </w:r>
            <w:r w:rsidR="00287DB7" w:rsidRPr="00386D6F">
              <w:rPr>
                <w:rFonts w:cs="LNQDGP+DIN-Black"/>
                <w:b/>
                <w:bCs/>
                <w:color w:val="000000"/>
              </w:rPr>
              <w:t xml:space="preserve"> </w:t>
            </w:r>
            <w:r w:rsidRPr="00386D6F">
              <w:rPr>
                <w:rFonts w:cs="LNQDGP+DIN-Black"/>
                <w:b/>
                <w:bCs/>
                <w:color w:val="000000"/>
              </w:rPr>
              <w:t xml:space="preserve">as percentage of </w:t>
            </w:r>
            <w:r w:rsidR="00942F36">
              <w:rPr>
                <w:rFonts w:cs="LNQDGP+DIN-Black"/>
                <w:b/>
                <w:bCs/>
                <w:color w:val="000000"/>
              </w:rPr>
              <w:t>t</w:t>
            </w:r>
            <w:r w:rsidRPr="00386D6F">
              <w:rPr>
                <w:rFonts w:cs="LNQDGP+DIN-Black"/>
                <w:b/>
                <w:bCs/>
                <w:color w:val="000000"/>
              </w:rPr>
              <w:t xml:space="preserve">otal </w:t>
            </w:r>
            <w:r w:rsidR="00A4737A">
              <w:rPr>
                <w:rFonts w:cs="LNQDGP+DIN-Black"/>
                <w:b/>
                <w:bCs/>
                <w:color w:val="000000"/>
              </w:rPr>
              <w:t>revenue</w:t>
            </w:r>
          </w:p>
        </w:tc>
        <w:tc>
          <w:tcPr>
            <w:tcW w:w="1984" w:type="dxa"/>
            <w:tcBorders>
              <w:top w:val="single" w:sz="4" w:space="0" w:color="auto"/>
              <w:left w:val="nil"/>
              <w:bottom w:val="single" w:sz="4" w:space="0" w:color="auto"/>
              <w:right w:val="nil"/>
            </w:tcBorders>
            <w:shd w:val="clear" w:color="auto" w:fill="F2F2F2" w:themeFill="background1" w:themeFillShade="F2"/>
          </w:tcPr>
          <w:p w14:paraId="48261BC7" w14:textId="77777777" w:rsidR="00E765B9" w:rsidRPr="00386D6F" w:rsidRDefault="007330F6" w:rsidP="00386D6F">
            <w:pPr>
              <w:autoSpaceDE w:val="0"/>
              <w:autoSpaceDN w:val="0"/>
              <w:adjustRightInd w:val="0"/>
              <w:spacing w:after="100" w:line="171" w:lineRule="atLeast"/>
              <w:jc w:val="right"/>
              <w:rPr>
                <w:rFonts w:cs="LNQDGP+DIN-Black"/>
                <w:b/>
                <w:bCs/>
                <w:color w:val="000000"/>
              </w:rPr>
            </w:pPr>
            <w:r w:rsidRPr="00386D6F">
              <w:rPr>
                <w:rFonts w:cs="LNQDGP+DIN-Black"/>
                <w:b/>
                <w:bCs/>
                <w:color w:val="000000"/>
              </w:rPr>
              <w:t>%</w:t>
            </w:r>
          </w:p>
        </w:tc>
      </w:tr>
      <w:tr w:rsidR="004D2FF8" w:rsidRPr="00386D6F" w14:paraId="5D1464EC" w14:textId="77777777" w:rsidTr="004A2974">
        <w:trPr>
          <w:cantSplit/>
          <w:trHeight w:val="301"/>
        </w:trPr>
        <w:tc>
          <w:tcPr>
            <w:tcW w:w="6521" w:type="dxa"/>
            <w:tcBorders>
              <w:top w:val="single" w:sz="4" w:space="0" w:color="auto"/>
              <w:bottom w:val="single" w:sz="4" w:space="0" w:color="auto"/>
              <w:right w:val="nil"/>
            </w:tcBorders>
            <w:shd w:val="clear" w:color="auto" w:fill="auto"/>
            <w:vAlign w:val="center"/>
          </w:tcPr>
          <w:p w14:paraId="3A484C4B" w14:textId="184E4FDA" w:rsidR="004D2FF8" w:rsidRPr="004A2974" w:rsidRDefault="004D2FF8">
            <w:pPr>
              <w:autoSpaceDE w:val="0"/>
              <w:autoSpaceDN w:val="0"/>
              <w:adjustRightInd w:val="0"/>
              <w:spacing w:after="100" w:line="171" w:lineRule="atLeast"/>
              <w:rPr>
                <w:rFonts w:cs="LNQDGP+DIN-Black"/>
                <w:bCs/>
                <w:color w:val="000000"/>
              </w:rPr>
            </w:pPr>
            <w:r w:rsidRPr="004A2974">
              <w:rPr>
                <w:rFonts w:cs="LNQDGP+DIN-Black"/>
                <w:bCs/>
                <w:color w:val="000000"/>
              </w:rPr>
              <w:t>D</w:t>
            </w:r>
            <w:r w:rsidR="0069444C">
              <w:rPr>
                <w:rFonts w:cs="LNQDGP+DIN-Black"/>
                <w:bCs/>
                <w:color w:val="000000"/>
              </w:rPr>
              <w:t>JSIR</w:t>
            </w:r>
            <w:r w:rsidRPr="004A2974">
              <w:rPr>
                <w:rFonts w:cs="LNQDGP+DIN-Black"/>
                <w:bCs/>
                <w:color w:val="000000"/>
              </w:rPr>
              <w:t xml:space="preserve"> funding (excluding ACFE Board) as percentage of total </w:t>
            </w:r>
            <w:r w:rsidR="00A4737A">
              <w:rPr>
                <w:rFonts w:cs="LNQDGP+DIN-Black"/>
                <w:bCs/>
                <w:color w:val="000000"/>
              </w:rPr>
              <w:t>revenue</w:t>
            </w:r>
          </w:p>
        </w:tc>
        <w:tc>
          <w:tcPr>
            <w:tcW w:w="1984" w:type="dxa"/>
            <w:tcBorders>
              <w:top w:val="single" w:sz="4" w:space="0" w:color="auto"/>
              <w:left w:val="nil"/>
              <w:bottom w:val="single" w:sz="4" w:space="0" w:color="auto"/>
              <w:right w:val="nil"/>
            </w:tcBorders>
            <w:shd w:val="clear" w:color="auto" w:fill="auto"/>
          </w:tcPr>
          <w:p w14:paraId="02A3B2F0" w14:textId="77777777" w:rsidR="004D2FF8" w:rsidRPr="004A2974" w:rsidRDefault="004D2FF8" w:rsidP="00386D6F">
            <w:pPr>
              <w:autoSpaceDE w:val="0"/>
              <w:autoSpaceDN w:val="0"/>
              <w:adjustRightInd w:val="0"/>
              <w:spacing w:after="100" w:line="171" w:lineRule="atLeast"/>
              <w:jc w:val="right"/>
              <w:rPr>
                <w:rFonts w:cs="LNQDGP+DIN-Black"/>
                <w:bCs/>
                <w:color w:val="000000"/>
              </w:rPr>
            </w:pPr>
            <w:r w:rsidRPr="004A2974">
              <w:rPr>
                <w:rFonts w:cs="LNQDGP+DIN-Black"/>
                <w:bCs/>
                <w:color w:val="000000"/>
              </w:rPr>
              <w:t>%</w:t>
            </w:r>
          </w:p>
        </w:tc>
      </w:tr>
      <w:tr w:rsidR="004D2FF8" w:rsidRPr="00386D6F" w14:paraId="18F8274C" w14:textId="77777777" w:rsidTr="004A2974">
        <w:trPr>
          <w:cantSplit/>
          <w:trHeight w:val="301"/>
        </w:trPr>
        <w:tc>
          <w:tcPr>
            <w:tcW w:w="6521" w:type="dxa"/>
            <w:tcBorders>
              <w:top w:val="single" w:sz="4" w:space="0" w:color="auto"/>
              <w:bottom w:val="single" w:sz="4" w:space="0" w:color="auto"/>
              <w:right w:val="nil"/>
            </w:tcBorders>
            <w:shd w:val="clear" w:color="auto" w:fill="auto"/>
            <w:vAlign w:val="center"/>
          </w:tcPr>
          <w:p w14:paraId="7270935E" w14:textId="77777777" w:rsidR="004D2FF8" w:rsidRPr="004A2974" w:rsidRDefault="004D2FF8" w:rsidP="00942F36">
            <w:pPr>
              <w:autoSpaceDE w:val="0"/>
              <w:autoSpaceDN w:val="0"/>
              <w:adjustRightInd w:val="0"/>
              <w:spacing w:after="100" w:line="171" w:lineRule="atLeast"/>
              <w:rPr>
                <w:rFonts w:cs="LNQDGP+DIN-Black"/>
                <w:bCs/>
                <w:color w:val="000000"/>
              </w:rPr>
            </w:pPr>
            <w:r w:rsidRPr="004A2974">
              <w:rPr>
                <w:rFonts w:cs="LNQDGP+DIN-Black"/>
                <w:bCs/>
                <w:color w:val="000000"/>
              </w:rPr>
              <w:t xml:space="preserve">Other </w:t>
            </w:r>
            <w:r w:rsidR="00A4737A">
              <w:rPr>
                <w:rFonts w:cs="LNQDGP+DIN-Black"/>
                <w:bCs/>
                <w:color w:val="000000"/>
              </w:rPr>
              <w:t xml:space="preserve">Victorian </w:t>
            </w:r>
            <w:r w:rsidRPr="004A2974">
              <w:rPr>
                <w:rFonts w:cs="LNQDGP+DIN-Black"/>
                <w:bCs/>
                <w:color w:val="000000"/>
              </w:rPr>
              <w:t xml:space="preserve">Government funding as percentage of total </w:t>
            </w:r>
            <w:r w:rsidR="00A4737A">
              <w:rPr>
                <w:rFonts w:cs="LNQDGP+DIN-Black"/>
                <w:bCs/>
                <w:color w:val="000000"/>
              </w:rPr>
              <w:t>revenue</w:t>
            </w:r>
          </w:p>
        </w:tc>
        <w:tc>
          <w:tcPr>
            <w:tcW w:w="1984" w:type="dxa"/>
            <w:tcBorders>
              <w:top w:val="single" w:sz="4" w:space="0" w:color="auto"/>
              <w:left w:val="nil"/>
              <w:bottom w:val="single" w:sz="4" w:space="0" w:color="auto"/>
              <w:right w:val="nil"/>
            </w:tcBorders>
            <w:shd w:val="clear" w:color="auto" w:fill="auto"/>
          </w:tcPr>
          <w:p w14:paraId="63D261A0" w14:textId="77777777" w:rsidR="004D2FF8" w:rsidRPr="004A2974" w:rsidRDefault="004D2FF8" w:rsidP="00386D6F">
            <w:pPr>
              <w:autoSpaceDE w:val="0"/>
              <w:autoSpaceDN w:val="0"/>
              <w:adjustRightInd w:val="0"/>
              <w:spacing w:after="100" w:line="171" w:lineRule="atLeast"/>
              <w:jc w:val="right"/>
              <w:rPr>
                <w:rFonts w:cs="LNQDGP+DIN-Black"/>
                <w:bCs/>
                <w:color w:val="000000"/>
              </w:rPr>
            </w:pPr>
            <w:r w:rsidRPr="004A2974">
              <w:rPr>
                <w:rFonts w:cs="LNQDGP+DIN-Black"/>
                <w:bCs/>
                <w:color w:val="000000"/>
              </w:rPr>
              <w:t>%</w:t>
            </w:r>
          </w:p>
        </w:tc>
      </w:tr>
    </w:tbl>
    <w:p w14:paraId="03083EDE" w14:textId="77777777" w:rsidR="008728BC" w:rsidRDefault="008728BC" w:rsidP="007330F6">
      <w:pPr>
        <w:autoSpaceDE w:val="0"/>
        <w:autoSpaceDN w:val="0"/>
        <w:adjustRightInd w:val="0"/>
        <w:spacing w:after="0" w:line="181" w:lineRule="atLeast"/>
        <w:rPr>
          <w:rFonts w:asciiTheme="majorHAnsi" w:eastAsiaTheme="majorEastAsia" w:hAnsiTheme="majorHAnsi" w:cstheme="majorBidi"/>
          <w:color w:val="4F81BD" w:themeColor="accent1"/>
          <w:sz w:val="26"/>
          <w:szCs w:val="26"/>
        </w:rPr>
      </w:pPr>
      <w:r w:rsidRPr="008728BC">
        <w:rPr>
          <w:rFonts w:cs="MVAJUN+DINMittelschrift"/>
          <w:color w:val="000000"/>
          <w:sz w:val="20"/>
        </w:rPr>
        <w:t xml:space="preserve">Note * Additional information </w:t>
      </w:r>
      <w:r w:rsidR="00287DB7">
        <w:rPr>
          <w:rFonts w:cs="MVAJUN+DINMittelschrift"/>
          <w:color w:val="000000"/>
          <w:sz w:val="20"/>
        </w:rPr>
        <w:t xml:space="preserve">may </w:t>
      </w:r>
      <w:r w:rsidRPr="008728BC">
        <w:rPr>
          <w:rFonts w:cs="MVAJUN+DINMittelschrift"/>
          <w:color w:val="000000"/>
          <w:sz w:val="20"/>
        </w:rPr>
        <w:t>need to be provided to the ACFE Board for consideration</w:t>
      </w:r>
      <w:r>
        <w:rPr>
          <w:rFonts w:cs="MVAJUN+DINMittelschrift"/>
          <w:color w:val="000000"/>
          <w:sz w:val="20"/>
        </w:rPr>
        <w:t xml:space="preserve"> (Refer 2.2.6)</w:t>
      </w:r>
    </w:p>
    <w:p w14:paraId="6E607D39" w14:textId="77777777" w:rsidR="008F6938" w:rsidRPr="00755B29" w:rsidRDefault="008F6938" w:rsidP="00755B29">
      <w:pPr>
        <w:pStyle w:val="Heading2"/>
      </w:pPr>
      <w:bookmarkStart w:id="16" w:name="_Toc26182323"/>
      <w:r w:rsidRPr="008F6938">
        <w:lastRenderedPageBreak/>
        <w:t xml:space="preserve">3.4 </w:t>
      </w:r>
      <w:r w:rsidR="00834B81">
        <w:tab/>
      </w:r>
      <w:r w:rsidRPr="008F6938">
        <w:t>Certificat</w:t>
      </w:r>
      <w:r>
        <w:t>ion</w:t>
      </w:r>
      <w:bookmarkEnd w:id="16"/>
    </w:p>
    <w:p w14:paraId="06B0E4DB" w14:textId="77777777" w:rsidR="00AA4B62" w:rsidRDefault="00AA4B62" w:rsidP="00254CB6">
      <w:pPr>
        <w:spacing w:after="0" w:line="240" w:lineRule="auto"/>
        <w:rPr>
          <w:rFonts w:asciiTheme="majorHAnsi" w:hAnsiTheme="majorHAnsi"/>
          <w:b/>
          <w:color w:val="4F81BD" w:themeColor="accent1"/>
          <w:sz w:val="24"/>
          <w:szCs w:val="24"/>
        </w:rPr>
      </w:pPr>
    </w:p>
    <w:p w14:paraId="4B485463" w14:textId="77777777" w:rsidR="008F6938" w:rsidRPr="000A3B5B" w:rsidRDefault="008F6938" w:rsidP="000A3B5B">
      <w:pPr>
        <w:rPr>
          <w:rFonts w:asciiTheme="majorHAnsi" w:hAnsiTheme="majorHAnsi" w:cs="MVAJUN+DINMittelschrift"/>
          <w:b/>
          <w:color w:val="4F81BD" w:themeColor="accent1"/>
          <w:sz w:val="24"/>
          <w:szCs w:val="24"/>
        </w:rPr>
      </w:pPr>
      <w:r w:rsidRPr="000A3B5B">
        <w:rPr>
          <w:rFonts w:asciiTheme="majorHAnsi" w:hAnsiTheme="majorHAnsi"/>
          <w:b/>
          <w:color w:val="4F81BD" w:themeColor="accent1"/>
          <w:sz w:val="24"/>
          <w:szCs w:val="24"/>
        </w:rPr>
        <w:t>Independent Accountant’s Certificate</w:t>
      </w:r>
      <w:r w:rsidRPr="000A3B5B">
        <w:rPr>
          <w:rFonts w:asciiTheme="majorHAnsi" w:hAnsiTheme="majorHAnsi" w:cs="MVAJUN+DINMittelschrift"/>
          <w:b/>
          <w:color w:val="4F81BD" w:themeColor="accent1"/>
          <w:sz w:val="24"/>
          <w:szCs w:val="24"/>
        </w:rPr>
        <w:t xml:space="preserve"> </w:t>
      </w:r>
    </w:p>
    <w:p w14:paraId="30DA47F6" w14:textId="77777777" w:rsidR="007A1C7B" w:rsidRPr="007A1C7B" w:rsidRDefault="007A1C7B" w:rsidP="007A1C7B">
      <w:pPr>
        <w:autoSpaceDE w:val="0"/>
        <w:autoSpaceDN w:val="0"/>
        <w:adjustRightInd w:val="0"/>
        <w:spacing w:after="100" w:line="181" w:lineRule="atLeast"/>
        <w:rPr>
          <w:rFonts w:cs="MVAJUN+DINMittelschrift"/>
          <w:color w:val="000000"/>
        </w:rPr>
      </w:pPr>
      <w:r w:rsidRPr="007A1C7B">
        <w:rPr>
          <w:rFonts w:cs="MVAJUN+DINMittelschrift"/>
          <w:color w:val="000000"/>
        </w:rPr>
        <w:t>I, the Accountant named below, certify that</w:t>
      </w:r>
      <w:r w:rsidR="00EF3F2B">
        <w:rPr>
          <w:rFonts w:cs="MVAJUN+DINMittelschrift"/>
          <w:color w:val="000000"/>
        </w:rPr>
        <w:t>:</w:t>
      </w:r>
    </w:p>
    <w:p w14:paraId="410774B8" w14:textId="77777777" w:rsidR="007A1C7B" w:rsidRPr="00080463" w:rsidRDefault="007A1C7B" w:rsidP="00080463">
      <w:pPr>
        <w:pStyle w:val="ListParagraph"/>
        <w:numPr>
          <w:ilvl w:val="0"/>
          <w:numId w:val="12"/>
        </w:numPr>
        <w:autoSpaceDE w:val="0"/>
        <w:autoSpaceDN w:val="0"/>
        <w:adjustRightInd w:val="0"/>
        <w:spacing w:after="40" w:line="181" w:lineRule="atLeast"/>
        <w:rPr>
          <w:rFonts w:cs="MVAJUN+DINMittelschrift"/>
          <w:color w:val="000000"/>
        </w:rPr>
      </w:pPr>
      <w:r w:rsidRPr="00080463">
        <w:rPr>
          <w:rFonts w:cs="MVAJUN+DINMittelschrift"/>
          <w:color w:val="000000"/>
        </w:rPr>
        <w:t xml:space="preserve">I have assessed the organisation named </w:t>
      </w:r>
      <w:r w:rsidR="00AA4B62">
        <w:rPr>
          <w:rFonts w:cs="MVAJUN+DINMittelschrift"/>
          <w:color w:val="000000"/>
        </w:rPr>
        <w:t>at item 3</w:t>
      </w:r>
      <w:r w:rsidRPr="00080463">
        <w:rPr>
          <w:rFonts w:cs="MVAJUN+DINMittelschrift"/>
          <w:color w:val="000000"/>
        </w:rPr>
        <w:t xml:space="preserve"> against the </w:t>
      </w:r>
      <w:r w:rsidR="00936650" w:rsidRPr="00936650">
        <w:rPr>
          <w:rFonts w:cs="MVAJUN+DINMittelschrift"/>
          <w:i/>
          <w:color w:val="000000"/>
        </w:rPr>
        <w:t>Guidelines for assessing the business and governance status of ACFE Board-registered organisations</w:t>
      </w:r>
      <w:r w:rsidR="00F8085B" w:rsidRPr="00936650">
        <w:rPr>
          <w:rFonts w:cs="MVAJUN+DINMittelschrift"/>
          <w:i/>
          <w:color w:val="000000"/>
        </w:rPr>
        <w:t>.</w:t>
      </w:r>
      <w:r w:rsidRPr="00080463">
        <w:rPr>
          <w:rFonts w:cs="MVAJUN+DINMittelschrift"/>
          <w:color w:val="000000"/>
        </w:rPr>
        <w:t xml:space="preserve"> </w:t>
      </w:r>
      <w:r w:rsidR="00EF3F2B">
        <w:rPr>
          <w:rFonts w:cs="MVAJUN+DINMittelschrift"/>
          <w:color w:val="000000"/>
        </w:rPr>
        <w:t>A c</w:t>
      </w:r>
      <w:r w:rsidRPr="00080463">
        <w:rPr>
          <w:rFonts w:cs="MVAJUN+DINMittelschrift"/>
          <w:color w:val="000000"/>
        </w:rPr>
        <w:t xml:space="preserve">opy </w:t>
      </w:r>
      <w:r w:rsidR="00EF3F2B">
        <w:rPr>
          <w:rFonts w:cs="MVAJUN+DINMittelschrift"/>
          <w:color w:val="000000"/>
        </w:rPr>
        <w:t>the</w:t>
      </w:r>
      <w:r w:rsidRPr="00080463">
        <w:rPr>
          <w:rFonts w:cs="MVAJUN+DINMittelschrift"/>
          <w:color w:val="000000"/>
        </w:rPr>
        <w:t xml:space="preserve"> </w:t>
      </w:r>
      <w:r w:rsidR="00EF3F2B">
        <w:rPr>
          <w:rFonts w:cs="MVAJUN+DINMittelschrift"/>
          <w:color w:val="000000"/>
        </w:rPr>
        <w:t>a</w:t>
      </w:r>
      <w:r w:rsidRPr="00080463">
        <w:rPr>
          <w:rFonts w:cs="MVAJUN+DINMittelschrift"/>
          <w:color w:val="000000"/>
        </w:rPr>
        <w:t>ssessment is attached.</w:t>
      </w:r>
    </w:p>
    <w:p w14:paraId="56159434" w14:textId="77777777" w:rsidR="007A1C7B" w:rsidRPr="00080463" w:rsidRDefault="007A1C7B" w:rsidP="00EF3F2B">
      <w:pPr>
        <w:pStyle w:val="ListParagraph"/>
        <w:numPr>
          <w:ilvl w:val="0"/>
          <w:numId w:val="12"/>
        </w:numPr>
        <w:autoSpaceDE w:val="0"/>
        <w:autoSpaceDN w:val="0"/>
        <w:adjustRightInd w:val="0"/>
        <w:spacing w:after="240" w:line="181" w:lineRule="atLeast"/>
        <w:ind w:left="714" w:hanging="357"/>
        <w:rPr>
          <w:rFonts w:cs="MVAJUN+DINMittelschrift"/>
          <w:color w:val="000000"/>
        </w:rPr>
      </w:pPr>
      <w:r w:rsidRPr="00080463">
        <w:rPr>
          <w:rFonts w:cs="MVAJUN+DINMittelschrift"/>
          <w:color w:val="000000"/>
        </w:rPr>
        <w:t xml:space="preserve">I have been provided with sufficient and appropriate records and documents to support the assessment made above. Nothing has come to my attention that would cause me to believe that the </w:t>
      </w:r>
      <w:r w:rsidR="00EF3F2B">
        <w:rPr>
          <w:rFonts w:cs="MVAJUN+DINMittelschrift"/>
          <w:color w:val="000000"/>
        </w:rPr>
        <w:t>o</w:t>
      </w:r>
      <w:r w:rsidRPr="00080463">
        <w:rPr>
          <w:rFonts w:cs="MVAJUN+DINMittelschrift"/>
          <w:color w:val="000000"/>
        </w:rPr>
        <w:t>rganisation has withheld or misrepresented any material fact or circumstance relevant to th</w:t>
      </w:r>
      <w:r w:rsidR="00F8085B">
        <w:rPr>
          <w:rFonts w:cs="MVAJUN+DINMittelschrift"/>
          <w:color w:val="000000"/>
        </w:rPr>
        <w:t>is</w:t>
      </w:r>
      <w:r w:rsidRPr="00080463">
        <w:rPr>
          <w:rFonts w:cs="MVAJUN+DINMittelschrift"/>
          <w:color w:val="000000"/>
        </w:rPr>
        <w:t xml:space="preserve"> assessment.</w:t>
      </w:r>
    </w:p>
    <w:p w14:paraId="14E3752C" w14:textId="77777777" w:rsidR="007A1C7B" w:rsidRPr="007A1C7B" w:rsidRDefault="007A1C7B" w:rsidP="00EF3F2B">
      <w:pPr>
        <w:autoSpaceDE w:val="0"/>
        <w:autoSpaceDN w:val="0"/>
        <w:adjustRightInd w:val="0"/>
        <w:spacing w:after="100" w:line="480" w:lineRule="auto"/>
        <w:rPr>
          <w:rFonts w:cs="MVAJUN+DINMittelschrift"/>
          <w:color w:val="000000"/>
        </w:rPr>
      </w:pPr>
      <w:r w:rsidRPr="007A1C7B">
        <w:rPr>
          <w:rFonts w:cs="MVAJUN+DINMittelschrift"/>
          <w:color w:val="000000"/>
        </w:rPr>
        <w:t>Full Name:</w:t>
      </w:r>
      <w:r w:rsidR="00EF3F2B">
        <w:rPr>
          <w:rFonts w:cs="MVAJUN+DINMittelschrift"/>
          <w:color w:val="000000"/>
        </w:rPr>
        <w:t xml:space="preserve"> </w:t>
      </w:r>
      <w:r w:rsidR="00AA4B62">
        <w:rPr>
          <w:rFonts w:cs="MVAJUN+DINMittelschrift"/>
          <w:color w:val="000000"/>
        </w:rPr>
        <w:tab/>
        <w:t>_ _ _ _ _ _ _ _ _ _ _ _ _ _ _ _ _ _ _</w:t>
      </w:r>
    </w:p>
    <w:p w14:paraId="7512CA22" w14:textId="77777777" w:rsidR="00755B29" w:rsidRDefault="00DF7C05" w:rsidP="007627F4">
      <w:pPr>
        <w:autoSpaceDE w:val="0"/>
        <w:autoSpaceDN w:val="0"/>
        <w:adjustRightInd w:val="0"/>
        <w:spacing w:after="100" w:line="480" w:lineRule="auto"/>
        <w:rPr>
          <w:rFonts w:cs="MVAJUN+DINMittelschrift"/>
          <w:color w:val="000000"/>
        </w:rPr>
      </w:pPr>
      <w:r>
        <w:rPr>
          <w:rFonts w:cs="MVAJUN+DINMittelschrift"/>
          <w:color w:val="000000"/>
        </w:rPr>
        <w:t>Signature</w:t>
      </w:r>
      <w:r w:rsidR="00755B29" w:rsidRPr="00755B29">
        <w:rPr>
          <w:rFonts w:cs="MVAJUN+DINMittelschrift"/>
          <w:color w:val="000000"/>
        </w:rPr>
        <w:t xml:space="preserve">:  </w:t>
      </w:r>
      <w:r w:rsidR="00755B29" w:rsidRPr="00755B29">
        <w:rPr>
          <w:rFonts w:cs="MVAJUN+DINMittelschrift"/>
          <w:color w:val="000000"/>
        </w:rPr>
        <w:tab/>
        <w:t xml:space="preserve">_ _ _ _ _ _ _ _ _ _ _ _ _ _ _ _ _ _ _ </w:t>
      </w:r>
      <w:r w:rsidR="00755B29" w:rsidRPr="00755B29">
        <w:rPr>
          <w:rFonts w:cs="MVAJUN+DINMittelschrift"/>
          <w:color w:val="000000"/>
        </w:rPr>
        <w:tab/>
        <w:t xml:space="preserve">Date: </w:t>
      </w:r>
      <w:r w:rsidR="00755B29" w:rsidRPr="00755B29">
        <w:rPr>
          <w:rFonts w:cs="MVAJUN+DINMittelschrift"/>
          <w:color w:val="000000"/>
        </w:rPr>
        <w:tab/>
      </w:r>
      <w:r w:rsidR="00755B29" w:rsidRPr="00755B29">
        <w:rPr>
          <w:rFonts w:cs="MVAJUN+DINMittelschrift"/>
          <w:color w:val="000000"/>
        </w:rPr>
        <w:tab/>
        <w:t xml:space="preserve">_ _ _ _ _ _ _ _ _ _ _ _ </w:t>
      </w:r>
    </w:p>
    <w:p w14:paraId="6CE1808C" w14:textId="77777777" w:rsidR="00755B29" w:rsidRPr="007A1C7B" w:rsidRDefault="00755B29" w:rsidP="007627F4">
      <w:pPr>
        <w:autoSpaceDE w:val="0"/>
        <w:autoSpaceDN w:val="0"/>
        <w:adjustRightInd w:val="0"/>
        <w:spacing w:after="100" w:line="480" w:lineRule="auto"/>
        <w:rPr>
          <w:rFonts w:cs="MVAJUN+DINMittelschrift"/>
          <w:color w:val="000000"/>
        </w:rPr>
      </w:pPr>
      <w:r w:rsidRPr="007A1C7B">
        <w:rPr>
          <w:rFonts w:cs="MVAJUN+DINMittelschrift"/>
          <w:color w:val="000000"/>
        </w:rPr>
        <w:t>Professional Body:</w:t>
      </w:r>
      <w:r>
        <w:rPr>
          <w:rFonts w:cs="MVAJUN+DINMittelschrift"/>
          <w:color w:val="000000"/>
        </w:rPr>
        <w:tab/>
      </w:r>
      <w:r w:rsidR="007627F4">
        <w:rPr>
          <w:rFonts w:cs="MVAJUN+DINMittelschrift"/>
          <w:color w:val="000000"/>
        </w:rPr>
        <w:t xml:space="preserve"> </w:t>
      </w:r>
      <w:r>
        <w:rPr>
          <w:rFonts w:cs="MVAJUN+DINMittelschrift"/>
          <w:color w:val="000000"/>
        </w:rPr>
        <w:t>_ _ _ _ _ _ _ _ _ _ _ _ _ _</w:t>
      </w:r>
    </w:p>
    <w:p w14:paraId="220D60FD" w14:textId="77777777" w:rsidR="007A1C7B" w:rsidRPr="007A1C7B" w:rsidRDefault="007A1C7B" w:rsidP="00EF3F2B">
      <w:pPr>
        <w:autoSpaceDE w:val="0"/>
        <w:autoSpaceDN w:val="0"/>
        <w:adjustRightInd w:val="0"/>
        <w:spacing w:after="100" w:line="480" w:lineRule="auto"/>
        <w:rPr>
          <w:rFonts w:cs="MVAJUN+DINMittelschrift"/>
          <w:color w:val="000000"/>
        </w:rPr>
      </w:pPr>
      <w:r w:rsidRPr="007A1C7B">
        <w:rPr>
          <w:rFonts w:cs="MVAJUN+DINMittelschrift"/>
          <w:color w:val="000000"/>
        </w:rPr>
        <w:t>Certificate of Public Practice Number:</w:t>
      </w:r>
      <w:r w:rsidR="00AA4B62">
        <w:rPr>
          <w:rFonts w:cs="MVAJUN+DINMittelschrift"/>
          <w:color w:val="000000"/>
        </w:rPr>
        <w:tab/>
        <w:t>_</w:t>
      </w:r>
      <w:r w:rsidR="00254CB6">
        <w:rPr>
          <w:rFonts w:cs="MVAJUN+DINMittelschrift"/>
          <w:color w:val="000000"/>
        </w:rPr>
        <w:t xml:space="preserve"> _ _ _ _ _ _ _ _ _ _ _ _ _ _ _</w:t>
      </w:r>
    </w:p>
    <w:p w14:paraId="764E9390" w14:textId="77777777" w:rsidR="007A1C7B" w:rsidRPr="000A3B5B" w:rsidRDefault="00AA4B62" w:rsidP="000A3B5B">
      <w:pPr>
        <w:rPr>
          <w:rFonts w:asciiTheme="majorHAnsi" w:hAnsiTheme="majorHAnsi"/>
          <w:b/>
          <w:color w:val="4F81BD" w:themeColor="accent1"/>
          <w:sz w:val="24"/>
        </w:rPr>
      </w:pPr>
      <w:r>
        <w:rPr>
          <w:rFonts w:asciiTheme="majorHAnsi" w:hAnsiTheme="majorHAnsi"/>
          <w:b/>
          <w:color w:val="4F81BD" w:themeColor="accent1"/>
          <w:sz w:val="24"/>
        </w:rPr>
        <w:t>Chairperson / Accountable Officer Declaration</w:t>
      </w:r>
      <w:r w:rsidR="00B34A56">
        <w:rPr>
          <w:rFonts w:asciiTheme="majorHAnsi" w:hAnsiTheme="majorHAnsi"/>
          <w:b/>
          <w:color w:val="4F81BD" w:themeColor="accent1"/>
          <w:sz w:val="24"/>
        </w:rPr>
        <w:t>*</w:t>
      </w:r>
    </w:p>
    <w:p w14:paraId="3F7FEA5B" w14:textId="77777777" w:rsidR="007A1C7B" w:rsidRPr="00254CB6" w:rsidRDefault="00AA4B62" w:rsidP="007A1C7B">
      <w:pPr>
        <w:autoSpaceDE w:val="0"/>
        <w:autoSpaceDN w:val="0"/>
        <w:adjustRightInd w:val="0"/>
        <w:spacing w:after="100" w:line="181" w:lineRule="atLeast"/>
        <w:rPr>
          <w:rFonts w:cs="MVAJUN+DINMittelschrift"/>
          <w:i/>
          <w:color w:val="000000"/>
        </w:rPr>
      </w:pPr>
      <w:r w:rsidRPr="00254CB6">
        <w:rPr>
          <w:rFonts w:cs="MVAJUN+DINMittelschrift"/>
          <w:i/>
          <w:color w:val="000000"/>
        </w:rPr>
        <w:t>I, the person named below</w:t>
      </w:r>
      <w:r w:rsidR="00254CB6" w:rsidRPr="00254CB6">
        <w:rPr>
          <w:rFonts w:cs="MVAJUN+DINMittelschrift"/>
          <w:i/>
          <w:color w:val="000000"/>
        </w:rPr>
        <w:t>, am the</w:t>
      </w:r>
      <w:r w:rsidR="007A1C7B" w:rsidRPr="00254CB6">
        <w:rPr>
          <w:rFonts w:cs="MVAJUN+DINMittelschrift"/>
          <w:i/>
          <w:color w:val="000000"/>
        </w:rPr>
        <w:t>:</w:t>
      </w:r>
    </w:p>
    <w:p w14:paraId="294E8664" w14:textId="77777777" w:rsidR="007A1C7B" w:rsidRDefault="00000000" w:rsidP="00DF436A">
      <w:pPr>
        <w:pStyle w:val="ListParagraph"/>
        <w:autoSpaceDE w:val="0"/>
        <w:autoSpaceDN w:val="0"/>
        <w:adjustRightInd w:val="0"/>
        <w:spacing w:after="40" w:line="181" w:lineRule="atLeast"/>
        <w:rPr>
          <w:rFonts w:cs="MVAJUN+DINMittelschrift"/>
          <w:color w:val="000000"/>
        </w:rPr>
      </w:pPr>
      <w:sdt>
        <w:sdtPr>
          <w:rPr>
            <w:rFonts w:cs="MVAJUN+DINMittelschrift"/>
            <w:color w:val="000000"/>
          </w:rPr>
          <w:id w:val="397102652"/>
          <w14:checkbox>
            <w14:checked w14:val="0"/>
            <w14:checkedState w14:val="2612" w14:font="MS Gothic"/>
            <w14:uncheckedState w14:val="2610" w14:font="MS Gothic"/>
          </w14:checkbox>
        </w:sdtPr>
        <w:sdtContent>
          <w:r w:rsidR="005821A0">
            <w:rPr>
              <w:rFonts w:ascii="MS Gothic" w:eastAsia="MS Gothic" w:hAnsi="MS Gothic" w:cs="MVAJUN+DINMittelschrift" w:hint="eastAsia"/>
              <w:color w:val="000000"/>
            </w:rPr>
            <w:t>☐</w:t>
          </w:r>
        </w:sdtContent>
      </w:sdt>
      <w:r w:rsidR="00DF436A">
        <w:rPr>
          <w:rFonts w:cs="MVAJUN+DINMittelschrift"/>
          <w:color w:val="000000"/>
        </w:rPr>
        <w:t xml:space="preserve">   </w:t>
      </w:r>
      <w:r w:rsidR="007A1C7B" w:rsidRPr="00EF3F2B">
        <w:rPr>
          <w:rFonts w:cs="MVAJUN+DINMittelschrift"/>
          <w:color w:val="000000"/>
        </w:rPr>
        <w:t>Chairperson</w:t>
      </w:r>
      <w:r w:rsidR="00AA4B62">
        <w:rPr>
          <w:rFonts w:cs="MVAJUN+DINMittelschrift"/>
          <w:color w:val="000000"/>
        </w:rPr>
        <w:t xml:space="preserve"> of </w:t>
      </w:r>
      <w:r w:rsidR="00211138">
        <w:rPr>
          <w:rFonts w:cs="MVAJUN+DINMittelschrift"/>
          <w:color w:val="000000"/>
        </w:rPr>
        <w:t>the governing body</w:t>
      </w:r>
      <w:r w:rsidR="00DF436A">
        <w:rPr>
          <w:rFonts w:cs="MVAJUN+DINMittelschrift"/>
          <w:color w:val="000000"/>
        </w:rPr>
        <w:t>; or</w:t>
      </w:r>
    </w:p>
    <w:p w14:paraId="4486824B" w14:textId="77777777" w:rsidR="0063263C" w:rsidRDefault="00000000" w:rsidP="00DF436A">
      <w:pPr>
        <w:pStyle w:val="ListParagraph"/>
        <w:autoSpaceDE w:val="0"/>
        <w:autoSpaceDN w:val="0"/>
        <w:adjustRightInd w:val="0"/>
        <w:spacing w:after="40" w:line="181" w:lineRule="atLeast"/>
        <w:rPr>
          <w:rFonts w:cs="MVAJUN+DINMittelschrift"/>
          <w:color w:val="000000"/>
        </w:rPr>
      </w:pPr>
      <w:sdt>
        <w:sdtPr>
          <w:rPr>
            <w:rFonts w:cs="MVAJUN+DINMittelschrift"/>
            <w:color w:val="000000"/>
          </w:rPr>
          <w:id w:val="977813084"/>
          <w14:checkbox>
            <w14:checked w14:val="0"/>
            <w14:checkedState w14:val="2612" w14:font="MS Gothic"/>
            <w14:uncheckedState w14:val="2610" w14:font="MS Gothic"/>
          </w14:checkbox>
        </w:sdtPr>
        <w:sdtContent>
          <w:r w:rsidR="00AA4B62">
            <w:rPr>
              <w:rFonts w:ascii="MS Gothic" w:eastAsia="MS Gothic" w:hAnsi="MS Gothic" w:cs="MVAJUN+DINMittelschrift" w:hint="eastAsia"/>
              <w:color w:val="000000"/>
            </w:rPr>
            <w:t>☐</w:t>
          </w:r>
        </w:sdtContent>
      </w:sdt>
      <w:r w:rsidR="00AA4B62">
        <w:rPr>
          <w:rFonts w:cs="MVAJUN+DINMittelschrift"/>
          <w:color w:val="000000"/>
        </w:rPr>
        <w:t xml:space="preserve"> </w:t>
      </w:r>
      <w:r w:rsidR="00DF436A">
        <w:rPr>
          <w:rFonts w:cs="MVAJUN+DINMittelschrift"/>
          <w:color w:val="000000"/>
        </w:rPr>
        <w:t xml:space="preserve">  </w:t>
      </w:r>
      <w:r w:rsidR="00AA4B62">
        <w:rPr>
          <w:rFonts w:cs="MVAJUN+DINMittelschrift"/>
          <w:color w:val="000000"/>
        </w:rPr>
        <w:t>Accountable Officer</w:t>
      </w:r>
      <w:r w:rsidR="00254CB6">
        <w:rPr>
          <w:rFonts w:cs="MVAJUN+DINMittelschrift"/>
          <w:color w:val="000000"/>
        </w:rPr>
        <w:t xml:space="preserve"> </w:t>
      </w:r>
      <w:r w:rsidR="00DF436A">
        <w:rPr>
          <w:rFonts w:cs="MVAJUN+DINMittelschrift"/>
          <w:color w:val="000000"/>
        </w:rPr>
        <w:t>(</w:t>
      </w:r>
      <w:r w:rsidR="00C23EC5">
        <w:rPr>
          <w:rFonts w:cs="MVAJUN+DINMittelschrift"/>
          <w:color w:val="000000"/>
        </w:rPr>
        <w:t>for e</w:t>
      </w:r>
      <w:r w:rsidR="00DF436A">
        <w:rPr>
          <w:rFonts w:cs="MVAJUN+DINMittelschrift"/>
          <w:color w:val="000000"/>
        </w:rPr>
        <w:t>ntities limited by guarantee)</w:t>
      </w:r>
    </w:p>
    <w:p w14:paraId="77415A86" w14:textId="77777777" w:rsidR="00AA4B62" w:rsidRDefault="00AA4B62" w:rsidP="00AA4B62">
      <w:pPr>
        <w:autoSpaceDE w:val="0"/>
        <w:autoSpaceDN w:val="0"/>
        <w:adjustRightInd w:val="0"/>
        <w:spacing w:after="40" w:line="181" w:lineRule="atLeast"/>
        <w:rPr>
          <w:rFonts w:cs="MVAJUN+DINMittelschrift"/>
          <w:color w:val="000000"/>
        </w:rPr>
      </w:pPr>
    </w:p>
    <w:p w14:paraId="213ABA5F" w14:textId="77777777" w:rsidR="0063263C" w:rsidRPr="00254CB6" w:rsidRDefault="00C23EC5" w:rsidP="00AA4B62">
      <w:pPr>
        <w:autoSpaceDE w:val="0"/>
        <w:autoSpaceDN w:val="0"/>
        <w:adjustRightInd w:val="0"/>
        <w:spacing w:after="40" w:line="181" w:lineRule="atLeast"/>
        <w:rPr>
          <w:rFonts w:cs="MVAJUN+DINMittelschrift"/>
          <w:i/>
          <w:color w:val="000000"/>
        </w:rPr>
      </w:pPr>
      <w:r>
        <w:rPr>
          <w:rFonts w:cs="MVAJUN+DINMittelschrift"/>
          <w:i/>
          <w:color w:val="000000"/>
        </w:rPr>
        <w:t>f</w:t>
      </w:r>
      <w:r w:rsidR="00254CB6">
        <w:rPr>
          <w:rFonts w:cs="MVAJUN+DINMittelschrift"/>
          <w:i/>
          <w:color w:val="000000"/>
        </w:rPr>
        <w:t>or the training organisation</w:t>
      </w:r>
      <w:r w:rsidR="00DF436A">
        <w:rPr>
          <w:rFonts w:cs="MVAJUN+DINMittelschrift"/>
          <w:i/>
          <w:color w:val="000000"/>
        </w:rPr>
        <w:t xml:space="preserve"> name</w:t>
      </w:r>
      <w:r>
        <w:rPr>
          <w:rFonts w:cs="MVAJUN+DINMittelschrift"/>
          <w:i/>
          <w:color w:val="000000"/>
        </w:rPr>
        <w:t>d</w:t>
      </w:r>
      <w:r w:rsidR="00254CB6">
        <w:rPr>
          <w:rFonts w:cs="MVAJUN+DINMittelschrift"/>
          <w:i/>
          <w:color w:val="000000"/>
        </w:rPr>
        <w:t xml:space="preserve"> at item 3</w:t>
      </w:r>
      <w:r>
        <w:rPr>
          <w:rFonts w:cs="MVAJUN+DINMittelschrift"/>
          <w:i/>
          <w:color w:val="000000"/>
        </w:rPr>
        <w:t>,</w:t>
      </w:r>
      <w:r w:rsidR="00254CB6">
        <w:rPr>
          <w:rFonts w:cs="MVAJUN+DINMittelschrift"/>
          <w:i/>
          <w:color w:val="000000"/>
        </w:rPr>
        <w:t xml:space="preserve"> and c</w:t>
      </w:r>
      <w:r w:rsidR="00AA4B62" w:rsidRPr="00254CB6">
        <w:rPr>
          <w:rFonts w:cs="MVAJUN+DINMittelschrift"/>
          <w:i/>
          <w:color w:val="000000"/>
        </w:rPr>
        <w:t>ertify that:</w:t>
      </w:r>
    </w:p>
    <w:p w14:paraId="650C935E" w14:textId="77777777" w:rsidR="007A1C7B" w:rsidRDefault="00936650" w:rsidP="00254CB6">
      <w:pPr>
        <w:pStyle w:val="ListParagraph"/>
        <w:numPr>
          <w:ilvl w:val="0"/>
          <w:numId w:val="12"/>
        </w:numPr>
        <w:autoSpaceDE w:val="0"/>
        <w:autoSpaceDN w:val="0"/>
        <w:adjustRightInd w:val="0"/>
        <w:spacing w:after="40" w:line="181" w:lineRule="atLeast"/>
        <w:rPr>
          <w:rFonts w:cs="MVAJUN+DINMittelschrift"/>
          <w:color w:val="000000"/>
        </w:rPr>
      </w:pPr>
      <w:r>
        <w:rPr>
          <w:rFonts w:cs="MVAJUN+DINMittelschrift"/>
          <w:color w:val="000000"/>
        </w:rPr>
        <w:t>T</w:t>
      </w:r>
      <w:r w:rsidR="007A1C7B" w:rsidRPr="00EF3F2B">
        <w:rPr>
          <w:rFonts w:cs="MVAJUN+DINMittelschrift"/>
          <w:color w:val="000000"/>
        </w:rPr>
        <w:t xml:space="preserve">he documents, data and other material provided by the </w:t>
      </w:r>
      <w:r w:rsidR="00EF3F2B">
        <w:rPr>
          <w:rFonts w:cs="MVAJUN+DINMittelschrift"/>
          <w:color w:val="000000"/>
        </w:rPr>
        <w:t>o</w:t>
      </w:r>
      <w:r w:rsidR="007A1C7B" w:rsidRPr="00EF3F2B">
        <w:rPr>
          <w:rFonts w:cs="MVAJUN+DINMittelschrift"/>
          <w:color w:val="000000"/>
        </w:rPr>
        <w:t xml:space="preserve">rganisation to the Accountant named above for the purposes of this </w:t>
      </w:r>
      <w:r w:rsidR="00EF3F2B">
        <w:rPr>
          <w:rFonts w:cs="MVAJUN+DINMittelschrift"/>
          <w:color w:val="000000"/>
        </w:rPr>
        <w:t>a</w:t>
      </w:r>
      <w:r w:rsidR="007A1C7B" w:rsidRPr="00EF3F2B">
        <w:rPr>
          <w:rFonts w:cs="MVAJUN+DINMittelschrift"/>
          <w:color w:val="000000"/>
        </w:rPr>
        <w:t>ssessment and Certificate were complete and accurate in every respect.</w:t>
      </w:r>
    </w:p>
    <w:p w14:paraId="2E7E7A94" w14:textId="77777777" w:rsidR="00EF3F2B" w:rsidRPr="00EF3F2B" w:rsidRDefault="00EF3F2B" w:rsidP="00254CB6">
      <w:pPr>
        <w:pStyle w:val="ListParagraph"/>
        <w:autoSpaceDE w:val="0"/>
        <w:autoSpaceDN w:val="0"/>
        <w:adjustRightInd w:val="0"/>
        <w:spacing w:before="240" w:after="40" w:line="360" w:lineRule="auto"/>
        <w:rPr>
          <w:rFonts w:cs="MVAJUN+DINMittelschrift"/>
          <w:color w:val="000000"/>
        </w:rPr>
      </w:pPr>
    </w:p>
    <w:p w14:paraId="45315C27" w14:textId="77777777" w:rsidR="007A1C7B" w:rsidRPr="007A1C7B" w:rsidRDefault="00254CB6" w:rsidP="00EF3F2B">
      <w:pPr>
        <w:autoSpaceDE w:val="0"/>
        <w:autoSpaceDN w:val="0"/>
        <w:adjustRightInd w:val="0"/>
        <w:spacing w:after="100" w:line="480" w:lineRule="auto"/>
        <w:rPr>
          <w:rFonts w:cs="MVAJUN+DINMittelschrift"/>
          <w:color w:val="000000"/>
        </w:rPr>
      </w:pPr>
      <w:r>
        <w:rPr>
          <w:rFonts w:cs="MVAJUN+DINMittelschrift"/>
          <w:color w:val="000000"/>
        </w:rPr>
        <w:t xml:space="preserve">Full </w:t>
      </w:r>
      <w:r w:rsidR="007A1C7B" w:rsidRPr="007A1C7B">
        <w:rPr>
          <w:rFonts w:cs="MVAJUN+DINMittelschrift"/>
          <w:color w:val="000000"/>
        </w:rPr>
        <w:t xml:space="preserve">Name: </w:t>
      </w:r>
      <w:r>
        <w:rPr>
          <w:rFonts w:cs="MVAJUN+DINMittelschrift"/>
          <w:color w:val="000000"/>
        </w:rPr>
        <w:tab/>
        <w:t>_ _ _ _ _ _ _ _ _ _ _ _ _ _ _ _ _ _ _</w:t>
      </w:r>
    </w:p>
    <w:p w14:paraId="11A91C96" w14:textId="77777777" w:rsidR="0063263C" w:rsidRPr="007A1C7B" w:rsidRDefault="0063263C" w:rsidP="0063263C">
      <w:pPr>
        <w:autoSpaceDE w:val="0"/>
        <w:autoSpaceDN w:val="0"/>
        <w:adjustRightInd w:val="0"/>
        <w:spacing w:after="100" w:line="480" w:lineRule="auto"/>
        <w:rPr>
          <w:rFonts w:cs="MVAJUN+DINMittelschrift"/>
          <w:color w:val="000000"/>
        </w:rPr>
      </w:pPr>
      <w:r w:rsidRPr="007A1C7B">
        <w:rPr>
          <w:rFonts w:cs="MVAJUN+DINMittelschrift"/>
          <w:color w:val="000000"/>
        </w:rPr>
        <w:t>Sign</w:t>
      </w:r>
      <w:r w:rsidR="00DF7C05">
        <w:rPr>
          <w:rFonts w:cs="MVAJUN+DINMittelschrift"/>
          <w:color w:val="000000"/>
        </w:rPr>
        <w:t>ature</w:t>
      </w:r>
      <w:r w:rsidRPr="007A1C7B">
        <w:rPr>
          <w:rFonts w:cs="MVAJUN+DINMittelschrift"/>
          <w:color w:val="000000"/>
        </w:rPr>
        <w:t>:</w:t>
      </w:r>
      <w:r w:rsidR="00254CB6" w:rsidRPr="00254CB6">
        <w:rPr>
          <w:rFonts w:cs="MVAJUN+DINMittelschrift"/>
          <w:color w:val="000000"/>
        </w:rPr>
        <w:t xml:space="preserve"> </w:t>
      </w:r>
      <w:r w:rsidR="00DF7C05">
        <w:rPr>
          <w:rFonts w:cs="MVAJUN+DINMittelschrift"/>
          <w:color w:val="000000"/>
        </w:rPr>
        <w:tab/>
      </w:r>
      <w:r w:rsidR="00254CB6">
        <w:rPr>
          <w:rFonts w:cs="MVAJUN+DINMittelschrift"/>
          <w:color w:val="000000"/>
        </w:rPr>
        <w:t>_ _ _ _ _ _ _ _ _ _ _ _ _ _ _ _ _ _ _</w:t>
      </w:r>
      <w:r w:rsidR="00254CB6">
        <w:rPr>
          <w:rFonts w:cs="MVAJUN+DINMittelschrift"/>
          <w:color w:val="000000"/>
        </w:rPr>
        <w:tab/>
      </w:r>
      <w:r w:rsidRPr="007A1C7B">
        <w:rPr>
          <w:rFonts w:cs="MVAJUN+DINMittelschrift"/>
          <w:color w:val="000000"/>
        </w:rPr>
        <w:t xml:space="preserve">Date: </w:t>
      </w:r>
      <w:r w:rsidR="00254CB6">
        <w:rPr>
          <w:rFonts w:cs="MVAJUN+DINMittelschrift"/>
          <w:color w:val="000000"/>
        </w:rPr>
        <w:t>_ _ _ _ _ _ _ _ _ _ _ _</w:t>
      </w:r>
    </w:p>
    <w:p w14:paraId="1FBA66DC" w14:textId="77777777" w:rsidR="00DF7C05" w:rsidRPr="00DF7C05" w:rsidRDefault="00936650" w:rsidP="00DF7C05">
      <w:pPr>
        <w:autoSpaceDE w:val="0"/>
        <w:autoSpaceDN w:val="0"/>
        <w:adjustRightInd w:val="0"/>
        <w:spacing w:after="0" w:line="240" w:lineRule="auto"/>
        <w:rPr>
          <w:rFonts w:cs="MVAJUN+DINMittelschrift"/>
          <w:b/>
          <w:i/>
          <w:color w:val="000000"/>
        </w:rPr>
      </w:pPr>
      <w:r w:rsidRPr="00DF7C05">
        <w:rPr>
          <w:rFonts w:cs="MVAJUN+DINMittelschrift"/>
          <w:b/>
          <w:i/>
          <w:color w:val="000000"/>
        </w:rPr>
        <w:t>Witness</w:t>
      </w:r>
    </w:p>
    <w:p w14:paraId="4D08BA85" w14:textId="77777777" w:rsidR="00755B29" w:rsidRDefault="00755B29" w:rsidP="00755B29">
      <w:pPr>
        <w:autoSpaceDE w:val="0"/>
        <w:autoSpaceDN w:val="0"/>
        <w:adjustRightInd w:val="0"/>
        <w:spacing w:after="100" w:line="480" w:lineRule="auto"/>
        <w:rPr>
          <w:rFonts w:cs="MVAJUN+DINMittelschrift"/>
          <w:color w:val="000000"/>
        </w:rPr>
      </w:pPr>
      <w:r>
        <w:rPr>
          <w:rFonts w:cs="MVAJUN+DINMittelschrift"/>
          <w:color w:val="000000"/>
        </w:rPr>
        <w:t>Full Name:</w:t>
      </w:r>
      <w:r>
        <w:rPr>
          <w:rFonts w:cs="MVAJUN+DINMittelschrift"/>
          <w:color w:val="000000"/>
        </w:rPr>
        <w:tab/>
        <w:t>_ _ _ _ _ _ _ _ _ _ _ _ _ _ _ _ _ _ _</w:t>
      </w:r>
      <w:r w:rsidRPr="00755B29">
        <w:rPr>
          <w:rFonts w:cs="MVAJUN+DINMittelschrift"/>
          <w:color w:val="000000"/>
        </w:rPr>
        <w:t xml:space="preserve"> </w:t>
      </w:r>
      <w:r>
        <w:rPr>
          <w:rFonts w:cs="MVAJUN+DINMittelschrift"/>
          <w:color w:val="000000"/>
        </w:rPr>
        <w:tab/>
      </w:r>
      <w:r>
        <w:rPr>
          <w:rFonts w:cs="MVAJUN+DINMittelschrift"/>
          <w:color w:val="000000"/>
        </w:rPr>
        <w:tab/>
      </w:r>
    </w:p>
    <w:p w14:paraId="62E86DC9" w14:textId="77777777" w:rsidR="00755B29" w:rsidRPr="007A1C7B" w:rsidRDefault="00755B29" w:rsidP="00755B29">
      <w:pPr>
        <w:autoSpaceDE w:val="0"/>
        <w:autoSpaceDN w:val="0"/>
        <w:adjustRightInd w:val="0"/>
        <w:spacing w:after="100" w:line="480" w:lineRule="auto"/>
        <w:rPr>
          <w:rFonts w:cs="MVAJUN+DINMittelschrift"/>
          <w:color w:val="000000"/>
        </w:rPr>
      </w:pPr>
      <w:r>
        <w:rPr>
          <w:rFonts w:cs="MVAJUN+DINMittelschrift"/>
          <w:color w:val="000000"/>
        </w:rPr>
        <w:t>Sig</w:t>
      </w:r>
      <w:r w:rsidR="00DF7C05">
        <w:rPr>
          <w:rFonts w:cs="MVAJUN+DINMittelschrift"/>
          <w:color w:val="000000"/>
        </w:rPr>
        <w:t>nature</w:t>
      </w:r>
      <w:r w:rsidR="007A1C7B" w:rsidRPr="007A1C7B">
        <w:rPr>
          <w:rFonts w:cs="MVAJUN+DINMittelschrift"/>
          <w:color w:val="000000"/>
        </w:rPr>
        <w:t xml:space="preserve">: </w:t>
      </w:r>
      <w:r w:rsidR="00254CB6">
        <w:rPr>
          <w:rFonts w:cs="MVAJUN+DINMittelschrift"/>
          <w:color w:val="000000"/>
        </w:rPr>
        <w:tab/>
        <w:t>_ _ _ _ _ _ _ _ _ _ _ _ _ _ _ _ _ _ _</w:t>
      </w:r>
      <w:r w:rsidRPr="00755B29">
        <w:rPr>
          <w:rFonts w:cs="MVAJUN+DINMittelschrift"/>
          <w:color w:val="000000"/>
        </w:rPr>
        <w:t xml:space="preserve"> </w:t>
      </w:r>
      <w:r>
        <w:rPr>
          <w:rFonts w:cs="MVAJUN+DINMittelschrift"/>
          <w:color w:val="000000"/>
        </w:rPr>
        <w:tab/>
      </w:r>
      <w:r w:rsidRPr="007A1C7B">
        <w:rPr>
          <w:rFonts w:cs="MVAJUN+DINMittelschrift"/>
          <w:color w:val="000000"/>
        </w:rPr>
        <w:t xml:space="preserve">Date: </w:t>
      </w:r>
      <w:r>
        <w:rPr>
          <w:rFonts w:cs="MVAJUN+DINMittelschrift"/>
          <w:color w:val="000000"/>
        </w:rPr>
        <w:t>_ _ _ _ _ _ _ _ _ _ _ _</w:t>
      </w:r>
    </w:p>
    <w:p w14:paraId="09C8A053" w14:textId="77777777" w:rsidR="007A1C7B" w:rsidRPr="007A1C7B" w:rsidRDefault="007A1C7B" w:rsidP="007A1C7B">
      <w:pPr>
        <w:autoSpaceDE w:val="0"/>
        <w:autoSpaceDN w:val="0"/>
        <w:adjustRightInd w:val="0"/>
        <w:spacing w:after="100" w:line="181" w:lineRule="atLeast"/>
        <w:rPr>
          <w:rFonts w:cs="LNQDGP+DIN-Black"/>
          <w:color w:val="000000"/>
        </w:rPr>
      </w:pPr>
      <w:r w:rsidRPr="007A1C7B">
        <w:rPr>
          <w:rFonts w:cs="LNQDGP+DIN-Black"/>
          <w:b/>
          <w:bCs/>
          <w:color w:val="000000"/>
        </w:rPr>
        <w:t>Note</w:t>
      </w:r>
      <w:r w:rsidR="00E82A61">
        <w:rPr>
          <w:rFonts w:cs="LNQDGP+DIN-Black"/>
          <w:b/>
          <w:bCs/>
          <w:color w:val="000000"/>
        </w:rPr>
        <w:t>:</w:t>
      </w:r>
    </w:p>
    <w:p w14:paraId="70BB3DA2" w14:textId="77777777" w:rsidR="00DB57F1" w:rsidRDefault="00DB57F1" w:rsidP="00DB57F1">
      <w:pPr>
        <w:pStyle w:val="ListParagraph"/>
        <w:numPr>
          <w:ilvl w:val="0"/>
          <w:numId w:val="12"/>
        </w:numPr>
        <w:autoSpaceDE w:val="0"/>
        <w:autoSpaceDN w:val="0"/>
        <w:adjustRightInd w:val="0"/>
        <w:spacing w:after="40" w:line="181" w:lineRule="atLeast"/>
        <w:rPr>
          <w:rFonts w:cs="MVAJUN+DINMittelschrift"/>
          <w:color w:val="000000"/>
        </w:rPr>
      </w:pPr>
      <w:r>
        <w:rPr>
          <w:rFonts w:cs="MVAJUN+DINMittelschrift"/>
          <w:color w:val="000000"/>
        </w:rPr>
        <w:t>Delegation of this authority is not possible</w:t>
      </w:r>
    </w:p>
    <w:p w14:paraId="5A385381" w14:textId="77777777" w:rsidR="00436490" w:rsidRDefault="007627F4" w:rsidP="00DB57F1">
      <w:pPr>
        <w:pStyle w:val="ListParagraph"/>
        <w:numPr>
          <w:ilvl w:val="0"/>
          <w:numId w:val="12"/>
        </w:numPr>
        <w:autoSpaceDE w:val="0"/>
        <w:autoSpaceDN w:val="0"/>
        <w:adjustRightInd w:val="0"/>
        <w:spacing w:after="40" w:line="181" w:lineRule="atLeast"/>
        <w:rPr>
          <w:rFonts w:cs="MVAJUN+DINMittelschrift"/>
          <w:color w:val="000000"/>
        </w:rPr>
      </w:pPr>
      <w:r>
        <w:rPr>
          <w:rFonts w:cs="MVAJUN+DINMittelschrift"/>
          <w:color w:val="000000"/>
        </w:rPr>
        <w:t>The c</w:t>
      </w:r>
      <w:r w:rsidR="00211138">
        <w:rPr>
          <w:rFonts w:cs="MVAJUN+DINMittelschrift"/>
          <w:color w:val="000000"/>
        </w:rPr>
        <w:t xml:space="preserve">ertificate and declaration </w:t>
      </w:r>
      <w:r w:rsidR="007A1C7B" w:rsidRPr="00892B7C">
        <w:rPr>
          <w:rFonts w:cs="MVAJUN+DINMittelschrift"/>
          <w:color w:val="000000"/>
        </w:rPr>
        <w:t xml:space="preserve">must not be amended or qualified in any way. Incomplete, amended or qualified certificates </w:t>
      </w:r>
      <w:r w:rsidR="00211138">
        <w:rPr>
          <w:rFonts w:cs="MVAJUN+DINMittelschrift"/>
          <w:color w:val="000000"/>
        </w:rPr>
        <w:t xml:space="preserve">/ declarations </w:t>
      </w:r>
      <w:r w:rsidR="007A1C7B" w:rsidRPr="00892B7C">
        <w:rPr>
          <w:rFonts w:cs="MVAJUN+DINMittelschrift"/>
          <w:color w:val="000000"/>
        </w:rPr>
        <w:t>will not be accepted by the ACFE Board</w:t>
      </w:r>
      <w:r w:rsidR="00F5000A">
        <w:rPr>
          <w:rFonts w:cs="MVAJUN+DINMittelschrift"/>
          <w:color w:val="000000"/>
        </w:rPr>
        <w:t>.</w:t>
      </w:r>
    </w:p>
    <w:p w14:paraId="3DE86C2E" w14:textId="77777777" w:rsidR="00892B7C" w:rsidRDefault="00892B7C" w:rsidP="00892B7C">
      <w:pPr>
        <w:pStyle w:val="ListParagraph"/>
        <w:numPr>
          <w:ilvl w:val="0"/>
          <w:numId w:val="12"/>
        </w:numPr>
        <w:autoSpaceDE w:val="0"/>
        <w:autoSpaceDN w:val="0"/>
        <w:adjustRightInd w:val="0"/>
        <w:spacing w:after="40" w:line="181" w:lineRule="atLeast"/>
        <w:rPr>
          <w:rFonts w:cs="MVAJUN+DINMittelschrift"/>
          <w:color w:val="000000"/>
        </w:rPr>
      </w:pPr>
      <w:r>
        <w:rPr>
          <w:rFonts w:cs="MVAJUN+DINMittelschrift"/>
          <w:color w:val="000000"/>
        </w:rPr>
        <w:t xml:space="preserve">See </w:t>
      </w:r>
      <w:r w:rsidR="005A62D6">
        <w:rPr>
          <w:rFonts w:cs="MVAJUN+DINMittelschrift"/>
          <w:color w:val="000000"/>
        </w:rPr>
        <w:t>section 1.4</w:t>
      </w:r>
      <w:r w:rsidR="00F5000A">
        <w:rPr>
          <w:rFonts w:cs="MVAJUN+DINMittelschrift"/>
          <w:color w:val="000000"/>
        </w:rPr>
        <w:t xml:space="preserve"> for information on lodging this assessment.</w:t>
      </w:r>
    </w:p>
    <w:p w14:paraId="188B0544" w14:textId="77777777" w:rsidR="00254CB6" w:rsidRPr="00892B7C" w:rsidRDefault="00254CB6" w:rsidP="00254CB6">
      <w:pPr>
        <w:pStyle w:val="ListParagraph"/>
        <w:autoSpaceDE w:val="0"/>
        <w:autoSpaceDN w:val="0"/>
        <w:adjustRightInd w:val="0"/>
        <w:spacing w:after="40" w:line="181" w:lineRule="atLeast"/>
        <w:rPr>
          <w:rFonts w:cs="MVAJUN+DINMittelschrift"/>
          <w:color w:val="000000"/>
        </w:rPr>
      </w:pPr>
    </w:p>
    <w:sectPr w:rsidR="00254CB6" w:rsidRPr="00892B7C" w:rsidSect="004A2974">
      <w:type w:val="continuous"/>
      <w:pgSz w:w="11906" w:h="16838" w:code="9"/>
      <w:pgMar w:top="1134" w:right="1077" w:bottom="1134" w:left="99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54FE3E" w14:textId="77777777" w:rsidR="00AB2FA9" w:rsidRDefault="00AB2FA9" w:rsidP="00155D24">
      <w:pPr>
        <w:spacing w:after="0" w:line="240" w:lineRule="auto"/>
      </w:pPr>
      <w:r>
        <w:separator/>
      </w:r>
    </w:p>
  </w:endnote>
  <w:endnote w:type="continuationSeparator" w:id="0">
    <w:p w14:paraId="3AE5244E" w14:textId="77777777" w:rsidR="00AB2FA9" w:rsidRDefault="00AB2FA9" w:rsidP="00155D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VAJUN+DINMittelschrift">
    <w:altName w:val="Calibri"/>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KFGXSR+Bookman-Bold">
    <w:altName w:val="Bookman Old Style"/>
    <w:panose1 w:val="00000000000000000000"/>
    <w:charset w:val="00"/>
    <w:family w:val="roman"/>
    <w:notTrueType/>
    <w:pitch w:val="default"/>
    <w:sig w:usb0="00000003" w:usb1="00000000" w:usb2="00000000" w:usb3="00000000" w:csb0="00000001" w:csb1="00000000"/>
  </w:font>
  <w:font w:name="LNQDGP+DIN-Black">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9459C" w14:textId="77777777" w:rsidR="00DB57F1" w:rsidRDefault="002A6FEC" w:rsidP="00155D24">
    <w:pPr>
      <w:pStyle w:val="Footer"/>
      <w:jc w:val="right"/>
    </w:pPr>
    <w:r>
      <w:rPr>
        <w:noProof/>
      </w:rPr>
      <mc:AlternateContent>
        <mc:Choice Requires="wps">
          <w:drawing>
            <wp:anchor distT="0" distB="0" distL="114300" distR="114300" simplePos="0" relativeHeight="251660288" behindDoc="0" locked="0" layoutInCell="0" allowOverlap="1" wp14:anchorId="3E0B47ED" wp14:editId="51D326C4">
              <wp:simplePos x="0" y="0"/>
              <wp:positionH relativeFrom="page">
                <wp:posOffset>0</wp:posOffset>
              </wp:positionH>
              <wp:positionV relativeFrom="page">
                <wp:posOffset>10234930</wp:posOffset>
              </wp:positionV>
              <wp:extent cx="7560310" cy="266700"/>
              <wp:effectExtent l="0" t="0" r="0" b="0"/>
              <wp:wrapNone/>
              <wp:docPr id="4" name="MSIPCMb7754b3691e3e97eab254904" descr="{&quot;HashCode&quot;:-1267603503,&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3E46ED7" w14:textId="77777777" w:rsidR="002A6FEC" w:rsidRPr="002A6FEC" w:rsidRDefault="002A6FEC" w:rsidP="002A6FEC">
                          <w:pPr>
                            <w:spacing w:after="0"/>
                            <w:rPr>
                              <w:rFonts w:ascii="Calibri" w:hAnsi="Calibri" w:cs="Calibri"/>
                              <w:color w:val="000000"/>
                            </w:rPr>
                          </w:pPr>
                          <w:r w:rsidRPr="002A6FEC">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E0B47ED" id="_x0000_t202" coordsize="21600,21600" o:spt="202" path="m,l,21600r21600,l21600,xe">
              <v:stroke joinstyle="miter"/>
              <v:path gradientshapeok="t" o:connecttype="rect"/>
            </v:shapetype>
            <v:shape id="MSIPCMb7754b3691e3e97eab254904" o:spid="_x0000_s1026" type="#_x0000_t202" alt="{&quot;HashCode&quot;:-1267603503,&quot;Height&quot;:841.0,&quot;Width&quot;:595.0,&quot;Placement&quot;:&quot;Footer&quot;,&quot;Index&quot;:&quot;OddAndEven&quot;,&quot;Section&quot;:1,&quot;Top&quot;:0.0,&quot;Left&quot;:0.0}" style="position:absolute;left:0;text-align:left;margin-left:0;margin-top:805.9pt;width:595.3pt;height:21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" o:allowincell="f" filled="f" stroked="f" strokeweight=".5pt">
              <v:textbox inset="20pt,0,,0">
                <w:txbxContent>
                  <w:p w14:paraId="43E46ED7" w14:textId="77777777" w:rsidR="002A6FEC" w:rsidRPr="002A6FEC" w:rsidRDefault="002A6FEC" w:rsidP="002A6FEC">
                    <w:pPr>
                      <w:spacing w:after="0"/>
                      <w:rPr>
                        <w:rFonts w:ascii="Calibri" w:hAnsi="Calibri" w:cs="Calibri"/>
                        <w:color w:val="000000"/>
                      </w:rPr>
                    </w:pPr>
                    <w:r w:rsidRPr="002A6FEC">
                      <w:rPr>
                        <w:rFonts w:ascii="Calibri" w:hAnsi="Calibri" w:cs="Calibri"/>
                        <w:color w:val="000000"/>
                      </w:rPr>
                      <w:t>OFFICIAL</w:t>
                    </w:r>
                  </w:p>
                </w:txbxContent>
              </v:textbox>
              <w10:wrap anchorx="page" anchory="page"/>
            </v:shape>
          </w:pict>
        </mc:Fallback>
      </mc:AlternateContent>
    </w:r>
    <w:sdt>
      <w:sdtPr>
        <w:id w:val="210706360"/>
        <w:docPartObj>
          <w:docPartGallery w:val="Page Numbers (Bottom of Page)"/>
          <w:docPartUnique/>
        </w:docPartObj>
      </w:sdtPr>
      <w:sdtEndPr>
        <w:rPr>
          <w:noProof/>
        </w:rPr>
      </w:sdtEndPr>
      <w:sdtContent>
        <w:r w:rsidR="00DB57F1">
          <w:t xml:space="preserve">Page | </w:t>
        </w:r>
        <w:r w:rsidR="00DB57F1">
          <w:fldChar w:fldCharType="begin"/>
        </w:r>
        <w:r w:rsidR="00DB57F1">
          <w:instrText xml:space="preserve"> PAGE   \* MERGEFORMAT </w:instrText>
        </w:r>
        <w:r w:rsidR="00DB57F1">
          <w:fldChar w:fldCharType="separate"/>
        </w:r>
        <w:r w:rsidR="00E46F74">
          <w:rPr>
            <w:noProof/>
          </w:rPr>
          <w:t>12</w:t>
        </w:r>
        <w:r w:rsidR="00DB57F1">
          <w:rPr>
            <w:noProof/>
          </w:rPr>
          <w:fldChar w:fldCharType="end"/>
        </w:r>
      </w:sdtContent>
    </w:sdt>
  </w:p>
  <w:p w14:paraId="22A04020" w14:textId="77777777" w:rsidR="00DB57F1" w:rsidRDefault="00DB57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DAE59" w14:textId="77777777" w:rsidR="00DB57F1" w:rsidRDefault="002A6FEC">
    <w:pPr>
      <w:pStyle w:val="Footer"/>
    </w:pPr>
    <w:r>
      <w:rPr>
        <w:noProof/>
      </w:rPr>
      <mc:AlternateContent>
        <mc:Choice Requires="wps">
          <w:drawing>
            <wp:anchor distT="0" distB="0" distL="114300" distR="114300" simplePos="0" relativeHeight="251659264" behindDoc="0" locked="0" layoutInCell="0" allowOverlap="1" wp14:anchorId="2C830B9D" wp14:editId="3A615AC8">
              <wp:simplePos x="0" y="0"/>
              <wp:positionH relativeFrom="page">
                <wp:posOffset>0</wp:posOffset>
              </wp:positionH>
              <wp:positionV relativeFrom="page">
                <wp:posOffset>10234930</wp:posOffset>
              </wp:positionV>
              <wp:extent cx="7560310" cy="266700"/>
              <wp:effectExtent l="0" t="0" r="0" b="0"/>
              <wp:wrapNone/>
              <wp:docPr id="3" name="MSIPCM96cf417c880ff5cbab91bb3a"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255CD30" w14:textId="77777777" w:rsidR="002A6FEC" w:rsidRPr="002A6FEC" w:rsidRDefault="002A6FEC" w:rsidP="002A6FEC">
                          <w:pPr>
                            <w:spacing w:after="0"/>
                            <w:rPr>
                              <w:rFonts w:ascii="Calibri" w:hAnsi="Calibri" w:cs="Calibri"/>
                              <w:color w:val="000000"/>
                            </w:rPr>
                          </w:pPr>
                          <w:r w:rsidRPr="002A6FEC">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C830B9D" id="_x0000_t202" coordsize="21600,21600" o:spt="202" path="m,l,21600r21600,l21600,xe">
              <v:stroke joinstyle="miter"/>
              <v:path gradientshapeok="t" o:connecttype="rect"/>
            </v:shapetype>
            <v:shape id="MSIPCM96cf417c880ff5cbab91bb3a" o:spid="_x0000_s1027" type="#_x0000_t202" alt="{&quot;HashCode&quot;:-1267603503,&quot;Height&quot;:841.0,&quot;Width&quot;:595.0,&quot;Placement&quot;:&quot;Footer&quot;,&quot;Index&quot;:&quot;Primary&quot;,&quot;Section&quot;:1,&quot;Top&quot;:0.0,&quot;Left&quot;:0.0}" style="position:absolute;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" o:allowincell="f" filled="f" stroked="f" strokeweight=".5pt">
              <v:textbox inset="20pt,0,,0">
                <w:txbxContent>
                  <w:p w14:paraId="3255CD30" w14:textId="77777777" w:rsidR="002A6FEC" w:rsidRPr="002A6FEC" w:rsidRDefault="002A6FEC" w:rsidP="002A6FEC">
                    <w:pPr>
                      <w:spacing w:after="0"/>
                      <w:rPr>
                        <w:rFonts w:ascii="Calibri" w:hAnsi="Calibri" w:cs="Calibri"/>
                        <w:color w:val="000000"/>
                      </w:rPr>
                    </w:pPr>
                    <w:r w:rsidRPr="002A6FEC">
                      <w:rPr>
                        <w:rFonts w:ascii="Calibri" w:hAnsi="Calibri" w:cs="Calibri"/>
                        <w:color w:val="000000"/>
                      </w:rPr>
                      <w:t>OFFICIAL</w:t>
                    </w:r>
                  </w:p>
                </w:txbxContent>
              </v:textbox>
              <w10:wrap anchorx="page" anchory="page"/>
            </v:shape>
          </w:pict>
        </mc:Fallback>
      </mc:AlternateContent>
    </w:r>
    <w:sdt>
      <w:sdtPr>
        <w:id w:val="861704794"/>
        <w:docPartObj>
          <w:docPartGallery w:val="Page Numbers (Bottom of Page)"/>
          <w:docPartUnique/>
        </w:docPartObj>
      </w:sdtPr>
      <w:sdtEndPr>
        <w:rPr>
          <w:noProof/>
        </w:rPr>
      </w:sdtEndPr>
      <w:sdtContent>
        <w:r w:rsidR="00DB57F1">
          <w:t xml:space="preserve">Page | </w:t>
        </w:r>
        <w:r w:rsidR="00DB57F1">
          <w:fldChar w:fldCharType="begin"/>
        </w:r>
        <w:r w:rsidR="00DB57F1">
          <w:instrText xml:space="preserve"> PAGE   \* MERGEFORMAT </w:instrText>
        </w:r>
        <w:r w:rsidR="00DB57F1">
          <w:fldChar w:fldCharType="separate"/>
        </w:r>
        <w:r w:rsidR="00E46F74">
          <w:rPr>
            <w:noProof/>
          </w:rPr>
          <w:t>1</w:t>
        </w:r>
        <w:r w:rsidR="00DB57F1">
          <w:rPr>
            <w:noProof/>
          </w:rPr>
          <w:fldChar w:fldCharType="end"/>
        </w:r>
      </w:sdtContent>
    </w:sdt>
  </w:p>
  <w:p w14:paraId="29F66E6A" w14:textId="77777777" w:rsidR="00DB57F1" w:rsidRDefault="00DB57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2A2081" w14:textId="77777777" w:rsidR="00AB2FA9" w:rsidRDefault="00AB2FA9" w:rsidP="00155D24">
      <w:pPr>
        <w:spacing w:after="0" w:line="240" w:lineRule="auto"/>
      </w:pPr>
      <w:r>
        <w:separator/>
      </w:r>
    </w:p>
  </w:footnote>
  <w:footnote w:type="continuationSeparator" w:id="0">
    <w:p w14:paraId="2BE0FB3F" w14:textId="77777777" w:rsidR="00AB2FA9" w:rsidRDefault="00AB2FA9" w:rsidP="00155D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FE9AC" w14:textId="77777777" w:rsidR="00DB57F1" w:rsidRPr="00C62EDB" w:rsidRDefault="00DB57F1" w:rsidP="00102E0B">
    <w:pPr>
      <w:pStyle w:val="Header"/>
      <w:jc w:val="right"/>
      <w:rPr>
        <w:b/>
      </w:rPr>
    </w:pPr>
    <w:r w:rsidRPr="00C62EDB">
      <w:rPr>
        <w:b/>
      </w:rPr>
      <w:t xml:space="preserve">ACFE Board </w:t>
    </w:r>
    <w:r>
      <w:rPr>
        <w:b/>
      </w:rPr>
      <w:t>‘B</w:t>
    </w:r>
    <w:r w:rsidRPr="00C62EDB">
      <w:rPr>
        <w:b/>
      </w:rPr>
      <w:t xml:space="preserve">usiness and </w:t>
    </w:r>
    <w:r>
      <w:rPr>
        <w:b/>
      </w:rPr>
      <w:t>Governance S</w:t>
    </w:r>
    <w:r w:rsidRPr="00C62EDB">
      <w:rPr>
        <w:b/>
      </w:rPr>
      <w:t>tatus</w:t>
    </w:r>
    <w:r>
      <w:rPr>
        <w:b/>
      </w:rPr>
      <w:t>’ (BGS)</w:t>
    </w:r>
    <w:r w:rsidRPr="00C62EDB">
      <w:rPr>
        <w:b/>
      </w:rPr>
      <w:t xml:space="preserve"> </w:t>
    </w:r>
    <w:r>
      <w:rPr>
        <w:b/>
      </w:rPr>
      <w:t>Guidelines</w:t>
    </w:r>
  </w:p>
  <w:p w14:paraId="47142E52" w14:textId="64EDC56E" w:rsidR="00DB57F1" w:rsidRPr="001670D8" w:rsidRDefault="00526FBE" w:rsidP="00C62EDB">
    <w:pPr>
      <w:pStyle w:val="Header"/>
      <w:jc w:val="right"/>
      <w:rPr>
        <w:b/>
      </w:rPr>
    </w:pPr>
    <w:r>
      <w:rPr>
        <w:rFonts w:cs="MVAJUN+DINMittelschrift"/>
        <w:color w:val="000000"/>
      </w:rPr>
      <w:t>May</w:t>
    </w:r>
    <w:r w:rsidR="00AF7BFE">
      <w:rPr>
        <w:rFonts w:cs="MVAJUN+DINMittelschrift"/>
        <w:color w:val="000000"/>
      </w:rPr>
      <w:t xml:space="preserve"> 202</w:t>
    </w:r>
    <w:r>
      <w:rPr>
        <w:rFonts w:cs="MVAJUN+DINMittelschrift"/>
        <w:color w:val="000000"/>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62DE3"/>
    <w:multiLevelType w:val="hybridMultilevel"/>
    <w:tmpl w:val="F624539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89D1C6B"/>
    <w:multiLevelType w:val="hybridMultilevel"/>
    <w:tmpl w:val="C966FB2C"/>
    <w:lvl w:ilvl="0" w:tplc="7D7A35F8">
      <w:numFmt w:val="bullet"/>
      <w:lvlText w:val="•"/>
      <w:lvlJc w:val="left"/>
      <w:pPr>
        <w:ind w:left="720" w:hanging="360"/>
      </w:pPr>
      <w:rPr>
        <w:rFonts w:ascii="Calibri" w:eastAsiaTheme="minorHAnsi" w:hAnsi="Calibri" w:cs="MVAJUN+DINMittelschrift"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0964E6"/>
    <w:multiLevelType w:val="hybridMultilevel"/>
    <w:tmpl w:val="D3C2534C"/>
    <w:lvl w:ilvl="0" w:tplc="0C09000F">
      <w:start w:val="1"/>
      <w:numFmt w:val="decimal"/>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DDE20CF"/>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6FC0145"/>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EA14FB6"/>
    <w:multiLevelType w:val="hybridMultilevel"/>
    <w:tmpl w:val="92B825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56838E6"/>
    <w:multiLevelType w:val="hybridMultilevel"/>
    <w:tmpl w:val="3B161324"/>
    <w:lvl w:ilvl="0" w:tplc="7D7A35F8">
      <w:numFmt w:val="bullet"/>
      <w:lvlText w:val="•"/>
      <w:lvlJc w:val="left"/>
      <w:pPr>
        <w:ind w:left="3600" w:hanging="360"/>
      </w:pPr>
      <w:rPr>
        <w:rFonts w:ascii="Calibri" w:eastAsiaTheme="minorHAnsi" w:hAnsi="Calibri" w:cs="MVAJUN+DINMittelschrift" w:hint="default"/>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7" w15:restartNumberingAfterBreak="0">
    <w:nsid w:val="259E4D56"/>
    <w:multiLevelType w:val="hybridMultilevel"/>
    <w:tmpl w:val="3DCAFD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5A0122B"/>
    <w:multiLevelType w:val="multilevel"/>
    <w:tmpl w:val="ED160C3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28BD115E"/>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23D1A5F"/>
    <w:multiLevelType w:val="multilevel"/>
    <w:tmpl w:val="ECA88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8EA2257"/>
    <w:multiLevelType w:val="multilevel"/>
    <w:tmpl w:val="4F0CDA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D291E25"/>
    <w:multiLevelType w:val="multilevel"/>
    <w:tmpl w:val="2CB69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D9965A8"/>
    <w:multiLevelType w:val="hybridMultilevel"/>
    <w:tmpl w:val="4E081E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8594BA8"/>
    <w:multiLevelType w:val="hybridMultilevel"/>
    <w:tmpl w:val="21D8DA6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B5B348B"/>
    <w:multiLevelType w:val="hybridMultilevel"/>
    <w:tmpl w:val="F67814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00A6352"/>
    <w:multiLevelType w:val="hybridMultilevel"/>
    <w:tmpl w:val="F57ACE8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0A21583"/>
    <w:multiLevelType w:val="hybridMultilevel"/>
    <w:tmpl w:val="EA847CDC"/>
    <w:lvl w:ilvl="0" w:tplc="7D7A35F8">
      <w:numFmt w:val="bullet"/>
      <w:lvlText w:val="•"/>
      <w:lvlJc w:val="left"/>
      <w:pPr>
        <w:ind w:left="720" w:hanging="360"/>
      </w:pPr>
      <w:rPr>
        <w:rFonts w:ascii="Calibri" w:eastAsiaTheme="minorHAnsi" w:hAnsi="Calibri" w:cs="MVAJUN+DINMittelschrif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10036B8"/>
    <w:multiLevelType w:val="hybridMultilevel"/>
    <w:tmpl w:val="02BC2EE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2CA463D"/>
    <w:multiLevelType w:val="multilevel"/>
    <w:tmpl w:val="A4A4C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9263D62"/>
    <w:multiLevelType w:val="multilevel"/>
    <w:tmpl w:val="0DD63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BFC2DC1"/>
    <w:multiLevelType w:val="multilevel"/>
    <w:tmpl w:val="DF80D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E2F0C71"/>
    <w:multiLevelType w:val="multilevel"/>
    <w:tmpl w:val="137A8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E131CA"/>
    <w:multiLevelType w:val="hybridMultilevel"/>
    <w:tmpl w:val="B908E2BC"/>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24" w15:restartNumberingAfterBreak="0">
    <w:nsid w:val="68FB25B2"/>
    <w:multiLevelType w:val="multilevel"/>
    <w:tmpl w:val="B45A5E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9B34B5C"/>
    <w:multiLevelType w:val="multilevel"/>
    <w:tmpl w:val="80E66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1FC1BCF"/>
    <w:multiLevelType w:val="hybridMultilevel"/>
    <w:tmpl w:val="F4D6689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79157349"/>
    <w:multiLevelType w:val="hybridMultilevel"/>
    <w:tmpl w:val="1ED2CA60"/>
    <w:lvl w:ilvl="0" w:tplc="7D7A35F8">
      <w:numFmt w:val="bullet"/>
      <w:lvlText w:val="•"/>
      <w:lvlJc w:val="left"/>
      <w:pPr>
        <w:ind w:left="720" w:hanging="360"/>
      </w:pPr>
      <w:rPr>
        <w:rFonts w:ascii="Calibri" w:eastAsiaTheme="minorHAnsi" w:hAnsi="Calibri" w:cs="MVAJUN+DINMittelschrif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27944769">
    <w:abstractNumId w:val="14"/>
  </w:num>
  <w:num w:numId="2" w16cid:durableId="1254360096">
    <w:abstractNumId w:val="21"/>
  </w:num>
  <w:num w:numId="3" w16cid:durableId="655184238">
    <w:abstractNumId w:val="24"/>
  </w:num>
  <w:num w:numId="4" w16cid:durableId="1848980006">
    <w:abstractNumId w:val="11"/>
  </w:num>
  <w:num w:numId="5" w16cid:durableId="1833912666">
    <w:abstractNumId w:val="22"/>
  </w:num>
  <w:num w:numId="6" w16cid:durableId="683630607">
    <w:abstractNumId w:val="25"/>
  </w:num>
  <w:num w:numId="7" w16cid:durableId="202058686">
    <w:abstractNumId w:val="20"/>
  </w:num>
  <w:num w:numId="8" w16cid:durableId="1091704378">
    <w:abstractNumId w:val="12"/>
  </w:num>
  <w:num w:numId="9" w16cid:durableId="1798722458">
    <w:abstractNumId w:val="19"/>
  </w:num>
  <w:num w:numId="10" w16cid:durableId="474881228">
    <w:abstractNumId w:val="10"/>
  </w:num>
  <w:num w:numId="11" w16cid:durableId="1701274186">
    <w:abstractNumId w:val="15"/>
  </w:num>
  <w:num w:numId="12" w16cid:durableId="1926449013">
    <w:abstractNumId w:val="1"/>
  </w:num>
  <w:num w:numId="13" w16cid:durableId="537595408">
    <w:abstractNumId w:val="27"/>
  </w:num>
  <w:num w:numId="14" w16cid:durableId="1807241956">
    <w:abstractNumId w:val="16"/>
  </w:num>
  <w:num w:numId="15" w16cid:durableId="2085298974">
    <w:abstractNumId w:val="0"/>
  </w:num>
  <w:num w:numId="16" w16cid:durableId="628438256">
    <w:abstractNumId w:val="8"/>
  </w:num>
  <w:num w:numId="17" w16cid:durableId="2074348365">
    <w:abstractNumId w:val="4"/>
  </w:num>
  <w:num w:numId="18" w16cid:durableId="433016330">
    <w:abstractNumId w:val="9"/>
  </w:num>
  <w:num w:numId="19" w16cid:durableId="638732713">
    <w:abstractNumId w:val="3"/>
  </w:num>
  <w:num w:numId="20" w16cid:durableId="404380454">
    <w:abstractNumId w:val="2"/>
  </w:num>
  <w:num w:numId="21" w16cid:durableId="818961907">
    <w:abstractNumId w:val="26"/>
  </w:num>
  <w:num w:numId="22" w16cid:durableId="565796544">
    <w:abstractNumId w:val="13"/>
  </w:num>
  <w:num w:numId="23" w16cid:durableId="1320039711">
    <w:abstractNumId w:val="17"/>
  </w:num>
  <w:num w:numId="24" w16cid:durableId="1687058550">
    <w:abstractNumId w:val="6"/>
  </w:num>
  <w:num w:numId="25" w16cid:durableId="2147040532">
    <w:abstractNumId w:val="23"/>
  </w:num>
  <w:num w:numId="26" w16cid:durableId="1707631707">
    <w:abstractNumId w:val="18"/>
  </w:num>
  <w:num w:numId="27" w16cid:durableId="822819895">
    <w:abstractNumId w:val="5"/>
  </w:num>
  <w:num w:numId="28" w16cid:durableId="112145779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1C7B"/>
    <w:rsid w:val="00003E6D"/>
    <w:rsid w:val="000070F4"/>
    <w:rsid w:val="00010C25"/>
    <w:rsid w:val="000252B6"/>
    <w:rsid w:val="0003275E"/>
    <w:rsid w:val="00035262"/>
    <w:rsid w:val="00065D8A"/>
    <w:rsid w:val="000753F6"/>
    <w:rsid w:val="00080463"/>
    <w:rsid w:val="000A3B5B"/>
    <w:rsid w:val="000A406F"/>
    <w:rsid w:val="000A629E"/>
    <w:rsid w:val="000C621F"/>
    <w:rsid w:val="00102E0B"/>
    <w:rsid w:val="00106616"/>
    <w:rsid w:val="00112589"/>
    <w:rsid w:val="0013513B"/>
    <w:rsid w:val="001369B6"/>
    <w:rsid w:val="00142C03"/>
    <w:rsid w:val="001529AE"/>
    <w:rsid w:val="00154814"/>
    <w:rsid w:val="00155D24"/>
    <w:rsid w:val="001670D8"/>
    <w:rsid w:val="00190783"/>
    <w:rsid w:val="001B1B11"/>
    <w:rsid w:val="001B2CFB"/>
    <w:rsid w:val="001B69B4"/>
    <w:rsid w:val="001D5FF8"/>
    <w:rsid w:val="001E286E"/>
    <w:rsid w:val="001F5220"/>
    <w:rsid w:val="00210922"/>
    <w:rsid w:val="00211138"/>
    <w:rsid w:val="00222DF0"/>
    <w:rsid w:val="0022714B"/>
    <w:rsid w:val="00237C15"/>
    <w:rsid w:val="00250F70"/>
    <w:rsid w:val="00254CB6"/>
    <w:rsid w:val="00287DB7"/>
    <w:rsid w:val="002A6A4E"/>
    <w:rsid w:val="002A6FEC"/>
    <w:rsid w:val="002C4DDB"/>
    <w:rsid w:val="002D3236"/>
    <w:rsid w:val="00311274"/>
    <w:rsid w:val="003447C1"/>
    <w:rsid w:val="00361103"/>
    <w:rsid w:val="00375B4A"/>
    <w:rsid w:val="00381075"/>
    <w:rsid w:val="00386D6F"/>
    <w:rsid w:val="0038702A"/>
    <w:rsid w:val="00396E09"/>
    <w:rsid w:val="003978CA"/>
    <w:rsid w:val="003B67BD"/>
    <w:rsid w:val="003E2176"/>
    <w:rsid w:val="003F5605"/>
    <w:rsid w:val="003F6E6C"/>
    <w:rsid w:val="003F749C"/>
    <w:rsid w:val="00415D14"/>
    <w:rsid w:val="004208FD"/>
    <w:rsid w:val="00436490"/>
    <w:rsid w:val="00455143"/>
    <w:rsid w:val="00464B08"/>
    <w:rsid w:val="00475544"/>
    <w:rsid w:val="00480DB5"/>
    <w:rsid w:val="00482846"/>
    <w:rsid w:val="004A2974"/>
    <w:rsid w:val="004C5494"/>
    <w:rsid w:val="004C7A47"/>
    <w:rsid w:val="004D2FF8"/>
    <w:rsid w:val="00501830"/>
    <w:rsid w:val="005225A8"/>
    <w:rsid w:val="00525A63"/>
    <w:rsid w:val="00526FBE"/>
    <w:rsid w:val="00557158"/>
    <w:rsid w:val="00580014"/>
    <w:rsid w:val="005821A0"/>
    <w:rsid w:val="00585622"/>
    <w:rsid w:val="005A2AF1"/>
    <w:rsid w:val="005A62D6"/>
    <w:rsid w:val="005B48AC"/>
    <w:rsid w:val="005C2D20"/>
    <w:rsid w:val="005C3988"/>
    <w:rsid w:val="005D035C"/>
    <w:rsid w:val="005F21AC"/>
    <w:rsid w:val="006000CB"/>
    <w:rsid w:val="006017BB"/>
    <w:rsid w:val="00601BFA"/>
    <w:rsid w:val="006213AC"/>
    <w:rsid w:val="00621461"/>
    <w:rsid w:val="0062376A"/>
    <w:rsid w:val="0063263C"/>
    <w:rsid w:val="006642D4"/>
    <w:rsid w:val="00674FC3"/>
    <w:rsid w:val="00676869"/>
    <w:rsid w:val="0068501B"/>
    <w:rsid w:val="0069444C"/>
    <w:rsid w:val="006B5FA5"/>
    <w:rsid w:val="006D0BEF"/>
    <w:rsid w:val="006E0971"/>
    <w:rsid w:val="006E09F0"/>
    <w:rsid w:val="006E10A6"/>
    <w:rsid w:val="006E7585"/>
    <w:rsid w:val="006F3B21"/>
    <w:rsid w:val="00713BD0"/>
    <w:rsid w:val="00722572"/>
    <w:rsid w:val="007330F6"/>
    <w:rsid w:val="00741E2C"/>
    <w:rsid w:val="00750BED"/>
    <w:rsid w:val="00755B29"/>
    <w:rsid w:val="00757BEC"/>
    <w:rsid w:val="007627F4"/>
    <w:rsid w:val="0077424B"/>
    <w:rsid w:val="007A1C7B"/>
    <w:rsid w:val="007B438A"/>
    <w:rsid w:val="0082722F"/>
    <w:rsid w:val="00834179"/>
    <w:rsid w:val="00834B81"/>
    <w:rsid w:val="008674FE"/>
    <w:rsid w:val="008728BC"/>
    <w:rsid w:val="00885B3C"/>
    <w:rsid w:val="00892B7C"/>
    <w:rsid w:val="008949CE"/>
    <w:rsid w:val="00896C0A"/>
    <w:rsid w:val="008C2A98"/>
    <w:rsid w:val="008C4DB9"/>
    <w:rsid w:val="008D6B77"/>
    <w:rsid w:val="008E11A9"/>
    <w:rsid w:val="008E7E01"/>
    <w:rsid w:val="008F4B77"/>
    <w:rsid w:val="008F6938"/>
    <w:rsid w:val="00906472"/>
    <w:rsid w:val="00923291"/>
    <w:rsid w:val="00936650"/>
    <w:rsid w:val="009400E8"/>
    <w:rsid w:val="00942F36"/>
    <w:rsid w:val="00955DD5"/>
    <w:rsid w:val="00967585"/>
    <w:rsid w:val="00982A3D"/>
    <w:rsid w:val="00987C08"/>
    <w:rsid w:val="009C6B36"/>
    <w:rsid w:val="009F1F86"/>
    <w:rsid w:val="00A146E7"/>
    <w:rsid w:val="00A30723"/>
    <w:rsid w:val="00A4114A"/>
    <w:rsid w:val="00A4737A"/>
    <w:rsid w:val="00A50C63"/>
    <w:rsid w:val="00A5142A"/>
    <w:rsid w:val="00A51E71"/>
    <w:rsid w:val="00A65870"/>
    <w:rsid w:val="00AA4B62"/>
    <w:rsid w:val="00AA5AD5"/>
    <w:rsid w:val="00AB2FA9"/>
    <w:rsid w:val="00AE4FAE"/>
    <w:rsid w:val="00AF22F1"/>
    <w:rsid w:val="00AF730B"/>
    <w:rsid w:val="00AF7BFE"/>
    <w:rsid w:val="00B04D7F"/>
    <w:rsid w:val="00B10012"/>
    <w:rsid w:val="00B12F89"/>
    <w:rsid w:val="00B22DDA"/>
    <w:rsid w:val="00B34A56"/>
    <w:rsid w:val="00B5572C"/>
    <w:rsid w:val="00B71751"/>
    <w:rsid w:val="00B72008"/>
    <w:rsid w:val="00B91F60"/>
    <w:rsid w:val="00B963E3"/>
    <w:rsid w:val="00BA4303"/>
    <w:rsid w:val="00BA6E06"/>
    <w:rsid w:val="00BA7035"/>
    <w:rsid w:val="00BF29B8"/>
    <w:rsid w:val="00C00443"/>
    <w:rsid w:val="00C04D3C"/>
    <w:rsid w:val="00C120BB"/>
    <w:rsid w:val="00C23EC5"/>
    <w:rsid w:val="00C3432B"/>
    <w:rsid w:val="00C43BB7"/>
    <w:rsid w:val="00C479F9"/>
    <w:rsid w:val="00C62EDB"/>
    <w:rsid w:val="00C83738"/>
    <w:rsid w:val="00C87C08"/>
    <w:rsid w:val="00C97157"/>
    <w:rsid w:val="00D136A2"/>
    <w:rsid w:val="00D17B47"/>
    <w:rsid w:val="00D47CD5"/>
    <w:rsid w:val="00D515FC"/>
    <w:rsid w:val="00D6462F"/>
    <w:rsid w:val="00D7249B"/>
    <w:rsid w:val="00D870F5"/>
    <w:rsid w:val="00DB57F1"/>
    <w:rsid w:val="00DD4B04"/>
    <w:rsid w:val="00DD6EB0"/>
    <w:rsid w:val="00DE4F68"/>
    <w:rsid w:val="00DF436A"/>
    <w:rsid w:val="00DF7C05"/>
    <w:rsid w:val="00E137A8"/>
    <w:rsid w:val="00E14F68"/>
    <w:rsid w:val="00E24C57"/>
    <w:rsid w:val="00E24E31"/>
    <w:rsid w:val="00E255DF"/>
    <w:rsid w:val="00E46F74"/>
    <w:rsid w:val="00E51E85"/>
    <w:rsid w:val="00E72BA2"/>
    <w:rsid w:val="00E765B9"/>
    <w:rsid w:val="00E82A61"/>
    <w:rsid w:val="00E91131"/>
    <w:rsid w:val="00E919FC"/>
    <w:rsid w:val="00ED3A0C"/>
    <w:rsid w:val="00EF3F2B"/>
    <w:rsid w:val="00EF4A4D"/>
    <w:rsid w:val="00F35C56"/>
    <w:rsid w:val="00F44703"/>
    <w:rsid w:val="00F5000A"/>
    <w:rsid w:val="00F61434"/>
    <w:rsid w:val="00F72A9A"/>
    <w:rsid w:val="00F8085B"/>
    <w:rsid w:val="00FA4BC4"/>
    <w:rsid w:val="00FC029E"/>
    <w:rsid w:val="00FD29F7"/>
    <w:rsid w:val="00FE086A"/>
    <w:rsid w:val="00FE0A96"/>
    <w:rsid w:val="00FF1032"/>
    <w:rsid w:val="00FF5C0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593C03"/>
  <w15:docId w15:val="{751B5BA3-805C-49B1-8145-94F65740C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1434"/>
  </w:style>
  <w:style w:type="paragraph" w:styleId="Heading1">
    <w:name w:val="heading 1"/>
    <w:basedOn w:val="Normal"/>
    <w:next w:val="Normal"/>
    <w:link w:val="Heading1Char"/>
    <w:uiPriority w:val="9"/>
    <w:qFormat/>
    <w:rsid w:val="0055715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72A9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72A9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A1C7B"/>
    <w:pPr>
      <w:autoSpaceDE w:val="0"/>
      <w:autoSpaceDN w:val="0"/>
      <w:adjustRightInd w:val="0"/>
      <w:spacing w:after="0" w:line="240" w:lineRule="auto"/>
    </w:pPr>
    <w:rPr>
      <w:rFonts w:ascii="MVAJUN+DINMittelschrift" w:hAnsi="MVAJUN+DINMittelschrift" w:cs="MVAJUN+DINMittelschrift"/>
      <w:color w:val="000000"/>
      <w:sz w:val="24"/>
      <w:szCs w:val="24"/>
    </w:rPr>
  </w:style>
  <w:style w:type="paragraph" w:customStyle="1" w:styleId="Pa0">
    <w:name w:val="Pa0"/>
    <w:basedOn w:val="Default"/>
    <w:next w:val="Default"/>
    <w:uiPriority w:val="99"/>
    <w:rsid w:val="007A1C7B"/>
    <w:pPr>
      <w:spacing w:line="441" w:lineRule="atLeast"/>
    </w:pPr>
    <w:rPr>
      <w:rFonts w:cstheme="minorBidi"/>
      <w:color w:val="auto"/>
    </w:rPr>
  </w:style>
  <w:style w:type="character" w:customStyle="1" w:styleId="A0">
    <w:name w:val="A0"/>
    <w:uiPriority w:val="99"/>
    <w:rsid w:val="007A1C7B"/>
    <w:rPr>
      <w:rFonts w:cs="MVAJUN+DINMittelschrift"/>
      <w:b/>
      <w:bCs/>
      <w:color w:val="000000"/>
      <w:sz w:val="48"/>
      <w:szCs w:val="48"/>
    </w:rPr>
  </w:style>
  <w:style w:type="paragraph" w:customStyle="1" w:styleId="Pa2">
    <w:name w:val="Pa2"/>
    <w:basedOn w:val="Default"/>
    <w:next w:val="Default"/>
    <w:uiPriority w:val="99"/>
    <w:rsid w:val="007A1C7B"/>
    <w:pPr>
      <w:spacing w:line="201" w:lineRule="atLeast"/>
    </w:pPr>
    <w:rPr>
      <w:rFonts w:ascii="KFGXSR+Bookman-Bold" w:hAnsi="KFGXSR+Bookman-Bold" w:cstheme="minorBidi"/>
      <w:color w:val="auto"/>
    </w:rPr>
  </w:style>
  <w:style w:type="paragraph" w:customStyle="1" w:styleId="Pa3">
    <w:name w:val="Pa3"/>
    <w:basedOn w:val="Default"/>
    <w:next w:val="Default"/>
    <w:uiPriority w:val="99"/>
    <w:rsid w:val="007A1C7B"/>
    <w:pPr>
      <w:spacing w:line="181" w:lineRule="atLeast"/>
    </w:pPr>
    <w:rPr>
      <w:rFonts w:ascii="KFGXSR+Bookman-Bold" w:hAnsi="KFGXSR+Bookman-Bold" w:cstheme="minorBidi"/>
      <w:color w:val="auto"/>
    </w:rPr>
  </w:style>
  <w:style w:type="paragraph" w:customStyle="1" w:styleId="Pa5">
    <w:name w:val="Pa5"/>
    <w:basedOn w:val="Default"/>
    <w:next w:val="Default"/>
    <w:uiPriority w:val="99"/>
    <w:rsid w:val="007A1C7B"/>
    <w:pPr>
      <w:spacing w:line="261" w:lineRule="atLeast"/>
    </w:pPr>
    <w:rPr>
      <w:rFonts w:ascii="LNQDGP+DIN-Black" w:hAnsi="LNQDGP+DIN-Black" w:cstheme="minorBidi"/>
      <w:color w:val="auto"/>
    </w:rPr>
  </w:style>
  <w:style w:type="paragraph" w:customStyle="1" w:styleId="Pa6">
    <w:name w:val="Pa6"/>
    <w:basedOn w:val="Default"/>
    <w:next w:val="Default"/>
    <w:uiPriority w:val="99"/>
    <w:rsid w:val="007A1C7B"/>
    <w:pPr>
      <w:spacing w:line="201" w:lineRule="atLeast"/>
    </w:pPr>
    <w:rPr>
      <w:rFonts w:ascii="LNQDGP+DIN-Black" w:hAnsi="LNQDGP+DIN-Black" w:cstheme="minorBidi"/>
      <w:color w:val="auto"/>
    </w:rPr>
  </w:style>
  <w:style w:type="paragraph" w:customStyle="1" w:styleId="Pa7">
    <w:name w:val="Pa7"/>
    <w:basedOn w:val="Default"/>
    <w:next w:val="Default"/>
    <w:uiPriority w:val="99"/>
    <w:rsid w:val="007A1C7B"/>
    <w:pPr>
      <w:spacing w:line="441" w:lineRule="atLeast"/>
    </w:pPr>
    <w:rPr>
      <w:rFonts w:ascii="KFGXSR+Bookman-Bold" w:hAnsi="KFGXSR+Bookman-Bold" w:cstheme="minorBidi"/>
      <w:color w:val="auto"/>
    </w:rPr>
  </w:style>
  <w:style w:type="paragraph" w:customStyle="1" w:styleId="Pa8">
    <w:name w:val="Pa8"/>
    <w:basedOn w:val="Default"/>
    <w:next w:val="Default"/>
    <w:uiPriority w:val="99"/>
    <w:rsid w:val="007A1C7B"/>
    <w:pPr>
      <w:spacing w:line="361" w:lineRule="atLeast"/>
    </w:pPr>
    <w:rPr>
      <w:rFonts w:ascii="KFGXSR+Bookman-Bold" w:hAnsi="KFGXSR+Bookman-Bold" w:cstheme="minorBidi"/>
      <w:color w:val="auto"/>
    </w:rPr>
  </w:style>
  <w:style w:type="paragraph" w:customStyle="1" w:styleId="Pa9">
    <w:name w:val="Pa9"/>
    <w:basedOn w:val="Default"/>
    <w:next w:val="Default"/>
    <w:uiPriority w:val="99"/>
    <w:rsid w:val="007A1C7B"/>
    <w:pPr>
      <w:spacing w:line="281" w:lineRule="atLeast"/>
    </w:pPr>
    <w:rPr>
      <w:rFonts w:ascii="KFGXSR+Bookman-Bold" w:hAnsi="KFGXSR+Bookman-Bold" w:cstheme="minorBidi"/>
      <w:color w:val="auto"/>
    </w:rPr>
  </w:style>
  <w:style w:type="paragraph" w:customStyle="1" w:styleId="Pa10">
    <w:name w:val="Pa10"/>
    <w:basedOn w:val="Default"/>
    <w:next w:val="Default"/>
    <w:uiPriority w:val="99"/>
    <w:rsid w:val="007A1C7B"/>
    <w:pPr>
      <w:spacing w:line="281" w:lineRule="atLeast"/>
    </w:pPr>
    <w:rPr>
      <w:rFonts w:ascii="KFGXSR+Bookman-Bold" w:hAnsi="KFGXSR+Bookman-Bold" w:cstheme="minorBidi"/>
      <w:color w:val="auto"/>
    </w:rPr>
  </w:style>
  <w:style w:type="paragraph" w:customStyle="1" w:styleId="Pa13">
    <w:name w:val="Pa13"/>
    <w:basedOn w:val="Default"/>
    <w:next w:val="Default"/>
    <w:uiPriority w:val="99"/>
    <w:rsid w:val="007A1C7B"/>
    <w:pPr>
      <w:spacing w:line="181" w:lineRule="atLeast"/>
    </w:pPr>
    <w:rPr>
      <w:rFonts w:ascii="KFGXSR+Bookman-Bold" w:hAnsi="KFGXSR+Bookman-Bold" w:cstheme="minorBidi"/>
      <w:color w:val="auto"/>
    </w:rPr>
  </w:style>
  <w:style w:type="paragraph" w:customStyle="1" w:styleId="Pa12">
    <w:name w:val="Pa12"/>
    <w:basedOn w:val="Default"/>
    <w:next w:val="Default"/>
    <w:uiPriority w:val="99"/>
    <w:rsid w:val="007A1C7B"/>
    <w:pPr>
      <w:spacing w:line="181" w:lineRule="atLeast"/>
    </w:pPr>
    <w:rPr>
      <w:rFonts w:ascii="KFGXSR+Bookman-Bold" w:hAnsi="KFGXSR+Bookman-Bold" w:cstheme="minorBidi"/>
      <w:color w:val="auto"/>
    </w:rPr>
  </w:style>
  <w:style w:type="paragraph" w:styleId="ListParagraph">
    <w:name w:val="List Paragraph"/>
    <w:basedOn w:val="Normal"/>
    <w:uiPriority w:val="34"/>
    <w:qFormat/>
    <w:rsid w:val="007A1C7B"/>
    <w:pPr>
      <w:ind w:left="720"/>
      <w:contextualSpacing/>
    </w:pPr>
  </w:style>
  <w:style w:type="paragraph" w:customStyle="1" w:styleId="Pa14">
    <w:name w:val="Pa14"/>
    <w:basedOn w:val="Default"/>
    <w:next w:val="Default"/>
    <w:uiPriority w:val="99"/>
    <w:rsid w:val="007A1C7B"/>
    <w:pPr>
      <w:spacing w:line="181" w:lineRule="atLeast"/>
    </w:pPr>
    <w:rPr>
      <w:rFonts w:ascii="LNQDGP+DIN-Black" w:hAnsi="LNQDGP+DIN-Black" w:cstheme="minorBidi"/>
      <w:color w:val="auto"/>
    </w:rPr>
  </w:style>
  <w:style w:type="paragraph" w:customStyle="1" w:styleId="Pa15">
    <w:name w:val="Pa15"/>
    <w:basedOn w:val="Default"/>
    <w:next w:val="Default"/>
    <w:uiPriority w:val="99"/>
    <w:rsid w:val="007A1C7B"/>
    <w:pPr>
      <w:spacing w:line="171" w:lineRule="atLeast"/>
    </w:pPr>
    <w:rPr>
      <w:rFonts w:ascii="LNQDGP+DIN-Black" w:hAnsi="LNQDGP+DIN-Black" w:cstheme="minorBidi"/>
      <w:color w:val="auto"/>
    </w:rPr>
  </w:style>
  <w:style w:type="paragraph" w:customStyle="1" w:styleId="Pa16">
    <w:name w:val="Pa16"/>
    <w:basedOn w:val="Default"/>
    <w:next w:val="Default"/>
    <w:uiPriority w:val="99"/>
    <w:rsid w:val="007A1C7B"/>
    <w:pPr>
      <w:spacing w:line="171" w:lineRule="atLeast"/>
    </w:pPr>
    <w:rPr>
      <w:rFonts w:ascii="LNQDGP+DIN-Black" w:hAnsi="LNQDGP+DIN-Black" w:cstheme="minorBidi"/>
      <w:color w:val="auto"/>
    </w:rPr>
  </w:style>
  <w:style w:type="character" w:customStyle="1" w:styleId="A3">
    <w:name w:val="A3"/>
    <w:uiPriority w:val="99"/>
    <w:rsid w:val="007A1C7B"/>
    <w:rPr>
      <w:rFonts w:cs="KFGXSR+Bookman-Bold"/>
      <w:b/>
      <w:bCs/>
      <w:color w:val="000000"/>
      <w:sz w:val="18"/>
      <w:szCs w:val="18"/>
    </w:rPr>
  </w:style>
  <w:style w:type="paragraph" w:customStyle="1" w:styleId="Pa19">
    <w:name w:val="Pa19"/>
    <w:basedOn w:val="Default"/>
    <w:next w:val="Default"/>
    <w:uiPriority w:val="99"/>
    <w:rsid w:val="007A1C7B"/>
    <w:pPr>
      <w:spacing w:line="181" w:lineRule="atLeast"/>
    </w:pPr>
    <w:rPr>
      <w:rFonts w:cstheme="minorBidi"/>
      <w:color w:val="auto"/>
    </w:rPr>
  </w:style>
  <w:style w:type="character" w:customStyle="1" w:styleId="Heading1Char">
    <w:name w:val="Heading 1 Char"/>
    <w:basedOn w:val="DefaultParagraphFont"/>
    <w:link w:val="Heading1"/>
    <w:uiPriority w:val="9"/>
    <w:rsid w:val="00557158"/>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557158"/>
    <w:pPr>
      <w:outlineLvl w:val="9"/>
    </w:pPr>
    <w:rPr>
      <w:lang w:val="en-US" w:eastAsia="ja-JP"/>
    </w:rPr>
  </w:style>
  <w:style w:type="paragraph" w:styleId="TOC1">
    <w:name w:val="toc 1"/>
    <w:basedOn w:val="Normal"/>
    <w:next w:val="Normal"/>
    <w:autoRedefine/>
    <w:uiPriority w:val="39"/>
    <w:unhideWhenUsed/>
    <w:qFormat/>
    <w:rsid w:val="00557158"/>
    <w:pPr>
      <w:spacing w:after="100"/>
    </w:pPr>
  </w:style>
  <w:style w:type="character" w:styleId="Hyperlink">
    <w:name w:val="Hyperlink"/>
    <w:basedOn w:val="DefaultParagraphFont"/>
    <w:uiPriority w:val="99"/>
    <w:unhideWhenUsed/>
    <w:rsid w:val="00557158"/>
    <w:rPr>
      <w:color w:val="0000FF" w:themeColor="hyperlink"/>
      <w:u w:val="single"/>
    </w:rPr>
  </w:style>
  <w:style w:type="paragraph" w:styleId="BalloonText">
    <w:name w:val="Balloon Text"/>
    <w:basedOn w:val="Normal"/>
    <w:link w:val="BalloonTextChar"/>
    <w:uiPriority w:val="99"/>
    <w:semiHidden/>
    <w:unhideWhenUsed/>
    <w:rsid w:val="005571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7158"/>
    <w:rPr>
      <w:rFonts w:ascii="Tahoma" w:hAnsi="Tahoma" w:cs="Tahoma"/>
      <w:sz w:val="16"/>
      <w:szCs w:val="16"/>
    </w:rPr>
  </w:style>
  <w:style w:type="character" w:customStyle="1" w:styleId="Heading2Char">
    <w:name w:val="Heading 2 Char"/>
    <w:basedOn w:val="DefaultParagraphFont"/>
    <w:link w:val="Heading2"/>
    <w:uiPriority w:val="9"/>
    <w:rsid w:val="00F72A9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72A9A"/>
    <w:rPr>
      <w:rFonts w:asciiTheme="majorHAnsi" w:eastAsiaTheme="majorEastAsia" w:hAnsiTheme="majorHAnsi" w:cstheme="majorBidi"/>
      <w:b/>
      <w:bCs/>
      <w:color w:val="4F81BD" w:themeColor="accent1"/>
    </w:rPr>
  </w:style>
  <w:style w:type="character" w:styleId="Emphasis">
    <w:name w:val="Emphasis"/>
    <w:basedOn w:val="DefaultParagraphFont"/>
    <w:uiPriority w:val="20"/>
    <w:qFormat/>
    <w:rsid w:val="00436490"/>
    <w:rPr>
      <w:i/>
      <w:iCs/>
    </w:rPr>
  </w:style>
  <w:style w:type="character" w:styleId="Strong">
    <w:name w:val="Strong"/>
    <w:basedOn w:val="DefaultParagraphFont"/>
    <w:uiPriority w:val="22"/>
    <w:qFormat/>
    <w:rsid w:val="00436490"/>
    <w:rPr>
      <w:b/>
      <w:bCs/>
    </w:rPr>
  </w:style>
  <w:style w:type="paragraph" w:styleId="TOC2">
    <w:name w:val="toc 2"/>
    <w:basedOn w:val="Normal"/>
    <w:next w:val="Normal"/>
    <w:autoRedefine/>
    <w:uiPriority w:val="39"/>
    <w:unhideWhenUsed/>
    <w:qFormat/>
    <w:rsid w:val="00C43BB7"/>
    <w:pPr>
      <w:spacing w:after="100"/>
      <w:ind w:left="220"/>
    </w:pPr>
  </w:style>
  <w:style w:type="paragraph" w:styleId="TOC3">
    <w:name w:val="toc 3"/>
    <w:basedOn w:val="Normal"/>
    <w:next w:val="Normal"/>
    <w:autoRedefine/>
    <w:uiPriority w:val="39"/>
    <w:unhideWhenUsed/>
    <w:qFormat/>
    <w:rsid w:val="00C43BB7"/>
    <w:pPr>
      <w:spacing w:after="100"/>
      <w:ind w:left="440"/>
    </w:pPr>
  </w:style>
  <w:style w:type="paragraph" w:styleId="Header">
    <w:name w:val="header"/>
    <w:basedOn w:val="Normal"/>
    <w:link w:val="HeaderChar"/>
    <w:uiPriority w:val="99"/>
    <w:unhideWhenUsed/>
    <w:rsid w:val="00155D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5D24"/>
  </w:style>
  <w:style w:type="paragraph" w:styleId="Footer">
    <w:name w:val="footer"/>
    <w:basedOn w:val="Normal"/>
    <w:link w:val="FooterChar"/>
    <w:uiPriority w:val="99"/>
    <w:unhideWhenUsed/>
    <w:rsid w:val="00155D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5D24"/>
  </w:style>
  <w:style w:type="character" w:styleId="FollowedHyperlink">
    <w:name w:val="FollowedHyperlink"/>
    <w:basedOn w:val="DefaultParagraphFont"/>
    <w:uiPriority w:val="99"/>
    <w:semiHidden/>
    <w:unhideWhenUsed/>
    <w:rsid w:val="00FC029E"/>
    <w:rPr>
      <w:color w:val="800080" w:themeColor="followedHyperlink"/>
      <w:u w:val="single"/>
    </w:rPr>
  </w:style>
  <w:style w:type="paragraph" w:styleId="Revision">
    <w:name w:val="Revision"/>
    <w:hidden/>
    <w:uiPriority w:val="99"/>
    <w:semiHidden/>
    <w:rsid w:val="008F4B77"/>
    <w:pPr>
      <w:spacing w:after="0" w:line="240" w:lineRule="auto"/>
    </w:pPr>
  </w:style>
  <w:style w:type="character" w:styleId="UnresolvedMention">
    <w:name w:val="Unresolved Mention"/>
    <w:basedOn w:val="DefaultParagraphFont"/>
    <w:uiPriority w:val="99"/>
    <w:semiHidden/>
    <w:unhideWhenUsed/>
    <w:rsid w:val="0069444C"/>
    <w:rPr>
      <w:color w:val="605E5C"/>
      <w:shd w:val="clear" w:color="auto" w:fill="E1DFDD"/>
    </w:rPr>
  </w:style>
  <w:style w:type="character" w:styleId="CommentReference">
    <w:name w:val="annotation reference"/>
    <w:basedOn w:val="DefaultParagraphFont"/>
    <w:uiPriority w:val="99"/>
    <w:semiHidden/>
    <w:unhideWhenUsed/>
    <w:rsid w:val="00C120BB"/>
    <w:rPr>
      <w:sz w:val="16"/>
      <w:szCs w:val="16"/>
    </w:rPr>
  </w:style>
  <w:style w:type="paragraph" w:styleId="CommentText">
    <w:name w:val="annotation text"/>
    <w:basedOn w:val="Normal"/>
    <w:link w:val="CommentTextChar"/>
    <w:uiPriority w:val="99"/>
    <w:unhideWhenUsed/>
    <w:rsid w:val="00C120BB"/>
    <w:pPr>
      <w:spacing w:line="240" w:lineRule="auto"/>
    </w:pPr>
    <w:rPr>
      <w:sz w:val="20"/>
      <w:szCs w:val="20"/>
    </w:rPr>
  </w:style>
  <w:style w:type="character" w:customStyle="1" w:styleId="CommentTextChar">
    <w:name w:val="Comment Text Char"/>
    <w:basedOn w:val="DefaultParagraphFont"/>
    <w:link w:val="CommentText"/>
    <w:uiPriority w:val="99"/>
    <w:rsid w:val="00C120BB"/>
    <w:rPr>
      <w:sz w:val="20"/>
      <w:szCs w:val="20"/>
    </w:rPr>
  </w:style>
  <w:style w:type="paragraph" w:styleId="CommentSubject">
    <w:name w:val="annotation subject"/>
    <w:basedOn w:val="CommentText"/>
    <w:next w:val="CommentText"/>
    <w:link w:val="CommentSubjectChar"/>
    <w:uiPriority w:val="99"/>
    <w:semiHidden/>
    <w:unhideWhenUsed/>
    <w:rsid w:val="00C120BB"/>
    <w:rPr>
      <w:b/>
      <w:bCs/>
    </w:rPr>
  </w:style>
  <w:style w:type="character" w:customStyle="1" w:styleId="CommentSubjectChar">
    <w:name w:val="Comment Subject Char"/>
    <w:basedOn w:val="CommentTextChar"/>
    <w:link w:val="CommentSubject"/>
    <w:uiPriority w:val="99"/>
    <w:semiHidden/>
    <w:rsid w:val="00C120B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5026231">
      <w:bodyDiv w:val="1"/>
      <w:marLeft w:val="0"/>
      <w:marRight w:val="0"/>
      <w:marTop w:val="0"/>
      <w:marBottom w:val="0"/>
      <w:divBdr>
        <w:top w:val="none" w:sz="0" w:space="0" w:color="auto"/>
        <w:left w:val="none" w:sz="0" w:space="0" w:color="auto"/>
        <w:bottom w:val="none" w:sz="0" w:space="0" w:color="auto"/>
        <w:right w:val="none" w:sz="0" w:space="0" w:color="auto"/>
      </w:divBdr>
      <w:divsChild>
        <w:div w:id="1069035516">
          <w:marLeft w:val="0"/>
          <w:marRight w:val="0"/>
          <w:marTop w:val="0"/>
          <w:marBottom w:val="0"/>
          <w:divBdr>
            <w:top w:val="none" w:sz="0" w:space="0" w:color="auto"/>
            <w:left w:val="none" w:sz="0" w:space="0" w:color="auto"/>
            <w:bottom w:val="none" w:sz="0" w:space="0" w:color="auto"/>
            <w:right w:val="none" w:sz="0" w:space="0" w:color="auto"/>
          </w:divBdr>
          <w:divsChild>
            <w:div w:id="1334063789">
              <w:marLeft w:val="0"/>
              <w:marRight w:val="0"/>
              <w:marTop w:val="0"/>
              <w:marBottom w:val="0"/>
              <w:divBdr>
                <w:top w:val="none" w:sz="0" w:space="0" w:color="auto"/>
                <w:left w:val="none" w:sz="0" w:space="0" w:color="auto"/>
                <w:bottom w:val="none" w:sz="0" w:space="0" w:color="auto"/>
                <w:right w:val="none" w:sz="0" w:space="0" w:color="auto"/>
              </w:divBdr>
              <w:divsChild>
                <w:div w:id="290676454">
                  <w:marLeft w:val="0"/>
                  <w:marRight w:val="0"/>
                  <w:marTop w:val="0"/>
                  <w:marBottom w:val="0"/>
                  <w:divBdr>
                    <w:top w:val="single" w:sz="6" w:space="22" w:color="D7D7D7"/>
                    <w:left w:val="single" w:sz="6" w:space="22" w:color="D7D7D7"/>
                    <w:bottom w:val="single" w:sz="6" w:space="30" w:color="D7D7D7"/>
                    <w:right w:val="single" w:sz="6" w:space="22" w:color="D7D7D7"/>
                  </w:divBdr>
                  <w:divsChild>
                    <w:div w:id="281422718">
                      <w:marLeft w:val="0"/>
                      <w:marRight w:val="0"/>
                      <w:marTop w:val="0"/>
                      <w:marBottom w:val="0"/>
                      <w:divBdr>
                        <w:top w:val="none" w:sz="0" w:space="0" w:color="auto"/>
                        <w:left w:val="none" w:sz="0" w:space="0" w:color="auto"/>
                        <w:bottom w:val="none" w:sz="0" w:space="0" w:color="auto"/>
                        <w:right w:val="none" w:sz="0" w:space="0" w:color="auto"/>
                      </w:divBdr>
                      <w:divsChild>
                        <w:div w:id="83737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ducation.vic.gov.au/training/providers/learnlocal/Pages/network.aspx"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fac.dhhs.vic.gov.au/how-complete-your-sacc-sam-0"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vic.gov.au/become-registered-learn-local-provid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2.xml><?xml version="1.0" encoding="utf-8"?>
<ct:contentTypeSchema xmlns:ct="http://schemas.microsoft.com/office/2006/metadata/contentType" xmlns:ma="http://schemas.microsoft.com/office/2006/metadata/properties/metaAttributes" ct:_="" ma:_="" ma:contentTypeName="DET Document" ma:contentTypeID="0x0101008E762D40846F3A48AA3FDFE2352C3EB500F2EC8194BF75CF42A2018A54BC06D418" ma:contentTypeVersion="21" ma:contentTypeDescription="DET Document" ma:contentTypeScope="" ma:versionID="5de3df7be20d68a8775e159d18dd19c6">
  <xsd:schema xmlns:xsd="http://www.w3.org/2001/XMLSchema" xmlns:xs="http://www.w3.org/2001/XMLSchema" xmlns:p="http://schemas.microsoft.com/office/2006/metadata/properties" xmlns:ns1="http://schemas.microsoft.com/sharepoint/v3" xmlns:ns2="8340ccf1-19cc-436c-918b-8d6c0cc500c3" xmlns:ns3="http://schemas.microsoft.com/Sharepoint/v3" xmlns:ns5="http://schemas.microsoft.com/sharepoint/v4" xmlns:ns6="dec5e81e-a7da-4746-a42f-b7779e131be0" targetNamespace="http://schemas.microsoft.com/office/2006/metadata/properties" ma:root="true" ma:fieldsID="039e9ff7da35bc3fb2b585c3533d62cb" ns1:_="" ns2:_="" ns3:_="" ns5:_="" ns6:_="">
    <xsd:import namespace="http://schemas.microsoft.com/sharepoint/v3"/>
    <xsd:import namespace="8340ccf1-19cc-436c-918b-8d6c0cc500c3"/>
    <xsd:import namespace="http://schemas.microsoft.com/Sharepoint/v3"/>
    <xsd:import namespace="http://schemas.microsoft.com/sharepoint/v4"/>
    <xsd:import namespace="dec5e81e-a7da-4746-a42f-b7779e131be0"/>
    <xsd:element name="properties">
      <xsd:complexType>
        <xsd:sequence>
          <xsd:element name="documentManagement">
            <xsd:complexType>
              <xsd:all>
                <xsd:element ref="ns2:TaxCatchAll" minOccurs="0"/>
                <xsd:element ref="ns2:TaxCatchAllLabel" minOccurs="0"/>
                <xsd:element ref="ns3:DET_EDRMS_Description" minOccurs="0"/>
                <xsd:element ref="ns1:PublishingContactName" minOccurs="0"/>
                <xsd:element ref="ns5:IconOverlay" minOccurs="0"/>
                <xsd:element ref="ns6:Document_Type_TAG"/>
                <xsd:element ref="ns6:Document_Status" minOccurs="0"/>
                <xsd:element ref="ns6:Governance_Unit"/>
                <xsd:element ref="ns6:Governance_Type" minOccurs="0"/>
                <xsd:element ref="ns6:Provider_Name" minOccurs="0"/>
                <xsd:element ref="ns6:Calendar_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1"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40ccf1-19cc-436c-918b-8d6c0cc500c3"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41e0dc15-d79c-4eaa-821e-b6c2c5b5cc4b}" ma:internalName="TaxCatchAll" ma:showField="CatchAllData" ma:web="8340ccf1-19cc-436c-918b-8d6c0cc500c3">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41e0dc15-d79c-4eaa-821e-b6c2c5b5cc4b}" ma:internalName="TaxCatchAllLabel" ma:readOnly="true" ma:showField="CatchAllDataLabel" ma:web="8340ccf1-19cc-436c-918b-8d6c0cc500c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escription" ma:index="10" nillable="true" ma:displayName="Document Description"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3"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c5e81e-a7da-4746-a42f-b7779e131be0" elementFormDefault="qualified">
    <xsd:import namespace="http://schemas.microsoft.com/office/2006/documentManagement/types"/>
    <xsd:import namespace="http://schemas.microsoft.com/office/infopath/2007/PartnerControls"/>
    <xsd:element name="Document_Type_TAG" ma:index="14" ma:displayName="Document Type TAG" ma:format="Dropdown" ma:internalName="Document_Type_TAG">
      <xsd:simpleType>
        <xsd:restriction base="dms:Choice">
          <xsd:enumeration value="Advice"/>
          <xsd:enumeration value="Agenda"/>
          <xsd:enumeration value="Application"/>
          <xsd:enumeration value="Assessment"/>
          <xsd:enumeration value="Brief"/>
          <xsd:enumeration value="Budget"/>
          <xsd:enumeration value="Business Case"/>
          <xsd:enumeration value="Calendar"/>
          <xsd:enumeration value="Certificate"/>
          <xsd:enumeration value="Common Funding Agreement"/>
          <xsd:enumeration value="Chart"/>
          <xsd:enumeration value="Charter"/>
          <xsd:enumeration value="Contract"/>
          <xsd:enumeration value="Correspondence"/>
          <xsd:enumeration value="CV/Resume"/>
          <xsd:enumeration value="Deed of Termination"/>
          <xsd:enumeration value="Deed of Variation"/>
          <xsd:enumeration value="Email"/>
          <xsd:enumeration value="File Note"/>
          <xsd:enumeration value="Form"/>
          <xsd:enumeration value="Guideline"/>
          <xsd:enumeration value="Invoice"/>
          <xsd:enumeration value="Instrument of Appointment"/>
          <xsd:enumeration value="Legal Advice"/>
          <xsd:enumeration value="Meeting Paper/Brief"/>
          <xsd:enumeration value="Memo"/>
          <xsd:enumeration value="Minutes"/>
          <xsd:enumeration value="Monitoring"/>
          <xsd:enumeration value="Plan"/>
          <xsd:enumeration value="Policy"/>
          <xsd:enumeration value="Project Plan/Charter"/>
          <xsd:enumeration value="Proposal"/>
          <xsd:enumeration value="Report"/>
          <xsd:enumeration value="Research Paper"/>
          <xsd:enumeration value="SAMS Service Plans"/>
          <xsd:enumeration value="SAMS Internal Documents"/>
          <xsd:enumeration value="Specification"/>
          <xsd:enumeration value="Survey/Questionnaire"/>
          <xsd:enumeration value="Template"/>
          <xsd:enumeration value="Procurement"/>
        </xsd:restriction>
      </xsd:simpleType>
    </xsd:element>
    <xsd:element name="Document_Status" ma:index="15" nillable="true" ma:displayName="Document Status" ma:format="Dropdown" ma:internalName="Document_Status">
      <xsd:simpleType>
        <xsd:restriction base="dms:Choice">
          <xsd:enumeration value="Submitted"/>
          <xsd:enumeration value="Draft"/>
          <xsd:enumeration value="Final"/>
          <xsd:enumeration value="None"/>
          <xsd:enumeration value="Published"/>
          <xsd:enumeration value="Revoked"/>
          <xsd:enumeration value="Completed"/>
        </xsd:restriction>
      </xsd:simpleType>
    </xsd:element>
    <xsd:element name="Governance_Unit" ma:index="16" ma:displayName="Governance Unit" ma:format="Dropdown" ma:internalName="Governance_Unit">
      <xsd:simpleType>
        <xsd:restriction base="dms:Choice">
          <xsd:enumeration value="None"/>
          <xsd:enumeration value="ACFE Board"/>
          <xsd:enumeration value="AMES Australia"/>
          <xsd:enumeration value="Audit and Risk Committee"/>
          <xsd:enumeration value="Barwon South-western"/>
          <xsd:enumeration value="Central RES"/>
          <xsd:enumeration value="Chairpersons’ Forum"/>
          <xsd:enumeration value="Eastern Metro"/>
          <xsd:enumeration value="Finance Committee"/>
          <xsd:enumeration value="Gippsland"/>
          <xsd:enumeration value="Grampians"/>
          <xsd:enumeration value="Hume"/>
          <xsd:enumeration value="Loddon Mallee"/>
          <xsd:enumeration value="North-western Metro"/>
          <xsd:enumeration value="PMU"/>
          <xsd:enumeration value="Regional Councils"/>
          <xsd:enumeration value="Southern Metro"/>
        </xsd:restriction>
      </xsd:simpleType>
    </xsd:element>
    <xsd:element name="Governance_Type" ma:index="17" nillable="true" ma:displayName="Governance Type" ma:format="Dropdown" ma:internalName="Governance_Type">
      <xsd:simpleType>
        <xsd:restriction base="dms:Choice">
          <xsd:enumeration value="None"/>
          <xsd:enumeration value="Admin - ACFE Board"/>
          <xsd:enumeration value="Admin - Regional Councils"/>
          <xsd:enumeration value="Advice"/>
          <xsd:enumeration value="AEI governance (CAE and AMES)"/>
          <xsd:enumeration value="Chair support"/>
          <xsd:enumeration value="Charter"/>
          <xsd:enumeration value="Compliance"/>
          <xsd:enumeration value="Contact list"/>
          <xsd:enumeration value="Delegation"/>
          <xsd:enumeration value="Framework"/>
          <xsd:enumeration value="Guidelines"/>
          <xsd:enumeration value="Induction"/>
          <xsd:enumeration value="Insurance"/>
          <xsd:enumeration value="Policy"/>
          <xsd:enumeration value="Risk"/>
          <xsd:enumeration value="Speeches"/>
        </xsd:restriction>
      </xsd:simpleType>
    </xsd:element>
    <xsd:element name="Provider_Name" ma:index="18" nillable="true" ma:displayName="Provider Name" ma:format="Dropdown" ma:internalName="Provider_Name">
      <xsd:simpleType>
        <xsd:restriction base="dms:Choice">
          <xsd:enumeration value="None"/>
          <xsd:enumeration value="Multiple"/>
          <xsd:enumeration value="Access Australia Group Limited"/>
          <xsd:enumeration value="Alamein Neighbourhood &amp; Learning Centre Inc"/>
          <xsd:enumeration value="Albury Wodonga Community College Limited"/>
          <xsd:enumeration value="Albury-Wodonga Volunteer Resource Bureau Inc"/>
          <xsd:enumeration value="AMES Australia"/>
          <xsd:enumeration value="Anglesea Community House Inc"/>
          <xsd:enumeration value="Angliss Neighbourhood House Inc"/>
          <xsd:enumeration value="Arrabri Community House Inc"/>
          <xsd:enumeration value="Art Resource Collective Inc"/>
          <xsd:enumeration value="Australian Croatian Community Services Inc"/>
          <xsd:enumeration value="Australian Multicultural Community Services Inc"/>
          <xsd:enumeration value="Australian Romanian Community Welfare, Health and Services Association of Victoria Inc"/>
          <xsd:enumeration value="Australian Vietnamese Women's Association Inc"/>
          <xsd:enumeration value="Avenue Neighbourhood House At Eley Inc."/>
          <xsd:enumeration value="Bacchus Marsh Community College Inc"/>
          <xsd:enumeration value="Ballan &amp; District Community House and Adult Education Centre Inc"/>
          <xsd:enumeration value="Ballarat Neighbourhood Centre Inc"/>
          <xsd:enumeration value="Banksia Gardens Association Incorporated"/>
          <xsd:enumeration value="Bass Coast Adult Education Centre Inc"/>
          <xsd:enumeration value="Beaufort Community House and Learning Centre Inc"/>
          <xsd:enumeration value="Belgium Avenue Neighbourhood House Inc"/>
          <xsd:enumeration value="Bellarine Living and Learning Centre Inc"/>
          <xsd:enumeration value="Bellarine Training and Community Hub Incorporated"/>
          <xsd:enumeration value="Belvedere Community Centre Inc"/>
          <xsd:enumeration value="Bendigo Neighbourhood Hub Inc."/>
          <xsd:enumeration value="Berry Street Victoria Incorporated"/>
          <xsd:enumeration value="Beulah Historical, Learning and Progress Association Inc"/>
          <xsd:enumeration value="Birallee Park Neighbourhood House Inc"/>
          <xsd:enumeration value="Bnym Aboriginal Corporation"/>
          <xsd:enumeration value="Boort Resource And Information Centre Inc"/>
          <xsd:enumeration value="BRACE Education Training &amp; Employment Limited"/>
          <xsd:enumeration value="Brotherhood of St Laurence"/>
          <xsd:enumeration value="Brunswick Neighbourhood House Co-Operative Limited"/>
          <xsd:enumeration value="Bubup Wilam For Early Learning Inc"/>
          <xsd:enumeration value="Buchan District Outreach Inc"/>
          <xsd:enumeration value="Carlton Neighbourhood Learning Centre Inc"/>
          <xsd:enumeration value="Carringbush Adult Education Inc"/>
          <xsd:enumeration value="Castlemaine Community House Inc"/>
          <xsd:enumeration value="Central Highlands Group Training Inc"/>
          <xsd:enumeration value="Central Ringwood Community Centre Inc"/>
          <xsd:enumeration value="Centre for Adult Education"/>
          <xsd:enumeration value="Centre for Participation Inc"/>
          <xsd:enumeration value="CERES Inc"/>
          <xsd:enumeration value="Cheltenham Community Centre Inc."/>
          <xsd:enumeration value="Child and Family Care Network Inc"/>
          <xsd:enumeration value="Christie Centre Inc"/>
          <xsd:enumeration value="Churchill Neighbourhood Centre Inc"/>
          <xsd:enumeration value="CIRE Services Incorporated"/>
          <xsd:enumeration value="Clota Cottage Neighbourhood House Inc"/>
          <xsd:enumeration value="Cloverdale Community Centre Inc"/>
          <xsd:enumeration value="Cobram Community House Inc"/>
          <xsd:enumeration value="Cohuna Neighbourhood House Incorporated"/>
          <xsd:enumeration value="Comm Unity Plus Services Ltd"/>
          <xsd:enumeration value="Community College Gippsland Limited"/>
          <xsd:enumeration value="Community Hub Inc"/>
          <xsd:enumeration value="Concern Australia Welfare Inc"/>
          <xsd:enumeration value="Continuing Education and Arts Centre of Alexandra Inc"/>
          <xsd:enumeration value="Coonara Community House Inc"/>
          <xsd:enumeration value="Corinella &amp; District Community Centre Inc"/>
          <xsd:enumeration value="Corryong Neighbourhood House Inc"/>
          <xsd:enumeration value="Craigieburn Education and Community Centre Inc"/>
          <xsd:enumeration value="Cranbourne Community House Inc"/>
          <xsd:enumeration value="Dallas Neighbourhood House Inc"/>
          <xsd:enumeration value="Dandenong Neighbourhood House Inc"/>
          <xsd:enumeration value="Daylesford Neighbourhood Centre Inc"/>
          <xsd:enumeration value="Diamond Valley Learning Centre Inc."/>
          <xsd:enumeration value="Dingley Village Neighbourhood Centre Inc"/>
          <xsd:enumeration value="Djerriwarrh Employment &amp; Education Services Inc"/>
          <xsd:enumeration value="Donald Learning Group Inc."/>
          <xsd:enumeration value="Doveton Neighbourhood Learning Centre Inc"/>
          <xsd:enumeration value="Duke Street Community House Association Inc"/>
          <xsd:enumeration value="East End Community House Inc."/>
          <xsd:enumeration value="Echuca Community Education Group Inc"/>
          <xsd:enumeration value="Echuca Neighbourhood House Inc."/>
          <xsd:enumeration value="Elwood-St Kilda Neighbourhood Learning Centre Inc"/>
          <xsd:enumeration value="Emerald Community House Inc"/>
          <xsd:enumeration value="Encompass Community Services Incorporated"/>
          <xsd:enumeration value="Endeavour Hills Neighbourhood Centre Inc"/>
          <xsd:enumeration value="Euroa Health Inc"/>
          <xsd:enumeration value="Farnham Street Neighbourhood Learning Centre Inc"/>
          <xsd:enumeration value="Fitzroy Learning Network Inc"/>
          <xsd:enumeration value="Footscray Community Arts Centre Limited"/>
          <xsd:enumeration value="Foundation 61 Inc."/>
          <xsd:enumeration value="Frankston City Council"/>
          <xsd:enumeration value="Gateway BEET Inc"/>
          <xsd:enumeration value="Gateway Social Support Options Inc."/>
          <xsd:enumeration value="Geelong Ethnic Communities Council Incorporated"/>
          <xsd:enumeration value="Gippsland Employment Skills Training Inc."/>
          <xsd:enumeration value="Glen Eira Adult Learning Centre Inc"/>
          <xsd:enumeration value="Glen Park Community Centre Inc"/>
          <xsd:enumeration value="Glenroy Neighbourhood Learning Centre Inc"/>
          <xsd:enumeration value="Godfrey Street Community House Inc"/>
          <xsd:enumeration value="Goldfields Employment and Learning Centre Inc"/>
          <xsd:enumeration value="Grampians Community Health"/>
          <xsd:enumeration value="Haddon Community Learning Centre Inc"/>
          <xsd:enumeration value="Hallam Community Learning Centre Inc"/>
          <xsd:enumeration value="Hampton Community Centre Inc"/>
          <xsd:enumeration value="Hampton Park Care Group Inc"/>
          <xsd:enumeration value="Healesville Living &amp; Learning Centre Inc"/>
          <xsd:enumeration value="Heidelberg Training and Resources Centre Inc"/>
          <xsd:enumeration value="Heyfield Community Resource Centre Inc"/>
          <xsd:enumeration value="Holden Street Neighbourhood House Inc"/>
          <xsd:enumeration value="Horsham Community House Inc"/>
          <xsd:enumeration value="&quot;Hume City Council"/>
          <xsd:enumeration value="Homestead Community &amp; Learning Centre&quot;"/>
          <xsd:enumeration value="Inclusion Melbourne Inc"/>
          <xsd:enumeration value="Inner Melbourne VET Cluster Inc"/>
          <xsd:enumeration value="Japara Neighbourhood House Inc"/>
          <xsd:enumeration value="Jesuit Social Services Limited"/>
          <xsd:enumeration value="Jewish Care (Victoria) Inc."/>
          <xsd:enumeration value="Jika Jika Community Centre Inc"/>
          <xsd:enumeration value="JobCo Employment Services Inc"/>
          <xsd:enumeration value="K.Y.M. (Victoria) Incorporated"/>
          <xsd:enumeration value="Kangaroo Flat Community Group Inc."/>
          <xsd:enumeration value="Karingal St Laurence Limited"/>
          <xsd:enumeration value="Kensington Neighbourhood House Inc"/>
          <xsd:enumeration value="Kerang and District Community Centre Inc."/>
          <xsd:enumeration value="Kerrie Neighbourhood House Inc"/>
          <xsd:enumeration value="Kew Neighbourhood Learning Centre Inc"/>
          <xsd:enumeration value="King Valley Learning Exchange Inc."/>
          <xsd:enumeration value="Kinglake Ranges Neighbourhood House Inc"/>
          <xsd:enumeration value="Kyabram Community and Learning Centre Inc"/>
          <xsd:enumeration value="Kyneton Community &amp; Learning Centre Inc"/>
          <xsd:enumeration value="Lalor Living and Learning Centre Inc"/>
          <xsd:enumeration value="Langwarrin Community Centre Inc"/>
          <xsd:enumeration value="Lara Community Centre Inc"/>
          <xsd:enumeration value="Laverton Community Integrated Services Inc"/>
          <xsd:enumeration value="Leopold Community and Learning Centre Inc."/>
          <xsd:enumeration value="Link Health and Community Limited"/>
          <xsd:enumeration value="LINK Neighbourhood House Inc"/>
          <xsd:enumeration value="Living and Learning at Ajani Inc."/>
          <xsd:enumeration value="Living Learning Pakenham Inc."/>
          <xsd:enumeration value="Loddon Campaspe Multicultural Services Inc"/>
          <xsd:enumeration value="Longbeach Place Inc"/>
          <xsd:enumeration value="Lyrebird Community Centre Inc."/>
          <xsd:enumeration value="MACE Inc."/>
          <xsd:enumeration value="Macedon Ranges Further Education Centre Inc."/>
          <xsd:enumeration value="MADEC Australia"/>
          <xsd:enumeration value="Maldon Neighbourhood Centre Inc"/>
          <xsd:enumeration value="Mallacoota District Health &amp; Support Service Inc"/>
          <xsd:enumeration value="Manna Gum Community House Inc"/>
          <xsd:enumeration value="Meadow Heights Learning Shop Inc"/>
          <xsd:enumeration value="Melbourne City Mission"/>
          <xsd:enumeration value="Melton South Community Centre Inc"/>
          <xsd:enumeration value="Meredith Community Centre Inc"/>
          <xsd:enumeration value="Merinda Park Learning and Community Centre Inc."/>
          <xsd:enumeration value="Micare Ltd"/>
          <xsd:enumeration value="Migrant Resource Centre, North West Region Inc"/>
          <xsd:enumeration value="MiLife-Victoria Inc"/>
          <xsd:enumeration value="Mill Park Community Services Group Inc"/>
          <xsd:enumeration value="Milpara Community House Inc"/>
          <xsd:enumeration value="Mirrimbeena Aboriginal Education Group Inc"/>
          <xsd:enumeration value="Mitcham Community House Incorporated"/>
          <xsd:enumeration value="&quot;Moe Life-Skills Community Centre Inc"/>
          <xsd:enumeration value="&quot;"/>
          <xsd:enumeration value="Moe Neighbourhood House Inc"/>
          <xsd:enumeration value="Moongala Women's Collective Inc."/>
          <xsd:enumeration value="Mordialloc Neighbourhood House Inc"/>
          <xsd:enumeration value="Mount Beauty Neighbourhood Centre Inc."/>
          <xsd:enumeration value="Mount Eliza Neighbourhood House Inc"/>
          <xsd:enumeration value="Mountain District Women's Co-operative Limited"/>
          <xsd:enumeration value="Murray Adult Community Education – Swan Hill Inc"/>
          <xsd:enumeration value="Murray Human Services Inc"/>
          <xsd:enumeration value="Myrtleford Neighbourhood Centre Inc"/>
          <xsd:enumeration value="Narre Community Learning Centre Inc"/>
          <xsd:enumeration value="Ngwala Willumbong Limited"/>
          <xsd:enumeration value="Nhill Neighbourhood House Learning Centre Inc."/>
          <xsd:enumeration value="&quot;Nillumbik Shire Council"/>
          <xsd:enumeration value="(Living &amp; Learning Nillumbik)&quot;"/>
          <xsd:enumeration value="Noble Park Community Centre Inc."/>
          <xsd:enumeration value="North Carlton Railway Station Neighbourhood House Inc."/>
          <xsd:enumeration value="North Melbourne Language and Learning Inc"/>
          <xsd:enumeration value="North Ringwood Community House Incorporated"/>
          <xsd:enumeration value="North Shepparton Community &amp; Learning Centre Inc"/>
          <xsd:enumeration value="Noweyung Limited"/>
          <xsd:enumeration value="Numurkah Community Learning Centre Inc."/>
          <xsd:enumeration value="Olympic Adult Education Inc."/>
          <xsd:enumeration value="Open Door Neighbourhood House Inc"/>
          <xsd:enumeration value="Orana Neighbourhood House Inc."/>
          <xsd:enumeration value="Orbost Education Centre Incorporated"/>
          <xsd:enumeration value="Otway Health"/>
          <xsd:enumeration value="Outlets Co-operative Neighbourhood House Limited"/>
          <xsd:enumeration value="Outlook (Vic.) Inc."/>
          <xsd:enumeration value="Pangerang Community House Inc."/>
          <xsd:enumeration value="Park Orchards Community House &amp; Learning Centre Inc"/>
          <xsd:enumeration value="Paynesville Neighbourhood Centre Inc"/>
          <xsd:enumeration value="Peninsula Adult Education and Literacy Inc"/>
          <xsd:enumeration value="Peninsula Training and Employment Program Inc"/>
          <xsd:enumeration value="Phillip Island Community And Learning Centre Inc."/>
          <xsd:enumeration value="Pines Learning Inc"/>
          <xsd:enumeration value="Port Fairy Community Group Inc"/>
          <xsd:enumeration value="Port Phillip Community Group Limited"/>
          <xsd:enumeration value="Portland Workskills Inc"/>
          <xsd:enumeration value="Prahran Community Learning Centre Inc"/>
          <xsd:enumeration value="Preston Neighbourhood House Inc"/>
          <xsd:enumeration value="Preston Reservoir Adult Community Education Inc"/>
          <xsd:enumeration value="Pyramid Hill Neighbourhood House"/>
          <xsd:enumeration value="Quantin Binnah Community Centre Inc"/>
          <xsd:enumeration value="Quantum Support Services Inc."/>
          <xsd:enumeration value="Red Cliffs Community Resource Centre Inc"/>
          <xsd:enumeration value="Rejoice Chinese Christian Communications Centre Inc."/>
          <xsd:enumeration value="Resurrection Catholic Church Keysborough"/>
          <xsd:enumeration value="Reynard Street Neighbourhood House Incorporated"/>
          <xsd:enumeration value="Richmond Community Learning Centre Inc"/>
          <xsd:enumeration value="Robinvale Network House Inc"/>
          <xsd:enumeration value="Rosanna Fire Station Community House Inc"/>
          <xsd:enumeration value="Rosewall Neighbourhood Centre Inc."/>
          <xsd:enumeration value="Rowville Neighbourhood Learning Centre Inc"/>
          <xsd:enumeration value="Rural Industries Skill Training Centre Inc"/>
          <xsd:enumeration value="Rushworth Community House Inc"/>
          <xsd:enumeration value="Sale Neighbourhood House Inc"/>
          <xsd:enumeration value="Sandybeach Community Co-operative Society Limited"/>
          <xsd:enumeration value="SCAA Shearer Woolhandler Training Inc"/>
          <xsd:enumeration value="Selby Community House Inc"/>
          <xsd:enumeration value="Shepparton Access"/>
          <xsd:enumeration value="Shepparton Adult and Community Education College Inc"/>
          <xsd:enumeration value="Simpson &amp; District Community Centre Inc"/>
          <xsd:enumeration value="SkillsPlus Ltd"/>
          <xsd:enumeration value="Sorrento Community Centre Inc"/>
          <xsd:enumeration value="South Shepparton Community Centre Inc"/>
          <xsd:enumeration value="Southern Grampians Adult Education Inc"/>
          <xsd:enumeration value="Southern Migrant and Refugee Centre Inc"/>
          <xsd:enumeration value="Southport Community Centre Incorporated"/>
          <xsd:enumeration value="Span Community House Inc."/>
          <xsd:enumeration value="Springdale Neighbourhood Centre Inc"/>
          <xsd:enumeration value="Springvale Indo-Chinese Mutual Assistance Association Inc"/>
          <xsd:enumeration value="Springvale Learning and Activities Centre Incorporated"/>
          <xsd:enumeration value="Springvale Neighbourhood House Inc"/>
          <xsd:enumeration value="St. Arnaud Neighbourhood House Inc"/>
          <xsd:enumeration value="Stawell Neighbourhood House Inc"/>
          <xsd:enumeration value="Sunraysia Mallee Ethnic Communities Council Inc"/>
          <xsd:enumeration value="Sunraysia Regional Consulting"/>
          <xsd:enumeration value="Sussex Neighbourhood House Inc"/>
          <xsd:enumeration value="Swan Hill Neighbourhood House Inc"/>
          <xsd:enumeration value="Task Force Community Agency Inc"/>
          <xsd:enumeration value="Tatura Community House Inc"/>
          <xsd:enumeration value="The Basin Community House Inc"/>
          <xsd:enumeration value="The Centre for Continuing Education Inc"/>
          <xsd:enumeration value="The Centre: Connecting Community In North &amp; West Melbourne Inc"/>
          <xsd:enumeration value="The Kevin Heinze Garden Centre Incorporated"/>
          <xsd:enumeration value="The Old Courthouse Committee of Management Inc"/>
          <xsd:enumeration value="The Onemda Association Inc"/>
          <xsd:enumeration value="The Social Studio Inc"/>
          <xsd:enumeration value="The South Kingsville Community Centre Inc"/>
          <xsd:enumeration value="Tongala Community Activities Centre Inc"/>
          <xsd:enumeration value="Traralgon Neighbourhood Learning House Inc."/>
          <xsd:enumeration value="Trudewind Road Neighbourhood House Inc"/>
          <xsd:enumeration value="United-Spanish Latin American Welfare Centre Inc"/>
          <xsd:enumeration value="Uniting (Victoria and Tasmania) Limited"/>
          <xsd:enumeration value="Upper Beaconsfield Community Centre"/>
          <xsd:enumeration value="Vermont South Community House Incorporated"/>
          <xsd:enumeration value="VICSEG New Futures"/>
          <xsd:enumeration value="Victorian Aboriginal Community Services Association Limited"/>
          <xsd:enumeration value="Victorian Deaf Society"/>
          <xsd:enumeration value="Victorian Vocational Rehabilitation Association"/>
          <xsd:enumeration value="Waminda Inc"/>
          <xsd:enumeration value="Warracknabeal Neighbourhood House and Learning Centre Inc"/>
          <xsd:enumeration value="Warragul Community House Inc"/>
          <xsd:enumeration value="Warrandyte Neighbourhood House"/>
          <xsd:enumeration value="Waverley Adult Literacy Program Inc"/>
          <xsd:enumeration value="Waverley Community Learning Centre Inc"/>
          <xsd:enumeration value="Wedderburn Community House Inc"/>
          <xsd:enumeration value="Wellsprings For Women Incorporated"/>
          <xsd:enumeration value="Wendouree Neighbourhood Centre Inc"/>
          <xsd:enumeration value="Westgate Community Initiatives Group Inc"/>
          <xsd:enumeration value="Whittlesea Community Connections Inc"/>
          <xsd:enumeration value="Whittlesea Community House Inc"/>
          <xsd:enumeration value="Williamstown Community and Education Centre Inc"/>
          <xsd:enumeration value="Winchelsea Community House Incorporated"/>
          <xsd:enumeration value="Wingate Avenue Community Centre Inc"/>
          <xsd:enumeration value="Wonga Park Community Cottage Inc"/>
          <xsd:enumeration value="Workforce Plus Inc."/>
          <xsd:enumeration value="Wycheproof Community Resource Centre Inc"/>
          <xsd:enumeration value="Wyndham Community and Education Centre Inc"/>
          <xsd:enumeration value="Yarraville Community Centre Inc"/>
          <xsd:enumeration value="Yarrawonga Neighbourhood House Inc."/>
          <xsd:enumeration value="Yarrunga Community Centre Inc"/>
          <xsd:enumeration value="Yooralla"/>
          <xsd:enumeration value="Youth Projects Limited"/>
          <xsd:enumeration value="YouthNow Inc"/>
          <xsd:enumeration value="Zoe Support Australia"/>
        </xsd:restriction>
      </xsd:simpleType>
    </xsd:element>
    <xsd:element name="Calendar_Year" ma:index="19" nillable="true" ma:displayName="Calendar Year" ma:format="Dropdown" ma:internalName="Calendar_Year">
      <xsd:simpleType>
        <xsd:restriction base="dms:Choice">
          <xsd:enumeration value="2019"/>
          <xsd:enumeration value="2020"/>
          <xsd:enumeration value="2021"/>
          <xsd:enumeration value="2022"/>
          <xsd:enumeration value="2023"/>
          <xsd:enumeration value="2024"/>
          <xsd:enumeration value="202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340ccf1-19cc-436c-918b-8d6c0cc500c3">
      <Value>101</Value>
      <Value>94</Value>
    </TaxCatchAll>
    <Document_Type_TAG xmlns="dec5e81e-a7da-4746-a42f-b7779e131be0">Guideline</Document_Type_TAG>
    <Calendar_Year xmlns="dec5e81e-a7da-4746-a42f-b7779e131be0" xsi:nil="true"/>
    <Governance_Type xmlns="dec5e81e-a7da-4746-a42f-b7779e131be0">Guidelines</Governance_Type>
    <IconOverlay xmlns="http://schemas.microsoft.com/sharepoint/v4" xsi:nil="true"/>
    <Document_Status xmlns="dec5e81e-a7da-4746-a42f-b7779e131be0">Draft</Document_Status>
    <Governance_Unit xmlns="dec5e81e-a7da-4746-a42f-b7779e131be0">ACFE Board</Governance_Unit>
    <Provider_Name xmlns="dec5e81e-a7da-4746-a42f-b7779e131be0" xsi:nil="true"/>
    <PublishingContactName xmlns="http://schemas.microsoft.com/sharepoint/v3" xsi:nil="true"/>
    <DET_EDRMS_Description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9F0E06-29A0-4883-9982-1956EA0AE956}">
  <ds:schemaRefs>
    <ds:schemaRef ds:uri="http://schemas.microsoft.com/sharepoint/events"/>
  </ds:schemaRefs>
</ds:datastoreItem>
</file>

<file path=customXml/itemProps2.xml><?xml version="1.0" encoding="utf-8"?>
<ds:datastoreItem xmlns:ds="http://schemas.openxmlformats.org/officeDocument/2006/customXml" ds:itemID="{D1613662-0DC2-46D5-8E91-CBEF6F4DF1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340ccf1-19cc-436c-918b-8d6c0cc500c3"/>
    <ds:schemaRef ds:uri="http://schemas.microsoft.com/Sharepoint/v3"/>
    <ds:schemaRef ds:uri="http://schemas.microsoft.com/sharepoint/v4"/>
    <ds:schemaRef ds:uri="dec5e81e-a7da-4746-a42f-b7779e131b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11F164-8661-4365-8EAA-399DD41C5C2D}">
  <ds:schemaRefs>
    <ds:schemaRef ds:uri="http://schemas.microsoft.com/office/2006/metadata/properties"/>
    <ds:schemaRef ds:uri="http://schemas.microsoft.com/office/infopath/2007/PartnerControls"/>
    <ds:schemaRef ds:uri="8340ccf1-19cc-436c-918b-8d6c0cc500c3"/>
    <ds:schemaRef ds:uri="dec5e81e-a7da-4746-a42f-b7779e131be0"/>
    <ds:schemaRef ds:uri="http://schemas.microsoft.com/sharepoint/v4"/>
    <ds:schemaRef ds:uri="http://schemas.microsoft.com/sharepoint/v3"/>
    <ds:schemaRef ds:uri="http://schemas.microsoft.com/Sharepoint/v3"/>
  </ds:schemaRefs>
</ds:datastoreItem>
</file>

<file path=customXml/itemProps4.xml><?xml version="1.0" encoding="utf-8"?>
<ds:datastoreItem xmlns:ds="http://schemas.openxmlformats.org/officeDocument/2006/customXml" ds:itemID="{D28F57FA-C9B3-49FF-80B9-63E4CA2133E5}">
  <ds:schemaRefs>
    <ds:schemaRef ds:uri="http://schemas.openxmlformats.org/officeDocument/2006/bibliography"/>
  </ds:schemaRefs>
</ds:datastoreItem>
</file>

<file path=customXml/itemProps5.xml><?xml version="1.0" encoding="utf-8"?>
<ds:datastoreItem xmlns:ds="http://schemas.openxmlformats.org/officeDocument/2006/customXml" ds:itemID="{C770D44E-C701-4D8B-A5F9-1CBA820BCDA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13</Pages>
  <Words>3466</Words>
  <Characters>19762</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Business and governance status guidelines december 2019</vt:lpstr>
    </vt:vector>
  </TitlesOfParts>
  <Company>DEECD</Company>
  <LinksUpToDate>false</LinksUpToDate>
  <CharactersWithSpaces>23182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and governance status guidelines december 2019</dc:title>
  <dc:creator>Jane</dc:creator>
  <cp:lastModifiedBy>Ashi Mukherjee (DJSIR)</cp:lastModifiedBy>
  <cp:revision>5</cp:revision>
  <cp:lastPrinted>2019-12-02T01:35:00Z</cp:lastPrinted>
  <dcterms:created xsi:type="dcterms:W3CDTF">2023-05-01T00:38:00Z</dcterms:created>
  <dcterms:modified xsi:type="dcterms:W3CDTF">2023-10-23T07:13:00Z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0x0101008E762D40846F3A48AA3FDFE2352C3EB500F2EC8194BF75CF42A2018A54BC06D418</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y fmtid="{D5CDD505-2E9C-101B-9397-08002B2CF9AE}" pid="7" name="Order">
    <vt:r8>2164400</vt:r8>
  </property>
  <property fmtid="{D5CDD505-2E9C-101B-9397-08002B2CF9AE}" pid="8" name="xd_Signature">
    <vt:bool>false</vt:bool>
  </property>
  <property fmtid="{D5CDD505-2E9C-101B-9397-08002B2CF9AE}" pid="9" name="xd_ProgID">
    <vt:lpwstr/>
  </property>
  <property fmtid="{D5CDD505-2E9C-101B-9397-08002B2CF9AE}" pid="10" name="TemplateUrl">
    <vt:lpwstr/>
  </property>
  <property fmtid="{D5CDD505-2E9C-101B-9397-08002B2CF9AE}" pid="11" name="RoutingRuleDescription">
    <vt:lpwstr/>
  </property>
  <property fmtid="{D5CDD505-2E9C-101B-9397-08002B2CF9AE}" pid="12" name="DET_EDRMS_RCS">
    <vt:lpwstr>12;#13.3.2 Agency Procedures Development|229a67ae-1fec-46d6-a277-bd43dbd1d37e</vt:lpwstr>
  </property>
  <property fmtid="{D5CDD505-2E9C-101B-9397-08002B2CF9AE}" pid="13" name="DET_EDRMS_BusUnit">
    <vt:lpwstr/>
  </property>
  <property fmtid="{D5CDD505-2E9C-101B-9397-08002B2CF9AE}" pid="14" name="DET_EDRMS_SecClass">
    <vt:lpwstr/>
  </property>
  <property fmtid="{D5CDD505-2E9C-101B-9397-08002B2CF9AE}" pid="15" name="RecordPoint_WorkflowType">
    <vt:lpwstr>ActiveSubmitStub</vt:lpwstr>
  </property>
  <property fmtid="{D5CDD505-2E9C-101B-9397-08002B2CF9AE}" pid="16" name="RecordPoint_ActiveItemWebId">
    <vt:lpwstr>{3ed742c5-94af-4432-8895-d50f327830af}</vt:lpwstr>
  </property>
  <property fmtid="{D5CDD505-2E9C-101B-9397-08002B2CF9AE}" pid="17" name="RecordPoint_ActiveItemSiteId">
    <vt:lpwstr>{702d8416-5cfb-418e-b259-4c75e5c77461}</vt:lpwstr>
  </property>
  <property fmtid="{D5CDD505-2E9C-101B-9397-08002B2CF9AE}" pid="18" name="RecordPoint_ActiveItemListId">
    <vt:lpwstr>{dec5e81e-a7da-4746-a42f-b7779e131be0}</vt:lpwstr>
  </property>
  <property fmtid="{D5CDD505-2E9C-101B-9397-08002B2CF9AE}" pid="19" name="RecordPoint_ActiveItemUniqueId">
    <vt:lpwstr>{2b6bb323-af92-492e-9dfa-4d7384f8f72e}</vt:lpwstr>
  </property>
  <property fmtid="{D5CDD505-2E9C-101B-9397-08002B2CF9AE}" pid="20" name="RecordPoint_SubmissionCompleted">
    <vt:lpwstr>2023-05-16T17:22:50.8888868+10:00</vt:lpwstr>
  </property>
  <property fmtid="{D5CDD505-2E9C-101B-9397-08002B2CF9AE}" pid="21" name="RecordPoint_RecordNumberSubmitted">
    <vt:lpwstr>R20230231950</vt:lpwstr>
  </property>
  <property fmtid="{D5CDD505-2E9C-101B-9397-08002B2CF9AE}" pid="22" name="RecordPoint_SubmissionDate">
    <vt:lpwstr/>
  </property>
  <property fmtid="{D5CDD505-2E9C-101B-9397-08002B2CF9AE}" pid="23" name="RecordPoint_RecordFormat">
    <vt:lpwstr/>
  </property>
  <property fmtid="{D5CDD505-2E9C-101B-9397-08002B2CF9AE}" pid="24" name="RecordPoint_ActiveItemMoved">
    <vt:lpwstr/>
  </property>
  <property fmtid="{D5CDD505-2E9C-101B-9397-08002B2CF9AE}" pid="25" name="_docset_NoMedatataSyncRequired">
    <vt:lpwstr>False</vt:lpwstr>
  </property>
  <property fmtid="{D5CDD505-2E9C-101B-9397-08002B2CF9AE}" pid="26" name="MSIP_Label_7158ebbd-6c5e-441f-bfc9-4eb8c11e3978_Enabled">
    <vt:lpwstr>True</vt:lpwstr>
  </property>
  <property fmtid="{D5CDD505-2E9C-101B-9397-08002B2CF9AE}" pid="27" name="MSIP_Label_7158ebbd-6c5e-441f-bfc9-4eb8c11e3978_SiteId">
    <vt:lpwstr>722ea0be-3e1c-4b11-ad6f-9401d6856e24</vt:lpwstr>
  </property>
  <property fmtid="{D5CDD505-2E9C-101B-9397-08002B2CF9AE}" pid="28" name="MSIP_Label_7158ebbd-6c5e-441f-bfc9-4eb8c11e3978_Owner">
    <vt:lpwstr>marcella.marino@dpc.vic.gov.au</vt:lpwstr>
  </property>
  <property fmtid="{D5CDD505-2E9C-101B-9397-08002B2CF9AE}" pid="29" name="MSIP_Label_7158ebbd-6c5e-441f-bfc9-4eb8c11e3978_SetDate">
    <vt:lpwstr>2020-11-30T05:55:58.5306035Z</vt:lpwstr>
  </property>
  <property fmtid="{D5CDD505-2E9C-101B-9397-08002B2CF9AE}" pid="30" name="MSIP_Label_7158ebbd-6c5e-441f-bfc9-4eb8c11e3978_Name">
    <vt:lpwstr>OFFICIAL</vt:lpwstr>
  </property>
  <property fmtid="{D5CDD505-2E9C-101B-9397-08002B2CF9AE}" pid="31" name="MSIP_Label_7158ebbd-6c5e-441f-bfc9-4eb8c11e3978_Application">
    <vt:lpwstr>Microsoft Azure Information Protection</vt:lpwstr>
  </property>
  <property fmtid="{D5CDD505-2E9C-101B-9397-08002B2CF9AE}" pid="32" name="MSIP_Label_7158ebbd-6c5e-441f-bfc9-4eb8c11e3978_Extended_MSFT_Method">
    <vt:lpwstr>Manual</vt:lpwstr>
  </property>
  <property fmtid="{D5CDD505-2E9C-101B-9397-08002B2CF9AE}" pid="33" name="Sensitivity">
    <vt:lpwstr>OFFICIAL</vt:lpwstr>
  </property>
  <property fmtid="{D5CDD505-2E9C-101B-9397-08002B2CF9AE}" pid="34" name="GrammarlyDocumentId">
    <vt:lpwstr>025c089e4824e3be561fcbf89f03ba4fdc62415bce61e9ecbee93ec5605c13ba</vt:lpwstr>
  </property>
</Properties>
</file>