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44DD4" w14:textId="77777777" w:rsidR="00D35829" w:rsidRPr="00D35829" w:rsidRDefault="00D35829" w:rsidP="60A733F8">
      <w:pPr>
        <w:pStyle w:val="Subtitle"/>
        <w:ind w:right="-1"/>
        <w:rPr>
          <w:b/>
          <w:bCs/>
          <w:szCs w:val="32"/>
        </w:rPr>
      </w:pPr>
      <w:r w:rsidRPr="00D35829">
        <w:rPr>
          <w:b/>
          <w:bCs/>
          <w:szCs w:val="32"/>
        </w:rPr>
        <w:t>Attachment 6</w:t>
      </w:r>
    </w:p>
    <w:p w14:paraId="3C891A0A" w14:textId="461AF560" w:rsidR="00C14F6D" w:rsidRDefault="00C14F6D" w:rsidP="60A733F8">
      <w:pPr>
        <w:pStyle w:val="Subtitle"/>
        <w:ind w:right="-1"/>
        <w:rPr>
          <w:b/>
          <w:bCs/>
          <w:sz w:val="40"/>
          <w:szCs w:val="40"/>
        </w:rPr>
      </w:pPr>
      <w:r w:rsidRPr="60A733F8">
        <w:rPr>
          <w:b/>
          <w:bCs/>
          <w:sz w:val="40"/>
          <w:szCs w:val="40"/>
        </w:rPr>
        <w:t>Recovered glass packaging</w:t>
      </w:r>
    </w:p>
    <w:p w14:paraId="77B1BC52" w14:textId="4659495F" w:rsidR="660F335C" w:rsidRDefault="660F335C" w:rsidP="60A733F8">
      <w:pPr>
        <w:pStyle w:val="IntroFeatureText"/>
        <w:sectPr w:rsidR="660F335C" w:rsidSect="00AF174F">
          <w:headerReference w:type="even" r:id="rId13"/>
          <w:headerReference w:type="default" r:id="rId14"/>
          <w:footerReference w:type="even" r:id="rId15"/>
          <w:footerReference w:type="default" r:id="rId16"/>
          <w:headerReference w:type="first" r:id="rId17"/>
          <w:footerReference w:type="first" r:id="rId18"/>
          <w:pgSz w:w="11907" w:h="16840" w:code="9"/>
          <w:pgMar w:top="851" w:right="851" w:bottom="1985" w:left="851" w:header="567" w:footer="907" w:gutter="0"/>
          <w:cols w:space="284"/>
          <w:titlePg/>
          <w:docGrid w:linePitch="360"/>
        </w:sectPr>
      </w:pPr>
      <w:r w:rsidRPr="60A733F8">
        <w:rPr>
          <w:rFonts w:asciiTheme="majorHAnsi" w:eastAsiaTheme="majorEastAsia" w:hAnsiTheme="majorHAnsi" w:cstheme="majorBidi"/>
          <w:color w:val="004C97" w:themeColor="accent3"/>
          <w:lang w:val="en-US"/>
        </w:rPr>
        <w:t xml:space="preserve">Market insights </w:t>
      </w:r>
      <w:r w:rsidR="00AE7055" w:rsidRPr="60A733F8">
        <w:rPr>
          <w:rFonts w:asciiTheme="majorHAnsi" w:eastAsiaTheme="majorEastAsia" w:hAnsiTheme="majorHAnsi" w:cstheme="majorBidi"/>
          <w:color w:val="004C97" w:themeColor="accent3"/>
          <w:lang w:val="en-US"/>
        </w:rPr>
        <w:t>report</w:t>
      </w:r>
      <w:r w:rsidR="00AE7055">
        <w:rPr>
          <w:rFonts w:asciiTheme="majorHAnsi" w:eastAsiaTheme="majorEastAsia" w:hAnsiTheme="majorHAnsi" w:cstheme="majorBidi"/>
          <w:color w:val="004C97" w:themeColor="accent3"/>
          <w:lang w:val="en-US"/>
        </w:rPr>
        <w:t xml:space="preserve"> -</w:t>
      </w:r>
      <w:r w:rsidR="00D35829">
        <w:rPr>
          <w:rFonts w:asciiTheme="majorHAnsi" w:eastAsiaTheme="majorEastAsia" w:hAnsiTheme="majorHAnsi" w:cstheme="majorBidi"/>
          <w:color w:val="004C97" w:themeColor="accent3"/>
          <w:lang w:val="en-US"/>
        </w:rPr>
        <w:t xml:space="preserve"> July 2023</w:t>
      </w:r>
    </w:p>
    <w:p w14:paraId="2E45F054" w14:textId="348595A4" w:rsidR="00C14F6D" w:rsidRDefault="370D044A" w:rsidP="00C14F6D">
      <w:pPr>
        <w:pStyle w:val="Heading3"/>
      </w:pPr>
      <w:r>
        <w:t xml:space="preserve">Notable </w:t>
      </w:r>
      <w:r w:rsidR="005355DE">
        <w:t>m</w:t>
      </w:r>
      <w:r w:rsidR="00C14F6D">
        <w:t>arket developments</w:t>
      </w:r>
    </w:p>
    <w:p w14:paraId="166E1F74" w14:textId="0F0FF978" w:rsidR="005355DE" w:rsidRPr="005355DE" w:rsidRDefault="005355DE" w:rsidP="008623C3">
      <w:pPr>
        <w:pStyle w:val="ListNumber"/>
        <w:numPr>
          <w:ilvl w:val="0"/>
          <w:numId w:val="50"/>
        </w:numPr>
        <w:rPr>
          <w:rStyle w:val="eop"/>
        </w:rPr>
      </w:pPr>
      <w:r w:rsidRPr="00B87381">
        <w:rPr>
          <w:b/>
          <w:bCs/>
        </w:rPr>
        <w:t>CDS Vic is coming into operation in November 2023.</w:t>
      </w:r>
      <w:r>
        <w:t xml:space="preserve"> Victoria’s container deposit scheme is aiming </w:t>
      </w:r>
      <w:r w:rsidR="001F72D3">
        <w:t>to be</w:t>
      </w:r>
      <w:r>
        <w:t xml:space="preserve"> Australia’s most convenien</w:t>
      </w:r>
      <w:r w:rsidR="00457670">
        <w:t>t</w:t>
      </w:r>
      <w:r>
        <w:t xml:space="preserve"> and accessible scheme with more than 600 refund collection points anticipated for the state.</w:t>
      </w:r>
      <w:r w:rsidRPr="006E6D86">
        <w:t xml:space="preserve"> </w:t>
      </w:r>
      <w:proofErr w:type="spellStart"/>
      <w:r w:rsidRPr="006E6D86">
        <w:t>VicReturn</w:t>
      </w:r>
      <w:proofErr w:type="spellEnd"/>
      <w:r w:rsidRPr="006E6D86">
        <w:t xml:space="preserve"> will be the Scheme Coordinator, and Return-it, TOMRA Cleanaway and Visy will be three Network Operators</w:t>
      </w:r>
      <w:r>
        <w:t xml:space="preserve">. </w:t>
      </w:r>
    </w:p>
    <w:p w14:paraId="6DDFCC43" w14:textId="6AE47D4F" w:rsidR="005355DE" w:rsidRDefault="005355DE" w:rsidP="000D007E">
      <w:pPr>
        <w:pStyle w:val="ListNumber"/>
        <w:numPr>
          <w:ilvl w:val="0"/>
          <w:numId w:val="50"/>
        </w:numPr>
      </w:pPr>
      <w:r w:rsidRPr="005355DE">
        <w:rPr>
          <w:b/>
          <w:bCs/>
        </w:rPr>
        <w:t xml:space="preserve">Visy has expanded its Laverton, Victoria based beneficiation facility by an additional 100,000 tonnes per year. </w:t>
      </w:r>
      <w:r>
        <w:t>Visy is expecting to make investment in upgrading and increasing the capacity of glass packaging furnaces, including at its Spotswood facility in Melbourne. Visy media statements indicate a target to produce bottles from 60–70% recycled content (up from 30–35% in 2020), with a current recycled content rate of around 45%.</w:t>
      </w:r>
    </w:p>
    <w:p w14:paraId="7B44C40F" w14:textId="217DDA17" w:rsidR="00C14F6D" w:rsidRDefault="00C14F6D" w:rsidP="000D007E">
      <w:pPr>
        <w:pStyle w:val="ListNumber"/>
        <w:numPr>
          <w:ilvl w:val="0"/>
          <w:numId w:val="50"/>
        </w:numPr>
      </w:pPr>
      <w:r w:rsidRPr="60A733F8">
        <w:rPr>
          <w:b/>
          <w:bCs/>
        </w:rPr>
        <w:t xml:space="preserve">Increased beneficiation </w:t>
      </w:r>
      <w:r w:rsidR="005355DE">
        <w:rPr>
          <w:b/>
          <w:bCs/>
        </w:rPr>
        <w:t>capacity in NSW</w:t>
      </w:r>
      <w:r w:rsidR="00030B1A" w:rsidRPr="60A733F8">
        <w:rPr>
          <w:b/>
          <w:bCs/>
        </w:rPr>
        <w:t>.</w:t>
      </w:r>
      <w:r w:rsidRPr="60A733F8">
        <w:rPr>
          <w:b/>
          <w:bCs/>
        </w:rPr>
        <w:t xml:space="preserve"> </w:t>
      </w:r>
      <w:r>
        <w:t>ReGroup</w:t>
      </w:r>
      <w:r w:rsidR="00030B1A">
        <w:t xml:space="preserve"> </w:t>
      </w:r>
      <w:r w:rsidR="005355DE">
        <w:t>ha</w:t>
      </w:r>
      <w:r>
        <w:t>s commission</w:t>
      </w:r>
      <w:r w:rsidR="00115C3D">
        <w:t>ed</w:t>
      </w:r>
      <w:r>
        <w:t xml:space="preserve"> a new glass beneficiation plant in Sydney. This facility </w:t>
      </w:r>
      <w:r w:rsidR="00115C3D">
        <w:t>is</w:t>
      </w:r>
      <w:r>
        <w:t xml:space="preserve"> reprocess</w:t>
      </w:r>
      <w:r w:rsidR="00115C3D">
        <w:t>ing some</w:t>
      </w:r>
      <w:r>
        <w:t xml:space="preserve"> glass packaging from New South Wales that was previously going to Melbourne. This </w:t>
      </w:r>
      <w:r w:rsidR="00115C3D">
        <w:t>effectively adds</w:t>
      </w:r>
      <w:r>
        <w:t xml:space="preserve"> beneficiation capacity in Victoria</w:t>
      </w:r>
      <w:r w:rsidR="00115C3D">
        <w:t xml:space="preserve"> for reprocessing Victorian generated glass</w:t>
      </w:r>
      <w:r>
        <w:t>.</w:t>
      </w:r>
    </w:p>
    <w:p w14:paraId="7066462D" w14:textId="3B06E99B" w:rsidR="005355DE" w:rsidRDefault="00115C3D" w:rsidP="000D007E">
      <w:pPr>
        <w:pStyle w:val="ListNumber"/>
        <w:numPr>
          <w:ilvl w:val="0"/>
          <w:numId w:val="50"/>
        </w:numPr>
      </w:pPr>
      <w:r w:rsidRPr="60A733F8">
        <w:rPr>
          <w:b/>
          <w:bCs/>
        </w:rPr>
        <w:t xml:space="preserve">Increased beneficiation </w:t>
      </w:r>
      <w:r>
        <w:rPr>
          <w:b/>
          <w:bCs/>
        </w:rPr>
        <w:t>capacity in SA</w:t>
      </w:r>
      <w:r w:rsidRPr="60A733F8">
        <w:rPr>
          <w:b/>
          <w:bCs/>
        </w:rPr>
        <w:t xml:space="preserve">. </w:t>
      </w:r>
      <w:proofErr w:type="spellStart"/>
      <w:r w:rsidRPr="00115C3D">
        <w:t>Orora's</w:t>
      </w:r>
      <w:proofErr w:type="spellEnd"/>
      <w:r w:rsidRPr="00115C3D">
        <w:t xml:space="preserve"> new glass beneficiation facility in </w:t>
      </w:r>
      <w:r>
        <w:t>Gawler</w:t>
      </w:r>
      <w:r w:rsidRPr="00115C3D">
        <w:t>, South Australia (SA) commenced operations in October</w:t>
      </w:r>
      <w:r>
        <w:t xml:space="preserve"> 2022</w:t>
      </w:r>
      <w:r w:rsidRPr="00115C3D">
        <w:t xml:space="preserve">. </w:t>
      </w:r>
      <w:proofErr w:type="spellStart"/>
      <w:r w:rsidRPr="00115C3D">
        <w:t>Orora’s</w:t>
      </w:r>
      <w:proofErr w:type="spellEnd"/>
      <w:r w:rsidRPr="00115C3D">
        <w:t xml:space="preserve"> new facility will process 100,000–150,000 tonnes per year, helping it reach its target of 60% recycled content in its glass packaging manufacturing by 2025. The facility will mainly target container deposit scheme (CDS) glass from SA, Western Australia (WA) and potentially Victoria once the CDS is in operation</w:t>
      </w:r>
      <w:r>
        <w:t xml:space="preserve"> from November 2023</w:t>
      </w:r>
      <w:r w:rsidRPr="00115C3D">
        <w:t>.</w:t>
      </w:r>
    </w:p>
    <w:p w14:paraId="79FB5F2C" w14:textId="77777777" w:rsidR="00C14F6D" w:rsidRDefault="00C14F6D" w:rsidP="00C14F6D">
      <w:pPr>
        <w:pStyle w:val="Heading3"/>
      </w:pPr>
      <w:r>
        <w:t>Material overview and market summary</w:t>
      </w:r>
    </w:p>
    <w:p w14:paraId="5A54AC98" w14:textId="5D6561F9" w:rsidR="00C24F5E" w:rsidRDefault="002F64A3" w:rsidP="60A733F8">
      <w:pPr>
        <w:pStyle w:val="BodyText"/>
      </w:pPr>
      <w:r w:rsidRPr="002F64A3">
        <w:t>The Visy and ReGroup glass beneficiation plants are the only two plants located in Victoria. These plants take   glass packaging from Victorian kerbside collections and make this material furnace-ready to be made into new glass bottles. The current combined annual throughput of these plants is anticipated to be around 225,000 tonnes by the end of 2023, with ReGroup accounting for 25,000-40,000 tonnes capacity and Visy accounting for 175,000-200,000 tonnes capacity.</w:t>
      </w:r>
    </w:p>
    <w:p w14:paraId="500D2DC8" w14:textId="1FD8C6F0" w:rsidR="00C14F6D" w:rsidRDefault="00C14F6D" w:rsidP="60A733F8">
      <w:pPr>
        <w:pStyle w:val="BodyText"/>
      </w:pPr>
      <w:r>
        <w:t xml:space="preserve">This is sufficient to handle the total volume of glass collected in kerbside recycling bins in Victoria, which is approximately 170,000 tonnes into </w:t>
      </w:r>
      <w:r w:rsidR="00030B1A">
        <w:t>m</w:t>
      </w:r>
      <w:r>
        <w:t xml:space="preserve">aterial </w:t>
      </w:r>
      <w:r w:rsidR="00030B1A">
        <w:t>r</w:t>
      </w:r>
      <w:r>
        <w:t xml:space="preserve">ecovery </w:t>
      </w:r>
      <w:r w:rsidR="00030B1A">
        <w:t>f</w:t>
      </w:r>
      <w:r>
        <w:t xml:space="preserve">acilities (MRFs). </w:t>
      </w:r>
      <w:r w:rsidR="00115C3D">
        <w:t>However, i</w:t>
      </w:r>
      <w:r>
        <w:t xml:space="preserve">t is important to note that around </w:t>
      </w:r>
      <w:r w:rsidR="00115C3D">
        <w:t>30</w:t>
      </w:r>
      <w:r>
        <w:t xml:space="preserve">0,000 tonnes per year of </w:t>
      </w:r>
      <w:r w:rsidR="00AB19A2">
        <w:t>end-of-life</w:t>
      </w:r>
      <w:r>
        <w:t xml:space="preserve"> glass packaging is generated, mostly from households, but some from commercial sources</w:t>
      </w:r>
      <w:r w:rsidR="00115C3D">
        <w:t>, and a significant increase in glass diversion from landfill is expected with the introduction of CDS Vic.</w:t>
      </w:r>
    </w:p>
    <w:p w14:paraId="7B7443ED" w14:textId="61775413" w:rsidR="00C14F6D" w:rsidRDefault="008664A8" w:rsidP="00C14F6D">
      <w:pPr>
        <w:pStyle w:val="BodyText"/>
      </w:pPr>
      <w:r>
        <w:t>C</w:t>
      </w:r>
      <w:r w:rsidR="00C14F6D">
        <w:t xml:space="preserve">ollected glass that is </w:t>
      </w:r>
      <w:r>
        <w:t xml:space="preserve">of insufficient quality, or is </w:t>
      </w:r>
      <w:proofErr w:type="gramStart"/>
      <w:r>
        <w:t>in excess of</w:t>
      </w:r>
      <w:proofErr w:type="gramEnd"/>
      <w:r>
        <w:t xml:space="preserve"> the end-market demand back into new-packaging (around 100,000–150,000 tonnes in Victoria by 2025)</w:t>
      </w:r>
      <w:r w:rsidR="00C14F6D">
        <w:t xml:space="preserve"> is going into road base and a range of other applications through companies such as Alex Fraser and Repurpose-It. This glass is washed and crushed and goes into a wide range of built environment applications.</w:t>
      </w:r>
    </w:p>
    <w:p w14:paraId="715D5BB7" w14:textId="10C9FF84" w:rsidR="00C14F6D" w:rsidRDefault="005E1E0B" w:rsidP="00C14F6D">
      <w:pPr>
        <w:pStyle w:val="BodyText"/>
      </w:pPr>
      <w:r>
        <w:t>N</w:t>
      </w:r>
      <w:r w:rsidR="00C14F6D">
        <w:t xml:space="preserve">ationally it is particularly the more contaminated glass collected through MRFs that continues to be destined for road construction or landfill remediation, as CDS generated glass is preferred for new packaging manufacture. The demand for packaging </w:t>
      </w:r>
      <w:r w:rsidR="00AB19A2">
        <w:t>glass-based</w:t>
      </w:r>
      <w:r w:rsidR="00C14F6D">
        <w:t xml:space="preserve"> sand replacement product is high in Victoria as it competes well on price and quality with quarried sand.</w:t>
      </w:r>
    </w:p>
    <w:p w14:paraId="4AAD6DAA" w14:textId="5813959A" w:rsidR="00C14F6D" w:rsidRDefault="00C14F6D" w:rsidP="60A733F8">
      <w:pPr>
        <w:pStyle w:val="BodyText"/>
      </w:pPr>
      <w:r>
        <w:t>Visy announced in April 2022 the investment of $35 million into an expansion of its glass beneficiation operations at Laverton and upgrades of glass packaging manufacture at Spotswood. These upgrades are underway. This expansion of the Laverton based beneficiation facility will add another 100,000 tonnes per year of Victorian beneficiation capacity.</w:t>
      </w:r>
    </w:p>
    <w:p w14:paraId="29138397" w14:textId="01A2E9F3" w:rsidR="00C14F6D" w:rsidRDefault="00C14F6D" w:rsidP="008664A8">
      <w:pPr>
        <w:pStyle w:val="BodyText"/>
        <w:keepLines/>
      </w:pPr>
      <w:r>
        <w:lastRenderedPageBreak/>
        <w:t>Visy is expecting to make investment into upgrading and increasing the capacity of glass packaging furnaces nationally, including at Spotswood in Melbourne. Media statements by Visy indicates a target to produce bottles from 60–70% recycled content (up from 30–35% in 2020). At present Visy are reporting</w:t>
      </w:r>
      <w:r w:rsidR="00030B1A">
        <w:t xml:space="preserve"> it has</w:t>
      </w:r>
      <w:r>
        <w:t xml:space="preserve"> achieved 4</w:t>
      </w:r>
      <w:r w:rsidR="008664A8">
        <w:t>5</w:t>
      </w:r>
      <w:r>
        <w:t>%. An increase in recycled content of 30–35% will increase local demand for recycled glass by around 300,000 tonnes</w:t>
      </w:r>
      <w:r w:rsidR="00030B1A">
        <w:t xml:space="preserve"> per </w:t>
      </w:r>
      <w:r>
        <w:t>year.</w:t>
      </w:r>
    </w:p>
    <w:p w14:paraId="1C589791" w14:textId="4038FEB3" w:rsidR="00C14F6D" w:rsidRDefault="00C14F6D" w:rsidP="60A733F8">
      <w:pPr>
        <w:pStyle w:val="BodyText"/>
      </w:pPr>
      <w:r>
        <w:t>Re</w:t>
      </w:r>
      <w:r w:rsidR="174CB2FC">
        <w:t>G</w:t>
      </w:r>
      <w:r>
        <w:t>roup</w:t>
      </w:r>
      <w:r w:rsidR="008664A8">
        <w:t xml:space="preserve"> has</w:t>
      </w:r>
      <w:r>
        <w:t xml:space="preserve"> commission</w:t>
      </w:r>
      <w:r w:rsidR="008664A8">
        <w:t>ed</w:t>
      </w:r>
      <w:r>
        <w:t xml:space="preserve"> a new glass beneficiation plant in Sydney. This facility </w:t>
      </w:r>
      <w:r w:rsidR="008664A8">
        <w:t xml:space="preserve">is </w:t>
      </w:r>
      <w:r>
        <w:t>reprocess</w:t>
      </w:r>
      <w:r w:rsidR="008664A8">
        <w:t>ing</w:t>
      </w:r>
      <w:r>
        <w:t xml:space="preserve"> glass packaging from NSW that was previously coming to Melbourne. This </w:t>
      </w:r>
      <w:r w:rsidR="008664A8">
        <w:t>should</w:t>
      </w:r>
      <w:r>
        <w:t xml:space="preserve"> relieve some of the constraints on beneficiation capacity in Victoria.</w:t>
      </w:r>
    </w:p>
    <w:p w14:paraId="691F7EBA" w14:textId="4FFBFEE3" w:rsidR="00C14F6D" w:rsidRDefault="00C14F6D" w:rsidP="60A733F8">
      <w:pPr>
        <w:pStyle w:val="BodyText"/>
      </w:pPr>
      <w:r>
        <w:t xml:space="preserve">In addition, </w:t>
      </w:r>
      <w:r w:rsidR="00AB19A2">
        <w:t>Orora commissioned</w:t>
      </w:r>
      <w:r>
        <w:t xml:space="preserve"> a 100,000–150,000 tonnes per year glass beneficiation facility in </w:t>
      </w:r>
      <w:r w:rsidR="008664A8">
        <w:t>Gawler</w:t>
      </w:r>
      <w:r>
        <w:t xml:space="preserve"> SA</w:t>
      </w:r>
      <w:r w:rsidR="008664A8">
        <w:t xml:space="preserve"> in October 2022</w:t>
      </w:r>
      <w:r>
        <w:t>, which will support Orora in its target to achieve a 60% recycled content in the glass packaging it manufactures in SA by 2025. The facility will mainly target CDS glass in SA and WA, but it is also possible that CDS glass from Victoria will also be eventually transported interstate to this facility for beneficiation</w:t>
      </w:r>
      <w:r w:rsidR="008664A8">
        <w:t>, particularly from the west of the state.</w:t>
      </w:r>
    </w:p>
    <w:p w14:paraId="5605ACCA" w14:textId="77777777" w:rsidR="00C14F6D" w:rsidRDefault="00C14F6D" w:rsidP="00C14F6D">
      <w:pPr>
        <w:pStyle w:val="BodyText"/>
      </w:pPr>
      <w:r>
        <w:t>The ability of Visy, ReGroup and Orora to increase their beneficiation capacity for returning most of the glass back into packaging is a further boost to glass recycling markets. The expansion of the Visy capacity is timed to coincide with the move to separate glass collection and the Victorian Government’s 2023 introduction of CDS in Victoria. The new ReGroup and Orora capacity, while interstate, is available now.</w:t>
      </w:r>
    </w:p>
    <w:p w14:paraId="71928B4E" w14:textId="77777777" w:rsidR="00C14F6D" w:rsidRDefault="00C14F6D" w:rsidP="00C14F6D">
      <w:pPr>
        <w:pStyle w:val="BodyText"/>
      </w:pPr>
      <w:r>
        <w:t>The growing market demand for recycled glass reported by industry sources may flow through to higher value commercial rates for sorted glass.</w:t>
      </w:r>
    </w:p>
    <w:p w14:paraId="2B277E13" w14:textId="0FD81832" w:rsidR="00C14F6D" w:rsidRDefault="00C14F6D" w:rsidP="00C14F6D">
      <w:pPr>
        <w:pStyle w:val="BodyText"/>
      </w:pPr>
      <w:r>
        <w:t xml:space="preserve">There </w:t>
      </w:r>
      <w:r w:rsidR="00AB19A2">
        <w:t>are higher</w:t>
      </w:r>
      <w:r>
        <w:t xml:space="preserve"> prices being offered for sorted beneficiated glass into the export market, with the export of unbeneficiated glass banned in 2020. There is no significant export occurring</w:t>
      </w:r>
      <w:r w:rsidR="25C774EA">
        <w:t xml:space="preserve"> yet</w:t>
      </w:r>
      <w:r>
        <w:t xml:space="preserve">, and shipping costs may curtail this </w:t>
      </w:r>
      <w:proofErr w:type="gramStart"/>
      <w:r>
        <w:t>in the near future</w:t>
      </w:r>
      <w:proofErr w:type="gramEnd"/>
      <w:r>
        <w:t xml:space="preserve">. However, this market may grow in the longer term, which may </w:t>
      </w:r>
      <w:r w:rsidR="66A5CEA3">
        <w:t xml:space="preserve">impact the market for </w:t>
      </w:r>
      <w:r>
        <w:t>crush</w:t>
      </w:r>
      <w:r w:rsidR="00B42A3E">
        <w:t>ing</w:t>
      </w:r>
      <w:r>
        <w:t xml:space="preserve"> glass into sand and aggregate products.</w:t>
      </w:r>
    </w:p>
    <w:p w14:paraId="033A33BD" w14:textId="03CA0004" w:rsidR="002609E2" w:rsidRDefault="0054131D" w:rsidP="00C14F6D">
      <w:pPr>
        <w:pStyle w:val="BodyText"/>
      </w:pPr>
      <w:r>
        <w:t xml:space="preserve">In </w:t>
      </w:r>
      <w:r w:rsidR="002609E2">
        <w:t xml:space="preserve">January, February and March 2023 there were small quantities of </w:t>
      </w:r>
      <w:r w:rsidR="00B503C0">
        <w:t xml:space="preserve">beneficiated </w:t>
      </w:r>
      <w:r w:rsidR="00373E11">
        <w:t xml:space="preserve">glass exported from </w:t>
      </w:r>
      <w:r w:rsidR="00EB6B02">
        <w:t>Victoria</w:t>
      </w:r>
      <w:r w:rsidR="00373E11">
        <w:t xml:space="preserve"> at a Customs reported value of $</w:t>
      </w:r>
      <w:r w:rsidR="00616FF4">
        <w:t>158</w:t>
      </w:r>
      <w:r w:rsidR="002676D5">
        <w:t>,</w:t>
      </w:r>
      <w:r w:rsidR="00616FF4">
        <w:t xml:space="preserve"> </w:t>
      </w:r>
      <w:r w:rsidR="002676D5">
        <w:t>$</w:t>
      </w:r>
      <w:r w:rsidR="00616FF4">
        <w:t>131</w:t>
      </w:r>
      <w:r w:rsidR="002676D5">
        <w:t xml:space="preserve"> and $</w:t>
      </w:r>
      <w:r w:rsidR="00E26029">
        <w:t>136</w:t>
      </w:r>
      <w:r w:rsidR="009223A5">
        <w:t xml:space="preserve"> </w:t>
      </w:r>
      <w:r w:rsidR="002676D5">
        <w:t>per tonne respectively.</w:t>
      </w:r>
      <w:r w:rsidR="009223A5">
        <w:t xml:space="preserve"> The quantities of this glass</w:t>
      </w:r>
      <w:r w:rsidR="00322ADB">
        <w:t>, 1</w:t>
      </w:r>
      <w:r w:rsidR="008664A8">
        <w:t>,</w:t>
      </w:r>
      <w:r w:rsidR="00322ADB">
        <w:t>00</w:t>
      </w:r>
      <w:r w:rsidR="008664A8">
        <w:t>0</w:t>
      </w:r>
      <w:r w:rsidR="00322ADB">
        <w:t xml:space="preserve"> tonnes in total</w:t>
      </w:r>
      <w:r w:rsidR="005A02CC">
        <w:t xml:space="preserve">, </w:t>
      </w:r>
      <w:r w:rsidR="00566058">
        <w:t xml:space="preserve">is a tenfold increase </w:t>
      </w:r>
      <w:r w:rsidR="00666C87">
        <w:t xml:space="preserve">on July/August 2022 and </w:t>
      </w:r>
      <w:r w:rsidR="005A02CC">
        <w:t xml:space="preserve">may be a promising sign </w:t>
      </w:r>
      <w:r w:rsidR="009561DB">
        <w:t>for future viability and scale of export markets for Australian beneficiated glass.</w:t>
      </w:r>
    </w:p>
    <w:p w14:paraId="0D1DDC62" w14:textId="2B4A8130" w:rsidR="00C14F6D" w:rsidRDefault="00C14F6D" w:rsidP="00C14F6D">
      <w:pPr>
        <w:pStyle w:val="BodyText"/>
      </w:pPr>
      <w:r>
        <w:t xml:space="preserve">Overall, the market for sorted glass packaging is much stronger than it has been in recent years. A challenge will be to </w:t>
      </w:r>
      <w:r w:rsidR="60BFB0B4">
        <w:t xml:space="preserve">maximise circularity such </w:t>
      </w:r>
      <w:r w:rsidR="00AB19A2">
        <w:t>as recycling</w:t>
      </w:r>
      <w:r>
        <w:t xml:space="preserve"> back </w:t>
      </w:r>
      <w:r w:rsidR="00AB19A2">
        <w:t>into bottles</w:t>
      </w:r>
      <w:r>
        <w:t xml:space="preserve"> and jars</w:t>
      </w:r>
      <w:r w:rsidR="1DA7F668">
        <w:t xml:space="preserve"> as opposed to </w:t>
      </w:r>
      <w:r>
        <w:t>road base.</w:t>
      </w:r>
    </w:p>
    <w:p w14:paraId="0283CD91" w14:textId="77777777" w:rsidR="00C14F6D" w:rsidRDefault="00C14F6D" w:rsidP="00C14F6D">
      <w:pPr>
        <w:pStyle w:val="BodyText"/>
      </w:pPr>
      <w:r>
        <w:t>The glass packaging collected through separate glass kerbside collections can be of a good quality for recycling back into bottles. The CDS sourced glass will also be of a much higher quality than the material coming through commingled collection systems as sorted by MRFs.</w:t>
      </w:r>
    </w:p>
    <w:p w14:paraId="50109A12" w14:textId="322D6BC5" w:rsidR="00C14F6D" w:rsidRDefault="00C14F6D" w:rsidP="60A733F8">
      <w:pPr>
        <w:pStyle w:val="BodyText"/>
      </w:pPr>
      <w:r>
        <w:t>Visy and Orora have committed to lifting the recycled content of their glass packaging from ~35% in 2020 to 60–70% by 2025, in line with the growing beverage producer preference for higher recycled content. An increase in recycled content of 35% will increase local demand for recycled glass by around 300,000 tonnes</w:t>
      </w:r>
      <w:r w:rsidR="00030B1A">
        <w:t xml:space="preserve"> per </w:t>
      </w:r>
      <w:r>
        <w:t>year.</w:t>
      </w:r>
    </w:p>
    <w:p w14:paraId="033471FF" w14:textId="2714662E" w:rsidR="00760BA0" w:rsidRDefault="00C14F6D" w:rsidP="00C14F6D">
      <w:pPr>
        <w:pStyle w:val="BodyText"/>
      </w:pPr>
      <w:proofErr w:type="gramStart"/>
      <w:r>
        <w:t>A number of</w:t>
      </w:r>
      <w:proofErr w:type="gramEnd"/>
      <w:r>
        <w:t xml:space="preserve"> councils are consulting with their communities on recycling system changes, including a glass recycling bin. A summary of the information on new glass bin service configurations is provided in the following table. </w:t>
      </w:r>
    </w:p>
    <w:p w14:paraId="33DAF506" w14:textId="77777777" w:rsidR="0011664E" w:rsidRDefault="0011664E">
      <w:pPr>
        <w:rPr>
          <w:rFonts w:eastAsia="Arial"/>
          <w:b/>
          <w:bCs/>
        </w:rPr>
      </w:pPr>
      <w:bookmarkStart w:id="0" w:name="_Hlk122535211"/>
      <w:r>
        <w:rPr>
          <w:rFonts w:eastAsia="Arial"/>
        </w:rPr>
        <w:br w:type="page"/>
      </w:r>
    </w:p>
    <w:p w14:paraId="7B453AD2" w14:textId="185ECF4B" w:rsidR="00080A6C" w:rsidRDefault="00080A6C" w:rsidP="60A733F8">
      <w:pPr>
        <w:pStyle w:val="CaptionImageorFigure"/>
        <w:rPr>
          <w:rFonts w:eastAsia="Arial"/>
        </w:rPr>
      </w:pPr>
      <w:r w:rsidRPr="60A733F8">
        <w:rPr>
          <w:rFonts w:eastAsia="Arial"/>
        </w:rPr>
        <w:lastRenderedPageBreak/>
        <w:t>Table 1</w:t>
      </w:r>
      <w:r w:rsidR="00A16461" w:rsidRPr="60A733F8">
        <w:rPr>
          <w:rFonts w:eastAsia="Arial"/>
        </w:rPr>
        <w:t>:</w:t>
      </w:r>
      <w:r w:rsidRPr="60A733F8">
        <w:rPr>
          <w:rFonts w:eastAsia="Arial"/>
        </w:rPr>
        <w:t xml:space="preserve"> Glass bin (separate) service configurations</w:t>
      </w:r>
      <w:r w:rsidR="00F2227F" w:rsidRPr="60A733F8">
        <w:rPr>
          <w:rFonts w:eastAsia="Arial"/>
        </w:rPr>
        <w:t>.</w:t>
      </w:r>
    </w:p>
    <w:tbl>
      <w:tblPr>
        <w:tblStyle w:val="TableGrid"/>
        <w:tblW w:w="5000" w:type="pct"/>
        <w:tblLook w:val="04A0" w:firstRow="1" w:lastRow="0" w:firstColumn="1" w:lastColumn="0" w:noHBand="0" w:noVBand="1"/>
      </w:tblPr>
      <w:tblGrid>
        <w:gridCol w:w="1701"/>
        <w:gridCol w:w="1701"/>
        <w:gridCol w:w="1701"/>
        <w:gridCol w:w="1701"/>
        <w:gridCol w:w="1701"/>
        <w:gridCol w:w="1700"/>
      </w:tblGrid>
      <w:tr w:rsidR="008142BE" w:rsidRPr="00816BA8" w14:paraId="628129BF" w14:textId="280A1339" w:rsidTr="00C51095">
        <w:trPr>
          <w:cnfStyle w:val="100000000000" w:firstRow="1" w:lastRow="0" w:firstColumn="0" w:lastColumn="0" w:oddVBand="0" w:evenVBand="0" w:oddHBand="0" w:evenHBand="0" w:firstRowFirstColumn="0" w:firstRowLastColumn="0" w:lastRowFirstColumn="0" w:lastRowLastColumn="0"/>
          <w:trHeight w:val="286"/>
        </w:trPr>
        <w:tc>
          <w:tcPr>
            <w:cnfStyle w:val="000000000100" w:firstRow="0" w:lastRow="0" w:firstColumn="0" w:lastColumn="0" w:oddVBand="0" w:evenVBand="0" w:oddHBand="0" w:evenHBand="0" w:firstRowFirstColumn="1" w:firstRowLastColumn="0" w:lastRowFirstColumn="0" w:lastRowLastColumn="0"/>
            <w:tcW w:w="833" w:type="pct"/>
            <w:noWrap/>
            <w:hideMark/>
          </w:tcPr>
          <w:p w14:paraId="29EE86AC" w14:textId="77777777" w:rsidR="008142BE" w:rsidRPr="00816BA8" w:rsidRDefault="008142BE" w:rsidP="00C51095">
            <w:pPr>
              <w:pStyle w:val="TableHeadingLeft"/>
              <w:jc w:val="center"/>
              <w:rPr>
                <w:rFonts w:eastAsia="Arial"/>
              </w:rPr>
            </w:pPr>
            <w:r w:rsidRPr="00816BA8">
              <w:rPr>
                <w:rFonts w:eastAsia="Arial"/>
              </w:rPr>
              <w:t>Council</w:t>
            </w:r>
          </w:p>
        </w:tc>
        <w:tc>
          <w:tcPr>
            <w:tcW w:w="833" w:type="pct"/>
            <w:hideMark/>
          </w:tcPr>
          <w:p w14:paraId="3EB13C0B" w14:textId="77777777" w:rsidR="008142BE" w:rsidRPr="00816BA8" w:rsidRDefault="008142BE" w:rsidP="00C51095">
            <w:pPr>
              <w:pStyle w:val="TableHeadingLeft"/>
              <w:jc w:val="center"/>
              <w:cnfStyle w:val="100000000000" w:firstRow="1" w:lastRow="0" w:firstColumn="0" w:lastColumn="0" w:oddVBand="0" w:evenVBand="0" w:oddHBand="0" w:evenHBand="0" w:firstRowFirstColumn="0" w:firstRowLastColumn="0" w:lastRowFirstColumn="0" w:lastRowLastColumn="0"/>
              <w:rPr>
                <w:rFonts w:eastAsia="Arial"/>
              </w:rPr>
            </w:pPr>
            <w:r w:rsidRPr="00816BA8">
              <w:rPr>
                <w:rFonts w:eastAsia="Arial"/>
              </w:rPr>
              <w:t>Frequency</w:t>
            </w:r>
          </w:p>
        </w:tc>
        <w:tc>
          <w:tcPr>
            <w:tcW w:w="833" w:type="pct"/>
            <w:tcBorders>
              <w:right w:val="single" w:sz="8" w:space="0" w:color="201547" w:themeColor="text2"/>
            </w:tcBorders>
            <w:hideMark/>
          </w:tcPr>
          <w:p w14:paraId="30593762" w14:textId="77777777" w:rsidR="008142BE" w:rsidRPr="00816BA8" w:rsidRDefault="008142BE" w:rsidP="00C51095">
            <w:pPr>
              <w:pStyle w:val="TableHeadingRight"/>
              <w:jc w:val="center"/>
              <w:cnfStyle w:val="100000000000" w:firstRow="1" w:lastRow="0" w:firstColumn="0" w:lastColumn="0" w:oddVBand="0" w:evenVBand="0" w:oddHBand="0" w:evenHBand="0" w:firstRowFirstColumn="0" w:firstRowLastColumn="0" w:lastRowFirstColumn="0" w:lastRowLastColumn="0"/>
              <w:rPr>
                <w:rFonts w:eastAsia="Arial"/>
              </w:rPr>
            </w:pPr>
            <w:r w:rsidRPr="00816BA8">
              <w:rPr>
                <w:rFonts w:eastAsia="Arial"/>
              </w:rPr>
              <w:t>Bin size (L)</w:t>
            </w:r>
          </w:p>
        </w:tc>
        <w:tc>
          <w:tcPr>
            <w:tcW w:w="833" w:type="pct"/>
            <w:tcBorders>
              <w:left w:val="single" w:sz="8" w:space="0" w:color="201547" w:themeColor="text2"/>
              <w:bottom w:val="single" w:sz="8" w:space="0" w:color="201547" w:themeColor="text2"/>
            </w:tcBorders>
          </w:tcPr>
          <w:p w14:paraId="5ACCB837" w14:textId="509E9ADC" w:rsidR="008142BE" w:rsidRPr="00816BA8" w:rsidRDefault="008142BE" w:rsidP="00C51095">
            <w:pPr>
              <w:pStyle w:val="TableHeadingRight"/>
              <w:jc w:val="center"/>
              <w:cnfStyle w:val="100000000000" w:firstRow="1" w:lastRow="0" w:firstColumn="0" w:lastColumn="0" w:oddVBand="0" w:evenVBand="0" w:oddHBand="0" w:evenHBand="0" w:firstRowFirstColumn="0" w:firstRowLastColumn="0" w:lastRowFirstColumn="0" w:lastRowLastColumn="0"/>
              <w:rPr>
                <w:rFonts w:eastAsia="Arial"/>
              </w:rPr>
            </w:pPr>
            <w:r w:rsidRPr="00816BA8">
              <w:rPr>
                <w:rFonts w:eastAsia="Arial"/>
              </w:rPr>
              <w:t>Council</w:t>
            </w:r>
          </w:p>
        </w:tc>
        <w:tc>
          <w:tcPr>
            <w:tcW w:w="833" w:type="pct"/>
          </w:tcPr>
          <w:p w14:paraId="6AAFA8A3" w14:textId="6FA7C33C" w:rsidR="008142BE" w:rsidRPr="00816BA8" w:rsidRDefault="008142BE" w:rsidP="00C51095">
            <w:pPr>
              <w:pStyle w:val="TableHeadingRight"/>
              <w:jc w:val="center"/>
              <w:cnfStyle w:val="100000000000" w:firstRow="1" w:lastRow="0" w:firstColumn="0" w:lastColumn="0" w:oddVBand="0" w:evenVBand="0" w:oddHBand="0" w:evenHBand="0" w:firstRowFirstColumn="0" w:firstRowLastColumn="0" w:lastRowFirstColumn="0" w:lastRowLastColumn="0"/>
              <w:rPr>
                <w:rFonts w:eastAsia="Arial"/>
              </w:rPr>
            </w:pPr>
            <w:r w:rsidRPr="00816BA8">
              <w:rPr>
                <w:rFonts w:eastAsia="Arial"/>
              </w:rPr>
              <w:t>Frequency</w:t>
            </w:r>
          </w:p>
        </w:tc>
        <w:tc>
          <w:tcPr>
            <w:tcW w:w="833" w:type="pct"/>
            <w:tcBorders>
              <w:bottom w:val="single" w:sz="8" w:space="0" w:color="201547" w:themeColor="text2"/>
            </w:tcBorders>
          </w:tcPr>
          <w:p w14:paraId="25904AB9" w14:textId="11F9C26C" w:rsidR="008142BE" w:rsidRPr="00816BA8" w:rsidRDefault="008142BE" w:rsidP="00C51095">
            <w:pPr>
              <w:pStyle w:val="TableHeadingRight"/>
              <w:jc w:val="center"/>
              <w:cnfStyle w:val="100000000000" w:firstRow="1" w:lastRow="0" w:firstColumn="0" w:lastColumn="0" w:oddVBand="0" w:evenVBand="0" w:oddHBand="0" w:evenHBand="0" w:firstRowFirstColumn="0" w:firstRowLastColumn="0" w:lastRowFirstColumn="0" w:lastRowLastColumn="0"/>
              <w:rPr>
                <w:rFonts w:eastAsia="Arial"/>
              </w:rPr>
            </w:pPr>
            <w:r w:rsidRPr="00816BA8">
              <w:rPr>
                <w:rFonts w:eastAsia="Arial"/>
              </w:rPr>
              <w:t>Bin size (L)</w:t>
            </w:r>
          </w:p>
        </w:tc>
      </w:tr>
      <w:tr w:rsidR="008142BE" w:rsidRPr="00816BA8" w14:paraId="74894E57" w14:textId="7D20A31A" w:rsidTr="00C51095">
        <w:trPr>
          <w:trHeight w:val="286"/>
        </w:trPr>
        <w:tc>
          <w:tcPr>
            <w:tcW w:w="833" w:type="pct"/>
            <w:shd w:val="clear" w:color="auto" w:fill="DBF4F5" w:themeFill="background2"/>
            <w:noWrap/>
          </w:tcPr>
          <w:p w14:paraId="02F143F9" w14:textId="5EB6F7EA" w:rsidR="008142BE" w:rsidRPr="000C12E8" w:rsidRDefault="00735FBD" w:rsidP="00C51095">
            <w:pPr>
              <w:pStyle w:val="TableTextLeft"/>
              <w:jc w:val="center"/>
            </w:pPr>
            <w:r>
              <w:t>Ararat</w:t>
            </w:r>
          </w:p>
        </w:tc>
        <w:tc>
          <w:tcPr>
            <w:tcW w:w="833" w:type="pct"/>
            <w:noWrap/>
          </w:tcPr>
          <w:p w14:paraId="7CC94D98" w14:textId="1B274A6B" w:rsidR="008142BE" w:rsidRPr="000C12E8" w:rsidRDefault="00735FBD" w:rsidP="00C51095">
            <w:pPr>
              <w:pStyle w:val="TableTextLeft"/>
              <w:jc w:val="center"/>
            </w:pPr>
            <w:r>
              <w:t>Monthly</w:t>
            </w:r>
          </w:p>
        </w:tc>
        <w:tc>
          <w:tcPr>
            <w:tcW w:w="833" w:type="pct"/>
            <w:tcBorders>
              <w:right w:val="single" w:sz="8" w:space="0" w:color="201547" w:themeColor="text2"/>
            </w:tcBorders>
            <w:shd w:val="clear" w:color="auto" w:fill="DBF4F5" w:themeFill="background2"/>
            <w:noWrap/>
          </w:tcPr>
          <w:p w14:paraId="51B2AB85" w14:textId="70B5A285" w:rsidR="008142BE" w:rsidRPr="0011664E" w:rsidRDefault="00735FBD" w:rsidP="00C51095">
            <w:pPr>
              <w:pStyle w:val="TableTextRight"/>
              <w:jc w:val="center"/>
            </w:pPr>
            <w:r>
              <w:t>120</w:t>
            </w:r>
          </w:p>
        </w:tc>
        <w:tc>
          <w:tcPr>
            <w:tcW w:w="833" w:type="pct"/>
            <w:tcBorders>
              <w:left w:val="single" w:sz="8" w:space="0" w:color="201547" w:themeColor="text2"/>
            </w:tcBorders>
          </w:tcPr>
          <w:p w14:paraId="7ABF0C10" w14:textId="264D91A4" w:rsidR="008142BE" w:rsidRDefault="006A5426" w:rsidP="00C51095">
            <w:pPr>
              <w:pStyle w:val="TableTextRight"/>
              <w:jc w:val="center"/>
            </w:pPr>
            <w:r>
              <w:t>Py</w:t>
            </w:r>
            <w:r w:rsidR="00AB44C4">
              <w:t>renees</w:t>
            </w:r>
          </w:p>
        </w:tc>
        <w:tc>
          <w:tcPr>
            <w:tcW w:w="833" w:type="pct"/>
            <w:shd w:val="clear" w:color="auto" w:fill="DBF4F5" w:themeFill="background2"/>
          </w:tcPr>
          <w:p w14:paraId="466722EE" w14:textId="26E482D0" w:rsidR="008142BE" w:rsidRDefault="00AB44C4" w:rsidP="00C51095">
            <w:pPr>
              <w:pStyle w:val="TableTextRight"/>
              <w:jc w:val="center"/>
            </w:pPr>
            <w:r>
              <w:t>Monthly</w:t>
            </w:r>
          </w:p>
        </w:tc>
        <w:tc>
          <w:tcPr>
            <w:tcW w:w="833" w:type="pct"/>
          </w:tcPr>
          <w:p w14:paraId="681E0EEF" w14:textId="36B5A47F" w:rsidR="008142BE" w:rsidRDefault="00AB44C4" w:rsidP="00C51095">
            <w:pPr>
              <w:pStyle w:val="TableTextRight"/>
              <w:jc w:val="center"/>
            </w:pPr>
            <w:r>
              <w:t>120</w:t>
            </w:r>
          </w:p>
        </w:tc>
      </w:tr>
      <w:tr w:rsidR="003E27B2" w:rsidRPr="00816BA8" w14:paraId="04F5E7D4" w14:textId="6E6A25BC" w:rsidTr="00C51095">
        <w:trPr>
          <w:trHeight w:val="286"/>
        </w:trPr>
        <w:tc>
          <w:tcPr>
            <w:tcW w:w="833" w:type="pct"/>
            <w:shd w:val="clear" w:color="auto" w:fill="DBF4F5" w:themeFill="background2"/>
            <w:noWrap/>
          </w:tcPr>
          <w:p w14:paraId="102B5F6E" w14:textId="617393D0" w:rsidR="003E27B2" w:rsidRPr="000C12E8" w:rsidRDefault="003E27B2" w:rsidP="003E27B2">
            <w:pPr>
              <w:pStyle w:val="TableTextLeft"/>
              <w:jc w:val="center"/>
            </w:pPr>
            <w:r>
              <w:t>Colac</w:t>
            </w:r>
          </w:p>
        </w:tc>
        <w:tc>
          <w:tcPr>
            <w:tcW w:w="833" w:type="pct"/>
            <w:noWrap/>
          </w:tcPr>
          <w:p w14:paraId="6AF8A6AC" w14:textId="29FA832E" w:rsidR="003E27B2" w:rsidRPr="000C12E8" w:rsidRDefault="003E27B2" w:rsidP="003E27B2">
            <w:pPr>
              <w:pStyle w:val="TableTextLeft"/>
              <w:jc w:val="center"/>
            </w:pPr>
            <w:r>
              <w:t>Monthly</w:t>
            </w:r>
          </w:p>
        </w:tc>
        <w:tc>
          <w:tcPr>
            <w:tcW w:w="833" w:type="pct"/>
            <w:tcBorders>
              <w:right w:val="single" w:sz="8" w:space="0" w:color="201547" w:themeColor="text2"/>
            </w:tcBorders>
            <w:shd w:val="clear" w:color="auto" w:fill="DBF4F5" w:themeFill="background2"/>
            <w:noWrap/>
          </w:tcPr>
          <w:p w14:paraId="601EF8A9" w14:textId="0A8755C7" w:rsidR="003E27B2" w:rsidRPr="0011664E" w:rsidRDefault="003E27B2" w:rsidP="003E27B2">
            <w:pPr>
              <w:pStyle w:val="TableTextRight"/>
              <w:jc w:val="center"/>
            </w:pPr>
            <w:r>
              <w:t>120</w:t>
            </w:r>
          </w:p>
        </w:tc>
        <w:tc>
          <w:tcPr>
            <w:tcW w:w="833" w:type="pct"/>
            <w:tcBorders>
              <w:left w:val="single" w:sz="8" w:space="0" w:color="201547" w:themeColor="text2"/>
            </w:tcBorders>
          </w:tcPr>
          <w:p w14:paraId="59788297" w14:textId="1DF162A5" w:rsidR="003E27B2" w:rsidRPr="0011664E" w:rsidRDefault="003E27B2" w:rsidP="003E27B2">
            <w:pPr>
              <w:pStyle w:val="TableTextRight"/>
              <w:jc w:val="center"/>
            </w:pPr>
            <w:r w:rsidRPr="000C12E8">
              <w:t>Surf Coast</w:t>
            </w:r>
          </w:p>
        </w:tc>
        <w:tc>
          <w:tcPr>
            <w:tcW w:w="833" w:type="pct"/>
            <w:shd w:val="clear" w:color="auto" w:fill="DBF4F5" w:themeFill="background2"/>
          </w:tcPr>
          <w:p w14:paraId="1A13E297" w14:textId="5062211E" w:rsidR="003E27B2" w:rsidRPr="0011664E" w:rsidRDefault="003E27B2" w:rsidP="003E27B2">
            <w:pPr>
              <w:pStyle w:val="TableTextRight"/>
              <w:jc w:val="center"/>
            </w:pPr>
            <w:r w:rsidRPr="000C12E8">
              <w:t>Monthly</w:t>
            </w:r>
          </w:p>
        </w:tc>
        <w:tc>
          <w:tcPr>
            <w:tcW w:w="833" w:type="pct"/>
          </w:tcPr>
          <w:p w14:paraId="793687B1" w14:textId="5F9D592F" w:rsidR="003E27B2" w:rsidRPr="0011664E" w:rsidRDefault="003E27B2" w:rsidP="003E27B2">
            <w:pPr>
              <w:pStyle w:val="TableTextRight"/>
              <w:jc w:val="center"/>
            </w:pPr>
            <w:r w:rsidRPr="0011664E">
              <w:t>140</w:t>
            </w:r>
          </w:p>
        </w:tc>
      </w:tr>
      <w:tr w:rsidR="003E27B2" w:rsidRPr="00816BA8" w14:paraId="2E0D4EC2" w14:textId="700E03F7" w:rsidTr="00C51095">
        <w:trPr>
          <w:trHeight w:val="286"/>
        </w:trPr>
        <w:tc>
          <w:tcPr>
            <w:tcW w:w="833" w:type="pct"/>
            <w:shd w:val="clear" w:color="auto" w:fill="DBF4F5" w:themeFill="background2"/>
            <w:noWrap/>
          </w:tcPr>
          <w:p w14:paraId="68CB6117" w14:textId="67C398B2" w:rsidR="003E27B2" w:rsidRPr="000C12E8" w:rsidRDefault="003E27B2" w:rsidP="003E27B2">
            <w:pPr>
              <w:pStyle w:val="TableTextLeft"/>
              <w:jc w:val="center"/>
            </w:pPr>
            <w:r w:rsidRPr="000C12E8">
              <w:t>Hobsons Bay</w:t>
            </w:r>
          </w:p>
        </w:tc>
        <w:tc>
          <w:tcPr>
            <w:tcW w:w="833" w:type="pct"/>
            <w:noWrap/>
          </w:tcPr>
          <w:p w14:paraId="5D58AE95" w14:textId="55C5C2D9" w:rsidR="003E27B2" w:rsidRPr="000C12E8" w:rsidRDefault="003E27B2" w:rsidP="003E27B2">
            <w:pPr>
              <w:pStyle w:val="TableTextLeft"/>
              <w:jc w:val="center"/>
            </w:pPr>
            <w:r w:rsidRPr="000C12E8">
              <w:t>Monthly</w:t>
            </w:r>
          </w:p>
        </w:tc>
        <w:tc>
          <w:tcPr>
            <w:tcW w:w="833" w:type="pct"/>
            <w:tcBorders>
              <w:right w:val="single" w:sz="8" w:space="0" w:color="201547" w:themeColor="text2"/>
            </w:tcBorders>
            <w:shd w:val="clear" w:color="auto" w:fill="DBF4F5" w:themeFill="background2"/>
            <w:noWrap/>
          </w:tcPr>
          <w:p w14:paraId="2E2E744E" w14:textId="1ED0E509" w:rsidR="003E27B2" w:rsidRPr="0011664E" w:rsidRDefault="003E27B2" w:rsidP="003E27B2">
            <w:pPr>
              <w:pStyle w:val="TableTextRight"/>
              <w:jc w:val="center"/>
            </w:pPr>
            <w:r w:rsidRPr="0011664E">
              <w:t>120</w:t>
            </w:r>
          </w:p>
        </w:tc>
        <w:tc>
          <w:tcPr>
            <w:tcW w:w="833" w:type="pct"/>
            <w:tcBorders>
              <w:left w:val="single" w:sz="8" w:space="0" w:color="201547" w:themeColor="text2"/>
            </w:tcBorders>
          </w:tcPr>
          <w:p w14:paraId="4021B8C1" w14:textId="7E667717" w:rsidR="003E27B2" w:rsidRPr="0011664E" w:rsidRDefault="003E27B2" w:rsidP="003E27B2">
            <w:pPr>
              <w:pStyle w:val="TableTextRight"/>
              <w:jc w:val="center"/>
            </w:pPr>
            <w:r w:rsidRPr="000C12E8">
              <w:t>Warrnambool</w:t>
            </w:r>
          </w:p>
        </w:tc>
        <w:tc>
          <w:tcPr>
            <w:tcW w:w="833" w:type="pct"/>
            <w:shd w:val="clear" w:color="auto" w:fill="DBF4F5" w:themeFill="background2"/>
          </w:tcPr>
          <w:p w14:paraId="122BCB6A" w14:textId="3BF3A1DF" w:rsidR="003E27B2" w:rsidRPr="0011664E" w:rsidRDefault="003E27B2" w:rsidP="003E27B2">
            <w:pPr>
              <w:pStyle w:val="TableTextRight"/>
              <w:jc w:val="center"/>
            </w:pPr>
            <w:r w:rsidRPr="000C12E8">
              <w:t>Fortnightly</w:t>
            </w:r>
          </w:p>
        </w:tc>
        <w:tc>
          <w:tcPr>
            <w:tcW w:w="833" w:type="pct"/>
          </w:tcPr>
          <w:p w14:paraId="64BAFDDC" w14:textId="0C95ACE0" w:rsidR="003E27B2" w:rsidRPr="0011664E" w:rsidRDefault="003E27B2" w:rsidP="003E27B2">
            <w:pPr>
              <w:pStyle w:val="TableTextRight"/>
              <w:jc w:val="center"/>
            </w:pPr>
            <w:r w:rsidRPr="0011664E">
              <w:t>120</w:t>
            </w:r>
          </w:p>
        </w:tc>
      </w:tr>
      <w:tr w:rsidR="008142BE" w:rsidRPr="00816BA8" w14:paraId="13F129FD" w14:textId="507955A2" w:rsidTr="00C51095">
        <w:trPr>
          <w:trHeight w:val="286"/>
        </w:trPr>
        <w:tc>
          <w:tcPr>
            <w:tcW w:w="833" w:type="pct"/>
            <w:shd w:val="clear" w:color="auto" w:fill="DBF4F5" w:themeFill="background2"/>
            <w:noWrap/>
          </w:tcPr>
          <w:p w14:paraId="4F933BA5" w14:textId="0C934B21" w:rsidR="008142BE" w:rsidRPr="000C12E8" w:rsidRDefault="00AB44C4" w:rsidP="00C51095">
            <w:pPr>
              <w:pStyle w:val="TableTextLeft"/>
              <w:jc w:val="center"/>
            </w:pPr>
            <w:r>
              <w:t>Horsham</w:t>
            </w:r>
          </w:p>
        </w:tc>
        <w:tc>
          <w:tcPr>
            <w:tcW w:w="833" w:type="pct"/>
            <w:noWrap/>
          </w:tcPr>
          <w:p w14:paraId="5E641A9B" w14:textId="2D3FF68B" w:rsidR="008142BE" w:rsidRPr="000C12E8" w:rsidRDefault="003E27B2" w:rsidP="00C51095">
            <w:pPr>
              <w:pStyle w:val="TableTextLeft"/>
              <w:jc w:val="center"/>
            </w:pPr>
            <w:r>
              <w:t>TBC</w:t>
            </w:r>
          </w:p>
        </w:tc>
        <w:tc>
          <w:tcPr>
            <w:tcW w:w="833" w:type="pct"/>
            <w:tcBorders>
              <w:right w:val="single" w:sz="8" w:space="0" w:color="201547" w:themeColor="text2"/>
            </w:tcBorders>
            <w:shd w:val="clear" w:color="auto" w:fill="DBF4F5" w:themeFill="background2"/>
            <w:noWrap/>
          </w:tcPr>
          <w:p w14:paraId="415D9B34" w14:textId="1F62F82E" w:rsidR="008142BE" w:rsidRPr="0011664E" w:rsidRDefault="003E27B2" w:rsidP="00C51095">
            <w:pPr>
              <w:pStyle w:val="TableTextRight"/>
              <w:jc w:val="center"/>
            </w:pPr>
            <w:r>
              <w:t>120</w:t>
            </w:r>
          </w:p>
        </w:tc>
        <w:tc>
          <w:tcPr>
            <w:tcW w:w="833" w:type="pct"/>
            <w:tcBorders>
              <w:left w:val="single" w:sz="8" w:space="0" w:color="201547" w:themeColor="text2"/>
            </w:tcBorders>
          </w:tcPr>
          <w:p w14:paraId="087108E9" w14:textId="5DCF91D1" w:rsidR="008142BE" w:rsidRPr="0011664E" w:rsidRDefault="00DD45B2" w:rsidP="00C51095">
            <w:pPr>
              <w:pStyle w:val="TableTextRight"/>
              <w:jc w:val="center"/>
            </w:pPr>
            <w:r>
              <w:t>W</w:t>
            </w:r>
            <w:r w:rsidR="006A5426">
              <w:t>hittlesea</w:t>
            </w:r>
          </w:p>
        </w:tc>
        <w:tc>
          <w:tcPr>
            <w:tcW w:w="833" w:type="pct"/>
            <w:shd w:val="clear" w:color="auto" w:fill="DBF4F5" w:themeFill="background2"/>
          </w:tcPr>
          <w:p w14:paraId="2F87C073" w14:textId="2B453CF5" w:rsidR="008142BE" w:rsidRPr="0011664E" w:rsidRDefault="006A5426" w:rsidP="00C51095">
            <w:pPr>
              <w:pStyle w:val="TableTextRight"/>
              <w:jc w:val="center"/>
            </w:pPr>
            <w:r>
              <w:t>Monthly</w:t>
            </w:r>
          </w:p>
        </w:tc>
        <w:tc>
          <w:tcPr>
            <w:tcW w:w="833" w:type="pct"/>
          </w:tcPr>
          <w:p w14:paraId="59D71997" w14:textId="6EF7CFCF" w:rsidR="008142BE" w:rsidRPr="0011664E" w:rsidRDefault="006A5426" w:rsidP="00C51095">
            <w:pPr>
              <w:pStyle w:val="TableTextRight"/>
              <w:jc w:val="center"/>
            </w:pPr>
            <w:r>
              <w:t>120</w:t>
            </w:r>
          </w:p>
        </w:tc>
      </w:tr>
      <w:tr w:rsidR="00AB44C4" w:rsidRPr="00816BA8" w14:paraId="2036B7EB" w14:textId="5DAD7CBD" w:rsidTr="00C51095">
        <w:trPr>
          <w:trHeight w:val="286"/>
        </w:trPr>
        <w:tc>
          <w:tcPr>
            <w:tcW w:w="833" w:type="pct"/>
            <w:shd w:val="clear" w:color="auto" w:fill="DBF4F5" w:themeFill="background2"/>
            <w:noWrap/>
          </w:tcPr>
          <w:p w14:paraId="25E49352" w14:textId="0C05B8D7" w:rsidR="00AB44C4" w:rsidRPr="000C12E8" w:rsidRDefault="00AB44C4" w:rsidP="00AB44C4">
            <w:pPr>
              <w:pStyle w:val="TableTextLeft"/>
              <w:jc w:val="center"/>
            </w:pPr>
            <w:r w:rsidRPr="000C12E8">
              <w:t>Macedon</w:t>
            </w:r>
            <w:r>
              <w:t xml:space="preserve"> Ranges</w:t>
            </w:r>
          </w:p>
        </w:tc>
        <w:tc>
          <w:tcPr>
            <w:tcW w:w="833" w:type="pct"/>
            <w:noWrap/>
          </w:tcPr>
          <w:p w14:paraId="4CF48469" w14:textId="15B0A9A8" w:rsidR="00AB44C4" w:rsidRPr="000C12E8" w:rsidRDefault="00AB44C4" w:rsidP="00AB44C4">
            <w:pPr>
              <w:pStyle w:val="TableTextLeft"/>
              <w:jc w:val="center"/>
            </w:pPr>
            <w:r w:rsidRPr="000C12E8">
              <w:t>Monthly</w:t>
            </w:r>
          </w:p>
        </w:tc>
        <w:tc>
          <w:tcPr>
            <w:tcW w:w="833" w:type="pct"/>
            <w:tcBorders>
              <w:right w:val="single" w:sz="8" w:space="0" w:color="201547" w:themeColor="text2"/>
            </w:tcBorders>
            <w:shd w:val="clear" w:color="auto" w:fill="DBF4F5" w:themeFill="background2"/>
            <w:noWrap/>
          </w:tcPr>
          <w:p w14:paraId="5B887EE5" w14:textId="3569523F" w:rsidR="00AB44C4" w:rsidRPr="0011664E" w:rsidRDefault="00AB44C4" w:rsidP="00AB44C4">
            <w:pPr>
              <w:pStyle w:val="TableTextRight"/>
              <w:jc w:val="center"/>
            </w:pPr>
            <w:r w:rsidRPr="0011664E">
              <w:t>140</w:t>
            </w:r>
          </w:p>
        </w:tc>
        <w:tc>
          <w:tcPr>
            <w:tcW w:w="833" w:type="pct"/>
            <w:tcBorders>
              <w:left w:val="single" w:sz="8" w:space="0" w:color="201547" w:themeColor="text2"/>
            </w:tcBorders>
          </w:tcPr>
          <w:p w14:paraId="73DC064B" w14:textId="594EFCB5" w:rsidR="00AB44C4" w:rsidRPr="0011664E" w:rsidRDefault="00AB44C4" w:rsidP="00AB44C4">
            <w:pPr>
              <w:pStyle w:val="TableTextRight"/>
              <w:jc w:val="center"/>
            </w:pPr>
            <w:r w:rsidRPr="000C12E8">
              <w:t>Yarra</w:t>
            </w:r>
          </w:p>
        </w:tc>
        <w:tc>
          <w:tcPr>
            <w:tcW w:w="833" w:type="pct"/>
            <w:shd w:val="clear" w:color="auto" w:fill="DBF4F5" w:themeFill="background2"/>
          </w:tcPr>
          <w:p w14:paraId="2C540AB1" w14:textId="4641A1D7" w:rsidR="00AB44C4" w:rsidRPr="0011664E" w:rsidRDefault="00AB44C4" w:rsidP="00AB44C4">
            <w:pPr>
              <w:pStyle w:val="TableTextRight"/>
              <w:jc w:val="center"/>
            </w:pPr>
            <w:r w:rsidRPr="000C12E8">
              <w:t>Fortnightly</w:t>
            </w:r>
          </w:p>
        </w:tc>
        <w:tc>
          <w:tcPr>
            <w:tcW w:w="833" w:type="pct"/>
          </w:tcPr>
          <w:p w14:paraId="639745E9" w14:textId="5EEA9922" w:rsidR="00AB44C4" w:rsidRPr="0011664E" w:rsidRDefault="00AB44C4" w:rsidP="00AB44C4">
            <w:pPr>
              <w:pStyle w:val="TableTextRight"/>
              <w:jc w:val="center"/>
            </w:pPr>
            <w:r w:rsidRPr="0011664E">
              <w:t>80</w:t>
            </w:r>
          </w:p>
        </w:tc>
      </w:tr>
      <w:tr w:rsidR="008142BE" w:rsidRPr="00816BA8" w14:paraId="61EEB459" w14:textId="4C216A65" w:rsidTr="00C51095">
        <w:trPr>
          <w:trHeight w:val="286"/>
        </w:trPr>
        <w:tc>
          <w:tcPr>
            <w:tcW w:w="833" w:type="pct"/>
            <w:shd w:val="clear" w:color="auto" w:fill="DBF4F5" w:themeFill="background2"/>
            <w:noWrap/>
          </w:tcPr>
          <w:p w14:paraId="6E3A6F83" w14:textId="6619C7D7" w:rsidR="008142BE" w:rsidRPr="000C12E8" w:rsidRDefault="00AB44C4" w:rsidP="00C51095">
            <w:pPr>
              <w:pStyle w:val="TableTextLeft"/>
              <w:jc w:val="center"/>
            </w:pPr>
            <w:r>
              <w:t>Merri-</w:t>
            </w:r>
            <w:proofErr w:type="spellStart"/>
            <w:r>
              <w:t>bek</w:t>
            </w:r>
            <w:proofErr w:type="spellEnd"/>
          </w:p>
        </w:tc>
        <w:tc>
          <w:tcPr>
            <w:tcW w:w="833" w:type="pct"/>
            <w:noWrap/>
          </w:tcPr>
          <w:p w14:paraId="52D4D6D2" w14:textId="1398FED1" w:rsidR="008142BE" w:rsidRPr="000C12E8" w:rsidRDefault="00AB44C4" w:rsidP="00C51095">
            <w:pPr>
              <w:pStyle w:val="TableTextLeft"/>
              <w:jc w:val="center"/>
            </w:pPr>
            <w:r>
              <w:t>Monthly</w:t>
            </w:r>
          </w:p>
        </w:tc>
        <w:tc>
          <w:tcPr>
            <w:tcW w:w="833" w:type="pct"/>
            <w:tcBorders>
              <w:right w:val="single" w:sz="8" w:space="0" w:color="201547" w:themeColor="text2"/>
            </w:tcBorders>
            <w:shd w:val="clear" w:color="auto" w:fill="DBF4F5" w:themeFill="background2"/>
            <w:noWrap/>
          </w:tcPr>
          <w:p w14:paraId="4A421539" w14:textId="7C759405" w:rsidR="008142BE" w:rsidRPr="0011664E" w:rsidRDefault="00AB44C4" w:rsidP="00C51095">
            <w:pPr>
              <w:pStyle w:val="TableTextRight"/>
              <w:jc w:val="center"/>
            </w:pPr>
            <w:r>
              <w:t>120</w:t>
            </w:r>
          </w:p>
        </w:tc>
        <w:tc>
          <w:tcPr>
            <w:tcW w:w="833" w:type="pct"/>
            <w:tcBorders>
              <w:left w:val="single" w:sz="8" w:space="0" w:color="201547" w:themeColor="text2"/>
            </w:tcBorders>
          </w:tcPr>
          <w:p w14:paraId="4E42E16E" w14:textId="64713A49" w:rsidR="008142BE" w:rsidRPr="0011664E" w:rsidRDefault="00DD45B2" w:rsidP="00C51095">
            <w:pPr>
              <w:pStyle w:val="TableTextRight"/>
              <w:jc w:val="center"/>
            </w:pPr>
            <w:proofErr w:type="spellStart"/>
            <w:r>
              <w:t>Yarriambiack</w:t>
            </w:r>
            <w:proofErr w:type="spellEnd"/>
          </w:p>
        </w:tc>
        <w:tc>
          <w:tcPr>
            <w:tcW w:w="833" w:type="pct"/>
            <w:shd w:val="clear" w:color="auto" w:fill="DBF4F5" w:themeFill="background2"/>
          </w:tcPr>
          <w:p w14:paraId="39B1DD5D" w14:textId="5810B3D0" w:rsidR="008142BE" w:rsidRPr="0011664E" w:rsidRDefault="00DD45B2" w:rsidP="00C51095">
            <w:pPr>
              <w:pStyle w:val="TableTextRight"/>
              <w:jc w:val="center"/>
            </w:pPr>
            <w:r>
              <w:t>Bimonthly</w:t>
            </w:r>
          </w:p>
        </w:tc>
        <w:tc>
          <w:tcPr>
            <w:tcW w:w="833" w:type="pct"/>
          </w:tcPr>
          <w:p w14:paraId="38FB8653" w14:textId="59A2EACD" w:rsidR="008142BE" w:rsidRPr="0011664E" w:rsidRDefault="00DD45B2" w:rsidP="00C51095">
            <w:pPr>
              <w:pStyle w:val="TableTextRight"/>
              <w:jc w:val="center"/>
            </w:pPr>
            <w:r>
              <w:t>120</w:t>
            </w:r>
          </w:p>
        </w:tc>
      </w:tr>
      <w:tr w:rsidR="00AB44C4" w:rsidRPr="00816BA8" w14:paraId="1DFF9DE3" w14:textId="6F098957" w:rsidTr="00C51095">
        <w:trPr>
          <w:trHeight w:val="286"/>
        </w:trPr>
        <w:tc>
          <w:tcPr>
            <w:tcW w:w="833" w:type="pct"/>
            <w:shd w:val="clear" w:color="auto" w:fill="DBF4F5" w:themeFill="background2"/>
            <w:noWrap/>
          </w:tcPr>
          <w:p w14:paraId="1D89A209" w14:textId="640B6EF1" w:rsidR="00AB44C4" w:rsidRPr="000C12E8" w:rsidRDefault="00AB44C4" w:rsidP="00AB44C4">
            <w:pPr>
              <w:pStyle w:val="TableTextLeft"/>
              <w:jc w:val="center"/>
            </w:pPr>
            <w:r w:rsidRPr="000C12E8">
              <w:t>Moyne</w:t>
            </w:r>
          </w:p>
        </w:tc>
        <w:tc>
          <w:tcPr>
            <w:tcW w:w="833" w:type="pct"/>
            <w:noWrap/>
          </w:tcPr>
          <w:p w14:paraId="4419F5BB" w14:textId="25ABEFB7" w:rsidR="00AB44C4" w:rsidRPr="000C12E8" w:rsidRDefault="00AB44C4" w:rsidP="00AB44C4">
            <w:pPr>
              <w:pStyle w:val="TableTextLeft"/>
              <w:jc w:val="center"/>
            </w:pPr>
            <w:r w:rsidRPr="000C12E8">
              <w:t>Monthly</w:t>
            </w:r>
          </w:p>
        </w:tc>
        <w:tc>
          <w:tcPr>
            <w:tcW w:w="833" w:type="pct"/>
            <w:tcBorders>
              <w:right w:val="single" w:sz="8" w:space="0" w:color="201547" w:themeColor="text2"/>
            </w:tcBorders>
            <w:shd w:val="clear" w:color="auto" w:fill="DBF4F5" w:themeFill="background2"/>
            <w:noWrap/>
          </w:tcPr>
          <w:p w14:paraId="32F4E532" w14:textId="501802FD" w:rsidR="00AB44C4" w:rsidRPr="0011664E" w:rsidRDefault="00AB44C4" w:rsidP="00AB44C4">
            <w:pPr>
              <w:pStyle w:val="TableTextRight"/>
              <w:jc w:val="center"/>
            </w:pPr>
            <w:r w:rsidRPr="0011664E">
              <w:t>120</w:t>
            </w:r>
          </w:p>
        </w:tc>
        <w:tc>
          <w:tcPr>
            <w:tcW w:w="833" w:type="pct"/>
            <w:tcBorders>
              <w:left w:val="single" w:sz="8" w:space="0" w:color="201547" w:themeColor="text2"/>
            </w:tcBorders>
          </w:tcPr>
          <w:p w14:paraId="125BE99C" w14:textId="77777777" w:rsidR="00AB44C4" w:rsidRPr="0011664E" w:rsidRDefault="00AB44C4" w:rsidP="00AB44C4">
            <w:pPr>
              <w:pStyle w:val="TableTextRight"/>
              <w:jc w:val="center"/>
            </w:pPr>
          </w:p>
        </w:tc>
        <w:tc>
          <w:tcPr>
            <w:tcW w:w="833" w:type="pct"/>
            <w:shd w:val="clear" w:color="auto" w:fill="DBF4F5" w:themeFill="background2"/>
          </w:tcPr>
          <w:p w14:paraId="46E4B118" w14:textId="49F9E1E5" w:rsidR="00AB44C4" w:rsidRPr="0011664E" w:rsidRDefault="00AB44C4" w:rsidP="00AB44C4">
            <w:pPr>
              <w:pStyle w:val="TableTextRight"/>
              <w:jc w:val="center"/>
            </w:pPr>
          </w:p>
        </w:tc>
        <w:tc>
          <w:tcPr>
            <w:tcW w:w="833" w:type="pct"/>
          </w:tcPr>
          <w:p w14:paraId="5BE6D21A" w14:textId="50C594A7" w:rsidR="00AB44C4" w:rsidRPr="0011664E" w:rsidRDefault="00AB44C4" w:rsidP="00AB44C4">
            <w:pPr>
              <w:pStyle w:val="TableTextRight"/>
              <w:jc w:val="center"/>
            </w:pPr>
          </w:p>
        </w:tc>
      </w:tr>
    </w:tbl>
    <w:p w14:paraId="7258CB6E" w14:textId="7AF0E504" w:rsidR="00080A6C" w:rsidRPr="00672387" w:rsidRDefault="00080A6C" w:rsidP="60A733F8">
      <w:pPr>
        <w:pStyle w:val="PhotoCredit"/>
      </w:pPr>
      <w:r>
        <w:t>Source: Recycling Victoria</w:t>
      </w:r>
      <w:r w:rsidR="00FE256B">
        <w:t>.</w:t>
      </w:r>
    </w:p>
    <w:p w14:paraId="6564ACDF" w14:textId="7453F66D" w:rsidR="00187136" w:rsidRDefault="00187136" w:rsidP="60A733F8">
      <w:pPr>
        <w:keepNext/>
        <w:keepLines/>
        <w:pBdr>
          <w:top w:val="single" w:sz="2" w:space="5" w:color="FFFFFF"/>
        </w:pBdr>
        <w:spacing w:before="200" w:after="142" w:line="250" w:lineRule="atLeast"/>
        <w:jc w:val="both"/>
        <w:rPr>
          <w:rFonts w:ascii="Arial" w:hAnsi="Arial"/>
        </w:rPr>
      </w:pPr>
      <w:bookmarkStart w:id="1" w:name="_Hlk122535584"/>
      <w:bookmarkEnd w:id="0"/>
      <w:r w:rsidRPr="60A733F8">
        <w:rPr>
          <w:rFonts w:ascii="Arial" w:hAnsi="Arial"/>
        </w:rPr>
        <w:t>Figure 1 provides data on movements in export and local destinations of kerbside collected glass since the beginning of 2015. Exports of kerbside glass are generally low and sporadic, with minimal exports occurring since July 2020.</w:t>
      </w:r>
      <w:r w:rsidR="00E01618">
        <w:rPr>
          <w:rFonts w:ascii="Arial" w:hAnsi="Arial"/>
        </w:rPr>
        <w:t xml:space="preserve"> Landfill disposal remains </w:t>
      </w:r>
      <w:r w:rsidR="00BE6D4C">
        <w:rPr>
          <w:rFonts w:ascii="Arial" w:hAnsi="Arial"/>
        </w:rPr>
        <w:t xml:space="preserve">steady at </w:t>
      </w:r>
      <w:r w:rsidR="00E01618">
        <w:rPr>
          <w:rFonts w:ascii="Arial" w:hAnsi="Arial"/>
        </w:rPr>
        <w:t>around 2,000</w:t>
      </w:r>
      <w:r w:rsidR="00BE6D4C">
        <w:rPr>
          <w:rFonts w:ascii="Arial" w:hAnsi="Arial"/>
        </w:rPr>
        <w:t xml:space="preserve"> tonnes per month.</w:t>
      </w:r>
    </w:p>
    <w:p w14:paraId="5B8D65E4" w14:textId="5730CFCE" w:rsidR="00080A6C" w:rsidRDefault="003D50D6" w:rsidP="00187136">
      <w:pPr>
        <w:keepNext/>
        <w:keepLines/>
        <w:pBdr>
          <w:top w:val="single" w:sz="2" w:space="5" w:color="FFFFFF"/>
        </w:pBdr>
        <w:spacing w:before="200" w:after="142" w:line="250" w:lineRule="atLeast"/>
        <w:jc w:val="both"/>
        <w:rPr>
          <w:rFonts w:ascii="Arial" w:eastAsia="Arial" w:hAnsi="Arial" w:cs="Times New Roman"/>
          <w:color w:val="00B0F0"/>
          <w:sz w:val="19"/>
          <w:u w:val="single"/>
        </w:rPr>
      </w:pPr>
      <w:r w:rsidRPr="003D50D6">
        <w:rPr>
          <w:rFonts w:ascii="Arial" w:eastAsia="Arial" w:hAnsi="Arial" w:cs="Times New Roman"/>
          <w:noProof/>
          <w:color w:val="00B0F0"/>
          <w:sz w:val="19"/>
          <w:u w:val="single"/>
        </w:rPr>
        <w:drawing>
          <wp:inline distT="0" distB="0" distL="0" distR="0" wp14:anchorId="14CD651B" wp14:editId="312E4599">
            <wp:extent cx="5772150" cy="3600450"/>
            <wp:effectExtent l="0" t="0" r="0" b="0"/>
            <wp:docPr id="398826294" name="Picture 398826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72150" cy="3600450"/>
                    </a:xfrm>
                    <a:prstGeom prst="rect">
                      <a:avLst/>
                    </a:prstGeom>
                    <a:noFill/>
                    <a:ln>
                      <a:noFill/>
                    </a:ln>
                  </pic:spPr>
                </pic:pic>
              </a:graphicData>
            </a:graphic>
          </wp:inline>
        </w:drawing>
      </w:r>
    </w:p>
    <w:p w14:paraId="10BE8F89" w14:textId="02FF4768" w:rsidR="001576AE" w:rsidRDefault="001576AE" w:rsidP="60A733F8">
      <w:pPr>
        <w:pStyle w:val="CaptionImageorFigure"/>
      </w:pPr>
      <w:r>
        <w:t>Figure 1: Destination of Victorian MRF outputs (tonnes per month) – kerbside glass</w:t>
      </w:r>
      <w:r w:rsidR="0074460D">
        <w:t>.</w:t>
      </w:r>
    </w:p>
    <w:p w14:paraId="77FCBC89" w14:textId="0740153F" w:rsidR="001576AE" w:rsidRPr="008664A8" w:rsidRDefault="001576AE" w:rsidP="60A733F8">
      <w:pPr>
        <w:pStyle w:val="PhotoCredit"/>
        <w:rPr>
          <w:rFonts w:cs="Arial"/>
          <w:sz w:val="18"/>
          <w:szCs w:val="18"/>
          <w:lang w:eastAsia="en-AU"/>
        </w:rPr>
      </w:pPr>
      <w:r w:rsidRPr="008664A8">
        <w:rPr>
          <w:sz w:val="18"/>
          <w:szCs w:val="18"/>
        </w:rPr>
        <w:t xml:space="preserve">Source: </w:t>
      </w:r>
      <w:r w:rsidR="004144C1" w:rsidRPr="008664A8">
        <w:rPr>
          <w:sz w:val="18"/>
          <w:szCs w:val="18"/>
        </w:rPr>
        <w:t>Australian Bureau of Statistics (</w:t>
      </w:r>
      <w:r w:rsidRPr="008664A8">
        <w:rPr>
          <w:sz w:val="18"/>
          <w:szCs w:val="18"/>
        </w:rPr>
        <w:t>ABS</w:t>
      </w:r>
      <w:r w:rsidR="004144C1" w:rsidRPr="008664A8">
        <w:rPr>
          <w:sz w:val="18"/>
          <w:szCs w:val="18"/>
        </w:rPr>
        <w:t>)</w:t>
      </w:r>
      <w:r w:rsidRPr="008664A8">
        <w:rPr>
          <w:sz w:val="18"/>
          <w:szCs w:val="18"/>
        </w:rPr>
        <w:t xml:space="preserve"> and Industry Edge (Australian Harmonized Export Commodity Classification (AHECC) data by month, classification and destination country, 202</w:t>
      </w:r>
      <w:r w:rsidR="00DC34BF" w:rsidRPr="008664A8">
        <w:rPr>
          <w:sz w:val="18"/>
          <w:szCs w:val="18"/>
        </w:rPr>
        <w:t>3</w:t>
      </w:r>
      <w:r w:rsidRPr="008664A8">
        <w:rPr>
          <w:sz w:val="18"/>
          <w:szCs w:val="18"/>
        </w:rPr>
        <w:t>) and Blue Environment.</w:t>
      </w:r>
    </w:p>
    <w:p w14:paraId="78959D88" w14:textId="5F1E2D0B" w:rsidR="001A3564" w:rsidRPr="008664A8" w:rsidRDefault="001A3564" w:rsidP="60A733F8">
      <w:pPr>
        <w:pStyle w:val="SmallBodyText"/>
        <w:rPr>
          <w:sz w:val="18"/>
          <w:szCs w:val="18"/>
        </w:rPr>
      </w:pPr>
      <w:r w:rsidRPr="008664A8">
        <w:rPr>
          <w:sz w:val="18"/>
          <w:szCs w:val="18"/>
        </w:rPr>
        <w:t xml:space="preserve">Note 1: Historical total monthly MRF outputs have been approximated in Figure </w:t>
      </w:r>
      <w:r w:rsidR="00F14A79" w:rsidRPr="008664A8">
        <w:rPr>
          <w:sz w:val="18"/>
          <w:szCs w:val="18"/>
        </w:rPr>
        <w:t xml:space="preserve">1 </w:t>
      </w:r>
      <w:r w:rsidRPr="008664A8">
        <w:rPr>
          <w:sz w:val="18"/>
          <w:szCs w:val="18"/>
        </w:rPr>
        <w:t>to enable comparison with monthly ABS customs export data. The overall trends are the key aspect of the figure.</w:t>
      </w:r>
    </w:p>
    <w:p w14:paraId="1EC94FF0" w14:textId="379B0511" w:rsidR="001A3564" w:rsidRPr="008664A8" w:rsidRDefault="008664A8" w:rsidP="60A733F8">
      <w:pPr>
        <w:pStyle w:val="SmallBodyText"/>
        <w:rPr>
          <w:sz w:val="18"/>
          <w:szCs w:val="18"/>
        </w:rPr>
      </w:pPr>
      <w:r w:rsidRPr="007F1AF5">
        <w:rPr>
          <w:sz w:val="18"/>
          <w:szCs w:val="18"/>
        </w:rPr>
        <w:t xml:space="preserve">Note 2: The combined ‘Local reprocessing or storage’ estimate is indicative only, and these fates </w:t>
      </w:r>
      <w:r>
        <w:rPr>
          <w:sz w:val="18"/>
          <w:szCs w:val="18"/>
        </w:rPr>
        <w:t>can't be presented separately due to the lack of sufficiently detailed time-series data</w:t>
      </w:r>
      <w:r w:rsidRPr="007F1AF5">
        <w:rPr>
          <w:sz w:val="18"/>
          <w:szCs w:val="18"/>
        </w:rPr>
        <w:t>. Landfill excludes disposal from storage and is an approximation based on annual waste to landfill rates.</w:t>
      </w:r>
    </w:p>
    <w:bookmarkEnd w:id="1"/>
    <w:p w14:paraId="717C79DC" w14:textId="3B5E9018" w:rsidR="00867468" w:rsidRDefault="00867468" w:rsidP="008664A8">
      <w:pPr>
        <w:pStyle w:val="BodyText"/>
      </w:pPr>
      <w:r>
        <w:br w:type="page"/>
      </w:r>
    </w:p>
    <w:p w14:paraId="1178BEE7" w14:textId="341DACD7" w:rsidR="007A4721" w:rsidRDefault="007A4721" w:rsidP="00945B1C">
      <w:pPr>
        <w:pStyle w:val="Heading3"/>
      </w:pPr>
      <w:r>
        <w:lastRenderedPageBreak/>
        <w:t>Prices, demand and supply</w:t>
      </w:r>
    </w:p>
    <w:p w14:paraId="60404BC7" w14:textId="27D20812" w:rsidR="007A4721" w:rsidRDefault="44A75F4D" w:rsidP="60A733F8">
      <w:pPr>
        <w:pStyle w:val="BodyText"/>
      </w:pPr>
      <w:r>
        <w:t xml:space="preserve">Gate fee rates for MRFs sending material for beneficiation can vary, based on quality and quantities. Gate fees of $0 </w:t>
      </w:r>
      <w:r w:rsidR="0F05F6BF">
        <w:t xml:space="preserve">per </w:t>
      </w:r>
      <w:r>
        <w:t xml:space="preserve">tonne at the outgoing gate of the MRF (EXW MRF) to -$30 </w:t>
      </w:r>
      <w:r w:rsidR="0F05F6BF">
        <w:t xml:space="preserve">per </w:t>
      </w:r>
      <w:r>
        <w:t xml:space="preserve">tonne are reported if the glass is going to beneficiation. Prices </w:t>
      </w:r>
      <w:r w:rsidR="00AB19A2">
        <w:t>are lower</w:t>
      </w:r>
      <w:r>
        <w:t xml:space="preserve"> if the glass is going into other applications (such as road construction), as the competing gate fee is straight to landfill.</w:t>
      </w:r>
    </w:p>
    <w:p w14:paraId="51979F1F" w14:textId="77859BD5" w:rsidR="007A4721" w:rsidRDefault="44A75F4D" w:rsidP="007A4721">
      <w:pPr>
        <w:pStyle w:val="BodyText"/>
      </w:pPr>
      <w:r>
        <w:t xml:space="preserve">The cost of beneficiation for food grade packaging is estimated at around $150–$200 per tonne but is dependent on the source and processing requirement of the incoming glass. The value of glass exports, which are required to be beneficiated, were reported </w:t>
      </w:r>
      <w:r w:rsidRPr="007009B2">
        <w:t>to Customs at values of $</w:t>
      </w:r>
      <w:r w:rsidR="00B22B75" w:rsidRPr="007009B2">
        <w:t>158</w:t>
      </w:r>
      <w:r w:rsidRPr="007009B2">
        <w:t xml:space="preserve"> per tonne</w:t>
      </w:r>
      <w:r w:rsidR="00B22B75" w:rsidRPr="007009B2">
        <w:t>, $131</w:t>
      </w:r>
      <w:r w:rsidR="00EA77F0" w:rsidRPr="007009B2">
        <w:t xml:space="preserve"> per tonne</w:t>
      </w:r>
      <w:r w:rsidRPr="007009B2">
        <w:t xml:space="preserve"> and $</w:t>
      </w:r>
      <w:r w:rsidR="00EA77F0" w:rsidRPr="007009B2">
        <w:t>136</w:t>
      </w:r>
      <w:r w:rsidRPr="007009B2">
        <w:t xml:space="preserve"> per tonne respectively for </w:t>
      </w:r>
      <w:r w:rsidR="00EA77F0" w:rsidRPr="007009B2">
        <w:t>January, February and March 2023</w:t>
      </w:r>
      <w:r w:rsidR="65619426" w:rsidRPr="007009B2">
        <w:t xml:space="preserve"> </w:t>
      </w:r>
      <w:r w:rsidRPr="007009B2">
        <w:t xml:space="preserve">(from </w:t>
      </w:r>
      <w:r w:rsidR="001B25A0" w:rsidRPr="007009B2">
        <w:t>Victoria</w:t>
      </w:r>
      <w:r w:rsidRPr="007009B2">
        <w:t xml:space="preserve"> only), which</w:t>
      </w:r>
      <w:r>
        <w:t xml:space="preserve"> </w:t>
      </w:r>
      <w:r w:rsidR="001B25A0">
        <w:t xml:space="preserve">sees a </w:t>
      </w:r>
      <w:r w:rsidR="00242684">
        <w:t xml:space="preserve">drop from the </w:t>
      </w:r>
      <w:r w:rsidR="00CA6F89">
        <w:t xml:space="preserve">earlier reported </w:t>
      </w:r>
      <w:r>
        <w:t xml:space="preserve">values </w:t>
      </w:r>
      <w:r w:rsidR="00CA6F89">
        <w:t xml:space="preserve">in the second half of 2022 </w:t>
      </w:r>
      <w:r>
        <w:t xml:space="preserve">of </w:t>
      </w:r>
      <w:r w:rsidR="006B7D98">
        <w:t>up to $670</w:t>
      </w:r>
      <w:r>
        <w:t xml:space="preserve"> per tonne. However, the quantities exported are relatively very small, in the context of overall glass beneficiation throughput.</w:t>
      </w:r>
    </w:p>
    <w:p w14:paraId="2BC2E4F6" w14:textId="092E8C5D" w:rsidR="007A4721" w:rsidRDefault="44A75F4D" w:rsidP="007A4721">
      <w:pPr>
        <w:pStyle w:val="BodyText"/>
      </w:pPr>
      <w:r>
        <w:t xml:space="preserve">Following beneficiation, Visy </w:t>
      </w:r>
      <w:r w:rsidR="00AB19A2">
        <w:t>Glass receives</w:t>
      </w:r>
      <w:r>
        <w:t xml:space="preserve"> the glass cullet from beneficiation plants in most major cities nationally, including Melbourne at its Spotswood facility. The price paid at these facilities has remained largely unchanged in recent years. Orora is now beneficiating glass at its new facility in Kingsford SA, for use in its only glass packaging manufacturing facility, which is also in SA.</w:t>
      </w:r>
    </w:p>
    <w:p w14:paraId="3706492B" w14:textId="77777777" w:rsidR="007A4721" w:rsidRDefault="007A4721" w:rsidP="007A4721">
      <w:pPr>
        <w:pStyle w:val="BodyText"/>
      </w:pPr>
      <w:r>
        <w:t>The limited beneficiation capacity has restricted the amount of glass suitable for production. There is an increased focus on addressing this shortfall in beneficiation capacity, both in Victoria and in other states.</w:t>
      </w:r>
    </w:p>
    <w:p w14:paraId="0731D0C3" w14:textId="6FC9B468" w:rsidR="007A4721" w:rsidRDefault="44A75F4D" w:rsidP="007A4721">
      <w:pPr>
        <w:pStyle w:val="BodyText"/>
      </w:pPr>
      <w:r>
        <w:t xml:space="preserve">Delivered MRF sorted mixed glass destined for road base or asphalt production incurs a gate fee that is greater than the fee into beneficiation, but less than a landfill gate fee. On average it is expected to be around -$50 to -$80 per tonne </w:t>
      </w:r>
      <w:r w:rsidR="00AB19A2">
        <w:t>(cost</w:t>
      </w:r>
      <w:r>
        <w:t xml:space="preserve"> to the MRF operators). </w:t>
      </w:r>
    </w:p>
    <w:p w14:paraId="4B75BEB7" w14:textId="3137E2B8" w:rsidR="007A4721" w:rsidRDefault="007A4721" w:rsidP="00945B1C">
      <w:pPr>
        <w:pStyle w:val="Heading3"/>
      </w:pPr>
      <w:r>
        <w:t>Key end</w:t>
      </w:r>
      <w:r w:rsidR="00584678">
        <w:t xml:space="preserve"> </w:t>
      </w:r>
      <w:r>
        <w:t>markets and related specifications</w:t>
      </w:r>
    </w:p>
    <w:p w14:paraId="7F225682" w14:textId="77777777" w:rsidR="007A4721" w:rsidRDefault="007A4721" w:rsidP="007A4721">
      <w:pPr>
        <w:pStyle w:val="BodyText"/>
      </w:pPr>
      <w:r>
        <w:t>While the market for used glass packaging back into packaging production may fall short of national demand there are a range of other secondary markets that can be used. These include the major market of glass into asphalt, road base material and sand for construction, and smaller markets for abrasives, and filter media.</w:t>
      </w:r>
    </w:p>
    <w:p w14:paraId="635DA5DF" w14:textId="77777777" w:rsidR="007A4721" w:rsidRDefault="007A4721" w:rsidP="00ED4FB8">
      <w:pPr>
        <w:pStyle w:val="Heading3"/>
      </w:pPr>
      <w:r>
        <w:t>Export and interstate market review</w:t>
      </w:r>
    </w:p>
    <w:p w14:paraId="1AB1448A" w14:textId="39D9C2A8" w:rsidR="007A4721" w:rsidRDefault="007A4721" w:rsidP="60A733F8">
      <w:pPr>
        <w:pStyle w:val="BodyText"/>
      </w:pPr>
      <w:r>
        <w:t xml:space="preserve">Glass cullet is not exported in significant volumes due to its low value and significant weight relative to shipping costs. However, this market may develop if large quantities of </w:t>
      </w:r>
      <w:r w:rsidR="00AB19A2">
        <w:t>high-quality</w:t>
      </w:r>
      <w:r>
        <w:t xml:space="preserve"> beneficiated glass grow in availability. Previous exports of glass cullet from Victoria have been almost entirely </w:t>
      </w:r>
      <w:r w:rsidR="0060485C">
        <w:t>to Malaysia</w:t>
      </w:r>
      <w:r>
        <w:t xml:space="preserve"> or Bangladesh, with Malaysia the only destination over the last 12 months. From January 2021 all exports of glass packaging have required a license, with unprocessed (unbeneficiated) glass not eligible for export.</w:t>
      </w:r>
    </w:p>
    <w:p w14:paraId="78636174" w14:textId="65A3B66B" w:rsidR="00265FE3" w:rsidRPr="009A77AC" w:rsidRDefault="44A75F4D" w:rsidP="009A77AC">
      <w:pPr>
        <w:pStyle w:val="Heading3"/>
        <w:rPr>
          <w:bCs/>
        </w:rPr>
      </w:pPr>
      <w:r w:rsidRPr="009A77AC">
        <w:rPr>
          <w:bCs/>
        </w:rPr>
        <w:t>Market opportunities</w:t>
      </w:r>
    </w:p>
    <w:p w14:paraId="7D48D99B" w14:textId="2ACC3D96" w:rsidR="007A4721" w:rsidRPr="00584678" w:rsidRDefault="007A4721" w:rsidP="00584678">
      <w:pPr>
        <w:pStyle w:val="BodyText"/>
      </w:pPr>
      <w:r w:rsidRPr="00584678">
        <w:t>There is more glass in supply than there is beneficiation capacity. This is being addressed in part through the announced Visy, ReGroup and Orora beneficiation facilities, both in Victoria and interstate. This may result in less interstate glass coming to Victoria which will free up Victorian capacity.</w:t>
      </w:r>
    </w:p>
    <w:p w14:paraId="6ED10099" w14:textId="48017FA4" w:rsidR="007A4721" w:rsidRPr="00584678" w:rsidRDefault="007A4721" w:rsidP="00584678">
      <w:pPr>
        <w:pStyle w:val="BodyText"/>
      </w:pPr>
      <w:r w:rsidRPr="00584678">
        <w:t>The national glass demand (back into packaging) may not be able to absorb all the packaging glass supply, even if beneficiated. As a result, significant non-packaging end</w:t>
      </w:r>
      <w:r w:rsidR="00584678">
        <w:t xml:space="preserve"> </w:t>
      </w:r>
      <w:r w:rsidRPr="00584678">
        <w:t>markets for recovered glass may continue to be required, or export markets for the beneficiated glass could be an environmentally positive solution.</w:t>
      </w:r>
    </w:p>
    <w:p w14:paraId="0E05ECED" w14:textId="55067715" w:rsidR="00760BA0" w:rsidRDefault="44A75F4D" w:rsidP="007A4721">
      <w:pPr>
        <w:pStyle w:val="BodyText"/>
      </w:pPr>
      <w:r>
        <w:t>Other end</w:t>
      </w:r>
      <w:r w:rsidR="3BE8A3EA">
        <w:t xml:space="preserve"> </w:t>
      </w:r>
      <w:r>
        <w:t xml:space="preserve">markets for the glass, such as the construction sector, may be needed even though this </w:t>
      </w:r>
      <w:r w:rsidR="6A3803AA">
        <w:t>is a less circular solution.</w:t>
      </w:r>
    </w:p>
    <w:p w14:paraId="0BD933E5" w14:textId="77777777" w:rsidR="00AB19A2" w:rsidRDefault="00AB19A2" w:rsidP="009A77AC">
      <w:pPr>
        <w:pStyle w:val="BodyText"/>
        <w:rPr>
          <w:rFonts w:eastAsia="Arial"/>
        </w:rPr>
      </w:pPr>
      <w:r>
        <w:rPr>
          <w:rFonts w:eastAsia="Arial"/>
        </w:rPr>
        <w:br w:type="page"/>
      </w:r>
    </w:p>
    <w:p w14:paraId="0732608B" w14:textId="720D85F6" w:rsidR="00207797" w:rsidRPr="00FC722B" w:rsidRDefault="6895F011" w:rsidP="00207797">
      <w:pPr>
        <w:pStyle w:val="Heading3"/>
        <w:rPr>
          <w:rFonts w:eastAsia="Arial"/>
        </w:rPr>
      </w:pPr>
      <w:r w:rsidRPr="33F4749F">
        <w:rPr>
          <w:rFonts w:eastAsia="Arial"/>
        </w:rPr>
        <w:lastRenderedPageBreak/>
        <w:t>Disclaimer</w:t>
      </w:r>
    </w:p>
    <w:p w14:paraId="32AE58B0" w14:textId="2C998DB9" w:rsidR="00207797" w:rsidRPr="00FC722B" w:rsidRDefault="00207797" w:rsidP="00207797">
      <w:pPr>
        <w:pStyle w:val="BodyText"/>
        <w:rPr>
          <w:rFonts w:eastAsia="Arial"/>
        </w:rPr>
      </w:pPr>
      <w:r w:rsidRPr="00FC722B">
        <w:rPr>
          <w:rFonts w:eastAsia="Arial"/>
        </w:rPr>
        <w:t xml:space="preserve">The information on this </w:t>
      </w:r>
      <w:r>
        <w:rPr>
          <w:rFonts w:eastAsia="Arial"/>
        </w:rPr>
        <w:t>report</w:t>
      </w:r>
      <w:r w:rsidRPr="00FC722B">
        <w:rPr>
          <w:rFonts w:eastAsia="Arial"/>
        </w:rPr>
        <w:t xml:space="preserve"> was prepared in conjunction with Blue Environment.</w:t>
      </w:r>
    </w:p>
    <w:p w14:paraId="658D2782" w14:textId="7FD6AFB9" w:rsidR="00207797" w:rsidRPr="00FC722B" w:rsidRDefault="00207797" w:rsidP="00207797">
      <w:pPr>
        <w:pStyle w:val="BodyText"/>
        <w:rPr>
          <w:rFonts w:eastAsia="Arial"/>
        </w:rPr>
      </w:pPr>
      <w:r w:rsidRPr="00FC722B">
        <w:rPr>
          <w:rFonts w:eastAsia="Arial"/>
        </w:rPr>
        <w:t xml:space="preserve">While reasonable efforts have been made to ensure that the contents of this publication are factually correct, Recycling Victoria gives no warranty regarding its accuracy, completeness, currency or suitability for any particular purpose and to the extent permitted by law, does not accept any liability for loss or damages incurred </w:t>
      </w:r>
      <w:proofErr w:type="gramStart"/>
      <w:r w:rsidRPr="00FC722B">
        <w:rPr>
          <w:rFonts w:eastAsia="Arial"/>
        </w:rPr>
        <w:t>as a result of</w:t>
      </w:r>
      <w:proofErr w:type="gramEnd"/>
      <w:r w:rsidRPr="00FC722B">
        <w:rPr>
          <w:rFonts w:eastAsia="Arial"/>
        </w:rPr>
        <w:t xml:space="preserve"> placed upon the content of this publication</w:t>
      </w:r>
      <w:r w:rsidR="005A07A1">
        <w:rPr>
          <w:rFonts w:eastAsia="Arial"/>
        </w:rPr>
        <w:t>.</w:t>
      </w:r>
    </w:p>
    <w:p w14:paraId="7331A2AE" w14:textId="77777777" w:rsidR="00207797" w:rsidRPr="00FC722B" w:rsidRDefault="00207797" w:rsidP="00207797">
      <w:pPr>
        <w:pStyle w:val="BodyText"/>
        <w:rPr>
          <w:rFonts w:eastAsia="Arial"/>
        </w:rPr>
      </w:pPr>
      <w:r w:rsidRPr="00FC722B">
        <w:rPr>
          <w:rFonts w:eastAsia="Arial"/>
        </w:rPr>
        <w:t>This publication is provided on the basis that all persons accessing it undertake responsibility for assessing the relevance and accuracy of its content.</w:t>
      </w:r>
    </w:p>
    <w:p w14:paraId="523AE219" w14:textId="77777777" w:rsidR="00207797" w:rsidRPr="001F587E" w:rsidRDefault="00207797" w:rsidP="00207797">
      <w:pPr>
        <w:pStyle w:val="BodyText"/>
        <w:rPr>
          <w:rFonts w:eastAsia="Arial"/>
        </w:rPr>
      </w:pPr>
      <w:r w:rsidRPr="00FC722B">
        <w:rPr>
          <w:rFonts w:eastAsia="Arial"/>
        </w:rPr>
        <w:t xml:space="preserve">Recycling Victoria does not accept any liability for loss or damage arising from your use of or reliance on the Data. The inclusion of information in this report does not constitute Recycling Victoria’s endorsement of any </w:t>
      </w:r>
      <w:proofErr w:type="gramStart"/>
      <w:r w:rsidRPr="00FC722B">
        <w:rPr>
          <w:rFonts w:eastAsia="Arial"/>
        </w:rPr>
        <w:t>particular facility</w:t>
      </w:r>
      <w:proofErr w:type="gramEnd"/>
      <w:r w:rsidRPr="00FC722B">
        <w:rPr>
          <w:rFonts w:eastAsia="Arial"/>
        </w:rPr>
        <w:t>, or any associated organisation, product or service.</w:t>
      </w:r>
    </w:p>
    <w:p w14:paraId="7EA125C1" w14:textId="77777777" w:rsidR="00207797" w:rsidRPr="001266CC" w:rsidRDefault="00207797" w:rsidP="007A4721">
      <w:pPr>
        <w:pStyle w:val="BodyText"/>
      </w:pPr>
    </w:p>
    <w:tbl>
      <w:tblPr>
        <w:tblpPr w:leftFromText="181" w:rightFromText="181" w:topFromText="113" w:horzAnchor="page" w:tblpX="852" w:tblpYSpec="bottom"/>
        <w:tblOverlap w:val="never"/>
        <w:tblW w:w="10205" w:type="dxa"/>
        <w:tblLayout w:type="fixed"/>
        <w:tblCellMar>
          <w:top w:w="170" w:type="dxa"/>
          <w:left w:w="0" w:type="dxa"/>
          <w:right w:w="0" w:type="dxa"/>
        </w:tblCellMar>
        <w:tblLook w:val="01E0" w:firstRow="1" w:lastRow="1" w:firstColumn="1" w:lastColumn="1" w:noHBand="0" w:noVBand="0"/>
      </w:tblPr>
      <w:tblGrid>
        <w:gridCol w:w="5216"/>
        <w:gridCol w:w="4989"/>
      </w:tblGrid>
      <w:tr w:rsidR="00254A01" w14:paraId="71CAD484" w14:textId="77777777" w:rsidTr="00437A2E">
        <w:trPr>
          <w:trHeight w:val="3175"/>
        </w:trPr>
        <w:tc>
          <w:tcPr>
            <w:tcW w:w="5216" w:type="dxa"/>
            <w:shd w:val="clear" w:color="auto" w:fill="auto"/>
          </w:tcPr>
          <w:p w14:paraId="145EF6CD" w14:textId="1E7354FA" w:rsidR="00BF56B2" w:rsidRPr="00472CF9" w:rsidRDefault="00BF56B2" w:rsidP="00437A2E">
            <w:pPr>
              <w:pStyle w:val="SmallBodyText"/>
              <w:rPr>
                <w:sz w:val="14"/>
                <w:szCs w:val="22"/>
              </w:rPr>
            </w:pPr>
            <w:r w:rsidRPr="00472CF9">
              <w:rPr>
                <w:sz w:val="14"/>
                <w:szCs w:val="22"/>
              </w:rPr>
              <w:t xml:space="preserve">© The State of Victoria </w:t>
            </w:r>
            <w:r w:rsidR="00752437" w:rsidRPr="00752437">
              <w:rPr>
                <w:sz w:val="14"/>
                <w:szCs w:val="22"/>
              </w:rPr>
              <w:t>Department of Energy, Environment and Climate Action</w:t>
            </w:r>
            <w:r w:rsidR="00C14F6D">
              <w:rPr>
                <w:sz w:val="14"/>
                <w:szCs w:val="22"/>
              </w:rPr>
              <w:t xml:space="preserve"> 2023</w:t>
            </w:r>
          </w:p>
          <w:p w14:paraId="1A2ED185" w14:textId="52C8701E" w:rsidR="00BF56B2" w:rsidRDefault="00BF56B2" w:rsidP="00437A2E">
            <w:pPr>
              <w:pStyle w:val="SmallBodyText"/>
              <w:rPr>
                <w:color w:val="auto"/>
                <w:sz w:val="14"/>
                <w:szCs w:val="22"/>
              </w:rPr>
            </w:pPr>
            <w:r w:rsidRPr="00472CF9">
              <w:rPr>
                <w:noProof/>
                <w:color w:val="2B579A"/>
                <w:sz w:val="14"/>
                <w:szCs w:val="22"/>
                <w:shd w:val="clear" w:color="auto" w:fill="E6E6E6"/>
              </w:rPr>
              <w:drawing>
                <wp:anchor distT="0" distB="0" distL="114300" distR="36195" simplePos="0" relativeHeight="251658241" behindDoc="0" locked="1" layoutInCell="1" allowOverlap="1" wp14:anchorId="7CA832BB" wp14:editId="4FA8DE92">
                  <wp:simplePos x="0" y="0"/>
                  <wp:positionH relativeFrom="column">
                    <wp:posOffset>0</wp:posOffset>
                  </wp:positionH>
                  <wp:positionV relativeFrom="paragraph">
                    <wp:posOffset>28575</wp:posOffset>
                  </wp:positionV>
                  <wp:extent cx="658495" cy="237490"/>
                  <wp:effectExtent l="0" t="0" r="8255" b="0"/>
                  <wp:wrapSquare wrapText="bothSides"/>
                  <wp:docPr id="25" name="Picture 25" descr="Creative Commons BY"/>
                  <wp:cNvGraphicFramePr/>
                  <a:graphic xmlns:a="http://schemas.openxmlformats.org/drawingml/2006/main">
                    <a:graphicData uri="http://schemas.openxmlformats.org/drawingml/2006/picture">
                      <pic:pic xmlns:pic="http://schemas.openxmlformats.org/drawingml/2006/picture">
                        <pic:nvPicPr>
                          <pic:cNvPr id="25" name="Picture 25" descr="Creative Commons BY"/>
                          <pic:cNvPicPr/>
                        </pic:nvPicPr>
                        <pic:blipFill>
                          <a:blip r:embed="rId20">
                            <a:extLst>
                              <a:ext uri="{28A0092B-C50C-407E-A947-70E740481C1C}">
                                <a14:useLocalDpi xmlns:a14="http://schemas.microsoft.com/office/drawing/2010/main" val="0"/>
                              </a:ext>
                            </a:extLst>
                          </a:blip>
                          <a:stretch>
                            <a:fillRect/>
                          </a:stretch>
                        </pic:blipFill>
                        <pic:spPr>
                          <a:xfrm>
                            <a:off x="0" y="0"/>
                            <a:ext cx="658495" cy="237490"/>
                          </a:xfrm>
                          <a:prstGeom prst="rect">
                            <a:avLst/>
                          </a:prstGeom>
                        </pic:spPr>
                      </pic:pic>
                    </a:graphicData>
                  </a:graphic>
                  <wp14:sizeRelH relativeFrom="page">
                    <wp14:pctWidth>0</wp14:pctWidth>
                  </wp14:sizeRelH>
                  <wp14:sizeRelV relativeFrom="page">
                    <wp14:pctHeight>0</wp14:pctHeight>
                  </wp14:sizeRelV>
                </wp:anchor>
              </w:drawing>
            </w:r>
            <w:bookmarkStart w:id="2" w:name="_ImprintPageOne"/>
            <w:bookmarkEnd w:id="2"/>
            <w:r w:rsidRPr="00472CF9">
              <w:rPr>
                <w:sz w:val="14"/>
                <w:szCs w:val="22"/>
              </w:rPr>
              <w:t xml:space="preserve">This </w:t>
            </w:r>
            <w:r w:rsidR="00752437">
              <w:rPr>
                <w:color w:val="auto"/>
                <w:sz w:val="14"/>
                <w:szCs w:val="22"/>
              </w:rPr>
              <w:t xml:space="preserve">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Energy, Environment and Climate Action (DEECA) logo. To view a copy of this licence, visit </w:t>
            </w:r>
            <w:hyperlink r:id="rId21" w:history="1">
              <w:r w:rsidR="00C14F6D" w:rsidRPr="002A3A85">
                <w:rPr>
                  <w:rStyle w:val="Hyperlink"/>
                  <w:sz w:val="14"/>
                  <w:szCs w:val="22"/>
                </w:rPr>
                <w:t>http://creativecommons.org/licenses/by/4.0/</w:t>
              </w:r>
            </w:hyperlink>
          </w:p>
          <w:p w14:paraId="2AFE4A2D" w14:textId="77777777" w:rsidR="00C14F6D" w:rsidRDefault="00C14F6D" w:rsidP="00437A2E">
            <w:pPr>
              <w:pStyle w:val="SmallHeading"/>
              <w:rPr>
                <w:sz w:val="14"/>
                <w:szCs w:val="22"/>
              </w:rPr>
            </w:pPr>
          </w:p>
          <w:p w14:paraId="0B41A9D4" w14:textId="498FC17A" w:rsidR="00BF56B2" w:rsidRPr="00472CF9" w:rsidRDefault="00BF56B2" w:rsidP="00437A2E">
            <w:pPr>
              <w:pStyle w:val="SmallHeading"/>
              <w:rPr>
                <w:sz w:val="14"/>
                <w:szCs w:val="22"/>
              </w:rPr>
            </w:pPr>
            <w:r w:rsidRPr="00472CF9">
              <w:rPr>
                <w:sz w:val="14"/>
                <w:szCs w:val="22"/>
              </w:rPr>
              <w:t>Disclaimer</w:t>
            </w:r>
          </w:p>
          <w:p w14:paraId="711CEB5A" w14:textId="77777777" w:rsidR="00B47C79" w:rsidRDefault="00BF56B2" w:rsidP="00437A2E">
            <w:pPr>
              <w:pStyle w:val="SmallBodyText"/>
            </w:pPr>
            <w:r w:rsidRPr="00472CF9">
              <w:rPr>
                <w:sz w:val="14"/>
                <w:szCs w:val="22"/>
              </w:rPr>
              <w:t xml:space="preserve">This publication may be of assistance to </w:t>
            </w:r>
            <w:r w:rsidR="00AB2E02" w:rsidRPr="00472CF9">
              <w:rPr>
                <w:sz w:val="14"/>
                <w:szCs w:val="22"/>
              </w:rPr>
              <w:t>you,</w:t>
            </w:r>
            <w:r w:rsidRPr="00472CF9">
              <w:rPr>
                <w:sz w:val="14"/>
                <w:szCs w:val="22"/>
              </w:rPr>
              <w:t xml:space="preserve"> but the State of Victoria and its employees do not guarantee that the publication is without flaw of any kind or is wholly appropriate for your </w:t>
            </w:r>
            <w:proofErr w:type="gramStart"/>
            <w:r w:rsidRPr="00472CF9">
              <w:rPr>
                <w:sz w:val="14"/>
                <w:szCs w:val="22"/>
              </w:rPr>
              <w:t>particular purposes</w:t>
            </w:r>
            <w:proofErr w:type="gramEnd"/>
            <w:r w:rsidRPr="00472CF9">
              <w:rPr>
                <w:sz w:val="14"/>
                <w:szCs w:val="22"/>
              </w:rPr>
              <w:t xml:space="preserve"> and therefore disclaims all liability for any error, loss or other consequence which may arise from you relying on any information in this publication.</w:t>
            </w:r>
          </w:p>
        </w:tc>
        <w:tc>
          <w:tcPr>
            <w:tcW w:w="4989" w:type="dxa"/>
            <w:shd w:val="clear" w:color="auto" w:fill="auto"/>
          </w:tcPr>
          <w:p w14:paraId="7D7DC484" w14:textId="77777777" w:rsidR="00254A01" w:rsidRPr="00E97294" w:rsidRDefault="00254A01" w:rsidP="00437A2E">
            <w:pPr>
              <w:pStyle w:val="xAccessibilityHeading"/>
            </w:pPr>
            <w:bookmarkStart w:id="3" w:name="_Accessibility"/>
            <w:bookmarkEnd w:id="3"/>
            <w:r w:rsidRPr="00E97294">
              <w:t>Accessibility</w:t>
            </w:r>
          </w:p>
          <w:p w14:paraId="5CE900A6" w14:textId="77777777" w:rsidR="00254A01" w:rsidRDefault="00254A01" w:rsidP="00437A2E">
            <w:pPr>
              <w:pStyle w:val="xAccessibilityText"/>
            </w:pPr>
            <w:r>
              <w:t xml:space="preserve">If you would like to receive this publication in an alternative format, please telephone the </w:t>
            </w:r>
            <w:r w:rsidR="00752437">
              <w:t>DEECA</w:t>
            </w:r>
            <w:r>
              <w:t xml:space="preserve"> Customer Service Centre on 136186, email </w:t>
            </w:r>
            <w:hyperlink r:id="rId22" w:history="1">
              <w:r w:rsidRPr="00BF56B2">
                <w:rPr>
                  <w:rStyle w:val="Hyperlink"/>
                </w:rPr>
                <w:t>customer.service@delwp.vic.gov.au</w:t>
              </w:r>
            </w:hyperlink>
            <w:r w:rsidRPr="003C5C56">
              <w:t xml:space="preserve"> </w:t>
            </w:r>
            <w:r>
              <w:t xml:space="preserve">or via the National Relay Service on 133 677 </w:t>
            </w:r>
            <w:hyperlink r:id="rId23" w:history="1">
              <w:r w:rsidRPr="00BF56B2">
                <w:rPr>
                  <w:rStyle w:val="Hyperlink"/>
                </w:rPr>
                <w:t>www.relayservice.com.au</w:t>
              </w:r>
            </w:hyperlink>
            <w:r>
              <w:t xml:space="preserve">. This document is also available on the internet </w:t>
            </w:r>
            <w:r w:rsidR="00E977FE">
              <w:rPr>
                <w:color w:val="auto"/>
              </w:rPr>
              <w:t xml:space="preserve">at </w:t>
            </w:r>
            <w:hyperlink r:id="rId24" w:history="1">
              <w:r w:rsidR="00E977FE">
                <w:rPr>
                  <w:rStyle w:val="Hyperlink"/>
                </w:rPr>
                <w:t>www.recycling.vic.gov.au</w:t>
              </w:r>
            </w:hyperlink>
          </w:p>
        </w:tc>
      </w:tr>
    </w:tbl>
    <w:p w14:paraId="0D47C198" w14:textId="77777777" w:rsidR="00254A01" w:rsidRDefault="007362BC" w:rsidP="00254A01">
      <w:pPr>
        <w:pStyle w:val="SmallBodyText"/>
      </w:pPr>
      <w:r w:rsidRPr="00204FF8">
        <w:rPr>
          <w:rStyle w:val="HiddenText"/>
        </w:rPr>
        <w:t>Keep all content above this instruction text line. Delete only when document formatting is complete.</w:t>
      </w:r>
      <w:r w:rsidR="00254A01">
        <w:t xml:space="preserve"> </w:t>
      </w:r>
    </w:p>
    <w:p w14:paraId="14DA9E97" w14:textId="77777777" w:rsidR="006E1C8D" w:rsidRPr="00BF56B2" w:rsidRDefault="00437A2E" w:rsidP="00BF56B2">
      <w:pPr>
        <w:pStyle w:val="SmallBodyText"/>
      </w:pPr>
      <w:r w:rsidRPr="00AE6B68">
        <w:rPr>
          <w:b/>
          <w:bCs/>
          <w:noProof/>
          <w:color w:val="2B579A"/>
          <w:sz w:val="28"/>
          <w:szCs w:val="32"/>
          <w:shd w:val="clear" w:color="auto" w:fill="E6E6E6"/>
        </w:rPr>
        <w:drawing>
          <wp:anchor distT="0" distB="0" distL="114300" distR="114300" simplePos="0" relativeHeight="251658242" behindDoc="1" locked="0" layoutInCell="1" allowOverlap="1" wp14:anchorId="690A9527" wp14:editId="5608E0B8">
            <wp:simplePos x="0" y="0"/>
            <wp:positionH relativeFrom="page">
              <wp:align>right</wp:align>
            </wp:positionH>
            <wp:positionV relativeFrom="page">
              <wp:align>bottom</wp:align>
            </wp:positionV>
            <wp:extent cx="2491200" cy="907200"/>
            <wp:effectExtent l="0" t="0" r="0" b="0"/>
            <wp:wrapNone/>
            <wp:docPr id="4" name="Picture 4" descr="Recycling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Victoria" descr="Recycling Victoria logo"/>
                    <pic:cNvPicPr/>
                  </pic:nvPicPr>
                  <pic:blipFill rotWithShape="1">
                    <a:blip r:embed="rId25" cstate="print">
                      <a:extLst>
                        <a:ext uri="{28A0092B-C50C-407E-A947-70E740481C1C}">
                          <a14:useLocalDpi xmlns:a14="http://schemas.microsoft.com/office/drawing/2010/main" val="0"/>
                        </a:ext>
                      </a:extLst>
                    </a:blip>
                    <a:srcRect b="14825"/>
                    <a:stretch/>
                  </pic:blipFill>
                  <pic:spPr bwMode="auto">
                    <a:xfrm>
                      <a:off x="0" y="0"/>
                      <a:ext cx="2491200" cy="90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56B2">
        <w:rPr>
          <w:noProof/>
          <w:color w:val="2B579A"/>
          <w:shd w:val="clear" w:color="auto" w:fill="E6E6E6"/>
        </w:rPr>
        <mc:AlternateContent>
          <mc:Choice Requires="wps">
            <w:drawing>
              <wp:anchor distT="0" distB="0" distL="114300" distR="114300" simplePos="0" relativeHeight="251658240" behindDoc="1" locked="1" layoutInCell="1" allowOverlap="1" wp14:anchorId="2DA1CDBC" wp14:editId="335E6570">
                <wp:simplePos x="0" y="0"/>
                <wp:positionH relativeFrom="page">
                  <wp:align>left</wp:align>
                </wp:positionH>
                <wp:positionV relativeFrom="page">
                  <wp:posOffset>7687310</wp:posOffset>
                </wp:positionV>
                <wp:extent cx="7559675" cy="3004185"/>
                <wp:effectExtent l="0" t="0" r="3175" b="5715"/>
                <wp:wrapNone/>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00418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36D3B" id="Rectangle 22" o:spid="_x0000_s1026" alt="&quot;&quot;" style="position:absolute;margin-left:0;margin-top:605.3pt;width:595.25pt;height:236.5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" fillcolor="#dbf4f5 [3214]" stroked="f" strokeweight="1.5pt">
                <v:stroke endcap="round"/>
                <w10:wrap anchorx="page" anchory="page"/>
                <w10:anchorlock/>
              </v:rect>
            </w:pict>
          </mc:Fallback>
        </mc:AlternateContent>
      </w:r>
    </w:p>
    <w:sectPr w:rsidR="006E1C8D" w:rsidRPr="00BF56B2" w:rsidSect="00C14F6D">
      <w:headerReference w:type="default" r:id="rId26"/>
      <w:footerReference w:type="default" r:id="rId27"/>
      <w:type w:val="continuous"/>
      <w:pgSz w:w="11907" w:h="16840" w:code="9"/>
      <w:pgMar w:top="1134" w:right="851" w:bottom="1418" w:left="851" w:header="567" w:footer="851"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7750E" w14:textId="77777777" w:rsidR="00AA7FD6" w:rsidRDefault="00AA7FD6">
      <w:r>
        <w:separator/>
      </w:r>
    </w:p>
    <w:p w14:paraId="0A6247CC" w14:textId="77777777" w:rsidR="00AA7FD6" w:rsidRDefault="00AA7FD6"/>
    <w:p w14:paraId="776908F1" w14:textId="77777777" w:rsidR="00AA7FD6" w:rsidRDefault="00AA7FD6"/>
  </w:endnote>
  <w:endnote w:type="continuationSeparator" w:id="0">
    <w:p w14:paraId="09DF3C2A" w14:textId="77777777" w:rsidR="00AA7FD6" w:rsidRDefault="00AA7FD6">
      <w:r>
        <w:continuationSeparator/>
      </w:r>
    </w:p>
    <w:p w14:paraId="5413C4F7" w14:textId="77777777" w:rsidR="00AA7FD6" w:rsidRDefault="00AA7FD6"/>
    <w:p w14:paraId="157809EE" w14:textId="77777777" w:rsidR="00AA7FD6" w:rsidRDefault="00AA7FD6"/>
  </w:endnote>
  <w:endnote w:type="continuationNotice" w:id="1">
    <w:p w14:paraId="5BF2F1A8" w14:textId="77777777" w:rsidR="00AA7FD6" w:rsidRDefault="00AA7FD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7B2C2" w14:textId="17485D64" w:rsidR="00947066" w:rsidRPr="00AE6B68" w:rsidRDefault="000E4D18">
    <w:pPr>
      <w:pStyle w:val="Footer"/>
      <w:rPr>
        <w:b/>
        <w:bCs/>
        <w:color w:val="201547" w:themeColor="text2"/>
        <w:sz w:val="20"/>
        <w:szCs w:val="24"/>
      </w:rPr>
    </w:pPr>
    <w:r>
      <w:rPr>
        <w:noProof/>
        <w:color w:val="2B579A"/>
      </w:rPr>
      <mc:AlternateContent>
        <mc:Choice Requires="wps">
          <w:drawing>
            <wp:anchor distT="0" distB="0" distL="114300" distR="114300" simplePos="0" relativeHeight="251718656" behindDoc="0" locked="0" layoutInCell="0" allowOverlap="1" wp14:anchorId="4E338A30" wp14:editId="6B978610">
              <wp:simplePos x="0" y="0"/>
              <wp:positionH relativeFrom="page">
                <wp:posOffset>0</wp:posOffset>
              </wp:positionH>
              <wp:positionV relativeFrom="page">
                <wp:posOffset>10229215</wp:posOffset>
              </wp:positionV>
              <wp:extent cx="7560945" cy="273050"/>
              <wp:effectExtent l="0" t="0" r="0" b="12700"/>
              <wp:wrapNone/>
              <wp:docPr id="12" name="MSIPCMb0aa4fd0a56311fe0fbd3981" descr="{&quot;HashCode&quot;:1862493762,&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8236AA" w14:textId="088621E2" w:rsidR="000E4D18" w:rsidRPr="000E4D18" w:rsidRDefault="000E4D18" w:rsidP="000E4D18">
                          <w:pPr>
                            <w:jc w:val="center"/>
                            <w:rPr>
                              <w:rFonts w:ascii="Calibri" w:hAnsi="Calibri" w:cs="Calibri"/>
                              <w:color w:val="000000"/>
                              <w:sz w:val="24"/>
                            </w:rPr>
                          </w:pPr>
                          <w:r w:rsidRPr="000E4D1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E338A30" id="_x0000_t202" coordsize="21600,21600" o:spt="202" path="m,l,21600r21600,l21600,xe">
              <v:stroke joinstyle="miter"/>
              <v:path gradientshapeok="t" o:connecttype="rect"/>
            </v:shapetype>
            <v:shape id="MSIPCMb0aa4fd0a56311fe0fbd3981" o:spid="_x0000_s1026" type="#_x0000_t202" alt="{&quot;HashCode&quot;:1862493762,&quot;Height&quot;:842.0,&quot;Width&quot;:595.0,&quot;Placement&quot;:&quot;Footer&quot;,&quot;Index&quot;:&quot;OddAndEven&quot;,&quot;Section&quot;:1,&quot;Top&quot;:0.0,&quot;Left&quot;:0.0}" style="position:absolute;margin-left:0;margin-top:805.45pt;width:595.35pt;height:21.5pt;z-index:2517186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4A8236AA" w14:textId="088621E2" w:rsidR="000E4D18" w:rsidRPr="000E4D18" w:rsidRDefault="000E4D18" w:rsidP="000E4D18">
                    <w:pPr>
                      <w:jc w:val="center"/>
                      <w:rPr>
                        <w:rFonts w:ascii="Calibri" w:hAnsi="Calibri" w:cs="Calibri"/>
                        <w:color w:val="000000"/>
                        <w:sz w:val="24"/>
                      </w:rPr>
                    </w:pPr>
                    <w:r w:rsidRPr="000E4D18">
                      <w:rPr>
                        <w:rFonts w:ascii="Calibri" w:hAnsi="Calibri" w:cs="Calibri"/>
                        <w:color w:val="000000"/>
                        <w:sz w:val="24"/>
                      </w:rPr>
                      <w:t>OFFICIAL</w:t>
                    </w:r>
                  </w:p>
                </w:txbxContent>
              </v:textbox>
              <w10:wrap anchorx="page" anchory="page"/>
            </v:shape>
          </w:pict>
        </mc:Fallback>
      </mc:AlternateContent>
    </w:r>
    <w:r w:rsidR="00A00DDD">
      <w:rPr>
        <w:noProof/>
        <w:color w:val="2B579A"/>
      </w:rPr>
      <mc:AlternateContent>
        <mc:Choice Requires="wps">
          <w:drawing>
            <wp:anchor distT="0" distB="0" distL="114300" distR="114300" simplePos="0" relativeHeight="251687936" behindDoc="0" locked="0" layoutInCell="0" allowOverlap="1" wp14:anchorId="44F338BB" wp14:editId="756D5CA2">
              <wp:simplePos x="0" y="0"/>
              <wp:positionH relativeFrom="page">
                <wp:posOffset>0</wp:posOffset>
              </wp:positionH>
              <wp:positionV relativeFrom="page">
                <wp:posOffset>10229215</wp:posOffset>
              </wp:positionV>
              <wp:extent cx="7560945" cy="273050"/>
              <wp:effectExtent l="0" t="0" r="0" b="12700"/>
              <wp:wrapNone/>
              <wp:docPr id="7" name="Text Box 7"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10BD27" w14:textId="1D633306" w:rsidR="00A00DDD" w:rsidRPr="00A00DDD" w:rsidRDefault="00A00DDD" w:rsidP="00A00DDD">
                          <w:pPr>
                            <w:jc w:val="center"/>
                            <w:rPr>
                              <w:rFonts w:ascii="Calibri" w:hAnsi="Calibri" w:cs="Calibri"/>
                              <w:color w:val="000000"/>
                              <w:sz w:val="24"/>
                            </w:rPr>
                          </w:pPr>
                          <w:r w:rsidRPr="00A00DD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4F338BB" id="Text Box 7" o:spid="_x0000_s1027" type="#_x0000_t202" alt="{&quot;HashCode&quot;:-1264680268,&quot;Height&quot;:842.0,&quot;Width&quot;:595.0,&quot;Placement&quot;:&quot;Footer&quot;,&quot;Index&quot;:&quot;OddAndEven&quot;,&quot;Section&quot;:1,&quot;Top&quot;:0.0,&quot;Left&quot;:0.0}" style="position:absolute;margin-left:0;margin-top:805.45pt;width:595.35pt;height:21.5pt;z-index:2516879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6E10BD27" w14:textId="1D633306" w:rsidR="00A00DDD" w:rsidRPr="00A00DDD" w:rsidRDefault="00A00DDD" w:rsidP="00A00DDD">
                    <w:pPr>
                      <w:jc w:val="center"/>
                      <w:rPr>
                        <w:rFonts w:ascii="Calibri" w:hAnsi="Calibri" w:cs="Calibri"/>
                        <w:color w:val="000000"/>
                        <w:sz w:val="24"/>
                      </w:rPr>
                    </w:pPr>
                    <w:r w:rsidRPr="00A00DDD">
                      <w:rPr>
                        <w:rFonts w:ascii="Calibri" w:hAnsi="Calibri" w:cs="Calibri"/>
                        <w:color w:val="000000"/>
                        <w:sz w:val="24"/>
                      </w:rPr>
                      <w:t>OFFICIAL</w:t>
                    </w:r>
                  </w:p>
                </w:txbxContent>
              </v:textbox>
              <w10:wrap anchorx="page" anchory="page"/>
            </v:shape>
          </w:pict>
        </mc:Fallback>
      </mc:AlternateContent>
    </w:r>
    <w:r w:rsidR="001138E9">
      <w:rPr>
        <w:noProof/>
        <w:color w:val="2B579A"/>
        <w:shd w:val="clear" w:color="auto" w:fill="E6E6E6"/>
      </w:rPr>
      <mc:AlternateContent>
        <mc:Choice Requires="wps">
          <w:drawing>
            <wp:anchor distT="0" distB="0" distL="114300" distR="114300" simplePos="0" relativeHeight="251646976" behindDoc="0" locked="0" layoutInCell="0" allowOverlap="1" wp14:anchorId="492CCCD6" wp14:editId="56BAFEE4">
              <wp:simplePos x="0" y="0"/>
              <wp:positionH relativeFrom="page">
                <wp:posOffset>0</wp:posOffset>
              </wp:positionH>
              <wp:positionV relativeFrom="page">
                <wp:posOffset>10229215</wp:posOffset>
              </wp:positionV>
              <wp:extent cx="7560945" cy="273050"/>
              <wp:effectExtent l="0" t="0" r="0" b="12700"/>
              <wp:wrapNone/>
              <wp:docPr id="101" name="Text Box 101"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CAD9AF" w14:textId="77777777" w:rsidR="001138E9" w:rsidRPr="001138E9" w:rsidRDefault="001138E9" w:rsidP="001138E9">
                          <w:pPr>
                            <w:jc w:val="center"/>
                            <w:rPr>
                              <w:rFonts w:ascii="Calibri" w:hAnsi="Calibri" w:cs="Calibri"/>
                              <w:color w:val="000000"/>
                              <w:sz w:val="24"/>
                            </w:rPr>
                          </w:pPr>
                          <w:r w:rsidRPr="001138E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92CCCD6" id="Text Box 101" o:spid="_x0000_s1028" type="#_x0000_t202" alt="{&quot;HashCode&quot;:-1264680268,&quot;Height&quot;:842.0,&quot;Width&quot;:595.0,&quot;Placement&quot;:&quot;Footer&quot;,&quot;Index&quot;:&quot;OddAndEven&quot;,&quot;Section&quot;:1,&quot;Top&quot;:0.0,&quot;Left&quot;:0.0}" style="position:absolute;margin-left:0;margin-top:805.45pt;width:595.35pt;height:21.5pt;z-index:2516469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3BCAD9AF" w14:textId="77777777" w:rsidR="001138E9" w:rsidRPr="001138E9" w:rsidRDefault="001138E9" w:rsidP="001138E9">
                    <w:pPr>
                      <w:jc w:val="center"/>
                      <w:rPr>
                        <w:rFonts w:ascii="Calibri" w:hAnsi="Calibri" w:cs="Calibri"/>
                        <w:color w:val="000000"/>
                        <w:sz w:val="24"/>
                      </w:rPr>
                    </w:pPr>
                    <w:r w:rsidRPr="001138E9">
                      <w:rPr>
                        <w:rFonts w:ascii="Calibri" w:hAnsi="Calibri" w:cs="Calibri"/>
                        <w:color w:val="000000"/>
                        <w:sz w:val="24"/>
                      </w:rPr>
                      <w:t>OFFICIAL</w:t>
                    </w:r>
                  </w:p>
                </w:txbxContent>
              </v:textbox>
              <w10:wrap anchorx="page" anchory="page"/>
            </v:shape>
          </w:pict>
        </mc:Fallback>
      </mc:AlternateContent>
    </w:r>
    <w:sdt>
      <w:sdtPr>
        <w:rPr>
          <w:color w:val="2B579A"/>
          <w:shd w:val="clear" w:color="auto" w:fill="E6E6E6"/>
        </w:rPr>
        <w:id w:val="-2122751450"/>
        <w:docPartObj>
          <w:docPartGallery w:val="Page Numbers (Bottom of Page)"/>
          <w:docPartUnique/>
        </w:docPartObj>
      </w:sdtPr>
      <w:sdtEndPr>
        <w:rPr>
          <w:b/>
          <w:bCs/>
          <w:noProof/>
          <w:color w:val="201547" w:themeColor="text2"/>
          <w:sz w:val="32"/>
          <w:szCs w:val="40"/>
          <w:shd w:val="clear" w:color="auto" w:fill="auto"/>
        </w:rPr>
      </w:sdtEndPr>
      <w:sdtContent>
        <w:r w:rsidR="00AE6B68" w:rsidRPr="00AE6B68">
          <w:rPr>
            <w:b/>
            <w:color w:val="201547" w:themeColor="text2"/>
            <w:sz w:val="20"/>
            <w:szCs w:val="24"/>
            <w:shd w:val="clear" w:color="auto" w:fill="E6E6E6"/>
          </w:rPr>
          <w:fldChar w:fldCharType="begin"/>
        </w:r>
        <w:r w:rsidR="00AE6B68" w:rsidRPr="00AE6B68">
          <w:rPr>
            <w:b/>
            <w:bCs/>
            <w:color w:val="201547" w:themeColor="text2"/>
            <w:sz w:val="20"/>
            <w:szCs w:val="24"/>
          </w:rPr>
          <w:instrText xml:space="preserve"> PAGE   \* MERGEFORMAT </w:instrText>
        </w:r>
        <w:r w:rsidR="00AE6B68" w:rsidRPr="00AE6B68">
          <w:rPr>
            <w:b/>
            <w:color w:val="201547" w:themeColor="text2"/>
            <w:sz w:val="20"/>
            <w:szCs w:val="24"/>
            <w:shd w:val="clear" w:color="auto" w:fill="E6E6E6"/>
          </w:rPr>
          <w:fldChar w:fldCharType="separate"/>
        </w:r>
        <w:r w:rsidR="00AE6B68" w:rsidRPr="00AE6B68">
          <w:rPr>
            <w:b/>
            <w:bCs/>
            <w:noProof/>
            <w:color w:val="201547" w:themeColor="text2"/>
            <w:sz w:val="20"/>
            <w:szCs w:val="24"/>
          </w:rPr>
          <w:t>2</w:t>
        </w:r>
        <w:r w:rsidR="00AE6B68" w:rsidRPr="00AE6B68">
          <w:rPr>
            <w:b/>
            <w:color w:val="201547" w:themeColor="text2"/>
            <w:sz w:val="20"/>
            <w:szCs w:val="24"/>
            <w:shd w:val="clear" w:color="auto" w:fill="E6E6E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69C9" w14:textId="5822336A" w:rsidR="00947066" w:rsidRDefault="000E4D18" w:rsidP="00296569">
    <w:pPr>
      <w:pStyle w:val="xWeb"/>
      <w:spacing w:after="960"/>
    </w:pPr>
    <w:r>
      <w:rPr>
        <w:noProof/>
        <w:color w:val="2B579A"/>
        <w:sz w:val="18"/>
      </w:rPr>
      <mc:AlternateContent>
        <mc:Choice Requires="wps">
          <w:drawing>
            <wp:anchor distT="0" distB="0" distL="114300" distR="114300" simplePos="1" relativeHeight="251698176" behindDoc="0" locked="0" layoutInCell="0" allowOverlap="1" wp14:anchorId="331B4525" wp14:editId="1F84AF38">
              <wp:simplePos x="0" y="10229453"/>
              <wp:positionH relativeFrom="page">
                <wp:posOffset>0</wp:posOffset>
              </wp:positionH>
              <wp:positionV relativeFrom="page">
                <wp:posOffset>10229215</wp:posOffset>
              </wp:positionV>
              <wp:extent cx="7560945" cy="273050"/>
              <wp:effectExtent l="0" t="0" r="0" b="12700"/>
              <wp:wrapNone/>
              <wp:docPr id="10" name="MSIPCMa425422fb0e1858e817436fe" descr="{&quot;HashCode&quot;:186249376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D59935" w14:textId="2123A3B9" w:rsidR="000E4D18" w:rsidRPr="000E4D18" w:rsidRDefault="000E4D18" w:rsidP="000E4D18">
                          <w:pPr>
                            <w:jc w:val="center"/>
                            <w:rPr>
                              <w:rFonts w:ascii="Calibri" w:hAnsi="Calibri" w:cs="Calibri"/>
                              <w:color w:val="000000"/>
                              <w:sz w:val="24"/>
                            </w:rPr>
                          </w:pPr>
                          <w:r w:rsidRPr="000E4D1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1B4525" id="_x0000_t202" coordsize="21600,21600" o:spt="202" path="m,l,21600r21600,l21600,xe">
              <v:stroke joinstyle="miter"/>
              <v:path gradientshapeok="t" o:connecttype="rect"/>
            </v:shapetype>
            <v:shape id="MSIPCMa425422fb0e1858e817436fe" o:spid="_x0000_s1029" type="#_x0000_t202" alt="{&quot;HashCode&quot;:1862493762,&quot;Height&quot;:842.0,&quot;Width&quot;:595.0,&quot;Placement&quot;:&quot;Footer&quot;,&quot;Index&quot;:&quot;Primary&quot;,&quot;Section&quot;:1,&quot;Top&quot;:0.0,&quot;Left&quot;:0.0}" style="position:absolute;margin-left:0;margin-top:805.45pt;width:595.35pt;height:21.5pt;z-index:2516981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y7e1yGAIAACsEAAAOAAAAAAAAAAAAAAAAAC4CAABkcnMvZTJvRG9jLnhtbFBLAQItABQA&#10;BgAIAAAAIQARcqd+3wAAAAsBAAAPAAAAAAAAAAAAAAAAAHIEAABkcnMvZG93bnJldi54bWxQSwUG&#10;AAAAAAQABADzAAAAfgUAAAAA&#10;" o:allowincell="f" filled="f" stroked="f" strokeweight=".5pt">
              <v:textbox inset=",0,,0">
                <w:txbxContent>
                  <w:p w14:paraId="1FD59935" w14:textId="2123A3B9" w:rsidR="000E4D18" w:rsidRPr="000E4D18" w:rsidRDefault="000E4D18" w:rsidP="000E4D18">
                    <w:pPr>
                      <w:jc w:val="center"/>
                      <w:rPr>
                        <w:rFonts w:ascii="Calibri" w:hAnsi="Calibri" w:cs="Calibri"/>
                        <w:color w:val="000000"/>
                        <w:sz w:val="24"/>
                      </w:rPr>
                    </w:pPr>
                    <w:r w:rsidRPr="000E4D18">
                      <w:rPr>
                        <w:rFonts w:ascii="Calibri" w:hAnsi="Calibri" w:cs="Calibri"/>
                        <w:color w:val="000000"/>
                        <w:sz w:val="24"/>
                      </w:rPr>
                      <w:t>OFFICIAL</w:t>
                    </w:r>
                  </w:p>
                </w:txbxContent>
              </v:textbox>
              <w10:wrap anchorx="page" anchory="page"/>
            </v:shape>
          </w:pict>
        </mc:Fallback>
      </mc:AlternateContent>
    </w:r>
    <w:r w:rsidR="00A00DDD">
      <w:rPr>
        <w:noProof/>
        <w:color w:val="2B579A"/>
        <w:sz w:val="18"/>
      </w:rPr>
      <mc:AlternateContent>
        <mc:Choice Requires="wps">
          <w:drawing>
            <wp:anchor distT="0" distB="0" distL="114300" distR="114300" simplePos="1" relativeHeight="251667456" behindDoc="0" locked="0" layoutInCell="0" allowOverlap="1" wp14:anchorId="0D59828B" wp14:editId="6DD4F5F4">
              <wp:simplePos x="0" y="10229453"/>
              <wp:positionH relativeFrom="page">
                <wp:posOffset>0</wp:posOffset>
              </wp:positionH>
              <wp:positionV relativeFrom="page">
                <wp:posOffset>10229215</wp:posOffset>
              </wp:positionV>
              <wp:extent cx="7560945" cy="273050"/>
              <wp:effectExtent l="0" t="0" r="0" b="12700"/>
              <wp:wrapNone/>
              <wp:docPr id="1" name="Text Box 1"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9C38D5" w14:textId="11B98C3D" w:rsidR="00A00DDD" w:rsidRPr="00A00DDD" w:rsidRDefault="00A00DDD" w:rsidP="00A00DDD">
                          <w:pPr>
                            <w:jc w:val="center"/>
                            <w:rPr>
                              <w:rFonts w:ascii="Calibri" w:hAnsi="Calibri" w:cs="Calibri"/>
                              <w:color w:val="000000"/>
                              <w:sz w:val="24"/>
                            </w:rPr>
                          </w:pPr>
                          <w:r w:rsidRPr="00A00DD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D59828B" id="Text Box 1" o:spid="_x0000_s1030" type="#_x0000_t202" alt="{&quot;HashCode&quot;:-1264680268,&quot;Height&quot;:842.0,&quot;Width&quot;:595.0,&quot;Placement&quot;:&quot;Footer&quot;,&quot;Index&quot;:&quot;Primary&quot;,&quot;Section&quot;:1,&quot;Top&quot;:0.0,&quot;Left&quot;:0.0}" style="position:absolute;margin-left:0;margin-top:805.45pt;width:595.35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t/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k6H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CgTot/GAIAACsEAAAOAAAAAAAAAAAAAAAAAC4CAABkcnMvZTJvRG9jLnhtbFBLAQItABQA&#10;BgAIAAAAIQARcqd+3wAAAAsBAAAPAAAAAAAAAAAAAAAAAHIEAABkcnMvZG93bnJldi54bWxQSwUG&#10;AAAAAAQABADzAAAAfgUAAAAA&#10;" o:allowincell="f" filled="f" stroked="f" strokeweight=".5pt">
              <v:textbox inset=",0,,0">
                <w:txbxContent>
                  <w:p w14:paraId="439C38D5" w14:textId="11B98C3D" w:rsidR="00A00DDD" w:rsidRPr="00A00DDD" w:rsidRDefault="00A00DDD" w:rsidP="00A00DDD">
                    <w:pPr>
                      <w:jc w:val="center"/>
                      <w:rPr>
                        <w:rFonts w:ascii="Calibri" w:hAnsi="Calibri" w:cs="Calibri"/>
                        <w:color w:val="000000"/>
                        <w:sz w:val="24"/>
                      </w:rPr>
                    </w:pPr>
                    <w:r w:rsidRPr="00A00DDD">
                      <w:rPr>
                        <w:rFonts w:ascii="Calibri" w:hAnsi="Calibri" w:cs="Calibri"/>
                        <w:color w:val="000000"/>
                        <w:sz w:val="24"/>
                      </w:rPr>
                      <w:t>OFFICIAL</w:t>
                    </w:r>
                  </w:p>
                </w:txbxContent>
              </v:textbox>
              <w10:wrap anchorx="page" anchory="page"/>
            </v:shape>
          </w:pict>
        </mc:Fallback>
      </mc:AlternateContent>
    </w:r>
    <w:r w:rsidR="00EA0C6A">
      <w:rPr>
        <w:noProof/>
        <w:color w:val="2B579A"/>
        <w:sz w:val="18"/>
        <w:shd w:val="clear" w:color="auto" w:fill="E6E6E6"/>
      </w:rPr>
      <mc:AlternateContent>
        <mc:Choice Requires="wps">
          <w:drawing>
            <wp:anchor distT="0" distB="0" distL="114300" distR="114300" simplePos="0" relativeHeight="251606016" behindDoc="0" locked="0" layoutInCell="0" allowOverlap="1" wp14:anchorId="5ED156CE" wp14:editId="1FFBFED8">
              <wp:simplePos x="0" y="0"/>
              <wp:positionH relativeFrom="page">
                <wp:posOffset>0</wp:posOffset>
              </wp:positionH>
              <wp:positionV relativeFrom="page">
                <wp:posOffset>10229215</wp:posOffset>
              </wp:positionV>
              <wp:extent cx="7560945" cy="273050"/>
              <wp:effectExtent l="0" t="0" r="0" b="12700"/>
              <wp:wrapNone/>
              <wp:docPr id="9" name="Text Box 9"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865F9D" w14:textId="77777777" w:rsidR="00EA0C6A" w:rsidRPr="00EA0C6A" w:rsidRDefault="00EA0C6A" w:rsidP="00EA0C6A">
                          <w:pPr>
                            <w:jc w:val="center"/>
                            <w:rPr>
                              <w:rFonts w:ascii="Calibri" w:hAnsi="Calibri" w:cs="Calibri"/>
                              <w:color w:val="000000"/>
                              <w:sz w:val="24"/>
                            </w:rPr>
                          </w:pPr>
                          <w:r w:rsidRPr="00EA0C6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ED156CE" id="Text Box 9" o:spid="_x0000_s1031" type="#_x0000_t202" alt="{&quot;HashCode&quot;:-1264680268,&quot;Height&quot;:842.0,&quot;Width&quot;:595.0,&quot;Placement&quot;:&quot;Footer&quot;,&quot;Index&quot;:&quot;Primary&quot;,&quot;Section&quot;:1,&quot;Top&quot;:0.0,&quot;Left&quot;:0.0}" style="position:absolute;margin-left:0;margin-top:805.45pt;width:595.35pt;height:21.5pt;z-index:251606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r3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s6G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BQwQr3GAIAACsEAAAOAAAAAAAAAAAAAAAAAC4CAABkcnMvZTJvRG9jLnhtbFBLAQItABQA&#10;BgAIAAAAIQARcqd+3wAAAAsBAAAPAAAAAAAAAAAAAAAAAHIEAABkcnMvZG93bnJldi54bWxQSwUG&#10;AAAAAAQABADzAAAAfgUAAAAA&#10;" o:allowincell="f" filled="f" stroked="f" strokeweight=".5pt">
              <v:textbox inset=",0,,0">
                <w:txbxContent>
                  <w:p w14:paraId="5D865F9D" w14:textId="77777777" w:rsidR="00EA0C6A" w:rsidRPr="00EA0C6A" w:rsidRDefault="00EA0C6A" w:rsidP="00EA0C6A">
                    <w:pPr>
                      <w:jc w:val="center"/>
                      <w:rPr>
                        <w:rFonts w:ascii="Calibri" w:hAnsi="Calibri" w:cs="Calibri"/>
                        <w:color w:val="000000"/>
                        <w:sz w:val="24"/>
                      </w:rPr>
                    </w:pPr>
                    <w:r w:rsidRPr="00EA0C6A">
                      <w:rPr>
                        <w:rFonts w:ascii="Calibri" w:hAnsi="Calibri" w:cs="Calibri"/>
                        <w:color w:val="000000"/>
                        <w:sz w:val="24"/>
                      </w:rPr>
                      <w:t>OFFICIAL</w:t>
                    </w:r>
                  </w:p>
                </w:txbxContent>
              </v:textbox>
              <w10:wrap anchorx="page" anchory="page"/>
            </v:shape>
          </w:pict>
        </mc:Fallback>
      </mc:AlternateContent>
    </w:r>
    <w:r w:rsidR="00890D78">
      <w:t>recycling.vic.gov.au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0BBC" w14:textId="5B2C8E9A" w:rsidR="00B40C2E" w:rsidRPr="002131E7" w:rsidRDefault="000E4D18" w:rsidP="000721CE">
    <w:pPr>
      <w:pStyle w:val="Footer"/>
      <w:rPr>
        <w:b/>
        <w:bCs/>
        <w:color w:val="201547" w:themeColor="text2"/>
        <w:sz w:val="24"/>
        <w:szCs w:val="32"/>
      </w:rPr>
    </w:pPr>
    <w:r>
      <w:rPr>
        <w:b/>
        <w:bCs/>
        <w:noProof/>
        <w:color w:val="201547" w:themeColor="text2"/>
        <w:sz w:val="28"/>
        <w:szCs w:val="32"/>
      </w:rPr>
      <mc:AlternateContent>
        <mc:Choice Requires="wps">
          <w:drawing>
            <wp:anchor distT="0" distB="0" distL="114300" distR="114300" simplePos="0" relativeHeight="251708416" behindDoc="0" locked="0" layoutInCell="0" allowOverlap="1" wp14:anchorId="57679AF0" wp14:editId="7C5F9E31">
              <wp:simplePos x="0" y="0"/>
              <wp:positionH relativeFrom="page">
                <wp:posOffset>0</wp:posOffset>
              </wp:positionH>
              <wp:positionV relativeFrom="page">
                <wp:posOffset>10229215</wp:posOffset>
              </wp:positionV>
              <wp:extent cx="7560945" cy="273050"/>
              <wp:effectExtent l="0" t="0" r="0" b="12700"/>
              <wp:wrapNone/>
              <wp:docPr id="11" name="MSIPCMf865416c8c56e159d1331c3f" descr="{&quot;HashCode&quot;:186249376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EFA52E" w14:textId="3782922D" w:rsidR="000E4D18" w:rsidRPr="000E4D18" w:rsidRDefault="000E4D18" w:rsidP="000E4D18">
                          <w:pPr>
                            <w:jc w:val="center"/>
                            <w:rPr>
                              <w:rFonts w:ascii="Calibri" w:hAnsi="Calibri" w:cs="Calibri"/>
                              <w:color w:val="000000"/>
                              <w:sz w:val="24"/>
                            </w:rPr>
                          </w:pPr>
                          <w:r w:rsidRPr="000E4D1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679AF0" id="_x0000_t202" coordsize="21600,21600" o:spt="202" path="m,l,21600r21600,l21600,xe">
              <v:stroke joinstyle="miter"/>
              <v:path gradientshapeok="t" o:connecttype="rect"/>
            </v:shapetype>
            <v:shape id="MSIPCMf865416c8c56e159d1331c3f" o:spid="_x0000_s1032" type="#_x0000_t202" alt="{&quot;HashCode&quot;:1862493762,&quot;Height&quot;:842.0,&quot;Width&quot;:595.0,&quot;Placement&quot;:&quot;Footer&quot;,&quot;Index&quot;:&quot;FirstPage&quot;,&quot;Section&quot;:1,&quot;Top&quot;:0.0,&quot;Left&quot;:0.0}" style="position:absolute;margin-left:0;margin-top:805.45pt;width:595.35pt;height:21.5pt;z-index:2517084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1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vDDssYXqiOs56Jn3lq8VzvDA&#10;fHhmDqnGjVC+4QkPqQF7wcmipAb382/+mI8MYJSSFqVTUv9jz5ygRH8zyM3NeDqNWks/aLi33u3g&#10;NfvmDlCVY3wglicz5gY9mNJB84rqXsVuGGKGY8+SbgfzLvRCxtfBxWqVklBVloUHs7E8lo6YRWRf&#10;ulfm7An+gMQ9wiAuVrxjoc/t0V7tA0iVKIr49mieYEdFJuZOrydK/u1/yrq88e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BV/m1GAIAACsEAAAOAAAAAAAAAAAAAAAAAC4CAABkcnMvZTJvRG9jLnhtbFBLAQItABQA&#10;BgAIAAAAIQARcqd+3wAAAAsBAAAPAAAAAAAAAAAAAAAAAHIEAABkcnMvZG93bnJldi54bWxQSwUG&#10;AAAAAAQABADzAAAAfgUAAAAA&#10;" o:allowincell="f" filled="f" stroked="f" strokeweight=".5pt">
              <v:textbox inset=",0,,0">
                <w:txbxContent>
                  <w:p w14:paraId="6FEFA52E" w14:textId="3782922D" w:rsidR="000E4D18" w:rsidRPr="000E4D18" w:rsidRDefault="000E4D18" w:rsidP="000E4D18">
                    <w:pPr>
                      <w:jc w:val="center"/>
                      <w:rPr>
                        <w:rFonts w:ascii="Calibri" w:hAnsi="Calibri" w:cs="Calibri"/>
                        <w:color w:val="000000"/>
                        <w:sz w:val="24"/>
                      </w:rPr>
                    </w:pPr>
                    <w:r w:rsidRPr="000E4D18">
                      <w:rPr>
                        <w:rFonts w:ascii="Calibri" w:hAnsi="Calibri" w:cs="Calibri"/>
                        <w:color w:val="000000"/>
                        <w:sz w:val="24"/>
                      </w:rPr>
                      <w:t>OFFICIAL</w:t>
                    </w:r>
                  </w:p>
                </w:txbxContent>
              </v:textbox>
              <w10:wrap anchorx="page" anchory="page"/>
            </v:shape>
          </w:pict>
        </mc:Fallback>
      </mc:AlternateContent>
    </w:r>
    <w:r w:rsidR="00A00DDD">
      <w:rPr>
        <w:b/>
        <w:bCs/>
        <w:noProof/>
        <w:color w:val="201547" w:themeColor="text2"/>
        <w:sz w:val="28"/>
        <w:szCs w:val="32"/>
      </w:rPr>
      <mc:AlternateContent>
        <mc:Choice Requires="wps">
          <w:drawing>
            <wp:anchor distT="0" distB="0" distL="114300" distR="114300" simplePos="0" relativeHeight="251677696" behindDoc="0" locked="0" layoutInCell="0" allowOverlap="1" wp14:anchorId="7CF0D40F" wp14:editId="3656FFB1">
              <wp:simplePos x="0" y="0"/>
              <wp:positionH relativeFrom="page">
                <wp:posOffset>0</wp:posOffset>
              </wp:positionH>
              <wp:positionV relativeFrom="page">
                <wp:posOffset>10229215</wp:posOffset>
              </wp:positionV>
              <wp:extent cx="7560945" cy="273050"/>
              <wp:effectExtent l="0" t="0" r="0" b="12700"/>
              <wp:wrapNone/>
              <wp:docPr id="2" name="Text Box 2"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118923" w14:textId="5B99FB33" w:rsidR="00A00DDD" w:rsidRPr="00A00DDD" w:rsidRDefault="00A00DDD" w:rsidP="00A00DDD">
                          <w:pPr>
                            <w:jc w:val="center"/>
                            <w:rPr>
                              <w:rFonts w:ascii="Calibri" w:hAnsi="Calibri" w:cs="Calibri"/>
                              <w:color w:val="000000"/>
                              <w:sz w:val="24"/>
                            </w:rPr>
                          </w:pPr>
                          <w:r w:rsidRPr="00A00DD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CF0D40F" id="Text Box 2" o:spid="_x0000_s1033" type="#_x0000_t202" alt="{&quot;HashCode&quot;:-1264680268,&quot;Height&quot;:842.0,&quot;Width&quot;:595.0,&quot;Placement&quot;:&quot;Footer&quot;,&quot;Index&quot;:&quot;FirstPage&quot;,&quot;Section&quot;:1,&quot;Top&quot;:0.0,&quot;Left&quot;:0.0}" style="position:absolute;margin-left:0;margin-top:805.45pt;width:595.35pt;height:21.5pt;z-index:2516776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Hg9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HGn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x2Hg9GAIAACsEAAAOAAAAAAAAAAAAAAAAAC4CAABkcnMvZTJvRG9jLnhtbFBLAQItABQA&#10;BgAIAAAAIQARcqd+3wAAAAsBAAAPAAAAAAAAAAAAAAAAAHIEAABkcnMvZG93bnJldi54bWxQSwUG&#10;AAAAAAQABADzAAAAfgUAAAAA&#10;" o:allowincell="f" filled="f" stroked="f" strokeweight=".5pt">
              <v:textbox inset=",0,,0">
                <w:txbxContent>
                  <w:p w14:paraId="37118923" w14:textId="5B99FB33" w:rsidR="00A00DDD" w:rsidRPr="00A00DDD" w:rsidRDefault="00A00DDD" w:rsidP="00A00DDD">
                    <w:pPr>
                      <w:jc w:val="center"/>
                      <w:rPr>
                        <w:rFonts w:ascii="Calibri" w:hAnsi="Calibri" w:cs="Calibri"/>
                        <w:color w:val="000000"/>
                        <w:sz w:val="24"/>
                      </w:rPr>
                    </w:pPr>
                    <w:r w:rsidRPr="00A00DDD">
                      <w:rPr>
                        <w:rFonts w:ascii="Calibri" w:hAnsi="Calibri" w:cs="Calibri"/>
                        <w:color w:val="000000"/>
                        <w:sz w:val="24"/>
                      </w:rPr>
                      <w:t>OFFICIAL</w:t>
                    </w:r>
                  </w:p>
                </w:txbxContent>
              </v:textbox>
              <w10:wrap anchorx="page" anchory="page"/>
            </v:shape>
          </w:pict>
        </mc:Fallback>
      </mc:AlternateContent>
    </w:r>
    <w:r w:rsidR="00AF174F" w:rsidRPr="002131E7">
      <w:rPr>
        <w:b/>
        <w:bCs/>
        <w:noProof/>
        <w:color w:val="201547" w:themeColor="text2"/>
        <w:sz w:val="28"/>
        <w:szCs w:val="32"/>
        <w:shd w:val="clear" w:color="auto" w:fill="E6E6E6"/>
      </w:rPr>
      <w:drawing>
        <wp:anchor distT="0" distB="0" distL="114300" distR="114300" simplePos="0" relativeHeight="251657216" behindDoc="1" locked="0" layoutInCell="1" allowOverlap="1" wp14:anchorId="22E55B15" wp14:editId="53E40028">
          <wp:simplePos x="0" y="0"/>
          <wp:positionH relativeFrom="page">
            <wp:align>right</wp:align>
          </wp:positionH>
          <wp:positionV relativeFrom="page">
            <wp:align>bottom</wp:align>
          </wp:positionV>
          <wp:extent cx="2491285" cy="906344"/>
          <wp:effectExtent l="0" t="0" r="0" b="0"/>
          <wp:wrapNone/>
          <wp:docPr id="6" name="Picture 6" descr="Recycling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Victoria" descr="Recycling Victoria logo"/>
                  <pic:cNvPicPr/>
                </pic:nvPicPr>
                <pic:blipFill rotWithShape="1">
                  <a:blip r:embed="rId1">
                    <a:extLst>
                      <a:ext uri="{28A0092B-C50C-407E-A947-70E740481C1C}">
                        <a14:useLocalDpi xmlns:a14="http://schemas.microsoft.com/office/drawing/2010/main" val="0"/>
                      </a:ext>
                    </a:extLst>
                  </a:blip>
                  <a:srcRect b="14825"/>
                  <a:stretch/>
                </pic:blipFill>
                <pic:spPr bwMode="auto">
                  <a:xfrm>
                    <a:off x="0" y="0"/>
                    <a:ext cx="2494800" cy="9076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38E9" w:rsidRPr="002131E7">
      <w:rPr>
        <w:b/>
        <w:bCs/>
        <w:noProof/>
        <w:color w:val="201547" w:themeColor="text2"/>
        <w:sz w:val="28"/>
        <w:szCs w:val="32"/>
        <w:shd w:val="clear" w:color="auto" w:fill="E6E6E6"/>
      </w:rPr>
      <mc:AlternateContent>
        <mc:Choice Requires="wps">
          <w:drawing>
            <wp:anchor distT="0" distB="0" distL="114300" distR="114300" simplePos="0" relativeHeight="251636736" behindDoc="0" locked="0" layoutInCell="0" allowOverlap="1" wp14:anchorId="6CE6DBF7" wp14:editId="6F917FF9">
              <wp:simplePos x="0" y="0"/>
              <wp:positionH relativeFrom="page">
                <wp:posOffset>0</wp:posOffset>
              </wp:positionH>
              <wp:positionV relativeFrom="page">
                <wp:posOffset>10229215</wp:posOffset>
              </wp:positionV>
              <wp:extent cx="7560945" cy="273050"/>
              <wp:effectExtent l="0" t="0" r="0" b="12700"/>
              <wp:wrapNone/>
              <wp:docPr id="100" name="Text Box 100"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B5BE1C" w14:textId="77777777" w:rsidR="001138E9" w:rsidRPr="002131E7" w:rsidRDefault="001138E9" w:rsidP="001138E9">
                          <w:pPr>
                            <w:jc w:val="center"/>
                            <w:rPr>
                              <w:rFonts w:ascii="Calibri" w:hAnsi="Calibri" w:cs="Calibri"/>
                              <w:color w:val="000000"/>
                              <w:sz w:val="24"/>
                            </w:rPr>
                          </w:pPr>
                          <w:r w:rsidRPr="002131E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CE6DBF7" id="Text Box 100" o:spid="_x0000_s1034" type="#_x0000_t202" alt="{&quot;HashCode&quot;:-1264680268,&quot;Height&quot;:842.0,&quot;Width&quot;:595.0,&quot;Placement&quot;:&quot;Footer&quot;,&quot;Index&quot;:&quot;FirstPage&quot;,&quot;Section&quot;:1,&quot;Top&quot;:0.0,&quot;Left&quot;:0.0}" style="position:absolute;margin-left:0;margin-top:805.45pt;width:595.35pt;height:21.5pt;z-index:2516367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" o:allowincell="f" filled="f" stroked="f" strokeweight=".5pt">
              <v:textbox inset=",0,,0">
                <w:txbxContent>
                  <w:p w14:paraId="63B5BE1C" w14:textId="77777777" w:rsidR="001138E9" w:rsidRPr="002131E7" w:rsidRDefault="001138E9" w:rsidP="001138E9">
                    <w:pPr>
                      <w:jc w:val="center"/>
                      <w:rPr>
                        <w:rFonts w:ascii="Calibri" w:hAnsi="Calibri" w:cs="Calibri"/>
                        <w:color w:val="000000"/>
                        <w:sz w:val="24"/>
                      </w:rPr>
                    </w:pPr>
                    <w:r w:rsidRPr="002131E7">
                      <w:rPr>
                        <w:rFonts w:ascii="Calibri" w:hAnsi="Calibri" w:cs="Calibri"/>
                        <w:color w:val="000000"/>
                        <w:sz w:val="24"/>
                      </w:rPr>
                      <w:t>OFFICIAL</w:t>
                    </w:r>
                  </w:p>
                </w:txbxContent>
              </v:textbox>
              <w10:wrap anchorx="page" anchory="page"/>
            </v:shape>
          </w:pict>
        </mc:Fallback>
      </mc:AlternateContent>
    </w:r>
    <w:r w:rsidR="00AE6B68" w:rsidRPr="002131E7">
      <w:rPr>
        <w:b/>
        <w:bCs/>
        <w:color w:val="201547" w:themeColor="text2"/>
        <w:sz w:val="24"/>
        <w:szCs w:val="32"/>
      </w:rPr>
      <w:t>recycling.vic.gov.au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185D3" w14:textId="0953DEED" w:rsidR="007C3531" w:rsidRPr="007C3531" w:rsidRDefault="000E4D18" w:rsidP="00861EF9">
    <w:pPr>
      <w:pStyle w:val="Footer"/>
      <w:jc w:val="right"/>
      <w:rPr>
        <w:b/>
        <w:bCs/>
        <w:color w:val="201547" w:themeColor="text2"/>
        <w:sz w:val="20"/>
        <w:szCs w:val="24"/>
      </w:rPr>
    </w:pPr>
    <w:r>
      <w:rPr>
        <w:noProof/>
        <w:color w:val="2B579A"/>
      </w:rPr>
      <mc:AlternateContent>
        <mc:Choice Requires="wps">
          <w:drawing>
            <wp:anchor distT="0" distB="0" distL="114300" distR="114300" simplePos="0" relativeHeight="251662346" behindDoc="0" locked="0" layoutInCell="0" allowOverlap="1" wp14:anchorId="719BEAFC" wp14:editId="241B458E">
              <wp:simplePos x="0" y="0"/>
              <wp:positionH relativeFrom="page">
                <wp:posOffset>0</wp:posOffset>
              </wp:positionH>
              <wp:positionV relativeFrom="page">
                <wp:posOffset>10229215</wp:posOffset>
              </wp:positionV>
              <wp:extent cx="7560945" cy="273050"/>
              <wp:effectExtent l="0" t="0" r="0" b="12700"/>
              <wp:wrapNone/>
              <wp:docPr id="13" name="MSIPCM11c74262bf89c81c038992c1" descr="{&quot;HashCode&quot;:1862493762,&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DB5BA4" w14:textId="1BB185C4" w:rsidR="000E4D18" w:rsidRPr="000E4D18" w:rsidRDefault="000E4D18" w:rsidP="000E4D18">
                          <w:pPr>
                            <w:jc w:val="center"/>
                            <w:rPr>
                              <w:rFonts w:ascii="Calibri" w:hAnsi="Calibri" w:cs="Calibri"/>
                              <w:color w:val="000000"/>
                              <w:sz w:val="24"/>
                            </w:rPr>
                          </w:pPr>
                          <w:r w:rsidRPr="000E4D1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9BEAFC" id="_x0000_t202" coordsize="21600,21600" o:spt="202" path="m,l,21600r21600,l21600,xe">
              <v:stroke joinstyle="miter"/>
              <v:path gradientshapeok="t" o:connecttype="rect"/>
            </v:shapetype>
            <v:shape id="MSIPCM11c74262bf89c81c038992c1" o:spid="_x0000_s1035" type="#_x0000_t202" alt="{&quot;HashCode&quot;:1862493762,&quot;Height&quot;:842.0,&quot;Width&quot;:595.0,&quot;Placement&quot;:&quot;Footer&quot;,&quot;Index&quot;:&quot;Primary&quot;,&quot;Section&quot;:2,&quot;Top&quot;:0.0,&quot;Left&quot;:0.0}" style="position:absolute;left:0;text-align:left;margin-left:0;margin-top:805.45pt;width:595.35pt;height:21.5pt;z-index:2516623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BVnrUnGAIAACsEAAAOAAAAAAAAAAAAAAAAAC4CAABkcnMvZTJvRG9jLnhtbFBLAQItABQA&#10;BgAIAAAAIQARcqd+3wAAAAsBAAAPAAAAAAAAAAAAAAAAAHIEAABkcnMvZG93bnJldi54bWxQSwUG&#10;AAAAAAQABADzAAAAfgUAAAAA&#10;" o:allowincell="f" filled="f" stroked="f" strokeweight=".5pt">
              <v:textbox inset=",0,,0">
                <w:txbxContent>
                  <w:p w14:paraId="25DB5BA4" w14:textId="1BB185C4" w:rsidR="000E4D18" w:rsidRPr="000E4D18" w:rsidRDefault="000E4D18" w:rsidP="000E4D18">
                    <w:pPr>
                      <w:jc w:val="center"/>
                      <w:rPr>
                        <w:rFonts w:ascii="Calibri" w:hAnsi="Calibri" w:cs="Calibri"/>
                        <w:color w:val="000000"/>
                        <w:sz w:val="24"/>
                      </w:rPr>
                    </w:pPr>
                    <w:r w:rsidRPr="000E4D18">
                      <w:rPr>
                        <w:rFonts w:ascii="Calibri" w:hAnsi="Calibri" w:cs="Calibri"/>
                        <w:color w:val="000000"/>
                        <w:sz w:val="24"/>
                      </w:rPr>
                      <w:t>OFFICIAL</w:t>
                    </w:r>
                  </w:p>
                </w:txbxContent>
              </v:textbox>
              <w10:wrap anchorx="page" anchory="page"/>
            </v:shape>
          </w:pict>
        </mc:Fallback>
      </mc:AlternateContent>
    </w:r>
    <w:r w:rsidR="00A00DDD">
      <w:rPr>
        <w:noProof/>
        <w:color w:val="2B579A"/>
      </w:rPr>
      <mc:AlternateContent>
        <mc:Choice Requires="wps">
          <w:drawing>
            <wp:anchor distT="0" distB="0" distL="114300" distR="114300" simplePos="0" relativeHeight="251658250" behindDoc="0" locked="0" layoutInCell="0" allowOverlap="1" wp14:anchorId="550D96F9" wp14:editId="71899DB2">
              <wp:simplePos x="0" y="0"/>
              <wp:positionH relativeFrom="page">
                <wp:posOffset>0</wp:posOffset>
              </wp:positionH>
              <wp:positionV relativeFrom="page">
                <wp:posOffset>10229215</wp:posOffset>
              </wp:positionV>
              <wp:extent cx="7560945" cy="273050"/>
              <wp:effectExtent l="0" t="0" r="0" b="12700"/>
              <wp:wrapNone/>
              <wp:docPr id="8" name="Text Box 8"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080ED9" w14:textId="09D118A8" w:rsidR="00A00DDD" w:rsidRPr="00A00DDD" w:rsidRDefault="00A00DDD" w:rsidP="00A00DDD">
                          <w:pPr>
                            <w:jc w:val="center"/>
                            <w:rPr>
                              <w:rFonts w:ascii="Calibri" w:hAnsi="Calibri" w:cs="Calibri"/>
                              <w:color w:val="000000"/>
                              <w:sz w:val="24"/>
                            </w:rPr>
                          </w:pPr>
                          <w:r w:rsidRPr="00A00DD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50D96F9" id="Text Box 8" o:spid="_x0000_s1036"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" o:allowincell="f" filled="f" stroked="f" strokeweight=".5pt">
              <v:textbox inset=",0,,0">
                <w:txbxContent>
                  <w:p w14:paraId="44080ED9" w14:textId="09D118A8" w:rsidR="00A00DDD" w:rsidRPr="00A00DDD" w:rsidRDefault="00A00DDD" w:rsidP="00A00DDD">
                    <w:pPr>
                      <w:jc w:val="center"/>
                      <w:rPr>
                        <w:rFonts w:ascii="Calibri" w:hAnsi="Calibri" w:cs="Calibri"/>
                        <w:color w:val="000000"/>
                        <w:sz w:val="24"/>
                      </w:rPr>
                    </w:pPr>
                    <w:r w:rsidRPr="00A00DDD">
                      <w:rPr>
                        <w:rFonts w:ascii="Calibri" w:hAnsi="Calibri" w:cs="Calibri"/>
                        <w:color w:val="000000"/>
                        <w:sz w:val="24"/>
                      </w:rPr>
                      <w:t>OFFICIAL</w:t>
                    </w:r>
                  </w:p>
                </w:txbxContent>
              </v:textbox>
              <w10:wrap anchorx="page" anchory="page"/>
            </v:shape>
          </w:pict>
        </mc:Fallback>
      </mc:AlternateContent>
    </w:r>
    <w:r w:rsidR="001138E9">
      <w:rPr>
        <w:noProof/>
        <w:color w:val="2B579A"/>
        <w:shd w:val="clear" w:color="auto" w:fill="E6E6E6"/>
      </w:rPr>
      <mc:AlternateContent>
        <mc:Choice Requires="wps">
          <w:drawing>
            <wp:anchor distT="0" distB="0" distL="114300" distR="114300" simplePos="0" relativeHeight="251658245" behindDoc="0" locked="0" layoutInCell="0" allowOverlap="1" wp14:anchorId="3BE76D5E" wp14:editId="385B7701">
              <wp:simplePos x="0" y="0"/>
              <wp:positionH relativeFrom="page">
                <wp:posOffset>0</wp:posOffset>
              </wp:positionH>
              <wp:positionV relativeFrom="page">
                <wp:posOffset>10229453</wp:posOffset>
              </wp:positionV>
              <wp:extent cx="7560945" cy="273050"/>
              <wp:effectExtent l="0" t="0" r="0" b="12700"/>
              <wp:wrapNone/>
              <wp:docPr id="102" name="Text Box 102"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825AC6" w14:textId="77777777" w:rsidR="001138E9" w:rsidRPr="001138E9" w:rsidRDefault="001138E9" w:rsidP="001138E9">
                          <w:pPr>
                            <w:jc w:val="center"/>
                            <w:rPr>
                              <w:rFonts w:ascii="Calibri" w:hAnsi="Calibri" w:cs="Calibri"/>
                              <w:color w:val="000000"/>
                              <w:sz w:val="24"/>
                            </w:rPr>
                          </w:pPr>
                          <w:r w:rsidRPr="001138E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BE76D5E" id="Text Box 102" o:spid="_x0000_s1037"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oixP/GAIAACwEAAAOAAAAAAAAAAAAAAAAAC4CAABkcnMvZTJvRG9jLnhtbFBLAQItABQA&#10;BgAIAAAAIQARcqd+3wAAAAsBAAAPAAAAAAAAAAAAAAAAAHIEAABkcnMvZG93bnJldi54bWxQSwUG&#10;AAAAAAQABADzAAAAfgUAAAAA&#10;" o:allowincell="f" filled="f" stroked="f" strokeweight=".5pt">
              <v:textbox inset=",0,,0">
                <w:txbxContent>
                  <w:p w14:paraId="35825AC6" w14:textId="77777777" w:rsidR="001138E9" w:rsidRPr="001138E9" w:rsidRDefault="001138E9" w:rsidP="001138E9">
                    <w:pPr>
                      <w:jc w:val="center"/>
                      <w:rPr>
                        <w:rFonts w:ascii="Calibri" w:hAnsi="Calibri" w:cs="Calibri"/>
                        <w:color w:val="000000"/>
                        <w:sz w:val="24"/>
                      </w:rPr>
                    </w:pPr>
                    <w:r w:rsidRPr="001138E9">
                      <w:rPr>
                        <w:rFonts w:ascii="Calibri" w:hAnsi="Calibri" w:cs="Calibri"/>
                        <w:color w:val="000000"/>
                        <w:sz w:val="24"/>
                      </w:rPr>
                      <w:t>OFFICIAL</w:t>
                    </w:r>
                  </w:p>
                </w:txbxContent>
              </v:textbox>
              <w10:wrap anchorx="page" anchory="page"/>
            </v:shape>
          </w:pict>
        </mc:Fallback>
      </mc:AlternateContent>
    </w:r>
    <w:sdt>
      <w:sdtPr>
        <w:rPr>
          <w:color w:val="2B579A"/>
          <w:shd w:val="clear" w:color="auto" w:fill="E6E6E6"/>
        </w:rPr>
        <w:id w:val="-757904798"/>
        <w:docPartObj>
          <w:docPartGallery w:val="Page Numbers (Bottom of Page)"/>
          <w:docPartUnique/>
        </w:docPartObj>
      </w:sdtPr>
      <w:sdtEndPr>
        <w:rPr>
          <w:b/>
          <w:bCs/>
          <w:noProof/>
          <w:color w:val="201547" w:themeColor="text2"/>
          <w:sz w:val="20"/>
          <w:szCs w:val="24"/>
          <w:shd w:val="clear" w:color="auto" w:fill="auto"/>
        </w:rPr>
      </w:sdtEndPr>
      <w:sdtContent>
        <w:r w:rsidR="007C3531" w:rsidRPr="007C3531">
          <w:rPr>
            <w:b/>
            <w:color w:val="201547" w:themeColor="text2"/>
            <w:sz w:val="20"/>
            <w:szCs w:val="24"/>
            <w:shd w:val="clear" w:color="auto" w:fill="E6E6E6"/>
          </w:rPr>
          <w:fldChar w:fldCharType="begin"/>
        </w:r>
        <w:r w:rsidR="007C3531" w:rsidRPr="007C3531">
          <w:rPr>
            <w:b/>
            <w:bCs/>
            <w:color w:val="201547" w:themeColor="text2"/>
            <w:sz w:val="20"/>
            <w:szCs w:val="24"/>
          </w:rPr>
          <w:instrText xml:space="preserve"> PAGE   \* MERGEFORMAT </w:instrText>
        </w:r>
        <w:r w:rsidR="007C3531" w:rsidRPr="007C3531">
          <w:rPr>
            <w:b/>
            <w:color w:val="201547" w:themeColor="text2"/>
            <w:sz w:val="20"/>
            <w:szCs w:val="24"/>
            <w:shd w:val="clear" w:color="auto" w:fill="E6E6E6"/>
          </w:rPr>
          <w:fldChar w:fldCharType="separate"/>
        </w:r>
        <w:r w:rsidR="007C3531" w:rsidRPr="007C3531">
          <w:rPr>
            <w:b/>
            <w:bCs/>
            <w:noProof/>
            <w:color w:val="201547" w:themeColor="text2"/>
            <w:sz w:val="20"/>
            <w:szCs w:val="24"/>
          </w:rPr>
          <w:t>2</w:t>
        </w:r>
        <w:r w:rsidR="007C3531" w:rsidRPr="007C3531">
          <w:rPr>
            <w:b/>
            <w:color w:val="201547" w:themeColor="text2"/>
            <w:sz w:val="20"/>
            <w:szCs w:val="24"/>
            <w:shd w:val="clear" w:color="auto" w:fill="E6E6E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9A7B4" w14:textId="77777777" w:rsidR="00AA7FD6" w:rsidRPr="008F5280" w:rsidRDefault="00AA7FD6" w:rsidP="008F5280">
      <w:pPr>
        <w:pStyle w:val="FootnoteSeparator"/>
      </w:pPr>
    </w:p>
    <w:p w14:paraId="7FB3710A" w14:textId="77777777" w:rsidR="00AA7FD6" w:rsidRDefault="00AA7FD6"/>
  </w:footnote>
  <w:footnote w:type="continuationSeparator" w:id="0">
    <w:p w14:paraId="22906B98" w14:textId="77777777" w:rsidR="00AA7FD6" w:rsidRDefault="00AA7FD6" w:rsidP="008F5280">
      <w:pPr>
        <w:pStyle w:val="FootnoteSeparator"/>
      </w:pPr>
    </w:p>
    <w:p w14:paraId="197C66CF" w14:textId="77777777" w:rsidR="00AA7FD6" w:rsidRDefault="00AA7FD6"/>
    <w:p w14:paraId="5480DCB4" w14:textId="77777777" w:rsidR="00AA7FD6" w:rsidRDefault="00AA7FD6"/>
  </w:footnote>
  <w:footnote w:type="continuationNotice" w:id="1">
    <w:p w14:paraId="028EDF91" w14:textId="77777777" w:rsidR="00AA7FD6" w:rsidRDefault="00AA7FD6" w:rsidP="00D55628"/>
    <w:p w14:paraId="3E2360AB" w14:textId="77777777" w:rsidR="00AA7FD6" w:rsidRDefault="00AA7FD6"/>
    <w:p w14:paraId="6E40534B" w14:textId="77777777" w:rsidR="00AA7FD6" w:rsidRDefault="00AA7F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31A0B" w14:textId="77777777" w:rsidR="00B341EC" w:rsidRDefault="00B34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AFA9" w14:textId="77777777" w:rsidR="00501F49" w:rsidRDefault="00501F49" w:rsidP="00501F49">
    <w:pPr>
      <w:pStyle w:val="Header"/>
      <w:spacing w:before="240"/>
      <w:jc w:val="right"/>
    </w:pPr>
    <w:r>
      <w:rPr>
        <w:noProof/>
        <w:color w:val="004C97" w:themeColor="accent3"/>
        <w:shd w:val="clear" w:color="auto" w:fill="E6E6E6"/>
      </w:rPr>
      <w:drawing>
        <wp:anchor distT="0" distB="0" distL="114300" distR="114300" simplePos="0" relativeHeight="251616256" behindDoc="1" locked="0" layoutInCell="1" allowOverlap="1" wp14:anchorId="4FD39049" wp14:editId="02531A83">
          <wp:simplePos x="0" y="0"/>
          <wp:positionH relativeFrom="page">
            <wp:posOffset>4622800</wp:posOffset>
          </wp:positionH>
          <wp:positionV relativeFrom="page">
            <wp:posOffset>330200</wp:posOffset>
          </wp:positionV>
          <wp:extent cx="2395220" cy="965200"/>
          <wp:effectExtent l="0" t="0" r="5080" b="635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5220" cy="965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C185" w14:textId="77777777" w:rsidR="007C3531" w:rsidRDefault="007C3531">
    <w:pPr>
      <w:pStyle w:val="Header"/>
    </w:pPr>
    <w:r>
      <w:rPr>
        <w:noProof/>
        <w:color w:val="004C97" w:themeColor="accent3"/>
        <w:shd w:val="clear" w:color="auto" w:fill="E6E6E6"/>
      </w:rPr>
      <w:drawing>
        <wp:anchor distT="0" distB="0" distL="114300" distR="114300" simplePos="0" relativeHeight="251626496" behindDoc="1" locked="0" layoutInCell="1" allowOverlap="1" wp14:anchorId="216C6E6D" wp14:editId="57D509C9">
          <wp:simplePos x="0" y="0"/>
          <wp:positionH relativeFrom="margin">
            <wp:align>right</wp:align>
          </wp:positionH>
          <wp:positionV relativeFrom="page">
            <wp:posOffset>360045</wp:posOffset>
          </wp:positionV>
          <wp:extent cx="2145600" cy="864000"/>
          <wp:effectExtent l="0" t="0" r="762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5600" cy="8640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1337" w14:textId="77777777" w:rsidR="007C3531" w:rsidRPr="00AE6B68" w:rsidRDefault="007C3531" w:rsidP="00AE6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CCD7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5EA7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40D5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8094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00D4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9E27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9BCC82DC"/>
    <w:name w:val="DEPIListBullets"/>
    <w:lvl w:ilvl="0">
      <w:start w:val="1"/>
      <w:numFmt w:val="bullet"/>
      <w:pStyle w:val="ListBullet"/>
      <w:lvlText w:val="•"/>
      <w:lvlJc w:val="left"/>
      <w:pPr>
        <w:tabs>
          <w:tab w:val="num" w:pos="340"/>
        </w:tabs>
        <w:ind w:left="340" w:hanging="170"/>
      </w:pPr>
      <w:rPr>
        <w:rFonts w:ascii="Times New Roman" w:hAnsi="Times New Roman" w:cs="Times New Roman" w:hint="default"/>
        <w:b w:val="0"/>
        <w:i w:val="0"/>
        <w:color w:val="000000"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165CA5"/>
    <w:multiLevelType w:val="hybridMultilevel"/>
    <w:tmpl w:val="53AC5E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C351215"/>
    <w:multiLevelType w:val="multilevel"/>
    <w:tmpl w:val="7DBAE920"/>
    <w:name w:val="DELWPHeadings"/>
    <w:lvl w:ilvl="0">
      <w:start w:val="1"/>
      <w:numFmt w:val="none"/>
      <w:lvlRestart w:val="0"/>
      <w:suff w:val="nothing"/>
      <w:lvlText w:val=""/>
      <w:lvlJc w:val="left"/>
      <w:pPr>
        <w:ind w:left="0" w:firstLine="0"/>
      </w:pPr>
      <w:rPr>
        <w:rFonts w:hint="default"/>
        <w:color w:val="201547"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000000"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000000" w:themeColor="text1"/>
      </w:rPr>
    </w:lvl>
    <w:lvl w:ilvl="2">
      <w:start w:val="1"/>
      <w:numFmt w:val="lowerRoman"/>
      <w:pStyle w:val="PullOutBoxNumbered3"/>
      <w:lvlText w:val="%3."/>
      <w:lvlJc w:val="left"/>
      <w:pPr>
        <w:tabs>
          <w:tab w:val="num" w:pos="1219"/>
        </w:tabs>
        <w:ind w:left="1219" w:hanging="397"/>
      </w:pPr>
      <w:rPr>
        <w:rFonts w:hint="default"/>
        <w:color w:val="000000"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000000"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000000"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545EC4"/>
    <w:multiLevelType w:val="multilevel"/>
    <w:tmpl w:val="97286222"/>
    <w:name w:val="HighlightBoxBullet"/>
    <w:lvl w:ilvl="0">
      <w:start w:val="1"/>
      <w:numFmt w:val="bullet"/>
      <w:lvlText w:val=""/>
      <w:lvlJc w:val="left"/>
      <w:pPr>
        <w:ind w:left="587" w:hanging="360"/>
      </w:pPr>
      <w:rPr>
        <w:rFonts w:ascii="Symbol" w:hAnsi="Symbo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2" w15:restartNumberingAfterBreak="0">
    <w:nsid w:val="4E130285"/>
    <w:multiLevelType w:val="hybridMultilevel"/>
    <w:tmpl w:val="192AD0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5"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7"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8"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6CCD403F"/>
    <w:multiLevelType w:val="multilevel"/>
    <w:tmpl w:val="10945560"/>
    <w:lvl w:ilvl="0">
      <w:start w:val="1"/>
      <w:numFmt w:val="bullet"/>
      <w:lvlText w:val=""/>
      <w:lvlJc w:val="left"/>
      <w:pPr>
        <w:tabs>
          <w:tab w:val="num" w:pos="340"/>
        </w:tabs>
        <w:ind w:left="340" w:hanging="340"/>
      </w:pPr>
      <w:rPr>
        <w:rFonts w:ascii="Symbol" w:hAnsi="Symbol" w:hint="default"/>
        <w:color w:val="000000" w:themeColor="text1"/>
        <w:spacing w:val="0"/>
        <w:sz w:val="20"/>
      </w:rPr>
    </w:lvl>
    <w:lvl w:ilvl="1">
      <w:start w:val="1"/>
      <w:numFmt w:val="lowerLetter"/>
      <w:lvlText w:val="%2."/>
      <w:lvlJc w:val="left"/>
      <w:pPr>
        <w:tabs>
          <w:tab w:val="num" w:pos="680"/>
        </w:tabs>
        <w:ind w:left="680" w:hanging="340"/>
      </w:pPr>
      <w:rPr>
        <w:rFonts w:hint="default"/>
        <w:color w:val="000000" w:themeColor="text1"/>
        <w:spacing w:val="0"/>
        <w:sz w:val="20"/>
      </w:rPr>
    </w:lvl>
    <w:lvl w:ilvl="2">
      <w:start w:val="1"/>
      <w:numFmt w:val="lowerRoman"/>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000000"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2"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000000" w:themeColor="text1"/>
        <w:spacing w:val="0"/>
        <w:sz w:val="22"/>
      </w:rPr>
    </w:lvl>
    <w:lvl w:ilvl="1">
      <w:start w:val="1"/>
      <w:numFmt w:val="lowerLetter"/>
      <w:lvlText w:val="%2."/>
      <w:lvlJc w:val="left"/>
      <w:pPr>
        <w:tabs>
          <w:tab w:val="num" w:pos="680"/>
        </w:tabs>
        <w:ind w:left="680" w:hanging="340"/>
      </w:pPr>
      <w:rPr>
        <w:rFonts w:hint="default"/>
        <w:color w:val="000000" w:themeColor="text1"/>
        <w:spacing w:val="0"/>
        <w:sz w:val="22"/>
      </w:rPr>
    </w:lvl>
    <w:lvl w:ilvl="2">
      <w:start w:val="1"/>
      <w:numFmt w:val="lowerRoman"/>
      <w:lvlText w:val="%3."/>
      <w:lvlJc w:val="left"/>
      <w:pPr>
        <w:tabs>
          <w:tab w:val="num" w:pos="1049"/>
        </w:tabs>
        <w:ind w:left="1049" w:hanging="369"/>
      </w:pPr>
      <w:rPr>
        <w:rFonts w:hint="default"/>
        <w:color w:val="000000"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3" w15:restartNumberingAfterBreak="0">
    <w:nsid w:val="73F12C63"/>
    <w:multiLevelType w:val="hybridMultilevel"/>
    <w:tmpl w:val="8EF02F7A"/>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B1D82F74">
      <w:start w:val="1"/>
      <w:numFmt w:val="bullet"/>
      <w:pStyle w:val="HighlightBox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4"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000000" w:themeColor="text1"/>
        <w:spacing w:val="0"/>
        <w:sz w:val="20"/>
      </w:rPr>
    </w:lvl>
    <w:lvl w:ilvl="1">
      <w:start w:val="1"/>
      <w:numFmt w:val="lowerLetter"/>
      <w:pStyle w:val="ListNumber2"/>
      <w:lvlText w:val="%2."/>
      <w:lvlJc w:val="left"/>
      <w:pPr>
        <w:tabs>
          <w:tab w:val="num" w:pos="680"/>
        </w:tabs>
        <w:ind w:left="680" w:hanging="340"/>
      </w:pPr>
      <w:rPr>
        <w:rFonts w:hint="default"/>
        <w:color w:val="000000" w:themeColor="text1"/>
        <w:spacing w:val="0"/>
        <w:sz w:val="20"/>
      </w:rPr>
    </w:lvl>
    <w:lvl w:ilvl="2">
      <w:start w:val="1"/>
      <w:numFmt w:val="lowerRoman"/>
      <w:pStyle w:val="ListNumber3"/>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1798598108">
    <w:abstractNumId w:val="19"/>
  </w:num>
  <w:num w:numId="2" w16cid:durableId="438643702">
    <w:abstractNumId w:val="30"/>
  </w:num>
  <w:num w:numId="3" w16cid:durableId="811873596">
    <w:abstractNumId w:val="26"/>
  </w:num>
  <w:num w:numId="4" w16cid:durableId="319582888">
    <w:abstractNumId w:val="34"/>
  </w:num>
  <w:num w:numId="5" w16cid:durableId="1076174753">
    <w:abstractNumId w:val="16"/>
  </w:num>
  <w:num w:numId="6" w16cid:durableId="292516072">
    <w:abstractNumId w:val="13"/>
  </w:num>
  <w:num w:numId="7" w16cid:durableId="1172524432">
    <w:abstractNumId w:val="12"/>
  </w:num>
  <w:num w:numId="8" w16cid:durableId="1315180453">
    <w:abstractNumId w:val="10"/>
  </w:num>
  <w:num w:numId="9" w16cid:durableId="1349404002">
    <w:abstractNumId w:val="31"/>
  </w:num>
  <w:num w:numId="10" w16cid:durableId="819467687">
    <w:abstractNumId w:val="14"/>
  </w:num>
  <w:num w:numId="11" w16cid:durableId="809905462">
    <w:abstractNumId w:val="17"/>
  </w:num>
  <w:num w:numId="12" w16cid:durableId="16007918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854364">
    <w:abstractNumId w:val="15"/>
  </w:num>
  <w:num w:numId="14" w16cid:durableId="1663466441">
    <w:abstractNumId w:val="25"/>
  </w:num>
  <w:num w:numId="15" w16cid:durableId="7990346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32134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29433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53446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12788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877537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925166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515464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64782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73128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320983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772690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7447447">
    <w:abstractNumId w:val="33"/>
  </w:num>
  <w:num w:numId="28" w16cid:durableId="1583174723">
    <w:abstractNumId w:val="33"/>
    <w:lvlOverride w:ilvl="0">
      <w:startOverride w:val="1"/>
    </w:lvlOverride>
  </w:num>
  <w:num w:numId="29" w16cid:durableId="718287114">
    <w:abstractNumId w:val="20"/>
  </w:num>
  <w:num w:numId="30" w16cid:durableId="1884947190">
    <w:abstractNumId w:val="32"/>
  </w:num>
  <w:num w:numId="31" w16cid:durableId="349450452">
    <w:abstractNumId w:val="8"/>
  </w:num>
  <w:num w:numId="32" w16cid:durableId="207618233">
    <w:abstractNumId w:val="28"/>
  </w:num>
  <w:num w:numId="33" w16cid:durableId="88164185">
    <w:abstractNumId w:val="21"/>
  </w:num>
  <w:num w:numId="34" w16cid:durableId="1705714345">
    <w:abstractNumId w:val="9"/>
  </w:num>
  <w:num w:numId="35" w16cid:durableId="1576236858">
    <w:abstractNumId w:val="7"/>
  </w:num>
  <w:num w:numId="36" w16cid:durableId="945236494">
    <w:abstractNumId w:val="6"/>
  </w:num>
  <w:num w:numId="37" w16cid:durableId="1731076899">
    <w:abstractNumId w:val="5"/>
  </w:num>
  <w:num w:numId="38" w16cid:durableId="753357915">
    <w:abstractNumId w:val="4"/>
  </w:num>
  <w:num w:numId="39" w16cid:durableId="1213426985">
    <w:abstractNumId w:val="1"/>
  </w:num>
  <w:num w:numId="40" w16cid:durableId="868765469">
    <w:abstractNumId w:val="0"/>
  </w:num>
  <w:num w:numId="41" w16cid:durableId="1423180784">
    <w:abstractNumId w:val="3"/>
  </w:num>
  <w:num w:numId="42" w16cid:durableId="603003525">
    <w:abstractNumId w:val="2"/>
  </w:num>
  <w:num w:numId="43" w16cid:durableId="315307501">
    <w:abstractNumId w:val="22"/>
  </w:num>
  <w:num w:numId="44" w16cid:durableId="939026562">
    <w:abstractNumId w:val="11"/>
  </w:num>
  <w:num w:numId="45" w16cid:durableId="13511072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22681991">
    <w:abstractNumId w:val="8"/>
  </w:num>
  <w:num w:numId="47" w16cid:durableId="578834071">
    <w:abstractNumId w:val="8"/>
  </w:num>
  <w:num w:numId="48" w16cid:durableId="751851455">
    <w:abstractNumId w:val="12"/>
  </w:num>
  <w:num w:numId="49" w16cid:durableId="561403676">
    <w:abstractNumId w:val="8"/>
  </w:num>
  <w:num w:numId="50" w16cid:durableId="1923249026">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ergy"/>
    <w:docVar w:name="TOC" w:val="True"/>
    <w:docVar w:name="TOCNew" w:val="True"/>
    <w:docVar w:name="Version" w:val="3"/>
    <w:docVar w:name="WebAddress" w:val="True"/>
  </w:docVars>
  <w:rsids>
    <w:rsidRoot w:val="00C14F6D"/>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5D1"/>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B1A"/>
    <w:rsid w:val="0003108C"/>
    <w:rsid w:val="00031190"/>
    <w:rsid w:val="000312CC"/>
    <w:rsid w:val="000312E9"/>
    <w:rsid w:val="0003176C"/>
    <w:rsid w:val="00031F2C"/>
    <w:rsid w:val="000323E0"/>
    <w:rsid w:val="000323EF"/>
    <w:rsid w:val="0003294B"/>
    <w:rsid w:val="00032D71"/>
    <w:rsid w:val="00033137"/>
    <w:rsid w:val="00033178"/>
    <w:rsid w:val="000331DB"/>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0E1"/>
    <w:rsid w:val="00037CE2"/>
    <w:rsid w:val="00037F49"/>
    <w:rsid w:val="00037F81"/>
    <w:rsid w:val="0004086D"/>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329"/>
    <w:rsid w:val="000455E1"/>
    <w:rsid w:val="00045AA1"/>
    <w:rsid w:val="0004622F"/>
    <w:rsid w:val="00046864"/>
    <w:rsid w:val="000468C7"/>
    <w:rsid w:val="00046EE3"/>
    <w:rsid w:val="00047207"/>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71B"/>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1CE"/>
    <w:rsid w:val="00072288"/>
    <w:rsid w:val="00072733"/>
    <w:rsid w:val="00072783"/>
    <w:rsid w:val="00072E02"/>
    <w:rsid w:val="00073354"/>
    <w:rsid w:val="00073536"/>
    <w:rsid w:val="00073956"/>
    <w:rsid w:val="00073963"/>
    <w:rsid w:val="000739CC"/>
    <w:rsid w:val="00073A9B"/>
    <w:rsid w:val="00073BBA"/>
    <w:rsid w:val="00073DC9"/>
    <w:rsid w:val="00073F07"/>
    <w:rsid w:val="00073F9C"/>
    <w:rsid w:val="000742AF"/>
    <w:rsid w:val="00074430"/>
    <w:rsid w:val="00074582"/>
    <w:rsid w:val="00074A1F"/>
    <w:rsid w:val="00074C2B"/>
    <w:rsid w:val="000752FC"/>
    <w:rsid w:val="000758E3"/>
    <w:rsid w:val="00076B41"/>
    <w:rsid w:val="0008006E"/>
    <w:rsid w:val="000802A9"/>
    <w:rsid w:val="0008061A"/>
    <w:rsid w:val="00080A6C"/>
    <w:rsid w:val="0008129B"/>
    <w:rsid w:val="000812D5"/>
    <w:rsid w:val="000816AD"/>
    <w:rsid w:val="0008221A"/>
    <w:rsid w:val="00082224"/>
    <w:rsid w:val="0008252E"/>
    <w:rsid w:val="00082889"/>
    <w:rsid w:val="00082914"/>
    <w:rsid w:val="0008309F"/>
    <w:rsid w:val="000838A2"/>
    <w:rsid w:val="00083917"/>
    <w:rsid w:val="00083C8A"/>
    <w:rsid w:val="00083CD6"/>
    <w:rsid w:val="00084187"/>
    <w:rsid w:val="00084CB1"/>
    <w:rsid w:val="00085689"/>
    <w:rsid w:val="0008568F"/>
    <w:rsid w:val="00086A61"/>
    <w:rsid w:val="0008745F"/>
    <w:rsid w:val="000908D6"/>
    <w:rsid w:val="0009125C"/>
    <w:rsid w:val="000913AD"/>
    <w:rsid w:val="00091F49"/>
    <w:rsid w:val="0009214D"/>
    <w:rsid w:val="000925E5"/>
    <w:rsid w:val="00092BF1"/>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97E27"/>
    <w:rsid w:val="000A0179"/>
    <w:rsid w:val="000A04B4"/>
    <w:rsid w:val="000A055B"/>
    <w:rsid w:val="000A059B"/>
    <w:rsid w:val="000A05D6"/>
    <w:rsid w:val="000A09AD"/>
    <w:rsid w:val="000A0D74"/>
    <w:rsid w:val="000A1512"/>
    <w:rsid w:val="000A15E4"/>
    <w:rsid w:val="000A16B0"/>
    <w:rsid w:val="000A19D0"/>
    <w:rsid w:val="000A2315"/>
    <w:rsid w:val="000A26E8"/>
    <w:rsid w:val="000A28BD"/>
    <w:rsid w:val="000A2A90"/>
    <w:rsid w:val="000A2C62"/>
    <w:rsid w:val="000A2E96"/>
    <w:rsid w:val="000A30F9"/>
    <w:rsid w:val="000A3721"/>
    <w:rsid w:val="000A3841"/>
    <w:rsid w:val="000A3B01"/>
    <w:rsid w:val="000A4734"/>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5B6"/>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12E8"/>
    <w:rsid w:val="000C27FF"/>
    <w:rsid w:val="000C2888"/>
    <w:rsid w:val="000C2CCC"/>
    <w:rsid w:val="000C2CD8"/>
    <w:rsid w:val="000C2DE3"/>
    <w:rsid w:val="000C33EB"/>
    <w:rsid w:val="000C34C4"/>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07E"/>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200"/>
    <w:rsid w:val="000D6DC7"/>
    <w:rsid w:val="000D703A"/>
    <w:rsid w:val="000D7091"/>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78"/>
    <w:rsid w:val="000E25A9"/>
    <w:rsid w:val="000E27B6"/>
    <w:rsid w:val="000E2CE7"/>
    <w:rsid w:val="000E33C8"/>
    <w:rsid w:val="000E35C7"/>
    <w:rsid w:val="000E3AF5"/>
    <w:rsid w:val="000E3B96"/>
    <w:rsid w:val="000E4B54"/>
    <w:rsid w:val="000E4D18"/>
    <w:rsid w:val="000E53BD"/>
    <w:rsid w:val="000E55A2"/>
    <w:rsid w:val="000E5F4E"/>
    <w:rsid w:val="000E5F84"/>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235"/>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25C"/>
    <w:rsid w:val="001054A3"/>
    <w:rsid w:val="0010559C"/>
    <w:rsid w:val="00105C32"/>
    <w:rsid w:val="00105CD3"/>
    <w:rsid w:val="0010606F"/>
    <w:rsid w:val="0010632A"/>
    <w:rsid w:val="0010632E"/>
    <w:rsid w:val="00106A7E"/>
    <w:rsid w:val="00106A81"/>
    <w:rsid w:val="00106B89"/>
    <w:rsid w:val="00106CA2"/>
    <w:rsid w:val="0010720B"/>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8E9"/>
    <w:rsid w:val="00113C4C"/>
    <w:rsid w:val="00113CDC"/>
    <w:rsid w:val="00113DD9"/>
    <w:rsid w:val="0011467A"/>
    <w:rsid w:val="00114751"/>
    <w:rsid w:val="0011484F"/>
    <w:rsid w:val="001148DA"/>
    <w:rsid w:val="00114F21"/>
    <w:rsid w:val="00114F4E"/>
    <w:rsid w:val="00115310"/>
    <w:rsid w:val="00115C3D"/>
    <w:rsid w:val="00115E3D"/>
    <w:rsid w:val="0011664E"/>
    <w:rsid w:val="00116FC7"/>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906"/>
    <w:rsid w:val="00122A3C"/>
    <w:rsid w:val="00122AE8"/>
    <w:rsid w:val="00122C72"/>
    <w:rsid w:val="001230A5"/>
    <w:rsid w:val="00123733"/>
    <w:rsid w:val="00123A4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6CC"/>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320"/>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B7"/>
    <w:rsid w:val="001562D9"/>
    <w:rsid w:val="0015661D"/>
    <w:rsid w:val="001568CE"/>
    <w:rsid w:val="00156F4A"/>
    <w:rsid w:val="001576AE"/>
    <w:rsid w:val="0015777F"/>
    <w:rsid w:val="00157E61"/>
    <w:rsid w:val="00157E78"/>
    <w:rsid w:val="001601C2"/>
    <w:rsid w:val="00160ED7"/>
    <w:rsid w:val="001619E0"/>
    <w:rsid w:val="00161E60"/>
    <w:rsid w:val="00162B86"/>
    <w:rsid w:val="00162E29"/>
    <w:rsid w:val="0016301C"/>
    <w:rsid w:val="0016304C"/>
    <w:rsid w:val="0016310E"/>
    <w:rsid w:val="0016334C"/>
    <w:rsid w:val="00163536"/>
    <w:rsid w:val="00163E14"/>
    <w:rsid w:val="00164006"/>
    <w:rsid w:val="00164055"/>
    <w:rsid w:val="00164B4C"/>
    <w:rsid w:val="00164D40"/>
    <w:rsid w:val="0016502A"/>
    <w:rsid w:val="0016509E"/>
    <w:rsid w:val="00165678"/>
    <w:rsid w:val="00165754"/>
    <w:rsid w:val="0016579F"/>
    <w:rsid w:val="001658FA"/>
    <w:rsid w:val="00165D74"/>
    <w:rsid w:val="001664DC"/>
    <w:rsid w:val="001668C0"/>
    <w:rsid w:val="00166B17"/>
    <w:rsid w:val="00166FEF"/>
    <w:rsid w:val="00167413"/>
    <w:rsid w:val="001676F4"/>
    <w:rsid w:val="00167865"/>
    <w:rsid w:val="00170713"/>
    <w:rsid w:val="00170F85"/>
    <w:rsid w:val="001715D8"/>
    <w:rsid w:val="00171FD1"/>
    <w:rsid w:val="00172031"/>
    <w:rsid w:val="00172DA4"/>
    <w:rsid w:val="00173F6E"/>
    <w:rsid w:val="001748A0"/>
    <w:rsid w:val="0017555C"/>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77D97"/>
    <w:rsid w:val="00180234"/>
    <w:rsid w:val="001811ED"/>
    <w:rsid w:val="0018138B"/>
    <w:rsid w:val="0018157F"/>
    <w:rsid w:val="00182759"/>
    <w:rsid w:val="00182930"/>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136"/>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564"/>
    <w:rsid w:val="001A37A6"/>
    <w:rsid w:val="001A3DE2"/>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5A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0E6"/>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C7AB0"/>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2D3"/>
    <w:rsid w:val="001F765B"/>
    <w:rsid w:val="001F770A"/>
    <w:rsid w:val="00200A9D"/>
    <w:rsid w:val="00200B2E"/>
    <w:rsid w:val="0020122B"/>
    <w:rsid w:val="00201324"/>
    <w:rsid w:val="00201841"/>
    <w:rsid w:val="0020194C"/>
    <w:rsid w:val="0020205B"/>
    <w:rsid w:val="00202C45"/>
    <w:rsid w:val="00202E4A"/>
    <w:rsid w:val="00203011"/>
    <w:rsid w:val="002031FC"/>
    <w:rsid w:val="0020332E"/>
    <w:rsid w:val="00203733"/>
    <w:rsid w:val="0020390A"/>
    <w:rsid w:val="002041DB"/>
    <w:rsid w:val="0020460C"/>
    <w:rsid w:val="00204FF8"/>
    <w:rsid w:val="00205553"/>
    <w:rsid w:val="0020587F"/>
    <w:rsid w:val="002059C8"/>
    <w:rsid w:val="00206005"/>
    <w:rsid w:val="00206928"/>
    <w:rsid w:val="00206C16"/>
    <w:rsid w:val="00206E82"/>
    <w:rsid w:val="0020726F"/>
    <w:rsid w:val="002073CA"/>
    <w:rsid w:val="002076FD"/>
    <w:rsid w:val="0020775A"/>
    <w:rsid w:val="0020777E"/>
    <w:rsid w:val="0020778C"/>
    <w:rsid w:val="00207797"/>
    <w:rsid w:val="00207D4E"/>
    <w:rsid w:val="00207ED2"/>
    <w:rsid w:val="00210464"/>
    <w:rsid w:val="002104A5"/>
    <w:rsid w:val="002104FF"/>
    <w:rsid w:val="00210D74"/>
    <w:rsid w:val="00211046"/>
    <w:rsid w:val="002112B2"/>
    <w:rsid w:val="00211AE6"/>
    <w:rsid w:val="00211FE8"/>
    <w:rsid w:val="00212DA6"/>
    <w:rsid w:val="002131E7"/>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618"/>
    <w:rsid w:val="00222A71"/>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698D"/>
    <w:rsid w:val="00227B32"/>
    <w:rsid w:val="0023007D"/>
    <w:rsid w:val="002302F5"/>
    <w:rsid w:val="00230478"/>
    <w:rsid w:val="0023084B"/>
    <w:rsid w:val="00231311"/>
    <w:rsid w:val="0023151E"/>
    <w:rsid w:val="0023219B"/>
    <w:rsid w:val="0023282F"/>
    <w:rsid w:val="00232E2E"/>
    <w:rsid w:val="00232E42"/>
    <w:rsid w:val="00233827"/>
    <w:rsid w:val="00233DF1"/>
    <w:rsid w:val="00233EB7"/>
    <w:rsid w:val="00233F42"/>
    <w:rsid w:val="00234272"/>
    <w:rsid w:val="002347C3"/>
    <w:rsid w:val="00234809"/>
    <w:rsid w:val="00234856"/>
    <w:rsid w:val="0023534F"/>
    <w:rsid w:val="00235450"/>
    <w:rsid w:val="002359C3"/>
    <w:rsid w:val="00235ABC"/>
    <w:rsid w:val="00235C2D"/>
    <w:rsid w:val="00235CBD"/>
    <w:rsid w:val="00236737"/>
    <w:rsid w:val="00236778"/>
    <w:rsid w:val="00236E1C"/>
    <w:rsid w:val="00236F25"/>
    <w:rsid w:val="00237188"/>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684"/>
    <w:rsid w:val="0024292F"/>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226"/>
    <w:rsid w:val="00247851"/>
    <w:rsid w:val="00247B52"/>
    <w:rsid w:val="00247E49"/>
    <w:rsid w:val="00247EB2"/>
    <w:rsid w:val="002501C3"/>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9E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136"/>
    <w:rsid w:val="0026589E"/>
    <w:rsid w:val="002659C1"/>
    <w:rsid w:val="00265FE3"/>
    <w:rsid w:val="002662BA"/>
    <w:rsid w:val="00266EB3"/>
    <w:rsid w:val="00267541"/>
    <w:rsid w:val="00267693"/>
    <w:rsid w:val="002676D5"/>
    <w:rsid w:val="00267CB6"/>
    <w:rsid w:val="00267EF8"/>
    <w:rsid w:val="002709E9"/>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5DA2"/>
    <w:rsid w:val="002760B0"/>
    <w:rsid w:val="0027632F"/>
    <w:rsid w:val="002766CD"/>
    <w:rsid w:val="0027678A"/>
    <w:rsid w:val="002770AD"/>
    <w:rsid w:val="00277171"/>
    <w:rsid w:val="002779C6"/>
    <w:rsid w:val="00277AD4"/>
    <w:rsid w:val="00277B3D"/>
    <w:rsid w:val="00277BAB"/>
    <w:rsid w:val="0028044C"/>
    <w:rsid w:val="0028048B"/>
    <w:rsid w:val="0028111A"/>
    <w:rsid w:val="002815F0"/>
    <w:rsid w:val="0028165D"/>
    <w:rsid w:val="002817EC"/>
    <w:rsid w:val="00281F5E"/>
    <w:rsid w:val="00283592"/>
    <w:rsid w:val="0028363C"/>
    <w:rsid w:val="00283E4F"/>
    <w:rsid w:val="00283FA3"/>
    <w:rsid w:val="0028420C"/>
    <w:rsid w:val="002845AC"/>
    <w:rsid w:val="00284B07"/>
    <w:rsid w:val="00285A5B"/>
    <w:rsid w:val="00285C44"/>
    <w:rsid w:val="00285E6C"/>
    <w:rsid w:val="00285F04"/>
    <w:rsid w:val="00286C19"/>
    <w:rsid w:val="00287075"/>
    <w:rsid w:val="00287146"/>
    <w:rsid w:val="00287609"/>
    <w:rsid w:val="00287813"/>
    <w:rsid w:val="002878A6"/>
    <w:rsid w:val="00287D08"/>
    <w:rsid w:val="00290136"/>
    <w:rsid w:val="0029046B"/>
    <w:rsid w:val="002905D9"/>
    <w:rsid w:val="00290935"/>
    <w:rsid w:val="002913D6"/>
    <w:rsid w:val="0029192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569"/>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07"/>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7E1"/>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72B"/>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29A2"/>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4A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7A2"/>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2ADB"/>
    <w:rsid w:val="00323063"/>
    <w:rsid w:val="003234E6"/>
    <w:rsid w:val="0032380A"/>
    <w:rsid w:val="00323975"/>
    <w:rsid w:val="0032407D"/>
    <w:rsid w:val="0032408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491"/>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5C71"/>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5C25"/>
    <w:rsid w:val="003561B4"/>
    <w:rsid w:val="003574ED"/>
    <w:rsid w:val="0035753E"/>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67D42"/>
    <w:rsid w:val="00370617"/>
    <w:rsid w:val="00370901"/>
    <w:rsid w:val="003709D8"/>
    <w:rsid w:val="00370D02"/>
    <w:rsid w:val="00371C1B"/>
    <w:rsid w:val="00371D63"/>
    <w:rsid w:val="003728DE"/>
    <w:rsid w:val="00373317"/>
    <w:rsid w:val="0037344B"/>
    <w:rsid w:val="0037377A"/>
    <w:rsid w:val="00373994"/>
    <w:rsid w:val="00373A4D"/>
    <w:rsid w:val="00373D12"/>
    <w:rsid w:val="00373E11"/>
    <w:rsid w:val="00374140"/>
    <w:rsid w:val="00374298"/>
    <w:rsid w:val="0037511C"/>
    <w:rsid w:val="003751ED"/>
    <w:rsid w:val="003752C3"/>
    <w:rsid w:val="003752DA"/>
    <w:rsid w:val="003752E2"/>
    <w:rsid w:val="003759AC"/>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2C39"/>
    <w:rsid w:val="00382ECF"/>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4D67"/>
    <w:rsid w:val="003A5365"/>
    <w:rsid w:val="003A546D"/>
    <w:rsid w:val="003A634F"/>
    <w:rsid w:val="003A6451"/>
    <w:rsid w:val="003A64FA"/>
    <w:rsid w:val="003A6513"/>
    <w:rsid w:val="003A6CE9"/>
    <w:rsid w:val="003A6D48"/>
    <w:rsid w:val="003A7025"/>
    <w:rsid w:val="003A7910"/>
    <w:rsid w:val="003A79F1"/>
    <w:rsid w:val="003A7D28"/>
    <w:rsid w:val="003A7D9F"/>
    <w:rsid w:val="003B0339"/>
    <w:rsid w:val="003B0406"/>
    <w:rsid w:val="003B061E"/>
    <w:rsid w:val="003B06BF"/>
    <w:rsid w:val="003B0724"/>
    <w:rsid w:val="003B12B7"/>
    <w:rsid w:val="003B148C"/>
    <w:rsid w:val="003B1774"/>
    <w:rsid w:val="003B2B76"/>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B7FE5"/>
    <w:rsid w:val="003C0482"/>
    <w:rsid w:val="003C05CC"/>
    <w:rsid w:val="003C091E"/>
    <w:rsid w:val="003C09E7"/>
    <w:rsid w:val="003C0BED"/>
    <w:rsid w:val="003C16C4"/>
    <w:rsid w:val="003C18AD"/>
    <w:rsid w:val="003C1DF9"/>
    <w:rsid w:val="003C1EA3"/>
    <w:rsid w:val="003C20D3"/>
    <w:rsid w:val="003C217F"/>
    <w:rsid w:val="003C2217"/>
    <w:rsid w:val="003C2AA7"/>
    <w:rsid w:val="003C2E9B"/>
    <w:rsid w:val="003C3010"/>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0D6"/>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7B2"/>
    <w:rsid w:val="003E2C4B"/>
    <w:rsid w:val="003E313F"/>
    <w:rsid w:val="003E3643"/>
    <w:rsid w:val="003E3937"/>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5DE5"/>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4C1"/>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9E5"/>
    <w:rsid w:val="00425CF9"/>
    <w:rsid w:val="00425FF4"/>
    <w:rsid w:val="0042629F"/>
    <w:rsid w:val="00426930"/>
    <w:rsid w:val="004269D5"/>
    <w:rsid w:val="0042706D"/>
    <w:rsid w:val="004270FD"/>
    <w:rsid w:val="004271D5"/>
    <w:rsid w:val="00427261"/>
    <w:rsid w:val="004272B9"/>
    <w:rsid w:val="004273F5"/>
    <w:rsid w:val="004274A2"/>
    <w:rsid w:val="004277BC"/>
    <w:rsid w:val="00427915"/>
    <w:rsid w:val="004308E9"/>
    <w:rsid w:val="00430AF9"/>
    <w:rsid w:val="00431066"/>
    <w:rsid w:val="004311F9"/>
    <w:rsid w:val="004313EF"/>
    <w:rsid w:val="00431441"/>
    <w:rsid w:val="00431F16"/>
    <w:rsid w:val="00432296"/>
    <w:rsid w:val="004324B5"/>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B58"/>
    <w:rsid w:val="00435D9E"/>
    <w:rsid w:val="00436000"/>
    <w:rsid w:val="004361BB"/>
    <w:rsid w:val="00436277"/>
    <w:rsid w:val="00436A6D"/>
    <w:rsid w:val="00436BD5"/>
    <w:rsid w:val="00436FF9"/>
    <w:rsid w:val="004373A7"/>
    <w:rsid w:val="004374CC"/>
    <w:rsid w:val="0043764E"/>
    <w:rsid w:val="00437960"/>
    <w:rsid w:val="00437972"/>
    <w:rsid w:val="004379D8"/>
    <w:rsid w:val="00437A2E"/>
    <w:rsid w:val="00437A5E"/>
    <w:rsid w:val="004400F1"/>
    <w:rsid w:val="0044019A"/>
    <w:rsid w:val="004403B8"/>
    <w:rsid w:val="00440734"/>
    <w:rsid w:val="00440870"/>
    <w:rsid w:val="00441569"/>
    <w:rsid w:val="00441A0D"/>
    <w:rsid w:val="00441B6F"/>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6424"/>
    <w:rsid w:val="0045701C"/>
    <w:rsid w:val="0045714E"/>
    <w:rsid w:val="0045724E"/>
    <w:rsid w:val="004575A6"/>
    <w:rsid w:val="00457670"/>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CF9"/>
    <w:rsid w:val="00472D29"/>
    <w:rsid w:val="00473915"/>
    <w:rsid w:val="00473BAC"/>
    <w:rsid w:val="004740F7"/>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77E64"/>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A0"/>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4F8"/>
    <w:rsid w:val="00496982"/>
    <w:rsid w:val="00496C3E"/>
    <w:rsid w:val="0049713E"/>
    <w:rsid w:val="00497A05"/>
    <w:rsid w:val="004A0535"/>
    <w:rsid w:val="004A0717"/>
    <w:rsid w:val="004A07E7"/>
    <w:rsid w:val="004A0D32"/>
    <w:rsid w:val="004A0E8E"/>
    <w:rsid w:val="004A13FE"/>
    <w:rsid w:val="004A142F"/>
    <w:rsid w:val="004A200E"/>
    <w:rsid w:val="004A2164"/>
    <w:rsid w:val="004A2515"/>
    <w:rsid w:val="004A2975"/>
    <w:rsid w:val="004A2B54"/>
    <w:rsid w:val="004A2E41"/>
    <w:rsid w:val="004A30FA"/>
    <w:rsid w:val="004A324F"/>
    <w:rsid w:val="004A35BE"/>
    <w:rsid w:val="004A39FD"/>
    <w:rsid w:val="004A407A"/>
    <w:rsid w:val="004A45E4"/>
    <w:rsid w:val="004A4A85"/>
    <w:rsid w:val="004A5164"/>
    <w:rsid w:val="004A5391"/>
    <w:rsid w:val="004A5619"/>
    <w:rsid w:val="004A5897"/>
    <w:rsid w:val="004A593E"/>
    <w:rsid w:val="004A5D61"/>
    <w:rsid w:val="004A6326"/>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9CA"/>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346"/>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3EE1"/>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33"/>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0CC"/>
    <w:rsid w:val="004E6424"/>
    <w:rsid w:val="004E6426"/>
    <w:rsid w:val="004E657B"/>
    <w:rsid w:val="004E6F7C"/>
    <w:rsid w:val="004E7C88"/>
    <w:rsid w:val="004E7CCE"/>
    <w:rsid w:val="004E7F3B"/>
    <w:rsid w:val="004F049C"/>
    <w:rsid w:val="004F06ED"/>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1F49"/>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961"/>
    <w:rsid w:val="00506A1F"/>
    <w:rsid w:val="005071A3"/>
    <w:rsid w:val="005077C6"/>
    <w:rsid w:val="00507CFB"/>
    <w:rsid w:val="00510245"/>
    <w:rsid w:val="0051067C"/>
    <w:rsid w:val="0051082D"/>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6E4"/>
    <w:rsid w:val="00522B13"/>
    <w:rsid w:val="00522B30"/>
    <w:rsid w:val="00522C03"/>
    <w:rsid w:val="005232B3"/>
    <w:rsid w:val="005233A5"/>
    <w:rsid w:val="00523C38"/>
    <w:rsid w:val="00523DDC"/>
    <w:rsid w:val="0052415A"/>
    <w:rsid w:val="0052438E"/>
    <w:rsid w:val="005243B8"/>
    <w:rsid w:val="00525B0A"/>
    <w:rsid w:val="0052624A"/>
    <w:rsid w:val="00526266"/>
    <w:rsid w:val="00526493"/>
    <w:rsid w:val="00526A07"/>
    <w:rsid w:val="00526A2E"/>
    <w:rsid w:val="00526EBE"/>
    <w:rsid w:val="00527730"/>
    <w:rsid w:val="005302CE"/>
    <w:rsid w:val="00530B9C"/>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5DE"/>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619"/>
    <w:rsid w:val="00540758"/>
    <w:rsid w:val="00540776"/>
    <w:rsid w:val="005407D4"/>
    <w:rsid w:val="00540C1A"/>
    <w:rsid w:val="0054131D"/>
    <w:rsid w:val="005414E2"/>
    <w:rsid w:val="0054160D"/>
    <w:rsid w:val="005416A2"/>
    <w:rsid w:val="00541EB7"/>
    <w:rsid w:val="00542945"/>
    <w:rsid w:val="00542AD5"/>
    <w:rsid w:val="00542EDE"/>
    <w:rsid w:val="0054341E"/>
    <w:rsid w:val="0054384C"/>
    <w:rsid w:val="00543FC2"/>
    <w:rsid w:val="00544088"/>
    <w:rsid w:val="0054433B"/>
    <w:rsid w:val="00544A45"/>
    <w:rsid w:val="00544AD7"/>
    <w:rsid w:val="005452DF"/>
    <w:rsid w:val="00545662"/>
    <w:rsid w:val="0054585E"/>
    <w:rsid w:val="00545B76"/>
    <w:rsid w:val="00546073"/>
    <w:rsid w:val="0054736B"/>
    <w:rsid w:val="005478BB"/>
    <w:rsid w:val="00547BC4"/>
    <w:rsid w:val="005504D2"/>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5EC8"/>
    <w:rsid w:val="00566058"/>
    <w:rsid w:val="00566671"/>
    <w:rsid w:val="00566DAC"/>
    <w:rsid w:val="00566FEA"/>
    <w:rsid w:val="005676F5"/>
    <w:rsid w:val="00567C79"/>
    <w:rsid w:val="00570012"/>
    <w:rsid w:val="00570018"/>
    <w:rsid w:val="005702C1"/>
    <w:rsid w:val="005704B3"/>
    <w:rsid w:val="005705A3"/>
    <w:rsid w:val="00570BFE"/>
    <w:rsid w:val="00570C1D"/>
    <w:rsid w:val="005715BD"/>
    <w:rsid w:val="00572C10"/>
    <w:rsid w:val="00572FD2"/>
    <w:rsid w:val="005735B8"/>
    <w:rsid w:val="005735BB"/>
    <w:rsid w:val="00573ABC"/>
    <w:rsid w:val="00573D80"/>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678"/>
    <w:rsid w:val="005846E5"/>
    <w:rsid w:val="00584B8F"/>
    <w:rsid w:val="00584E40"/>
    <w:rsid w:val="0058551B"/>
    <w:rsid w:val="00585C73"/>
    <w:rsid w:val="005867AE"/>
    <w:rsid w:val="005868CB"/>
    <w:rsid w:val="00586AFC"/>
    <w:rsid w:val="0058753E"/>
    <w:rsid w:val="00587A9A"/>
    <w:rsid w:val="00587F6A"/>
    <w:rsid w:val="00587FAB"/>
    <w:rsid w:val="0059071B"/>
    <w:rsid w:val="00590903"/>
    <w:rsid w:val="00590B1F"/>
    <w:rsid w:val="00590B89"/>
    <w:rsid w:val="00591309"/>
    <w:rsid w:val="00591420"/>
    <w:rsid w:val="005915F9"/>
    <w:rsid w:val="00591CE2"/>
    <w:rsid w:val="005921F5"/>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2CC"/>
    <w:rsid w:val="005A0352"/>
    <w:rsid w:val="005A07A1"/>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8C4"/>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4B9C"/>
    <w:rsid w:val="005D62B3"/>
    <w:rsid w:val="005D6CC9"/>
    <w:rsid w:val="005D764B"/>
    <w:rsid w:val="005D773B"/>
    <w:rsid w:val="005E0160"/>
    <w:rsid w:val="005E03CB"/>
    <w:rsid w:val="005E0821"/>
    <w:rsid w:val="005E0A98"/>
    <w:rsid w:val="005E109D"/>
    <w:rsid w:val="005E16C9"/>
    <w:rsid w:val="005E1961"/>
    <w:rsid w:val="005E1E0B"/>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47"/>
    <w:rsid w:val="005F106A"/>
    <w:rsid w:val="005F12C1"/>
    <w:rsid w:val="005F1B40"/>
    <w:rsid w:val="005F1F06"/>
    <w:rsid w:val="005F2030"/>
    <w:rsid w:val="005F2104"/>
    <w:rsid w:val="005F2738"/>
    <w:rsid w:val="005F2CD9"/>
    <w:rsid w:val="005F2DD4"/>
    <w:rsid w:val="005F3037"/>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53"/>
    <w:rsid w:val="00600A7A"/>
    <w:rsid w:val="0060128F"/>
    <w:rsid w:val="00601ECC"/>
    <w:rsid w:val="006023D9"/>
    <w:rsid w:val="0060269A"/>
    <w:rsid w:val="00602739"/>
    <w:rsid w:val="00602916"/>
    <w:rsid w:val="00602979"/>
    <w:rsid w:val="00603085"/>
    <w:rsid w:val="00603830"/>
    <w:rsid w:val="006040D0"/>
    <w:rsid w:val="00604691"/>
    <w:rsid w:val="00604794"/>
    <w:rsid w:val="0060485C"/>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41A"/>
    <w:rsid w:val="00613A36"/>
    <w:rsid w:val="00614254"/>
    <w:rsid w:val="00614317"/>
    <w:rsid w:val="0061433C"/>
    <w:rsid w:val="006143BD"/>
    <w:rsid w:val="0061445B"/>
    <w:rsid w:val="00614C53"/>
    <w:rsid w:val="00615263"/>
    <w:rsid w:val="0061599C"/>
    <w:rsid w:val="00615AD4"/>
    <w:rsid w:val="0061619C"/>
    <w:rsid w:val="006169A6"/>
    <w:rsid w:val="00616BFE"/>
    <w:rsid w:val="00616FF4"/>
    <w:rsid w:val="00617567"/>
    <w:rsid w:val="00617BD6"/>
    <w:rsid w:val="00617C5A"/>
    <w:rsid w:val="00617D36"/>
    <w:rsid w:val="00620A75"/>
    <w:rsid w:val="00621089"/>
    <w:rsid w:val="00621407"/>
    <w:rsid w:val="00621757"/>
    <w:rsid w:val="006219F9"/>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349"/>
    <w:rsid w:val="006357F6"/>
    <w:rsid w:val="00635893"/>
    <w:rsid w:val="00635A9E"/>
    <w:rsid w:val="00635C17"/>
    <w:rsid w:val="00635FEF"/>
    <w:rsid w:val="00636354"/>
    <w:rsid w:val="00636447"/>
    <w:rsid w:val="00636A17"/>
    <w:rsid w:val="0063703B"/>
    <w:rsid w:val="006378C4"/>
    <w:rsid w:val="00637FA0"/>
    <w:rsid w:val="00640E50"/>
    <w:rsid w:val="00640EC7"/>
    <w:rsid w:val="00641975"/>
    <w:rsid w:val="00641FE4"/>
    <w:rsid w:val="006421A8"/>
    <w:rsid w:val="00642290"/>
    <w:rsid w:val="006423EC"/>
    <w:rsid w:val="00642B49"/>
    <w:rsid w:val="00642E73"/>
    <w:rsid w:val="00642F60"/>
    <w:rsid w:val="0064308E"/>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BFA"/>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C87"/>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2DB5"/>
    <w:rsid w:val="00673B0F"/>
    <w:rsid w:val="00673B43"/>
    <w:rsid w:val="00673F70"/>
    <w:rsid w:val="00674720"/>
    <w:rsid w:val="00674C30"/>
    <w:rsid w:val="0067501A"/>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0E53"/>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5426"/>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55"/>
    <w:rsid w:val="006B65FF"/>
    <w:rsid w:val="006B6D7C"/>
    <w:rsid w:val="006B70FB"/>
    <w:rsid w:val="006B7163"/>
    <w:rsid w:val="006B7234"/>
    <w:rsid w:val="006B7245"/>
    <w:rsid w:val="006B7260"/>
    <w:rsid w:val="006B77B4"/>
    <w:rsid w:val="006B7D98"/>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8EB"/>
    <w:rsid w:val="006D3E6B"/>
    <w:rsid w:val="006D454D"/>
    <w:rsid w:val="006D4804"/>
    <w:rsid w:val="006D4CD2"/>
    <w:rsid w:val="006D576A"/>
    <w:rsid w:val="006D58B9"/>
    <w:rsid w:val="006D5B8A"/>
    <w:rsid w:val="006D6720"/>
    <w:rsid w:val="006D6905"/>
    <w:rsid w:val="006D6C20"/>
    <w:rsid w:val="006D6CDC"/>
    <w:rsid w:val="006D6D63"/>
    <w:rsid w:val="006D71A0"/>
    <w:rsid w:val="006D756A"/>
    <w:rsid w:val="006D7C46"/>
    <w:rsid w:val="006E0006"/>
    <w:rsid w:val="006E01B1"/>
    <w:rsid w:val="006E0318"/>
    <w:rsid w:val="006E035D"/>
    <w:rsid w:val="006E083A"/>
    <w:rsid w:val="006E0857"/>
    <w:rsid w:val="006E0861"/>
    <w:rsid w:val="006E0970"/>
    <w:rsid w:val="006E0F43"/>
    <w:rsid w:val="006E10BA"/>
    <w:rsid w:val="006E1305"/>
    <w:rsid w:val="006E1B9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CE8"/>
    <w:rsid w:val="006E5FC9"/>
    <w:rsid w:val="006E6C8C"/>
    <w:rsid w:val="006E6CB0"/>
    <w:rsid w:val="006E6D86"/>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7B"/>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9B2"/>
    <w:rsid w:val="00700C18"/>
    <w:rsid w:val="007010C5"/>
    <w:rsid w:val="007011AB"/>
    <w:rsid w:val="00701526"/>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8F1"/>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6D36"/>
    <w:rsid w:val="007172B7"/>
    <w:rsid w:val="007178CC"/>
    <w:rsid w:val="00717AF2"/>
    <w:rsid w:val="00717B97"/>
    <w:rsid w:val="00717D10"/>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2F51"/>
    <w:rsid w:val="007230EC"/>
    <w:rsid w:val="00723379"/>
    <w:rsid w:val="007239D7"/>
    <w:rsid w:val="00723CAA"/>
    <w:rsid w:val="007242C8"/>
    <w:rsid w:val="007244C5"/>
    <w:rsid w:val="00724536"/>
    <w:rsid w:val="007253F3"/>
    <w:rsid w:val="007259CC"/>
    <w:rsid w:val="00725BC7"/>
    <w:rsid w:val="007261D2"/>
    <w:rsid w:val="00726A4B"/>
    <w:rsid w:val="00726B50"/>
    <w:rsid w:val="00726E5A"/>
    <w:rsid w:val="00727294"/>
    <w:rsid w:val="00727346"/>
    <w:rsid w:val="0072771D"/>
    <w:rsid w:val="00727BF4"/>
    <w:rsid w:val="00727D59"/>
    <w:rsid w:val="00730640"/>
    <w:rsid w:val="007310FE"/>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5F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60D"/>
    <w:rsid w:val="0074479B"/>
    <w:rsid w:val="00744CCB"/>
    <w:rsid w:val="0074545B"/>
    <w:rsid w:val="00745643"/>
    <w:rsid w:val="007458C6"/>
    <w:rsid w:val="007459A9"/>
    <w:rsid w:val="00745DFB"/>
    <w:rsid w:val="00746166"/>
    <w:rsid w:val="00746362"/>
    <w:rsid w:val="007464C3"/>
    <w:rsid w:val="00746592"/>
    <w:rsid w:val="007470BB"/>
    <w:rsid w:val="007474E3"/>
    <w:rsid w:val="007477CB"/>
    <w:rsid w:val="0075075D"/>
    <w:rsid w:val="00750760"/>
    <w:rsid w:val="00750D2B"/>
    <w:rsid w:val="00750DDB"/>
    <w:rsid w:val="00750FCA"/>
    <w:rsid w:val="00752085"/>
    <w:rsid w:val="00752437"/>
    <w:rsid w:val="007525FC"/>
    <w:rsid w:val="0075262D"/>
    <w:rsid w:val="00752726"/>
    <w:rsid w:val="0075295B"/>
    <w:rsid w:val="00753414"/>
    <w:rsid w:val="0075353F"/>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0BA0"/>
    <w:rsid w:val="007611B8"/>
    <w:rsid w:val="00761233"/>
    <w:rsid w:val="0076126B"/>
    <w:rsid w:val="007616A6"/>
    <w:rsid w:val="00761940"/>
    <w:rsid w:val="00761AFD"/>
    <w:rsid w:val="00762267"/>
    <w:rsid w:val="0076264F"/>
    <w:rsid w:val="00762AC6"/>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4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CF"/>
    <w:rsid w:val="007A09E6"/>
    <w:rsid w:val="007A1097"/>
    <w:rsid w:val="007A146A"/>
    <w:rsid w:val="007A1A56"/>
    <w:rsid w:val="007A22B8"/>
    <w:rsid w:val="007A2603"/>
    <w:rsid w:val="007A2C47"/>
    <w:rsid w:val="007A3485"/>
    <w:rsid w:val="007A38DD"/>
    <w:rsid w:val="007A3903"/>
    <w:rsid w:val="007A3B3F"/>
    <w:rsid w:val="007A402E"/>
    <w:rsid w:val="007A4721"/>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20F"/>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69D"/>
    <w:rsid w:val="007B6996"/>
    <w:rsid w:val="007B6D2E"/>
    <w:rsid w:val="007B6D7A"/>
    <w:rsid w:val="007B6D8F"/>
    <w:rsid w:val="007B6DFF"/>
    <w:rsid w:val="007B74C4"/>
    <w:rsid w:val="007B7559"/>
    <w:rsid w:val="007B76C3"/>
    <w:rsid w:val="007B76F2"/>
    <w:rsid w:val="007B79DC"/>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531"/>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2F2"/>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DF5"/>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1D5"/>
    <w:rsid w:val="007F32C9"/>
    <w:rsid w:val="007F35A0"/>
    <w:rsid w:val="007F4249"/>
    <w:rsid w:val="007F4643"/>
    <w:rsid w:val="007F52F1"/>
    <w:rsid w:val="007F57BA"/>
    <w:rsid w:val="007F5B9D"/>
    <w:rsid w:val="007F5E2A"/>
    <w:rsid w:val="007F66D7"/>
    <w:rsid w:val="007F68B8"/>
    <w:rsid w:val="007F6F7A"/>
    <w:rsid w:val="007F7420"/>
    <w:rsid w:val="007F756E"/>
    <w:rsid w:val="007F75BE"/>
    <w:rsid w:val="007F7FB2"/>
    <w:rsid w:val="008000C5"/>
    <w:rsid w:val="00800745"/>
    <w:rsid w:val="0080079F"/>
    <w:rsid w:val="00801416"/>
    <w:rsid w:val="00801B7F"/>
    <w:rsid w:val="00801F39"/>
    <w:rsid w:val="00802595"/>
    <w:rsid w:val="00802698"/>
    <w:rsid w:val="00802711"/>
    <w:rsid w:val="00802A6A"/>
    <w:rsid w:val="00803081"/>
    <w:rsid w:val="00803698"/>
    <w:rsid w:val="008037C4"/>
    <w:rsid w:val="0080394D"/>
    <w:rsid w:val="008039A1"/>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98B"/>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DF1"/>
    <w:rsid w:val="00813F7E"/>
    <w:rsid w:val="008141F0"/>
    <w:rsid w:val="008142BE"/>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379F0"/>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7BD"/>
    <w:rsid w:val="008448E9"/>
    <w:rsid w:val="00844B28"/>
    <w:rsid w:val="00844B85"/>
    <w:rsid w:val="00845010"/>
    <w:rsid w:val="0084503F"/>
    <w:rsid w:val="0084589F"/>
    <w:rsid w:val="0084645D"/>
    <w:rsid w:val="0084654E"/>
    <w:rsid w:val="00846560"/>
    <w:rsid w:val="00846658"/>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3FA6"/>
    <w:rsid w:val="00854775"/>
    <w:rsid w:val="00854A92"/>
    <w:rsid w:val="00854AFC"/>
    <w:rsid w:val="00854E25"/>
    <w:rsid w:val="00855D27"/>
    <w:rsid w:val="008560FE"/>
    <w:rsid w:val="00856840"/>
    <w:rsid w:val="0085694C"/>
    <w:rsid w:val="00856B69"/>
    <w:rsid w:val="008577AF"/>
    <w:rsid w:val="008579A6"/>
    <w:rsid w:val="0086000C"/>
    <w:rsid w:val="008601F2"/>
    <w:rsid w:val="008602BB"/>
    <w:rsid w:val="00860EA0"/>
    <w:rsid w:val="00860FAB"/>
    <w:rsid w:val="00861101"/>
    <w:rsid w:val="00861311"/>
    <w:rsid w:val="00861AF5"/>
    <w:rsid w:val="00861EF9"/>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4A8"/>
    <w:rsid w:val="00866511"/>
    <w:rsid w:val="008666A0"/>
    <w:rsid w:val="00866B22"/>
    <w:rsid w:val="00867115"/>
    <w:rsid w:val="008671AA"/>
    <w:rsid w:val="00867468"/>
    <w:rsid w:val="00867573"/>
    <w:rsid w:val="008675E1"/>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A2B"/>
    <w:rsid w:val="00886BDE"/>
    <w:rsid w:val="00886E96"/>
    <w:rsid w:val="00887CC1"/>
    <w:rsid w:val="00887D0A"/>
    <w:rsid w:val="0089049E"/>
    <w:rsid w:val="00890838"/>
    <w:rsid w:val="0089091A"/>
    <w:rsid w:val="00890D78"/>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552"/>
    <w:rsid w:val="00895DD3"/>
    <w:rsid w:val="00896414"/>
    <w:rsid w:val="008978A8"/>
    <w:rsid w:val="00897A8F"/>
    <w:rsid w:val="00897E3F"/>
    <w:rsid w:val="00897EE1"/>
    <w:rsid w:val="008A01EF"/>
    <w:rsid w:val="008A0394"/>
    <w:rsid w:val="008A0964"/>
    <w:rsid w:val="008A0AED"/>
    <w:rsid w:val="008A0C32"/>
    <w:rsid w:val="008A0C93"/>
    <w:rsid w:val="008A0D6A"/>
    <w:rsid w:val="008A0EF7"/>
    <w:rsid w:val="008A1066"/>
    <w:rsid w:val="008A125A"/>
    <w:rsid w:val="008A125C"/>
    <w:rsid w:val="008A12C6"/>
    <w:rsid w:val="008A154F"/>
    <w:rsid w:val="008A19D3"/>
    <w:rsid w:val="008A2952"/>
    <w:rsid w:val="008A300B"/>
    <w:rsid w:val="008A3042"/>
    <w:rsid w:val="008A31E8"/>
    <w:rsid w:val="008A31F7"/>
    <w:rsid w:val="008A3450"/>
    <w:rsid w:val="008A38F2"/>
    <w:rsid w:val="008A3B88"/>
    <w:rsid w:val="008A3EE9"/>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1D9"/>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417"/>
    <w:rsid w:val="008C5691"/>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947"/>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07D"/>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3E6E"/>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DC0"/>
    <w:rsid w:val="00921E43"/>
    <w:rsid w:val="00921F13"/>
    <w:rsid w:val="00922379"/>
    <w:rsid w:val="009223A5"/>
    <w:rsid w:val="00922550"/>
    <w:rsid w:val="00922660"/>
    <w:rsid w:val="00922B08"/>
    <w:rsid w:val="00923921"/>
    <w:rsid w:val="00923981"/>
    <w:rsid w:val="009241E5"/>
    <w:rsid w:val="009247D8"/>
    <w:rsid w:val="00924BB6"/>
    <w:rsid w:val="00924D79"/>
    <w:rsid w:val="00924DFE"/>
    <w:rsid w:val="009255EB"/>
    <w:rsid w:val="00925652"/>
    <w:rsid w:val="00925EA0"/>
    <w:rsid w:val="00926093"/>
    <w:rsid w:val="009260F5"/>
    <w:rsid w:val="00926150"/>
    <w:rsid w:val="00926221"/>
    <w:rsid w:val="00926B1B"/>
    <w:rsid w:val="00927A29"/>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62C"/>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B1C"/>
    <w:rsid w:val="00945E56"/>
    <w:rsid w:val="0094706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04D"/>
    <w:rsid w:val="009536CB"/>
    <w:rsid w:val="00953A0F"/>
    <w:rsid w:val="00953C2D"/>
    <w:rsid w:val="00953E72"/>
    <w:rsid w:val="00953F59"/>
    <w:rsid w:val="00954751"/>
    <w:rsid w:val="009549AA"/>
    <w:rsid w:val="00954AD6"/>
    <w:rsid w:val="00954CD6"/>
    <w:rsid w:val="00954D1C"/>
    <w:rsid w:val="00954E80"/>
    <w:rsid w:val="00954ED4"/>
    <w:rsid w:val="009557CE"/>
    <w:rsid w:val="0095591B"/>
    <w:rsid w:val="00955B2B"/>
    <w:rsid w:val="00955DFD"/>
    <w:rsid w:val="009561DB"/>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2FB"/>
    <w:rsid w:val="0096535C"/>
    <w:rsid w:val="0096561B"/>
    <w:rsid w:val="009658AB"/>
    <w:rsid w:val="00965BD5"/>
    <w:rsid w:val="00965C39"/>
    <w:rsid w:val="00965CE0"/>
    <w:rsid w:val="00965D80"/>
    <w:rsid w:val="00965E31"/>
    <w:rsid w:val="00966A50"/>
    <w:rsid w:val="00966CA6"/>
    <w:rsid w:val="00966ED7"/>
    <w:rsid w:val="00967571"/>
    <w:rsid w:val="00967ADB"/>
    <w:rsid w:val="00967C82"/>
    <w:rsid w:val="0097009D"/>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7C9"/>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7B2"/>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7AC"/>
    <w:rsid w:val="009A7D1C"/>
    <w:rsid w:val="009B0580"/>
    <w:rsid w:val="009B0714"/>
    <w:rsid w:val="009B0ED2"/>
    <w:rsid w:val="009B0F6A"/>
    <w:rsid w:val="009B1003"/>
    <w:rsid w:val="009B129D"/>
    <w:rsid w:val="009B1335"/>
    <w:rsid w:val="009B13AA"/>
    <w:rsid w:val="009B14D7"/>
    <w:rsid w:val="009B1665"/>
    <w:rsid w:val="009B241F"/>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2AB"/>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1C51"/>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5B"/>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0DDD"/>
    <w:rsid w:val="00A014C6"/>
    <w:rsid w:val="00A02599"/>
    <w:rsid w:val="00A025B3"/>
    <w:rsid w:val="00A0276E"/>
    <w:rsid w:val="00A028C3"/>
    <w:rsid w:val="00A0310E"/>
    <w:rsid w:val="00A0424C"/>
    <w:rsid w:val="00A0498E"/>
    <w:rsid w:val="00A049CA"/>
    <w:rsid w:val="00A04A55"/>
    <w:rsid w:val="00A05269"/>
    <w:rsid w:val="00A053CC"/>
    <w:rsid w:val="00A0540D"/>
    <w:rsid w:val="00A05A0C"/>
    <w:rsid w:val="00A05DC0"/>
    <w:rsid w:val="00A05F57"/>
    <w:rsid w:val="00A06A21"/>
    <w:rsid w:val="00A06AB1"/>
    <w:rsid w:val="00A07034"/>
    <w:rsid w:val="00A07207"/>
    <w:rsid w:val="00A07F76"/>
    <w:rsid w:val="00A10084"/>
    <w:rsid w:val="00A10656"/>
    <w:rsid w:val="00A10897"/>
    <w:rsid w:val="00A10C8A"/>
    <w:rsid w:val="00A10E74"/>
    <w:rsid w:val="00A11C70"/>
    <w:rsid w:val="00A11F87"/>
    <w:rsid w:val="00A124A0"/>
    <w:rsid w:val="00A124B7"/>
    <w:rsid w:val="00A128AF"/>
    <w:rsid w:val="00A12996"/>
    <w:rsid w:val="00A12A98"/>
    <w:rsid w:val="00A12D51"/>
    <w:rsid w:val="00A139AC"/>
    <w:rsid w:val="00A13CE0"/>
    <w:rsid w:val="00A1416B"/>
    <w:rsid w:val="00A1431F"/>
    <w:rsid w:val="00A14B4E"/>
    <w:rsid w:val="00A14C73"/>
    <w:rsid w:val="00A15676"/>
    <w:rsid w:val="00A159CE"/>
    <w:rsid w:val="00A16110"/>
    <w:rsid w:val="00A16461"/>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6B7"/>
    <w:rsid w:val="00A269D4"/>
    <w:rsid w:val="00A26AF5"/>
    <w:rsid w:val="00A26BCA"/>
    <w:rsid w:val="00A26E4A"/>
    <w:rsid w:val="00A275DF"/>
    <w:rsid w:val="00A277E6"/>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63E"/>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B42"/>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288D"/>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4FD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DF1"/>
    <w:rsid w:val="00A93E28"/>
    <w:rsid w:val="00A93F4B"/>
    <w:rsid w:val="00A93FC2"/>
    <w:rsid w:val="00A942BA"/>
    <w:rsid w:val="00A949D2"/>
    <w:rsid w:val="00A9530E"/>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021"/>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5D36"/>
    <w:rsid w:val="00AA63C9"/>
    <w:rsid w:val="00AA68B3"/>
    <w:rsid w:val="00AA6991"/>
    <w:rsid w:val="00AA6C49"/>
    <w:rsid w:val="00AA6C65"/>
    <w:rsid w:val="00AA741E"/>
    <w:rsid w:val="00AA7C65"/>
    <w:rsid w:val="00AA7FD6"/>
    <w:rsid w:val="00AB14B9"/>
    <w:rsid w:val="00AB19A2"/>
    <w:rsid w:val="00AB225D"/>
    <w:rsid w:val="00AB2526"/>
    <w:rsid w:val="00AB2532"/>
    <w:rsid w:val="00AB275F"/>
    <w:rsid w:val="00AB27EA"/>
    <w:rsid w:val="00AB2E02"/>
    <w:rsid w:val="00AB2EB2"/>
    <w:rsid w:val="00AB325D"/>
    <w:rsid w:val="00AB34B4"/>
    <w:rsid w:val="00AB3846"/>
    <w:rsid w:val="00AB3877"/>
    <w:rsid w:val="00AB3BD5"/>
    <w:rsid w:val="00AB3C26"/>
    <w:rsid w:val="00AB4154"/>
    <w:rsid w:val="00AB4171"/>
    <w:rsid w:val="00AB44C4"/>
    <w:rsid w:val="00AB4599"/>
    <w:rsid w:val="00AB48D3"/>
    <w:rsid w:val="00AB4979"/>
    <w:rsid w:val="00AB4A5C"/>
    <w:rsid w:val="00AB4BFA"/>
    <w:rsid w:val="00AB4FF0"/>
    <w:rsid w:val="00AB52DB"/>
    <w:rsid w:val="00AB5365"/>
    <w:rsid w:val="00AB5912"/>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2E8D"/>
    <w:rsid w:val="00AC3862"/>
    <w:rsid w:val="00AC4123"/>
    <w:rsid w:val="00AC451A"/>
    <w:rsid w:val="00AC478F"/>
    <w:rsid w:val="00AC4C2C"/>
    <w:rsid w:val="00AC4DE1"/>
    <w:rsid w:val="00AC5359"/>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0C5"/>
    <w:rsid w:val="00AD3296"/>
    <w:rsid w:val="00AD33BC"/>
    <w:rsid w:val="00AD391C"/>
    <w:rsid w:val="00AD3A7C"/>
    <w:rsid w:val="00AD49FA"/>
    <w:rsid w:val="00AD4C26"/>
    <w:rsid w:val="00AD52BD"/>
    <w:rsid w:val="00AD5DB5"/>
    <w:rsid w:val="00AD67D6"/>
    <w:rsid w:val="00AD6B3E"/>
    <w:rsid w:val="00AD70E2"/>
    <w:rsid w:val="00AD7588"/>
    <w:rsid w:val="00AD7C28"/>
    <w:rsid w:val="00AD7C88"/>
    <w:rsid w:val="00AD7D99"/>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68"/>
    <w:rsid w:val="00AE6BCD"/>
    <w:rsid w:val="00AE7055"/>
    <w:rsid w:val="00AE710C"/>
    <w:rsid w:val="00AE7375"/>
    <w:rsid w:val="00AE76F3"/>
    <w:rsid w:val="00AE77D6"/>
    <w:rsid w:val="00AF0002"/>
    <w:rsid w:val="00AF0481"/>
    <w:rsid w:val="00AF0AEB"/>
    <w:rsid w:val="00AF0C58"/>
    <w:rsid w:val="00AF1079"/>
    <w:rsid w:val="00AF174F"/>
    <w:rsid w:val="00AF1D5E"/>
    <w:rsid w:val="00AF203B"/>
    <w:rsid w:val="00AF2484"/>
    <w:rsid w:val="00AF2BC0"/>
    <w:rsid w:val="00AF49EA"/>
    <w:rsid w:val="00AF4F20"/>
    <w:rsid w:val="00AF4F66"/>
    <w:rsid w:val="00AF5647"/>
    <w:rsid w:val="00AF56B7"/>
    <w:rsid w:val="00AF5AFE"/>
    <w:rsid w:val="00AF666D"/>
    <w:rsid w:val="00AF6804"/>
    <w:rsid w:val="00AF68BD"/>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6A9"/>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289"/>
    <w:rsid w:val="00B124BB"/>
    <w:rsid w:val="00B12647"/>
    <w:rsid w:val="00B1287F"/>
    <w:rsid w:val="00B12922"/>
    <w:rsid w:val="00B12BBF"/>
    <w:rsid w:val="00B12F5A"/>
    <w:rsid w:val="00B1392B"/>
    <w:rsid w:val="00B13AF4"/>
    <w:rsid w:val="00B13F63"/>
    <w:rsid w:val="00B14196"/>
    <w:rsid w:val="00B1487F"/>
    <w:rsid w:val="00B14921"/>
    <w:rsid w:val="00B14C18"/>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60"/>
    <w:rsid w:val="00B21FAC"/>
    <w:rsid w:val="00B2231F"/>
    <w:rsid w:val="00B223DF"/>
    <w:rsid w:val="00B22493"/>
    <w:rsid w:val="00B224A8"/>
    <w:rsid w:val="00B229BB"/>
    <w:rsid w:val="00B22B75"/>
    <w:rsid w:val="00B22C57"/>
    <w:rsid w:val="00B23142"/>
    <w:rsid w:val="00B2360C"/>
    <w:rsid w:val="00B23832"/>
    <w:rsid w:val="00B23EFF"/>
    <w:rsid w:val="00B245CF"/>
    <w:rsid w:val="00B24765"/>
    <w:rsid w:val="00B24FBC"/>
    <w:rsid w:val="00B25AB2"/>
    <w:rsid w:val="00B26305"/>
    <w:rsid w:val="00B269CD"/>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1EC"/>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1AD7"/>
    <w:rsid w:val="00B429BA"/>
    <w:rsid w:val="00B42A3E"/>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55"/>
    <w:rsid w:val="00B47AF6"/>
    <w:rsid w:val="00B47C79"/>
    <w:rsid w:val="00B503C0"/>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296A"/>
    <w:rsid w:val="00B72CCE"/>
    <w:rsid w:val="00B72DCF"/>
    <w:rsid w:val="00B73397"/>
    <w:rsid w:val="00B7377D"/>
    <w:rsid w:val="00B739CC"/>
    <w:rsid w:val="00B740EF"/>
    <w:rsid w:val="00B74861"/>
    <w:rsid w:val="00B74B2A"/>
    <w:rsid w:val="00B74B7C"/>
    <w:rsid w:val="00B75011"/>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A32"/>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381"/>
    <w:rsid w:val="00B8751C"/>
    <w:rsid w:val="00B876CB"/>
    <w:rsid w:val="00B8775E"/>
    <w:rsid w:val="00B87C6F"/>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515"/>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717"/>
    <w:rsid w:val="00BB4B4F"/>
    <w:rsid w:val="00BB5913"/>
    <w:rsid w:val="00BB5B40"/>
    <w:rsid w:val="00BB5B68"/>
    <w:rsid w:val="00BB5B8A"/>
    <w:rsid w:val="00BB6023"/>
    <w:rsid w:val="00BB6235"/>
    <w:rsid w:val="00BB6C03"/>
    <w:rsid w:val="00BB6DCE"/>
    <w:rsid w:val="00BB71F4"/>
    <w:rsid w:val="00BB766C"/>
    <w:rsid w:val="00BB7EEF"/>
    <w:rsid w:val="00BC0244"/>
    <w:rsid w:val="00BC0602"/>
    <w:rsid w:val="00BC0C78"/>
    <w:rsid w:val="00BC0DC9"/>
    <w:rsid w:val="00BC0FB0"/>
    <w:rsid w:val="00BC15FC"/>
    <w:rsid w:val="00BC1BF9"/>
    <w:rsid w:val="00BC1F14"/>
    <w:rsid w:val="00BC20D8"/>
    <w:rsid w:val="00BC2134"/>
    <w:rsid w:val="00BC2C8D"/>
    <w:rsid w:val="00BC3F46"/>
    <w:rsid w:val="00BC4020"/>
    <w:rsid w:val="00BC49CD"/>
    <w:rsid w:val="00BC5478"/>
    <w:rsid w:val="00BC54EF"/>
    <w:rsid w:val="00BC5557"/>
    <w:rsid w:val="00BC559A"/>
    <w:rsid w:val="00BC56EC"/>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54B"/>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B5F"/>
    <w:rsid w:val="00BE3C93"/>
    <w:rsid w:val="00BE3CD3"/>
    <w:rsid w:val="00BE426A"/>
    <w:rsid w:val="00BE4301"/>
    <w:rsid w:val="00BE520A"/>
    <w:rsid w:val="00BE5406"/>
    <w:rsid w:val="00BE5BF2"/>
    <w:rsid w:val="00BE64AA"/>
    <w:rsid w:val="00BE6801"/>
    <w:rsid w:val="00BE69BB"/>
    <w:rsid w:val="00BE6D4C"/>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3DEF"/>
    <w:rsid w:val="00BF44D4"/>
    <w:rsid w:val="00BF4D9D"/>
    <w:rsid w:val="00BF4DA4"/>
    <w:rsid w:val="00BF56B2"/>
    <w:rsid w:val="00BF5778"/>
    <w:rsid w:val="00BF57DE"/>
    <w:rsid w:val="00BF5D87"/>
    <w:rsid w:val="00BF5E1E"/>
    <w:rsid w:val="00BF5ECF"/>
    <w:rsid w:val="00BF5F98"/>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4F6D"/>
    <w:rsid w:val="00C150EB"/>
    <w:rsid w:val="00C1563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57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28D2"/>
    <w:rsid w:val="00C2413D"/>
    <w:rsid w:val="00C2419D"/>
    <w:rsid w:val="00C2477D"/>
    <w:rsid w:val="00C24E74"/>
    <w:rsid w:val="00C24F5E"/>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27614"/>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10B"/>
    <w:rsid w:val="00C3322C"/>
    <w:rsid w:val="00C3344C"/>
    <w:rsid w:val="00C34A5D"/>
    <w:rsid w:val="00C34D97"/>
    <w:rsid w:val="00C34EAD"/>
    <w:rsid w:val="00C3507E"/>
    <w:rsid w:val="00C35370"/>
    <w:rsid w:val="00C359E1"/>
    <w:rsid w:val="00C35AC0"/>
    <w:rsid w:val="00C35BCB"/>
    <w:rsid w:val="00C35FAE"/>
    <w:rsid w:val="00C362EF"/>
    <w:rsid w:val="00C36605"/>
    <w:rsid w:val="00C36639"/>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A15"/>
    <w:rsid w:val="00C44E9F"/>
    <w:rsid w:val="00C450A2"/>
    <w:rsid w:val="00C4516D"/>
    <w:rsid w:val="00C455E7"/>
    <w:rsid w:val="00C4577D"/>
    <w:rsid w:val="00C45EDF"/>
    <w:rsid w:val="00C46590"/>
    <w:rsid w:val="00C46DE1"/>
    <w:rsid w:val="00C46F79"/>
    <w:rsid w:val="00C46FC9"/>
    <w:rsid w:val="00C474A3"/>
    <w:rsid w:val="00C509E0"/>
    <w:rsid w:val="00C50CD6"/>
    <w:rsid w:val="00C51011"/>
    <w:rsid w:val="00C51095"/>
    <w:rsid w:val="00C51174"/>
    <w:rsid w:val="00C515D3"/>
    <w:rsid w:val="00C51B84"/>
    <w:rsid w:val="00C52067"/>
    <w:rsid w:val="00C52634"/>
    <w:rsid w:val="00C52B31"/>
    <w:rsid w:val="00C5304D"/>
    <w:rsid w:val="00C532A1"/>
    <w:rsid w:val="00C537ED"/>
    <w:rsid w:val="00C53AA8"/>
    <w:rsid w:val="00C5431F"/>
    <w:rsid w:val="00C5456C"/>
    <w:rsid w:val="00C546F5"/>
    <w:rsid w:val="00C54994"/>
    <w:rsid w:val="00C54DE2"/>
    <w:rsid w:val="00C54E27"/>
    <w:rsid w:val="00C5546B"/>
    <w:rsid w:val="00C557C0"/>
    <w:rsid w:val="00C56020"/>
    <w:rsid w:val="00C565FD"/>
    <w:rsid w:val="00C56C50"/>
    <w:rsid w:val="00C575DC"/>
    <w:rsid w:val="00C579C8"/>
    <w:rsid w:val="00C57C36"/>
    <w:rsid w:val="00C6039F"/>
    <w:rsid w:val="00C60451"/>
    <w:rsid w:val="00C60670"/>
    <w:rsid w:val="00C60737"/>
    <w:rsid w:val="00C60E32"/>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B0"/>
    <w:rsid w:val="00C652F1"/>
    <w:rsid w:val="00C65D22"/>
    <w:rsid w:val="00C65E23"/>
    <w:rsid w:val="00C6656F"/>
    <w:rsid w:val="00C6660B"/>
    <w:rsid w:val="00C666DD"/>
    <w:rsid w:val="00C66CF0"/>
    <w:rsid w:val="00C67029"/>
    <w:rsid w:val="00C6714B"/>
    <w:rsid w:val="00C678DC"/>
    <w:rsid w:val="00C67C2A"/>
    <w:rsid w:val="00C67C61"/>
    <w:rsid w:val="00C67DB2"/>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9A5"/>
    <w:rsid w:val="00C93A21"/>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6F89"/>
    <w:rsid w:val="00CA77E7"/>
    <w:rsid w:val="00CA7FBB"/>
    <w:rsid w:val="00CB0597"/>
    <w:rsid w:val="00CB0687"/>
    <w:rsid w:val="00CB08DC"/>
    <w:rsid w:val="00CB0C66"/>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4B0"/>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0D8"/>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8D"/>
    <w:rsid w:val="00CD71C6"/>
    <w:rsid w:val="00CD7362"/>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6798"/>
    <w:rsid w:val="00D07346"/>
    <w:rsid w:val="00D07792"/>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997"/>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BE3"/>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279A7"/>
    <w:rsid w:val="00D30DFC"/>
    <w:rsid w:val="00D31D2C"/>
    <w:rsid w:val="00D3264A"/>
    <w:rsid w:val="00D32A6E"/>
    <w:rsid w:val="00D32E8E"/>
    <w:rsid w:val="00D33354"/>
    <w:rsid w:val="00D334C9"/>
    <w:rsid w:val="00D33742"/>
    <w:rsid w:val="00D33C86"/>
    <w:rsid w:val="00D33F14"/>
    <w:rsid w:val="00D34079"/>
    <w:rsid w:val="00D34502"/>
    <w:rsid w:val="00D34734"/>
    <w:rsid w:val="00D34820"/>
    <w:rsid w:val="00D3542A"/>
    <w:rsid w:val="00D35677"/>
    <w:rsid w:val="00D35829"/>
    <w:rsid w:val="00D35F5A"/>
    <w:rsid w:val="00D3614C"/>
    <w:rsid w:val="00D3659C"/>
    <w:rsid w:val="00D3697A"/>
    <w:rsid w:val="00D370E5"/>
    <w:rsid w:val="00D37164"/>
    <w:rsid w:val="00D37659"/>
    <w:rsid w:val="00D37D9C"/>
    <w:rsid w:val="00D40641"/>
    <w:rsid w:val="00D40820"/>
    <w:rsid w:val="00D40DF5"/>
    <w:rsid w:val="00D41403"/>
    <w:rsid w:val="00D41678"/>
    <w:rsid w:val="00D41AE0"/>
    <w:rsid w:val="00D41FB8"/>
    <w:rsid w:val="00D42003"/>
    <w:rsid w:val="00D42E52"/>
    <w:rsid w:val="00D43AC8"/>
    <w:rsid w:val="00D43C10"/>
    <w:rsid w:val="00D43D05"/>
    <w:rsid w:val="00D44334"/>
    <w:rsid w:val="00D4447C"/>
    <w:rsid w:val="00D44859"/>
    <w:rsid w:val="00D44C91"/>
    <w:rsid w:val="00D456E2"/>
    <w:rsid w:val="00D45928"/>
    <w:rsid w:val="00D45A41"/>
    <w:rsid w:val="00D45ADC"/>
    <w:rsid w:val="00D460F1"/>
    <w:rsid w:val="00D46251"/>
    <w:rsid w:val="00D468F2"/>
    <w:rsid w:val="00D469D5"/>
    <w:rsid w:val="00D472AF"/>
    <w:rsid w:val="00D4761C"/>
    <w:rsid w:val="00D47BCB"/>
    <w:rsid w:val="00D47C8E"/>
    <w:rsid w:val="00D47FF7"/>
    <w:rsid w:val="00D500BD"/>
    <w:rsid w:val="00D503C0"/>
    <w:rsid w:val="00D50917"/>
    <w:rsid w:val="00D51001"/>
    <w:rsid w:val="00D5101B"/>
    <w:rsid w:val="00D519BB"/>
    <w:rsid w:val="00D51DD0"/>
    <w:rsid w:val="00D5273C"/>
    <w:rsid w:val="00D52BDF"/>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179C"/>
    <w:rsid w:val="00D72A3E"/>
    <w:rsid w:val="00D72BC8"/>
    <w:rsid w:val="00D72D57"/>
    <w:rsid w:val="00D73339"/>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87FF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92C"/>
    <w:rsid w:val="00D92B1C"/>
    <w:rsid w:val="00D931C3"/>
    <w:rsid w:val="00D93E1C"/>
    <w:rsid w:val="00D943AD"/>
    <w:rsid w:val="00D94F01"/>
    <w:rsid w:val="00D94F7E"/>
    <w:rsid w:val="00D9517F"/>
    <w:rsid w:val="00D9584C"/>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1D06"/>
    <w:rsid w:val="00DB230F"/>
    <w:rsid w:val="00DB278D"/>
    <w:rsid w:val="00DB2A8D"/>
    <w:rsid w:val="00DB2AD1"/>
    <w:rsid w:val="00DB2F5C"/>
    <w:rsid w:val="00DB3759"/>
    <w:rsid w:val="00DB38A0"/>
    <w:rsid w:val="00DB3C59"/>
    <w:rsid w:val="00DB3CBC"/>
    <w:rsid w:val="00DB4162"/>
    <w:rsid w:val="00DB49DE"/>
    <w:rsid w:val="00DB4AB0"/>
    <w:rsid w:val="00DB4BD2"/>
    <w:rsid w:val="00DB4EA5"/>
    <w:rsid w:val="00DB571D"/>
    <w:rsid w:val="00DB59FD"/>
    <w:rsid w:val="00DB5A9B"/>
    <w:rsid w:val="00DB5D68"/>
    <w:rsid w:val="00DB60EF"/>
    <w:rsid w:val="00DB62AD"/>
    <w:rsid w:val="00DB6631"/>
    <w:rsid w:val="00DB67A2"/>
    <w:rsid w:val="00DB690A"/>
    <w:rsid w:val="00DB6E34"/>
    <w:rsid w:val="00DB768E"/>
    <w:rsid w:val="00DB79E5"/>
    <w:rsid w:val="00DB7B81"/>
    <w:rsid w:val="00DB7BC4"/>
    <w:rsid w:val="00DB7C2A"/>
    <w:rsid w:val="00DC02B2"/>
    <w:rsid w:val="00DC04E1"/>
    <w:rsid w:val="00DC1A8B"/>
    <w:rsid w:val="00DC1D59"/>
    <w:rsid w:val="00DC206C"/>
    <w:rsid w:val="00DC228D"/>
    <w:rsid w:val="00DC2D5C"/>
    <w:rsid w:val="00DC2F5F"/>
    <w:rsid w:val="00DC2F74"/>
    <w:rsid w:val="00DC3078"/>
    <w:rsid w:val="00DC3086"/>
    <w:rsid w:val="00DC34BF"/>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5B2"/>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1DC7"/>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1618"/>
    <w:rsid w:val="00E02965"/>
    <w:rsid w:val="00E03055"/>
    <w:rsid w:val="00E03063"/>
    <w:rsid w:val="00E03599"/>
    <w:rsid w:val="00E03B69"/>
    <w:rsid w:val="00E0438E"/>
    <w:rsid w:val="00E04631"/>
    <w:rsid w:val="00E04FDF"/>
    <w:rsid w:val="00E05618"/>
    <w:rsid w:val="00E05786"/>
    <w:rsid w:val="00E05944"/>
    <w:rsid w:val="00E05EB7"/>
    <w:rsid w:val="00E061E9"/>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4756"/>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029"/>
    <w:rsid w:val="00E269D3"/>
    <w:rsid w:val="00E26A34"/>
    <w:rsid w:val="00E26E66"/>
    <w:rsid w:val="00E270B1"/>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BA3"/>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5E1"/>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3AC"/>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B85"/>
    <w:rsid w:val="00E65E5B"/>
    <w:rsid w:val="00E65EB0"/>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598"/>
    <w:rsid w:val="00E768AA"/>
    <w:rsid w:val="00E776DD"/>
    <w:rsid w:val="00E77CAE"/>
    <w:rsid w:val="00E77DDD"/>
    <w:rsid w:val="00E8018B"/>
    <w:rsid w:val="00E803CB"/>
    <w:rsid w:val="00E80430"/>
    <w:rsid w:val="00E807E2"/>
    <w:rsid w:val="00E816AF"/>
    <w:rsid w:val="00E81C5F"/>
    <w:rsid w:val="00E81D89"/>
    <w:rsid w:val="00E81E6A"/>
    <w:rsid w:val="00E81F35"/>
    <w:rsid w:val="00E825EC"/>
    <w:rsid w:val="00E829ED"/>
    <w:rsid w:val="00E82B4E"/>
    <w:rsid w:val="00E83286"/>
    <w:rsid w:val="00E8372C"/>
    <w:rsid w:val="00E83A82"/>
    <w:rsid w:val="00E83CF0"/>
    <w:rsid w:val="00E84126"/>
    <w:rsid w:val="00E84532"/>
    <w:rsid w:val="00E84542"/>
    <w:rsid w:val="00E84621"/>
    <w:rsid w:val="00E846AF"/>
    <w:rsid w:val="00E85280"/>
    <w:rsid w:val="00E856DD"/>
    <w:rsid w:val="00E85A14"/>
    <w:rsid w:val="00E85D3D"/>
    <w:rsid w:val="00E864BC"/>
    <w:rsid w:val="00E868FD"/>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7FE"/>
    <w:rsid w:val="00E979FE"/>
    <w:rsid w:val="00EA08B3"/>
    <w:rsid w:val="00EA09C8"/>
    <w:rsid w:val="00EA0AC5"/>
    <w:rsid w:val="00EA0C6A"/>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7F0"/>
    <w:rsid w:val="00EA7BF6"/>
    <w:rsid w:val="00EA7C61"/>
    <w:rsid w:val="00EB0092"/>
    <w:rsid w:val="00EB042B"/>
    <w:rsid w:val="00EB1712"/>
    <w:rsid w:val="00EB1E86"/>
    <w:rsid w:val="00EB2307"/>
    <w:rsid w:val="00EB3226"/>
    <w:rsid w:val="00EB3564"/>
    <w:rsid w:val="00EB37A2"/>
    <w:rsid w:val="00EB38F4"/>
    <w:rsid w:val="00EB3C9C"/>
    <w:rsid w:val="00EB3DBF"/>
    <w:rsid w:val="00EB3EB1"/>
    <w:rsid w:val="00EB3F8C"/>
    <w:rsid w:val="00EB4036"/>
    <w:rsid w:val="00EB4B1A"/>
    <w:rsid w:val="00EB52AF"/>
    <w:rsid w:val="00EB5537"/>
    <w:rsid w:val="00EB5940"/>
    <w:rsid w:val="00EB5F11"/>
    <w:rsid w:val="00EB61ED"/>
    <w:rsid w:val="00EB65AC"/>
    <w:rsid w:val="00EB6B02"/>
    <w:rsid w:val="00EB6BC8"/>
    <w:rsid w:val="00EB74D6"/>
    <w:rsid w:val="00EB7608"/>
    <w:rsid w:val="00EB760C"/>
    <w:rsid w:val="00EC07D1"/>
    <w:rsid w:val="00EC08F4"/>
    <w:rsid w:val="00EC0A69"/>
    <w:rsid w:val="00EC0D4A"/>
    <w:rsid w:val="00EC140E"/>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4FB8"/>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5147"/>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1DAE"/>
    <w:rsid w:val="00EF202A"/>
    <w:rsid w:val="00EF2927"/>
    <w:rsid w:val="00EF3458"/>
    <w:rsid w:val="00EF373E"/>
    <w:rsid w:val="00EF3D3F"/>
    <w:rsid w:val="00EF3F56"/>
    <w:rsid w:val="00EF4075"/>
    <w:rsid w:val="00EF430B"/>
    <w:rsid w:val="00EF45B0"/>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6A"/>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4A79"/>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27F"/>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A3"/>
    <w:rsid w:val="00F301CC"/>
    <w:rsid w:val="00F303A1"/>
    <w:rsid w:val="00F304DF"/>
    <w:rsid w:val="00F3084A"/>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74"/>
    <w:rsid w:val="00F368D7"/>
    <w:rsid w:val="00F36C78"/>
    <w:rsid w:val="00F375AE"/>
    <w:rsid w:val="00F40403"/>
    <w:rsid w:val="00F40AB4"/>
    <w:rsid w:val="00F41112"/>
    <w:rsid w:val="00F411B4"/>
    <w:rsid w:val="00F41594"/>
    <w:rsid w:val="00F4185B"/>
    <w:rsid w:val="00F418D3"/>
    <w:rsid w:val="00F42107"/>
    <w:rsid w:val="00F4257B"/>
    <w:rsid w:val="00F42A49"/>
    <w:rsid w:val="00F42A7A"/>
    <w:rsid w:val="00F42EFD"/>
    <w:rsid w:val="00F43039"/>
    <w:rsid w:val="00F4307A"/>
    <w:rsid w:val="00F43CB0"/>
    <w:rsid w:val="00F440C9"/>
    <w:rsid w:val="00F440EE"/>
    <w:rsid w:val="00F44818"/>
    <w:rsid w:val="00F451F3"/>
    <w:rsid w:val="00F4541A"/>
    <w:rsid w:val="00F45C9E"/>
    <w:rsid w:val="00F45CA1"/>
    <w:rsid w:val="00F46526"/>
    <w:rsid w:val="00F47012"/>
    <w:rsid w:val="00F47307"/>
    <w:rsid w:val="00F4763B"/>
    <w:rsid w:val="00F47BB9"/>
    <w:rsid w:val="00F47D61"/>
    <w:rsid w:val="00F47DBD"/>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621"/>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2AF"/>
    <w:rsid w:val="00F72873"/>
    <w:rsid w:val="00F72A89"/>
    <w:rsid w:val="00F72B10"/>
    <w:rsid w:val="00F72CD7"/>
    <w:rsid w:val="00F72DC1"/>
    <w:rsid w:val="00F731FF"/>
    <w:rsid w:val="00F733F4"/>
    <w:rsid w:val="00F73B13"/>
    <w:rsid w:val="00F73E79"/>
    <w:rsid w:val="00F73F66"/>
    <w:rsid w:val="00F74CA7"/>
    <w:rsid w:val="00F74D16"/>
    <w:rsid w:val="00F74E3B"/>
    <w:rsid w:val="00F751BE"/>
    <w:rsid w:val="00F75223"/>
    <w:rsid w:val="00F75B48"/>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0DB"/>
    <w:rsid w:val="00F861CF"/>
    <w:rsid w:val="00F864E7"/>
    <w:rsid w:val="00F8670F"/>
    <w:rsid w:val="00F86963"/>
    <w:rsid w:val="00F87086"/>
    <w:rsid w:val="00F90134"/>
    <w:rsid w:val="00F907C7"/>
    <w:rsid w:val="00F9198D"/>
    <w:rsid w:val="00F91B15"/>
    <w:rsid w:val="00F91B7E"/>
    <w:rsid w:val="00F92016"/>
    <w:rsid w:val="00F925B4"/>
    <w:rsid w:val="00F925F6"/>
    <w:rsid w:val="00F92A8D"/>
    <w:rsid w:val="00F93AA3"/>
    <w:rsid w:val="00F94191"/>
    <w:rsid w:val="00F9443B"/>
    <w:rsid w:val="00F94CA5"/>
    <w:rsid w:val="00F952C5"/>
    <w:rsid w:val="00F953FE"/>
    <w:rsid w:val="00F97540"/>
    <w:rsid w:val="00F9776C"/>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17"/>
    <w:rsid w:val="00FA5750"/>
    <w:rsid w:val="00FA5863"/>
    <w:rsid w:val="00FA5874"/>
    <w:rsid w:val="00FA6184"/>
    <w:rsid w:val="00FA627B"/>
    <w:rsid w:val="00FA6476"/>
    <w:rsid w:val="00FA6A95"/>
    <w:rsid w:val="00FA6E13"/>
    <w:rsid w:val="00FA70CC"/>
    <w:rsid w:val="00FA70D0"/>
    <w:rsid w:val="00FA7316"/>
    <w:rsid w:val="00FA77D4"/>
    <w:rsid w:val="00FA798A"/>
    <w:rsid w:val="00FA7E20"/>
    <w:rsid w:val="00FB0FF2"/>
    <w:rsid w:val="00FB18B5"/>
    <w:rsid w:val="00FB197F"/>
    <w:rsid w:val="00FB203C"/>
    <w:rsid w:val="00FB23DD"/>
    <w:rsid w:val="00FB2830"/>
    <w:rsid w:val="00FB312F"/>
    <w:rsid w:val="00FB35C3"/>
    <w:rsid w:val="00FB409D"/>
    <w:rsid w:val="00FB4272"/>
    <w:rsid w:val="00FB4518"/>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B89"/>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256B"/>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 w:val="01EB7105"/>
    <w:rsid w:val="062D6C66"/>
    <w:rsid w:val="08DABAA3"/>
    <w:rsid w:val="09650D28"/>
    <w:rsid w:val="09F5EB72"/>
    <w:rsid w:val="0AAE05C2"/>
    <w:rsid w:val="0DB3B0D4"/>
    <w:rsid w:val="0E120C8E"/>
    <w:rsid w:val="0F05F6BF"/>
    <w:rsid w:val="0F6F1DA1"/>
    <w:rsid w:val="10C8DBE8"/>
    <w:rsid w:val="1375F754"/>
    <w:rsid w:val="138E20D5"/>
    <w:rsid w:val="174CB2FC"/>
    <w:rsid w:val="1897163A"/>
    <w:rsid w:val="1A8EA807"/>
    <w:rsid w:val="1DA7F668"/>
    <w:rsid w:val="1F349283"/>
    <w:rsid w:val="20DEFFB2"/>
    <w:rsid w:val="21167FAF"/>
    <w:rsid w:val="240A3E28"/>
    <w:rsid w:val="24865E43"/>
    <w:rsid w:val="25C774EA"/>
    <w:rsid w:val="265FAD9F"/>
    <w:rsid w:val="2757E65B"/>
    <w:rsid w:val="277EA61A"/>
    <w:rsid w:val="2A51515B"/>
    <w:rsid w:val="2B71B5A3"/>
    <w:rsid w:val="31FD8320"/>
    <w:rsid w:val="33077ADA"/>
    <w:rsid w:val="33F4749F"/>
    <w:rsid w:val="36A00362"/>
    <w:rsid w:val="370D044A"/>
    <w:rsid w:val="378C2B3C"/>
    <w:rsid w:val="38EC2BC2"/>
    <w:rsid w:val="3A53E1B4"/>
    <w:rsid w:val="3BB5D4D0"/>
    <w:rsid w:val="3BE8A3EA"/>
    <w:rsid w:val="3C1969D4"/>
    <w:rsid w:val="3CA7617D"/>
    <w:rsid w:val="3F4E8472"/>
    <w:rsid w:val="41670EEA"/>
    <w:rsid w:val="4248887D"/>
    <w:rsid w:val="44A75F4D"/>
    <w:rsid w:val="44C1F403"/>
    <w:rsid w:val="45AE5650"/>
    <w:rsid w:val="48F9A956"/>
    <w:rsid w:val="4C72DDCF"/>
    <w:rsid w:val="4E52C639"/>
    <w:rsid w:val="52A0EBE6"/>
    <w:rsid w:val="5834320E"/>
    <w:rsid w:val="59ED25E0"/>
    <w:rsid w:val="5BAA88C0"/>
    <w:rsid w:val="5C5ACF6B"/>
    <w:rsid w:val="5CDF383B"/>
    <w:rsid w:val="60A733F8"/>
    <w:rsid w:val="60BFB0B4"/>
    <w:rsid w:val="610967C5"/>
    <w:rsid w:val="6131A525"/>
    <w:rsid w:val="63F19B29"/>
    <w:rsid w:val="65619426"/>
    <w:rsid w:val="660F335C"/>
    <w:rsid w:val="667F2A15"/>
    <w:rsid w:val="66A5CEA3"/>
    <w:rsid w:val="67E578F1"/>
    <w:rsid w:val="6895F011"/>
    <w:rsid w:val="696A4C04"/>
    <w:rsid w:val="6A3803AA"/>
    <w:rsid w:val="6B50AC2F"/>
    <w:rsid w:val="6C262A57"/>
    <w:rsid w:val="6E0080ED"/>
    <w:rsid w:val="75C66750"/>
    <w:rsid w:val="7AA6F1BF"/>
    <w:rsid w:val="7C10F20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colormru v:ext="edit" colors="white"/>
    </o:shapedefaults>
    <o:shapelayout v:ext="edit">
      <o:idmap v:ext="edit" data="2"/>
    </o:shapelayout>
  </w:shapeDefaults>
  <w:decimalSymbol w:val="."/>
  <w:listSeparator w:val=","/>
  <w14:docId w14:val="2BB4E62C"/>
  <w15:docId w15:val="{AA463E11-D540-4B5E-8CB9-F5ED8615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000000"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2B7"/>
  </w:style>
  <w:style w:type="paragraph" w:styleId="Heading1">
    <w:name w:val="heading 1"/>
    <w:basedOn w:val="CaptionImageorFigure"/>
    <w:next w:val="BodyText"/>
    <w:link w:val="Heading1Char"/>
    <w:qFormat/>
    <w:rsid w:val="00E573AC"/>
    <w:pPr>
      <w:spacing w:before="360" w:line="440" w:lineRule="exact"/>
      <w:outlineLvl w:val="0"/>
    </w:pPr>
    <w:rPr>
      <w:color w:val="004C97" w:themeColor="accent3"/>
      <w:sz w:val="36"/>
    </w:rPr>
  </w:style>
  <w:style w:type="paragraph" w:styleId="Heading2">
    <w:name w:val="heading 2"/>
    <w:basedOn w:val="Normal"/>
    <w:next w:val="BodyText"/>
    <w:link w:val="Heading2Char"/>
    <w:qFormat/>
    <w:rsid w:val="00F861CF"/>
    <w:pPr>
      <w:keepNext/>
      <w:keepLines/>
      <w:numPr>
        <w:ilvl w:val="1"/>
        <w:numId w:val="7"/>
      </w:numPr>
      <w:tabs>
        <w:tab w:val="left" w:pos="1418"/>
        <w:tab w:val="left" w:pos="1701"/>
        <w:tab w:val="left" w:pos="1985"/>
      </w:tabs>
      <w:spacing w:before="240" w:after="120" w:line="360" w:lineRule="exact"/>
      <w:outlineLvl w:val="1"/>
    </w:pPr>
    <w:rPr>
      <w:b/>
      <w:bCs/>
      <w:iCs/>
      <w:color w:val="004C97" w:themeColor="accent3"/>
      <w:kern w:val="20"/>
      <w:sz w:val="32"/>
      <w:szCs w:val="32"/>
    </w:rPr>
  </w:style>
  <w:style w:type="paragraph" w:styleId="Heading3">
    <w:name w:val="heading 3"/>
    <w:basedOn w:val="Normal"/>
    <w:next w:val="BodyText"/>
    <w:link w:val="Heading3Char"/>
    <w:qFormat/>
    <w:rsid w:val="00AD30C5"/>
    <w:pPr>
      <w:keepNext/>
      <w:keepLines/>
      <w:numPr>
        <w:ilvl w:val="2"/>
        <w:numId w:val="7"/>
      </w:numPr>
      <w:tabs>
        <w:tab w:val="left" w:pos="1418"/>
        <w:tab w:val="left" w:pos="1701"/>
        <w:tab w:val="left" w:pos="1985"/>
      </w:tabs>
      <w:spacing w:before="240" w:after="120" w:line="320" w:lineRule="exact"/>
      <w:outlineLvl w:val="2"/>
    </w:pPr>
    <w:rPr>
      <w:b/>
      <w:color w:val="004C97" w:themeColor="accent3"/>
      <w:sz w:val="28"/>
      <w:szCs w:val="28"/>
    </w:rPr>
  </w:style>
  <w:style w:type="paragraph" w:styleId="Heading4">
    <w:name w:val="heading 4"/>
    <w:basedOn w:val="Normal"/>
    <w:next w:val="BodyText"/>
    <w:link w:val="Heading4Char"/>
    <w:qFormat/>
    <w:rsid w:val="007B79DC"/>
    <w:pPr>
      <w:keepNext/>
      <w:keepLines/>
      <w:tabs>
        <w:tab w:val="left" w:pos="1418"/>
        <w:tab w:val="left" w:pos="1701"/>
        <w:tab w:val="left" w:pos="1985"/>
      </w:tabs>
      <w:spacing w:before="200" w:after="100" w:line="280" w:lineRule="atLeast"/>
      <w:outlineLvl w:val="3"/>
    </w:pPr>
    <w:rPr>
      <w:rFonts w:asciiTheme="majorHAnsi" w:eastAsiaTheme="majorEastAsia" w:hAnsiTheme="majorHAnsi" w:cstheme="majorBidi"/>
      <w:b/>
      <w:bCs/>
      <w:color w:val="201547" w:themeColor="text2"/>
      <w:sz w:val="24"/>
      <w:szCs w:val="24"/>
    </w:rPr>
  </w:style>
  <w:style w:type="paragraph" w:styleId="Heading5">
    <w:name w:val="heading 5"/>
    <w:basedOn w:val="Normal"/>
    <w:next w:val="BodyText"/>
    <w:link w:val="Heading5Char"/>
    <w:qFormat/>
    <w:rsid w:val="007B79DC"/>
    <w:pPr>
      <w:keepNext/>
      <w:keepLines/>
      <w:spacing w:before="200" w:after="100"/>
      <w:outlineLvl w:val="4"/>
    </w:pPr>
    <w:rPr>
      <w:rFonts w:asciiTheme="majorHAnsi" w:eastAsiaTheme="majorEastAsia" w:hAnsiTheme="majorHAnsi" w:cstheme="majorBidi"/>
      <w:b/>
      <w:color w:val="201547" w:themeColor="text2"/>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201547"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201547"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201547"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54F"/>
    <w:pPr>
      <w:tabs>
        <w:tab w:val="center" w:pos="4513"/>
        <w:tab w:val="right" w:pos="9026"/>
      </w:tabs>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CC04B0"/>
    <w:pPr>
      <w:spacing w:before="60" w:after="60" w:line="220" w:lineRule="atLeast"/>
      <w:ind w:left="113" w:right="113"/>
    </w:pPr>
    <w:rPr>
      <w:rFonts w:cs="Times New Roman"/>
      <w:color w:val="201547" w:themeColor="text2"/>
      <w:sz w:val="18"/>
    </w:rPr>
    <w:tblPr>
      <w:tblStyleRowBandSize w:val="1"/>
      <w:tblStyleColBandSize w:val="1"/>
      <w:tblBorders>
        <w:top w:val="single" w:sz="8" w:space="0" w:color="201547" w:themeColor="text2"/>
        <w:bottom w:val="single" w:sz="8" w:space="0" w:color="201547" w:themeColor="text2"/>
        <w:insideH w:val="single" w:sz="8" w:space="0" w:color="201547" w:themeColor="text2"/>
      </w:tblBorders>
      <w:tblCellMar>
        <w:left w:w="0" w:type="dxa"/>
        <w:right w:w="0" w:type="dxa"/>
      </w:tblCellMar>
    </w:tblPr>
    <w:tcPr>
      <w:shd w:val="clear" w:color="auto" w:fill="auto"/>
    </w:tcPr>
    <w:tblStylePr w:type="firstRow">
      <w:pPr>
        <w:wordWrap/>
        <w:spacing w:beforeLines="0" w:before="60" w:beforeAutospacing="0" w:afterLines="0" w:after="60" w:afterAutospacing="0" w:line="220" w:lineRule="atLeast"/>
        <w:jc w:val="left"/>
      </w:pPr>
      <w:rPr>
        <w:rFonts w:asciiTheme="minorHAnsi" w:hAnsiTheme="minorHAnsi"/>
        <w:b w:val="0"/>
        <w:color w:val="FFFFFF" w:themeColor="background1"/>
        <w:sz w:val="20"/>
      </w:rPr>
      <w:tblPr/>
      <w:tcPr>
        <w:shd w:val="clear" w:color="auto" w:fill="201547" w:themeFill="text2"/>
      </w:tcPr>
    </w:tblStylePr>
    <w:tblStylePr w:type="lastRow">
      <w:rPr>
        <w:b w:val="0"/>
      </w:rPr>
    </w:tblStylePr>
    <w:tblStylePr w:type="lastCol">
      <w:pPr>
        <w:jc w:val="left"/>
      </w:p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88DBE9" w:themeColor="accent1"/>
    </w:rPr>
  </w:style>
  <w:style w:type="paragraph" w:customStyle="1" w:styleId="FootnoteSeparator">
    <w:name w:val="Footnote Separator"/>
    <w:basedOn w:val="Normal"/>
    <w:unhideWhenUsed/>
    <w:rsid w:val="0086233C"/>
    <w:pPr>
      <w:pBdr>
        <w:top w:val="dotted" w:sz="8" w:space="0" w:color="000000"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8A154F"/>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472CF9"/>
    <w:pPr>
      <w:spacing w:before="60" w:after="120" w:line="260" w:lineRule="atLeast"/>
    </w:pPr>
    <w:rPr>
      <w:rFonts w:cs="Times New Roman"/>
      <w:lang w:eastAsia="en-US"/>
    </w:rPr>
  </w:style>
  <w:style w:type="character" w:customStyle="1" w:styleId="BodyTextChar">
    <w:name w:val="Body Text Char"/>
    <w:basedOn w:val="DefaultParagraphFont"/>
    <w:link w:val="BodyText"/>
    <w:rsid w:val="00472CF9"/>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BB71F4"/>
    <w:pPr>
      <w:keepNext/>
      <w:keepLines/>
      <w:spacing w:line="240" w:lineRule="atLeast"/>
    </w:pPr>
    <w:rPr>
      <w:rFonts w:cs="Times New Roman"/>
      <w:b/>
      <w:color w:val="FFFFFF"/>
      <w:sz w:val="20"/>
      <w:szCs w:val="22"/>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character" w:styleId="UnresolvedMention">
    <w:name w:val="Unresolved Mention"/>
    <w:basedOn w:val="DefaultParagraphFont"/>
    <w:uiPriority w:val="99"/>
    <w:semiHidden/>
    <w:unhideWhenUsed/>
    <w:rsid w:val="00122906"/>
    <w:rPr>
      <w:color w:val="605E5C"/>
      <w:shd w:val="clear" w:color="auto" w:fill="E1DFDD"/>
    </w:rPr>
  </w:style>
  <w:style w:type="character" w:styleId="FootnoteReference">
    <w:name w:val="footnote reference"/>
    <w:basedOn w:val="DefaultParagraphFont"/>
    <w:rsid w:val="00810B9B"/>
    <w:rPr>
      <w:color w:val="000000" w:themeColor="text1"/>
      <w:vertAlign w:val="superscript"/>
    </w:rPr>
  </w:style>
  <w:style w:type="paragraph" w:styleId="FootnoteText">
    <w:name w:val="footnote text"/>
    <w:basedOn w:val="Normal"/>
    <w:link w:val="FootnoteTextChar"/>
    <w:rsid w:val="001A3DE2"/>
    <w:pPr>
      <w:tabs>
        <w:tab w:val="left" w:pos="284"/>
      </w:tabs>
      <w:spacing w:after="60" w:line="200" w:lineRule="atLeast"/>
      <w:ind w:left="284" w:hanging="284"/>
    </w:pPr>
    <w:rPr>
      <w:kern w:val="16"/>
      <w:sz w:val="16"/>
    </w:rPr>
  </w:style>
  <w:style w:type="character" w:customStyle="1" w:styleId="FootnoteTextChar">
    <w:name w:val="Footnote Text Char"/>
    <w:basedOn w:val="DefaultParagraphFont"/>
    <w:link w:val="FootnoteText"/>
    <w:rsid w:val="001A3DE2"/>
    <w:rPr>
      <w:kern w:val="16"/>
      <w:sz w:val="16"/>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qFormat/>
    <w:rsid w:val="003759AC"/>
    <w:pPr>
      <w:numPr>
        <w:ilvl w:val="1"/>
      </w:numPr>
      <w:spacing w:after="240" w:line="360" w:lineRule="exact"/>
      <w:ind w:right="4253"/>
    </w:pPr>
    <w:rPr>
      <w:rFonts w:asciiTheme="majorHAnsi" w:eastAsiaTheme="majorEastAsia" w:hAnsiTheme="majorHAnsi" w:cstheme="majorBidi"/>
      <w:iCs/>
      <w:color w:val="004C97" w:themeColor="accent3"/>
      <w:spacing w:val="-2"/>
      <w:sz w:val="32"/>
      <w:szCs w:val="24"/>
      <w:lang w:val="en-US"/>
    </w:rPr>
  </w:style>
  <w:style w:type="character" w:customStyle="1" w:styleId="SubtitleChar">
    <w:name w:val="Subtitle Char"/>
    <w:basedOn w:val="DefaultParagraphFont"/>
    <w:link w:val="Subtitle"/>
    <w:uiPriority w:val="99"/>
    <w:rsid w:val="003759AC"/>
    <w:rPr>
      <w:rFonts w:asciiTheme="majorHAnsi" w:eastAsiaTheme="majorEastAsia" w:hAnsiTheme="majorHAnsi" w:cstheme="majorBidi"/>
      <w:iCs/>
      <w:color w:val="004C97" w:themeColor="accent3"/>
      <w:spacing w:val="-2"/>
      <w:sz w:val="32"/>
      <w:szCs w:val="24"/>
      <w:lang w:val="en-US"/>
    </w:rPr>
  </w:style>
  <w:style w:type="paragraph" w:customStyle="1" w:styleId="TableTextLeft">
    <w:name w:val="Table Text Left"/>
    <w:basedOn w:val="Normal"/>
    <w:qFormat/>
    <w:rsid w:val="006669FB"/>
    <w:pPr>
      <w:spacing w:before="60" w:after="60" w:line="220" w:lineRule="atLeast"/>
      <w:ind w:left="113" w:right="113"/>
    </w:pPr>
    <w:rPr>
      <w:sz w:val="18"/>
    </w:rPr>
  </w:style>
  <w:style w:type="paragraph" w:customStyle="1" w:styleId="TableTextBullet">
    <w:name w:val="Table Text Bullet"/>
    <w:basedOn w:val="TableTextLeft"/>
    <w:qFormat/>
    <w:rsid w:val="00BB71F4"/>
    <w:pPr>
      <w:numPr>
        <w:numId w:val="10"/>
      </w:numPr>
      <w:spacing w:line="280" w:lineRule="atLeast"/>
      <w:ind w:left="283" w:hanging="170"/>
    </w:pPr>
    <w:rPr>
      <w:sz w:val="20"/>
    </w:rPr>
  </w:style>
  <w:style w:type="paragraph" w:customStyle="1" w:styleId="TableTextNumbered">
    <w:name w:val="Table Text Numbered"/>
    <w:basedOn w:val="TableTextLeft"/>
    <w:qFormat/>
    <w:rsid w:val="00BB71F4"/>
    <w:pPr>
      <w:numPr>
        <w:numId w:val="2"/>
      </w:numPr>
      <w:spacing w:line="240" w:lineRule="atLeast"/>
    </w:pPr>
    <w:rPr>
      <w:sz w:val="20"/>
    </w:r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BB71F4"/>
    <w:pPr>
      <w:spacing w:line="240" w:lineRule="atLeast"/>
    </w:pPr>
    <w:rPr>
      <w:b/>
      <w:sz w:val="20"/>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7B79DC"/>
    <w:rPr>
      <w:rFonts w:asciiTheme="majorHAnsi" w:eastAsiaTheme="majorEastAsia" w:hAnsiTheme="majorHAnsi" w:cstheme="majorBidi"/>
      <w:b/>
      <w:bCs/>
      <w:color w:val="201547" w:themeColor="text2"/>
      <w:sz w:val="24"/>
      <w:szCs w:val="24"/>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qFormat/>
    <w:rsid w:val="008560FE"/>
    <w:pPr>
      <w:spacing w:after="360" w:line="480" w:lineRule="exact"/>
      <w:ind w:right="3969"/>
      <w:contextualSpacing/>
    </w:pPr>
    <w:rPr>
      <w:rFonts w:asciiTheme="majorHAnsi" w:eastAsiaTheme="majorEastAsia" w:hAnsiTheme="majorHAnsi" w:cstheme="majorBidi"/>
      <w:b/>
      <w:color w:val="004C97" w:themeColor="accent3"/>
      <w:spacing w:val="-2"/>
      <w:sz w:val="40"/>
      <w:szCs w:val="52"/>
      <w:lang w:val="en-US"/>
    </w:rPr>
  </w:style>
  <w:style w:type="character" w:customStyle="1" w:styleId="TitleChar">
    <w:name w:val="Title Char"/>
    <w:basedOn w:val="DefaultParagraphFont"/>
    <w:link w:val="Title"/>
    <w:uiPriority w:val="99"/>
    <w:rsid w:val="008560FE"/>
    <w:rPr>
      <w:rFonts w:asciiTheme="majorHAnsi" w:eastAsiaTheme="majorEastAsia" w:hAnsiTheme="majorHAnsi" w:cstheme="majorBidi"/>
      <w:b/>
      <w:color w:val="004C97" w:themeColor="accent3"/>
      <w:spacing w:val="-2"/>
      <w:sz w:val="40"/>
      <w:szCs w:val="52"/>
      <w:lang w:val="en-US"/>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201547"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201547"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201547"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201547"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201547"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201547"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201547"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201547" w:themeColor="text2"/>
    </w:rPr>
  </w:style>
  <w:style w:type="character" w:customStyle="1" w:styleId="Heading5Char">
    <w:name w:val="Heading 5 Char"/>
    <w:basedOn w:val="DefaultParagraphFont"/>
    <w:link w:val="Heading5"/>
    <w:rsid w:val="007B79DC"/>
    <w:rPr>
      <w:rFonts w:asciiTheme="majorHAnsi" w:eastAsiaTheme="majorEastAsia" w:hAnsiTheme="majorHAnsi" w:cstheme="majorBidi"/>
      <w:b/>
      <w:color w:val="201547" w:themeColor="text2"/>
    </w:rPr>
  </w:style>
  <w:style w:type="paragraph" w:styleId="BlockText">
    <w:name w:val="Block Text"/>
    <w:basedOn w:val="Normal"/>
    <w:semiHidden/>
    <w:unhideWhenUsed/>
    <w:rsid w:val="0049165E"/>
    <w:pPr>
      <w:pBdr>
        <w:top w:val="single" w:sz="2" w:space="10" w:color="88DBE9" w:themeColor="accent1" w:frame="1"/>
        <w:left w:val="single" w:sz="2" w:space="10" w:color="88DBE9" w:themeColor="accent1" w:frame="1"/>
        <w:bottom w:val="single" w:sz="2" w:space="10" w:color="88DBE9" w:themeColor="accent1" w:frame="1"/>
        <w:right w:val="single" w:sz="2" w:space="10" w:color="88DBE9" w:themeColor="accent1" w:frame="1"/>
      </w:pBdr>
      <w:ind w:left="1152" w:right="1152"/>
    </w:pPr>
    <w:rPr>
      <w:rFonts w:eastAsiaTheme="minorEastAsia" w:cstheme="minorBidi"/>
      <w:i/>
      <w:iCs/>
      <w:color w:val="201547" w:themeColor="text2"/>
    </w:rPr>
  </w:style>
  <w:style w:type="paragraph" w:styleId="IntenseQuote">
    <w:name w:val="Intense Quote"/>
    <w:basedOn w:val="Normal"/>
    <w:next w:val="Normal"/>
    <w:link w:val="IntenseQuoteChar"/>
    <w:semiHidden/>
    <w:rsid w:val="00315585"/>
    <w:pPr>
      <w:pBdr>
        <w:bottom w:val="single" w:sz="4" w:space="4" w:color="88DBE9" w:themeColor="accent1"/>
      </w:pBdr>
      <w:spacing w:before="200" w:after="280"/>
      <w:ind w:left="936" w:right="936"/>
    </w:pPr>
    <w:rPr>
      <w:b/>
      <w:bCs/>
      <w:i/>
      <w:iCs/>
      <w:color w:val="DBF4F5"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DBF4F5"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0D7091"/>
    <w:pPr>
      <w:keepNext/>
      <w:keepLines/>
      <w:spacing w:line="240" w:lineRule="auto"/>
    </w:pPr>
    <w:rPr>
      <w:b/>
      <w:color w:val="004C97" w:themeColor="accent3"/>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1A3DE2"/>
    <w:pPr>
      <w:spacing w:before="60" w:after="60" w:line="180" w:lineRule="atLeast"/>
    </w:pPr>
    <w:rPr>
      <w:b/>
      <w:i/>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3759AC"/>
    <w:pPr>
      <w:spacing w:before="240" w:after="240" w:line="360" w:lineRule="exact"/>
    </w:pPr>
    <w:rPr>
      <w:color w:val="201547"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table" w:customStyle="1" w:styleId="PullOutBoxTable">
    <w:name w:val="Pull Out Box Table"/>
    <w:basedOn w:val="TableNormal"/>
    <w:uiPriority w:val="99"/>
    <w:rsid w:val="00443176"/>
    <w:pPr>
      <w:spacing w:line="240" w:lineRule="auto"/>
    </w:pPr>
    <w:tblPr>
      <w:tblBorders>
        <w:top w:val="single" w:sz="4" w:space="0" w:color="201547" w:themeColor="text2"/>
        <w:left w:val="single" w:sz="4" w:space="0" w:color="201547" w:themeColor="text2"/>
        <w:bottom w:val="single" w:sz="4" w:space="0" w:color="201547" w:themeColor="text2"/>
        <w:right w:val="single" w:sz="4" w:space="0" w:color="201547"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2"/>
    <w:next w:val="BodyText"/>
    <w:qFormat/>
    <w:rsid w:val="00E573AC"/>
    <w:pPr>
      <w:spacing w:before="0" w:line="440" w:lineRule="exact"/>
    </w:pPr>
    <w:rPr>
      <w:sz w:val="36"/>
      <w:szCs w:val="36"/>
    </w:r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201547" w:themeColor="text2"/>
      <w:sz w:val="40"/>
      <w:szCs w:val="40"/>
    </w:rPr>
  </w:style>
  <w:style w:type="paragraph" w:customStyle="1" w:styleId="HighlightBoxText">
    <w:name w:val="Highlight Box Text"/>
    <w:basedOn w:val="Normal"/>
    <w:qFormat/>
    <w:rsid w:val="006D454D"/>
    <w:pPr>
      <w:spacing w:before="120" w:after="120" w:line="300" w:lineRule="atLeast"/>
      <w:ind w:left="227" w:right="227"/>
    </w:pPr>
    <w:rPr>
      <w:color w:val="004C97" w:themeColor="accent3"/>
      <w:spacing w:val="-2"/>
      <w:sz w:val="24"/>
    </w:rPr>
  </w:style>
  <w:style w:type="character" w:styleId="FollowedHyperlink">
    <w:name w:val="FollowedHyperlink"/>
    <w:basedOn w:val="DefaultParagraphFont"/>
    <w:rsid w:val="00502E1D"/>
    <w:rPr>
      <w:color w:val="004C97" w:themeColor="followedHyperlink"/>
      <w:u w:val="single"/>
    </w:rPr>
  </w:style>
  <w:style w:type="paragraph" w:customStyle="1" w:styleId="TableHeadingRight">
    <w:name w:val="Table Heading Right"/>
    <w:basedOn w:val="TableHeadingLeft"/>
    <w:qFormat/>
    <w:rsid w:val="0086233C"/>
    <w:pPr>
      <w:jc w:val="right"/>
    </w:p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BB71F4"/>
    <w:pPr>
      <w:jc w:val="center"/>
    </w:pPr>
  </w:style>
  <w:style w:type="paragraph" w:customStyle="1" w:styleId="Footnotes2">
    <w:name w:val="Footnotes 2"/>
    <w:basedOn w:val="Normal"/>
    <w:rsid w:val="001A3DE2"/>
    <w:pPr>
      <w:numPr>
        <w:ilvl w:val="1"/>
        <w:numId w:val="6"/>
      </w:numPr>
      <w:spacing w:after="100" w:afterAutospacing="1" w:line="200" w:lineRule="atLeast"/>
      <w:ind w:left="568" w:hanging="284"/>
      <w:contextualSpacing/>
    </w:pPr>
    <w:rPr>
      <w:sz w:val="16"/>
    </w:rPr>
  </w:style>
  <w:style w:type="table" w:customStyle="1" w:styleId="HighlightTable">
    <w:name w:val="Highlight Table"/>
    <w:basedOn w:val="TableNormal"/>
    <w:uiPriority w:val="99"/>
    <w:rsid w:val="008A154F"/>
    <w:pPr>
      <w:spacing w:line="240" w:lineRule="auto"/>
    </w:pPr>
    <w:rPr>
      <w:color w:val="FFFFFF"/>
      <w:sz w:val="24"/>
    </w:rPr>
    <w:tblPr>
      <w:tblCellMar>
        <w:top w:w="227" w:type="dxa"/>
        <w:left w:w="0" w:type="dxa"/>
        <w:bottom w:w="227" w:type="dxa"/>
        <w:right w:w="0" w:type="dxa"/>
      </w:tblCellMar>
    </w:tblPr>
    <w:tcPr>
      <w:shd w:val="clear" w:color="auto" w:fill="201547" w:themeFill="text2"/>
    </w:tcPr>
  </w:style>
  <w:style w:type="paragraph" w:customStyle="1" w:styleId="BodyText100ThemeColour">
    <w:name w:val="Body Text 100% Theme Colour"/>
    <w:basedOn w:val="BodyText"/>
    <w:qFormat/>
    <w:rsid w:val="00096B2D"/>
    <w:rPr>
      <w:color w:val="201547" w:themeColor="text2"/>
    </w:rPr>
  </w:style>
  <w:style w:type="paragraph" w:customStyle="1" w:styleId="CaptionImageorFigure">
    <w:name w:val="Caption Image or Figure"/>
    <w:basedOn w:val="Normal"/>
    <w:qFormat/>
    <w:rsid w:val="001A3DE2"/>
    <w:pPr>
      <w:keepNext/>
      <w:spacing w:before="60" w:after="120" w:line="200" w:lineRule="atLeast"/>
    </w:pPr>
    <w:rPr>
      <w:b/>
      <w:bCs/>
    </w:rPr>
  </w:style>
  <w:style w:type="paragraph" w:customStyle="1" w:styleId="PhotoCredit">
    <w:name w:val="Photo Credit"/>
    <w:basedOn w:val="Normal"/>
    <w:next w:val="BodyText"/>
    <w:qFormat/>
    <w:rsid w:val="001A3DE2"/>
    <w:pPr>
      <w:spacing w:before="60" w:after="60" w:line="240" w:lineRule="auto"/>
      <w:ind w:right="227"/>
    </w:pPr>
    <w:rPr>
      <w:rFonts w:cs="Times New Roman"/>
      <w:lang w:eastAsia="en-US"/>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6D454D"/>
    <w:rPr>
      <w:b/>
    </w:rPr>
  </w:style>
  <w:style w:type="paragraph" w:customStyle="1" w:styleId="HighlightBoxBullet">
    <w:name w:val="Highlight Box Bullet"/>
    <w:basedOn w:val="HighlightBoxText"/>
    <w:qFormat/>
    <w:rsid w:val="005702C1"/>
    <w:pPr>
      <w:numPr>
        <w:ilvl w:val="3"/>
        <w:numId w:val="27"/>
      </w:numPr>
      <w:ind w:left="511" w:hanging="284"/>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E535E1"/>
    <w:pPr>
      <w:spacing w:line="240" w:lineRule="auto"/>
    </w:pPr>
    <w:rPr>
      <w:b/>
      <w:color w:val="797391" w:themeColor="accent4"/>
      <w:spacing w:val="-4"/>
      <w:sz w:val="22"/>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88DBE9" w:themeColor="accent1"/>
    </w:rPr>
  </w:style>
  <w:style w:type="character" w:customStyle="1" w:styleId="HiddenText">
    <w:name w:val="Hidden Text"/>
    <w:basedOn w:val="DefaultParagraphFont"/>
    <w:uiPriority w:val="1"/>
    <w:rsid w:val="00204FF8"/>
    <w:rPr>
      <w:vanish/>
      <w:color w:val="FF0000"/>
      <w:sz w:val="20"/>
      <w:szCs w:val="24"/>
      <w:u w:val="dotted"/>
    </w:rPr>
  </w:style>
  <w:style w:type="character" w:customStyle="1" w:styleId="Heading1Char">
    <w:name w:val="Heading 1 Char"/>
    <w:basedOn w:val="DefaultParagraphFont"/>
    <w:link w:val="Heading1"/>
    <w:rsid w:val="00E573AC"/>
    <w:rPr>
      <w:b/>
      <w:bCs/>
      <w:color w:val="004C97" w:themeColor="accent3"/>
      <w:sz w:val="36"/>
    </w:rPr>
  </w:style>
  <w:style w:type="character" w:customStyle="1" w:styleId="Heading2Char">
    <w:name w:val="Heading 2 Char"/>
    <w:basedOn w:val="DefaultParagraphFont"/>
    <w:link w:val="Heading2"/>
    <w:rsid w:val="00F861CF"/>
    <w:rPr>
      <w:b/>
      <w:bCs/>
      <w:iCs/>
      <w:color w:val="004C97" w:themeColor="accent3"/>
      <w:kern w:val="20"/>
      <w:sz w:val="32"/>
      <w:szCs w:val="32"/>
    </w:rPr>
  </w:style>
  <w:style w:type="character" w:customStyle="1" w:styleId="Heading3Char">
    <w:name w:val="Heading 3 Char"/>
    <w:basedOn w:val="DefaultParagraphFont"/>
    <w:link w:val="Heading3"/>
    <w:rsid w:val="00AD30C5"/>
    <w:rPr>
      <w:b/>
      <w:color w:val="004C97" w:themeColor="accent3"/>
      <w:sz w:val="28"/>
      <w:szCs w:val="28"/>
    </w:rPr>
  </w:style>
  <w:style w:type="table" w:styleId="ColorfulGrid">
    <w:name w:val="Colorful Grid"/>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7F7FA" w:themeFill="accent1" w:themeFillTint="33"/>
    </w:tcPr>
    <w:tblStylePr w:type="firstRow">
      <w:rPr>
        <w:b/>
        <w:bCs/>
      </w:rPr>
      <w:tblPr/>
      <w:tcPr>
        <w:shd w:val="clear" w:color="auto" w:fill="CFF0F6" w:themeFill="accent1" w:themeFillTint="66"/>
      </w:tcPr>
    </w:tblStylePr>
    <w:tblStylePr w:type="lastRow">
      <w:rPr>
        <w:b/>
        <w:bCs/>
        <w:color w:val="000000" w:themeColor="text1"/>
      </w:rPr>
      <w:tblPr/>
      <w:tcPr>
        <w:shd w:val="clear" w:color="auto" w:fill="CFF0F6" w:themeFill="accent1" w:themeFillTint="66"/>
      </w:tcPr>
    </w:tblStylePr>
    <w:tblStylePr w:type="firstCol">
      <w:rPr>
        <w:color w:val="FFFFFF" w:themeColor="background1"/>
      </w:rPr>
      <w:tblPr/>
      <w:tcPr>
        <w:shd w:val="clear" w:color="auto" w:fill="39C3DA" w:themeFill="accent1" w:themeFillShade="BF"/>
      </w:tcPr>
    </w:tblStylePr>
    <w:tblStylePr w:type="lastCol">
      <w:rPr>
        <w:color w:val="FFFFFF" w:themeColor="background1"/>
      </w:rPr>
      <w:tblPr/>
      <w:tcPr>
        <w:shd w:val="clear" w:color="auto" w:fill="39C3DA" w:themeFill="accent1" w:themeFillShade="BF"/>
      </w:tcPr>
    </w:tblStylePr>
    <w:tblStylePr w:type="band1Vert">
      <w:tblPr/>
      <w:tcPr>
        <w:shd w:val="clear" w:color="auto" w:fill="C3EDF4" w:themeFill="accent1" w:themeFillTint="7F"/>
      </w:tcPr>
    </w:tblStylePr>
    <w:tblStylePr w:type="band1Horz">
      <w:tblPr/>
      <w:tcPr>
        <w:shd w:val="clear" w:color="auto" w:fill="C3EDF4" w:themeFill="accent1" w:themeFillTint="7F"/>
      </w:tcPr>
    </w:tblStylePr>
  </w:style>
  <w:style w:type="table" w:styleId="ColorfulGrid-Accent2">
    <w:name w:val="Colorful Grid Accent 2"/>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FDDAC8" w:themeFill="accent2" w:themeFillTint="33"/>
    </w:tcPr>
    <w:tblStylePr w:type="firstRow">
      <w:rPr>
        <w:b/>
        <w:bCs/>
      </w:rPr>
      <w:tblPr/>
      <w:tcPr>
        <w:shd w:val="clear" w:color="auto" w:fill="FCB692" w:themeFill="accent2" w:themeFillTint="66"/>
      </w:tcPr>
    </w:tblStylePr>
    <w:tblStylePr w:type="lastRow">
      <w:rPr>
        <w:b/>
        <w:bCs/>
        <w:color w:val="000000" w:themeColor="text1"/>
      </w:rPr>
      <w:tblPr/>
      <w:tcPr>
        <w:shd w:val="clear" w:color="auto" w:fill="FCB692" w:themeFill="accent2" w:themeFillTint="66"/>
      </w:tcPr>
    </w:tblStylePr>
    <w:tblStylePr w:type="firstCol">
      <w:rPr>
        <w:color w:val="FFFFFF" w:themeColor="background1"/>
      </w:rPr>
      <w:tblPr/>
      <w:tcPr>
        <w:shd w:val="clear" w:color="auto" w:fill="A93D03" w:themeFill="accent2" w:themeFillShade="BF"/>
      </w:tcPr>
    </w:tblStylePr>
    <w:tblStylePr w:type="lastCol">
      <w:rPr>
        <w:color w:val="FFFFFF" w:themeColor="background1"/>
      </w:rPr>
      <w:tblPr/>
      <w:tcPr>
        <w:shd w:val="clear" w:color="auto" w:fill="A93D03" w:themeFill="accent2" w:themeFillShade="BF"/>
      </w:tcPr>
    </w:tblStylePr>
    <w:tblStylePr w:type="band1Vert">
      <w:tblPr/>
      <w:tcPr>
        <w:shd w:val="clear" w:color="auto" w:fill="FCA577" w:themeFill="accent2" w:themeFillTint="7F"/>
      </w:tcPr>
    </w:tblStylePr>
    <w:tblStylePr w:type="band1Horz">
      <w:tblPr/>
      <w:tcPr>
        <w:shd w:val="clear" w:color="auto" w:fill="FCA577" w:themeFill="accent2" w:themeFillTint="7F"/>
      </w:tcPr>
    </w:tblStylePr>
  </w:style>
  <w:style w:type="table" w:styleId="ColorfulGrid-Accent3">
    <w:name w:val="Colorful Grid Accent 3"/>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B7DBFF" w:themeFill="accent3" w:themeFillTint="33"/>
    </w:tcPr>
    <w:tblStylePr w:type="firstRow">
      <w:rPr>
        <w:b/>
        <w:bCs/>
      </w:rPr>
      <w:tblPr/>
      <w:tcPr>
        <w:shd w:val="clear" w:color="auto" w:fill="6FB7FF" w:themeFill="accent3" w:themeFillTint="66"/>
      </w:tcPr>
    </w:tblStylePr>
    <w:tblStylePr w:type="lastRow">
      <w:rPr>
        <w:b/>
        <w:bCs/>
        <w:color w:val="000000" w:themeColor="text1"/>
      </w:rPr>
      <w:tblPr/>
      <w:tcPr>
        <w:shd w:val="clear" w:color="auto" w:fill="6FB7FF" w:themeFill="accent3" w:themeFillTint="66"/>
      </w:tcPr>
    </w:tblStylePr>
    <w:tblStylePr w:type="firstCol">
      <w:rPr>
        <w:color w:val="FFFFFF" w:themeColor="background1"/>
      </w:rPr>
      <w:tblPr/>
      <w:tcPr>
        <w:shd w:val="clear" w:color="auto" w:fill="003871" w:themeFill="accent3" w:themeFillShade="BF"/>
      </w:tcPr>
    </w:tblStylePr>
    <w:tblStylePr w:type="lastCol">
      <w:rPr>
        <w:color w:val="FFFFFF" w:themeColor="background1"/>
      </w:rPr>
      <w:tblPr/>
      <w:tcPr>
        <w:shd w:val="clear" w:color="auto" w:fill="003871" w:themeFill="accent3" w:themeFillShade="BF"/>
      </w:tcPr>
    </w:tblStylePr>
    <w:tblStylePr w:type="band1Vert">
      <w:tblPr/>
      <w:tcPr>
        <w:shd w:val="clear" w:color="auto" w:fill="4CA5FF" w:themeFill="accent3" w:themeFillTint="7F"/>
      </w:tcPr>
    </w:tblStylePr>
    <w:tblStylePr w:type="band1Horz">
      <w:tblPr/>
      <w:tcPr>
        <w:shd w:val="clear" w:color="auto" w:fill="4CA5FF" w:themeFill="accent3" w:themeFillTint="7F"/>
      </w:tcPr>
    </w:tblStylePr>
  </w:style>
  <w:style w:type="table" w:styleId="ColorfulGrid-Accent4">
    <w:name w:val="Colorful Grid Accent 4"/>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4E3E9" w:themeFill="accent4" w:themeFillTint="33"/>
    </w:tcPr>
    <w:tblStylePr w:type="firstRow">
      <w:rPr>
        <w:b/>
        <w:bCs/>
      </w:rPr>
      <w:tblPr/>
      <w:tcPr>
        <w:shd w:val="clear" w:color="auto" w:fill="C9C7D3" w:themeFill="accent4" w:themeFillTint="66"/>
      </w:tcPr>
    </w:tblStylePr>
    <w:tblStylePr w:type="lastRow">
      <w:rPr>
        <w:b/>
        <w:bCs/>
        <w:color w:val="000000" w:themeColor="text1"/>
      </w:rPr>
      <w:tblPr/>
      <w:tcPr>
        <w:shd w:val="clear" w:color="auto" w:fill="C9C7D3" w:themeFill="accent4" w:themeFillTint="66"/>
      </w:tcPr>
    </w:tblStylePr>
    <w:tblStylePr w:type="firstCol">
      <w:rPr>
        <w:color w:val="FFFFFF" w:themeColor="background1"/>
      </w:rPr>
      <w:tblPr/>
      <w:tcPr>
        <w:shd w:val="clear" w:color="auto" w:fill="5A556C" w:themeFill="accent4" w:themeFillShade="BF"/>
      </w:tcPr>
    </w:tblStylePr>
    <w:tblStylePr w:type="lastCol">
      <w:rPr>
        <w:color w:val="FFFFFF" w:themeColor="background1"/>
      </w:rPr>
      <w:tblPr/>
      <w:tcPr>
        <w:shd w:val="clear" w:color="auto" w:fill="5A556C" w:themeFill="accent4" w:themeFillShade="BF"/>
      </w:tcPr>
    </w:tblStylePr>
    <w:tblStylePr w:type="band1Vert">
      <w:tblPr/>
      <w:tcPr>
        <w:shd w:val="clear" w:color="auto" w:fill="BCB9C8" w:themeFill="accent4" w:themeFillTint="7F"/>
      </w:tcPr>
    </w:tblStylePr>
    <w:tblStylePr w:type="band1Horz">
      <w:tblPr/>
      <w:tcPr>
        <w:shd w:val="clear" w:color="auto" w:fill="BCB9C8" w:themeFill="accent4" w:themeFillTint="7F"/>
      </w:tcPr>
    </w:tblStylePr>
  </w:style>
  <w:style w:type="table" w:styleId="ColorfulGrid-Accent5">
    <w:name w:val="Colorful Grid Accent 5"/>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000000"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FBE9E0" w:themeFill="accent6" w:themeFillTint="33"/>
    </w:tcPr>
    <w:tblStylePr w:type="firstRow">
      <w:rPr>
        <w:b/>
        <w:bCs/>
      </w:rPr>
      <w:tblPr/>
      <w:tcPr>
        <w:shd w:val="clear" w:color="auto" w:fill="F8D5C2" w:themeFill="accent6" w:themeFillTint="66"/>
      </w:tcPr>
    </w:tblStylePr>
    <w:tblStylePr w:type="lastRow">
      <w:rPr>
        <w:b/>
        <w:bCs/>
        <w:color w:val="000000" w:themeColor="text1"/>
      </w:rPr>
      <w:tblPr/>
      <w:tcPr>
        <w:shd w:val="clear" w:color="auto" w:fill="F8D5C2" w:themeFill="accent6" w:themeFillTint="66"/>
      </w:tcPr>
    </w:tblStylePr>
    <w:tblStylePr w:type="firstCol">
      <w:rPr>
        <w:color w:val="FFFFFF" w:themeColor="background1"/>
      </w:rPr>
      <w:tblPr/>
      <w:tcPr>
        <w:shd w:val="clear" w:color="auto" w:fill="E5611B" w:themeFill="accent6" w:themeFillShade="BF"/>
      </w:tcPr>
    </w:tblStylePr>
    <w:tblStylePr w:type="lastCol">
      <w:rPr>
        <w:color w:val="FFFFFF" w:themeColor="background1"/>
      </w:rPr>
      <w:tblPr/>
      <w:tcPr>
        <w:shd w:val="clear" w:color="auto" w:fill="E5611B" w:themeFill="accent6" w:themeFillShade="BF"/>
      </w:tcPr>
    </w:tblStylePr>
    <w:tblStylePr w:type="band1Vert">
      <w:tblPr/>
      <w:tcPr>
        <w:shd w:val="clear" w:color="auto" w:fill="F6CBB4" w:themeFill="accent6" w:themeFillTint="7F"/>
      </w:tcPr>
    </w:tblStylePr>
    <w:tblStylePr w:type="band1Horz">
      <w:tblPr/>
      <w:tcPr>
        <w:shd w:val="clear" w:color="auto" w:fill="F6CBB4" w:themeFill="accent6" w:themeFillTint="7F"/>
      </w:tcPr>
    </w:tblStylePr>
  </w:style>
  <w:style w:type="table" w:styleId="ColorfulList">
    <w:name w:val="Colorful List"/>
    <w:basedOn w:val="TableNormal"/>
    <w:uiPriority w:val="72"/>
    <w:semiHidden/>
    <w:rsid w:val="0022698D"/>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2698D"/>
    <w:pPr>
      <w:spacing w:line="240" w:lineRule="auto"/>
    </w:pPr>
    <w:tblPr>
      <w:tblStyleRowBandSize w:val="1"/>
      <w:tblStyleColBandSize w:val="1"/>
    </w:tblPr>
    <w:tcPr>
      <w:shd w:val="clear" w:color="auto" w:fill="F3FBFC" w:themeFill="accent1"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9" w:themeFill="accent1" w:themeFillTint="3F"/>
      </w:tcPr>
    </w:tblStylePr>
    <w:tblStylePr w:type="band1Horz">
      <w:tblPr/>
      <w:tcPr>
        <w:shd w:val="clear" w:color="auto" w:fill="E7F7FA" w:themeFill="accent1" w:themeFillTint="33"/>
      </w:tcPr>
    </w:tblStylePr>
  </w:style>
  <w:style w:type="table" w:styleId="ColorfulList-Accent2">
    <w:name w:val="Colorful List Accent 2"/>
    <w:basedOn w:val="TableNormal"/>
    <w:uiPriority w:val="72"/>
    <w:semiHidden/>
    <w:rsid w:val="0022698D"/>
    <w:pPr>
      <w:spacing w:line="240" w:lineRule="auto"/>
    </w:pPr>
    <w:tblPr>
      <w:tblStyleRowBandSize w:val="1"/>
      <w:tblStyleColBandSize w:val="1"/>
    </w:tblPr>
    <w:tcPr>
      <w:shd w:val="clear" w:color="auto" w:fill="FEEDE4" w:themeFill="accent2"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2BB" w:themeFill="accent2" w:themeFillTint="3F"/>
      </w:tcPr>
    </w:tblStylePr>
    <w:tblStylePr w:type="band1Horz">
      <w:tblPr/>
      <w:tcPr>
        <w:shd w:val="clear" w:color="auto" w:fill="FDDAC8" w:themeFill="accent2" w:themeFillTint="33"/>
      </w:tcPr>
    </w:tblStylePr>
  </w:style>
  <w:style w:type="table" w:styleId="ColorfulList-Accent3">
    <w:name w:val="Colorful List Accent 3"/>
    <w:basedOn w:val="TableNormal"/>
    <w:uiPriority w:val="72"/>
    <w:semiHidden/>
    <w:rsid w:val="0022698D"/>
    <w:pPr>
      <w:spacing w:line="240" w:lineRule="auto"/>
    </w:pPr>
    <w:tblPr>
      <w:tblStyleRowBandSize w:val="1"/>
      <w:tblStyleColBandSize w:val="1"/>
    </w:tblPr>
    <w:tcPr>
      <w:shd w:val="clear" w:color="auto" w:fill="DBEDFF" w:themeFill="accent3" w:themeFillTint="19"/>
    </w:tcPr>
    <w:tblStylePr w:type="firstRow">
      <w:rPr>
        <w:b/>
        <w:bCs/>
        <w:color w:val="FFFFFF" w:themeColor="background1"/>
      </w:rPr>
      <w:tblPr/>
      <w:tcPr>
        <w:tcBorders>
          <w:bottom w:val="single" w:sz="12" w:space="0" w:color="FFFFFF" w:themeColor="background1"/>
        </w:tcBorders>
        <w:shd w:val="clear" w:color="auto" w:fill="605B74" w:themeFill="accent4" w:themeFillShade="CC"/>
      </w:tcPr>
    </w:tblStylePr>
    <w:tblStylePr w:type="lastRow">
      <w:rPr>
        <w:b/>
        <w:bCs/>
        <w:color w:val="605B7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3" w:themeFillTint="3F"/>
      </w:tcPr>
    </w:tblStylePr>
    <w:tblStylePr w:type="band1Horz">
      <w:tblPr/>
      <w:tcPr>
        <w:shd w:val="clear" w:color="auto" w:fill="B7DBFF" w:themeFill="accent3" w:themeFillTint="33"/>
      </w:tcPr>
    </w:tblStylePr>
  </w:style>
  <w:style w:type="table" w:styleId="ColorfulList-Accent4">
    <w:name w:val="Colorful List Accent 4"/>
    <w:basedOn w:val="TableNormal"/>
    <w:uiPriority w:val="72"/>
    <w:semiHidden/>
    <w:rsid w:val="0022698D"/>
    <w:pPr>
      <w:spacing w:line="240" w:lineRule="auto"/>
    </w:pPr>
    <w:tblPr>
      <w:tblStyleRowBandSize w:val="1"/>
      <w:tblStyleColBandSize w:val="1"/>
    </w:tblPr>
    <w:tcPr>
      <w:shd w:val="clear" w:color="auto" w:fill="F1F1F4" w:themeFill="accent4" w:themeFillTint="19"/>
    </w:tcPr>
    <w:tblStylePr w:type="firstRow">
      <w:rPr>
        <w:b/>
        <w:bCs/>
        <w:color w:val="FFFFFF" w:themeColor="background1"/>
      </w:rPr>
      <w:tblPr/>
      <w:tcPr>
        <w:tcBorders>
          <w:bottom w:val="single" w:sz="12" w:space="0" w:color="FFFFFF" w:themeColor="background1"/>
        </w:tcBorders>
        <w:shd w:val="clear" w:color="auto" w:fill="003C78" w:themeFill="accent3" w:themeFillShade="CC"/>
      </w:tcPr>
    </w:tblStylePr>
    <w:tblStylePr w:type="lastRow">
      <w:rPr>
        <w:b/>
        <w:bCs/>
        <w:color w:val="003C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CE3" w:themeFill="accent4" w:themeFillTint="3F"/>
      </w:tcPr>
    </w:tblStylePr>
    <w:tblStylePr w:type="band1Horz">
      <w:tblPr/>
      <w:tcPr>
        <w:shd w:val="clear" w:color="auto" w:fill="E4E3E9" w:themeFill="accent4" w:themeFillTint="33"/>
      </w:tcPr>
    </w:tblStylePr>
  </w:style>
  <w:style w:type="table" w:styleId="ColorfulList-Accent5">
    <w:name w:val="Colorful List Accent 5"/>
    <w:basedOn w:val="TableNormal"/>
    <w:uiPriority w:val="72"/>
    <w:semiHidden/>
    <w:rsid w:val="0022698D"/>
    <w:pPr>
      <w:spacing w:line="240" w:lineRule="auto"/>
    </w:pPr>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E76C2B" w:themeFill="accent6" w:themeFillShade="CC"/>
      </w:tcPr>
    </w:tblStylePr>
    <w:tblStylePr w:type="lastRow">
      <w:rPr>
        <w:b/>
        <w:bCs/>
        <w:color w:val="E76C2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22698D"/>
    <w:pPr>
      <w:spacing w:line="240" w:lineRule="auto"/>
    </w:pPr>
    <w:tblPr>
      <w:tblStyleRowBandSize w:val="1"/>
      <w:tblStyleColBandSize w:val="1"/>
    </w:tblPr>
    <w:tcPr>
      <w:shd w:val="clear" w:color="auto" w:fill="FDF4F0"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5D9" w:themeFill="accent6" w:themeFillTint="3F"/>
      </w:tcPr>
    </w:tblStylePr>
    <w:tblStylePr w:type="band1Horz">
      <w:tblPr/>
      <w:tcPr>
        <w:shd w:val="clear" w:color="auto" w:fill="FBE9E0" w:themeFill="accent6" w:themeFillTint="33"/>
      </w:tcPr>
    </w:tblStylePr>
  </w:style>
  <w:style w:type="table" w:styleId="ColorfulShading">
    <w:name w:val="Colorful Shading"/>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88DBE9" w:themeColor="accent1"/>
        <w:bottom w:val="single" w:sz="4" w:space="0" w:color="88DBE9" w:themeColor="accent1"/>
        <w:right w:val="single" w:sz="4" w:space="0" w:color="88DBE9" w:themeColor="accent1"/>
        <w:insideH w:val="single" w:sz="4" w:space="0" w:color="FFFFFF" w:themeColor="background1"/>
        <w:insideV w:val="single" w:sz="4" w:space="0" w:color="FFFFFF" w:themeColor="background1"/>
      </w:tblBorders>
    </w:tblPr>
    <w:tcPr>
      <w:shd w:val="clear" w:color="auto" w:fill="F3FBFC" w:themeFill="accent1"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A4BA" w:themeFill="accent1" w:themeFillShade="99"/>
      </w:tcPr>
    </w:tblStylePr>
    <w:tblStylePr w:type="firstCol">
      <w:rPr>
        <w:color w:val="FFFFFF" w:themeColor="background1"/>
      </w:rPr>
      <w:tblPr/>
      <w:tcPr>
        <w:tcBorders>
          <w:top w:val="nil"/>
          <w:left w:val="nil"/>
          <w:bottom w:val="nil"/>
          <w:right w:val="nil"/>
          <w:insideH w:val="single" w:sz="4" w:space="0" w:color="22A4BA" w:themeColor="accent1" w:themeShade="99"/>
          <w:insideV w:val="nil"/>
        </w:tcBorders>
        <w:shd w:val="clear" w:color="auto" w:fill="22A4B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2A4BA" w:themeFill="accent1" w:themeFillShade="99"/>
      </w:tcPr>
    </w:tblStylePr>
    <w:tblStylePr w:type="band1Vert">
      <w:tblPr/>
      <w:tcPr>
        <w:shd w:val="clear" w:color="auto" w:fill="CFF0F6" w:themeFill="accent1" w:themeFillTint="66"/>
      </w:tcPr>
    </w:tblStylePr>
    <w:tblStylePr w:type="band1Horz">
      <w:tblPr/>
      <w:tcPr>
        <w:shd w:val="clear" w:color="auto" w:fill="C3EDF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E35205" w:themeColor="accent2"/>
        <w:bottom w:val="single" w:sz="4" w:space="0" w:color="E35205" w:themeColor="accent2"/>
        <w:right w:val="single" w:sz="4" w:space="0" w:color="E35205" w:themeColor="accent2"/>
        <w:insideH w:val="single" w:sz="4" w:space="0" w:color="FFFFFF" w:themeColor="background1"/>
        <w:insideV w:val="single" w:sz="4" w:space="0" w:color="FFFFFF" w:themeColor="background1"/>
      </w:tblBorders>
    </w:tblPr>
    <w:tcPr>
      <w:shd w:val="clear" w:color="auto" w:fill="FEEDE4" w:themeFill="accent2"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3003" w:themeFill="accent2" w:themeFillShade="99"/>
      </w:tcPr>
    </w:tblStylePr>
    <w:tblStylePr w:type="firstCol">
      <w:rPr>
        <w:color w:val="FFFFFF" w:themeColor="background1"/>
      </w:rPr>
      <w:tblPr/>
      <w:tcPr>
        <w:tcBorders>
          <w:top w:val="nil"/>
          <w:left w:val="nil"/>
          <w:bottom w:val="nil"/>
          <w:right w:val="nil"/>
          <w:insideH w:val="single" w:sz="4" w:space="0" w:color="883003" w:themeColor="accent2" w:themeShade="99"/>
          <w:insideV w:val="nil"/>
        </w:tcBorders>
        <w:shd w:val="clear" w:color="auto" w:fill="88300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3003" w:themeFill="accent2" w:themeFillShade="99"/>
      </w:tcPr>
    </w:tblStylePr>
    <w:tblStylePr w:type="band1Vert">
      <w:tblPr/>
      <w:tcPr>
        <w:shd w:val="clear" w:color="auto" w:fill="FCB692" w:themeFill="accent2" w:themeFillTint="66"/>
      </w:tcPr>
    </w:tblStylePr>
    <w:tblStylePr w:type="band1Horz">
      <w:tblPr/>
      <w:tcPr>
        <w:shd w:val="clear" w:color="auto" w:fill="FCA57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2698D"/>
    <w:pPr>
      <w:spacing w:line="240" w:lineRule="auto"/>
    </w:pPr>
    <w:tblPr>
      <w:tblStyleRowBandSize w:val="1"/>
      <w:tblStyleColBandSize w:val="1"/>
      <w:tblBorders>
        <w:top w:val="single" w:sz="24" w:space="0" w:color="797391" w:themeColor="accent4"/>
        <w:left w:val="single" w:sz="4" w:space="0" w:color="004C97" w:themeColor="accent3"/>
        <w:bottom w:val="single" w:sz="4" w:space="0" w:color="004C97" w:themeColor="accent3"/>
        <w:right w:val="single" w:sz="4" w:space="0" w:color="004C97" w:themeColor="accent3"/>
        <w:insideH w:val="single" w:sz="4" w:space="0" w:color="FFFFFF" w:themeColor="background1"/>
        <w:insideV w:val="single" w:sz="4" w:space="0" w:color="FFFFFF" w:themeColor="background1"/>
      </w:tblBorders>
    </w:tblPr>
    <w:tcPr>
      <w:shd w:val="clear" w:color="auto" w:fill="DBEDFF" w:themeFill="accent3" w:themeFillTint="19"/>
    </w:tcPr>
    <w:tblStylePr w:type="firstRow">
      <w:rPr>
        <w:b/>
        <w:bCs/>
      </w:rPr>
      <w:tblPr/>
      <w:tcPr>
        <w:tcBorders>
          <w:top w:val="nil"/>
          <w:left w:val="nil"/>
          <w:bottom w:val="single" w:sz="24" w:space="0" w:color="7973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3" w:themeFillShade="99"/>
      </w:tcPr>
    </w:tblStylePr>
    <w:tblStylePr w:type="firstCol">
      <w:rPr>
        <w:color w:val="FFFFFF" w:themeColor="background1"/>
      </w:rPr>
      <w:tblPr/>
      <w:tcPr>
        <w:tcBorders>
          <w:top w:val="nil"/>
          <w:left w:val="nil"/>
          <w:bottom w:val="nil"/>
          <w:right w:val="nil"/>
          <w:insideH w:val="single" w:sz="4" w:space="0" w:color="002D5A" w:themeColor="accent3" w:themeShade="99"/>
          <w:insideV w:val="nil"/>
        </w:tcBorders>
        <w:shd w:val="clear" w:color="auto" w:fill="002D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3" w:themeFillShade="99"/>
      </w:tcPr>
    </w:tblStylePr>
    <w:tblStylePr w:type="band1Vert">
      <w:tblPr/>
      <w:tcPr>
        <w:shd w:val="clear" w:color="auto" w:fill="6FB7FF" w:themeFill="accent3" w:themeFillTint="66"/>
      </w:tcPr>
    </w:tblStylePr>
    <w:tblStylePr w:type="band1Horz">
      <w:tblPr/>
      <w:tcPr>
        <w:shd w:val="clear" w:color="auto" w:fill="4CA5FF" w:themeFill="accent3" w:themeFillTint="7F"/>
      </w:tcPr>
    </w:tblStylePr>
  </w:style>
  <w:style w:type="table" w:styleId="ColorfulShading-Accent4">
    <w:name w:val="Colorful Shading Accent 4"/>
    <w:basedOn w:val="TableNormal"/>
    <w:uiPriority w:val="71"/>
    <w:semiHidden/>
    <w:rsid w:val="0022698D"/>
    <w:pPr>
      <w:spacing w:line="240" w:lineRule="auto"/>
    </w:pPr>
    <w:tblPr>
      <w:tblStyleRowBandSize w:val="1"/>
      <w:tblStyleColBandSize w:val="1"/>
      <w:tblBorders>
        <w:top w:val="single" w:sz="24" w:space="0" w:color="004C97" w:themeColor="accent3"/>
        <w:left w:val="single" w:sz="4" w:space="0" w:color="797391" w:themeColor="accent4"/>
        <w:bottom w:val="single" w:sz="4" w:space="0" w:color="797391" w:themeColor="accent4"/>
        <w:right w:val="single" w:sz="4" w:space="0" w:color="797391" w:themeColor="accent4"/>
        <w:insideH w:val="single" w:sz="4" w:space="0" w:color="FFFFFF" w:themeColor="background1"/>
        <w:insideV w:val="single" w:sz="4" w:space="0" w:color="FFFFFF" w:themeColor="background1"/>
      </w:tblBorders>
    </w:tblPr>
    <w:tcPr>
      <w:shd w:val="clear" w:color="auto" w:fill="F1F1F4" w:themeFill="accent4" w:themeFillTint="19"/>
    </w:tcPr>
    <w:tblStylePr w:type="firstRow">
      <w:rPr>
        <w:b/>
        <w:bCs/>
      </w:rPr>
      <w:tblPr/>
      <w:tcPr>
        <w:tcBorders>
          <w:top w:val="nil"/>
          <w:left w:val="nil"/>
          <w:bottom w:val="single" w:sz="24" w:space="0" w:color="004C9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4457" w:themeFill="accent4" w:themeFillShade="99"/>
      </w:tcPr>
    </w:tblStylePr>
    <w:tblStylePr w:type="firstCol">
      <w:rPr>
        <w:color w:val="FFFFFF" w:themeColor="background1"/>
      </w:rPr>
      <w:tblPr/>
      <w:tcPr>
        <w:tcBorders>
          <w:top w:val="nil"/>
          <w:left w:val="nil"/>
          <w:bottom w:val="nil"/>
          <w:right w:val="nil"/>
          <w:insideH w:val="single" w:sz="4" w:space="0" w:color="484457" w:themeColor="accent4" w:themeShade="99"/>
          <w:insideV w:val="nil"/>
        </w:tcBorders>
        <w:shd w:val="clear" w:color="auto" w:fill="48445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4457" w:themeFill="accent4" w:themeFillShade="99"/>
      </w:tcPr>
    </w:tblStylePr>
    <w:tblStylePr w:type="band1Vert">
      <w:tblPr/>
      <w:tcPr>
        <w:shd w:val="clear" w:color="auto" w:fill="C9C7D3" w:themeFill="accent4" w:themeFillTint="66"/>
      </w:tcPr>
    </w:tblStylePr>
    <w:tblStylePr w:type="band1Horz">
      <w:tblPr/>
      <w:tcPr>
        <w:shd w:val="clear" w:color="auto" w:fill="BCB9C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2698D"/>
    <w:pPr>
      <w:spacing w:line="240" w:lineRule="auto"/>
    </w:pPr>
    <w:tblPr>
      <w:tblStyleRowBandSize w:val="1"/>
      <w:tblStyleColBandSize w:val="1"/>
      <w:tblBorders>
        <w:top w:val="single" w:sz="24" w:space="0" w:color="EE9769"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EE976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2698D"/>
    <w:pPr>
      <w:spacing w:line="240" w:lineRule="auto"/>
    </w:pPr>
    <w:tblPr>
      <w:tblStyleRowBandSize w:val="1"/>
      <w:tblStyleColBandSize w:val="1"/>
      <w:tblBorders>
        <w:top w:val="single" w:sz="24" w:space="0" w:color="6694C1" w:themeColor="accent5"/>
        <w:left w:val="single" w:sz="4" w:space="0" w:color="EE9769" w:themeColor="accent6"/>
        <w:bottom w:val="single" w:sz="4" w:space="0" w:color="EE9769" w:themeColor="accent6"/>
        <w:right w:val="single" w:sz="4" w:space="0" w:color="EE9769" w:themeColor="accent6"/>
        <w:insideH w:val="single" w:sz="4" w:space="0" w:color="FFFFFF" w:themeColor="background1"/>
        <w:insideV w:val="single" w:sz="4" w:space="0" w:color="FFFFFF" w:themeColor="background1"/>
      </w:tblBorders>
    </w:tblPr>
    <w:tcPr>
      <w:shd w:val="clear" w:color="auto" w:fill="FDF4F0"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4D15" w:themeFill="accent6" w:themeFillShade="99"/>
      </w:tcPr>
    </w:tblStylePr>
    <w:tblStylePr w:type="firstCol">
      <w:rPr>
        <w:color w:val="FFFFFF" w:themeColor="background1"/>
      </w:rPr>
      <w:tblPr/>
      <w:tcPr>
        <w:tcBorders>
          <w:top w:val="nil"/>
          <w:left w:val="nil"/>
          <w:bottom w:val="nil"/>
          <w:right w:val="nil"/>
          <w:insideH w:val="single" w:sz="4" w:space="0" w:color="B84D15" w:themeColor="accent6" w:themeShade="99"/>
          <w:insideV w:val="nil"/>
        </w:tcBorders>
        <w:shd w:val="clear" w:color="auto" w:fill="B84D1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84D15" w:themeFill="accent6" w:themeFillShade="99"/>
      </w:tcPr>
    </w:tblStylePr>
    <w:tblStylePr w:type="band1Vert">
      <w:tblPr/>
      <w:tcPr>
        <w:shd w:val="clear" w:color="auto" w:fill="F8D5C2" w:themeFill="accent6" w:themeFillTint="66"/>
      </w:tcPr>
    </w:tblStylePr>
    <w:tblStylePr w:type="band1Horz">
      <w:tblPr/>
      <w:tcPr>
        <w:shd w:val="clear" w:color="auto" w:fill="F6CBB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2698D"/>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2698D"/>
    <w:pPr>
      <w:spacing w:line="240" w:lineRule="auto"/>
    </w:pPr>
    <w:rPr>
      <w:color w:val="FFFFFF" w:themeColor="background1"/>
    </w:rPr>
    <w:tblPr>
      <w:tblStyleRowBandSize w:val="1"/>
      <w:tblStyleColBandSize w:val="1"/>
    </w:tblPr>
    <w:tcPr>
      <w:shd w:val="clear" w:color="auto" w:fill="88DBE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889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9C3D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9C3DA" w:themeFill="accent1" w:themeFillShade="BF"/>
      </w:tcPr>
    </w:tblStylePr>
    <w:tblStylePr w:type="band1Vert">
      <w:tblPr/>
      <w:tcPr>
        <w:tcBorders>
          <w:top w:val="nil"/>
          <w:left w:val="nil"/>
          <w:bottom w:val="nil"/>
          <w:right w:val="nil"/>
          <w:insideH w:val="nil"/>
          <w:insideV w:val="nil"/>
        </w:tcBorders>
        <w:shd w:val="clear" w:color="auto" w:fill="39C3DA" w:themeFill="accent1" w:themeFillShade="BF"/>
      </w:tcPr>
    </w:tblStylePr>
    <w:tblStylePr w:type="band1Horz">
      <w:tblPr/>
      <w:tcPr>
        <w:tcBorders>
          <w:top w:val="nil"/>
          <w:left w:val="nil"/>
          <w:bottom w:val="nil"/>
          <w:right w:val="nil"/>
          <w:insideH w:val="nil"/>
          <w:insideV w:val="nil"/>
        </w:tcBorders>
        <w:shd w:val="clear" w:color="auto" w:fill="39C3DA" w:themeFill="accent1" w:themeFillShade="BF"/>
      </w:tcPr>
    </w:tblStylePr>
  </w:style>
  <w:style w:type="table" w:styleId="DarkList-Accent2">
    <w:name w:val="Dark List Accent 2"/>
    <w:basedOn w:val="TableNormal"/>
    <w:uiPriority w:val="70"/>
    <w:semiHidden/>
    <w:rsid w:val="0022698D"/>
    <w:pPr>
      <w:spacing w:line="240" w:lineRule="auto"/>
    </w:pPr>
    <w:rPr>
      <w:color w:val="FFFFFF" w:themeColor="background1"/>
    </w:rPr>
    <w:tblPr>
      <w:tblStyleRowBandSize w:val="1"/>
      <w:tblStyleColBandSize w:val="1"/>
    </w:tblPr>
    <w:tcPr>
      <w:shd w:val="clear" w:color="auto" w:fill="E3520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280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93D0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93D03" w:themeFill="accent2" w:themeFillShade="BF"/>
      </w:tcPr>
    </w:tblStylePr>
    <w:tblStylePr w:type="band1Vert">
      <w:tblPr/>
      <w:tcPr>
        <w:tcBorders>
          <w:top w:val="nil"/>
          <w:left w:val="nil"/>
          <w:bottom w:val="nil"/>
          <w:right w:val="nil"/>
          <w:insideH w:val="nil"/>
          <w:insideV w:val="nil"/>
        </w:tcBorders>
        <w:shd w:val="clear" w:color="auto" w:fill="A93D03" w:themeFill="accent2" w:themeFillShade="BF"/>
      </w:tcPr>
    </w:tblStylePr>
    <w:tblStylePr w:type="band1Horz">
      <w:tblPr/>
      <w:tcPr>
        <w:tcBorders>
          <w:top w:val="nil"/>
          <w:left w:val="nil"/>
          <w:bottom w:val="nil"/>
          <w:right w:val="nil"/>
          <w:insideH w:val="nil"/>
          <w:insideV w:val="nil"/>
        </w:tcBorders>
        <w:shd w:val="clear" w:color="auto" w:fill="A93D03" w:themeFill="accent2" w:themeFillShade="BF"/>
      </w:tcPr>
    </w:tblStylePr>
  </w:style>
  <w:style w:type="table" w:styleId="DarkList-Accent3">
    <w:name w:val="Dark List Accent 3"/>
    <w:basedOn w:val="TableNormal"/>
    <w:uiPriority w:val="70"/>
    <w:semiHidden/>
    <w:rsid w:val="0022698D"/>
    <w:pPr>
      <w:spacing w:line="240" w:lineRule="auto"/>
    </w:pPr>
    <w:rPr>
      <w:color w:val="FFFFFF" w:themeColor="background1"/>
    </w:rPr>
    <w:tblPr>
      <w:tblStyleRowBandSize w:val="1"/>
      <w:tblStyleColBandSize w:val="1"/>
    </w:tblPr>
    <w:tcPr>
      <w:shd w:val="clear" w:color="auto" w:fill="004C9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3" w:themeFillShade="BF"/>
      </w:tcPr>
    </w:tblStylePr>
    <w:tblStylePr w:type="band1Vert">
      <w:tblPr/>
      <w:tcPr>
        <w:tcBorders>
          <w:top w:val="nil"/>
          <w:left w:val="nil"/>
          <w:bottom w:val="nil"/>
          <w:right w:val="nil"/>
          <w:insideH w:val="nil"/>
          <w:insideV w:val="nil"/>
        </w:tcBorders>
        <w:shd w:val="clear" w:color="auto" w:fill="003871" w:themeFill="accent3" w:themeFillShade="BF"/>
      </w:tcPr>
    </w:tblStylePr>
    <w:tblStylePr w:type="band1Horz">
      <w:tblPr/>
      <w:tcPr>
        <w:tcBorders>
          <w:top w:val="nil"/>
          <w:left w:val="nil"/>
          <w:bottom w:val="nil"/>
          <w:right w:val="nil"/>
          <w:insideH w:val="nil"/>
          <w:insideV w:val="nil"/>
        </w:tcBorders>
        <w:shd w:val="clear" w:color="auto" w:fill="003871" w:themeFill="accent3" w:themeFillShade="BF"/>
      </w:tcPr>
    </w:tblStylePr>
  </w:style>
  <w:style w:type="table" w:styleId="DarkList-Accent4">
    <w:name w:val="Dark List Accent 4"/>
    <w:basedOn w:val="TableNormal"/>
    <w:uiPriority w:val="70"/>
    <w:semiHidden/>
    <w:rsid w:val="0022698D"/>
    <w:pPr>
      <w:spacing w:line="240" w:lineRule="auto"/>
    </w:pPr>
    <w:rPr>
      <w:color w:val="FFFFFF" w:themeColor="background1"/>
    </w:rPr>
    <w:tblPr>
      <w:tblStyleRowBandSize w:val="1"/>
      <w:tblStyleColBandSize w:val="1"/>
    </w:tblPr>
    <w:tcPr>
      <w:shd w:val="clear" w:color="auto" w:fill="7973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94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5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556C" w:themeFill="accent4" w:themeFillShade="BF"/>
      </w:tcPr>
    </w:tblStylePr>
    <w:tblStylePr w:type="band1Vert">
      <w:tblPr/>
      <w:tcPr>
        <w:tcBorders>
          <w:top w:val="nil"/>
          <w:left w:val="nil"/>
          <w:bottom w:val="nil"/>
          <w:right w:val="nil"/>
          <w:insideH w:val="nil"/>
          <w:insideV w:val="nil"/>
        </w:tcBorders>
        <w:shd w:val="clear" w:color="auto" w:fill="5A556C" w:themeFill="accent4" w:themeFillShade="BF"/>
      </w:tcPr>
    </w:tblStylePr>
    <w:tblStylePr w:type="band1Horz">
      <w:tblPr/>
      <w:tcPr>
        <w:tcBorders>
          <w:top w:val="nil"/>
          <w:left w:val="nil"/>
          <w:bottom w:val="nil"/>
          <w:right w:val="nil"/>
          <w:insideH w:val="nil"/>
          <w:insideV w:val="nil"/>
        </w:tcBorders>
        <w:shd w:val="clear" w:color="auto" w:fill="5A556C" w:themeFill="accent4" w:themeFillShade="BF"/>
      </w:tcPr>
    </w:tblStylePr>
  </w:style>
  <w:style w:type="table" w:styleId="DarkList-Accent5">
    <w:name w:val="Dark List Accent 5"/>
    <w:basedOn w:val="TableNormal"/>
    <w:uiPriority w:val="70"/>
    <w:semiHidden/>
    <w:rsid w:val="0022698D"/>
    <w:pPr>
      <w:spacing w:line="240" w:lineRule="auto"/>
    </w:pPr>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22698D"/>
    <w:pPr>
      <w:spacing w:line="240" w:lineRule="auto"/>
    </w:pPr>
    <w:rPr>
      <w:color w:val="FFFFFF" w:themeColor="background1"/>
    </w:rPr>
    <w:tblPr>
      <w:tblStyleRowBandSize w:val="1"/>
      <w:tblStyleColBandSize w:val="1"/>
    </w:tblPr>
    <w:tcPr>
      <w:shd w:val="clear" w:color="auto" w:fill="EE976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40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5611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5611B" w:themeFill="accent6" w:themeFillShade="BF"/>
      </w:tcPr>
    </w:tblStylePr>
    <w:tblStylePr w:type="band1Vert">
      <w:tblPr/>
      <w:tcPr>
        <w:tcBorders>
          <w:top w:val="nil"/>
          <w:left w:val="nil"/>
          <w:bottom w:val="nil"/>
          <w:right w:val="nil"/>
          <w:insideH w:val="nil"/>
          <w:insideV w:val="nil"/>
        </w:tcBorders>
        <w:shd w:val="clear" w:color="auto" w:fill="E5611B" w:themeFill="accent6" w:themeFillShade="BF"/>
      </w:tcPr>
    </w:tblStylePr>
    <w:tblStylePr w:type="band1Horz">
      <w:tblPr/>
      <w:tcPr>
        <w:tcBorders>
          <w:top w:val="nil"/>
          <w:left w:val="nil"/>
          <w:bottom w:val="nil"/>
          <w:right w:val="nil"/>
          <w:insideH w:val="nil"/>
          <w:insideV w:val="nil"/>
        </w:tcBorders>
        <w:shd w:val="clear" w:color="auto" w:fill="E5611B" w:themeFill="accent6" w:themeFillShade="BF"/>
      </w:tcPr>
    </w:tblStylePr>
  </w:style>
  <w:style w:type="table" w:styleId="GridTable1Light">
    <w:name w:val="Grid Table 1 Light"/>
    <w:basedOn w:val="TableNormal"/>
    <w:uiPriority w:val="46"/>
    <w:semiHidden/>
    <w:rsid w:val="0022698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2698D"/>
    <w:pPr>
      <w:spacing w:line="240" w:lineRule="auto"/>
    </w:pPr>
    <w:tblPr>
      <w:tblStyleRowBandSize w:val="1"/>
      <w:tblStyleColBandSize w:val="1"/>
      <w:tblBorders>
        <w:top w:val="single" w:sz="4" w:space="0" w:color="CFF0F6" w:themeColor="accent1" w:themeTint="66"/>
        <w:left w:val="single" w:sz="4" w:space="0" w:color="CFF0F6" w:themeColor="accent1" w:themeTint="66"/>
        <w:bottom w:val="single" w:sz="4" w:space="0" w:color="CFF0F6" w:themeColor="accent1" w:themeTint="66"/>
        <w:right w:val="single" w:sz="4" w:space="0" w:color="CFF0F6" w:themeColor="accent1" w:themeTint="66"/>
        <w:insideH w:val="single" w:sz="4" w:space="0" w:color="CFF0F6" w:themeColor="accent1" w:themeTint="66"/>
        <w:insideV w:val="single" w:sz="4" w:space="0" w:color="CFF0F6" w:themeColor="accent1" w:themeTint="66"/>
      </w:tblBorders>
    </w:tblPr>
    <w:tblStylePr w:type="firstRow">
      <w:rPr>
        <w:b/>
        <w:bCs/>
      </w:rPr>
      <w:tblPr/>
      <w:tcPr>
        <w:tcBorders>
          <w:bottom w:val="single" w:sz="12" w:space="0" w:color="B7E9F1" w:themeColor="accent1" w:themeTint="99"/>
        </w:tcBorders>
      </w:tcPr>
    </w:tblStylePr>
    <w:tblStylePr w:type="lastRow">
      <w:rPr>
        <w:b/>
        <w:bCs/>
      </w:rPr>
      <w:tblPr/>
      <w:tcPr>
        <w:tcBorders>
          <w:top w:val="double" w:sz="2" w:space="0" w:color="B7E9F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2698D"/>
    <w:pPr>
      <w:spacing w:line="240" w:lineRule="auto"/>
    </w:pPr>
    <w:tblPr>
      <w:tblStyleRowBandSize w:val="1"/>
      <w:tblStyleColBandSize w:val="1"/>
      <w:tblBorders>
        <w:top w:val="single" w:sz="4" w:space="0" w:color="FCB692" w:themeColor="accent2" w:themeTint="66"/>
        <w:left w:val="single" w:sz="4" w:space="0" w:color="FCB692" w:themeColor="accent2" w:themeTint="66"/>
        <w:bottom w:val="single" w:sz="4" w:space="0" w:color="FCB692" w:themeColor="accent2" w:themeTint="66"/>
        <w:right w:val="single" w:sz="4" w:space="0" w:color="FCB692" w:themeColor="accent2" w:themeTint="66"/>
        <w:insideH w:val="single" w:sz="4" w:space="0" w:color="FCB692" w:themeColor="accent2" w:themeTint="66"/>
        <w:insideV w:val="single" w:sz="4" w:space="0" w:color="FCB692" w:themeColor="accent2" w:themeTint="66"/>
      </w:tblBorders>
    </w:tblPr>
    <w:tblStylePr w:type="firstRow">
      <w:rPr>
        <w:b/>
        <w:bCs/>
      </w:rPr>
      <w:tblPr/>
      <w:tcPr>
        <w:tcBorders>
          <w:bottom w:val="single" w:sz="12" w:space="0" w:color="FB925B" w:themeColor="accent2" w:themeTint="99"/>
        </w:tcBorders>
      </w:tcPr>
    </w:tblStylePr>
    <w:tblStylePr w:type="lastRow">
      <w:rPr>
        <w:b/>
        <w:bCs/>
      </w:rPr>
      <w:tblPr/>
      <w:tcPr>
        <w:tcBorders>
          <w:top w:val="double" w:sz="2" w:space="0" w:color="FB925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2698D"/>
    <w:pPr>
      <w:spacing w:line="240" w:lineRule="auto"/>
    </w:pPr>
    <w:tblPr>
      <w:tblStyleRowBandSize w:val="1"/>
      <w:tblStyleColBandSize w:val="1"/>
      <w:tblBorders>
        <w:top w:val="single" w:sz="4" w:space="0" w:color="6FB7FF" w:themeColor="accent3" w:themeTint="66"/>
        <w:left w:val="single" w:sz="4" w:space="0" w:color="6FB7FF" w:themeColor="accent3" w:themeTint="66"/>
        <w:bottom w:val="single" w:sz="4" w:space="0" w:color="6FB7FF" w:themeColor="accent3" w:themeTint="66"/>
        <w:right w:val="single" w:sz="4" w:space="0" w:color="6FB7FF" w:themeColor="accent3" w:themeTint="66"/>
        <w:insideH w:val="single" w:sz="4" w:space="0" w:color="6FB7FF" w:themeColor="accent3" w:themeTint="66"/>
        <w:insideV w:val="single" w:sz="4" w:space="0" w:color="6FB7FF" w:themeColor="accent3" w:themeTint="66"/>
      </w:tblBorders>
    </w:tblPr>
    <w:tblStylePr w:type="firstRow">
      <w:rPr>
        <w:b/>
        <w:bCs/>
      </w:rPr>
      <w:tblPr/>
      <w:tcPr>
        <w:tcBorders>
          <w:bottom w:val="single" w:sz="12" w:space="0" w:color="2793FF" w:themeColor="accent3" w:themeTint="99"/>
        </w:tcBorders>
      </w:tcPr>
    </w:tblStylePr>
    <w:tblStylePr w:type="lastRow">
      <w:rPr>
        <w:b/>
        <w:bCs/>
      </w:rPr>
      <w:tblPr/>
      <w:tcPr>
        <w:tcBorders>
          <w:top w:val="double" w:sz="2" w:space="0" w:color="2793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2698D"/>
    <w:pPr>
      <w:spacing w:line="240" w:lineRule="auto"/>
    </w:pPr>
    <w:tblPr>
      <w:tblStyleRowBandSize w:val="1"/>
      <w:tblStyleColBandSize w:val="1"/>
      <w:tblBorders>
        <w:top w:val="single" w:sz="4" w:space="0" w:color="C9C7D3" w:themeColor="accent4" w:themeTint="66"/>
        <w:left w:val="single" w:sz="4" w:space="0" w:color="C9C7D3" w:themeColor="accent4" w:themeTint="66"/>
        <w:bottom w:val="single" w:sz="4" w:space="0" w:color="C9C7D3" w:themeColor="accent4" w:themeTint="66"/>
        <w:right w:val="single" w:sz="4" w:space="0" w:color="C9C7D3" w:themeColor="accent4" w:themeTint="66"/>
        <w:insideH w:val="single" w:sz="4" w:space="0" w:color="C9C7D3" w:themeColor="accent4" w:themeTint="66"/>
        <w:insideV w:val="single" w:sz="4" w:space="0" w:color="C9C7D3" w:themeColor="accent4" w:themeTint="66"/>
      </w:tblBorders>
    </w:tblPr>
    <w:tblStylePr w:type="firstRow">
      <w:rPr>
        <w:b/>
        <w:bCs/>
      </w:rPr>
      <w:tblPr/>
      <w:tcPr>
        <w:tcBorders>
          <w:bottom w:val="single" w:sz="12" w:space="0" w:color="AEABBD" w:themeColor="accent4" w:themeTint="99"/>
        </w:tcBorders>
      </w:tcPr>
    </w:tblStylePr>
    <w:tblStylePr w:type="lastRow">
      <w:rPr>
        <w:b/>
        <w:bCs/>
      </w:rPr>
      <w:tblPr/>
      <w:tcPr>
        <w:tcBorders>
          <w:top w:val="double" w:sz="2" w:space="0" w:color="AEABB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2698D"/>
    <w:pPr>
      <w:spacing w:line="240" w:lineRule="auto"/>
    </w:pPr>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2698D"/>
    <w:pPr>
      <w:spacing w:line="240" w:lineRule="auto"/>
    </w:pPr>
    <w:tblPr>
      <w:tblStyleRowBandSize w:val="1"/>
      <w:tblStyleColBandSize w:val="1"/>
      <w:tblBorders>
        <w:top w:val="single" w:sz="4" w:space="0" w:color="F8D5C2" w:themeColor="accent6" w:themeTint="66"/>
        <w:left w:val="single" w:sz="4" w:space="0" w:color="F8D5C2" w:themeColor="accent6" w:themeTint="66"/>
        <w:bottom w:val="single" w:sz="4" w:space="0" w:color="F8D5C2" w:themeColor="accent6" w:themeTint="66"/>
        <w:right w:val="single" w:sz="4" w:space="0" w:color="F8D5C2" w:themeColor="accent6" w:themeTint="66"/>
        <w:insideH w:val="single" w:sz="4" w:space="0" w:color="F8D5C2" w:themeColor="accent6" w:themeTint="66"/>
        <w:insideV w:val="single" w:sz="4" w:space="0" w:color="F8D5C2" w:themeColor="accent6" w:themeTint="66"/>
      </w:tblBorders>
    </w:tblPr>
    <w:tblStylePr w:type="firstRow">
      <w:rPr>
        <w:b/>
        <w:bCs/>
      </w:rPr>
      <w:tblPr/>
      <w:tcPr>
        <w:tcBorders>
          <w:bottom w:val="single" w:sz="12" w:space="0" w:color="F4C0A4" w:themeColor="accent6" w:themeTint="99"/>
        </w:tcBorders>
      </w:tcPr>
    </w:tblStylePr>
    <w:tblStylePr w:type="lastRow">
      <w:rPr>
        <w:b/>
        <w:bCs/>
      </w:rPr>
      <w:tblPr/>
      <w:tcPr>
        <w:tcBorders>
          <w:top w:val="double" w:sz="2" w:space="0" w:color="F4C0A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2698D"/>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2698D"/>
    <w:pPr>
      <w:spacing w:line="240" w:lineRule="auto"/>
    </w:pPr>
    <w:tblPr>
      <w:tblStyleRowBandSize w:val="1"/>
      <w:tblStyleColBandSize w:val="1"/>
      <w:tblBorders>
        <w:top w:val="single" w:sz="2" w:space="0" w:color="B7E9F1" w:themeColor="accent1" w:themeTint="99"/>
        <w:bottom w:val="single" w:sz="2" w:space="0" w:color="B7E9F1" w:themeColor="accent1" w:themeTint="99"/>
        <w:insideH w:val="single" w:sz="2" w:space="0" w:color="B7E9F1" w:themeColor="accent1" w:themeTint="99"/>
        <w:insideV w:val="single" w:sz="2" w:space="0" w:color="B7E9F1" w:themeColor="accent1" w:themeTint="99"/>
      </w:tblBorders>
    </w:tblPr>
    <w:tblStylePr w:type="firstRow">
      <w:rPr>
        <w:b/>
        <w:bCs/>
      </w:rPr>
      <w:tblPr/>
      <w:tcPr>
        <w:tcBorders>
          <w:top w:val="nil"/>
          <w:bottom w:val="single" w:sz="12" w:space="0" w:color="B7E9F1" w:themeColor="accent1" w:themeTint="99"/>
          <w:insideH w:val="nil"/>
          <w:insideV w:val="nil"/>
        </w:tcBorders>
        <w:shd w:val="clear" w:color="auto" w:fill="FFFFFF" w:themeFill="background1"/>
      </w:tcPr>
    </w:tblStylePr>
    <w:tblStylePr w:type="lastRow">
      <w:rPr>
        <w:b/>
        <w:bCs/>
      </w:rPr>
      <w:tblPr/>
      <w:tcPr>
        <w:tcBorders>
          <w:top w:val="double" w:sz="2" w:space="0" w:color="B7E9F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GridTable2-Accent2">
    <w:name w:val="Grid Table 2 Accent 2"/>
    <w:basedOn w:val="TableNormal"/>
    <w:uiPriority w:val="47"/>
    <w:semiHidden/>
    <w:rsid w:val="0022698D"/>
    <w:pPr>
      <w:spacing w:line="240" w:lineRule="auto"/>
    </w:pPr>
    <w:tblPr>
      <w:tblStyleRowBandSize w:val="1"/>
      <w:tblStyleColBandSize w:val="1"/>
      <w:tblBorders>
        <w:top w:val="single" w:sz="2" w:space="0" w:color="FB925B" w:themeColor="accent2" w:themeTint="99"/>
        <w:bottom w:val="single" w:sz="2" w:space="0" w:color="FB925B" w:themeColor="accent2" w:themeTint="99"/>
        <w:insideH w:val="single" w:sz="2" w:space="0" w:color="FB925B" w:themeColor="accent2" w:themeTint="99"/>
        <w:insideV w:val="single" w:sz="2" w:space="0" w:color="FB925B" w:themeColor="accent2" w:themeTint="99"/>
      </w:tblBorders>
    </w:tblPr>
    <w:tblStylePr w:type="firstRow">
      <w:rPr>
        <w:b/>
        <w:bCs/>
      </w:rPr>
      <w:tblPr/>
      <w:tcPr>
        <w:tcBorders>
          <w:top w:val="nil"/>
          <w:bottom w:val="single" w:sz="12" w:space="0" w:color="FB925B" w:themeColor="accent2" w:themeTint="99"/>
          <w:insideH w:val="nil"/>
          <w:insideV w:val="nil"/>
        </w:tcBorders>
        <w:shd w:val="clear" w:color="auto" w:fill="FFFFFF" w:themeFill="background1"/>
      </w:tcPr>
    </w:tblStylePr>
    <w:tblStylePr w:type="lastRow">
      <w:rPr>
        <w:b/>
        <w:bCs/>
      </w:rPr>
      <w:tblPr/>
      <w:tcPr>
        <w:tcBorders>
          <w:top w:val="double" w:sz="2" w:space="0" w:color="FB925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2-Accent3">
    <w:name w:val="Grid Table 2 Accent 3"/>
    <w:basedOn w:val="TableNormal"/>
    <w:uiPriority w:val="47"/>
    <w:semiHidden/>
    <w:rsid w:val="0022698D"/>
    <w:pPr>
      <w:spacing w:line="240" w:lineRule="auto"/>
    </w:pPr>
    <w:tblPr>
      <w:tblStyleRowBandSize w:val="1"/>
      <w:tblStyleColBandSize w:val="1"/>
      <w:tblBorders>
        <w:top w:val="single" w:sz="2" w:space="0" w:color="2793FF" w:themeColor="accent3" w:themeTint="99"/>
        <w:bottom w:val="single" w:sz="2" w:space="0" w:color="2793FF" w:themeColor="accent3" w:themeTint="99"/>
        <w:insideH w:val="single" w:sz="2" w:space="0" w:color="2793FF" w:themeColor="accent3" w:themeTint="99"/>
        <w:insideV w:val="single" w:sz="2" w:space="0" w:color="2793FF" w:themeColor="accent3" w:themeTint="99"/>
      </w:tblBorders>
    </w:tblPr>
    <w:tblStylePr w:type="firstRow">
      <w:rPr>
        <w:b/>
        <w:bCs/>
      </w:rPr>
      <w:tblPr/>
      <w:tcPr>
        <w:tcBorders>
          <w:top w:val="nil"/>
          <w:bottom w:val="single" w:sz="12" w:space="0" w:color="2793FF" w:themeColor="accent3" w:themeTint="99"/>
          <w:insideH w:val="nil"/>
          <w:insideV w:val="nil"/>
        </w:tcBorders>
        <w:shd w:val="clear" w:color="auto" w:fill="FFFFFF" w:themeFill="background1"/>
      </w:tcPr>
    </w:tblStylePr>
    <w:tblStylePr w:type="lastRow">
      <w:rPr>
        <w:b/>
        <w:bCs/>
      </w:rPr>
      <w:tblPr/>
      <w:tcPr>
        <w:tcBorders>
          <w:top w:val="double" w:sz="2" w:space="0" w:color="279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GridTable2-Accent4">
    <w:name w:val="Grid Table 2 Accent 4"/>
    <w:basedOn w:val="TableNormal"/>
    <w:uiPriority w:val="47"/>
    <w:semiHidden/>
    <w:rsid w:val="0022698D"/>
    <w:pPr>
      <w:spacing w:line="240" w:lineRule="auto"/>
    </w:pPr>
    <w:tblPr>
      <w:tblStyleRowBandSize w:val="1"/>
      <w:tblStyleColBandSize w:val="1"/>
      <w:tblBorders>
        <w:top w:val="single" w:sz="2" w:space="0" w:color="AEABBD" w:themeColor="accent4" w:themeTint="99"/>
        <w:bottom w:val="single" w:sz="2" w:space="0" w:color="AEABBD" w:themeColor="accent4" w:themeTint="99"/>
        <w:insideH w:val="single" w:sz="2" w:space="0" w:color="AEABBD" w:themeColor="accent4" w:themeTint="99"/>
        <w:insideV w:val="single" w:sz="2" w:space="0" w:color="AEABBD" w:themeColor="accent4" w:themeTint="99"/>
      </w:tblBorders>
    </w:tblPr>
    <w:tblStylePr w:type="firstRow">
      <w:rPr>
        <w:b/>
        <w:bCs/>
      </w:rPr>
      <w:tblPr/>
      <w:tcPr>
        <w:tcBorders>
          <w:top w:val="nil"/>
          <w:bottom w:val="single" w:sz="12" w:space="0" w:color="AEABBD" w:themeColor="accent4" w:themeTint="99"/>
          <w:insideH w:val="nil"/>
          <w:insideV w:val="nil"/>
        </w:tcBorders>
        <w:shd w:val="clear" w:color="auto" w:fill="FFFFFF" w:themeFill="background1"/>
      </w:tcPr>
    </w:tblStylePr>
    <w:tblStylePr w:type="lastRow">
      <w:rPr>
        <w:b/>
        <w:bCs/>
      </w:rPr>
      <w:tblPr/>
      <w:tcPr>
        <w:tcBorders>
          <w:top w:val="double" w:sz="2" w:space="0" w:color="AEABB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GridTable2-Accent5">
    <w:name w:val="Grid Table 2 Accent 5"/>
    <w:basedOn w:val="TableNormal"/>
    <w:uiPriority w:val="47"/>
    <w:semiHidden/>
    <w:rsid w:val="0022698D"/>
    <w:pPr>
      <w:spacing w:line="240" w:lineRule="auto"/>
    </w:pPr>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22698D"/>
    <w:pPr>
      <w:spacing w:line="240" w:lineRule="auto"/>
    </w:pPr>
    <w:tblPr>
      <w:tblStyleRowBandSize w:val="1"/>
      <w:tblStyleColBandSize w:val="1"/>
      <w:tblBorders>
        <w:top w:val="single" w:sz="2" w:space="0" w:color="F4C0A4" w:themeColor="accent6" w:themeTint="99"/>
        <w:bottom w:val="single" w:sz="2" w:space="0" w:color="F4C0A4" w:themeColor="accent6" w:themeTint="99"/>
        <w:insideH w:val="single" w:sz="2" w:space="0" w:color="F4C0A4" w:themeColor="accent6" w:themeTint="99"/>
        <w:insideV w:val="single" w:sz="2" w:space="0" w:color="F4C0A4" w:themeColor="accent6" w:themeTint="99"/>
      </w:tblBorders>
    </w:tblPr>
    <w:tblStylePr w:type="firstRow">
      <w:rPr>
        <w:b/>
        <w:bCs/>
      </w:rPr>
      <w:tblPr/>
      <w:tcPr>
        <w:tcBorders>
          <w:top w:val="nil"/>
          <w:bottom w:val="single" w:sz="12" w:space="0" w:color="F4C0A4" w:themeColor="accent6" w:themeTint="99"/>
          <w:insideH w:val="nil"/>
          <w:insideV w:val="nil"/>
        </w:tcBorders>
        <w:shd w:val="clear" w:color="auto" w:fill="FFFFFF" w:themeFill="background1"/>
      </w:tcPr>
    </w:tblStylePr>
    <w:tblStylePr w:type="lastRow">
      <w:rPr>
        <w:b/>
        <w:bCs/>
      </w:rPr>
      <w:tblPr/>
      <w:tcPr>
        <w:tcBorders>
          <w:top w:val="double" w:sz="2" w:space="0" w:color="F4C0A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GridTable3">
    <w:name w:val="Grid Table 3"/>
    <w:basedOn w:val="TableNormal"/>
    <w:uiPriority w:val="48"/>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2698D"/>
    <w:pPr>
      <w:spacing w:line="240" w:lineRule="auto"/>
    </w:p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A" w:themeFill="accent1" w:themeFillTint="33"/>
      </w:tcPr>
    </w:tblStylePr>
    <w:tblStylePr w:type="band1Horz">
      <w:tblPr/>
      <w:tcPr>
        <w:shd w:val="clear" w:color="auto" w:fill="E7F7FA" w:themeFill="accent1" w:themeFillTint="33"/>
      </w:tcPr>
    </w:tblStylePr>
    <w:tblStylePr w:type="neCell">
      <w:tblPr/>
      <w:tcPr>
        <w:tcBorders>
          <w:bottom w:val="single" w:sz="4" w:space="0" w:color="B7E9F1" w:themeColor="accent1" w:themeTint="99"/>
        </w:tcBorders>
      </w:tcPr>
    </w:tblStylePr>
    <w:tblStylePr w:type="nwCell">
      <w:tblPr/>
      <w:tcPr>
        <w:tcBorders>
          <w:bottom w:val="single" w:sz="4" w:space="0" w:color="B7E9F1" w:themeColor="accent1" w:themeTint="99"/>
        </w:tcBorders>
      </w:tcPr>
    </w:tblStylePr>
    <w:tblStylePr w:type="seCell">
      <w:tblPr/>
      <w:tcPr>
        <w:tcBorders>
          <w:top w:val="single" w:sz="4" w:space="0" w:color="B7E9F1" w:themeColor="accent1" w:themeTint="99"/>
        </w:tcBorders>
      </w:tcPr>
    </w:tblStylePr>
    <w:tblStylePr w:type="swCell">
      <w:tblPr/>
      <w:tcPr>
        <w:tcBorders>
          <w:top w:val="single" w:sz="4" w:space="0" w:color="B7E9F1" w:themeColor="accent1" w:themeTint="99"/>
        </w:tcBorders>
      </w:tcPr>
    </w:tblStylePr>
  </w:style>
  <w:style w:type="table" w:styleId="GridTable3-Accent2">
    <w:name w:val="Grid Table 3 Accent 2"/>
    <w:basedOn w:val="TableNormal"/>
    <w:uiPriority w:val="48"/>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bottom w:val="single" w:sz="4" w:space="0" w:color="FB925B" w:themeColor="accent2" w:themeTint="99"/>
        </w:tcBorders>
      </w:tcPr>
    </w:tblStylePr>
    <w:tblStylePr w:type="nwCell">
      <w:tblPr/>
      <w:tcPr>
        <w:tcBorders>
          <w:bottom w:val="single" w:sz="4" w:space="0" w:color="FB925B" w:themeColor="accent2" w:themeTint="99"/>
        </w:tcBorders>
      </w:tcPr>
    </w:tblStylePr>
    <w:tblStylePr w:type="seCell">
      <w:tblPr/>
      <w:tcPr>
        <w:tcBorders>
          <w:top w:val="single" w:sz="4" w:space="0" w:color="FB925B" w:themeColor="accent2" w:themeTint="99"/>
        </w:tcBorders>
      </w:tcPr>
    </w:tblStylePr>
    <w:tblStylePr w:type="swCell">
      <w:tblPr/>
      <w:tcPr>
        <w:tcBorders>
          <w:top w:val="single" w:sz="4" w:space="0" w:color="FB925B" w:themeColor="accent2" w:themeTint="99"/>
        </w:tcBorders>
      </w:tcPr>
    </w:tblStylePr>
  </w:style>
  <w:style w:type="table" w:styleId="GridTable3-Accent3">
    <w:name w:val="Grid Table 3 Accent 3"/>
    <w:basedOn w:val="TableNormal"/>
    <w:uiPriority w:val="48"/>
    <w:semiHidden/>
    <w:rsid w:val="0022698D"/>
    <w:pPr>
      <w:spacing w:line="240" w:lineRule="auto"/>
    </w:p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3" w:themeFillTint="33"/>
      </w:tcPr>
    </w:tblStylePr>
    <w:tblStylePr w:type="band1Horz">
      <w:tblPr/>
      <w:tcPr>
        <w:shd w:val="clear" w:color="auto" w:fill="B7DBFF" w:themeFill="accent3" w:themeFillTint="33"/>
      </w:tcPr>
    </w:tblStylePr>
    <w:tblStylePr w:type="neCell">
      <w:tblPr/>
      <w:tcPr>
        <w:tcBorders>
          <w:bottom w:val="single" w:sz="4" w:space="0" w:color="2793FF" w:themeColor="accent3" w:themeTint="99"/>
        </w:tcBorders>
      </w:tcPr>
    </w:tblStylePr>
    <w:tblStylePr w:type="nwCell">
      <w:tblPr/>
      <w:tcPr>
        <w:tcBorders>
          <w:bottom w:val="single" w:sz="4" w:space="0" w:color="2793FF" w:themeColor="accent3" w:themeTint="99"/>
        </w:tcBorders>
      </w:tcPr>
    </w:tblStylePr>
    <w:tblStylePr w:type="seCell">
      <w:tblPr/>
      <w:tcPr>
        <w:tcBorders>
          <w:top w:val="single" w:sz="4" w:space="0" w:color="2793FF" w:themeColor="accent3" w:themeTint="99"/>
        </w:tcBorders>
      </w:tcPr>
    </w:tblStylePr>
    <w:tblStylePr w:type="swCell">
      <w:tblPr/>
      <w:tcPr>
        <w:tcBorders>
          <w:top w:val="single" w:sz="4" w:space="0" w:color="2793FF" w:themeColor="accent3" w:themeTint="99"/>
        </w:tcBorders>
      </w:tcPr>
    </w:tblStylePr>
  </w:style>
  <w:style w:type="table" w:styleId="GridTable3-Accent4">
    <w:name w:val="Grid Table 3 Accent 4"/>
    <w:basedOn w:val="TableNormal"/>
    <w:uiPriority w:val="48"/>
    <w:semiHidden/>
    <w:rsid w:val="0022698D"/>
    <w:pPr>
      <w:spacing w:line="240" w:lineRule="auto"/>
    </w:p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4" w:themeFillTint="33"/>
      </w:tcPr>
    </w:tblStylePr>
    <w:tblStylePr w:type="band1Horz">
      <w:tblPr/>
      <w:tcPr>
        <w:shd w:val="clear" w:color="auto" w:fill="E4E3E9" w:themeFill="accent4" w:themeFillTint="33"/>
      </w:tcPr>
    </w:tblStylePr>
    <w:tblStylePr w:type="neCell">
      <w:tblPr/>
      <w:tcPr>
        <w:tcBorders>
          <w:bottom w:val="single" w:sz="4" w:space="0" w:color="AEABBD" w:themeColor="accent4" w:themeTint="99"/>
        </w:tcBorders>
      </w:tcPr>
    </w:tblStylePr>
    <w:tblStylePr w:type="nwCell">
      <w:tblPr/>
      <w:tcPr>
        <w:tcBorders>
          <w:bottom w:val="single" w:sz="4" w:space="0" w:color="AEABBD" w:themeColor="accent4" w:themeTint="99"/>
        </w:tcBorders>
      </w:tcPr>
    </w:tblStylePr>
    <w:tblStylePr w:type="seCell">
      <w:tblPr/>
      <w:tcPr>
        <w:tcBorders>
          <w:top w:val="single" w:sz="4" w:space="0" w:color="AEABBD" w:themeColor="accent4" w:themeTint="99"/>
        </w:tcBorders>
      </w:tcPr>
    </w:tblStylePr>
    <w:tblStylePr w:type="swCell">
      <w:tblPr/>
      <w:tcPr>
        <w:tcBorders>
          <w:top w:val="single" w:sz="4" w:space="0" w:color="AEABBD" w:themeColor="accent4" w:themeTint="99"/>
        </w:tcBorders>
      </w:tcPr>
    </w:tblStylePr>
  </w:style>
  <w:style w:type="table" w:styleId="GridTable3-Accent5">
    <w:name w:val="Grid Table 3 Accent 5"/>
    <w:basedOn w:val="TableNormal"/>
    <w:uiPriority w:val="48"/>
    <w:semiHidden/>
    <w:rsid w:val="0022698D"/>
    <w:pPr>
      <w:spacing w:line="240" w:lineRule="auto"/>
    </w:p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22698D"/>
    <w:pPr>
      <w:spacing w:line="240" w:lineRule="auto"/>
    </w:p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9E0" w:themeFill="accent6" w:themeFillTint="33"/>
      </w:tcPr>
    </w:tblStylePr>
    <w:tblStylePr w:type="band1Horz">
      <w:tblPr/>
      <w:tcPr>
        <w:shd w:val="clear" w:color="auto" w:fill="FBE9E0" w:themeFill="accent6" w:themeFillTint="33"/>
      </w:tcPr>
    </w:tblStylePr>
    <w:tblStylePr w:type="neCell">
      <w:tblPr/>
      <w:tcPr>
        <w:tcBorders>
          <w:bottom w:val="single" w:sz="4" w:space="0" w:color="F4C0A4" w:themeColor="accent6" w:themeTint="99"/>
        </w:tcBorders>
      </w:tcPr>
    </w:tblStylePr>
    <w:tblStylePr w:type="nwCell">
      <w:tblPr/>
      <w:tcPr>
        <w:tcBorders>
          <w:bottom w:val="single" w:sz="4" w:space="0" w:color="F4C0A4" w:themeColor="accent6" w:themeTint="99"/>
        </w:tcBorders>
      </w:tcPr>
    </w:tblStylePr>
    <w:tblStylePr w:type="seCell">
      <w:tblPr/>
      <w:tcPr>
        <w:tcBorders>
          <w:top w:val="single" w:sz="4" w:space="0" w:color="F4C0A4" w:themeColor="accent6" w:themeTint="99"/>
        </w:tcBorders>
      </w:tcPr>
    </w:tblStylePr>
    <w:tblStylePr w:type="swCell">
      <w:tblPr/>
      <w:tcPr>
        <w:tcBorders>
          <w:top w:val="single" w:sz="4" w:space="0" w:color="F4C0A4" w:themeColor="accent6" w:themeTint="99"/>
        </w:tcBorders>
      </w:tcPr>
    </w:tblStylePr>
  </w:style>
  <w:style w:type="table" w:styleId="GridTable4">
    <w:name w:val="Grid Table 4"/>
    <w:basedOn w:val="TableNormal"/>
    <w:uiPriority w:val="49"/>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2698D"/>
    <w:pPr>
      <w:spacing w:line="240" w:lineRule="auto"/>
    </w:p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color w:val="FFFFFF" w:themeColor="background1"/>
      </w:rPr>
      <w:tblPr/>
      <w:tcPr>
        <w:tcBorders>
          <w:top w:val="single" w:sz="4" w:space="0" w:color="88DBE9" w:themeColor="accent1"/>
          <w:left w:val="single" w:sz="4" w:space="0" w:color="88DBE9" w:themeColor="accent1"/>
          <w:bottom w:val="single" w:sz="4" w:space="0" w:color="88DBE9" w:themeColor="accent1"/>
          <w:right w:val="single" w:sz="4" w:space="0" w:color="88DBE9" w:themeColor="accent1"/>
          <w:insideH w:val="nil"/>
          <w:insideV w:val="nil"/>
        </w:tcBorders>
        <w:shd w:val="clear" w:color="auto" w:fill="88DBE9" w:themeFill="accent1"/>
      </w:tcPr>
    </w:tblStylePr>
    <w:tblStylePr w:type="lastRow">
      <w:rPr>
        <w:b/>
        <w:bCs/>
      </w:rPr>
      <w:tblPr/>
      <w:tcPr>
        <w:tcBorders>
          <w:top w:val="double" w:sz="4" w:space="0" w:color="88DBE9" w:themeColor="accent1"/>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GridTable4-Accent2">
    <w:name w:val="Grid Table 4 Accent 2"/>
    <w:basedOn w:val="TableNormal"/>
    <w:uiPriority w:val="49"/>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color w:val="FFFFFF" w:themeColor="background1"/>
      </w:rPr>
      <w:tblPr/>
      <w:tcPr>
        <w:tcBorders>
          <w:top w:val="single" w:sz="4" w:space="0" w:color="E35205" w:themeColor="accent2"/>
          <w:left w:val="single" w:sz="4" w:space="0" w:color="E35205" w:themeColor="accent2"/>
          <w:bottom w:val="single" w:sz="4" w:space="0" w:color="E35205" w:themeColor="accent2"/>
          <w:right w:val="single" w:sz="4" w:space="0" w:color="E35205" w:themeColor="accent2"/>
          <w:insideH w:val="nil"/>
          <w:insideV w:val="nil"/>
        </w:tcBorders>
        <w:shd w:val="clear" w:color="auto" w:fill="E35205" w:themeFill="accent2"/>
      </w:tcPr>
    </w:tblStylePr>
    <w:tblStylePr w:type="lastRow">
      <w:rPr>
        <w:b/>
        <w:bCs/>
      </w:rPr>
      <w:tblPr/>
      <w:tcPr>
        <w:tcBorders>
          <w:top w:val="double" w:sz="4" w:space="0" w:color="E35205" w:themeColor="accent2"/>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4-Accent3">
    <w:name w:val="Grid Table 4 Accent 3"/>
    <w:basedOn w:val="TableNormal"/>
    <w:uiPriority w:val="49"/>
    <w:semiHidden/>
    <w:rsid w:val="0022698D"/>
    <w:pPr>
      <w:spacing w:line="240" w:lineRule="auto"/>
    </w:p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color w:val="FFFFFF" w:themeColor="background1"/>
      </w:rPr>
      <w:tblPr/>
      <w:tcPr>
        <w:tcBorders>
          <w:top w:val="single" w:sz="4" w:space="0" w:color="004C97" w:themeColor="accent3"/>
          <w:left w:val="single" w:sz="4" w:space="0" w:color="004C97" w:themeColor="accent3"/>
          <w:bottom w:val="single" w:sz="4" w:space="0" w:color="004C97" w:themeColor="accent3"/>
          <w:right w:val="single" w:sz="4" w:space="0" w:color="004C97" w:themeColor="accent3"/>
          <w:insideH w:val="nil"/>
          <w:insideV w:val="nil"/>
        </w:tcBorders>
        <w:shd w:val="clear" w:color="auto" w:fill="004C97" w:themeFill="accent3"/>
      </w:tcPr>
    </w:tblStylePr>
    <w:tblStylePr w:type="lastRow">
      <w:rPr>
        <w:b/>
        <w:bCs/>
      </w:rPr>
      <w:tblPr/>
      <w:tcPr>
        <w:tcBorders>
          <w:top w:val="double" w:sz="4" w:space="0" w:color="004C97" w:themeColor="accent3"/>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GridTable4-Accent4">
    <w:name w:val="Grid Table 4 Accent 4"/>
    <w:basedOn w:val="TableNormal"/>
    <w:uiPriority w:val="49"/>
    <w:semiHidden/>
    <w:rsid w:val="0022698D"/>
    <w:pPr>
      <w:spacing w:line="240" w:lineRule="auto"/>
    </w:p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color w:val="FFFFFF" w:themeColor="background1"/>
      </w:rPr>
      <w:tblPr/>
      <w:tcPr>
        <w:tcBorders>
          <w:top w:val="single" w:sz="4" w:space="0" w:color="797391" w:themeColor="accent4"/>
          <w:left w:val="single" w:sz="4" w:space="0" w:color="797391" w:themeColor="accent4"/>
          <w:bottom w:val="single" w:sz="4" w:space="0" w:color="797391" w:themeColor="accent4"/>
          <w:right w:val="single" w:sz="4" w:space="0" w:color="797391" w:themeColor="accent4"/>
          <w:insideH w:val="nil"/>
          <w:insideV w:val="nil"/>
        </w:tcBorders>
        <w:shd w:val="clear" w:color="auto" w:fill="797391" w:themeFill="accent4"/>
      </w:tcPr>
    </w:tblStylePr>
    <w:tblStylePr w:type="lastRow">
      <w:rPr>
        <w:b/>
        <w:bCs/>
      </w:rPr>
      <w:tblPr/>
      <w:tcPr>
        <w:tcBorders>
          <w:top w:val="double" w:sz="4" w:space="0" w:color="797391" w:themeColor="accent4"/>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GridTable4-Accent5">
    <w:name w:val="Grid Table 4 Accent 5"/>
    <w:basedOn w:val="TableNormal"/>
    <w:uiPriority w:val="49"/>
    <w:semiHidden/>
    <w:rsid w:val="0022698D"/>
    <w:pPr>
      <w:spacing w:line="240" w:lineRule="auto"/>
    </w:p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22698D"/>
    <w:pPr>
      <w:spacing w:line="240" w:lineRule="auto"/>
    </w:p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color w:val="FFFFFF" w:themeColor="background1"/>
      </w:rPr>
      <w:tblPr/>
      <w:tcPr>
        <w:tcBorders>
          <w:top w:val="single" w:sz="4" w:space="0" w:color="EE9769" w:themeColor="accent6"/>
          <w:left w:val="single" w:sz="4" w:space="0" w:color="EE9769" w:themeColor="accent6"/>
          <w:bottom w:val="single" w:sz="4" w:space="0" w:color="EE9769" w:themeColor="accent6"/>
          <w:right w:val="single" w:sz="4" w:space="0" w:color="EE9769" w:themeColor="accent6"/>
          <w:insideH w:val="nil"/>
          <w:insideV w:val="nil"/>
        </w:tcBorders>
        <w:shd w:val="clear" w:color="auto" w:fill="EE9769" w:themeFill="accent6"/>
      </w:tcPr>
    </w:tblStylePr>
    <w:tblStylePr w:type="lastRow">
      <w:rPr>
        <w:b/>
        <w:bCs/>
      </w:rPr>
      <w:tblPr/>
      <w:tcPr>
        <w:tcBorders>
          <w:top w:val="double" w:sz="4" w:space="0" w:color="EE9769" w:themeColor="accent6"/>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GridTable5Dark">
    <w:name w:val="Grid Table 5 Dark"/>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E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E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E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E9" w:themeFill="accent1"/>
      </w:tcPr>
    </w:tblStylePr>
    <w:tblStylePr w:type="band1Vert">
      <w:tblPr/>
      <w:tcPr>
        <w:shd w:val="clear" w:color="auto" w:fill="CFF0F6" w:themeFill="accent1" w:themeFillTint="66"/>
      </w:tcPr>
    </w:tblStylePr>
    <w:tblStylePr w:type="band1Horz">
      <w:tblPr/>
      <w:tcPr>
        <w:shd w:val="clear" w:color="auto" w:fill="CFF0F6" w:themeFill="accent1" w:themeFillTint="66"/>
      </w:tcPr>
    </w:tblStylePr>
  </w:style>
  <w:style w:type="table" w:styleId="GridTable5Dark-Accent2">
    <w:name w:val="Grid Table 5 Dark Accent 2"/>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DAC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520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520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520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5205" w:themeFill="accent2"/>
      </w:tcPr>
    </w:tblStylePr>
    <w:tblStylePr w:type="band1Vert">
      <w:tblPr/>
      <w:tcPr>
        <w:shd w:val="clear" w:color="auto" w:fill="FCB692" w:themeFill="accent2" w:themeFillTint="66"/>
      </w:tcPr>
    </w:tblStylePr>
    <w:tblStylePr w:type="band1Horz">
      <w:tblPr/>
      <w:tcPr>
        <w:shd w:val="clear" w:color="auto" w:fill="FCB692" w:themeFill="accent2" w:themeFillTint="66"/>
      </w:tcPr>
    </w:tblStylePr>
  </w:style>
  <w:style w:type="table" w:styleId="GridTable5Dark-Accent3">
    <w:name w:val="Grid Table 5 Dark Accent 3"/>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3"/>
      </w:tcPr>
    </w:tblStylePr>
    <w:tblStylePr w:type="band1Vert">
      <w:tblPr/>
      <w:tcPr>
        <w:shd w:val="clear" w:color="auto" w:fill="6FB7FF" w:themeFill="accent3" w:themeFillTint="66"/>
      </w:tcPr>
    </w:tblStylePr>
    <w:tblStylePr w:type="band1Horz">
      <w:tblPr/>
      <w:tcPr>
        <w:shd w:val="clear" w:color="auto" w:fill="6FB7FF" w:themeFill="accent3" w:themeFillTint="66"/>
      </w:tcPr>
    </w:tblStylePr>
  </w:style>
  <w:style w:type="table" w:styleId="GridTable5Dark-Accent4">
    <w:name w:val="Grid Table 5 Dark Accent 4"/>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3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73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73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73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7391" w:themeFill="accent4"/>
      </w:tcPr>
    </w:tblStylePr>
    <w:tblStylePr w:type="band1Vert">
      <w:tblPr/>
      <w:tcPr>
        <w:shd w:val="clear" w:color="auto" w:fill="C9C7D3" w:themeFill="accent4" w:themeFillTint="66"/>
      </w:tcPr>
    </w:tblStylePr>
    <w:tblStylePr w:type="band1Horz">
      <w:tblPr/>
      <w:tcPr>
        <w:shd w:val="clear" w:color="auto" w:fill="C9C7D3" w:themeFill="accent4" w:themeFillTint="66"/>
      </w:tcPr>
    </w:tblStylePr>
  </w:style>
  <w:style w:type="table" w:styleId="GridTable5Dark-Accent5">
    <w:name w:val="Grid Table 5 Dark Accent 5"/>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9E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976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976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976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9769" w:themeFill="accent6"/>
      </w:tcPr>
    </w:tblStylePr>
    <w:tblStylePr w:type="band1Vert">
      <w:tblPr/>
      <w:tcPr>
        <w:shd w:val="clear" w:color="auto" w:fill="F8D5C2" w:themeFill="accent6" w:themeFillTint="66"/>
      </w:tcPr>
    </w:tblStylePr>
    <w:tblStylePr w:type="band1Horz">
      <w:tblPr/>
      <w:tcPr>
        <w:shd w:val="clear" w:color="auto" w:fill="F8D5C2" w:themeFill="accent6" w:themeFillTint="66"/>
      </w:tcPr>
    </w:tblStylePr>
  </w:style>
  <w:style w:type="table" w:styleId="GridTable6Colorful">
    <w:name w:val="Grid Table 6 Colorful"/>
    <w:basedOn w:val="TableNormal"/>
    <w:uiPriority w:val="51"/>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2698D"/>
    <w:pPr>
      <w:spacing w:line="240" w:lineRule="auto"/>
    </w:pPr>
    <w:rPr>
      <w:color w:val="39C3DA" w:themeColor="accent1" w:themeShade="BF"/>
    </w:r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rPr>
      <w:tblPr/>
      <w:tcPr>
        <w:tcBorders>
          <w:bottom w:val="single" w:sz="12" w:space="0" w:color="B7E9F1" w:themeColor="accent1" w:themeTint="99"/>
        </w:tcBorders>
      </w:tcPr>
    </w:tblStylePr>
    <w:tblStylePr w:type="lastRow">
      <w:rPr>
        <w:b/>
        <w:bCs/>
      </w:rPr>
      <w:tblPr/>
      <w:tcPr>
        <w:tcBorders>
          <w:top w:val="double" w:sz="4" w:space="0" w:color="B7E9F1" w:themeColor="accent1" w:themeTint="99"/>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GridTable6Colorful-Accent2">
    <w:name w:val="Grid Table 6 Colorful Accent 2"/>
    <w:basedOn w:val="TableNormal"/>
    <w:uiPriority w:val="51"/>
    <w:semiHidden/>
    <w:rsid w:val="0022698D"/>
    <w:pPr>
      <w:spacing w:line="240" w:lineRule="auto"/>
    </w:pPr>
    <w:rPr>
      <w:color w:val="A93D03" w:themeColor="accent2" w:themeShade="BF"/>
    </w:r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bottom w:val="single" w:sz="12" w:space="0" w:color="FB925B" w:themeColor="accent2" w:themeTint="99"/>
        </w:tcBorders>
      </w:tcPr>
    </w:tblStylePr>
    <w:tblStylePr w:type="lastRow">
      <w:rPr>
        <w:b/>
        <w:bCs/>
      </w:rPr>
      <w:tblPr/>
      <w:tcPr>
        <w:tcBorders>
          <w:top w:val="doub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6Colorful-Accent3">
    <w:name w:val="Grid Table 6 Colorful Accent 3"/>
    <w:basedOn w:val="TableNormal"/>
    <w:uiPriority w:val="51"/>
    <w:semiHidden/>
    <w:rsid w:val="0022698D"/>
    <w:pPr>
      <w:spacing w:line="240" w:lineRule="auto"/>
    </w:pPr>
    <w:rPr>
      <w:color w:val="003871" w:themeColor="accent3" w:themeShade="BF"/>
    </w:r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rPr>
      <w:tblPr/>
      <w:tcPr>
        <w:tcBorders>
          <w:bottom w:val="single" w:sz="12" w:space="0" w:color="2793FF" w:themeColor="accent3" w:themeTint="99"/>
        </w:tcBorders>
      </w:tcPr>
    </w:tblStylePr>
    <w:tblStylePr w:type="lastRow">
      <w:rPr>
        <w:b/>
        <w:bCs/>
      </w:rPr>
      <w:tblPr/>
      <w:tcPr>
        <w:tcBorders>
          <w:top w:val="double" w:sz="4" w:space="0" w:color="2793FF" w:themeColor="accent3" w:themeTint="99"/>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GridTable6Colorful-Accent4">
    <w:name w:val="Grid Table 6 Colorful Accent 4"/>
    <w:basedOn w:val="TableNormal"/>
    <w:uiPriority w:val="51"/>
    <w:semiHidden/>
    <w:rsid w:val="0022698D"/>
    <w:pPr>
      <w:spacing w:line="240" w:lineRule="auto"/>
    </w:pPr>
    <w:rPr>
      <w:color w:val="5A556C" w:themeColor="accent4" w:themeShade="BF"/>
    </w:r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rPr>
      <w:tblPr/>
      <w:tcPr>
        <w:tcBorders>
          <w:bottom w:val="single" w:sz="12" w:space="0" w:color="AEABBD" w:themeColor="accent4" w:themeTint="99"/>
        </w:tcBorders>
      </w:tcPr>
    </w:tblStylePr>
    <w:tblStylePr w:type="lastRow">
      <w:rPr>
        <w:b/>
        <w:bCs/>
      </w:rPr>
      <w:tblPr/>
      <w:tcPr>
        <w:tcBorders>
          <w:top w:val="double" w:sz="4" w:space="0" w:color="AEABBD" w:themeColor="accent4" w:themeTint="99"/>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GridTable6Colorful-Accent5">
    <w:name w:val="Grid Table 6 Colorful Accent 5"/>
    <w:basedOn w:val="TableNormal"/>
    <w:uiPriority w:val="51"/>
    <w:semiHidden/>
    <w:rsid w:val="0022698D"/>
    <w:pPr>
      <w:spacing w:line="240" w:lineRule="auto"/>
    </w:pPr>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22698D"/>
    <w:pPr>
      <w:spacing w:line="240" w:lineRule="auto"/>
    </w:pPr>
    <w:rPr>
      <w:color w:val="E5611B" w:themeColor="accent6" w:themeShade="BF"/>
    </w:r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rPr>
      <w:tblPr/>
      <w:tcPr>
        <w:tcBorders>
          <w:bottom w:val="single" w:sz="12" w:space="0" w:color="F4C0A4" w:themeColor="accent6" w:themeTint="99"/>
        </w:tcBorders>
      </w:tcPr>
    </w:tblStylePr>
    <w:tblStylePr w:type="lastRow">
      <w:rPr>
        <w:b/>
        <w:bCs/>
      </w:rPr>
      <w:tblPr/>
      <w:tcPr>
        <w:tcBorders>
          <w:top w:val="double" w:sz="4" w:space="0" w:color="F4C0A4" w:themeColor="accent6" w:themeTint="99"/>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GridTable7Colorful">
    <w:name w:val="Grid Table 7 Colorful"/>
    <w:basedOn w:val="TableNormal"/>
    <w:uiPriority w:val="52"/>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2698D"/>
    <w:pPr>
      <w:spacing w:line="240" w:lineRule="auto"/>
    </w:pPr>
    <w:rPr>
      <w:color w:val="39C3DA" w:themeColor="accent1" w:themeShade="BF"/>
    </w:r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A" w:themeFill="accent1" w:themeFillTint="33"/>
      </w:tcPr>
    </w:tblStylePr>
    <w:tblStylePr w:type="band1Horz">
      <w:tblPr/>
      <w:tcPr>
        <w:shd w:val="clear" w:color="auto" w:fill="E7F7FA" w:themeFill="accent1" w:themeFillTint="33"/>
      </w:tcPr>
    </w:tblStylePr>
    <w:tblStylePr w:type="neCell">
      <w:tblPr/>
      <w:tcPr>
        <w:tcBorders>
          <w:bottom w:val="single" w:sz="4" w:space="0" w:color="B7E9F1" w:themeColor="accent1" w:themeTint="99"/>
        </w:tcBorders>
      </w:tcPr>
    </w:tblStylePr>
    <w:tblStylePr w:type="nwCell">
      <w:tblPr/>
      <w:tcPr>
        <w:tcBorders>
          <w:bottom w:val="single" w:sz="4" w:space="0" w:color="B7E9F1" w:themeColor="accent1" w:themeTint="99"/>
        </w:tcBorders>
      </w:tcPr>
    </w:tblStylePr>
    <w:tblStylePr w:type="seCell">
      <w:tblPr/>
      <w:tcPr>
        <w:tcBorders>
          <w:top w:val="single" w:sz="4" w:space="0" w:color="B7E9F1" w:themeColor="accent1" w:themeTint="99"/>
        </w:tcBorders>
      </w:tcPr>
    </w:tblStylePr>
    <w:tblStylePr w:type="swCell">
      <w:tblPr/>
      <w:tcPr>
        <w:tcBorders>
          <w:top w:val="single" w:sz="4" w:space="0" w:color="B7E9F1" w:themeColor="accent1" w:themeTint="99"/>
        </w:tcBorders>
      </w:tcPr>
    </w:tblStylePr>
  </w:style>
  <w:style w:type="table" w:styleId="GridTable7Colorful-Accent2">
    <w:name w:val="Grid Table 7 Colorful Accent 2"/>
    <w:basedOn w:val="TableNormal"/>
    <w:uiPriority w:val="52"/>
    <w:semiHidden/>
    <w:rsid w:val="0022698D"/>
    <w:pPr>
      <w:spacing w:line="240" w:lineRule="auto"/>
    </w:pPr>
    <w:rPr>
      <w:color w:val="A93D03" w:themeColor="accent2" w:themeShade="BF"/>
    </w:r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bottom w:val="single" w:sz="4" w:space="0" w:color="FB925B" w:themeColor="accent2" w:themeTint="99"/>
        </w:tcBorders>
      </w:tcPr>
    </w:tblStylePr>
    <w:tblStylePr w:type="nwCell">
      <w:tblPr/>
      <w:tcPr>
        <w:tcBorders>
          <w:bottom w:val="single" w:sz="4" w:space="0" w:color="FB925B" w:themeColor="accent2" w:themeTint="99"/>
        </w:tcBorders>
      </w:tcPr>
    </w:tblStylePr>
    <w:tblStylePr w:type="seCell">
      <w:tblPr/>
      <w:tcPr>
        <w:tcBorders>
          <w:top w:val="single" w:sz="4" w:space="0" w:color="FB925B" w:themeColor="accent2" w:themeTint="99"/>
        </w:tcBorders>
      </w:tcPr>
    </w:tblStylePr>
    <w:tblStylePr w:type="swCell">
      <w:tblPr/>
      <w:tcPr>
        <w:tcBorders>
          <w:top w:val="single" w:sz="4" w:space="0" w:color="FB925B" w:themeColor="accent2" w:themeTint="99"/>
        </w:tcBorders>
      </w:tcPr>
    </w:tblStylePr>
  </w:style>
  <w:style w:type="table" w:styleId="GridTable7Colorful-Accent3">
    <w:name w:val="Grid Table 7 Colorful Accent 3"/>
    <w:basedOn w:val="TableNormal"/>
    <w:uiPriority w:val="52"/>
    <w:semiHidden/>
    <w:rsid w:val="0022698D"/>
    <w:pPr>
      <w:spacing w:line="240" w:lineRule="auto"/>
    </w:pPr>
    <w:rPr>
      <w:color w:val="003871" w:themeColor="accent3" w:themeShade="BF"/>
    </w:r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3" w:themeFillTint="33"/>
      </w:tcPr>
    </w:tblStylePr>
    <w:tblStylePr w:type="band1Horz">
      <w:tblPr/>
      <w:tcPr>
        <w:shd w:val="clear" w:color="auto" w:fill="B7DBFF" w:themeFill="accent3" w:themeFillTint="33"/>
      </w:tcPr>
    </w:tblStylePr>
    <w:tblStylePr w:type="neCell">
      <w:tblPr/>
      <w:tcPr>
        <w:tcBorders>
          <w:bottom w:val="single" w:sz="4" w:space="0" w:color="2793FF" w:themeColor="accent3" w:themeTint="99"/>
        </w:tcBorders>
      </w:tcPr>
    </w:tblStylePr>
    <w:tblStylePr w:type="nwCell">
      <w:tblPr/>
      <w:tcPr>
        <w:tcBorders>
          <w:bottom w:val="single" w:sz="4" w:space="0" w:color="2793FF" w:themeColor="accent3" w:themeTint="99"/>
        </w:tcBorders>
      </w:tcPr>
    </w:tblStylePr>
    <w:tblStylePr w:type="seCell">
      <w:tblPr/>
      <w:tcPr>
        <w:tcBorders>
          <w:top w:val="single" w:sz="4" w:space="0" w:color="2793FF" w:themeColor="accent3" w:themeTint="99"/>
        </w:tcBorders>
      </w:tcPr>
    </w:tblStylePr>
    <w:tblStylePr w:type="swCell">
      <w:tblPr/>
      <w:tcPr>
        <w:tcBorders>
          <w:top w:val="single" w:sz="4" w:space="0" w:color="2793FF" w:themeColor="accent3" w:themeTint="99"/>
        </w:tcBorders>
      </w:tcPr>
    </w:tblStylePr>
  </w:style>
  <w:style w:type="table" w:styleId="GridTable7Colorful-Accent4">
    <w:name w:val="Grid Table 7 Colorful Accent 4"/>
    <w:basedOn w:val="TableNormal"/>
    <w:uiPriority w:val="52"/>
    <w:semiHidden/>
    <w:rsid w:val="0022698D"/>
    <w:pPr>
      <w:spacing w:line="240" w:lineRule="auto"/>
    </w:pPr>
    <w:rPr>
      <w:color w:val="5A556C" w:themeColor="accent4" w:themeShade="BF"/>
    </w:r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4" w:themeFillTint="33"/>
      </w:tcPr>
    </w:tblStylePr>
    <w:tblStylePr w:type="band1Horz">
      <w:tblPr/>
      <w:tcPr>
        <w:shd w:val="clear" w:color="auto" w:fill="E4E3E9" w:themeFill="accent4" w:themeFillTint="33"/>
      </w:tcPr>
    </w:tblStylePr>
    <w:tblStylePr w:type="neCell">
      <w:tblPr/>
      <w:tcPr>
        <w:tcBorders>
          <w:bottom w:val="single" w:sz="4" w:space="0" w:color="AEABBD" w:themeColor="accent4" w:themeTint="99"/>
        </w:tcBorders>
      </w:tcPr>
    </w:tblStylePr>
    <w:tblStylePr w:type="nwCell">
      <w:tblPr/>
      <w:tcPr>
        <w:tcBorders>
          <w:bottom w:val="single" w:sz="4" w:space="0" w:color="AEABBD" w:themeColor="accent4" w:themeTint="99"/>
        </w:tcBorders>
      </w:tcPr>
    </w:tblStylePr>
    <w:tblStylePr w:type="seCell">
      <w:tblPr/>
      <w:tcPr>
        <w:tcBorders>
          <w:top w:val="single" w:sz="4" w:space="0" w:color="AEABBD" w:themeColor="accent4" w:themeTint="99"/>
        </w:tcBorders>
      </w:tcPr>
    </w:tblStylePr>
    <w:tblStylePr w:type="swCell">
      <w:tblPr/>
      <w:tcPr>
        <w:tcBorders>
          <w:top w:val="single" w:sz="4" w:space="0" w:color="AEABBD" w:themeColor="accent4" w:themeTint="99"/>
        </w:tcBorders>
      </w:tcPr>
    </w:tblStylePr>
  </w:style>
  <w:style w:type="table" w:styleId="GridTable7Colorful-Accent5">
    <w:name w:val="Grid Table 7 Colorful Accent 5"/>
    <w:basedOn w:val="TableNormal"/>
    <w:uiPriority w:val="52"/>
    <w:semiHidden/>
    <w:rsid w:val="0022698D"/>
    <w:pPr>
      <w:spacing w:line="240" w:lineRule="auto"/>
    </w:pPr>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22698D"/>
    <w:pPr>
      <w:spacing w:line="240" w:lineRule="auto"/>
    </w:pPr>
    <w:rPr>
      <w:color w:val="E5611B" w:themeColor="accent6" w:themeShade="BF"/>
    </w:r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9E0" w:themeFill="accent6" w:themeFillTint="33"/>
      </w:tcPr>
    </w:tblStylePr>
    <w:tblStylePr w:type="band1Horz">
      <w:tblPr/>
      <w:tcPr>
        <w:shd w:val="clear" w:color="auto" w:fill="FBE9E0" w:themeFill="accent6" w:themeFillTint="33"/>
      </w:tcPr>
    </w:tblStylePr>
    <w:tblStylePr w:type="neCell">
      <w:tblPr/>
      <w:tcPr>
        <w:tcBorders>
          <w:bottom w:val="single" w:sz="4" w:space="0" w:color="F4C0A4" w:themeColor="accent6" w:themeTint="99"/>
        </w:tcBorders>
      </w:tcPr>
    </w:tblStylePr>
    <w:tblStylePr w:type="nwCell">
      <w:tblPr/>
      <w:tcPr>
        <w:tcBorders>
          <w:bottom w:val="single" w:sz="4" w:space="0" w:color="F4C0A4" w:themeColor="accent6" w:themeTint="99"/>
        </w:tcBorders>
      </w:tcPr>
    </w:tblStylePr>
    <w:tblStylePr w:type="seCell">
      <w:tblPr/>
      <w:tcPr>
        <w:tcBorders>
          <w:top w:val="single" w:sz="4" w:space="0" w:color="F4C0A4" w:themeColor="accent6" w:themeTint="99"/>
        </w:tcBorders>
      </w:tcPr>
    </w:tblStylePr>
    <w:tblStylePr w:type="swCell">
      <w:tblPr/>
      <w:tcPr>
        <w:tcBorders>
          <w:top w:val="single" w:sz="4" w:space="0" w:color="F4C0A4" w:themeColor="accent6" w:themeTint="99"/>
        </w:tcBorders>
      </w:tcPr>
    </w:tblStylePr>
  </w:style>
  <w:style w:type="table" w:styleId="LightGrid">
    <w:name w:val="Light Grid"/>
    <w:basedOn w:val="TableNormal"/>
    <w:uiPriority w:val="62"/>
    <w:semiHidden/>
    <w:rsid w:val="0022698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2698D"/>
    <w:pPr>
      <w:spacing w:line="240" w:lineRule="auto"/>
    </w:p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insideH w:val="single" w:sz="8" w:space="0" w:color="88DBE9" w:themeColor="accent1"/>
        <w:insideV w:val="single" w:sz="8" w:space="0" w:color="88DBE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E9" w:themeColor="accent1"/>
          <w:left w:val="single" w:sz="8" w:space="0" w:color="88DBE9" w:themeColor="accent1"/>
          <w:bottom w:val="single" w:sz="18" w:space="0" w:color="88DBE9" w:themeColor="accent1"/>
          <w:right w:val="single" w:sz="8" w:space="0" w:color="88DBE9" w:themeColor="accent1"/>
          <w:insideH w:val="nil"/>
          <w:insideV w:val="single" w:sz="8" w:space="0" w:color="88DBE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E9" w:themeColor="accent1"/>
          <w:left w:val="single" w:sz="8" w:space="0" w:color="88DBE9" w:themeColor="accent1"/>
          <w:bottom w:val="single" w:sz="8" w:space="0" w:color="88DBE9" w:themeColor="accent1"/>
          <w:right w:val="single" w:sz="8" w:space="0" w:color="88DBE9" w:themeColor="accent1"/>
          <w:insideH w:val="nil"/>
          <w:insideV w:val="single" w:sz="8" w:space="0" w:color="88DBE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tcPr>
    </w:tblStylePr>
    <w:tblStylePr w:type="band1Vert">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shd w:val="clear" w:color="auto" w:fill="E1F6F9" w:themeFill="accent1" w:themeFillTint="3F"/>
      </w:tcPr>
    </w:tblStylePr>
    <w:tblStylePr w:type="band1Horz">
      <w:tblPr/>
      <w:tcPr>
        <w:tcBorders>
          <w:top w:val="single" w:sz="8" w:space="0" w:color="88DBE9" w:themeColor="accent1"/>
          <w:left w:val="single" w:sz="8" w:space="0" w:color="88DBE9" w:themeColor="accent1"/>
          <w:bottom w:val="single" w:sz="8" w:space="0" w:color="88DBE9" w:themeColor="accent1"/>
          <w:right w:val="single" w:sz="8" w:space="0" w:color="88DBE9" w:themeColor="accent1"/>
          <w:insideV w:val="single" w:sz="8" w:space="0" w:color="88DBE9" w:themeColor="accent1"/>
        </w:tcBorders>
        <w:shd w:val="clear" w:color="auto" w:fill="E1F6F9" w:themeFill="accent1" w:themeFillTint="3F"/>
      </w:tcPr>
    </w:tblStylePr>
    <w:tblStylePr w:type="band2Horz">
      <w:tblPr/>
      <w:tcPr>
        <w:tcBorders>
          <w:top w:val="single" w:sz="8" w:space="0" w:color="88DBE9" w:themeColor="accent1"/>
          <w:left w:val="single" w:sz="8" w:space="0" w:color="88DBE9" w:themeColor="accent1"/>
          <w:bottom w:val="single" w:sz="8" w:space="0" w:color="88DBE9" w:themeColor="accent1"/>
          <w:right w:val="single" w:sz="8" w:space="0" w:color="88DBE9" w:themeColor="accent1"/>
          <w:insideV w:val="single" w:sz="8" w:space="0" w:color="88DBE9" w:themeColor="accent1"/>
        </w:tcBorders>
      </w:tcPr>
    </w:tblStylePr>
  </w:style>
  <w:style w:type="table" w:styleId="LightGrid-Accent2">
    <w:name w:val="Light Grid Accent 2"/>
    <w:basedOn w:val="TableNormal"/>
    <w:uiPriority w:val="62"/>
    <w:semiHidden/>
    <w:rsid w:val="0022698D"/>
    <w:pPr>
      <w:spacing w:line="240" w:lineRule="auto"/>
    </w:p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insideH w:val="single" w:sz="8" w:space="0" w:color="E35205" w:themeColor="accent2"/>
        <w:insideV w:val="single" w:sz="8" w:space="0" w:color="E3520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5205" w:themeColor="accent2"/>
          <w:left w:val="single" w:sz="8" w:space="0" w:color="E35205" w:themeColor="accent2"/>
          <w:bottom w:val="single" w:sz="18" w:space="0" w:color="E35205" w:themeColor="accent2"/>
          <w:right w:val="single" w:sz="8" w:space="0" w:color="E35205" w:themeColor="accent2"/>
          <w:insideH w:val="nil"/>
          <w:insideV w:val="single" w:sz="8" w:space="0" w:color="E3520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5205" w:themeColor="accent2"/>
          <w:left w:val="single" w:sz="8" w:space="0" w:color="E35205" w:themeColor="accent2"/>
          <w:bottom w:val="single" w:sz="8" w:space="0" w:color="E35205" w:themeColor="accent2"/>
          <w:right w:val="single" w:sz="8" w:space="0" w:color="E35205" w:themeColor="accent2"/>
          <w:insideH w:val="nil"/>
          <w:insideV w:val="single" w:sz="8" w:space="0" w:color="E3520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tblStylePr w:type="band1Vert">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shd w:val="clear" w:color="auto" w:fill="FDD2BB" w:themeFill="accent2" w:themeFillTint="3F"/>
      </w:tcPr>
    </w:tblStylePr>
    <w:tblStylePr w:type="band1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insideV w:val="single" w:sz="8" w:space="0" w:color="E35205" w:themeColor="accent2"/>
        </w:tcBorders>
        <w:shd w:val="clear" w:color="auto" w:fill="FDD2BB" w:themeFill="accent2" w:themeFillTint="3F"/>
      </w:tcPr>
    </w:tblStylePr>
    <w:tblStylePr w:type="band2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insideV w:val="single" w:sz="8" w:space="0" w:color="E35205" w:themeColor="accent2"/>
        </w:tcBorders>
      </w:tcPr>
    </w:tblStylePr>
  </w:style>
  <w:style w:type="table" w:styleId="LightGrid-Accent3">
    <w:name w:val="Light Grid Accent 3"/>
    <w:basedOn w:val="TableNormal"/>
    <w:uiPriority w:val="62"/>
    <w:semiHidden/>
    <w:rsid w:val="0022698D"/>
    <w:pPr>
      <w:spacing w:line="240" w:lineRule="auto"/>
    </w:p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insideH w:val="single" w:sz="8" w:space="0" w:color="004C97" w:themeColor="accent3"/>
        <w:insideV w:val="single" w:sz="8" w:space="0" w:color="004C9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3"/>
          <w:left w:val="single" w:sz="8" w:space="0" w:color="004C97" w:themeColor="accent3"/>
          <w:bottom w:val="single" w:sz="18" w:space="0" w:color="004C97" w:themeColor="accent3"/>
          <w:right w:val="single" w:sz="8" w:space="0" w:color="004C97" w:themeColor="accent3"/>
          <w:insideH w:val="nil"/>
          <w:insideV w:val="single" w:sz="8" w:space="0" w:color="004C9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3"/>
          <w:left w:val="single" w:sz="8" w:space="0" w:color="004C97" w:themeColor="accent3"/>
          <w:bottom w:val="single" w:sz="8" w:space="0" w:color="004C97" w:themeColor="accent3"/>
          <w:right w:val="single" w:sz="8" w:space="0" w:color="004C97" w:themeColor="accent3"/>
          <w:insideH w:val="nil"/>
          <w:insideV w:val="single" w:sz="8" w:space="0" w:color="004C9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tcPr>
    </w:tblStylePr>
    <w:tblStylePr w:type="band1Vert">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shd w:val="clear" w:color="auto" w:fill="A6D2FF" w:themeFill="accent3" w:themeFillTint="3F"/>
      </w:tcPr>
    </w:tblStylePr>
    <w:tblStylePr w:type="band1Horz">
      <w:tblPr/>
      <w:tcPr>
        <w:tcBorders>
          <w:top w:val="single" w:sz="8" w:space="0" w:color="004C97" w:themeColor="accent3"/>
          <w:left w:val="single" w:sz="8" w:space="0" w:color="004C97" w:themeColor="accent3"/>
          <w:bottom w:val="single" w:sz="8" w:space="0" w:color="004C97" w:themeColor="accent3"/>
          <w:right w:val="single" w:sz="8" w:space="0" w:color="004C97" w:themeColor="accent3"/>
          <w:insideV w:val="single" w:sz="8" w:space="0" w:color="004C97" w:themeColor="accent3"/>
        </w:tcBorders>
        <w:shd w:val="clear" w:color="auto" w:fill="A6D2FF" w:themeFill="accent3" w:themeFillTint="3F"/>
      </w:tcPr>
    </w:tblStylePr>
    <w:tblStylePr w:type="band2Horz">
      <w:tblPr/>
      <w:tcPr>
        <w:tcBorders>
          <w:top w:val="single" w:sz="8" w:space="0" w:color="004C97" w:themeColor="accent3"/>
          <w:left w:val="single" w:sz="8" w:space="0" w:color="004C97" w:themeColor="accent3"/>
          <w:bottom w:val="single" w:sz="8" w:space="0" w:color="004C97" w:themeColor="accent3"/>
          <w:right w:val="single" w:sz="8" w:space="0" w:color="004C97" w:themeColor="accent3"/>
          <w:insideV w:val="single" w:sz="8" w:space="0" w:color="004C97" w:themeColor="accent3"/>
        </w:tcBorders>
      </w:tcPr>
    </w:tblStylePr>
  </w:style>
  <w:style w:type="table" w:styleId="LightGrid-Accent4">
    <w:name w:val="Light Grid Accent 4"/>
    <w:basedOn w:val="TableNormal"/>
    <w:uiPriority w:val="62"/>
    <w:semiHidden/>
    <w:rsid w:val="0022698D"/>
    <w:pPr>
      <w:spacing w:line="240" w:lineRule="auto"/>
    </w:p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insideH w:val="single" w:sz="8" w:space="0" w:color="797391" w:themeColor="accent4"/>
        <w:insideV w:val="single" w:sz="8" w:space="0" w:color="7973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7391" w:themeColor="accent4"/>
          <w:left w:val="single" w:sz="8" w:space="0" w:color="797391" w:themeColor="accent4"/>
          <w:bottom w:val="single" w:sz="18" w:space="0" w:color="797391" w:themeColor="accent4"/>
          <w:right w:val="single" w:sz="8" w:space="0" w:color="797391" w:themeColor="accent4"/>
          <w:insideH w:val="nil"/>
          <w:insideV w:val="single" w:sz="8" w:space="0" w:color="7973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7391" w:themeColor="accent4"/>
          <w:left w:val="single" w:sz="8" w:space="0" w:color="797391" w:themeColor="accent4"/>
          <w:bottom w:val="single" w:sz="8" w:space="0" w:color="797391" w:themeColor="accent4"/>
          <w:right w:val="single" w:sz="8" w:space="0" w:color="797391" w:themeColor="accent4"/>
          <w:insideH w:val="nil"/>
          <w:insideV w:val="single" w:sz="8" w:space="0" w:color="7973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tcPr>
    </w:tblStylePr>
    <w:tblStylePr w:type="band1Vert">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shd w:val="clear" w:color="auto" w:fill="DDDCE3" w:themeFill="accent4" w:themeFillTint="3F"/>
      </w:tcPr>
    </w:tblStylePr>
    <w:tblStylePr w:type="band1Horz">
      <w:tblPr/>
      <w:tcPr>
        <w:tcBorders>
          <w:top w:val="single" w:sz="8" w:space="0" w:color="797391" w:themeColor="accent4"/>
          <w:left w:val="single" w:sz="8" w:space="0" w:color="797391" w:themeColor="accent4"/>
          <w:bottom w:val="single" w:sz="8" w:space="0" w:color="797391" w:themeColor="accent4"/>
          <w:right w:val="single" w:sz="8" w:space="0" w:color="797391" w:themeColor="accent4"/>
          <w:insideV w:val="single" w:sz="8" w:space="0" w:color="797391" w:themeColor="accent4"/>
        </w:tcBorders>
        <w:shd w:val="clear" w:color="auto" w:fill="DDDCE3" w:themeFill="accent4" w:themeFillTint="3F"/>
      </w:tcPr>
    </w:tblStylePr>
    <w:tblStylePr w:type="band2Horz">
      <w:tblPr/>
      <w:tcPr>
        <w:tcBorders>
          <w:top w:val="single" w:sz="8" w:space="0" w:color="797391" w:themeColor="accent4"/>
          <w:left w:val="single" w:sz="8" w:space="0" w:color="797391" w:themeColor="accent4"/>
          <w:bottom w:val="single" w:sz="8" w:space="0" w:color="797391" w:themeColor="accent4"/>
          <w:right w:val="single" w:sz="8" w:space="0" w:color="797391" w:themeColor="accent4"/>
          <w:insideV w:val="single" w:sz="8" w:space="0" w:color="797391" w:themeColor="accent4"/>
        </w:tcBorders>
      </w:tcPr>
    </w:tblStylePr>
  </w:style>
  <w:style w:type="table" w:styleId="LightGrid-Accent5">
    <w:name w:val="Light Grid Accent 5"/>
    <w:basedOn w:val="TableNormal"/>
    <w:uiPriority w:val="62"/>
    <w:semiHidden/>
    <w:rsid w:val="0022698D"/>
    <w:pPr>
      <w:spacing w:line="240" w:lineRule="auto"/>
    </w:p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22698D"/>
    <w:pPr>
      <w:spacing w:line="240" w:lineRule="auto"/>
    </w:p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insideH w:val="single" w:sz="8" w:space="0" w:color="EE9769" w:themeColor="accent6"/>
        <w:insideV w:val="single" w:sz="8" w:space="0" w:color="EE976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9769" w:themeColor="accent6"/>
          <w:left w:val="single" w:sz="8" w:space="0" w:color="EE9769" w:themeColor="accent6"/>
          <w:bottom w:val="single" w:sz="18" w:space="0" w:color="EE9769" w:themeColor="accent6"/>
          <w:right w:val="single" w:sz="8" w:space="0" w:color="EE9769" w:themeColor="accent6"/>
          <w:insideH w:val="nil"/>
          <w:insideV w:val="single" w:sz="8" w:space="0" w:color="EE976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9769" w:themeColor="accent6"/>
          <w:left w:val="single" w:sz="8" w:space="0" w:color="EE9769" w:themeColor="accent6"/>
          <w:bottom w:val="single" w:sz="8" w:space="0" w:color="EE9769" w:themeColor="accent6"/>
          <w:right w:val="single" w:sz="8" w:space="0" w:color="EE9769" w:themeColor="accent6"/>
          <w:insideH w:val="nil"/>
          <w:insideV w:val="single" w:sz="8" w:space="0" w:color="EE976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tcPr>
    </w:tblStylePr>
    <w:tblStylePr w:type="band1Vert">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shd w:val="clear" w:color="auto" w:fill="FAE5D9" w:themeFill="accent6" w:themeFillTint="3F"/>
      </w:tcPr>
    </w:tblStylePr>
    <w:tblStylePr w:type="band1Horz">
      <w:tblPr/>
      <w:tcPr>
        <w:tcBorders>
          <w:top w:val="single" w:sz="8" w:space="0" w:color="EE9769" w:themeColor="accent6"/>
          <w:left w:val="single" w:sz="8" w:space="0" w:color="EE9769" w:themeColor="accent6"/>
          <w:bottom w:val="single" w:sz="8" w:space="0" w:color="EE9769" w:themeColor="accent6"/>
          <w:right w:val="single" w:sz="8" w:space="0" w:color="EE9769" w:themeColor="accent6"/>
          <w:insideV w:val="single" w:sz="8" w:space="0" w:color="EE9769" w:themeColor="accent6"/>
        </w:tcBorders>
        <w:shd w:val="clear" w:color="auto" w:fill="FAE5D9" w:themeFill="accent6" w:themeFillTint="3F"/>
      </w:tcPr>
    </w:tblStylePr>
    <w:tblStylePr w:type="band2Horz">
      <w:tblPr/>
      <w:tcPr>
        <w:tcBorders>
          <w:top w:val="single" w:sz="8" w:space="0" w:color="EE9769" w:themeColor="accent6"/>
          <w:left w:val="single" w:sz="8" w:space="0" w:color="EE9769" w:themeColor="accent6"/>
          <w:bottom w:val="single" w:sz="8" w:space="0" w:color="EE9769" w:themeColor="accent6"/>
          <w:right w:val="single" w:sz="8" w:space="0" w:color="EE9769" w:themeColor="accent6"/>
          <w:insideV w:val="single" w:sz="8" w:space="0" w:color="EE9769" w:themeColor="accent6"/>
        </w:tcBorders>
      </w:tcPr>
    </w:tblStylePr>
  </w:style>
  <w:style w:type="table" w:styleId="LightList">
    <w:name w:val="Light List"/>
    <w:basedOn w:val="TableNormal"/>
    <w:uiPriority w:val="61"/>
    <w:semiHidden/>
    <w:rsid w:val="0022698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22698D"/>
    <w:pPr>
      <w:spacing w:line="240" w:lineRule="auto"/>
    </w:p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tblBorders>
    </w:tblPr>
    <w:tblStylePr w:type="firstRow">
      <w:pPr>
        <w:spacing w:before="0" w:after="0" w:line="240" w:lineRule="auto"/>
      </w:pPr>
      <w:rPr>
        <w:b/>
        <w:bCs/>
        <w:color w:val="FFFFFF" w:themeColor="background1"/>
      </w:rPr>
      <w:tblPr/>
      <w:tcPr>
        <w:shd w:val="clear" w:color="auto" w:fill="88DBE9" w:themeFill="accent1"/>
      </w:tcPr>
    </w:tblStylePr>
    <w:tblStylePr w:type="lastRow">
      <w:pPr>
        <w:spacing w:before="0" w:after="0" w:line="240" w:lineRule="auto"/>
      </w:pPr>
      <w:rPr>
        <w:b/>
        <w:bCs/>
      </w:rPr>
      <w:tblPr/>
      <w:tcPr>
        <w:tcBorders>
          <w:top w:val="double" w:sz="6" w:space="0" w:color="88DBE9" w:themeColor="accent1"/>
          <w:left w:val="single" w:sz="8" w:space="0" w:color="88DBE9" w:themeColor="accent1"/>
          <w:bottom w:val="single" w:sz="8" w:space="0" w:color="88DBE9" w:themeColor="accent1"/>
          <w:right w:val="single" w:sz="8" w:space="0" w:color="88DBE9" w:themeColor="accent1"/>
        </w:tcBorders>
      </w:tcPr>
    </w:tblStylePr>
    <w:tblStylePr w:type="firstCol">
      <w:rPr>
        <w:b/>
        <w:bCs/>
      </w:rPr>
    </w:tblStylePr>
    <w:tblStylePr w:type="lastCol">
      <w:rPr>
        <w:b/>
        <w:bCs/>
      </w:rPr>
    </w:tblStylePr>
    <w:tblStylePr w:type="band1Vert">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tcPr>
    </w:tblStylePr>
    <w:tblStylePr w:type="band1Horz">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tcPr>
    </w:tblStylePr>
  </w:style>
  <w:style w:type="table" w:styleId="LightList-Accent2">
    <w:name w:val="Light List Accent 2"/>
    <w:basedOn w:val="TableNormal"/>
    <w:uiPriority w:val="61"/>
    <w:semiHidden/>
    <w:rsid w:val="0022698D"/>
    <w:pPr>
      <w:spacing w:line="240" w:lineRule="auto"/>
    </w:p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tblBorders>
    </w:tblPr>
    <w:tblStylePr w:type="firstRow">
      <w:pPr>
        <w:spacing w:before="0" w:after="0" w:line="240" w:lineRule="auto"/>
      </w:pPr>
      <w:rPr>
        <w:b/>
        <w:bCs/>
        <w:color w:val="FFFFFF" w:themeColor="background1"/>
      </w:rPr>
      <w:tblPr/>
      <w:tcPr>
        <w:shd w:val="clear" w:color="auto" w:fill="E35205" w:themeFill="accent2"/>
      </w:tcPr>
    </w:tblStylePr>
    <w:tblStylePr w:type="lastRow">
      <w:pPr>
        <w:spacing w:before="0" w:after="0" w:line="240" w:lineRule="auto"/>
      </w:pPr>
      <w:rPr>
        <w:b/>
        <w:bCs/>
      </w:rPr>
      <w:tblPr/>
      <w:tcPr>
        <w:tcBorders>
          <w:top w:val="double" w:sz="6" w:space="0" w:color="E35205" w:themeColor="accent2"/>
          <w:left w:val="single" w:sz="8" w:space="0" w:color="E35205" w:themeColor="accent2"/>
          <w:bottom w:val="single" w:sz="8" w:space="0" w:color="E35205" w:themeColor="accent2"/>
          <w:right w:val="single" w:sz="8" w:space="0" w:color="E35205" w:themeColor="accent2"/>
        </w:tcBorders>
      </w:tcPr>
    </w:tblStylePr>
    <w:tblStylePr w:type="firstCol">
      <w:rPr>
        <w:b/>
        <w:bCs/>
      </w:rPr>
    </w:tblStylePr>
    <w:tblStylePr w:type="lastCol">
      <w:rPr>
        <w:b/>
        <w:bCs/>
      </w:rPr>
    </w:tblStylePr>
    <w:tblStylePr w:type="band1Vert">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tblStylePr w:type="band1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style>
  <w:style w:type="table" w:styleId="LightList-Accent3">
    <w:name w:val="Light List Accent 3"/>
    <w:basedOn w:val="TableNormal"/>
    <w:uiPriority w:val="61"/>
    <w:semiHidden/>
    <w:rsid w:val="0022698D"/>
    <w:pPr>
      <w:spacing w:line="240" w:lineRule="auto"/>
    </w:p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tblBorders>
    </w:tblPr>
    <w:tblStylePr w:type="firstRow">
      <w:pPr>
        <w:spacing w:before="0" w:after="0" w:line="240" w:lineRule="auto"/>
      </w:pPr>
      <w:rPr>
        <w:b/>
        <w:bCs/>
        <w:color w:val="FFFFFF" w:themeColor="background1"/>
      </w:rPr>
      <w:tblPr/>
      <w:tcPr>
        <w:shd w:val="clear" w:color="auto" w:fill="004C97" w:themeFill="accent3"/>
      </w:tcPr>
    </w:tblStylePr>
    <w:tblStylePr w:type="lastRow">
      <w:pPr>
        <w:spacing w:before="0" w:after="0" w:line="240" w:lineRule="auto"/>
      </w:pPr>
      <w:rPr>
        <w:b/>
        <w:bCs/>
      </w:rPr>
      <w:tblPr/>
      <w:tcPr>
        <w:tcBorders>
          <w:top w:val="double" w:sz="6" w:space="0" w:color="004C97" w:themeColor="accent3"/>
          <w:left w:val="single" w:sz="8" w:space="0" w:color="004C97" w:themeColor="accent3"/>
          <w:bottom w:val="single" w:sz="8" w:space="0" w:color="004C97" w:themeColor="accent3"/>
          <w:right w:val="single" w:sz="8" w:space="0" w:color="004C97" w:themeColor="accent3"/>
        </w:tcBorders>
      </w:tcPr>
    </w:tblStylePr>
    <w:tblStylePr w:type="firstCol">
      <w:rPr>
        <w:b/>
        <w:bCs/>
      </w:rPr>
    </w:tblStylePr>
    <w:tblStylePr w:type="lastCol">
      <w:rPr>
        <w:b/>
        <w:bCs/>
      </w:rPr>
    </w:tblStylePr>
    <w:tblStylePr w:type="band1Vert">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tcPr>
    </w:tblStylePr>
    <w:tblStylePr w:type="band1Horz">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tcPr>
    </w:tblStylePr>
  </w:style>
  <w:style w:type="table" w:styleId="LightList-Accent4">
    <w:name w:val="Light List Accent 4"/>
    <w:basedOn w:val="TableNormal"/>
    <w:uiPriority w:val="61"/>
    <w:semiHidden/>
    <w:rsid w:val="0022698D"/>
    <w:pPr>
      <w:spacing w:line="240" w:lineRule="auto"/>
    </w:p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tblBorders>
    </w:tblPr>
    <w:tblStylePr w:type="firstRow">
      <w:pPr>
        <w:spacing w:before="0" w:after="0" w:line="240" w:lineRule="auto"/>
      </w:pPr>
      <w:rPr>
        <w:b/>
        <w:bCs/>
        <w:color w:val="FFFFFF" w:themeColor="background1"/>
      </w:rPr>
      <w:tblPr/>
      <w:tcPr>
        <w:shd w:val="clear" w:color="auto" w:fill="797391" w:themeFill="accent4"/>
      </w:tcPr>
    </w:tblStylePr>
    <w:tblStylePr w:type="lastRow">
      <w:pPr>
        <w:spacing w:before="0" w:after="0" w:line="240" w:lineRule="auto"/>
      </w:pPr>
      <w:rPr>
        <w:b/>
        <w:bCs/>
      </w:rPr>
      <w:tblPr/>
      <w:tcPr>
        <w:tcBorders>
          <w:top w:val="double" w:sz="6" w:space="0" w:color="797391" w:themeColor="accent4"/>
          <w:left w:val="single" w:sz="8" w:space="0" w:color="797391" w:themeColor="accent4"/>
          <w:bottom w:val="single" w:sz="8" w:space="0" w:color="797391" w:themeColor="accent4"/>
          <w:right w:val="single" w:sz="8" w:space="0" w:color="797391" w:themeColor="accent4"/>
        </w:tcBorders>
      </w:tcPr>
    </w:tblStylePr>
    <w:tblStylePr w:type="firstCol">
      <w:rPr>
        <w:b/>
        <w:bCs/>
      </w:rPr>
    </w:tblStylePr>
    <w:tblStylePr w:type="lastCol">
      <w:rPr>
        <w:b/>
        <w:bCs/>
      </w:rPr>
    </w:tblStylePr>
    <w:tblStylePr w:type="band1Vert">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tcPr>
    </w:tblStylePr>
    <w:tblStylePr w:type="band1Horz">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tcPr>
    </w:tblStylePr>
  </w:style>
  <w:style w:type="table" w:styleId="LightList-Accent5">
    <w:name w:val="Light List Accent 5"/>
    <w:basedOn w:val="TableNormal"/>
    <w:uiPriority w:val="61"/>
    <w:semiHidden/>
    <w:rsid w:val="0022698D"/>
    <w:pPr>
      <w:spacing w:line="240" w:lineRule="auto"/>
    </w:p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22698D"/>
    <w:pPr>
      <w:spacing w:line="240" w:lineRule="auto"/>
    </w:p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tblBorders>
    </w:tblPr>
    <w:tblStylePr w:type="firstRow">
      <w:pPr>
        <w:spacing w:before="0" w:after="0" w:line="240" w:lineRule="auto"/>
      </w:pPr>
      <w:rPr>
        <w:b/>
        <w:bCs/>
        <w:color w:val="FFFFFF" w:themeColor="background1"/>
      </w:rPr>
      <w:tblPr/>
      <w:tcPr>
        <w:shd w:val="clear" w:color="auto" w:fill="EE9769" w:themeFill="accent6"/>
      </w:tcPr>
    </w:tblStylePr>
    <w:tblStylePr w:type="lastRow">
      <w:pPr>
        <w:spacing w:before="0" w:after="0" w:line="240" w:lineRule="auto"/>
      </w:pPr>
      <w:rPr>
        <w:b/>
        <w:bCs/>
      </w:rPr>
      <w:tblPr/>
      <w:tcPr>
        <w:tcBorders>
          <w:top w:val="double" w:sz="6" w:space="0" w:color="EE9769" w:themeColor="accent6"/>
          <w:left w:val="single" w:sz="8" w:space="0" w:color="EE9769" w:themeColor="accent6"/>
          <w:bottom w:val="single" w:sz="8" w:space="0" w:color="EE9769" w:themeColor="accent6"/>
          <w:right w:val="single" w:sz="8" w:space="0" w:color="EE9769" w:themeColor="accent6"/>
        </w:tcBorders>
      </w:tcPr>
    </w:tblStylePr>
    <w:tblStylePr w:type="firstCol">
      <w:rPr>
        <w:b/>
        <w:bCs/>
      </w:rPr>
    </w:tblStylePr>
    <w:tblStylePr w:type="lastCol">
      <w:rPr>
        <w:b/>
        <w:bCs/>
      </w:rPr>
    </w:tblStylePr>
    <w:tblStylePr w:type="band1Vert">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tcPr>
    </w:tblStylePr>
    <w:tblStylePr w:type="band1Horz">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tcPr>
    </w:tblStylePr>
  </w:style>
  <w:style w:type="table" w:styleId="LightShading">
    <w:name w:val="Light Shading"/>
    <w:basedOn w:val="TableNormal"/>
    <w:uiPriority w:val="60"/>
    <w:semiHidden/>
    <w:rsid w:val="0022698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22698D"/>
    <w:pPr>
      <w:spacing w:line="240" w:lineRule="auto"/>
    </w:pPr>
    <w:rPr>
      <w:color w:val="39C3DA" w:themeColor="accent1" w:themeShade="BF"/>
    </w:rPr>
    <w:tblPr>
      <w:tblStyleRowBandSize w:val="1"/>
      <w:tblStyleColBandSize w:val="1"/>
      <w:tblBorders>
        <w:top w:val="single" w:sz="8" w:space="0" w:color="88DBE9" w:themeColor="accent1"/>
        <w:bottom w:val="single" w:sz="8" w:space="0" w:color="88DBE9" w:themeColor="accent1"/>
      </w:tblBorders>
    </w:tblPr>
    <w:tblStylePr w:type="firstRow">
      <w:pPr>
        <w:spacing w:before="0" w:after="0" w:line="240" w:lineRule="auto"/>
      </w:pPr>
      <w:rPr>
        <w:b/>
        <w:bCs/>
      </w:rPr>
      <w:tblPr/>
      <w:tcPr>
        <w:tcBorders>
          <w:top w:val="single" w:sz="8" w:space="0" w:color="88DBE9" w:themeColor="accent1"/>
          <w:left w:val="nil"/>
          <w:bottom w:val="single" w:sz="8" w:space="0" w:color="88DBE9" w:themeColor="accent1"/>
          <w:right w:val="nil"/>
          <w:insideH w:val="nil"/>
          <w:insideV w:val="nil"/>
        </w:tcBorders>
      </w:tcPr>
    </w:tblStylePr>
    <w:tblStylePr w:type="lastRow">
      <w:pPr>
        <w:spacing w:before="0" w:after="0" w:line="240" w:lineRule="auto"/>
      </w:pPr>
      <w:rPr>
        <w:b/>
        <w:bCs/>
      </w:rPr>
      <w:tblPr/>
      <w:tcPr>
        <w:tcBorders>
          <w:top w:val="single" w:sz="8" w:space="0" w:color="88DBE9" w:themeColor="accent1"/>
          <w:left w:val="nil"/>
          <w:bottom w:val="single" w:sz="8" w:space="0" w:color="88DBE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9" w:themeFill="accent1" w:themeFillTint="3F"/>
      </w:tcPr>
    </w:tblStylePr>
    <w:tblStylePr w:type="band1Horz">
      <w:tblPr/>
      <w:tcPr>
        <w:tcBorders>
          <w:left w:val="nil"/>
          <w:right w:val="nil"/>
          <w:insideH w:val="nil"/>
          <w:insideV w:val="nil"/>
        </w:tcBorders>
        <w:shd w:val="clear" w:color="auto" w:fill="E1F6F9" w:themeFill="accent1" w:themeFillTint="3F"/>
      </w:tcPr>
    </w:tblStylePr>
  </w:style>
  <w:style w:type="table" w:styleId="LightShading-Accent2">
    <w:name w:val="Light Shading Accent 2"/>
    <w:basedOn w:val="TableNormal"/>
    <w:uiPriority w:val="60"/>
    <w:semiHidden/>
    <w:rsid w:val="0022698D"/>
    <w:pPr>
      <w:spacing w:line="240" w:lineRule="auto"/>
    </w:pPr>
    <w:rPr>
      <w:color w:val="A93D03" w:themeColor="accent2" w:themeShade="BF"/>
    </w:rPr>
    <w:tblPr>
      <w:tblStyleRowBandSize w:val="1"/>
      <w:tblStyleColBandSize w:val="1"/>
      <w:tblBorders>
        <w:top w:val="single" w:sz="8" w:space="0" w:color="E35205" w:themeColor="accent2"/>
        <w:bottom w:val="single" w:sz="8" w:space="0" w:color="E35205" w:themeColor="accent2"/>
      </w:tblBorders>
    </w:tblPr>
    <w:tblStylePr w:type="firstRow">
      <w:pPr>
        <w:spacing w:before="0" w:after="0" w:line="240" w:lineRule="auto"/>
      </w:pPr>
      <w:rPr>
        <w:b/>
        <w:bCs/>
      </w:rPr>
      <w:tblPr/>
      <w:tcPr>
        <w:tcBorders>
          <w:top w:val="single" w:sz="8" w:space="0" w:color="E35205" w:themeColor="accent2"/>
          <w:left w:val="nil"/>
          <w:bottom w:val="single" w:sz="8" w:space="0" w:color="E35205" w:themeColor="accent2"/>
          <w:right w:val="nil"/>
          <w:insideH w:val="nil"/>
          <w:insideV w:val="nil"/>
        </w:tcBorders>
      </w:tcPr>
    </w:tblStylePr>
    <w:tblStylePr w:type="lastRow">
      <w:pPr>
        <w:spacing w:before="0" w:after="0" w:line="240" w:lineRule="auto"/>
      </w:pPr>
      <w:rPr>
        <w:b/>
        <w:bCs/>
      </w:rPr>
      <w:tblPr/>
      <w:tcPr>
        <w:tcBorders>
          <w:top w:val="single" w:sz="8" w:space="0" w:color="E35205" w:themeColor="accent2"/>
          <w:left w:val="nil"/>
          <w:bottom w:val="single" w:sz="8" w:space="0" w:color="E3520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2BB" w:themeFill="accent2" w:themeFillTint="3F"/>
      </w:tcPr>
    </w:tblStylePr>
    <w:tblStylePr w:type="band1Horz">
      <w:tblPr/>
      <w:tcPr>
        <w:tcBorders>
          <w:left w:val="nil"/>
          <w:right w:val="nil"/>
          <w:insideH w:val="nil"/>
          <w:insideV w:val="nil"/>
        </w:tcBorders>
        <w:shd w:val="clear" w:color="auto" w:fill="FDD2BB" w:themeFill="accent2" w:themeFillTint="3F"/>
      </w:tcPr>
    </w:tblStylePr>
  </w:style>
  <w:style w:type="table" w:styleId="LightShading-Accent3">
    <w:name w:val="Light Shading Accent 3"/>
    <w:basedOn w:val="TableNormal"/>
    <w:uiPriority w:val="60"/>
    <w:semiHidden/>
    <w:rsid w:val="0022698D"/>
    <w:pPr>
      <w:spacing w:line="240" w:lineRule="auto"/>
    </w:pPr>
    <w:rPr>
      <w:color w:val="003871" w:themeColor="accent3" w:themeShade="BF"/>
    </w:rPr>
    <w:tblPr>
      <w:tblStyleRowBandSize w:val="1"/>
      <w:tblStyleColBandSize w:val="1"/>
      <w:tblBorders>
        <w:top w:val="single" w:sz="8" w:space="0" w:color="004C97" w:themeColor="accent3"/>
        <w:bottom w:val="single" w:sz="8" w:space="0" w:color="004C97" w:themeColor="accent3"/>
      </w:tblBorders>
    </w:tblPr>
    <w:tblStylePr w:type="firstRow">
      <w:pPr>
        <w:spacing w:before="0" w:after="0" w:line="240" w:lineRule="auto"/>
      </w:pPr>
      <w:rPr>
        <w:b/>
        <w:bCs/>
      </w:rPr>
      <w:tblPr/>
      <w:tcPr>
        <w:tcBorders>
          <w:top w:val="single" w:sz="8" w:space="0" w:color="004C97" w:themeColor="accent3"/>
          <w:left w:val="nil"/>
          <w:bottom w:val="single" w:sz="8" w:space="0" w:color="004C97" w:themeColor="accent3"/>
          <w:right w:val="nil"/>
          <w:insideH w:val="nil"/>
          <w:insideV w:val="nil"/>
        </w:tcBorders>
      </w:tcPr>
    </w:tblStylePr>
    <w:tblStylePr w:type="lastRow">
      <w:pPr>
        <w:spacing w:before="0" w:after="0" w:line="240" w:lineRule="auto"/>
      </w:pPr>
      <w:rPr>
        <w:b/>
        <w:bCs/>
      </w:rPr>
      <w:tblPr/>
      <w:tcPr>
        <w:tcBorders>
          <w:top w:val="single" w:sz="8" w:space="0" w:color="004C97" w:themeColor="accent3"/>
          <w:left w:val="nil"/>
          <w:bottom w:val="single" w:sz="8" w:space="0" w:color="004C9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3" w:themeFillTint="3F"/>
      </w:tcPr>
    </w:tblStylePr>
    <w:tblStylePr w:type="band1Horz">
      <w:tblPr/>
      <w:tcPr>
        <w:tcBorders>
          <w:left w:val="nil"/>
          <w:right w:val="nil"/>
          <w:insideH w:val="nil"/>
          <w:insideV w:val="nil"/>
        </w:tcBorders>
        <w:shd w:val="clear" w:color="auto" w:fill="A6D2FF" w:themeFill="accent3" w:themeFillTint="3F"/>
      </w:tcPr>
    </w:tblStylePr>
  </w:style>
  <w:style w:type="table" w:styleId="LightShading-Accent4">
    <w:name w:val="Light Shading Accent 4"/>
    <w:basedOn w:val="TableNormal"/>
    <w:uiPriority w:val="60"/>
    <w:semiHidden/>
    <w:rsid w:val="0022698D"/>
    <w:pPr>
      <w:spacing w:line="240" w:lineRule="auto"/>
    </w:pPr>
    <w:rPr>
      <w:color w:val="5A556C" w:themeColor="accent4" w:themeShade="BF"/>
    </w:rPr>
    <w:tblPr>
      <w:tblStyleRowBandSize w:val="1"/>
      <w:tblStyleColBandSize w:val="1"/>
      <w:tblBorders>
        <w:top w:val="single" w:sz="8" w:space="0" w:color="797391" w:themeColor="accent4"/>
        <w:bottom w:val="single" w:sz="8" w:space="0" w:color="797391" w:themeColor="accent4"/>
      </w:tblBorders>
    </w:tblPr>
    <w:tblStylePr w:type="firstRow">
      <w:pPr>
        <w:spacing w:before="0" w:after="0" w:line="240" w:lineRule="auto"/>
      </w:pPr>
      <w:rPr>
        <w:b/>
        <w:bCs/>
      </w:rPr>
      <w:tblPr/>
      <w:tcPr>
        <w:tcBorders>
          <w:top w:val="single" w:sz="8" w:space="0" w:color="797391" w:themeColor="accent4"/>
          <w:left w:val="nil"/>
          <w:bottom w:val="single" w:sz="8" w:space="0" w:color="797391" w:themeColor="accent4"/>
          <w:right w:val="nil"/>
          <w:insideH w:val="nil"/>
          <w:insideV w:val="nil"/>
        </w:tcBorders>
      </w:tcPr>
    </w:tblStylePr>
    <w:tblStylePr w:type="lastRow">
      <w:pPr>
        <w:spacing w:before="0" w:after="0" w:line="240" w:lineRule="auto"/>
      </w:pPr>
      <w:rPr>
        <w:b/>
        <w:bCs/>
      </w:rPr>
      <w:tblPr/>
      <w:tcPr>
        <w:tcBorders>
          <w:top w:val="single" w:sz="8" w:space="0" w:color="797391" w:themeColor="accent4"/>
          <w:left w:val="nil"/>
          <w:bottom w:val="single" w:sz="8" w:space="0" w:color="7973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CE3" w:themeFill="accent4" w:themeFillTint="3F"/>
      </w:tcPr>
    </w:tblStylePr>
    <w:tblStylePr w:type="band1Horz">
      <w:tblPr/>
      <w:tcPr>
        <w:tcBorders>
          <w:left w:val="nil"/>
          <w:right w:val="nil"/>
          <w:insideH w:val="nil"/>
          <w:insideV w:val="nil"/>
        </w:tcBorders>
        <w:shd w:val="clear" w:color="auto" w:fill="DDDCE3" w:themeFill="accent4" w:themeFillTint="3F"/>
      </w:tcPr>
    </w:tblStylePr>
  </w:style>
  <w:style w:type="table" w:styleId="LightShading-Accent5">
    <w:name w:val="Light Shading Accent 5"/>
    <w:basedOn w:val="TableNormal"/>
    <w:uiPriority w:val="60"/>
    <w:semiHidden/>
    <w:rsid w:val="0022698D"/>
    <w:pPr>
      <w:spacing w:line="240" w:lineRule="auto"/>
    </w:pPr>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22698D"/>
    <w:pPr>
      <w:spacing w:line="240" w:lineRule="auto"/>
    </w:pPr>
    <w:rPr>
      <w:color w:val="E5611B" w:themeColor="accent6" w:themeShade="BF"/>
    </w:rPr>
    <w:tblPr>
      <w:tblStyleRowBandSize w:val="1"/>
      <w:tblStyleColBandSize w:val="1"/>
      <w:tblBorders>
        <w:top w:val="single" w:sz="8" w:space="0" w:color="EE9769" w:themeColor="accent6"/>
        <w:bottom w:val="single" w:sz="8" w:space="0" w:color="EE9769" w:themeColor="accent6"/>
      </w:tblBorders>
    </w:tblPr>
    <w:tblStylePr w:type="firstRow">
      <w:pPr>
        <w:spacing w:before="0" w:after="0" w:line="240" w:lineRule="auto"/>
      </w:pPr>
      <w:rPr>
        <w:b/>
        <w:bCs/>
      </w:rPr>
      <w:tblPr/>
      <w:tcPr>
        <w:tcBorders>
          <w:top w:val="single" w:sz="8" w:space="0" w:color="EE9769" w:themeColor="accent6"/>
          <w:left w:val="nil"/>
          <w:bottom w:val="single" w:sz="8" w:space="0" w:color="EE9769" w:themeColor="accent6"/>
          <w:right w:val="nil"/>
          <w:insideH w:val="nil"/>
          <w:insideV w:val="nil"/>
        </w:tcBorders>
      </w:tcPr>
    </w:tblStylePr>
    <w:tblStylePr w:type="lastRow">
      <w:pPr>
        <w:spacing w:before="0" w:after="0" w:line="240" w:lineRule="auto"/>
      </w:pPr>
      <w:rPr>
        <w:b/>
        <w:bCs/>
      </w:rPr>
      <w:tblPr/>
      <w:tcPr>
        <w:tcBorders>
          <w:top w:val="single" w:sz="8" w:space="0" w:color="EE9769" w:themeColor="accent6"/>
          <w:left w:val="nil"/>
          <w:bottom w:val="single" w:sz="8" w:space="0" w:color="EE976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5D9" w:themeFill="accent6" w:themeFillTint="3F"/>
      </w:tcPr>
    </w:tblStylePr>
    <w:tblStylePr w:type="band1Horz">
      <w:tblPr/>
      <w:tcPr>
        <w:tcBorders>
          <w:left w:val="nil"/>
          <w:right w:val="nil"/>
          <w:insideH w:val="nil"/>
          <w:insideV w:val="nil"/>
        </w:tcBorders>
        <w:shd w:val="clear" w:color="auto" w:fill="FAE5D9" w:themeFill="accent6" w:themeFillTint="3F"/>
      </w:tcPr>
    </w:tblStylePr>
  </w:style>
  <w:style w:type="table" w:styleId="ListTable1Light">
    <w:name w:val="List Table 1 Light"/>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B7E9F1" w:themeColor="accent1" w:themeTint="99"/>
        </w:tcBorders>
      </w:tcPr>
    </w:tblStylePr>
    <w:tblStylePr w:type="lastRow">
      <w:rPr>
        <w:b/>
        <w:bCs/>
      </w:rPr>
      <w:tblPr/>
      <w:tcPr>
        <w:tcBorders>
          <w:top w:val="single" w:sz="4" w:space="0" w:color="B7E9F1" w:themeColor="accent1" w:themeTint="99"/>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1Light-Accent2">
    <w:name w:val="List Table 1 Light Accent 2"/>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FB925B" w:themeColor="accent2" w:themeTint="99"/>
        </w:tcBorders>
      </w:tcPr>
    </w:tblStylePr>
    <w:tblStylePr w:type="lastRow">
      <w:rPr>
        <w:b/>
        <w:bCs/>
      </w:rPr>
      <w:tblPr/>
      <w:tcPr>
        <w:tcBorders>
          <w:top w:val="sing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1Light-Accent3">
    <w:name w:val="List Table 1 Light Accent 3"/>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2793FF" w:themeColor="accent3" w:themeTint="99"/>
        </w:tcBorders>
      </w:tcPr>
    </w:tblStylePr>
    <w:tblStylePr w:type="lastRow">
      <w:rPr>
        <w:b/>
        <w:bCs/>
      </w:rPr>
      <w:tblPr/>
      <w:tcPr>
        <w:tcBorders>
          <w:top w:val="single" w:sz="4" w:space="0" w:color="2793FF" w:themeColor="accent3" w:themeTint="99"/>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1Light-Accent4">
    <w:name w:val="List Table 1 Light Accent 4"/>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AEABBD" w:themeColor="accent4" w:themeTint="99"/>
        </w:tcBorders>
      </w:tcPr>
    </w:tblStylePr>
    <w:tblStylePr w:type="lastRow">
      <w:rPr>
        <w:b/>
        <w:bCs/>
      </w:rPr>
      <w:tblPr/>
      <w:tcPr>
        <w:tcBorders>
          <w:top w:val="single" w:sz="4" w:space="0" w:color="AEABBD" w:themeColor="accent4" w:themeTint="99"/>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1Light-Accent5">
    <w:name w:val="List Table 1 Light Accent 5"/>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F4C0A4" w:themeColor="accent6" w:themeTint="99"/>
        </w:tcBorders>
      </w:tcPr>
    </w:tblStylePr>
    <w:tblStylePr w:type="lastRow">
      <w:rPr>
        <w:b/>
        <w:bCs/>
      </w:rPr>
      <w:tblPr/>
      <w:tcPr>
        <w:tcBorders>
          <w:top w:val="single" w:sz="4" w:space="0" w:color="F4C0A4" w:themeColor="accent6" w:themeTint="99"/>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2">
    <w:name w:val="List Table 2"/>
    <w:basedOn w:val="TableNormal"/>
    <w:uiPriority w:val="47"/>
    <w:semiHidden/>
    <w:rsid w:val="0022698D"/>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2698D"/>
    <w:pPr>
      <w:spacing w:line="240" w:lineRule="auto"/>
    </w:pPr>
    <w:tblPr>
      <w:tblStyleRowBandSize w:val="1"/>
      <w:tblStyleColBandSize w:val="1"/>
      <w:tblBorders>
        <w:top w:val="single" w:sz="4" w:space="0" w:color="B7E9F1" w:themeColor="accent1" w:themeTint="99"/>
        <w:bottom w:val="single" w:sz="4" w:space="0" w:color="B7E9F1" w:themeColor="accent1" w:themeTint="99"/>
        <w:insideH w:val="single" w:sz="4" w:space="0" w:color="B7E9F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2-Accent2">
    <w:name w:val="List Table 2 Accent 2"/>
    <w:basedOn w:val="TableNormal"/>
    <w:uiPriority w:val="47"/>
    <w:semiHidden/>
    <w:rsid w:val="0022698D"/>
    <w:pPr>
      <w:spacing w:line="240" w:lineRule="auto"/>
    </w:pPr>
    <w:tblPr>
      <w:tblStyleRowBandSize w:val="1"/>
      <w:tblStyleColBandSize w:val="1"/>
      <w:tblBorders>
        <w:top w:val="single" w:sz="4" w:space="0" w:color="FB925B" w:themeColor="accent2" w:themeTint="99"/>
        <w:bottom w:val="single" w:sz="4" w:space="0" w:color="FB925B" w:themeColor="accent2" w:themeTint="99"/>
        <w:insideH w:val="single" w:sz="4" w:space="0" w:color="FB925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2-Accent3">
    <w:name w:val="List Table 2 Accent 3"/>
    <w:basedOn w:val="TableNormal"/>
    <w:uiPriority w:val="47"/>
    <w:semiHidden/>
    <w:rsid w:val="0022698D"/>
    <w:pPr>
      <w:spacing w:line="240" w:lineRule="auto"/>
    </w:pPr>
    <w:tblPr>
      <w:tblStyleRowBandSize w:val="1"/>
      <w:tblStyleColBandSize w:val="1"/>
      <w:tblBorders>
        <w:top w:val="single" w:sz="4" w:space="0" w:color="2793FF" w:themeColor="accent3" w:themeTint="99"/>
        <w:bottom w:val="single" w:sz="4" w:space="0" w:color="2793FF" w:themeColor="accent3" w:themeTint="99"/>
        <w:insideH w:val="single" w:sz="4" w:space="0" w:color="279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2-Accent4">
    <w:name w:val="List Table 2 Accent 4"/>
    <w:basedOn w:val="TableNormal"/>
    <w:uiPriority w:val="47"/>
    <w:semiHidden/>
    <w:rsid w:val="0022698D"/>
    <w:pPr>
      <w:spacing w:line="240" w:lineRule="auto"/>
    </w:pPr>
    <w:tblPr>
      <w:tblStyleRowBandSize w:val="1"/>
      <w:tblStyleColBandSize w:val="1"/>
      <w:tblBorders>
        <w:top w:val="single" w:sz="4" w:space="0" w:color="AEABBD" w:themeColor="accent4" w:themeTint="99"/>
        <w:bottom w:val="single" w:sz="4" w:space="0" w:color="AEABBD" w:themeColor="accent4" w:themeTint="99"/>
        <w:insideH w:val="single" w:sz="4" w:space="0" w:color="AEABB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2-Accent5">
    <w:name w:val="List Table 2 Accent 5"/>
    <w:basedOn w:val="TableNormal"/>
    <w:uiPriority w:val="47"/>
    <w:semiHidden/>
    <w:rsid w:val="0022698D"/>
    <w:pPr>
      <w:spacing w:line="240" w:lineRule="auto"/>
    </w:pPr>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22698D"/>
    <w:pPr>
      <w:spacing w:line="240" w:lineRule="auto"/>
    </w:pPr>
    <w:tblPr>
      <w:tblStyleRowBandSize w:val="1"/>
      <w:tblStyleColBandSize w:val="1"/>
      <w:tblBorders>
        <w:top w:val="single" w:sz="4" w:space="0" w:color="F4C0A4" w:themeColor="accent6" w:themeTint="99"/>
        <w:bottom w:val="single" w:sz="4" w:space="0" w:color="F4C0A4" w:themeColor="accent6" w:themeTint="99"/>
        <w:insideH w:val="single" w:sz="4" w:space="0" w:color="F4C0A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3">
    <w:name w:val="List Table 3"/>
    <w:basedOn w:val="TableNormal"/>
    <w:uiPriority w:val="48"/>
    <w:semiHidden/>
    <w:rsid w:val="0022698D"/>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2698D"/>
    <w:pPr>
      <w:spacing w:line="240" w:lineRule="auto"/>
    </w:pPr>
    <w:tblPr>
      <w:tblStyleRowBandSize w:val="1"/>
      <w:tblStyleColBandSize w:val="1"/>
      <w:tblBorders>
        <w:top w:val="single" w:sz="4" w:space="0" w:color="88DBE9" w:themeColor="accent1"/>
        <w:left w:val="single" w:sz="4" w:space="0" w:color="88DBE9" w:themeColor="accent1"/>
        <w:bottom w:val="single" w:sz="4" w:space="0" w:color="88DBE9" w:themeColor="accent1"/>
        <w:right w:val="single" w:sz="4" w:space="0" w:color="88DBE9" w:themeColor="accent1"/>
      </w:tblBorders>
    </w:tblPr>
    <w:tblStylePr w:type="firstRow">
      <w:rPr>
        <w:b/>
        <w:bCs/>
        <w:color w:val="FFFFFF" w:themeColor="background1"/>
      </w:rPr>
      <w:tblPr/>
      <w:tcPr>
        <w:shd w:val="clear" w:color="auto" w:fill="88DBE9" w:themeFill="accent1"/>
      </w:tcPr>
    </w:tblStylePr>
    <w:tblStylePr w:type="lastRow">
      <w:rPr>
        <w:b/>
        <w:bCs/>
      </w:rPr>
      <w:tblPr/>
      <w:tcPr>
        <w:tcBorders>
          <w:top w:val="double" w:sz="4" w:space="0" w:color="88DBE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E9" w:themeColor="accent1"/>
          <w:right w:val="single" w:sz="4" w:space="0" w:color="88DBE9" w:themeColor="accent1"/>
        </w:tcBorders>
      </w:tcPr>
    </w:tblStylePr>
    <w:tblStylePr w:type="band1Horz">
      <w:tblPr/>
      <w:tcPr>
        <w:tcBorders>
          <w:top w:val="single" w:sz="4" w:space="0" w:color="88DBE9" w:themeColor="accent1"/>
          <w:bottom w:val="single" w:sz="4" w:space="0" w:color="88DBE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E9" w:themeColor="accent1"/>
          <w:left w:val="nil"/>
        </w:tcBorders>
      </w:tcPr>
    </w:tblStylePr>
    <w:tblStylePr w:type="swCell">
      <w:tblPr/>
      <w:tcPr>
        <w:tcBorders>
          <w:top w:val="double" w:sz="4" w:space="0" w:color="88DBE9" w:themeColor="accent1"/>
          <w:right w:val="nil"/>
        </w:tcBorders>
      </w:tcPr>
    </w:tblStylePr>
  </w:style>
  <w:style w:type="table" w:styleId="ListTable3-Accent2">
    <w:name w:val="List Table 3 Accent 2"/>
    <w:basedOn w:val="TableNormal"/>
    <w:uiPriority w:val="48"/>
    <w:semiHidden/>
    <w:rsid w:val="0022698D"/>
    <w:pPr>
      <w:spacing w:line="240" w:lineRule="auto"/>
    </w:pPr>
    <w:tblPr>
      <w:tblStyleRowBandSize w:val="1"/>
      <w:tblStyleColBandSize w:val="1"/>
      <w:tblBorders>
        <w:top w:val="single" w:sz="4" w:space="0" w:color="E35205" w:themeColor="accent2"/>
        <w:left w:val="single" w:sz="4" w:space="0" w:color="E35205" w:themeColor="accent2"/>
        <w:bottom w:val="single" w:sz="4" w:space="0" w:color="E35205" w:themeColor="accent2"/>
        <w:right w:val="single" w:sz="4" w:space="0" w:color="E35205" w:themeColor="accent2"/>
      </w:tblBorders>
    </w:tblPr>
    <w:tblStylePr w:type="firstRow">
      <w:rPr>
        <w:b/>
        <w:bCs/>
        <w:color w:val="FFFFFF" w:themeColor="background1"/>
      </w:rPr>
      <w:tblPr/>
      <w:tcPr>
        <w:shd w:val="clear" w:color="auto" w:fill="E35205" w:themeFill="accent2"/>
      </w:tcPr>
    </w:tblStylePr>
    <w:tblStylePr w:type="lastRow">
      <w:rPr>
        <w:b/>
        <w:bCs/>
      </w:rPr>
      <w:tblPr/>
      <w:tcPr>
        <w:tcBorders>
          <w:top w:val="double" w:sz="4" w:space="0" w:color="E3520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5205" w:themeColor="accent2"/>
          <w:right w:val="single" w:sz="4" w:space="0" w:color="E35205" w:themeColor="accent2"/>
        </w:tcBorders>
      </w:tcPr>
    </w:tblStylePr>
    <w:tblStylePr w:type="band1Horz">
      <w:tblPr/>
      <w:tcPr>
        <w:tcBorders>
          <w:top w:val="single" w:sz="4" w:space="0" w:color="E35205" w:themeColor="accent2"/>
          <w:bottom w:val="single" w:sz="4" w:space="0" w:color="E3520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5205" w:themeColor="accent2"/>
          <w:left w:val="nil"/>
        </w:tcBorders>
      </w:tcPr>
    </w:tblStylePr>
    <w:tblStylePr w:type="swCell">
      <w:tblPr/>
      <w:tcPr>
        <w:tcBorders>
          <w:top w:val="double" w:sz="4" w:space="0" w:color="E35205" w:themeColor="accent2"/>
          <w:right w:val="nil"/>
        </w:tcBorders>
      </w:tcPr>
    </w:tblStylePr>
  </w:style>
  <w:style w:type="table" w:styleId="ListTable3-Accent3">
    <w:name w:val="List Table 3 Accent 3"/>
    <w:basedOn w:val="TableNormal"/>
    <w:uiPriority w:val="48"/>
    <w:semiHidden/>
    <w:rsid w:val="0022698D"/>
    <w:pPr>
      <w:spacing w:line="240" w:lineRule="auto"/>
    </w:pPr>
    <w:tblPr>
      <w:tblStyleRowBandSize w:val="1"/>
      <w:tblStyleColBandSize w:val="1"/>
      <w:tblBorders>
        <w:top w:val="single" w:sz="4" w:space="0" w:color="004C97" w:themeColor="accent3"/>
        <w:left w:val="single" w:sz="4" w:space="0" w:color="004C97" w:themeColor="accent3"/>
        <w:bottom w:val="single" w:sz="4" w:space="0" w:color="004C97" w:themeColor="accent3"/>
        <w:right w:val="single" w:sz="4" w:space="0" w:color="004C97" w:themeColor="accent3"/>
      </w:tblBorders>
    </w:tblPr>
    <w:tblStylePr w:type="firstRow">
      <w:rPr>
        <w:b/>
        <w:bCs/>
        <w:color w:val="FFFFFF" w:themeColor="background1"/>
      </w:rPr>
      <w:tblPr/>
      <w:tcPr>
        <w:shd w:val="clear" w:color="auto" w:fill="004C97" w:themeFill="accent3"/>
      </w:tcPr>
    </w:tblStylePr>
    <w:tblStylePr w:type="lastRow">
      <w:rPr>
        <w:b/>
        <w:bCs/>
      </w:rPr>
      <w:tblPr/>
      <w:tcPr>
        <w:tcBorders>
          <w:top w:val="double" w:sz="4" w:space="0" w:color="004C9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3"/>
          <w:right w:val="single" w:sz="4" w:space="0" w:color="004C97" w:themeColor="accent3"/>
        </w:tcBorders>
      </w:tcPr>
    </w:tblStylePr>
    <w:tblStylePr w:type="band1Horz">
      <w:tblPr/>
      <w:tcPr>
        <w:tcBorders>
          <w:top w:val="single" w:sz="4" w:space="0" w:color="004C97" w:themeColor="accent3"/>
          <w:bottom w:val="single" w:sz="4" w:space="0" w:color="004C9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3"/>
          <w:left w:val="nil"/>
        </w:tcBorders>
      </w:tcPr>
    </w:tblStylePr>
    <w:tblStylePr w:type="swCell">
      <w:tblPr/>
      <w:tcPr>
        <w:tcBorders>
          <w:top w:val="double" w:sz="4" w:space="0" w:color="004C97" w:themeColor="accent3"/>
          <w:right w:val="nil"/>
        </w:tcBorders>
      </w:tcPr>
    </w:tblStylePr>
  </w:style>
  <w:style w:type="table" w:styleId="ListTable3-Accent4">
    <w:name w:val="List Table 3 Accent 4"/>
    <w:basedOn w:val="TableNormal"/>
    <w:uiPriority w:val="48"/>
    <w:semiHidden/>
    <w:rsid w:val="0022698D"/>
    <w:pPr>
      <w:spacing w:line="240" w:lineRule="auto"/>
    </w:pPr>
    <w:tblPr>
      <w:tblStyleRowBandSize w:val="1"/>
      <w:tblStyleColBandSize w:val="1"/>
      <w:tblBorders>
        <w:top w:val="single" w:sz="4" w:space="0" w:color="797391" w:themeColor="accent4"/>
        <w:left w:val="single" w:sz="4" w:space="0" w:color="797391" w:themeColor="accent4"/>
        <w:bottom w:val="single" w:sz="4" w:space="0" w:color="797391" w:themeColor="accent4"/>
        <w:right w:val="single" w:sz="4" w:space="0" w:color="797391" w:themeColor="accent4"/>
      </w:tblBorders>
    </w:tblPr>
    <w:tblStylePr w:type="firstRow">
      <w:rPr>
        <w:b/>
        <w:bCs/>
        <w:color w:val="FFFFFF" w:themeColor="background1"/>
      </w:rPr>
      <w:tblPr/>
      <w:tcPr>
        <w:shd w:val="clear" w:color="auto" w:fill="797391" w:themeFill="accent4"/>
      </w:tcPr>
    </w:tblStylePr>
    <w:tblStylePr w:type="lastRow">
      <w:rPr>
        <w:b/>
        <w:bCs/>
      </w:rPr>
      <w:tblPr/>
      <w:tcPr>
        <w:tcBorders>
          <w:top w:val="double" w:sz="4" w:space="0" w:color="7973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7391" w:themeColor="accent4"/>
          <w:right w:val="single" w:sz="4" w:space="0" w:color="797391" w:themeColor="accent4"/>
        </w:tcBorders>
      </w:tcPr>
    </w:tblStylePr>
    <w:tblStylePr w:type="band1Horz">
      <w:tblPr/>
      <w:tcPr>
        <w:tcBorders>
          <w:top w:val="single" w:sz="4" w:space="0" w:color="797391" w:themeColor="accent4"/>
          <w:bottom w:val="single" w:sz="4" w:space="0" w:color="7973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7391" w:themeColor="accent4"/>
          <w:left w:val="nil"/>
        </w:tcBorders>
      </w:tcPr>
    </w:tblStylePr>
    <w:tblStylePr w:type="swCell">
      <w:tblPr/>
      <w:tcPr>
        <w:tcBorders>
          <w:top w:val="double" w:sz="4" w:space="0" w:color="797391" w:themeColor="accent4"/>
          <w:right w:val="nil"/>
        </w:tcBorders>
      </w:tcPr>
    </w:tblStylePr>
  </w:style>
  <w:style w:type="table" w:styleId="ListTable3-Accent5">
    <w:name w:val="List Table 3 Accent 5"/>
    <w:basedOn w:val="TableNormal"/>
    <w:uiPriority w:val="48"/>
    <w:semiHidden/>
    <w:rsid w:val="0022698D"/>
    <w:pPr>
      <w:spacing w:line="240" w:lineRule="auto"/>
    </w:pPr>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22698D"/>
    <w:pPr>
      <w:spacing w:line="240" w:lineRule="auto"/>
    </w:pPr>
    <w:tblPr>
      <w:tblStyleRowBandSize w:val="1"/>
      <w:tblStyleColBandSize w:val="1"/>
      <w:tblBorders>
        <w:top w:val="single" w:sz="4" w:space="0" w:color="EE9769" w:themeColor="accent6"/>
        <w:left w:val="single" w:sz="4" w:space="0" w:color="EE9769" w:themeColor="accent6"/>
        <w:bottom w:val="single" w:sz="4" w:space="0" w:color="EE9769" w:themeColor="accent6"/>
        <w:right w:val="single" w:sz="4" w:space="0" w:color="EE9769" w:themeColor="accent6"/>
      </w:tblBorders>
    </w:tblPr>
    <w:tblStylePr w:type="firstRow">
      <w:rPr>
        <w:b/>
        <w:bCs/>
        <w:color w:val="FFFFFF" w:themeColor="background1"/>
      </w:rPr>
      <w:tblPr/>
      <w:tcPr>
        <w:shd w:val="clear" w:color="auto" w:fill="EE9769" w:themeFill="accent6"/>
      </w:tcPr>
    </w:tblStylePr>
    <w:tblStylePr w:type="lastRow">
      <w:rPr>
        <w:b/>
        <w:bCs/>
      </w:rPr>
      <w:tblPr/>
      <w:tcPr>
        <w:tcBorders>
          <w:top w:val="double" w:sz="4" w:space="0" w:color="EE976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9769" w:themeColor="accent6"/>
          <w:right w:val="single" w:sz="4" w:space="0" w:color="EE9769" w:themeColor="accent6"/>
        </w:tcBorders>
      </w:tcPr>
    </w:tblStylePr>
    <w:tblStylePr w:type="band1Horz">
      <w:tblPr/>
      <w:tcPr>
        <w:tcBorders>
          <w:top w:val="single" w:sz="4" w:space="0" w:color="EE9769" w:themeColor="accent6"/>
          <w:bottom w:val="single" w:sz="4" w:space="0" w:color="EE976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9769" w:themeColor="accent6"/>
          <w:left w:val="nil"/>
        </w:tcBorders>
      </w:tcPr>
    </w:tblStylePr>
    <w:tblStylePr w:type="swCell">
      <w:tblPr/>
      <w:tcPr>
        <w:tcBorders>
          <w:top w:val="double" w:sz="4" w:space="0" w:color="EE9769" w:themeColor="accent6"/>
          <w:right w:val="nil"/>
        </w:tcBorders>
      </w:tcPr>
    </w:tblStylePr>
  </w:style>
  <w:style w:type="table" w:styleId="ListTable4">
    <w:name w:val="List Table 4"/>
    <w:basedOn w:val="TableNormal"/>
    <w:uiPriority w:val="49"/>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2698D"/>
    <w:pPr>
      <w:spacing w:line="240" w:lineRule="auto"/>
    </w:p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tblBorders>
    </w:tblPr>
    <w:tblStylePr w:type="firstRow">
      <w:rPr>
        <w:b/>
        <w:bCs/>
        <w:color w:val="FFFFFF" w:themeColor="background1"/>
      </w:rPr>
      <w:tblPr/>
      <w:tcPr>
        <w:tcBorders>
          <w:top w:val="single" w:sz="4" w:space="0" w:color="88DBE9" w:themeColor="accent1"/>
          <w:left w:val="single" w:sz="4" w:space="0" w:color="88DBE9" w:themeColor="accent1"/>
          <w:bottom w:val="single" w:sz="4" w:space="0" w:color="88DBE9" w:themeColor="accent1"/>
          <w:right w:val="single" w:sz="4" w:space="0" w:color="88DBE9" w:themeColor="accent1"/>
          <w:insideH w:val="nil"/>
        </w:tcBorders>
        <w:shd w:val="clear" w:color="auto" w:fill="88DBE9" w:themeFill="accent1"/>
      </w:tcPr>
    </w:tblStylePr>
    <w:tblStylePr w:type="lastRow">
      <w:rPr>
        <w:b/>
        <w:bCs/>
      </w:rPr>
      <w:tblPr/>
      <w:tcPr>
        <w:tcBorders>
          <w:top w:val="double" w:sz="4" w:space="0" w:color="B7E9F1" w:themeColor="accent1" w:themeTint="99"/>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4-Accent2">
    <w:name w:val="List Table 4 Accent 2"/>
    <w:basedOn w:val="TableNormal"/>
    <w:uiPriority w:val="49"/>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tblBorders>
    </w:tblPr>
    <w:tblStylePr w:type="firstRow">
      <w:rPr>
        <w:b/>
        <w:bCs/>
        <w:color w:val="FFFFFF" w:themeColor="background1"/>
      </w:rPr>
      <w:tblPr/>
      <w:tcPr>
        <w:tcBorders>
          <w:top w:val="single" w:sz="4" w:space="0" w:color="E35205" w:themeColor="accent2"/>
          <w:left w:val="single" w:sz="4" w:space="0" w:color="E35205" w:themeColor="accent2"/>
          <w:bottom w:val="single" w:sz="4" w:space="0" w:color="E35205" w:themeColor="accent2"/>
          <w:right w:val="single" w:sz="4" w:space="0" w:color="E35205" w:themeColor="accent2"/>
          <w:insideH w:val="nil"/>
        </w:tcBorders>
        <w:shd w:val="clear" w:color="auto" w:fill="E35205" w:themeFill="accent2"/>
      </w:tcPr>
    </w:tblStylePr>
    <w:tblStylePr w:type="lastRow">
      <w:rPr>
        <w:b/>
        <w:bCs/>
      </w:rPr>
      <w:tblPr/>
      <w:tcPr>
        <w:tcBorders>
          <w:top w:val="doub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4-Accent3">
    <w:name w:val="List Table 4 Accent 3"/>
    <w:basedOn w:val="TableNormal"/>
    <w:uiPriority w:val="49"/>
    <w:semiHidden/>
    <w:rsid w:val="0022698D"/>
    <w:pPr>
      <w:spacing w:line="240" w:lineRule="auto"/>
    </w:p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tblBorders>
    </w:tblPr>
    <w:tblStylePr w:type="firstRow">
      <w:rPr>
        <w:b/>
        <w:bCs/>
        <w:color w:val="FFFFFF" w:themeColor="background1"/>
      </w:rPr>
      <w:tblPr/>
      <w:tcPr>
        <w:tcBorders>
          <w:top w:val="single" w:sz="4" w:space="0" w:color="004C97" w:themeColor="accent3"/>
          <w:left w:val="single" w:sz="4" w:space="0" w:color="004C97" w:themeColor="accent3"/>
          <w:bottom w:val="single" w:sz="4" w:space="0" w:color="004C97" w:themeColor="accent3"/>
          <w:right w:val="single" w:sz="4" w:space="0" w:color="004C97" w:themeColor="accent3"/>
          <w:insideH w:val="nil"/>
        </w:tcBorders>
        <w:shd w:val="clear" w:color="auto" w:fill="004C97" w:themeFill="accent3"/>
      </w:tcPr>
    </w:tblStylePr>
    <w:tblStylePr w:type="lastRow">
      <w:rPr>
        <w:b/>
        <w:bCs/>
      </w:rPr>
      <w:tblPr/>
      <w:tcPr>
        <w:tcBorders>
          <w:top w:val="double" w:sz="4" w:space="0" w:color="2793FF" w:themeColor="accent3" w:themeTint="99"/>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4-Accent4">
    <w:name w:val="List Table 4 Accent 4"/>
    <w:basedOn w:val="TableNormal"/>
    <w:uiPriority w:val="49"/>
    <w:semiHidden/>
    <w:rsid w:val="0022698D"/>
    <w:pPr>
      <w:spacing w:line="240" w:lineRule="auto"/>
    </w:p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tblBorders>
    </w:tblPr>
    <w:tblStylePr w:type="firstRow">
      <w:rPr>
        <w:b/>
        <w:bCs/>
        <w:color w:val="FFFFFF" w:themeColor="background1"/>
      </w:rPr>
      <w:tblPr/>
      <w:tcPr>
        <w:tcBorders>
          <w:top w:val="single" w:sz="4" w:space="0" w:color="797391" w:themeColor="accent4"/>
          <w:left w:val="single" w:sz="4" w:space="0" w:color="797391" w:themeColor="accent4"/>
          <w:bottom w:val="single" w:sz="4" w:space="0" w:color="797391" w:themeColor="accent4"/>
          <w:right w:val="single" w:sz="4" w:space="0" w:color="797391" w:themeColor="accent4"/>
          <w:insideH w:val="nil"/>
        </w:tcBorders>
        <w:shd w:val="clear" w:color="auto" w:fill="797391" w:themeFill="accent4"/>
      </w:tcPr>
    </w:tblStylePr>
    <w:tblStylePr w:type="lastRow">
      <w:rPr>
        <w:b/>
        <w:bCs/>
      </w:rPr>
      <w:tblPr/>
      <w:tcPr>
        <w:tcBorders>
          <w:top w:val="double" w:sz="4" w:space="0" w:color="AEABBD" w:themeColor="accent4" w:themeTint="99"/>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4-Accent5">
    <w:name w:val="List Table 4 Accent 5"/>
    <w:basedOn w:val="TableNormal"/>
    <w:uiPriority w:val="49"/>
    <w:semiHidden/>
    <w:rsid w:val="0022698D"/>
    <w:pPr>
      <w:spacing w:line="240" w:lineRule="auto"/>
    </w:p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22698D"/>
    <w:pPr>
      <w:spacing w:line="240" w:lineRule="auto"/>
    </w:p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tblBorders>
    </w:tblPr>
    <w:tblStylePr w:type="firstRow">
      <w:rPr>
        <w:b/>
        <w:bCs/>
        <w:color w:val="FFFFFF" w:themeColor="background1"/>
      </w:rPr>
      <w:tblPr/>
      <w:tcPr>
        <w:tcBorders>
          <w:top w:val="single" w:sz="4" w:space="0" w:color="EE9769" w:themeColor="accent6"/>
          <w:left w:val="single" w:sz="4" w:space="0" w:color="EE9769" w:themeColor="accent6"/>
          <w:bottom w:val="single" w:sz="4" w:space="0" w:color="EE9769" w:themeColor="accent6"/>
          <w:right w:val="single" w:sz="4" w:space="0" w:color="EE9769" w:themeColor="accent6"/>
          <w:insideH w:val="nil"/>
        </w:tcBorders>
        <w:shd w:val="clear" w:color="auto" w:fill="EE9769" w:themeFill="accent6"/>
      </w:tcPr>
    </w:tblStylePr>
    <w:tblStylePr w:type="lastRow">
      <w:rPr>
        <w:b/>
        <w:bCs/>
      </w:rPr>
      <w:tblPr/>
      <w:tcPr>
        <w:tcBorders>
          <w:top w:val="double" w:sz="4" w:space="0" w:color="F4C0A4" w:themeColor="accent6" w:themeTint="99"/>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5Dark">
    <w:name w:val="List Table 5 Dark"/>
    <w:basedOn w:val="TableNormal"/>
    <w:uiPriority w:val="50"/>
    <w:semiHidden/>
    <w:rsid w:val="0022698D"/>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2698D"/>
    <w:pPr>
      <w:spacing w:line="240" w:lineRule="auto"/>
    </w:pPr>
    <w:rPr>
      <w:color w:val="FFFFFF" w:themeColor="background1"/>
    </w:rPr>
    <w:tblPr>
      <w:tblStyleRowBandSize w:val="1"/>
      <w:tblStyleColBandSize w:val="1"/>
      <w:tblBorders>
        <w:top w:val="single" w:sz="24" w:space="0" w:color="88DBE9" w:themeColor="accent1"/>
        <w:left w:val="single" w:sz="24" w:space="0" w:color="88DBE9" w:themeColor="accent1"/>
        <w:bottom w:val="single" w:sz="24" w:space="0" w:color="88DBE9" w:themeColor="accent1"/>
        <w:right w:val="single" w:sz="24" w:space="0" w:color="88DBE9" w:themeColor="accent1"/>
      </w:tblBorders>
    </w:tblPr>
    <w:tcPr>
      <w:shd w:val="clear" w:color="auto" w:fill="88DBE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2698D"/>
    <w:pPr>
      <w:spacing w:line="240" w:lineRule="auto"/>
    </w:pPr>
    <w:rPr>
      <w:color w:val="FFFFFF" w:themeColor="background1"/>
    </w:rPr>
    <w:tblPr>
      <w:tblStyleRowBandSize w:val="1"/>
      <w:tblStyleColBandSize w:val="1"/>
      <w:tblBorders>
        <w:top w:val="single" w:sz="24" w:space="0" w:color="E35205" w:themeColor="accent2"/>
        <w:left w:val="single" w:sz="24" w:space="0" w:color="E35205" w:themeColor="accent2"/>
        <w:bottom w:val="single" w:sz="24" w:space="0" w:color="E35205" w:themeColor="accent2"/>
        <w:right w:val="single" w:sz="24" w:space="0" w:color="E35205" w:themeColor="accent2"/>
      </w:tblBorders>
    </w:tblPr>
    <w:tcPr>
      <w:shd w:val="clear" w:color="auto" w:fill="E3520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2698D"/>
    <w:pPr>
      <w:spacing w:line="240" w:lineRule="auto"/>
    </w:pPr>
    <w:rPr>
      <w:color w:val="FFFFFF" w:themeColor="background1"/>
    </w:rPr>
    <w:tblPr>
      <w:tblStyleRowBandSize w:val="1"/>
      <w:tblStyleColBandSize w:val="1"/>
      <w:tblBorders>
        <w:top w:val="single" w:sz="24" w:space="0" w:color="004C97" w:themeColor="accent3"/>
        <w:left w:val="single" w:sz="24" w:space="0" w:color="004C97" w:themeColor="accent3"/>
        <w:bottom w:val="single" w:sz="24" w:space="0" w:color="004C97" w:themeColor="accent3"/>
        <w:right w:val="single" w:sz="24" w:space="0" w:color="004C97" w:themeColor="accent3"/>
      </w:tblBorders>
    </w:tblPr>
    <w:tcPr>
      <w:shd w:val="clear" w:color="auto" w:fill="004C9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2698D"/>
    <w:pPr>
      <w:spacing w:line="240" w:lineRule="auto"/>
    </w:pPr>
    <w:rPr>
      <w:color w:val="FFFFFF" w:themeColor="background1"/>
    </w:rPr>
    <w:tblPr>
      <w:tblStyleRowBandSize w:val="1"/>
      <w:tblStyleColBandSize w:val="1"/>
      <w:tblBorders>
        <w:top w:val="single" w:sz="24" w:space="0" w:color="797391" w:themeColor="accent4"/>
        <w:left w:val="single" w:sz="24" w:space="0" w:color="797391" w:themeColor="accent4"/>
        <w:bottom w:val="single" w:sz="24" w:space="0" w:color="797391" w:themeColor="accent4"/>
        <w:right w:val="single" w:sz="24" w:space="0" w:color="797391" w:themeColor="accent4"/>
      </w:tblBorders>
    </w:tblPr>
    <w:tcPr>
      <w:shd w:val="clear" w:color="auto" w:fill="7973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2698D"/>
    <w:pPr>
      <w:spacing w:line="240" w:lineRule="auto"/>
    </w:pPr>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2698D"/>
    <w:pPr>
      <w:spacing w:line="240" w:lineRule="auto"/>
    </w:pPr>
    <w:rPr>
      <w:color w:val="FFFFFF" w:themeColor="background1"/>
    </w:rPr>
    <w:tblPr>
      <w:tblStyleRowBandSize w:val="1"/>
      <w:tblStyleColBandSize w:val="1"/>
      <w:tblBorders>
        <w:top w:val="single" w:sz="24" w:space="0" w:color="EE9769" w:themeColor="accent6"/>
        <w:left w:val="single" w:sz="24" w:space="0" w:color="EE9769" w:themeColor="accent6"/>
        <w:bottom w:val="single" w:sz="24" w:space="0" w:color="EE9769" w:themeColor="accent6"/>
        <w:right w:val="single" w:sz="24" w:space="0" w:color="EE9769" w:themeColor="accent6"/>
      </w:tblBorders>
    </w:tblPr>
    <w:tcPr>
      <w:shd w:val="clear" w:color="auto" w:fill="EE976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2698D"/>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2698D"/>
    <w:pPr>
      <w:spacing w:line="240" w:lineRule="auto"/>
    </w:pPr>
    <w:rPr>
      <w:color w:val="39C3DA" w:themeColor="accent1" w:themeShade="BF"/>
    </w:rPr>
    <w:tblPr>
      <w:tblStyleRowBandSize w:val="1"/>
      <w:tblStyleColBandSize w:val="1"/>
      <w:tblBorders>
        <w:top w:val="single" w:sz="4" w:space="0" w:color="88DBE9" w:themeColor="accent1"/>
        <w:bottom w:val="single" w:sz="4" w:space="0" w:color="88DBE9" w:themeColor="accent1"/>
      </w:tblBorders>
    </w:tblPr>
    <w:tblStylePr w:type="firstRow">
      <w:rPr>
        <w:b/>
        <w:bCs/>
      </w:rPr>
      <w:tblPr/>
      <w:tcPr>
        <w:tcBorders>
          <w:bottom w:val="single" w:sz="4" w:space="0" w:color="88DBE9" w:themeColor="accent1"/>
        </w:tcBorders>
      </w:tcPr>
    </w:tblStylePr>
    <w:tblStylePr w:type="lastRow">
      <w:rPr>
        <w:b/>
        <w:bCs/>
      </w:rPr>
      <w:tblPr/>
      <w:tcPr>
        <w:tcBorders>
          <w:top w:val="double" w:sz="4" w:space="0" w:color="88DBE9" w:themeColor="accent1"/>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6Colorful-Accent2">
    <w:name w:val="List Table 6 Colorful Accent 2"/>
    <w:basedOn w:val="TableNormal"/>
    <w:uiPriority w:val="51"/>
    <w:semiHidden/>
    <w:rsid w:val="0022698D"/>
    <w:pPr>
      <w:spacing w:line="240" w:lineRule="auto"/>
    </w:pPr>
    <w:rPr>
      <w:color w:val="A93D03" w:themeColor="accent2" w:themeShade="BF"/>
    </w:rPr>
    <w:tblPr>
      <w:tblStyleRowBandSize w:val="1"/>
      <w:tblStyleColBandSize w:val="1"/>
      <w:tblBorders>
        <w:top w:val="single" w:sz="4" w:space="0" w:color="E35205" w:themeColor="accent2"/>
        <w:bottom w:val="single" w:sz="4" w:space="0" w:color="E35205" w:themeColor="accent2"/>
      </w:tblBorders>
    </w:tblPr>
    <w:tblStylePr w:type="firstRow">
      <w:rPr>
        <w:b/>
        <w:bCs/>
      </w:rPr>
      <w:tblPr/>
      <w:tcPr>
        <w:tcBorders>
          <w:bottom w:val="single" w:sz="4" w:space="0" w:color="E35205" w:themeColor="accent2"/>
        </w:tcBorders>
      </w:tcPr>
    </w:tblStylePr>
    <w:tblStylePr w:type="lastRow">
      <w:rPr>
        <w:b/>
        <w:bCs/>
      </w:rPr>
      <w:tblPr/>
      <w:tcPr>
        <w:tcBorders>
          <w:top w:val="double" w:sz="4" w:space="0" w:color="E35205" w:themeColor="accent2"/>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6Colorful-Accent3">
    <w:name w:val="List Table 6 Colorful Accent 3"/>
    <w:basedOn w:val="TableNormal"/>
    <w:uiPriority w:val="51"/>
    <w:semiHidden/>
    <w:rsid w:val="0022698D"/>
    <w:pPr>
      <w:spacing w:line="240" w:lineRule="auto"/>
    </w:pPr>
    <w:rPr>
      <w:color w:val="003871" w:themeColor="accent3" w:themeShade="BF"/>
    </w:rPr>
    <w:tblPr>
      <w:tblStyleRowBandSize w:val="1"/>
      <w:tblStyleColBandSize w:val="1"/>
      <w:tblBorders>
        <w:top w:val="single" w:sz="4" w:space="0" w:color="004C97" w:themeColor="accent3"/>
        <w:bottom w:val="single" w:sz="4" w:space="0" w:color="004C97" w:themeColor="accent3"/>
      </w:tblBorders>
    </w:tblPr>
    <w:tblStylePr w:type="firstRow">
      <w:rPr>
        <w:b/>
        <w:bCs/>
      </w:rPr>
      <w:tblPr/>
      <w:tcPr>
        <w:tcBorders>
          <w:bottom w:val="single" w:sz="4" w:space="0" w:color="004C97" w:themeColor="accent3"/>
        </w:tcBorders>
      </w:tcPr>
    </w:tblStylePr>
    <w:tblStylePr w:type="lastRow">
      <w:rPr>
        <w:b/>
        <w:bCs/>
      </w:rPr>
      <w:tblPr/>
      <w:tcPr>
        <w:tcBorders>
          <w:top w:val="double" w:sz="4" w:space="0" w:color="004C97" w:themeColor="accent3"/>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6Colorful-Accent4">
    <w:name w:val="List Table 6 Colorful Accent 4"/>
    <w:basedOn w:val="TableNormal"/>
    <w:uiPriority w:val="51"/>
    <w:semiHidden/>
    <w:rsid w:val="0022698D"/>
    <w:pPr>
      <w:spacing w:line="240" w:lineRule="auto"/>
    </w:pPr>
    <w:rPr>
      <w:color w:val="5A556C" w:themeColor="accent4" w:themeShade="BF"/>
    </w:rPr>
    <w:tblPr>
      <w:tblStyleRowBandSize w:val="1"/>
      <w:tblStyleColBandSize w:val="1"/>
      <w:tblBorders>
        <w:top w:val="single" w:sz="4" w:space="0" w:color="797391" w:themeColor="accent4"/>
        <w:bottom w:val="single" w:sz="4" w:space="0" w:color="797391" w:themeColor="accent4"/>
      </w:tblBorders>
    </w:tblPr>
    <w:tblStylePr w:type="firstRow">
      <w:rPr>
        <w:b/>
        <w:bCs/>
      </w:rPr>
      <w:tblPr/>
      <w:tcPr>
        <w:tcBorders>
          <w:bottom w:val="single" w:sz="4" w:space="0" w:color="797391" w:themeColor="accent4"/>
        </w:tcBorders>
      </w:tcPr>
    </w:tblStylePr>
    <w:tblStylePr w:type="lastRow">
      <w:rPr>
        <w:b/>
        <w:bCs/>
      </w:rPr>
      <w:tblPr/>
      <w:tcPr>
        <w:tcBorders>
          <w:top w:val="double" w:sz="4" w:space="0" w:color="797391" w:themeColor="accent4"/>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6Colorful-Accent5">
    <w:name w:val="List Table 6 Colorful Accent 5"/>
    <w:basedOn w:val="TableNormal"/>
    <w:uiPriority w:val="51"/>
    <w:semiHidden/>
    <w:rsid w:val="0022698D"/>
    <w:pPr>
      <w:spacing w:line="240" w:lineRule="auto"/>
    </w:pPr>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22698D"/>
    <w:pPr>
      <w:spacing w:line="240" w:lineRule="auto"/>
    </w:pPr>
    <w:rPr>
      <w:color w:val="E5611B" w:themeColor="accent6" w:themeShade="BF"/>
    </w:rPr>
    <w:tblPr>
      <w:tblStyleRowBandSize w:val="1"/>
      <w:tblStyleColBandSize w:val="1"/>
      <w:tblBorders>
        <w:top w:val="single" w:sz="4" w:space="0" w:color="EE9769" w:themeColor="accent6"/>
        <w:bottom w:val="single" w:sz="4" w:space="0" w:color="EE9769" w:themeColor="accent6"/>
      </w:tblBorders>
    </w:tblPr>
    <w:tblStylePr w:type="firstRow">
      <w:rPr>
        <w:b/>
        <w:bCs/>
      </w:rPr>
      <w:tblPr/>
      <w:tcPr>
        <w:tcBorders>
          <w:bottom w:val="single" w:sz="4" w:space="0" w:color="EE9769" w:themeColor="accent6"/>
        </w:tcBorders>
      </w:tcPr>
    </w:tblStylePr>
    <w:tblStylePr w:type="lastRow">
      <w:rPr>
        <w:b/>
        <w:bCs/>
      </w:rPr>
      <w:tblPr/>
      <w:tcPr>
        <w:tcBorders>
          <w:top w:val="double" w:sz="4" w:space="0" w:color="EE9769" w:themeColor="accent6"/>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7Colorful">
    <w:name w:val="List Table 7 Colorful"/>
    <w:basedOn w:val="TableNormal"/>
    <w:uiPriority w:val="52"/>
    <w:semiHidden/>
    <w:rsid w:val="0022698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2698D"/>
    <w:pPr>
      <w:spacing w:line="240" w:lineRule="auto"/>
    </w:pPr>
    <w:rPr>
      <w:color w:val="39C3D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E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E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E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E9" w:themeColor="accent1"/>
        </w:tcBorders>
        <w:shd w:val="clear" w:color="auto" w:fill="FFFFFF" w:themeFill="background1"/>
      </w:tcPr>
    </w:tblStylePr>
    <w:tblStylePr w:type="band1Vert">
      <w:tblPr/>
      <w:tcPr>
        <w:shd w:val="clear" w:color="auto" w:fill="E7F7FA" w:themeFill="accent1" w:themeFillTint="33"/>
      </w:tcPr>
    </w:tblStylePr>
    <w:tblStylePr w:type="band1Horz">
      <w:tblPr/>
      <w:tcPr>
        <w:shd w:val="clear" w:color="auto" w:fill="E7F7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2698D"/>
    <w:pPr>
      <w:spacing w:line="240" w:lineRule="auto"/>
    </w:pPr>
    <w:rPr>
      <w:color w:val="A93D0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520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520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520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5205" w:themeColor="accent2"/>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2698D"/>
    <w:pPr>
      <w:spacing w:line="240" w:lineRule="auto"/>
    </w:pPr>
    <w:rPr>
      <w:color w:val="0038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3"/>
        </w:tcBorders>
        <w:shd w:val="clear" w:color="auto" w:fill="FFFFFF" w:themeFill="background1"/>
      </w:tcPr>
    </w:tblStylePr>
    <w:tblStylePr w:type="band1Vert">
      <w:tblPr/>
      <w:tcPr>
        <w:shd w:val="clear" w:color="auto" w:fill="B7DBFF" w:themeFill="accent3" w:themeFillTint="33"/>
      </w:tcPr>
    </w:tblStylePr>
    <w:tblStylePr w:type="band1Horz">
      <w:tblPr/>
      <w:tcPr>
        <w:shd w:val="clear" w:color="auto" w:fill="B7DB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2698D"/>
    <w:pPr>
      <w:spacing w:line="240" w:lineRule="auto"/>
    </w:pPr>
    <w:rPr>
      <w:color w:val="5A556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73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73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73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7391" w:themeColor="accent4"/>
        </w:tcBorders>
        <w:shd w:val="clear" w:color="auto" w:fill="FFFFFF" w:themeFill="background1"/>
      </w:tcPr>
    </w:tblStylePr>
    <w:tblStylePr w:type="band1Vert">
      <w:tblPr/>
      <w:tcPr>
        <w:shd w:val="clear" w:color="auto" w:fill="E4E3E9" w:themeFill="accent4" w:themeFillTint="33"/>
      </w:tcPr>
    </w:tblStylePr>
    <w:tblStylePr w:type="band1Horz">
      <w:tblPr/>
      <w:tcPr>
        <w:shd w:val="clear" w:color="auto" w:fill="E4E3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2698D"/>
    <w:pPr>
      <w:spacing w:line="240" w:lineRule="auto"/>
    </w:pPr>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2698D"/>
    <w:pPr>
      <w:spacing w:line="240" w:lineRule="auto"/>
    </w:pPr>
    <w:rPr>
      <w:color w:val="E5611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976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976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976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9769" w:themeColor="accent6"/>
        </w:tcBorders>
        <w:shd w:val="clear" w:color="auto" w:fill="FFFFFF" w:themeFill="background1"/>
      </w:tcPr>
    </w:tblStylePr>
    <w:tblStylePr w:type="band1Vert">
      <w:tblPr/>
      <w:tcPr>
        <w:shd w:val="clear" w:color="auto" w:fill="FBE9E0" w:themeFill="accent6" w:themeFillTint="33"/>
      </w:tcPr>
    </w:tblStylePr>
    <w:tblStylePr w:type="band1Horz">
      <w:tblPr/>
      <w:tcPr>
        <w:shd w:val="clear" w:color="auto" w:fill="FBE9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2698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2698D"/>
    <w:pPr>
      <w:spacing w:line="240" w:lineRule="auto"/>
    </w:pPr>
    <w:tblPr>
      <w:tblStyleRowBandSize w:val="1"/>
      <w:tblStyleColBandSize w:val="1"/>
      <w:tblBorders>
        <w:top w:val="single" w:sz="8"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single" w:sz="8" w:space="0" w:color="A5E3EE" w:themeColor="accent1" w:themeTint="BF"/>
        <w:insideV w:val="single" w:sz="8" w:space="0" w:color="A5E3EE" w:themeColor="accent1" w:themeTint="BF"/>
      </w:tblBorders>
    </w:tblPr>
    <w:tcPr>
      <w:shd w:val="clear" w:color="auto" w:fill="E1F6F9" w:themeFill="accent1" w:themeFillTint="3F"/>
    </w:tcPr>
    <w:tblStylePr w:type="firstRow">
      <w:rPr>
        <w:b/>
        <w:bCs/>
      </w:rPr>
    </w:tblStylePr>
    <w:tblStylePr w:type="lastRow">
      <w:rPr>
        <w:b/>
        <w:bCs/>
      </w:rPr>
      <w:tblPr/>
      <w:tcPr>
        <w:tcBorders>
          <w:top w:val="single" w:sz="18" w:space="0" w:color="A5E3EE" w:themeColor="accent1" w:themeTint="BF"/>
        </w:tcBorders>
      </w:tcPr>
    </w:tblStylePr>
    <w:tblStylePr w:type="firstCol">
      <w:rPr>
        <w:b/>
        <w:bCs/>
      </w:rPr>
    </w:tblStylePr>
    <w:tblStylePr w:type="lastCol">
      <w:rPr>
        <w:b/>
        <w:bCs/>
      </w:rPr>
    </w:tblStylePr>
    <w:tblStylePr w:type="band1Vert">
      <w:tblPr/>
      <w:tcPr>
        <w:shd w:val="clear" w:color="auto" w:fill="C3EDF4" w:themeFill="accent1" w:themeFillTint="7F"/>
      </w:tcPr>
    </w:tblStylePr>
    <w:tblStylePr w:type="band1Horz">
      <w:tblPr/>
      <w:tcPr>
        <w:shd w:val="clear" w:color="auto" w:fill="C3EDF4" w:themeFill="accent1" w:themeFillTint="7F"/>
      </w:tcPr>
    </w:tblStylePr>
  </w:style>
  <w:style w:type="table" w:styleId="MediumGrid1-Accent2">
    <w:name w:val="Medium Grid 1 Accent 2"/>
    <w:basedOn w:val="TableNormal"/>
    <w:uiPriority w:val="67"/>
    <w:semiHidden/>
    <w:rsid w:val="0022698D"/>
    <w:pPr>
      <w:spacing w:line="240" w:lineRule="auto"/>
    </w:pPr>
    <w:tblPr>
      <w:tblStyleRowBandSize w:val="1"/>
      <w:tblStyleColBandSize w:val="1"/>
      <w:tbl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single" w:sz="8" w:space="0" w:color="FA7733" w:themeColor="accent2" w:themeTint="BF"/>
        <w:insideV w:val="single" w:sz="8" w:space="0" w:color="FA7733" w:themeColor="accent2" w:themeTint="BF"/>
      </w:tblBorders>
    </w:tblPr>
    <w:tcPr>
      <w:shd w:val="clear" w:color="auto" w:fill="FDD2BB" w:themeFill="accent2" w:themeFillTint="3F"/>
    </w:tcPr>
    <w:tblStylePr w:type="firstRow">
      <w:rPr>
        <w:b/>
        <w:bCs/>
      </w:rPr>
    </w:tblStylePr>
    <w:tblStylePr w:type="lastRow">
      <w:rPr>
        <w:b/>
        <w:bCs/>
      </w:rPr>
      <w:tblPr/>
      <w:tcPr>
        <w:tcBorders>
          <w:top w:val="single" w:sz="18" w:space="0" w:color="FA7733" w:themeColor="accent2" w:themeTint="BF"/>
        </w:tcBorders>
      </w:tcPr>
    </w:tblStylePr>
    <w:tblStylePr w:type="firstCol">
      <w:rPr>
        <w:b/>
        <w:bCs/>
      </w:rPr>
    </w:tblStylePr>
    <w:tblStylePr w:type="lastCol">
      <w:rPr>
        <w:b/>
        <w:bCs/>
      </w:rPr>
    </w:tblStylePr>
    <w:tblStylePr w:type="band1Vert">
      <w:tblPr/>
      <w:tcPr>
        <w:shd w:val="clear" w:color="auto" w:fill="FCA577" w:themeFill="accent2" w:themeFillTint="7F"/>
      </w:tcPr>
    </w:tblStylePr>
    <w:tblStylePr w:type="band1Horz">
      <w:tblPr/>
      <w:tcPr>
        <w:shd w:val="clear" w:color="auto" w:fill="FCA577" w:themeFill="accent2" w:themeFillTint="7F"/>
      </w:tcPr>
    </w:tblStylePr>
  </w:style>
  <w:style w:type="table" w:styleId="MediumGrid1-Accent3">
    <w:name w:val="Medium Grid 1 Accent 3"/>
    <w:basedOn w:val="TableNormal"/>
    <w:uiPriority w:val="67"/>
    <w:semiHidden/>
    <w:rsid w:val="0022698D"/>
    <w:pPr>
      <w:spacing w:line="240" w:lineRule="auto"/>
    </w:pPr>
    <w:tblPr>
      <w:tblStyleRowBandSize w:val="1"/>
      <w:tblStyleColBandSize w:val="1"/>
      <w:tblBorders>
        <w:top w:val="single" w:sz="8"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single" w:sz="8" w:space="0" w:color="0078F1" w:themeColor="accent3" w:themeTint="BF"/>
        <w:insideV w:val="single" w:sz="8" w:space="0" w:color="0078F1" w:themeColor="accent3" w:themeTint="BF"/>
      </w:tblBorders>
    </w:tblPr>
    <w:tcPr>
      <w:shd w:val="clear" w:color="auto" w:fill="A6D2FF" w:themeFill="accent3" w:themeFillTint="3F"/>
    </w:tcPr>
    <w:tblStylePr w:type="firstRow">
      <w:rPr>
        <w:b/>
        <w:bCs/>
      </w:rPr>
    </w:tblStylePr>
    <w:tblStylePr w:type="lastRow">
      <w:rPr>
        <w:b/>
        <w:bCs/>
      </w:rPr>
      <w:tblPr/>
      <w:tcPr>
        <w:tcBorders>
          <w:top w:val="single" w:sz="18" w:space="0" w:color="0078F1" w:themeColor="accent3" w:themeTint="BF"/>
        </w:tcBorders>
      </w:tcPr>
    </w:tblStylePr>
    <w:tblStylePr w:type="firstCol">
      <w:rPr>
        <w:b/>
        <w:bCs/>
      </w:rPr>
    </w:tblStylePr>
    <w:tblStylePr w:type="lastCol">
      <w:rPr>
        <w:b/>
        <w:bCs/>
      </w:rPr>
    </w:tblStylePr>
    <w:tblStylePr w:type="band1Vert">
      <w:tblPr/>
      <w:tcPr>
        <w:shd w:val="clear" w:color="auto" w:fill="4CA5FF" w:themeFill="accent3" w:themeFillTint="7F"/>
      </w:tcPr>
    </w:tblStylePr>
    <w:tblStylePr w:type="band1Horz">
      <w:tblPr/>
      <w:tcPr>
        <w:shd w:val="clear" w:color="auto" w:fill="4CA5FF" w:themeFill="accent3" w:themeFillTint="7F"/>
      </w:tcPr>
    </w:tblStylePr>
  </w:style>
  <w:style w:type="table" w:styleId="MediumGrid1-Accent4">
    <w:name w:val="Medium Grid 1 Accent 4"/>
    <w:basedOn w:val="TableNormal"/>
    <w:uiPriority w:val="67"/>
    <w:semiHidden/>
    <w:rsid w:val="0022698D"/>
    <w:pPr>
      <w:spacing w:line="240" w:lineRule="auto"/>
    </w:pPr>
    <w:tblPr>
      <w:tblStyleRowBandSize w:val="1"/>
      <w:tblStyleColBandSize w:val="1"/>
      <w:tblBorders>
        <w:top w:val="single" w:sz="8"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single" w:sz="8" w:space="0" w:color="9A96AC" w:themeColor="accent4" w:themeTint="BF"/>
        <w:insideV w:val="single" w:sz="8" w:space="0" w:color="9A96AC" w:themeColor="accent4" w:themeTint="BF"/>
      </w:tblBorders>
    </w:tblPr>
    <w:tcPr>
      <w:shd w:val="clear" w:color="auto" w:fill="DDDCE3" w:themeFill="accent4" w:themeFillTint="3F"/>
    </w:tcPr>
    <w:tblStylePr w:type="firstRow">
      <w:rPr>
        <w:b/>
        <w:bCs/>
      </w:rPr>
    </w:tblStylePr>
    <w:tblStylePr w:type="lastRow">
      <w:rPr>
        <w:b/>
        <w:bCs/>
      </w:rPr>
      <w:tblPr/>
      <w:tcPr>
        <w:tcBorders>
          <w:top w:val="single" w:sz="18" w:space="0" w:color="9A96AC" w:themeColor="accent4" w:themeTint="BF"/>
        </w:tcBorders>
      </w:tcPr>
    </w:tblStylePr>
    <w:tblStylePr w:type="firstCol">
      <w:rPr>
        <w:b/>
        <w:bCs/>
      </w:rPr>
    </w:tblStylePr>
    <w:tblStylePr w:type="lastCol">
      <w:rPr>
        <w:b/>
        <w:bCs/>
      </w:rPr>
    </w:tblStylePr>
    <w:tblStylePr w:type="band1Vert">
      <w:tblPr/>
      <w:tcPr>
        <w:shd w:val="clear" w:color="auto" w:fill="BCB9C8" w:themeFill="accent4" w:themeFillTint="7F"/>
      </w:tcPr>
    </w:tblStylePr>
    <w:tblStylePr w:type="band1Horz">
      <w:tblPr/>
      <w:tcPr>
        <w:shd w:val="clear" w:color="auto" w:fill="BCB9C8" w:themeFill="accent4" w:themeFillTint="7F"/>
      </w:tcPr>
    </w:tblStylePr>
  </w:style>
  <w:style w:type="table" w:styleId="MediumGrid1-Accent5">
    <w:name w:val="Medium Grid 1 Accent 5"/>
    <w:basedOn w:val="TableNormal"/>
    <w:uiPriority w:val="67"/>
    <w:semiHidden/>
    <w:rsid w:val="0022698D"/>
    <w:pPr>
      <w:spacing w:line="240" w:lineRule="auto"/>
    </w:pPr>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22698D"/>
    <w:pPr>
      <w:spacing w:line="240" w:lineRule="auto"/>
    </w:pPr>
    <w:tblPr>
      <w:tblStyleRowBandSize w:val="1"/>
      <w:tblStyleColBandSize w:val="1"/>
      <w:tblBorders>
        <w:top w:val="single" w:sz="8"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single" w:sz="8" w:space="0" w:color="F2B08E" w:themeColor="accent6" w:themeTint="BF"/>
        <w:insideV w:val="single" w:sz="8" w:space="0" w:color="F2B08E" w:themeColor="accent6" w:themeTint="BF"/>
      </w:tblBorders>
    </w:tblPr>
    <w:tcPr>
      <w:shd w:val="clear" w:color="auto" w:fill="FAE5D9" w:themeFill="accent6" w:themeFillTint="3F"/>
    </w:tcPr>
    <w:tblStylePr w:type="firstRow">
      <w:rPr>
        <w:b/>
        <w:bCs/>
      </w:rPr>
    </w:tblStylePr>
    <w:tblStylePr w:type="lastRow">
      <w:rPr>
        <w:b/>
        <w:bCs/>
      </w:rPr>
      <w:tblPr/>
      <w:tcPr>
        <w:tcBorders>
          <w:top w:val="single" w:sz="18" w:space="0" w:color="F2B08E" w:themeColor="accent6" w:themeTint="BF"/>
        </w:tcBorders>
      </w:tcPr>
    </w:tblStylePr>
    <w:tblStylePr w:type="firstCol">
      <w:rPr>
        <w:b/>
        <w:bCs/>
      </w:rPr>
    </w:tblStylePr>
    <w:tblStylePr w:type="lastCol">
      <w:rPr>
        <w:b/>
        <w:bCs/>
      </w:rPr>
    </w:tblStylePr>
    <w:tblStylePr w:type="band1Vert">
      <w:tblPr/>
      <w:tcPr>
        <w:shd w:val="clear" w:color="auto" w:fill="F6CBB4" w:themeFill="accent6" w:themeFillTint="7F"/>
      </w:tcPr>
    </w:tblStylePr>
    <w:tblStylePr w:type="band1Horz">
      <w:tblPr/>
      <w:tcPr>
        <w:shd w:val="clear" w:color="auto" w:fill="F6CBB4" w:themeFill="accent6" w:themeFillTint="7F"/>
      </w:tcPr>
    </w:tblStylePr>
  </w:style>
  <w:style w:type="table" w:styleId="MediumGrid2">
    <w:name w:val="Medium Grid 2"/>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insideH w:val="single" w:sz="8" w:space="0" w:color="88DBE9" w:themeColor="accent1"/>
        <w:insideV w:val="single" w:sz="8" w:space="0" w:color="88DBE9" w:themeColor="accent1"/>
      </w:tblBorders>
    </w:tblPr>
    <w:tcPr>
      <w:shd w:val="clear" w:color="auto" w:fill="E1F6F9" w:themeFill="accent1" w:themeFillTint="3F"/>
    </w:tcPr>
    <w:tblStylePr w:type="firstRow">
      <w:rPr>
        <w:b/>
        <w:bCs/>
        <w:color w:val="000000" w:themeColor="text1"/>
      </w:rPr>
      <w:tblPr/>
      <w:tcPr>
        <w:shd w:val="clear" w:color="auto" w:fill="F3FB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7FA" w:themeFill="accent1" w:themeFillTint="33"/>
      </w:tcPr>
    </w:tblStylePr>
    <w:tblStylePr w:type="band1Vert">
      <w:tblPr/>
      <w:tcPr>
        <w:shd w:val="clear" w:color="auto" w:fill="C3EDF4" w:themeFill="accent1" w:themeFillTint="7F"/>
      </w:tcPr>
    </w:tblStylePr>
    <w:tblStylePr w:type="band1Horz">
      <w:tblPr/>
      <w:tcPr>
        <w:tcBorders>
          <w:insideH w:val="single" w:sz="6" w:space="0" w:color="88DBE9" w:themeColor="accent1"/>
          <w:insideV w:val="single" w:sz="6" w:space="0" w:color="88DBE9" w:themeColor="accent1"/>
        </w:tcBorders>
        <w:shd w:val="clear" w:color="auto" w:fill="C3EDF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insideH w:val="single" w:sz="8" w:space="0" w:color="E35205" w:themeColor="accent2"/>
        <w:insideV w:val="single" w:sz="8" w:space="0" w:color="E35205" w:themeColor="accent2"/>
      </w:tblBorders>
    </w:tblPr>
    <w:tcPr>
      <w:shd w:val="clear" w:color="auto" w:fill="FDD2BB" w:themeFill="accent2" w:themeFillTint="3F"/>
    </w:tcPr>
    <w:tblStylePr w:type="firstRow">
      <w:rPr>
        <w:b/>
        <w:bCs/>
        <w:color w:val="000000" w:themeColor="text1"/>
      </w:rPr>
      <w:tblPr/>
      <w:tcPr>
        <w:shd w:val="clear" w:color="auto" w:fill="FEEDE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DAC8" w:themeFill="accent2" w:themeFillTint="33"/>
      </w:tcPr>
    </w:tblStylePr>
    <w:tblStylePr w:type="band1Vert">
      <w:tblPr/>
      <w:tcPr>
        <w:shd w:val="clear" w:color="auto" w:fill="FCA577" w:themeFill="accent2" w:themeFillTint="7F"/>
      </w:tcPr>
    </w:tblStylePr>
    <w:tblStylePr w:type="band1Horz">
      <w:tblPr/>
      <w:tcPr>
        <w:tcBorders>
          <w:insideH w:val="single" w:sz="6" w:space="0" w:color="E35205" w:themeColor="accent2"/>
          <w:insideV w:val="single" w:sz="6" w:space="0" w:color="E35205" w:themeColor="accent2"/>
        </w:tcBorders>
        <w:shd w:val="clear" w:color="auto" w:fill="FCA57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insideH w:val="single" w:sz="8" w:space="0" w:color="004C97" w:themeColor="accent3"/>
        <w:insideV w:val="single" w:sz="8" w:space="0" w:color="004C97" w:themeColor="accent3"/>
      </w:tblBorders>
    </w:tblPr>
    <w:tcPr>
      <w:shd w:val="clear" w:color="auto" w:fill="A6D2FF" w:themeFill="accent3" w:themeFillTint="3F"/>
    </w:tcPr>
    <w:tblStylePr w:type="firstRow">
      <w:rPr>
        <w:b/>
        <w:bCs/>
        <w:color w:val="000000" w:themeColor="text1"/>
      </w:rPr>
      <w:tblPr/>
      <w:tcPr>
        <w:shd w:val="clear" w:color="auto" w:fill="DBED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3" w:themeFillTint="33"/>
      </w:tcPr>
    </w:tblStylePr>
    <w:tblStylePr w:type="band1Vert">
      <w:tblPr/>
      <w:tcPr>
        <w:shd w:val="clear" w:color="auto" w:fill="4CA5FF" w:themeFill="accent3" w:themeFillTint="7F"/>
      </w:tcPr>
    </w:tblStylePr>
    <w:tblStylePr w:type="band1Horz">
      <w:tblPr/>
      <w:tcPr>
        <w:tcBorders>
          <w:insideH w:val="single" w:sz="6" w:space="0" w:color="004C97" w:themeColor="accent3"/>
          <w:insideV w:val="single" w:sz="6" w:space="0" w:color="004C97" w:themeColor="accent3"/>
        </w:tcBorders>
        <w:shd w:val="clear" w:color="auto" w:fill="4CA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insideH w:val="single" w:sz="8" w:space="0" w:color="797391" w:themeColor="accent4"/>
        <w:insideV w:val="single" w:sz="8" w:space="0" w:color="797391" w:themeColor="accent4"/>
      </w:tblBorders>
    </w:tblPr>
    <w:tcPr>
      <w:shd w:val="clear" w:color="auto" w:fill="DDDCE3" w:themeFill="accent4" w:themeFillTint="3F"/>
    </w:tcPr>
    <w:tblStylePr w:type="firstRow">
      <w:rPr>
        <w:b/>
        <w:bCs/>
        <w:color w:val="000000" w:themeColor="text1"/>
      </w:rPr>
      <w:tblPr/>
      <w:tcPr>
        <w:shd w:val="clear" w:color="auto" w:fill="F1F1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3E9" w:themeFill="accent4" w:themeFillTint="33"/>
      </w:tcPr>
    </w:tblStylePr>
    <w:tblStylePr w:type="band1Vert">
      <w:tblPr/>
      <w:tcPr>
        <w:shd w:val="clear" w:color="auto" w:fill="BCB9C8" w:themeFill="accent4" w:themeFillTint="7F"/>
      </w:tcPr>
    </w:tblStylePr>
    <w:tblStylePr w:type="band1Horz">
      <w:tblPr/>
      <w:tcPr>
        <w:tcBorders>
          <w:insideH w:val="single" w:sz="6" w:space="0" w:color="797391" w:themeColor="accent4"/>
          <w:insideV w:val="single" w:sz="6" w:space="0" w:color="797391" w:themeColor="accent4"/>
        </w:tcBorders>
        <w:shd w:val="clear" w:color="auto" w:fill="BCB9C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000000" w:themeColor="text1"/>
      </w:rPr>
      <w:tblPr/>
      <w:tcPr>
        <w:shd w:val="clear" w:color="auto" w:fill="EFF4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insideH w:val="single" w:sz="8" w:space="0" w:color="EE9769" w:themeColor="accent6"/>
        <w:insideV w:val="single" w:sz="8" w:space="0" w:color="EE9769" w:themeColor="accent6"/>
      </w:tblBorders>
    </w:tblPr>
    <w:tcPr>
      <w:shd w:val="clear" w:color="auto" w:fill="FAE5D9" w:themeFill="accent6" w:themeFillTint="3F"/>
    </w:tcPr>
    <w:tblStylePr w:type="firstRow">
      <w:rPr>
        <w:b/>
        <w:bCs/>
        <w:color w:val="000000" w:themeColor="text1"/>
      </w:rPr>
      <w:tblPr/>
      <w:tcPr>
        <w:shd w:val="clear" w:color="auto" w:fill="FD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9E0" w:themeFill="accent6" w:themeFillTint="33"/>
      </w:tcPr>
    </w:tblStylePr>
    <w:tblStylePr w:type="band1Vert">
      <w:tblPr/>
      <w:tcPr>
        <w:shd w:val="clear" w:color="auto" w:fill="F6CBB4" w:themeFill="accent6" w:themeFillTint="7F"/>
      </w:tcPr>
    </w:tblStylePr>
    <w:tblStylePr w:type="band1Horz">
      <w:tblPr/>
      <w:tcPr>
        <w:tcBorders>
          <w:insideH w:val="single" w:sz="6" w:space="0" w:color="EE9769" w:themeColor="accent6"/>
          <w:insideV w:val="single" w:sz="6" w:space="0" w:color="EE9769" w:themeColor="accent6"/>
        </w:tcBorders>
        <w:shd w:val="clear" w:color="auto" w:fill="F6CBB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E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E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E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E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F4" w:themeFill="accent1" w:themeFillTint="7F"/>
      </w:tcPr>
    </w:tblStylePr>
  </w:style>
  <w:style w:type="table" w:styleId="MediumGrid3-Accent2">
    <w:name w:val="Medium Grid 3 Accent 2"/>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2B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520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520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520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520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A57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A577" w:themeFill="accent2" w:themeFillTint="7F"/>
      </w:tcPr>
    </w:tblStylePr>
  </w:style>
  <w:style w:type="table" w:styleId="MediumGrid3-Accent3">
    <w:name w:val="Medium Grid 3 Accent 3"/>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3" w:themeFillTint="7F"/>
      </w:tcPr>
    </w:tblStylePr>
  </w:style>
  <w:style w:type="table" w:styleId="MediumGrid3-Accent4">
    <w:name w:val="Medium Grid 3 Accent 4"/>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C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73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73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73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73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B9C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B9C8" w:themeFill="accent4" w:themeFillTint="7F"/>
      </w:tcPr>
    </w:tblStylePr>
  </w:style>
  <w:style w:type="table" w:styleId="MediumGrid3-Accent5">
    <w:name w:val="Medium Grid 3 Accent 5"/>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5D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976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976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976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976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CBB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CBB4" w:themeFill="accent6" w:themeFillTint="7F"/>
      </w:tcPr>
    </w:tblStylePr>
  </w:style>
  <w:style w:type="table" w:styleId="MediumList1">
    <w:name w:val="Medium List 1"/>
    <w:basedOn w:val="TableNormal"/>
    <w:uiPriority w:val="65"/>
    <w:semiHidden/>
    <w:rsid w:val="0022698D"/>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2698D"/>
    <w:pPr>
      <w:spacing w:line="240" w:lineRule="auto"/>
    </w:pPr>
    <w:tblPr>
      <w:tblStyleRowBandSize w:val="1"/>
      <w:tblStyleColBandSize w:val="1"/>
      <w:tblBorders>
        <w:top w:val="single" w:sz="8" w:space="0" w:color="88DBE9" w:themeColor="accent1"/>
        <w:bottom w:val="single" w:sz="8" w:space="0" w:color="88DBE9" w:themeColor="accent1"/>
      </w:tblBorders>
    </w:tblPr>
    <w:tblStylePr w:type="firstRow">
      <w:rPr>
        <w:rFonts w:asciiTheme="majorHAnsi" w:eastAsiaTheme="majorEastAsia" w:hAnsiTheme="majorHAnsi" w:cstheme="majorBidi"/>
      </w:rPr>
      <w:tblPr/>
      <w:tcPr>
        <w:tcBorders>
          <w:top w:val="nil"/>
          <w:bottom w:val="single" w:sz="8" w:space="0" w:color="88DBE9" w:themeColor="accent1"/>
        </w:tcBorders>
      </w:tcPr>
    </w:tblStylePr>
    <w:tblStylePr w:type="lastRow">
      <w:rPr>
        <w:b/>
        <w:bCs/>
        <w:color w:val="201547" w:themeColor="text2"/>
      </w:rPr>
      <w:tblPr/>
      <w:tcPr>
        <w:tcBorders>
          <w:top w:val="single" w:sz="8" w:space="0" w:color="88DBE9" w:themeColor="accent1"/>
          <w:bottom w:val="single" w:sz="8" w:space="0" w:color="88DBE9" w:themeColor="accent1"/>
        </w:tcBorders>
      </w:tcPr>
    </w:tblStylePr>
    <w:tblStylePr w:type="firstCol">
      <w:rPr>
        <w:b/>
        <w:bCs/>
      </w:rPr>
    </w:tblStylePr>
    <w:tblStylePr w:type="lastCol">
      <w:rPr>
        <w:b/>
        <w:bCs/>
      </w:rPr>
      <w:tblPr/>
      <w:tcPr>
        <w:tcBorders>
          <w:top w:val="single" w:sz="8" w:space="0" w:color="88DBE9" w:themeColor="accent1"/>
          <w:bottom w:val="single" w:sz="8" w:space="0" w:color="88DBE9" w:themeColor="accent1"/>
        </w:tcBorders>
      </w:tcPr>
    </w:tblStylePr>
    <w:tblStylePr w:type="band1Vert">
      <w:tblPr/>
      <w:tcPr>
        <w:shd w:val="clear" w:color="auto" w:fill="E1F6F9" w:themeFill="accent1" w:themeFillTint="3F"/>
      </w:tcPr>
    </w:tblStylePr>
    <w:tblStylePr w:type="band1Horz">
      <w:tblPr/>
      <w:tcPr>
        <w:shd w:val="clear" w:color="auto" w:fill="E1F6F9" w:themeFill="accent1" w:themeFillTint="3F"/>
      </w:tcPr>
    </w:tblStylePr>
  </w:style>
  <w:style w:type="table" w:styleId="MediumList1-Accent2">
    <w:name w:val="Medium List 1 Accent 2"/>
    <w:basedOn w:val="TableNormal"/>
    <w:uiPriority w:val="65"/>
    <w:semiHidden/>
    <w:rsid w:val="0022698D"/>
    <w:pPr>
      <w:spacing w:line="240" w:lineRule="auto"/>
    </w:pPr>
    <w:tblPr>
      <w:tblStyleRowBandSize w:val="1"/>
      <w:tblStyleColBandSize w:val="1"/>
      <w:tblBorders>
        <w:top w:val="single" w:sz="8" w:space="0" w:color="E35205" w:themeColor="accent2"/>
        <w:bottom w:val="single" w:sz="8" w:space="0" w:color="E35205" w:themeColor="accent2"/>
      </w:tblBorders>
    </w:tblPr>
    <w:tblStylePr w:type="firstRow">
      <w:rPr>
        <w:rFonts w:asciiTheme="majorHAnsi" w:eastAsiaTheme="majorEastAsia" w:hAnsiTheme="majorHAnsi" w:cstheme="majorBidi"/>
      </w:rPr>
      <w:tblPr/>
      <w:tcPr>
        <w:tcBorders>
          <w:top w:val="nil"/>
          <w:bottom w:val="single" w:sz="8" w:space="0" w:color="E35205" w:themeColor="accent2"/>
        </w:tcBorders>
      </w:tcPr>
    </w:tblStylePr>
    <w:tblStylePr w:type="lastRow">
      <w:rPr>
        <w:b/>
        <w:bCs/>
        <w:color w:val="201547" w:themeColor="text2"/>
      </w:rPr>
      <w:tblPr/>
      <w:tcPr>
        <w:tcBorders>
          <w:top w:val="single" w:sz="8" w:space="0" w:color="E35205" w:themeColor="accent2"/>
          <w:bottom w:val="single" w:sz="8" w:space="0" w:color="E35205" w:themeColor="accent2"/>
        </w:tcBorders>
      </w:tcPr>
    </w:tblStylePr>
    <w:tblStylePr w:type="firstCol">
      <w:rPr>
        <w:b/>
        <w:bCs/>
      </w:rPr>
    </w:tblStylePr>
    <w:tblStylePr w:type="lastCol">
      <w:rPr>
        <w:b/>
        <w:bCs/>
      </w:rPr>
      <w:tblPr/>
      <w:tcPr>
        <w:tcBorders>
          <w:top w:val="single" w:sz="8" w:space="0" w:color="E35205" w:themeColor="accent2"/>
          <w:bottom w:val="single" w:sz="8" w:space="0" w:color="E35205" w:themeColor="accent2"/>
        </w:tcBorders>
      </w:tcPr>
    </w:tblStylePr>
    <w:tblStylePr w:type="band1Vert">
      <w:tblPr/>
      <w:tcPr>
        <w:shd w:val="clear" w:color="auto" w:fill="FDD2BB" w:themeFill="accent2" w:themeFillTint="3F"/>
      </w:tcPr>
    </w:tblStylePr>
    <w:tblStylePr w:type="band1Horz">
      <w:tblPr/>
      <w:tcPr>
        <w:shd w:val="clear" w:color="auto" w:fill="FDD2BB" w:themeFill="accent2" w:themeFillTint="3F"/>
      </w:tcPr>
    </w:tblStylePr>
  </w:style>
  <w:style w:type="table" w:styleId="MediumList1-Accent3">
    <w:name w:val="Medium List 1 Accent 3"/>
    <w:basedOn w:val="TableNormal"/>
    <w:uiPriority w:val="65"/>
    <w:semiHidden/>
    <w:rsid w:val="0022698D"/>
    <w:pPr>
      <w:spacing w:line="240" w:lineRule="auto"/>
    </w:pPr>
    <w:tblPr>
      <w:tblStyleRowBandSize w:val="1"/>
      <w:tblStyleColBandSize w:val="1"/>
      <w:tblBorders>
        <w:top w:val="single" w:sz="8" w:space="0" w:color="004C97" w:themeColor="accent3"/>
        <w:bottom w:val="single" w:sz="8" w:space="0" w:color="004C97" w:themeColor="accent3"/>
      </w:tblBorders>
    </w:tblPr>
    <w:tblStylePr w:type="firstRow">
      <w:rPr>
        <w:rFonts w:asciiTheme="majorHAnsi" w:eastAsiaTheme="majorEastAsia" w:hAnsiTheme="majorHAnsi" w:cstheme="majorBidi"/>
      </w:rPr>
      <w:tblPr/>
      <w:tcPr>
        <w:tcBorders>
          <w:top w:val="nil"/>
          <w:bottom w:val="single" w:sz="8" w:space="0" w:color="004C97" w:themeColor="accent3"/>
        </w:tcBorders>
      </w:tcPr>
    </w:tblStylePr>
    <w:tblStylePr w:type="lastRow">
      <w:rPr>
        <w:b/>
        <w:bCs/>
        <w:color w:val="201547" w:themeColor="text2"/>
      </w:rPr>
      <w:tblPr/>
      <w:tcPr>
        <w:tcBorders>
          <w:top w:val="single" w:sz="8" w:space="0" w:color="004C97" w:themeColor="accent3"/>
          <w:bottom w:val="single" w:sz="8" w:space="0" w:color="004C97" w:themeColor="accent3"/>
        </w:tcBorders>
      </w:tcPr>
    </w:tblStylePr>
    <w:tblStylePr w:type="firstCol">
      <w:rPr>
        <w:b/>
        <w:bCs/>
      </w:rPr>
    </w:tblStylePr>
    <w:tblStylePr w:type="lastCol">
      <w:rPr>
        <w:b/>
        <w:bCs/>
      </w:rPr>
      <w:tblPr/>
      <w:tcPr>
        <w:tcBorders>
          <w:top w:val="single" w:sz="8" w:space="0" w:color="004C97" w:themeColor="accent3"/>
          <w:bottom w:val="single" w:sz="8" w:space="0" w:color="004C97" w:themeColor="accent3"/>
        </w:tcBorders>
      </w:tcPr>
    </w:tblStylePr>
    <w:tblStylePr w:type="band1Vert">
      <w:tblPr/>
      <w:tcPr>
        <w:shd w:val="clear" w:color="auto" w:fill="A6D2FF" w:themeFill="accent3" w:themeFillTint="3F"/>
      </w:tcPr>
    </w:tblStylePr>
    <w:tblStylePr w:type="band1Horz">
      <w:tblPr/>
      <w:tcPr>
        <w:shd w:val="clear" w:color="auto" w:fill="A6D2FF" w:themeFill="accent3" w:themeFillTint="3F"/>
      </w:tcPr>
    </w:tblStylePr>
  </w:style>
  <w:style w:type="table" w:styleId="MediumList1-Accent4">
    <w:name w:val="Medium List 1 Accent 4"/>
    <w:basedOn w:val="TableNormal"/>
    <w:uiPriority w:val="65"/>
    <w:semiHidden/>
    <w:rsid w:val="0022698D"/>
    <w:pPr>
      <w:spacing w:line="240" w:lineRule="auto"/>
    </w:pPr>
    <w:tblPr>
      <w:tblStyleRowBandSize w:val="1"/>
      <w:tblStyleColBandSize w:val="1"/>
      <w:tblBorders>
        <w:top w:val="single" w:sz="8" w:space="0" w:color="797391" w:themeColor="accent4"/>
        <w:bottom w:val="single" w:sz="8" w:space="0" w:color="797391" w:themeColor="accent4"/>
      </w:tblBorders>
    </w:tblPr>
    <w:tblStylePr w:type="firstRow">
      <w:rPr>
        <w:rFonts w:asciiTheme="majorHAnsi" w:eastAsiaTheme="majorEastAsia" w:hAnsiTheme="majorHAnsi" w:cstheme="majorBidi"/>
      </w:rPr>
      <w:tblPr/>
      <w:tcPr>
        <w:tcBorders>
          <w:top w:val="nil"/>
          <w:bottom w:val="single" w:sz="8" w:space="0" w:color="797391" w:themeColor="accent4"/>
        </w:tcBorders>
      </w:tcPr>
    </w:tblStylePr>
    <w:tblStylePr w:type="lastRow">
      <w:rPr>
        <w:b/>
        <w:bCs/>
        <w:color w:val="201547" w:themeColor="text2"/>
      </w:rPr>
      <w:tblPr/>
      <w:tcPr>
        <w:tcBorders>
          <w:top w:val="single" w:sz="8" w:space="0" w:color="797391" w:themeColor="accent4"/>
          <w:bottom w:val="single" w:sz="8" w:space="0" w:color="797391" w:themeColor="accent4"/>
        </w:tcBorders>
      </w:tcPr>
    </w:tblStylePr>
    <w:tblStylePr w:type="firstCol">
      <w:rPr>
        <w:b/>
        <w:bCs/>
      </w:rPr>
    </w:tblStylePr>
    <w:tblStylePr w:type="lastCol">
      <w:rPr>
        <w:b/>
        <w:bCs/>
      </w:rPr>
      <w:tblPr/>
      <w:tcPr>
        <w:tcBorders>
          <w:top w:val="single" w:sz="8" w:space="0" w:color="797391" w:themeColor="accent4"/>
          <w:bottom w:val="single" w:sz="8" w:space="0" w:color="797391" w:themeColor="accent4"/>
        </w:tcBorders>
      </w:tcPr>
    </w:tblStylePr>
    <w:tblStylePr w:type="band1Vert">
      <w:tblPr/>
      <w:tcPr>
        <w:shd w:val="clear" w:color="auto" w:fill="DDDCE3" w:themeFill="accent4" w:themeFillTint="3F"/>
      </w:tcPr>
    </w:tblStylePr>
    <w:tblStylePr w:type="band1Horz">
      <w:tblPr/>
      <w:tcPr>
        <w:shd w:val="clear" w:color="auto" w:fill="DDDCE3" w:themeFill="accent4" w:themeFillTint="3F"/>
      </w:tcPr>
    </w:tblStylePr>
  </w:style>
  <w:style w:type="table" w:styleId="MediumList1-Accent5">
    <w:name w:val="Medium List 1 Accent 5"/>
    <w:basedOn w:val="TableNormal"/>
    <w:uiPriority w:val="65"/>
    <w:semiHidden/>
    <w:rsid w:val="0022698D"/>
    <w:pPr>
      <w:spacing w:line="240" w:lineRule="auto"/>
    </w:pPr>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22698D"/>
    <w:pPr>
      <w:spacing w:line="240" w:lineRule="auto"/>
    </w:pPr>
    <w:tblPr>
      <w:tblStyleRowBandSize w:val="1"/>
      <w:tblStyleColBandSize w:val="1"/>
      <w:tblBorders>
        <w:top w:val="single" w:sz="8" w:space="0" w:color="EE9769" w:themeColor="accent6"/>
        <w:bottom w:val="single" w:sz="8" w:space="0" w:color="EE9769" w:themeColor="accent6"/>
      </w:tblBorders>
    </w:tblPr>
    <w:tblStylePr w:type="firstRow">
      <w:rPr>
        <w:rFonts w:asciiTheme="majorHAnsi" w:eastAsiaTheme="majorEastAsia" w:hAnsiTheme="majorHAnsi" w:cstheme="majorBidi"/>
      </w:rPr>
      <w:tblPr/>
      <w:tcPr>
        <w:tcBorders>
          <w:top w:val="nil"/>
          <w:bottom w:val="single" w:sz="8" w:space="0" w:color="EE9769" w:themeColor="accent6"/>
        </w:tcBorders>
      </w:tcPr>
    </w:tblStylePr>
    <w:tblStylePr w:type="lastRow">
      <w:rPr>
        <w:b/>
        <w:bCs/>
        <w:color w:val="201547" w:themeColor="text2"/>
      </w:rPr>
      <w:tblPr/>
      <w:tcPr>
        <w:tcBorders>
          <w:top w:val="single" w:sz="8" w:space="0" w:color="EE9769" w:themeColor="accent6"/>
          <w:bottom w:val="single" w:sz="8" w:space="0" w:color="EE9769" w:themeColor="accent6"/>
        </w:tcBorders>
      </w:tcPr>
    </w:tblStylePr>
    <w:tblStylePr w:type="firstCol">
      <w:rPr>
        <w:b/>
        <w:bCs/>
      </w:rPr>
    </w:tblStylePr>
    <w:tblStylePr w:type="lastCol">
      <w:rPr>
        <w:b/>
        <w:bCs/>
      </w:rPr>
      <w:tblPr/>
      <w:tcPr>
        <w:tcBorders>
          <w:top w:val="single" w:sz="8" w:space="0" w:color="EE9769" w:themeColor="accent6"/>
          <w:bottom w:val="single" w:sz="8" w:space="0" w:color="EE9769" w:themeColor="accent6"/>
        </w:tcBorders>
      </w:tcPr>
    </w:tblStylePr>
    <w:tblStylePr w:type="band1Vert">
      <w:tblPr/>
      <w:tcPr>
        <w:shd w:val="clear" w:color="auto" w:fill="FAE5D9" w:themeFill="accent6" w:themeFillTint="3F"/>
      </w:tcPr>
    </w:tblStylePr>
    <w:tblStylePr w:type="band1Horz">
      <w:tblPr/>
      <w:tcPr>
        <w:shd w:val="clear" w:color="auto" w:fill="FAE5D9" w:themeFill="accent6" w:themeFillTint="3F"/>
      </w:tcPr>
    </w:tblStylePr>
  </w:style>
  <w:style w:type="table" w:styleId="MediumList2">
    <w:name w:val="Medium List 2"/>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tblBorders>
    </w:tblPr>
    <w:tblStylePr w:type="firstRow">
      <w:rPr>
        <w:sz w:val="24"/>
        <w:szCs w:val="24"/>
      </w:rPr>
      <w:tblPr/>
      <w:tcPr>
        <w:tcBorders>
          <w:top w:val="nil"/>
          <w:left w:val="nil"/>
          <w:bottom w:val="single" w:sz="24" w:space="0" w:color="88DBE9" w:themeColor="accent1"/>
          <w:right w:val="nil"/>
          <w:insideH w:val="nil"/>
          <w:insideV w:val="nil"/>
        </w:tcBorders>
        <w:shd w:val="clear" w:color="auto" w:fill="FFFFFF" w:themeFill="background1"/>
      </w:tcPr>
    </w:tblStylePr>
    <w:tblStylePr w:type="lastRow">
      <w:tblPr/>
      <w:tcPr>
        <w:tcBorders>
          <w:top w:val="single" w:sz="8" w:space="0" w:color="88DBE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E9" w:themeColor="accent1"/>
          <w:insideH w:val="nil"/>
          <w:insideV w:val="nil"/>
        </w:tcBorders>
        <w:shd w:val="clear" w:color="auto" w:fill="FFFFFF" w:themeFill="background1"/>
      </w:tcPr>
    </w:tblStylePr>
    <w:tblStylePr w:type="lastCol">
      <w:tblPr/>
      <w:tcPr>
        <w:tcBorders>
          <w:top w:val="nil"/>
          <w:left w:val="single" w:sz="8" w:space="0" w:color="88DBE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9" w:themeFill="accent1" w:themeFillTint="3F"/>
      </w:tcPr>
    </w:tblStylePr>
    <w:tblStylePr w:type="band1Horz">
      <w:tblPr/>
      <w:tcPr>
        <w:tcBorders>
          <w:top w:val="nil"/>
          <w:bottom w:val="nil"/>
          <w:insideH w:val="nil"/>
          <w:insideV w:val="nil"/>
        </w:tcBorders>
        <w:shd w:val="clear" w:color="auto" w:fill="E1F6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tblBorders>
    </w:tblPr>
    <w:tblStylePr w:type="firstRow">
      <w:rPr>
        <w:sz w:val="24"/>
        <w:szCs w:val="24"/>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tblPr/>
      <w:tcPr>
        <w:tcBorders>
          <w:top w:val="single" w:sz="8" w:space="0" w:color="E35205"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35205" w:themeColor="accent2"/>
          <w:insideH w:val="nil"/>
          <w:insideV w:val="nil"/>
        </w:tcBorders>
        <w:shd w:val="clear" w:color="auto" w:fill="FFFFFF" w:themeFill="background1"/>
      </w:tcPr>
    </w:tblStylePr>
    <w:tblStylePr w:type="lastCol">
      <w:tblPr/>
      <w:tcPr>
        <w:tcBorders>
          <w:top w:val="nil"/>
          <w:left w:val="single" w:sz="8" w:space="0" w:color="E3520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2BB" w:themeFill="accent2" w:themeFillTint="3F"/>
      </w:tcPr>
    </w:tblStylePr>
    <w:tblStylePr w:type="band1Horz">
      <w:tblPr/>
      <w:tcPr>
        <w:tcBorders>
          <w:top w:val="nil"/>
          <w:bottom w:val="nil"/>
          <w:insideH w:val="nil"/>
          <w:insideV w:val="nil"/>
        </w:tcBorders>
        <w:shd w:val="clear" w:color="auto" w:fill="FDD2B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tblBorders>
    </w:tblPr>
    <w:tblStylePr w:type="firstRow">
      <w:rPr>
        <w:sz w:val="24"/>
        <w:szCs w:val="24"/>
      </w:rPr>
      <w:tblPr/>
      <w:tcPr>
        <w:tcBorders>
          <w:top w:val="nil"/>
          <w:left w:val="nil"/>
          <w:bottom w:val="single" w:sz="24" w:space="0" w:color="004C97" w:themeColor="accent3"/>
          <w:right w:val="nil"/>
          <w:insideH w:val="nil"/>
          <w:insideV w:val="nil"/>
        </w:tcBorders>
        <w:shd w:val="clear" w:color="auto" w:fill="FFFFFF" w:themeFill="background1"/>
      </w:tcPr>
    </w:tblStylePr>
    <w:tblStylePr w:type="lastRow">
      <w:tblPr/>
      <w:tcPr>
        <w:tcBorders>
          <w:top w:val="single" w:sz="8" w:space="0" w:color="004C9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3"/>
          <w:insideH w:val="nil"/>
          <w:insideV w:val="nil"/>
        </w:tcBorders>
        <w:shd w:val="clear" w:color="auto" w:fill="FFFFFF" w:themeFill="background1"/>
      </w:tcPr>
    </w:tblStylePr>
    <w:tblStylePr w:type="lastCol">
      <w:tblPr/>
      <w:tcPr>
        <w:tcBorders>
          <w:top w:val="nil"/>
          <w:left w:val="single" w:sz="8" w:space="0" w:color="004C9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3" w:themeFillTint="3F"/>
      </w:tcPr>
    </w:tblStylePr>
    <w:tblStylePr w:type="band1Horz">
      <w:tblPr/>
      <w:tcPr>
        <w:tcBorders>
          <w:top w:val="nil"/>
          <w:bottom w:val="nil"/>
          <w:insideH w:val="nil"/>
          <w:insideV w:val="nil"/>
        </w:tcBorders>
        <w:shd w:val="clear" w:color="auto" w:fill="A6D2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tblBorders>
    </w:tblPr>
    <w:tblStylePr w:type="firstRow">
      <w:rPr>
        <w:sz w:val="24"/>
        <w:szCs w:val="24"/>
      </w:rPr>
      <w:tblPr/>
      <w:tcPr>
        <w:tcBorders>
          <w:top w:val="nil"/>
          <w:left w:val="nil"/>
          <w:bottom w:val="single" w:sz="24" w:space="0" w:color="797391" w:themeColor="accent4"/>
          <w:right w:val="nil"/>
          <w:insideH w:val="nil"/>
          <w:insideV w:val="nil"/>
        </w:tcBorders>
        <w:shd w:val="clear" w:color="auto" w:fill="FFFFFF" w:themeFill="background1"/>
      </w:tcPr>
    </w:tblStylePr>
    <w:tblStylePr w:type="lastRow">
      <w:tblPr/>
      <w:tcPr>
        <w:tcBorders>
          <w:top w:val="single" w:sz="8" w:space="0" w:color="7973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7391" w:themeColor="accent4"/>
          <w:insideH w:val="nil"/>
          <w:insideV w:val="nil"/>
        </w:tcBorders>
        <w:shd w:val="clear" w:color="auto" w:fill="FFFFFF" w:themeFill="background1"/>
      </w:tcPr>
    </w:tblStylePr>
    <w:tblStylePr w:type="lastCol">
      <w:tblPr/>
      <w:tcPr>
        <w:tcBorders>
          <w:top w:val="nil"/>
          <w:left w:val="single" w:sz="8" w:space="0" w:color="7973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CE3" w:themeFill="accent4" w:themeFillTint="3F"/>
      </w:tcPr>
    </w:tblStylePr>
    <w:tblStylePr w:type="band1Horz">
      <w:tblPr/>
      <w:tcPr>
        <w:tcBorders>
          <w:top w:val="nil"/>
          <w:bottom w:val="nil"/>
          <w:insideH w:val="nil"/>
          <w:insideV w:val="nil"/>
        </w:tcBorders>
        <w:shd w:val="clear" w:color="auto" w:fill="DDDC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tblBorders>
    </w:tblPr>
    <w:tblStylePr w:type="firstRow">
      <w:rPr>
        <w:sz w:val="24"/>
        <w:szCs w:val="24"/>
      </w:rPr>
      <w:tblPr/>
      <w:tcPr>
        <w:tcBorders>
          <w:top w:val="nil"/>
          <w:left w:val="nil"/>
          <w:bottom w:val="single" w:sz="24" w:space="0" w:color="EE9769" w:themeColor="accent6"/>
          <w:right w:val="nil"/>
          <w:insideH w:val="nil"/>
          <w:insideV w:val="nil"/>
        </w:tcBorders>
        <w:shd w:val="clear" w:color="auto" w:fill="FFFFFF" w:themeFill="background1"/>
      </w:tcPr>
    </w:tblStylePr>
    <w:tblStylePr w:type="lastRow">
      <w:tblPr/>
      <w:tcPr>
        <w:tcBorders>
          <w:top w:val="single" w:sz="8" w:space="0" w:color="EE976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9769" w:themeColor="accent6"/>
          <w:insideH w:val="nil"/>
          <w:insideV w:val="nil"/>
        </w:tcBorders>
        <w:shd w:val="clear" w:color="auto" w:fill="FFFFFF" w:themeFill="background1"/>
      </w:tcPr>
    </w:tblStylePr>
    <w:tblStylePr w:type="lastCol">
      <w:tblPr/>
      <w:tcPr>
        <w:tcBorders>
          <w:top w:val="nil"/>
          <w:left w:val="single" w:sz="8" w:space="0" w:color="EE976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5D9" w:themeFill="accent6" w:themeFillTint="3F"/>
      </w:tcPr>
    </w:tblStylePr>
    <w:tblStylePr w:type="band1Horz">
      <w:tblPr/>
      <w:tcPr>
        <w:tcBorders>
          <w:top w:val="nil"/>
          <w:bottom w:val="nil"/>
          <w:insideH w:val="nil"/>
          <w:insideV w:val="nil"/>
        </w:tcBorders>
        <w:shd w:val="clear" w:color="auto" w:fill="FAE5D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2698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2698D"/>
    <w:pPr>
      <w:spacing w:line="240" w:lineRule="auto"/>
    </w:pPr>
    <w:tblPr>
      <w:tblStyleRowBandSize w:val="1"/>
      <w:tblStyleColBandSize w:val="1"/>
      <w:tblBorders>
        <w:top w:val="single" w:sz="8"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single" w:sz="8" w:space="0" w:color="A5E3EE" w:themeColor="accent1" w:themeTint="BF"/>
      </w:tblBorders>
    </w:tblPr>
    <w:tblStylePr w:type="firstRow">
      <w:pPr>
        <w:spacing w:before="0" w:after="0" w:line="240" w:lineRule="auto"/>
      </w:pPr>
      <w:rPr>
        <w:b/>
        <w:bCs/>
        <w:color w:val="FFFFFF" w:themeColor="background1"/>
      </w:rPr>
      <w:tblPr/>
      <w:tcPr>
        <w:tcBorders>
          <w:top w:val="single" w:sz="8"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nil"/>
          <w:insideV w:val="nil"/>
        </w:tcBorders>
        <w:shd w:val="clear" w:color="auto" w:fill="88DBE9" w:themeFill="accent1"/>
      </w:tcPr>
    </w:tblStylePr>
    <w:tblStylePr w:type="lastRow">
      <w:pPr>
        <w:spacing w:before="0" w:after="0" w:line="240" w:lineRule="auto"/>
      </w:pPr>
      <w:rPr>
        <w:b/>
        <w:bCs/>
      </w:rPr>
      <w:tblPr/>
      <w:tcPr>
        <w:tcBorders>
          <w:top w:val="double" w:sz="6"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nil"/>
          <w:insideV w:val="nil"/>
        </w:tcBorders>
      </w:tcPr>
    </w:tblStylePr>
    <w:tblStylePr w:type="firstCol">
      <w:rPr>
        <w:b/>
        <w:bCs/>
      </w:rPr>
    </w:tblStylePr>
    <w:tblStylePr w:type="lastCol">
      <w:rPr>
        <w:b/>
        <w:bCs/>
      </w:rPr>
    </w:tblStylePr>
    <w:tblStylePr w:type="band1Vert">
      <w:tblPr/>
      <w:tcPr>
        <w:shd w:val="clear" w:color="auto" w:fill="E1F6F9" w:themeFill="accent1" w:themeFillTint="3F"/>
      </w:tcPr>
    </w:tblStylePr>
    <w:tblStylePr w:type="band1Horz">
      <w:tblPr/>
      <w:tcPr>
        <w:tcBorders>
          <w:insideH w:val="nil"/>
          <w:insideV w:val="nil"/>
        </w:tcBorders>
        <w:shd w:val="clear" w:color="auto" w:fill="E1F6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2698D"/>
    <w:pPr>
      <w:spacing w:line="240" w:lineRule="auto"/>
    </w:pPr>
    <w:tblPr>
      <w:tblStyleRowBandSize w:val="1"/>
      <w:tblStyleColBandSize w:val="1"/>
      <w:tbl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single" w:sz="8" w:space="0" w:color="FA7733" w:themeColor="accent2" w:themeTint="BF"/>
      </w:tblBorders>
    </w:tblPr>
    <w:tblStylePr w:type="firstRow">
      <w:pPr>
        <w:spacing w:before="0" w:after="0" w:line="240" w:lineRule="auto"/>
      </w:pPr>
      <w:rPr>
        <w:b/>
        <w:bCs/>
        <w:color w:val="FFFFFF" w:themeColor="background1"/>
      </w:rPr>
      <w:tblPr/>
      <w:tcPr>
        <w:tc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nil"/>
          <w:insideV w:val="nil"/>
        </w:tcBorders>
        <w:shd w:val="clear" w:color="auto" w:fill="E35205" w:themeFill="accent2"/>
      </w:tcPr>
    </w:tblStylePr>
    <w:tblStylePr w:type="lastRow">
      <w:pPr>
        <w:spacing w:before="0" w:after="0" w:line="240" w:lineRule="auto"/>
      </w:pPr>
      <w:rPr>
        <w:b/>
        <w:bCs/>
      </w:rPr>
      <w:tblPr/>
      <w:tcPr>
        <w:tcBorders>
          <w:top w:val="double" w:sz="6"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DD2BB" w:themeFill="accent2" w:themeFillTint="3F"/>
      </w:tcPr>
    </w:tblStylePr>
    <w:tblStylePr w:type="band1Horz">
      <w:tblPr/>
      <w:tcPr>
        <w:tcBorders>
          <w:insideH w:val="nil"/>
          <w:insideV w:val="nil"/>
        </w:tcBorders>
        <w:shd w:val="clear" w:color="auto" w:fill="FDD2B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2698D"/>
    <w:pPr>
      <w:spacing w:line="240" w:lineRule="auto"/>
    </w:pPr>
    <w:tblPr>
      <w:tblStyleRowBandSize w:val="1"/>
      <w:tblStyleColBandSize w:val="1"/>
      <w:tblBorders>
        <w:top w:val="single" w:sz="8"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single" w:sz="8" w:space="0" w:color="0078F1" w:themeColor="accent3" w:themeTint="BF"/>
      </w:tblBorders>
    </w:tblPr>
    <w:tblStylePr w:type="firstRow">
      <w:pPr>
        <w:spacing w:before="0" w:after="0" w:line="240" w:lineRule="auto"/>
      </w:pPr>
      <w:rPr>
        <w:b/>
        <w:bCs/>
        <w:color w:val="FFFFFF" w:themeColor="background1"/>
      </w:rPr>
      <w:tblPr/>
      <w:tcPr>
        <w:tcBorders>
          <w:top w:val="single" w:sz="8"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nil"/>
          <w:insideV w:val="nil"/>
        </w:tcBorders>
        <w:shd w:val="clear" w:color="auto" w:fill="004C97" w:themeFill="accent3"/>
      </w:tcPr>
    </w:tblStylePr>
    <w:tblStylePr w:type="lastRow">
      <w:pPr>
        <w:spacing w:before="0" w:after="0" w:line="240" w:lineRule="auto"/>
      </w:pPr>
      <w:rPr>
        <w:b/>
        <w:bCs/>
      </w:rPr>
      <w:tblPr/>
      <w:tcPr>
        <w:tcBorders>
          <w:top w:val="double" w:sz="6"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3" w:themeFillTint="3F"/>
      </w:tcPr>
    </w:tblStylePr>
    <w:tblStylePr w:type="band1Horz">
      <w:tblPr/>
      <w:tcPr>
        <w:tcBorders>
          <w:insideH w:val="nil"/>
          <w:insideV w:val="nil"/>
        </w:tcBorders>
        <w:shd w:val="clear" w:color="auto" w:fill="A6D2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2698D"/>
    <w:pPr>
      <w:spacing w:line="240" w:lineRule="auto"/>
    </w:pPr>
    <w:tblPr>
      <w:tblStyleRowBandSize w:val="1"/>
      <w:tblStyleColBandSize w:val="1"/>
      <w:tblBorders>
        <w:top w:val="single" w:sz="8"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single" w:sz="8" w:space="0" w:color="9A96AC" w:themeColor="accent4" w:themeTint="BF"/>
      </w:tblBorders>
    </w:tblPr>
    <w:tblStylePr w:type="firstRow">
      <w:pPr>
        <w:spacing w:before="0" w:after="0" w:line="240" w:lineRule="auto"/>
      </w:pPr>
      <w:rPr>
        <w:b/>
        <w:bCs/>
        <w:color w:val="FFFFFF" w:themeColor="background1"/>
      </w:rPr>
      <w:tblPr/>
      <w:tcPr>
        <w:tcBorders>
          <w:top w:val="single" w:sz="8"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nil"/>
          <w:insideV w:val="nil"/>
        </w:tcBorders>
        <w:shd w:val="clear" w:color="auto" w:fill="797391" w:themeFill="accent4"/>
      </w:tcPr>
    </w:tblStylePr>
    <w:tblStylePr w:type="lastRow">
      <w:pPr>
        <w:spacing w:before="0" w:after="0" w:line="240" w:lineRule="auto"/>
      </w:pPr>
      <w:rPr>
        <w:b/>
        <w:bCs/>
      </w:rPr>
      <w:tblPr/>
      <w:tcPr>
        <w:tcBorders>
          <w:top w:val="double" w:sz="6"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CE3" w:themeFill="accent4" w:themeFillTint="3F"/>
      </w:tcPr>
    </w:tblStylePr>
    <w:tblStylePr w:type="band1Horz">
      <w:tblPr/>
      <w:tcPr>
        <w:tcBorders>
          <w:insideH w:val="nil"/>
          <w:insideV w:val="nil"/>
        </w:tcBorders>
        <w:shd w:val="clear" w:color="auto" w:fill="DDDCE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2698D"/>
    <w:pPr>
      <w:spacing w:line="240" w:lineRule="auto"/>
    </w:pPr>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2698D"/>
    <w:pPr>
      <w:spacing w:line="240" w:lineRule="auto"/>
    </w:pPr>
    <w:tblPr>
      <w:tblStyleRowBandSize w:val="1"/>
      <w:tblStyleColBandSize w:val="1"/>
      <w:tblBorders>
        <w:top w:val="single" w:sz="8"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single" w:sz="8" w:space="0" w:color="F2B08E" w:themeColor="accent6" w:themeTint="BF"/>
      </w:tblBorders>
    </w:tblPr>
    <w:tblStylePr w:type="firstRow">
      <w:pPr>
        <w:spacing w:before="0" w:after="0" w:line="240" w:lineRule="auto"/>
      </w:pPr>
      <w:rPr>
        <w:b/>
        <w:bCs/>
        <w:color w:val="FFFFFF" w:themeColor="background1"/>
      </w:rPr>
      <w:tblPr/>
      <w:tcPr>
        <w:tcBorders>
          <w:top w:val="single" w:sz="8"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nil"/>
          <w:insideV w:val="nil"/>
        </w:tcBorders>
        <w:shd w:val="clear" w:color="auto" w:fill="EE9769" w:themeFill="accent6"/>
      </w:tcPr>
    </w:tblStylePr>
    <w:tblStylePr w:type="lastRow">
      <w:pPr>
        <w:spacing w:before="0" w:after="0" w:line="240" w:lineRule="auto"/>
      </w:pPr>
      <w:rPr>
        <w:b/>
        <w:bCs/>
      </w:rPr>
      <w:tblPr/>
      <w:tcPr>
        <w:tcBorders>
          <w:top w:val="double" w:sz="6"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5D9" w:themeFill="accent6" w:themeFillTint="3F"/>
      </w:tcPr>
    </w:tblStylePr>
    <w:tblStylePr w:type="band1Horz">
      <w:tblPr/>
      <w:tcPr>
        <w:tcBorders>
          <w:insideH w:val="nil"/>
          <w:insideV w:val="nil"/>
        </w:tcBorders>
        <w:shd w:val="clear" w:color="auto" w:fill="FAE5D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E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E9" w:themeFill="accent1"/>
      </w:tcPr>
    </w:tblStylePr>
    <w:tblStylePr w:type="lastCol">
      <w:rPr>
        <w:b/>
        <w:bCs/>
        <w:color w:val="FFFFFF" w:themeColor="background1"/>
      </w:rPr>
      <w:tblPr/>
      <w:tcPr>
        <w:tcBorders>
          <w:left w:val="nil"/>
          <w:right w:val="nil"/>
          <w:insideH w:val="nil"/>
          <w:insideV w:val="nil"/>
        </w:tcBorders>
        <w:shd w:val="clear" w:color="auto" w:fill="88DBE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520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35205" w:themeFill="accent2"/>
      </w:tcPr>
    </w:tblStylePr>
    <w:tblStylePr w:type="lastCol">
      <w:rPr>
        <w:b/>
        <w:bCs/>
        <w:color w:val="FFFFFF" w:themeColor="background1"/>
      </w:rPr>
      <w:tblPr/>
      <w:tcPr>
        <w:tcBorders>
          <w:left w:val="nil"/>
          <w:right w:val="nil"/>
          <w:insideH w:val="nil"/>
          <w:insideV w:val="nil"/>
        </w:tcBorders>
        <w:shd w:val="clear" w:color="auto" w:fill="E3520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3"/>
      </w:tcPr>
    </w:tblStylePr>
    <w:tblStylePr w:type="lastCol">
      <w:rPr>
        <w:b/>
        <w:bCs/>
        <w:color w:val="FFFFFF" w:themeColor="background1"/>
      </w:rPr>
      <w:tblPr/>
      <w:tcPr>
        <w:tcBorders>
          <w:left w:val="nil"/>
          <w:right w:val="nil"/>
          <w:insideH w:val="nil"/>
          <w:insideV w:val="nil"/>
        </w:tcBorders>
        <w:shd w:val="clear" w:color="auto" w:fill="004C9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73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97391" w:themeFill="accent4"/>
      </w:tcPr>
    </w:tblStylePr>
    <w:tblStylePr w:type="lastCol">
      <w:rPr>
        <w:b/>
        <w:bCs/>
        <w:color w:val="FFFFFF" w:themeColor="background1"/>
      </w:rPr>
      <w:tblPr/>
      <w:tcPr>
        <w:tcBorders>
          <w:left w:val="nil"/>
          <w:right w:val="nil"/>
          <w:insideH w:val="nil"/>
          <w:insideV w:val="nil"/>
        </w:tcBorders>
        <w:shd w:val="clear" w:color="auto" w:fill="7973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976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9769" w:themeFill="accent6"/>
      </w:tcPr>
    </w:tblStylePr>
    <w:tblStylePr w:type="lastCol">
      <w:rPr>
        <w:b/>
        <w:bCs/>
        <w:color w:val="FFFFFF" w:themeColor="background1"/>
      </w:rPr>
      <w:tblPr/>
      <w:tcPr>
        <w:tcBorders>
          <w:left w:val="nil"/>
          <w:right w:val="nil"/>
          <w:insideH w:val="nil"/>
          <w:insideV w:val="nil"/>
        </w:tcBorders>
        <w:shd w:val="clear" w:color="auto" w:fill="EE976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2698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2698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2698D"/>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2698D"/>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2698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2698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icturePlaceholder">
    <w:name w:val="Picture Placeholder"/>
    <w:basedOn w:val="IntroFeatureText"/>
    <w:autoRedefine/>
    <w:qFormat/>
    <w:rsid w:val="003759AC"/>
    <w:pPr>
      <w:spacing w:before="3120" w:after="0"/>
    </w:pPr>
    <w:rPr>
      <w:noProof/>
    </w:rPr>
  </w:style>
  <w:style w:type="paragraph" w:customStyle="1" w:styleId="Instruction">
    <w:name w:val="Instruction"/>
    <w:basedOn w:val="BodyText"/>
    <w:qFormat/>
    <w:rsid w:val="00895552"/>
    <w:pPr>
      <w:keepNext/>
    </w:pPr>
    <w:rPr>
      <w:color w:val="FF0000"/>
    </w:rPr>
  </w:style>
  <w:style w:type="paragraph" w:styleId="Revision">
    <w:name w:val="Revision"/>
    <w:hidden/>
    <w:uiPriority w:val="99"/>
    <w:semiHidden/>
    <w:rsid w:val="00C14F6D"/>
    <w:pPr>
      <w:spacing w:line="240" w:lineRule="auto"/>
    </w:pPr>
  </w:style>
  <w:style w:type="character" w:styleId="Mention">
    <w:name w:val="Mention"/>
    <w:basedOn w:val="DefaultParagraphFont"/>
    <w:uiPriority w:val="99"/>
    <w:unhideWhenUsed/>
    <w:rsid w:val="00C652B0"/>
    <w:rPr>
      <w:color w:val="2B579A"/>
      <w:shd w:val="clear" w:color="auto" w:fill="E6E6E6"/>
    </w:rPr>
  </w:style>
  <w:style w:type="character" w:customStyle="1" w:styleId="normaltextrun">
    <w:name w:val="normaltextrun"/>
    <w:basedOn w:val="DefaultParagraphFont"/>
    <w:rsid w:val="00EF1DAE"/>
  </w:style>
  <w:style w:type="character" w:customStyle="1" w:styleId="eop">
    <w:name w:val="eop"/>
    <w:basedOn w:val="DefaultParagraphFont"/>
    <w:rsid w:val="00EF1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59051755">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creativecommons.org/licenses/by/4.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vic.gov.au/strengthening-our-waste-and-recycling-system?redirectSrc=www.recycling.vic.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relayservice.com.au"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mailto:customer.service@delwp.vic.gov.au" TargetMode="External"/><Relationship Id="rId27"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RecyclingVictoria">
  <a:themeElements>
    <a:clrScheme name="RecyclingVictoria">
      <a:dk1>
        <a:sysClr val="windowText" lastClr="000000"/>
      </a:dk1>
      <a:lt1>
        <a:sysClr val="window" lastClr="FFFFFF"/>
      </a:lt1>
      <a:dk2>
        <a:srgbClr val="201547"/>
      </a:dk2>
      <a:lt2>
        <a:srgbClr val="DBF4F5"/>
      </a:lt2>
      <a:accent1>
        <a:srgbClr val="88DBE9"/>
      </a:accent1>
      <a:accent2>
        <a:srgbClr val="E35205"/>
      </a:accent2>
      <a:accent3>
        <a:srgbClr val="004C97"/>
      </a:accent3>
      <a:accent4>
        <a:srgbClr val="797391"/>
      </a:accent4>
      <a:accent5>
        <a:srgbClr val="6694C1"/>
      </a:accent5>
      <a:accent6>
        <a:srgbClr val="EE9769"/>
      </a:accent6>
      <a:hlink>
        <a:srgbClr val="000000"/>
      </a:hlink>
      <a:folHlink>
        <a:srgbClr val="004C9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b:Source>
    <b:Tag>ABSIE2022</b:Tag>
    <b:SourceType>Report</b:SourceType>
    <b:Guid>{1C42DB2B-2FD7-4D5A-9462-787AD5C6CB29}</b:Guid>
    <b:Author>
      <b:Author>
        <b:Corporate>ABS &amp; IE</b:Corporate>
      </b:Author>
    </b:Author>
    <b:Title>Australian Harmonized Export Commodity Classification (AHECC) data by month, classification and destination country</b:Title>
    <b:Year>2022</b:Year>
    <b:Publisher>Australian Bureau of Statistics (derived) and IndustryEdge</b:Publisher>
    <b:City>Canberra</b:City>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_dlc_DocId xmlns="a5f32de4-e402-4188-b034-e71ca7d22e54">DOCID861-1715029998-513</_dlc_DocId>
    <_dlc_DocIdUrl xmlns="a5f32de4-e402-4188-b034-e71ca7d22e54">
      <Url>https://delwpvicgovau.sharepoint.com/sites/ecm_861/_layouts/15/DocIdRedir.aspx?ID=DOCID861-1715029998-513</Url>
      <Description>DOCID861-1715029998-513</Description>
    </_dlc_DocIdUrl>
    <ABCSignatureRequired xmlns="cae37ace-7a49-4147-b024-43561a7a3263">false</ABCSignatureRequired>
    <ABCSignatureInstructions xmlns="cae37ace-7a49-4147-b024-43561a7a3263" xsi:nil="true"/>
    <lcf76f155ced4ddcb4097134ff3c332f xmlns="9a0f320d-79d4-4589-9114-a9c496c77e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ttachment Document" ma:contentTypeID="0x010100ADB6A493CB944449B507A6E62846B95F006A22ECE43F669147842AB5282ADE9B0D" ma:contentTypeVersion="7" ma:contentTypeDescription="Attachment Document" ma:contentTypeScope="" ma:versionID="4bd4bbce28fb06474a0641195fc38598">
  <xsd:schema xmlns:xsd="http://www.w3.org/2001/XMLSchema" xmlns:xs="http://www.w3.org/2001/XMLSchema" xmlns:p="http://schemas.microsoft.com/office/2006/metadata/properties" xmlns:ns2="cae37ace-7a49-4147-b024-43561a7a3263" xmlns:ns3="a5f32de4-e402-4188-b034-e71ca7d22e54" xmlns:ns4="9a0f320d-79d4-4589-9114-a9c496c77e67" targetNamespace="http://schemas.microsoft.com/office/2006/metadata/properties" ma:root="true" ma:fieldsID="8885b7257315d6523503c2606b87ad23" ns2:_="" ns3:_="" ns4:_="">
    <xsd:import namespace="cae37ace-7a49-4147-b024-43561a7a3263"/>
    <xsd:import namespace="a5f32de4-e402-4188-b034-e71ca7d22e54"/>
    <xsd:import namespace="9a0f320d-79d4-4589-9114-a9c496c77e67"/>
    <xsd:element name="properties">
      <xsd:complexType>
        <xsd:sequence>
          <xsd:element name="documentManagement">
            <xsd:complexType>
              <xsd:all>
                <xsd:element ref="ns2:ABCSignatureRequired" minOccurs="0"/>
                <xsd:element ref="ns2:ABCSignatureInstructions" minOccurs="0"/>
                <xsd:element ref="ns3:_dlc_DocId" minOccurs="0"/>
                <xsd:element ref="ns3:_dlc_DocIdUrl" minOccurs="0"/>
                <xsd:element ref="ns3:_dlc_DocIdPersistId"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37ace-7a49-4147-b024-43561a7a3263" elementFormDefault="qualified">
    <xsd:import namespace="http://schemas.microsoft.com/office/2006/documentManagement/types"/>
    <xsd:import namespace="http://schemas.microsoft.com/office/infopath/2007/PartnerControls"/>
    <xsd:element name="ABCSignatureRequired" ma:index="1" nillable="true" ma:displayName="Signature Required" ma:default="0" ma:internalName="ABCSignatureRequired">
      <xsd:simpleType>
        <xsd:restriction base="dms:Boolean"/>
      </xsd:simpleType>
    </xsd:element>
    <xsd:element name="ABCSignatureInstructions" ma:index="2" nillable="true" ma:displayName="Signature Instructions" ma:internalName="ABCSignatureInstruction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a0f320d-79d4-4589-9114-a9c496c77e67" elementFormDefault="qualified">
    <xsd:import namespace="http://schemas.microsoft.com/office/2006/documentManagement/types"/>
    <xsd:import namespace="http://schemas.microsoft.com/office/infopath/2007/PartnerControls"/>
    <xsd:element name="lcf76f155ced4ddcb4097134ff3c332f" ma:index="13"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797aeec6-0273-40f2-ab3e-beee73212332" ContentTypeId="0x0101" PreviousValue="false" LastSyncTimeStamp="2018-05-31T04:53:04.507Z"/>
</file>

<file path=customXml/itemProps1.xml><?xml version="1.0" encoding="utf-8"?>
<ds:datastoreItem xmlns:ds="http://schemas.openxmlformats.org/officeDocument/2006/customXml" ds:itemID="{B93EEC7E-0C99-4DA1-A076-9C8212FC7EB2}">
  <ds:schemaRefs>
    <ds:schemaRef ds:uri="http://schemas.openxmlformats.org/officeDocument/2006/bibliography"/>
  </ds:schemaRefs>
</ds:datastoreItem>
</file>

<file path=customXml/itemProps2.xml><?xml version="1.0" encoding="utf-8"?>
<ds:datastoreItem xmlns:ds="http://schemas.openxmlformats.org/officeDocument/2006/customXml" ds:itemID="{7E713FE8-BB67-497C-A1E6-6EC436E4FCA5}">
  <ds:schemaRefs>
    <ds:schemaRef ds:uri="http://schemas.microsoft.com/office/2006/metadata/properties"/>
    <ds:schemaRef ds:uri="http://schemas.microsoft.com/office/infopath/2007/PartnerControls"/>
    <ds:schemaRef ds:uri="a5f32de4-e402-4188-b034-e71ca7d22e54"/>
    <ds:schemaRef ds:uri="cae37ace-7a49-4147-b024-43561a7a3263"/>
    <ds:schemaRef ds:uri="9a0f320d-79d4-4589-9114-a9c496c77e67"/>
  </ds:schemaRefs>
</ds:datastoreItem>
</file>

<file path=customXml/itemProps3.xml><?xml version="1.0" encoding="utf-8"?>
<ds:datastoreItem xmlns:ds="http://schemas.openxmlformats.org/officeDocument/2006/customXml" ds:itemID="{40EA049F-8CF6-4BA1-860B-06FBFB416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37ace-7a49-4147-b024-43561a7a3263"/>
    <ds:schemaRef ds:uri="a5f32de4-e402-4188-b034-e71ca7d22e54"/>
    <ds:schemaRef ds:uri="9a0f320d-79d4-4589-9114-a9c496c77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39208E-0D1F-43C9-B8AD-64879959622F}">
  <ds:schemaRefs>
    <ds:schemaRef ds:uri="http://schemas.microsoft.com/sharepoint/v3/contenttype/forms"/>
  </ds:schemaRefs>
</ds:datastoreItem>
</file>

<file path=customXml/itemProps5.xml><?xml version="1.0" encoding="utf-8"?>
<ds:datastoreItem xmlns:ds="http://schemas.openxmlformats.org/officeDocument/2006/customXml" ds:itemID="{2877F8FA-26CB-4A72-853E-CEDF7023E714}">
  <ds:schemaRefs>
    <ds:schemaRef ds:uri="http://schemas.microsoft.com/sharepoint/events"/>
  </ds:schemaRefs>
</ds:datastoreItem>
</file>

<file path=customXml/itemProps6.xml><?xml version="1.0" encoding="utf-8"?>
<ds:datastoreItem xmlns:ds="http://schemas.openxmlformats.org/officeDocument/2006/customXml" ds:itemID="{A7B514A5-2F34-442B-AD5D-EFBD04C11EF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2250</Words>
  <Characters>12829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15049</CharactersWithSpaces>
  <SharedDoc>false</SharedDoc>
  <HLinks>
    <vt:vector size="24" baseType="variant">
      <vt:variant>
        <vt:i4>6029383</vt:i4>
      </vt:variant>
      <vt:variant>
        <vt:i4>9</vt:i4>
      </vt:variant>
      <vt:variant>
        <vt:i4>0</vt:i4>
      </vt:variant>
      <vt:variant>
        <vt:i4>5</vt:i4>
      </vt:variant>
      <vt:variant>
        <vt:lpwstr>https://www.vic.gov.au/strengthening-our-waste-and-recycling-system?redirectSrc=www.recycling.vic.gov.au</vt:lpwstr>
      </vt:variant>
      <vt:variant>
        <vt:lpwstr/>
      </vt:variant>
      <vt:variant>
        <vt:i4>2490422</vt:i4>
      </vt:variant>
      <vt:variant>
        <vt:i4>6</vt:i4>
      </vt:variant>
      <vt:variant>
        <vt:i4>0</vt:i4>
      </vt:variant>
      <vt:variant>
        <vt:i4>5</vt:i4>
      </vt:variant>
      <vt:variant>
        <vt:lpwstr>http://www.relayservice.com.au/</vt:lpwstr>
      </vt:variant>
      <vt:variant>
        <vt:lpwstr/>
      </vt:variant>
      <vt:variant>
        <vt:i4>2687044</vt:i4>
      </vt:variant>
      <vt:variant>
        <vt:i4>3</vt:i4>
      </vt:variant>
      <vt:variant>
        <vt:i4>0</vt:i4>
      </vt:variant>
      <vt:variant>
        <vt:i4>5</vt:i4>
      </vt:variant>
      <vt:variant>
        <vt:lpwstr>mailto:customer.service@delwp.vic.gov.au</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6 - Market Insights Report -Recovered Glass Packaging.docx</dc:title>
  <dc:subject/>
  <dc:creator>Katherine S Lyttle (DELWP)</dc:creator>
  <cp:keywords/>
  <dc:description/>
  <cp:lastModifiedBy>Vanessa A Facey (DEECA)</cp:lastModifiedBy>
  <cp:revision>10</cp:revision>
  <cp:lastPrinted>2023-07-17T22:29:00Z</cp:lastPrinted>
  <dcterms:created xsi:type="dcterms:W3CDTF">2023-10-02T01:41:00Z</dcterms:created>
  <dcterms:modified xsi:type="dcterms:W3CDTF">2023-10-02T01:52:00Z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0x010100ADB6A493CB944449B507A6E62846B95F006A22ECE43F669147842AB5282ADE9B0D</vt:lpwstr>
  </property>
  <property fmtid="{D5CDD505-2E9C-101B-9397-08002B2CF9AE}" pid="19" name="Records Class Project">
    <vt:lpwstr>14</vt:lpwstr>
  </property>
  <property fmtid="{D5CDD505-2E9C-101B-9397-08002B2CF9AE}" pid="20" name="Dissemination Limiting Marker">
    <vt:lpwstr>1;#FOUO|955eb6fc-b35a-4808-8aa5-31e514fa3f26</vt:lpwstr>
  </property>
  <property fmtid="{D5CDD505-2E9C-101B-9397-08002B2CF9AE}" pid="21" name="Security Classification">
    <vt:lpwstr>2;#Unclassified|7fa379f4-4aba-4692-ab80-7d39d3a23cf4</vt:lpwstr>
  </property>
  <property fmtid="{D5CDD505-2E9C-101B-9397-08002B2CF9AE}" pid="22" name="_dlc_DocIdItemGuid">
    <vt:lpwstr>0daca96a-f220-41d6-992a-7a1239463efe</vt:lpwstr>
  </property>
  <property fmtid="{D5CDD505-2E9C-101B-9397-08002B2CF9AE}" pid="23" name="g91c59fb10974fa1a03160ad8386f0f4">
    <vt:lpwstr/>
  </property>
  <property fmtid="{D5CDD505-2E9C-101B-9397-08002B2CF9AE}" pid="24" name="Department Document Type">
    <vt:lpwstr/>
  </property>
  <property fmtid="{D5CDD505-2E9C-101B-9397-08002B2CF9AE}" pid="25" name="Record_x0020_Purpose">
    <vt:lpwstr/>
  </property>
  <property fmtid="{D5CDD505-2E9C-101B-9397-08002B2CF9AE}" pid="26" name="Record Purpose">
    <vt:lpwstr/>
  </property>
  <property fmtid="{D5CDD505-2E9C-101B-9397-08002B2CF9AE}" pid="27" name="MediaServiceImageTags">
    <vt:lpwstr/>
  </property>
  <property fmtid="{D5CDD505-2E9C-101B-9397-08002B2CF9AE}" pid="28" name="_docset_NoMedatataSyncRequired">
    <vt:lpwstr>False</vt:lpwstr>
  </property>
  <property fmtid="{D5CDD505-2E9C-101B-9397-08002B2CF9AE}" pid="29" name="_dlc_policyId">
    <vt:lpwstr>0x01010033CA797B395B2A4EA6ABFC5569ECA9B1|561776168</vt:lpwstr>
  </property>
  <property fmtid="{D5CDD505-2E9C-101B-9397-08002B2CF9AE}" pid="30" name="ItemRetentionFormula">
    <vt:lpwstr>&lt;formula id="Microsoft.Office.RecordsManagement.PolicyFeatures.Expiration.Formula.BuiltIn"&gt;&lt;number&gt;3&lt;/number&gt;&lt;property&gt;Created&lt;/property&gt;&lt;propertyId&gt;8c06beca-0777-48f7-91c7-6da68bc07b69&lt;/propertyId&gt;&lt;period&gt;days&lt;/period&gt;&lt;/formula&gt;</vt:lpwstr>
  </property>
  <property fmtid="{D5CDD505-2E9C-101B-9397-08002B2CF9AE}" pid="31" name="SharedWithUsers">
    <vt:lpwstr>190;#Slavka Scott (DEECA)</vt:lpwstr>
  </property>
  <property fmtid="{D5CDD505-2E9C-101B-9397-08002B2CF9AE}" pid="32" name="TaxCatchAll">
    <vt:lpwstr>2;#;#1;#;#14;#</vt:lpwstr>
  </property>
  <property fmtid="{D5CDD505-2E9C-101B-9397-08002B2CF9AE}" pid="33" name="_dlc_ExpireDate">
    <vt:filetime>2023-07-17T06:46:19Z</vt:filetime>
  </property>
  <property fmtid="{D5CDD505-2E9C-101B-9397-08002B2CF9AE}" pid="34" name="GrammarlyDocumentId">
    <vt:lpwstr>776eca84cd52cd97961c815c864830a11d4fff15d6b5be832d0617a6f7851733</vt:lpwstr>
  </property>
  <property fmtid="{D5CDD505-2E9C-101B-9397-08002B2CF9AE}" pid="35" name="MSIP_Label_4257e2ab-f512-40e2-9c9a-c64247360765_Enabled">
    <vt:lpwstr>true</vt:lpwstr>
  </property>
  <property fmtid="{D5CDD505-2E9C-101B-9397-08002B2CF9AE}" pid="36" name="MSIP_Label_4257e2ab-f512-40e2-9c9a-c64247360765_SetDate">
    <vt:lpwstr>2023-10-02T01:41:39Z</vt:lpwstr>
  </property>
  <property fmtid="{D5CDD505-2E9C-101B-9397-08002B2CF9AE}" pid="37" name="MSIP_Label_4257e2ab-f512-40e2-9c9a-c64247360765_Method">
    <vt:lpwstr>Privileged</vt:lpwstr>
  </property>
  <property fmtid="{D5CDD505-2E9C-101B-9397-08002B2CF9AE}" pid="38" name="MSIP_Label_4257e2ab-f512-40e2-9c9a-c64247360765_Name">
    <vt:lpwstr>OFFICIAL</vt:lpwstr>
  </property>
  <property fmtid="{D5CDD505-2E9C-101B-9397-08002B2CF9AE}" pid="39" name="MSIP_Label_4257e2ab-f512-40e2-9c9a-c64247360765_SiteId">
    <vt:lpwstr>e8bdd6f7-fc18-4e48-a554-7f547927223b</vt:lpwstr>
  </property>
  <property fmtid="{D5CDD505-2E9C-101B-9397-08002B2CF9AE}" pid="40" name="MSIP_Label_4257e2ab-f512-40e2-9c9a-c64247360765_ActionId">
    <vt:lpwstr>85a41272-c119-446a-8da5-bbc5cbe2a1b7</vt:lpwstr>
  </property>
  <property fmtid="{D5CDD505-2E9C-101B-9397-08002B2CF9AE}" pid="41" name="MSIP_Label_4257e2ab-f512-40e2-9c9a-c64247360765_ContentBits">
    <vt:lpwstr>2</vt:lpwstr>
  </property>
</Properties>
</file>