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E578B" w:rsidRDefault="003134B0" w:rsidP="008E578B">
      <w:pPr>
        <w:pStyle w:val="1"/>
        <w:spacing w:line="216" w:lineRule="auto"/>
        <w:rPr>
          <w:rFonts w:ascii="Nirmala UI" w:hAnsi="Nirmala UI" w:cs="Nirmala UI"/>
        </w:rPr>
      </w:pPr>
      <w:r w:rsidRPr="008E578B">
        <w:rPr>
          <w:rFonts w:ascii="Nirmala UI" w:hAnsi="Nirmala UI" w:cs="Nirmala UI"/>
        </w:rPr>
        <w:t xml:space="preserve">සංක්‍රාන්තිය: පාසල් දිවියට ධනාත්මක ආරම්භයක් </w:t>
      </w:r>
    </w:p>
    <w:p w14:paraId="74D0F942" w14:textId="00C5CF78" w:rsidR="00624A55" w:rsidRPr="008E578B" w:rsidRDefault="003134B0" w:rsidP="008E578B">
      <w:pPr>
        <w:pStyle w:val="Intro"/>
        <w:spacing w:before="120" w:line="216" w:lineRule="auto"/>
        <w:rPr>
          <w:rFonts w:ascii="Nirmala UI" w:hAnsi="Nirmala UI" w:cs="Nirmala UI"/>
        </w:rPr>
      </w:pPr>
      <w:r w:rsidRPr="008E578B">
        <w:rPr>
          <w:rFonts w:ascii="Nirmala UI" w:hAnsi="Nirmala UI" w:cs="Nirmala UI"/>
        </w:rPr>
        <w:t xml:space="preserve">සංක්‍රාන්ති ඉගෙනුම් සහ සංවර්ධන ප්‍රකාශය සම්පූර්ණ කිරීමට පවුල්වලට උපකාර කිරීම සඳහා මාර්ගෝපදේශ </w:t>
      </w:r>
    </w:p>
    <w:p w14:paraId="0FF761CD" w14:textId="60656DF2" w:rsidR="00624A55" w:rsidRPr="008E578B" w:rsidRDefault="003134B0" w:rsidP="008E578B">
      <w:pPr>
        <w:pStyle w:val="2"/>
        <w:spacing w:before="120" w:line="216" w:lineRule="auto"/>
        <w:rPr>
          <w:rFonts w:ascii="Nirmala UI" w:hAnsi="Nirmala UI" w:cs="Nirmala UI"/>
        </w:rPr>
      </w:pPr>
      <w:r w:rsidRPr="008E578B">
        <w:rPr>
          <w:rFonts w:ascii="Nirmala UI" w:hAnsi="Nirmala UI" w:cs="Nirmala UI"/>
        </w:rPr>
        <w:t>පාසල් දිවියට ධනාත්මක ආරම්භයක් අවශ්‍ය වන්නේ ඇයි?</w:t>
      </w:r>
    </w:p>
    <w:p w14:paraId="79B985B8" w14:textId="2EE3276D" w:rsidR="003134B0" w:rsidRPr="008E578B" w:rsidRDefault="003134B0" w:rsidP="008E578B">
      <w:pPr>
        <w:spacing w:after="240" w:line="216" w:lineRule="auto"/>
        <w:rPr>
          <w:rFonts w:ascii="Nirmala UI" w:eastAsia="MS Mincho" w:hAnsi="Nirmala UI" w:cs="Nirmala UI"/>
          <w:szCs w:val="22"/>
        </w:rPr>
      </w:pPr>
      <w:r w:rsidRPr="008E578B">
        <w:rPr>
          <w:rFonts w:ascii="Nirmala UI" w:hAnsi="Nirmala UI" w:cs="Nirmala UI"/>
        </w:rPr>
        <w:t xml:space="preserve">ඔබේ දරුවා පෙරපාසලෙන් පාසල වෙත මාරුවන විට සහ ඔවුන්ගේ අනාගත ඉගෙනුම් සඳහා පාසලෙන් ධනාත්මක ආරම්භයක් ලැබීමෙන් ඔවුන්ට හොඳින් ඉගෙනීමට හා සතුටින් සිටීමට හැකියාව ලැබේ. ධනාත්මක මාරුව ඔබේ දරුවාගේ ඉගෙනීමේ සහ සංවර්ධනයේ අඛණ්ඩ පැවැත්මට උපකාරී වන අතර, ඔබේ දරුවාගේ පෙර සහ වර්තමාන අත්දැකීම් මත පදනම්ව ඔවුන්ට ආරක්ෂිත, විශ්වාසදායක සහ සම්බන්ධිත හැඟීමක් ඇති කිරීමට උපකාරී වේ. පාසල වෙත පිවිසෙන විට ධනාත්මක ආරම්භයක් ලබාදීම ඔවුන්ගේ ඔරොත්තු දීමේ හැකියාව වැඩි කිරීමට උපකාරී වේ. </w:t>
      </w:r>
    </w:p>
    <w:p w14:paraId="294FE971" w14:textId="029C5794" w:rsidR="00624A55" w:rsidRPr="008E578B" w:rsidRDefault="003134B0" w:rsidP="008E578B">
      <w:pPr>
        <w:pStyle w:val="2"/>
        <w:spacing w:before="120" w:line="216" w:lineRule="auto"/>
        <w:rPr>
          <w:rFonts w:ascii="Nirmala UI" w:hAnsi="Nirmala UI" w:cs="Nirmala UI"/>
        </w:rPr>
      </w:pPr>
      <w:r w:rsidRPr="008E578B">
        <w:rPr>
          <w:rFonts w:ascii="Nirmala UI" w:hAnsi="Nirmala UI" w:cs="Nirmala UI"/>
        </w:rPr>
        <w:t>සංක්‍රාන්ති ඉගෙනුම් සහ සංවර්ධන ප්‍රකාශය යනු කුමක්ද?</w:t>
      </w:r>
    </w:p>
    <w:p w14:paraId="44DCB24E" w14:textId="3FD8F135" w:rsidR="003134B0" w:rsidRPr="008E578B" w:rsidRDefault="003134B0" w:rsidP="008E578B">
      <w:pPr>
        <w:spacing w:line="216" w:lineRule="auto"/>
        <w:rPr>
          <w:rFonts w:ascii="Nirmala UI" w:hAnsi="Nirmala UI" w:cs="Nirmala UI"/>
        </w:rPr>
      </w:pPr>
      <w:r w:rsidRPr="008E578B">
        <w:rPr>
          <w:rFonts w:ascii="Nirmala UI" w:hAnsi="Nirmala UI" w:cs="Nirmala UI"/>
        </w:rPr>
        <w:t>මුල් ළමාවිය සේවා, පාසල්, බාහිර පාසල් වේලාවන් හි රැකවරණ (OSHC) සේවා සහ පවුල් දරුවන්ගේ ඉගෙනීමට සහ යහ පැවැත්මට සහයෝගය දැක්වීමට එක්ව කටයුතු කරයි. ඔවුන් සංක්‍රාන්ති ඉගෙනුම් සහ සංවර්ධන ප්‍රකාශයක් (TLDS) භාවිතයෙන් තොරතුරු බෙදා ගනී. මෙය සෑම දරුවෙකුම පාසල් යන විට මුල් ළමාවිය සේවය විසින් ලියා දෙනු ඇත.</w:t>
      </w:r>
    </w:p>
    <w:p w14:paraId="61B12BA2" w14:textId="047C6A2A" w:rsidR="003134B0" w:rsidRPr="008E578B" w:rsidRDefault="003134B0" w:rsidP="008E578B">
      <w:pPr>
        <w:spacing w:line="216" w:lineRule="auto"/>
        <w:rPr>
          <w:rFonts w:ascii="Nirmala UI" w:hAnsi="Nirmala UI" w:cs="Nirmala UI"/>
        </w:rPr>
      </w:pPr>
      <w:r w:rsidRPr="008E578B">
        <w:rPr>
          <w:rFonts w:ascii="Nirmala UI" w:hAnsi="Nirmala UI" w:cs="Nirmala UI"/>
        </w:rPr>
        <w:t>TLDS මුල් ළමාවිය සේවා සහ පාසල් අතර ඔබේ දරුවාගේ ඉගෙනීම, සංවර්ධනය සහ යහපැවැත්ම පිළිබඳ තොරතුරු බෙදා ගනී. TLDS ඔබේ දරුවාගේ රුචිකත්වයන්, කුසලතා සහ හැකියාවන් පිළිබඳ ඉක්මන් දැක්මක් සපයන අතර ඔබේ දරුවාට සහාය වීම සඳහා ආවේනික ප්‍රවේශයන් සහ ඉගැන්වීම් උපාය මාර්ග හඳුනා ගනී.</w:t>
      </w:r>
    </w:p>
    <w:p w14:paraId="64E3C2C3" w14:textId="334AFF06" w:rsidR="003134B0" w:rsidRPr="008E578B" w:rsidRDefault="003134B0" w:rsidP="008E578B">
      <w:pPr>
        <w:spacing w:line="216" w:lineRule="auto"/>
        <w:rPr>
          <w:rFonts w:ascii="Nirmala UI" w:hAnsi="Nirmala UI" w:cs="Nirmala UI"/>
        </w:rPr>
      </w:pPr>
      <w:r w:rsidRPr="008E578B">
        <w:rPr>
          <w:rFonts w:ascii="Nirmala UI" w:hAnsi="Nirmala UI" w:cs="Nirmala UI"/>
        </w:rPr>
        <w:t>ඔබේ දරුවා පාසල් ජීවිතය ආරම්භ කරන විට ඔවුන්ගේ ඉගෙනීම තේරුම් ගැනීමට සහ සහාය වීමට TLDS ඔබට උපකාර කරයි. TLDS හි තොරතුරු පදනම් මට්ටමේ ගුරුවරුන්ට ඔබේ දරුවා දැන හඳුනා ගැනීමට සහ සුදුසු ඉගැන්වීම් වැඩසටහන් සැලසුම් කිරීමට උපකාරී වේ. ඔබේ දරුවා OSHC හි සිටී නම්, TLDS එහි සිටින අවස්ථාවල ඔවුන්ගේ කාලය ද සැලසුම් කිරීමට උදවු කරයි.</w:t>
      </w:r>
    </w:p>
    <w:p w14:paraId="10B395AC" w14:textId="4D781E5D" w:rsidR="003134B0" w:rsidRPr="008E578B" w:rsidRDefault="003134B0" w:rsidP="008E578B">
      <w:pPr>
        <w:spacing w:line="216" w:lineRule="auto"/>
        <w:rPr>
          <w:rFonts w:ascii="Nirmala UI" w:hAnsi="Nirmala UI" w:cs="Nirmala UI"/>
        </w:rPr>
      </w:pPr>
      <w:r w:rsidRPr="008E578B">
        <w:rPr>
          <w:rFonts w:ascii="Nirmala UI" w:hAnsi="Nirmala UI" w:cs="Nirmala UI"/>
        </w:rPr>
        <w:t xml:space="preserve">TLDS හි ඔබේ දරුවාගේ නම, උපන්දිනය සහ ඡායාරූපය, මෙන්ම ඔබේ නම සහ සම්බන්ධතා තොරතුරු ඇතුළුව පුද්ගලික තොරතුරු කිහිපයක් ඇත. ඔබේ දරුවාට සහාය වූ අනෙකුත් මුල් ළමාවිය වෘත්තිකයන්ගේ නම සහ සම්බන්ධතා තොරතුරු ද එහි අඩංගු විය හැකි ය. </w:t>
      </w:r>
    </w:p>
    <w:p w14:paraId="5481B15D" w14:textId="1431B3AC" w:rsidR="003134B0" w:rsidRPr="008E578B" w:rsidRDefault="003134B0" w:rsidP="008E578B">
      <w:pPr>
        <w:spacing w:after="240" w:line="216" w:lineRule="auto"/>
        <w:rPr>
          <w:rFonts w:ascii="Nirmala UI" w:hAnsi="Nirmala UI" w:cs="Nirmala UI"/>
        </w:rPr>
      </w:pPr>
      <w:r w:rsidRPr="008E578B">
        <w:rPr>
          <w:rFonts w:ascii="Nirmala UI" w:hAnsi="Nirmala UI" w:cs="Nirmala UI"/>
        </w:rPr>
        <w:t>ඔබේ දරුවාගේ TLDS වෙත දායක වීම පාසල් ජීවිතය ආරම්භ වීමට පෙර ඔබට සහ ඔබේ දරුවාට එකට සහභාගී විය හැකි පාසල් වෙත සංක්‍රමණය වීමේ ක්‍රියාකාරකමකි.</w:t>
      </w:r>
    </w:p>
    <w:p w14:paraId="497C8094" w14:textId="4ABAE798" w:rsidR="00FD5CEF" w:rsidRPr="008E578B" w:rsidRDefault="005D0767" w:rsidP="008E578B">
      <w:pPr>
        <w:pStyle w:val="2"/>
        <w:spacing w:before="120" w:line="216" w:lineRule="auto"/>
        <w:rPr>
          <w:rFonts w:ascii="Nirmala UI" w:hAnsi="Nirmala UI" w:cs="Nirmala UI"/>
        </w:rPr>
      </w:pPr>
      <w:r w:rsidRPr="008E578B">
        <w:rPr>
          <w:rFonts w:ascii="Nirmala UI" w:hAnsi="Nirmala UI" w:cs="Nirmala UI"/>
        </w:rPr>
        <w:t>මගේ දරුවාගේ TLDS වෙත මම ප්‍රවේශ වන්නේ කෙසේද?</w:t>
      </w:r>
    </w:p>
    <w:p w14:paraId="7DFF9D18" w14:textId="141DF81E" w:rsidR="005D0767" w:rsidRPr="008E578B" w:rsidRDefault="000267D6" w:rsidP="008E578B">
      <w:pPr>
        <w:spacing w:line="216" w:lineRule="auto"/>
        <w:rPr>
          <w:rFonts w:ascii="Nirmala UI" w:hAnsi="Nirmala UI" w:cs="Nirmala UI"/>
        </w:rPr>
      </w:pPr>
      <w:r w:rsidRPr="008E578B">
        <w:rPr>
          <w:rFonts w:ascii="Nirmala UI" w:hAnsi="Nirmala UI" w:cs="Nirmala UI"/>
        </w:rPr>
        <w:t>ඔබේ දරුවාගේ මුල් ළමාවිය සේවාව ඔබට ඔන්ලයින් TLDS මෙවලම වෙත සබැඳියක් ලබා දෙනු ඇත. ඔන්ලයින් TLDS යනු TLDS සම්පූර්ණ කිරීමට හොඳම ක්‍රමයයි.</w:t>
      </w:r>
    </w:p>
    <w:p w14:paraId="318618BB" w14:textId="5A062A6C" w:rsidR="00706119" w:rsidRPr="008E578B" w:rsidRDefault="00624623" w:rsidP="008E578B">
      <w:pPr>
        <w:spacing w:after="240" w:line="216" w:lineRule="auto"/>
        <w:rPr>
          <w:rFonts w:ascii="Nirmala UI" w:hAnsi="Nirmala UI" w:cs="Nirmala UI"/>
        </w:rPr>
      </w:pPr>
      <w:r w:rsidRPr="008E578B">
        <w:rPr>
          <w:rFonts w:ascii="Nirmala UI" w:hAnsi="Nirmala UI" w:cs="Nirmala UI"/>
        </w:rPr>
        <w:t xml:space="preserve">ඔබට සබැඳි මෙවලම භාවිත කළ නොහැකි නම්, ඒ වෙනුවට ඔබට කඩදාසි පිටපතක් ඉල්ලා සිටිය හැක. </w:t>
      </w:r>
    </w:p>
    <w:p w14:paraId="399652B8" w14:textId="77777777" w:rsidR="00706119" w:rsidRPr="008E578B" w:rsidRDefault="00706119" w:rsidP="008E578B">
      <w:pPr>
        <w:spacing w:after="0" w:line="216" w:lineRule="auto"/>
        <w:rPr>
          <w:rFonts w:ascii="Nirmala UI" w:hAnsi="Nirmala UI" w:cs="Nirmala UI"/>
        </w:rPr>
      </w:pPr>
      <w:r w:rsidRPr="008E578B">
        <w:rPr>
          <w:rFonts w:ascii="Nirmala UI" w:hAnsi="Nirmala UI" w:cs="Nirmala UI"/>
        </w:rPr>
        <w:br w:type="page"/>
      </w:r>
    </w:p>
    <w:p w14:paraId="1CB15492" w14:textId="77777777" w:rsidR="00624623" w:rsidRPr="008E578B" w:rsidRDefault="00624623" w:rsidP="008E578B">
      <w:pPr>
        <w:spacing w:after="240" w:line="216" w:lineRule="auto"/>
        <w:rPr>
          <w:rFonts w:ascii="Nirmala UI" w:hAnsi="Nirmala UI" w:cs="Nirmala UI"/>
        </w:rPr>
      </w:pPr>
    </w:p>
    <w:p w14:paraId="46BDC92E" w14:textId="3B8D13EF" w:rsidR="00B373A3" w:rsidRPr="008E578B" w:rsidRDefault="00B373A3" w:rsidP="008E578B">
      <w:pPr>
        <w:pStyle w:val="2"/>
        <w:spacing w:line="216" w:lineRule="auto"/>
        <w:rPr>
          <w:rFonts w:ascii="Nirmala UI" w:hAnsi="Nirmala UI" w:cs="Nirmala UI"/>
        </w:rPr>
      </w:pPr>
      <w:r w:rsidRPr="008E578B">
        <w:rPr>
          <w:rFonts w:ascii="Nirmala UI" w:hAnsi="Nirmala UI" w:cs="Nirmala UI"/>
        </w:rPr>
        <w:t>මම TLDS හි කුමන කොටස පිරවිය යුතු ද?</w:t>
      </w:r>
    </w:p>
    <w:p w14:paraId="0B0CD1B9" w14:textId="2E42866E" w:rsidR="00B373A3" w:rsidRPr="008E578B" w:rsidRDefault="00B373A3" w:rsidP="008E578B">
      <w:pPr>
        <w:spacing w:line="216" w:lineRule="auto"/>
        <w:rPr>
          <w:rFonts w:ascii="Nirmala UI" w:hAnsi="Nirmala UI" w:cs="Nirmala UI"/>
        </w:rPr>
      </w:pPr>
      <w:r w:rsidRPr="008E578B">
        <w:rPr>
          <w:rFonts w:ascii="Nirmala UI" w:hAnsi="Nirmala UI" w:cs="Nirmala UI"/>
          <w:i/>
        </w:rPr>
        <w:t>1</w:t>
      </w:r>
      <w:r w:rsidRPr="008E578B">
        <w:rPr>
          <w:rFonts w:ascii="Nirmala UI" w:hAnsi="Nirmala UI" w:cs="Nirmala UI"/>
        </w:rPr>
        <w:t xml:space="preserve"> සහ</w:t>
      </w:r>
      <w:r w:rsidRPr="008E578B">
        <w:rPr>
          <w:rFonts w:ascii="Nirmala UI" w:hAnsi="Nirmala UI" w:cs="Nirmala UI"/>
          <w:i/>
        </w:rPr>
        <w:t xml:space="preserve"> 1.1 </w:t>
      </w:r>
      <w:r w:rsidRPr="008E578B">
        <w:rPr>
          <w:rFonts w:ascii="Nirmala UI" w:hAnsi="Nirmala UI" w:cs="Nirmala UI"/>
          <w:i/>
          <w:iCs/>
        </w:rPr>
        <w:t>කොටස්</w:t>
      </w:r>
      <w:r w:rsidRPr="008E578B">
        <w:rPr>
          <w:rFonts w:ascii="Nirmala UI" w:hAnsi="Nirmala UI" w:cs="Nirmala UI"/>
        </w:rPr>
        <w:t xml:space="preserve"> පුරවන්නේ ඔබේ දරුවාගේ මුල් ළමාවිය අධ්‍යාපනඥයා විසිනි.</w:t>
      </w:r>
    </w:p>
    <w:p w14:paraId="05D65305" w14:textId="161EE1F1" w:rsidR="00B373A3" w:rsidRPr="008E578B" w:rsidRDefault="00B373A3" w:rsidP="008E578B">
      <w:pPr>
        <w:spacing w:line="216" w:lineRule="auto"/>
        <w:rPr>
          <w:rFonts w:ascii="Nirmala UI" w:hAnsi="Nirmala UI" w:cs="Nirmala UI"/>
        </w:rPr>
      </w:pPr>
      <w:r w:rsidRPr="008E578B">
        <w:rPr>
          <w:rFonts w:ascii="Nirmala UI" w:hAnsi="Nirmala UI" w:cs="Nirmala UI"/>
          <w:iCs/>
        </w:rPr>
        <w:t xml:space="preserve">ඔබේ දරුවාට වර්ධන ප්‍රමාදයක් හෝ ආබාධයක් තිබේ නම්, </w:t>
      </w:r>
      <w:r w:rsidRPr="008E578B">
        <w:rPr>
          <w:rFonts w:ascii="Nirmala UI" w:hAnsi="Nirmala UI" w:cs="Nirmala UI"/>
          <w:i/>
        </w:rPr>
        <w:t>1.2</w:t>
      </w:r>
      <w:r w:rsidRPr="008E578B">
        <w:rPr>
          <w:rFonts w:ascii="Nirmala UI" w:hAnsi="Nirmala UI" w:cs="Nirmala UI"/>
        </w:rPr>
        <w:t xml:space="preserve"> </w:t>
      </w:r>
      <w:r w:rsidRPr="008E578B">
        <w:rPr>
          <w:rFonts w:ascii="Nirmala UI" w:hAnsi="Nirmala UI" w:cs="Nirmala UI"/>
          <w:i/>
          <w:iCs/>
        </w:rPr>
        <w:t>කොටස</w:t>
      </w:r>
      <w:r w:rsidRPr="008E578B">
        <w:rPr>
          <w:rFonts w:ascii="Nirmala UI" w:hAnsi="Nirmala UI" w:cs="Nirmala UI"/>
        </w:rPr>
        <w:t xml:space="preserve"> ඔබේ දරුවාගේ මුල් ළමාවිය අධ්‍යාපනඥයා විසින් සම්පූර්ණ කිරීමට ඉඩ ඇත. ඔබේ දරුවාට උපකාර කරන වෙනත් වෘත්තිකයන්ට ද මෙම කොටසට තොරතුරු එක් කළ හැක.</w:t>
      </w:r>
    </w:p>
    <w:p w14:paraId="0A3B8BC2" w14:textId="5E0CB34D" w:rsidR="00B373A3" w:rsidRPr="008E578B" w:rsidRDefault="00B373A3" w:rsidP="008E578B">
      <w:pPr>
        <w:spacing w:line="216" w:lineRule="auto"/>
        <w:rPr>
          <w:rFonts w:ascii="Nirmala UI" w:hAnsi="Nirmala UI" w:cs="Nirmala UI"/>
        </w:rPr>
      </w:pPr>
      <w:r w:rsidRPr="008E578B">
        <w:rPr>
          <w:rFonts w:ascii="Nirmala UI" w:hAnsi="Nirmala UI" w:cs="Nirmala UI"/>
          <w:i/>
        </w:rPr>
        <w:t>2 කොටස: දරුවා යන කොටස</w:t>
      </w:r>
      <w:r w:rsidRPr="008E578B">
        <w:rPr>
          <w:rFonts w:ascii="Nirmala UI" w:hAnsi="Nirmala UI" w:cs="Nirmala UI"/>
        </w:rPr>
        <w:t xml:space="preserve"> ඔබේ දරුවා හොඳින් හඳුනන වැඩිහිටියෙකු සමග සම්පූර්ණ කරනු ඇත. එම පුද්ගලයා ඔබ හෝ ඔවුන්ගේ මුල් ළමාවිය අධ්‍යාපනඥයා විය හැකි ය.</w:t>
      </w:r>
    </w:p>
    <w:p w14:paraId="296D5A02" w14:textId="04D04D11" w:rsidR="00B373A3" w:rsidRPr="008E578B" w:rsidRDefault="00B373A3" w:rsidP="008E578B">
      <w:pPr>
        <w:spacing w:after="240" w:line="216" w:lineRule="auto"/>
        <w:rPr>
          <w:rFonts w:ascii="Nirmala UI" w:hAnsi="Nirmala UI" w:cs="Nirmala UI"/>
        </w:rPr>
      </w:pPr>
      <w:r w:rsidRPr="008E578B">
        <w:rPr>
          <w:rFonts w:ascii="Nirmala UI" w:hAnsi="Nirmala UI" w:cs="Nirmala UI"/>
          <w:i/>
        </w:rPr>
        <w:t>3 කොටස: පවුල යන කොටස</w:t>
      </w:r>
      <w:r w:rsidRPr="008E578B">
        <w:rPr>
          <w:rFonts w:ascii="Nirmala UI" w:hAnsi="Nirmala UI" w:cs="Nirmala UI"/>
        </w:rPr>
        <w:t xml:space="preserve"> ඔබට පිරවීමට ඇත. ඔබේ තොරතුරු වැදගත් ය. මෙම කොටසෙහි ඔබේ දරුවාගේ රුචිකත්වයන් මෙන්ම පාසලේ දී ඔබේ දරුවා පිළිබඳ ඔබේ සිතුවිලි සහ බලාපොරොත්තු බෙදා ගැනීමට ඔබට උපකාර කිරීමට ප්‍රශ්න ඇත. මෙම ප්‍රශ්නවලට පිළිතුරු දීම ගුරුවරුන්ට සහ OSHC කාර්ය මණ්ඩලයට (අදාළ නම්) ඔබේ දරුවාට ප්‍රතිචාර දැක්වීමට සහ තේරුම් ගැනීමට උපකාර කළ හැකි අතර, එය ඔවුන්ගේ ඉගෙනීමට සහ සංවර්ධනයට සහාය වනු ඇත.</w:t>
      </w:r>
    </w:p>
    <w:p w14:paraId="2D1C3E10" w14:textId="46294131" w:rsidR="00B373A3" w:rsidRPr="008E578B" w:rsidRDefault="00B373A3" w:rsidP="008E578B">
      <w:pPr>
        <w:pStyle w:val="2"/>
        <w:spacing w:line="216" w:lineRule="auto"/>
        <w:rPr>
          <w:rFonts w:ascii="Nirmala UI" w:hAnsi="Nirmala UI" w:cs="Nirmala UI"/>
        </w:rPr>
      </w:pPr>
      <w:r w:rsidRPr="008E578B">
        <w:rPr>
          <w:rFonts w:ascii="Nirmala UI" w:hAnsi="Nirmala UI" w:cs="Nirmala UI"/>
        </w:rPr>
        <w:t>TLDS සම්පූර්ණ වූ පසු කුමක් සිදුවේ ද?</w:t>
      </w:r>
    </w:p>
    <w:p w14:paraId="51A8171E" w14:textId="4C6DB6A9" w:rsidR="00B373A3" w:rsidRPr="008E578B" w:rsidRDefault="00972369" w:rsidP="008E578B">
      <w:pPr>
        <w:spacing w:line="216" w:lineRule="auto"/>
        <w:rPr>
          <w:rFonts w:ascii="Nirmala UI" w:hAnsi="Nirmala UI" w:cs="Nirmala UI"/>
        </w:rPr>
      </w:pPr>
      <w:r w:rsidRPr="008E578B">
        <w:rPr>
          <w:rFonts w:ascii="Nirmala UI" w:hAnsi="Nirmala UI" w:cs="Nirmala UI"/>
        </w:rPr>
        <w:t>TLDS සම්පූර්ණ කිරීමෙන් පසු, ඔබේ මුල් ළමාවිය අධ්‍යාපනඥයා ඔබට සම්පුර්ණ කරන ලද පිටපතක් ලබා දෙනු ඇත.</w:t>
      </w:r>
    </w:p>
    <w:p w14:paraId="388BBAEE" w14:textId="5B6C5DE2" w:rsidR="00B373A3" w:rsidRPr="008E578B" w:rsidRDefault="00B373A3" w:rsidP="008E578B">
      <w:pPr>
        <w:spacing w:line="216" w:lineRule="auto"/>
        <w:rPr>
          <w:rFonts w:ascii="Nirmala UI" w:hAnsi="Nirmala UI" w:cs="Nirmala UI"/>
        </w:rPr>
      </w:pPr>
      <w:r w:rsidRPr="008E578B">
        <w:rPr>
          <w:rFonts w:ascii="Nirmala UI" w:hAnsi="Nirmala UI" w:cs="Nirmala UI"/>
        </w:rPr>
        <w:t>ඔබේ මුල් ළමාවිය අධ්‍යාපනඥයා විසින් සම්පුර්ණ කරන ලද TLDS ඔබේ දරුවාගේ පාසල සහ OSHC සේවාව සමග බෙදාගනු ඇත (අදාළ නම්).</w:t>
      </w:r>
    </w:p>
    <w:p w14:paraId="638F1EEA" w14:textId="204A06A9" w:rsidR="00B373A3" w:rsidRPr="008E578B" w:rsidRDefault="00B373A3" w:rsidP="008E578B">
      <w:pPr>
        <w:spacing w:line="216" w:lineRule="auto"/>
        <w:rPr>
          <w:rFonts w:ascii="Nirmala UI" w:hAnsi="Nirmala UI" w:cs="Nirmala UI"/>
        </w:rPr>
      </w:pPr>
      <w:r w:rsidRPr="008E578B">
        <w:rPr>
          <w:rFonts w:ascii="Nirmala UI" w:hAnsi="Nirmala UI" w:cs="Nirmala UI"/>
        </w:rPr>
        <w:t>ඔබේ දරුවා යන්නේ කුමන පාසලට දැයි ඔබට විශ්වාස නැත්නම්, ඔබේ මුල් ළමාවිය අධ්‍යාපනඥයා ඔබට TLDS හි දෙවන පිටපතක් ලබා දෙනු ඇත. ඔබ ඔබේ දරුවා ඇතුළත් කරන විට ඔබට මෙය පාසලට ලබා දිය හැකි ය.</w:t>
      </w:r>
    </w:p>
    <w:p w14:paraId="04A1EAC7" w14:textId="003F247B" w:rsidR="00B373A3" w:rsidRPr="008E578B" w:rsidRDefault="00B373A3" w:rsidP="008E578B">
      <w:pPr>
        <w:spacing w:line="216" w:lineRule="auto"/>
        <w:rPr>
          <w:rFonts w:ascii="Nirmala UI" w:hAnsi="Nirmala UI" w:cs="Nirmala UI"/>
        </w:rPr>
      </w:pPr>
      <w:r w:rsidRPr="008E578B">
        <w:rPr>
          <w:rFonts w:ascii="Nirmala UI" w:hAnsi="Nirmala UI" w:cs="Nirmala UI"/>
        </w:rPr>
        <w:t xml:space="preserve">ඔබ </w:t>
      </w:r>
      <w:r w:rsidRPr="008E578B">
        <w:rPr>
          <w:rFonts w:ascii="Nirmala UI" w:hAnsi="Nirmala UI" w:cs="Nirmala UI"/>
          <w:i/>
        </w:rPr>
        <w:t>3 කොටසේ: පවුල</w:t>
      </w:r>
      <w:r w:rsidRPr="008E578B">
        <w:rPr>
          <w:rFonts w:ascii="Nirmala UI" w:hAnsi="Nirmala UI" w:cs="Nirmala UI"/>
        </w:rPr>
        <w:t xml:space="preserve"> සම්පූර්ණ නොකළ නමුත්, ඔබේ දරුවාගේ මුල් ළමාවිය අධ්‍යාපනඥයා සම්පූර්ණ කරන ලද අනෙකුත් කොටස් පාසල සහ OSHC සේවාව (අදාළ නම්) සමග බෙදාගෙන ඔබට බෙදාගත් දේවල් වල පිටපතක් ලබා දෙනු ඇත.</w:t>
      </w:r>
    </w:p>
    <w:p w14:paraId="52B879C2" w14:textId="23EE667D" w:rsidR="00B373A3" w:rsidRPr="008E578B" w:rsidRDefault="00B373A3" w:rsidP="008E578B">
      <w:pPr>
        <w:spacing w:line="216" w:lineRule="auto"/>
        <w:rPr>
          <w:rFonts w:ascii="Nirmala UI" w:hAnsi="Nirmala UI" w:cs="Nirmala UI"/>
        </w:rPr>
      </w:pPr>
      <w:r w:rsidRPr="008E578B">
        <w:rPr>
          <w:rFonts w:ascii="Nirmala UI" w:hAnsi="Nirmala UI" w:cs="Nirmala UI"/>
        </w:rPr>
        <w:t xml:space="preserve">පර්යේෂණ සහ පාසල්වල ප්‍රතිපෝෂණ පෙන්වා දී ඇත්තේ මෙම තොරතුරු බෙදාගැනීම පාසලට සාර්ථක සංක්‍රමණයකට සහාය වන බවයි. ඔබේ දරුවාගේ පාසල සමග TLDS බෙදාගැනීමට ඔබ අකමැති නම්, කරුණාකර ඔබේ දරුවාගේ මුල් ළමාවිය අධ්‍යාපනඥයා සමග මෙය සාකච්ඡා කරන්න. </w:t>
      </w:r>
    </w:p>
    <w:p w14:paraId="0A23DA6D" w14:textId="51344599" w:rsidR="00B373A3" w:rsidRPr="008E578B" w:rsidRDefault="00B373A3" w:rsidP="008E578B">
      <w:pPr>
        <w:spacing w:line="216" w:lineRule="auto"/>
        <w:rPr>
          <w:rFonts w:ascii="Nirmala UI" w:hAnsi="Nirmala UI" w:cs="Nirmala UI"/>
        </w:rPr>
      </w:pPr>
      <w:r w:rsidRPr="008E578B">
        <w:rPr>
          <w:rFonts w:ascii="Nirmala UI" w:hAnsi="Nirmala UI" w:cs="Nirmala UI"/>
        </w:rPr>
        <w:t xml:space="preserve">සුදුසු සහ ආරක්ෂිත තොරතුරු වික්ටෝරියානු අධ්‍යාපනය සහ රැකවරණ වෘත්තිකයන්ට ළමා යහපැවැත්ම සහ ආරක්ෂාව සහතික කිරීම සඳහා අවශ්‍ය දැනුම සහ තොරතුරු ලබා ගැනීමට උපකාරී වේ. </w:t>
      </w:r>
    </w:p>
    <w:p w14:paraId="1C7F3E00" w14:textId="335AAC5B" w:rsidR="00B373A3" w:rsidRPr="008E578B" w:rsidRDefault="00B373A3" w:rsidP="008E578B">
      <w:pPr>
        <w:spacing w:after="240" w:line="216" w:lineRule="auto"/>
        <w:rPr>
          <w:rFonts w:ascii="Nirmala UI" w:hAnsi="Nirmala UI" w:cs="Nirmala UI"/>
        </w:rPr>
      </w:pPr>
      <w:r w:rsidRPr="008E578B">
        <w:rPr>
          <w:rFonts w:ascii="Nirmala UI" w:hAnsi="Nirmala UI" w:cs="Nirmala UI"/>
        </w:rPr>
        <w:t xml:space="preserve">වැඩිදුර තොරතුරු සඳහා, </w:t>
      </w:r>
      <w:hyperlink r:id="rId8" w:history="1">
        <w:r w:rsidRPr="008E578B">
          <w:rPr>
            <w:rStyle w:val="ae"/>
            <w:rFonts w:ascii="Nirmala UI" w:hAnsi="Nirmala UI" w:cs="Nirmala UI"/>
          </w:rPr>
          <w:t>https://www.vic.gov.au/information-sharing-schemes-and-the-maram-framework</w:t>
        </w:r>
      </w:hyperlink>
      <w:r w:rsidRPr="008E578B">
        <w:rPr>
          <w:rFonts w:ascii="Nirmala UI" w:hAnsi="Nirmala UI" w:cs="Nirmala UI"/>
        </w:rPr>
        <w:t xml:space="preserve"> වෙත පිවිසෙන්න . </w:t>
      </w:r>
    </w:p>
    <w:p w14:paraId="7F1BF294" w14:textId="41D25F44" w:rsidR="00B373A3" w:rsidRPr="008E578B" w:rsidRDefault="00B373A3" w:rsidP="008E578B">
      <w:pPr>
        <w:pStyle w:val="2"/>
        <w:spacing w:line="216" w:lineRule="auto"/>
        <w:rPr>
          <w:rFonts w:ascii="Nirmala UI" w:hAnsi="Nirmala UI" w:cs="Nirmala UI"/>
        </w:rPr>
      </w:pPr>
      <w:r w:rsidRPr="008E578B">
        <w:rPr>
          <w:rFonts w:ascii="Nirmala UI" w:hAnsi="Nirmala UI" w:cs="Nirmala UI"/>
        </w:rPr>
        <w:t>වැඩිදුර තොරතුරු සඳහා</w:t>
      </w:r>
    </w:p>
    <w:p w14:paraId="52E0A65D" w14:textId="4816BE84" w:rsidR="00B373A3" w:rsidRPr="008E578B" w:rsidRDefault="00972369" w:rsidP="008E578B">
      <w:pPr>
        <w:spacing w:line="216" w:lineRule="auto"/>
        <w:rPr>
          <w:rFonts w:ascii="Nirmala UI" w:hAnsi="Nirmala UI" w:cs="Nirmala UI"/>
        </w:rPr>
      </w:pPr>
      <w:r w:rsidRPr="008E578B">
        <w:rPr>
          <w:rFonts w:ascii="Nirmala UI" w:hAnsi="Nirmala UI" w:cs="Nirmala UI"/>
        </w:rPr>
        <w:t xml:space="preserve">තවත් තොරතුරු දැනගැනීමට, </w:t>
      </w:r>
      <w:hyperlink r:id="rId9" w:history="1">
        <w:r w:rsidRPr="008E578B">
          <w:rPr>
            <w:rStyle w:val="ae"/>
            <w:rFonts w:ascii="Nirmala UI" w:hAnsi="Nirmala UI" w:cs="Nirmala UI"/>
          </w:rPr>
          <w:t>www.vic.gov.au/transition-school-resources-families</w:t>
        </w:r>
      </w:hyperlink>
      <w:r w:rsidRPr="008E578B">
        <w:rPr>
          <w:rFonts w:ascii="Nirmala UI" w:hAnsi="Nirmala UI" w:cs="Nirmala UI"/>
        </w:rPr>
        <w:t xml:space="preserve"> වෙත ඔබට පිවිසිය හැකි ය. </w:t>
      </w:r>
      <w:hyperlink r:id="rId10" w:history="1"/>
    </w:p>
    <w:p w14:paraId="40B5367F" w14:textId="39520DF3" w:rsidR="00B373A3" w:rsidRPr="008E578B" w:rsidRDefault="00B373A3" w:rsidP="008E578B">
      <w:pPr>
        <w:spacing w:line="216" w:lineRule="auto"/>
        <w:rPr>
          <w:rFonts w:ascii="Nirmala UI" w:hAnsi="Nirmala UI" w:cs="Nirmala UI"/>
        </w:rPr>
      </w:pPr>
      <w:r w:rsidRPr="008E578B">
        <w:rPr>
          <w:rFonts w:ascii="Nirmala UI" w:hAnsi="Nirmala UI" w:cs="Nirmala UI"/>
        </w:rPr>
        <w:t xml:space="preserve">මෙම තොරතුරු එකම සබැඳියෙන් ප්‍රජා භාෂා ගණනාවකින් ද ලබා ගත හැකි ය: </w:t>
      </w:r>
      <w:hyperlink r:id="rId11" w:history="1">
        <w:r w:rsidRPr="008E578B">
          <w:rPr>
            <w:rStyle w:val="ae"/>
            <w:rFonts w:ascii="Nirmala UI" w:hAnsi="Nirmala UI" w:cs="Nirmala UI"/>
          </w:rPr>
          <w:t>www.vic.gov.au/transition-school-resources-families</w:t>
        </w:r>
      </w:hyperlink>
      <w:r w:rsidRPr="008E578B">
        <w:rPr>
          <w:rFonts w:ascii="Nirmala UI" w:hAnsi="Nirmala UI" w:cs="Nirmala UI"/>
        </w:rPr>
        <w:t xml:space="preserve"> </w:t>
      </w:r>
    </w:p>
    <w:sectPr w:rsidR="00B373A3" w:rsidRPr="008E578B"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F27B" w14:textId="77777777" w:rsidR="00F564DB" w:rsidRDefault="00F564DB" w:rsidP="003967DD">
      <w:pPr>
        <w:spacing w:after="0"/>
      </w:pPr>
      <w:r>
        <w:separator/>
      </w:r>
    </w:p>
  </w:endnote>
  <w:endnote w:type="continuationSeparator" w:id="0">
    <w:p w14:paraId="41B84432" w14:textId="77777777" w:rsidR="00F564DB" w:rsidRDefault="00F564D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a5"/>
      <w:framePr w:wrap="none" w:vAnchor="text" w:hAnchor="margin" w:y="1"/>
      <w:rPr>
        <w:rStyle w:val="aa"/>
      </w:rPr>
    </w:pPr>
    <w:r>
      <w:rPr>
        <w:rStyle w:val="aa"/>
      </w:rPr>
      <w:fldChar w:fldCharType="begin"/>
    </w:r>
    <w:r>
      <w:rPr>
        <w:rStyle w:val="aa"/>
      </w:rPr>
      <w:instrText xml:space="preserve">PAGE  </w:instrText>
    </w:r>
    <w:r>
      <w:rPr>
        <w:rStyle w:val="aa"/>
      </w:rPr>
      <w:fldChar w:fldCharType="end"/>
    </w:r>
  </w:p>
  <w:p w14:paraId="7B2A9EE1" w14:textId="77777777" w:rsidR="00A31926" w:rsidRDefault="00A31926" w:rsidP="00A3192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a5"/>
      <w:framePr w:wrap="none" w:vAnchor="text" w:hAnchor="margin"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14:paraId="02CB4BB7" w14:textId="77777777" w:rsidR="00A31926" w:rsidRDefault="00A31926" w:rsidP="00A3192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F007" w14:textId="77777777" w:rsidR="00F564DB" w:rsidRDefault="00F564DB" w:rsidP="003967DD">
      <w:pPr>
        <w:spacing w:after="0"/>
      </w:pPr>
      <w:r>
        <w:separator/>
      </w:r>
    </w:p>
  </w:footnote>
  <w:footnote w:type="continuationSeparator" w:id="0">
    <w:p w14:paraId="110D8244" w14:textId="77777777" w:rsidR="00F564DB" w:rsidRDefault="00F564D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a3"/>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112828">
    <w:abstractNumId w:val="0"/>
  </w:num>
  <w:num w:numId="2" w16cid:durableId="1149707333">
    <w:abstractNumId w:val="1"/>
  </w:num>
  <w:num w:numId="3" w16cid:durableId="1804272678">
    <w:abstractNumId w:val="2"/>
  </w:num>
  <w:num w:numId="4" w16cid:durableId="1328826617">
    <w:abstractNumId w:val="3"/>
  </w:num>
  <w:num w:numId="5" w16cid:durableId="1187988900">
    <w:abstractNumId w:val="4"/>
  </w:num>
  <w:num w:numId="6" w16cid:durableId="525097550">
    <w:abstractNumId w:val="9"/>
  </w:num>
  <w:num w:numId="7" w16cid:durableId="1428500924">
    <w:abstractNumId w:val="5"/>
  </w:num>
  <w:num w:numId="8" w16cid:durableId="912003986">
    <w:abstractNumId w:val="6"/>
  </w:num>
  <w:num w:numId="9" w16cid:durableId="1797600109">
    <w:abstractNumId w:val="7"/>
  </w:num>
  <w:num w:numId="10" w16cid:durableId="1435976610">
    <w:abstractNumId w:val="8"/>
  </w:num>
  <w:num w:numId="11" w16cid:durableId="2007974948">
    <w:abstractNumId w:val="10"/>
  </w:num>
  <w:num w:numId="12" w16cid:durableId="2079395295">
    <w:abstractNumId w:val="13"/>
  </w:num>
  <w:num w:numId="13" w16cid:durableId="666204613">
    <w:abstractNumId w:val="15"/>
  </w:num>
  <w:num w:numId="14" w16cid:durableId="754283664">
    <w:abstractNumId w:val="16"/>
  </w:num>
  <w:num w:numId="15" w16cid:durableId="464662275">
    <w:abstractNumId w:val="11"/>
  </w:num>
  <w:num w:numId="16" w16cid:durableId="1157308509">
    <w:abstractNumId w:val="14"/>
  </w:num>
  <w:num w:numId="17" w16cid:durableId="518087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E578B"/>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564DB"/>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i-L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F9"/>
    <w:pPr>
      <w:spacing w:after="120"/>
    </w:pPr>
    <w:rPr>
      <w:sz w:val="22"/>
    </w:rPr>
  </w:style>
  <w:style w:type="paragraph" w:styleId="1">
    <w:name w:val="heading 1"/>
    <w:basedOn w:val="a"/>
    <w:next w:val="a"/>
    <w:link w:val="10"/>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2">
    <w:name w:val="heading 2"/>
    <w:basedOn w:val="a"/>
    <w:next w:val="a"/>
    <w:link w:val="20"/>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3">
    <w:name w:val="heading 3"/>
    <w:basedOn w:val="a"/>
    <w:next w:val="a"/>
    <w:link w:val="30"/>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4">
    <w:name w:val="heading 4"/>
    <w:basedOn w:val="a"/>
    <w:next w:val="a"/>
    <w:link w:val="40"/>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DD"/>
    <w:pPr>
      <w:tabs>
        <w:tab w:val="center" w:pos="4513"/>
        <w:tab w:val="right" w:pos="9026"/>
      </w:tabs>
    </w:pPr>
  </w:style>
  <w:style w:type="character" w:customStyle="1" w:styleId="a4">
    <w:name w:val="页眉 字符"/>
    <w:basedOn w:val="a0"/>
    <w:link w:val="a3"/>
    <w:uiPriority w:val="99"/>
    <w:rsid w:val="003967DD"/>
  </w:style>
  <w:style w:type="paragraph" w:styleId="a5">
    <w:name w:val="footer"/>
    <w:basedOn w:val="a"/>
    <w:link w:val="a6"/>
    <w:uiPriority w:val="99"/>
    <w:unhideWhenUsed/>
    <w:rsid w:val="003967DD"/>
    <w:pPr>
      <w:tabs>
        <w:tab w:val="center" w:pos="4513"/>
        <w:tab w:val="right" w:pos="9026"/>
      </w:tabs>
    </w:pPr>
  </w:style>
  <w:style w:type="character" w:customStyle="1" w:styleId="a6">
    <w:name w:val="页脚 字符"/>
    <w:basedOn w:val="a0"/>
    <w:link w:val="a5"/>
    <w:uiPriority w:val="99"/>
    <w:rsid w:val="003967DD"/>
  </w:style>
  <w:style w:type="character" w:customStyle="1" w:styleId="10">
    <w:name w:val="标题 1 字符"/>
    <w:basedOn w:val="a0"/>
    <w:link w:val="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a"/>
    <w:qFormat/>
    <w:rsid w:val="00735566"/>
    <w:pPr>
      <w:pBdr>
        <w:top w:val="single" w:sz="4" w:space="1" w:color="86189C" w:themeColor="accent2"/>
      </w:pBdr>
    </w:pPr>
    <w:rPr>
      <w:b/>
      <w:color w:val="86189C" w:themeColor="accent2"/>
      <w:sz w:val="24"/>
    </w:rPr>
  </w:style>
  <w:style w:type="character" w:customStyle="1" w:styleId="20">
    <w:name w:val="标题 2 字符"/>
    <w:basedOn w:val="a0"/>
    <w:link w:val="2"/>
    <w:uiPriority w:val="9"/>
    <w:rsid w:val="00735566"/>
    <w:rPr>
      <w:rFonts w:asciiTheme="majorHAnsi" w:eastAsiaTheme="majorEastAsia" w:hAnsiTheme="majorHAnsi" w:cs="Times New Roman (Headings CS)"/>
      <w:b/>
      <w:color w:val="0090DE" w:themeColor="accent3"/>
      <w:sz w:val="32"/>
      <w:szCs w:val="26"/>
    </w:rPr>
  </w:style>
  <w:style w:type="character" w:customStyle="1" w:styleId="30">
    <w:name w:val="标题 3 字符"/>
    <w:basedOn w:val="a0"/>
    <w:link w:val="3"/>
    <w:uiPriority w:val="9"/>
    <w:rsid w:val="001A43E0"/>
    <w:rPr>
      <w:rFonts w:asciiTheme="majorHAnsi" w:eastAsiaTheme="majorEastAsia" w:hAnsiTheme="majorHAnsi" w:cstheme="majorBidi"/>
      <w:b/>
      <w:color w:val="86189C" w:themeColor="accent2"/>
      <w:sz w:val="28"/>
    </w:rPr>
  </w:style>
  <w:style w:type="paragraph" w:styleId="a7">
    <w:name w:val="Quote"/>
    <w:basedOn w:val="a"/>
    <w:next w:val="a"/>
    <w:link w:val="a8"/>
    <w:uiPriority w:val="29"/>
    <w:qFormat/>
    <w:rsid w:val="002E3BED"/>
    <w:pPr>
      <w:spacing w:before="120"/>
      <w:ind w:left="284" w:right="284"/>
    </w:pPr>
    <w:rPr>
      <w:i/>
      <w:iCs/>
      <w:color w:val="000000" w:themeColor="text2"/>
    </w:rPr>
  </w:style>
  <w:style w:type="character" w:customStyle="1" w:styleId="a8">
    <w:name w:val="引用 字符"/>
    <w:basedOn w:val="a0"/>
    <w:link w:val="a7"/>
    <w:uiPriority w:val="29"/>
    <w:rsid w:val="002E3BED"/>
    <w:rPr>
      <w:i/>
      <w:iCs/>
      <w:color w:val="000000" w:themeColor="text2"/>
    </w:rPr>
  </w:style>
  <w:style w:type="paragraph" w:customStyle="1" w:styleId="Bullet1">
    <w:name w:val="Bullet 1"/>
    <w:basedOn w:val="a"/>
    <w:next w:val="a"/>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a"/>
    <w:next w:val="a"/>
    <w:qFormat/>
    <w:rsid w:val="008B1737"/>
    <w:pPr>
      <w:numPr>
        <w:numId w:val="17"/>
      </w:numPr>
      <w:ind w:left="284" w:hanging="284"/>
    </w:pPr>
  </w:style>
  <w:style w:type="table" w:styleId="a9">
    <w:name w:val="Table Grid"/>
    <w:basedOn w:val="a1"/>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a"/>
    <w:qFormat/>
    <w:rsid w:val="00122369"/>
    <w:rPr>
      <w:b/>
      <w:color w:val="FFFFFF" w:themeColor="background1"/>
    </w:rPr>
  </w:style>
  <w:style w:type="paragraph" w:customStyle="1" w:styleId="Tablebody">
    <w:name w:val="Table body"/>
    <w:basedOn w:val="a"/>
    <w:qFormat/>
    <w:rsid w:val="00A31926"/>
    <w:pPr>
      <w:spacing w:before="60" w:after="60"/>
    </w:pPr>
  </w:style>
  <w:style w:type="character" w:styleId="aa">
    <w:name w:val="page number"/>
    <w:basedOn w:val="a0"/>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ab">
    <w:name w:val="Strong"/>
    <w:basedOn w:val="a0"/>
    <w:uiPriority w:val="22"/>
    <w:qFormat/>
    <w:rsid w:val="0016287D"/>
    <w:rPr>
      <w:b/>
      <w:bCs/>
    </w:rPr>
  </w:style>
  <w:style w:type="paragraph" w:styleId="ac">
    <w:name w:val="footnote text"/>
    <w:basedOn w:val="a"/>
    <w:link w:val="ad"/>
    <w:uiPriority w:val="99"/>
    <w:unhideWhenUsed/>
    <w:rsid w:val="0016287D"/>
    <w:pPr>
      <w:spacing w:after="40"/>
    </w:pPr>
    <w:rPr>
      <w:rFonts w:ascii="Arial" w:hAnsi="Arial" w:cs="Arial"/>
      <w:sz w:val="11"/>
      <w:szCs w:val="11"/>
    </w:rPr>
  </w:style>
  <w:style w:type="character" w:customStyle="1" w:styleId="ad">
    <w:name w:val="脚注文本 字符"/>
    <w:basedOn w:val="a0"/>
    <w:link w:val="ac"/>
    <w:uiPriority w:val="99"/>
    <w:rsid w:val="0016287D"/>
    <w:rPr>
      <w:rFonts w:ascii="Arial" w:eastAsiaTheme="minorEastAsia" w:hAnsi="Arial" w:cs="Arial"/>
      <w:sz w:val="11"/>
      <w:szCs w:val="11"/>
      <w:lang w:val="si-LK"/>
    </w:rPr>
  </w:style>
  <w:style w:type="character" w:styleId="ae">
    <w:name w:val="Hyperlink"/>
    <w:basedOn w:val="a0"/>
    <w:uiPriority w:val="99"/>
    <w:unhideWhenUsed/>
    <w:rsid w:val="00E56210"/>
    <w:rPr>
      <w:color w:val="0072CE"/>
      <w:u w:val="single"/>
    </w:rPr>
  </w:style>
  <w:style w:type="character" w:customStyle="1" w:styleId="apple-converted-space">
    <w:name w:val="apple-converted-space"/>
    <w:basedOn w:val="a0"/>
    <w:rsid w:val="0016287D"/>
  </w:style>
  <w:style w:type="character" w:styleId="af">
    <w:name w:val="FollowedHyperlink"/>
    <w:basedOn w:val="a0"/>
    <w:uiPriority w:val="99"/>
    <w:semiHidden/>
    <w:unhideWhenUsed/>
    <w:rsid w:val="00E64758"/>
    <w:rPr>
      <w:color w:val="86189C" w:themeColor="followedHyperlink"/>
      <w:u w:val="single"/>
    </w:rPr>
  </w:style>
  <w:style w:type="character" w:customStyle="1" w:styleId="11">
    <w:name w:val="未处理的提及1"/>
    <w:basedOn w:val="a0"/>
    <w:uiPriority w:val="99"/>
    <w:rsid w:val="00E34721"/>
    <w:rPr>
      <w:color w:val="605E5C"/>
      <w:shd w:val="clear" w:color="auto" w:fill="E1DFDD"/>
    </w:rPr>
  </w:style>
  <w:style w:type="character" w:customStyle="1" w:styleId="40">
    <w:name w:val="标题 4 字符"/>
    <w:basedOn w:val="a0"/>
    <w:link w:val="4"/>
    <w:uiPriority w:val="9"/>
    <w:semiHidden/>
    <w:rsid w:val="00F94715"/>
    <w:rPr>
      <w:rFonts w:asciiTheme="majorHAnsi" w:eastAsiaTheme="majorEastAsia" w:hAnsiTheme="majorHAnsi" w:cstheme="majorBidi"/>
      <w:i/>
      <w:iCs/>
      <w:color w:val="000000" w:themeColor="text2"/>
      <w:sz w:val="22"/>
    </w:rPr>
  </w:style>
  <w:style w:type="paragraph" w:styleId="af0">
    <w:name w:val="Subtitle"/>
    <w:basedOn w:val="a"/>
    <w:next w:val="a"/>
    <w:link w:val="af1"/>
    <w:uiPriority w:val="11"/>
    <w:qFormat/>
    <w:rsid w:val="00F94715"/>
    <w:pPr>
      <w:numPr>
        <w:ilvl w:val="1"/>
      </w:numPr>
      <w:spacing w:after="160"/>
    </w:pPr>
    <w:rPr>
      <w:color w:val="000000" w:themeColor="text1"/>
      <w:spacing w:val="15"/>
      <w:szCs w:val="22"/>
    </w:rPr>
  </w:style>
  <w:style w:type="character" w:customStyle="1" w:styleId="af1">
    <w:name w:val="副标题 字符"/>
    <w:basedOn w:val="a0"/>
    <w:link w:val="af0"/>
    <w:uiPriority w:val="11"/>
    <w:rsid w:val="00F94715"/>
    <w:rPr>
      <w:rFonts w:eastAsiaTheme="minorEastAsia"/>
      <w:color w:val="000000" w:themeColor="text1"/>
      <w:spacing w:val="15"/>
      <w:sz w:val="22"/>
      <w:szCs w:val="22"/>
    </w:rPr>
  </w:style>
  <w:style w:type="character" w:styleId="af2">
    <w:name w:val="Subtle Emphasis"/>
    <w:basedOn w:val="a0"/>
    <w:uiPriority w:val="19"/>
    <w:qFormat/>
    <w:rsid w:val="00F94715"/>
    <w:rPr>
      <w:i/>
      <w:iCs/>
      <w:color w:val="000000" w:themeColor="text1"/>
    </w:rPr>
  </w:style>
  <w:style w:type="character" w:styleId="af3">
    <w:name w:val="Intense Emphasis"/>
    <w:basedOn w:val="a0"/>
    <w:uiPriority w:val="21"/>
    <w:qFormat/>
    <w:rsid w:val="00F94715"/>
    <w:rPr>
      <w:i/>
      <w:iCs/>
      <w:color w:val="000000" w:themeColor="text1"/>
    </w:rPr>
  </w:style>
  <w:style w:type="paragraph" w:styleId="af4">
    <w:name w:val="Intense Quote"/>
    <w:basedOn w:val="a"/>
    <w:next w:val="a"/>
    <w:link w:val="af5"/>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af5">
    <w:name w:val="明显引用 字符"/>
    <w:basedOn w:val="a0"/>
    <w:link w:val="af4"/>
    <w:uiPriority w:val="30"/>
    <w:rsid w:val="00D9777A"/>
    <w:rPr>
      <w:b/>
      <w:iCs/>
      <w:color w:val="86189C" w:themeColor="accent2"/>
      <w:sz w:val="22"/>
    </w:rPr>
  </w:style>
  <w:style w:type="paragraph" w:customStyle="1" w:styleId="Copyrighttext">
    <w:name w:val="Copyright text"/>
    <w:basedOn w:val="a"/>
    <w:qFormat/>
    <w:rsid w:val="00C975F7"/>
    <w:pPr>
      <w:spacing w:after="40"/>
    </w:pPr>
    <w:rPr>
      <w:sz w:val="12"/>
      <w:szCs w:val="12"/>
    </w:rPr>
  </w:style>
  <w:style w:type="paragraph" w:styleId="af6">
    <w:name w:val="Revision"/>
    <w:hidden/>
    <w:uiPriority w:val="99"/>
    <w:semiHidden/>
    <w:rsid w:val="00993A32"/>
    <w:rPr>
      <w:sz w:val="22"/>
    </w:rPr>
  </w:style>
  <w:style w:type="character" w:styleId="af7">
    <w:name w:val="annotation reference"/>
    <w:basedOn w:val="a0"/>
    <w:uiPriority w:val="99"/>
    <w:semiHidden/>
    <w:unhideWhenUsed/>
    <w:rsid w:val="005C6D8D"/>
    <w:rPr>
      <w:sz w:val="16"/>
      <w:szCs w:val="16"/>
    </w:rPr>
  </w:style>
  <w:style w:type="paragraph" w:styleId="af8">
    <w:name w:val="annotation text"/>
    <w:basedOn w:val="a"/>
    <w:link w:val="af9"/>
    <w:uiPriority w:val="99"/>
    <w:unhideWhenUsed/>
    <w:rsid w:val="005C6D8D"/>
    <w:rPr>
      <w:sz w:val="20"/>
      <w:szCs w:val="20"/>
    </w:rPr>
  </w:style>
  <w:style w:type="character" w:customStyle="1" w:styleId="af9">
    <w:name w:val="批注文字 字符"/>
    <w:basedOn w:val="a0"/>
    <w:link w:val="af8"/>
    <w:uiPriority w:val="99"/>
    <w:rsid w:val="005C6D8D"/>
    <w:rPr>
      <w:sz w:val="20"/>
      <w:szCs w:val="20"/>
    </w:rPr>
  </w:style>
  <w:style w:type="paragraph" w:styleId="afa">
    <w:name w:val="annotation subject"/>
    <w:basedOn w:val="af8"/>
    <w:next w:val="af8"/>
    <w:link w:val="afb"/>
    <w:uiPriority w:val="99"/>
    <w:semiHidden/>
    <w:unhideWhenUsed/>
    <w:rsid w:val="005C6D8D"/>
    <w:rPr>
      <w:b/>
      <w:bCs/>
    </w:rPr>
  </w:style>
  <w:style w:type="character" w:customStyle="1" w:styleId="afb">
    <w:name w:val="批注主题 字符"/>
    <w:basedOn w:val="af9"/>
    <w:link w:val="afa"/>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2023-09-14T08:13:00Z</dcterms:modified>
</cp:coreProperties>
</file>